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E0BA7" w14:textId="54887AA3" w:rsidR="00564445" w:rsidRPr="00051D0A" w:rsidRDefault="004F5F14" w:rsidP="004F5F14">
      <w:pPr>
        <w:ind w:firstLine="284"/>
        <w:jc w:val="center"/>
        <w:rPr>
          <w:rFonts w:ascii="Garamond" w:hAnsi="Garamond"/>
          <w:b/>
          <w:lang w:val="sq-AL"/>
        </w:rPr>
      </w:pPr>
      <w:r w:rsidRPr="00051D0A">
        <w:rPr>
          <w:rFonts w:ascii="Garamond" w:hAnsi="Garamond"/>
          <w:b/>
          <w:lang w:val="sq-AL"/>
        </w:rPr>
        <w:t>VENDIM</w:t>
      </w:r>
    </w:p>
    <w:p w14:paraId="7CDE0BA9" w14:textId="3591D1F4" w:rsidR="00564445" w:rsidRPr="00051D0A" w:rsidRDefault="006B078C" w:rsidP="004F5F14">
      <w:pPr>
        <w:ind w:firstLine="284"/>
        <w:jc w:val="center"/>
        <w:rPr>
          <w:rFonts w:ascii="Garamond" w:hAnsi="Garamond"/>
          <w:b/>
          <w:lang w:val="sq-AL"/>
        </w:rPr>
      </w:pPr>
      <w:r w:rsidRPr="00051D0A">
        <w:rPr>
          <w:rFonts w:ascii="Garamond" w:hAnsi="Garamond"/>
          <w:b/>
          <w:lang w:val="sq-AL"/>
        </w:rPr>
        <w:t>Nr.</w:t>
      </w:r>
      <w:r w:rsidR="00051D0A" w:rsidRPr="00051D0A">
        <w:rPr>
          <w:rFonts w:ascii="Garamond" w:hAnsi="Garamond"/>
          <w:b/>
          <w:lang w:val="sq-AL"/>
        </w:rPr>
        <w:t xml:space="preserve"> </w:t>
      </w:r>
      <w:r w:rsidR="009F0FF5" w:rsidRPr="00051D0A">
        <w:rPr>
          <w:rFonts w:ascii="Garamond" w:hAnsi="Garamond"/>
          <w:b/>
          <w:lang w:val="sq-AL"/>
        </w:rPr>
        <w:t>343</w:t>
      </w:r>
      <w:r w:rsidR="00564445" w:rsidRPr="00051D0A">
        <w:rPr>
          <w:rFonts w:ascii="Garamond" w:hAnsi="Garamond"/>
          <w:b/>
          <w:lang w:val="sq-AL"/>
        </w:rPr>
        <w:t>, datë</w:t>
      </w:r>
      <w:r w:rsidR="009F0FF5" w:rsidRPr="00051D0A">
        <w:rPr>
          <w:rFonts w:ascii="Garamond" w:hAnsi="Garamond"/>
          <w:b/>
          <w:lang w:val="sq-AL"/>
        </w:rPr>
        <w:t xml:space="preserve"> 2.5.2019</w:t>
      </w:r>
    </w:p>
    <w:p w14:paraId="7CDE0BAA" w14:textId="77777777" w:rsidR="008039C2" w:rsidRPr="00051D0A" w:rsidRDefault="008039C2" w:rsidP="004F5F14">
      <w:pPr>
        <w:ind w:firstLine="284"/>
        <w:jc w:val="center"/>
        <w:rPr>
          <w:rFonts w:ascii="Garamond" w:hAnsi="Garamond"/>
          <w:b/>
          <w:lang w:val="sq-AL"/>
        </w:rPr>
      </w:pPr>
    </w:p>
    <w:p w14:paraId="7CDE0BAD" w14:textId="4582B769" w:rsidR="00564445" w:rsidRPr="00051D0A" w:rsidRDefault="004F5F14" w:rsidP="004F5F14">
      <w:pPr>
        <w:ind w:firstLine="284"/>
        <w:jc w:val="center"/>
        <w:rPr>
          <w:rFonts w:ascii="Garamond" w:hAnsi="Garamond"/>
          <w:b/>
          <w:lang w:val="sq-AL"/>
        </w:rPr>
      </w:pPr>
      <w:r w:rsidRPr="00051D0A">
        <w:rPr>
          <w:rFonts w:ascii="Garamond" w:hAnsi="Garamond"/>
          <w:b/>
          <w:lang w:val="sq-AL"/>
        </w:rPr>
        <w:t>PËR RISHPËRNDARJEN E NUMRIT TË PUNONJËSVE DHE TË FONDEVE BUXHETORE PËR INSTITUCIONET E SISTEMIT TË DREJTËSISË,</w:t>
      </w:r>
    </w:p>
    <w:p w14:paraId="7CDE0BAE" w14:textId="66D5CB27" w:rsidR="00564445" w:rsidRPr="00051D0A" w:rsidRDefault="004F5F14" w:rsidP="004F5F14">
      <w:pPr>
        <w:ind w:firstLine="284"/>
        <w:jc w:val="center"/>
        <w:rPr>
          <w:rFonts w:ascii="Garamond" w:hAnsi="Garamond"/>
          <w:b/>
          <w:lang w:val="sq-AL"/>
        </w:rPr>
      </w:pPr>
      <w:r w:rsidRPr="00051D0A">
        <w:rPr>
          <w:rFonts w:ascii="Garamond" w:hAnsi="Garamond"/>
          <w:b/>
          <w:lang w:val="sq-AL"/>
        </w:rPr>
        <w:t>PËR VITIN 2019</w:t>
      </w:r>
    </w:p>
    <w:p w14:paraId="7CDE0BAF" w14:textId="77777777" w:rsidR="00564445" w:rsidRPr="00051D0A" w:rsidRDefault="00564445" w:rsidP="004F5F14">
      <w:pPr>
        <w:ind w:firstLine="284"/>
        <w:jc w:val="both"/>
        <w:rPr>
          <w:rFonts w:ascii="Garamond" w:hAnsi="Garamond"/>
          <w:lang w:val="sq-AL"/>
        </w:rPr>
      </w:pPr>
    </w:p>
    <w:p w14:paraId="7CDE0BB0" w14:textId="1491B9CE" w:rsidR="00564445" w:rsidRPr="00051D0A" w:rsidRDefault="00564445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>Në mbështetje të nenit 100 të Kushtetutës, të nenit 44, të ligjit nr.</w:t>
      </w:r>
      <w:r w:rsidR="00051D0A" w:rsidRPr="00051D0A">
        <w:rPr>
          <w:rFonts w:ascii="Garamond" w:hAnsi="Garamond"/>
          <w:lang w:val="sq-AL"/>
        </w:rPr>
        <w:t xml:space="preserve"> </w:t>
      </w:r>
      <w:r w:rsidRPr="00051D0A">
        <w:rPr>
          <w:rFonts w:ascii="Garamond" w:hAnsi="Garamond"/>
          <w:lang w:val="sq-AL"/>
        </w:rPr>
        <w:t>9936, datë 26.6.2008</w:t>
      </w:r>
      <w:r w:rsidR="006B078C" w:rsidRPr="00051D0A">
        <w:rPr>
          <w:rFonts w:ascii="Garamond" w:hAnsi="Garamond"/>
          <w:lang w:val="sq-AL"/>
        </w:rPr>
        <w:t>,</w:t>
      </w:r>
      <w:r w:rsidRPr="00051D0A">
        <w:rPr>
          <w:rFonts w:ascii="Garamond" w:hAnsi="Garamond"/>
          <w:lang w:val="sq-AL"/>
        </w:rPr>
        <w:t xml:space="preserve"> “Për menaxhimin e sistemit buxhetor në Republikën e Shqipërisë”, të ndryshuar, të neneve 11, 13 dhe 18, të ligjit </w:t>
      </w:r>
      <w:r w:rsidR="006B078C" w:rsidRPr="00051D0A">
        <w:rPr>
          <w:rFonts w:ascii="Garamond" w:hAnsi="Garamond"/>
          <w:lang w:val="sq-AL"/>
        </w:rPr>
        <w:t>nr.</w:t>
      </w:r>
      <w:r w:rsidR="00051D0A" w:rsidRPr="00051D0A">
        <w:rPr>
          <w:rFonts w:ascii="Garamond" w:hAnsi="Garamond"/>
          <w:lang w:val="sq-AL"/>
        </w:rPr>
        <w:t xml:space="preserve"> </w:t>
      </w:r>
      <w:r w:rsidRPr="00051D0A">
        <w:rPr>
          <w:rFonts w:ascii="Garamond" w:hAnsi="Garamond"/>
          <w:lang w:val="sq-AL"/>
        </w:rPr>
        <w:t>99/2018, “Për buxhetin e vitit 2019”, të ligjit nr.</w:t>
      </w:r>
      <w:r w:rsidR="00051D0A" w:rsidRPr="00051D0A">
        <w:rPr>
          <w:rFonts w:ascii="Garamond" w:hAnsi="Garamond"/>
          <w:lang w:val="sq-AL"/>
        </w:rPr>
        <w:t xml:space="preserve"> </w:t>
      </w:r>
      <w:r w:rsidRPr="00051D0A">
        <w:rPr>
          <w:rFonts w:ascii="Garamond" w:hAnsi="Garamond"/>
          <w:lang w:val="sq-AL"/>
        </w:rPr>
        <w:t>115/2016</w:t>
      </w:r>
      <w:r w:rsidR="006B078C" w:rsidRPr="00051D0A">
        <w:rPr>
          <w:rFonts w:ascii="Garamond" w:hAnsi="Garamond"/>
          <w:lang w:val="sq-AL"/>
        </w:rPr>
        <w:t>,</w:t>
      </w:r>
      <w:r w:rsidRPr="00051D0A">
        <w:rPr>
          <w:rFonts w:ascii="Garamond" w:hAnsi="Garamond"/>
          <w:lang w:val="sq-AL"/>
        </w:rPr>
        <w:t xml:space="preserve"> “Për organet e qeverisjes së sistemit të drejtësisë”, me propozimin e ministrit të Financave dhe Ekonomisë, Këshilli i Ministrave</w:t>
      </w:r>
    </w:p>
    <w:p w14:paraId="7CDE0BB1" w14:textId="77777777" w:rsidR="006B078C" w:rsidRPr="00051D0A" w:rsidRDefault="006B078C" w:rsidP="004F5F14">
      <w:pPr>
        <w:ind w:firstLine="284"/>
        <w:jc w:val="both"/>
        <w:rPr>
          <w:rFonts w:ascii="Garamond" w:hAnsi="Garamond"/>
          <w:lang w:val="sq-AL"/>
        </w:rPr>
      </w:pPr>
    </w:p>
    <w:p w14:paraId="7CDE0BB2" w14:textId="5E2C32CF" w:rsidR="00564445" w:rsidRPr="00051D0A" w:rsidRDefault="004F5F14" w:rsidP="004F5F14">
      <w:pPr>
        <w:ind w:firstLine="284"/>
        <w:jc w:val="center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>VENDOS</w:t>
      </w:r>
      <w:r w:rsidR="00564445" w:rsidRPr="00051D0A">
        <w:rPr>
          <w:rFonts w:ascii="Garamond" w:hAnsi="Garamond"/>
          <w:lang w:val="sq-AL"/>
        </w:rPr>
        <w:t>I:</w:t>
      </w:r>
    </w:p>
    <w:p w14:paraId="7CDE0BB3" w14:textId="77777777" w:rsidR="00564445" w:rsidRPr="00051D0A" w:rsidRDefault="00564445" w:rsidP="004F5F14">
      <w:pPr>
        <w:ind w:firstLine="284"/>
        <w:jc w:val="center"/>
        <w:rPr>
          <w:rFonts w:ascii="Garamond" w:hAnsi="Garamond"/>
          <w:lang w:val="sq-AL"/>
        </w:rPr>
      </w:pPr>
    </w:p>
    <w:p w14:paraId="7CDE0BB4" w14:textId="5537C96E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1. </w:t>
      </w:r>
      <w:r w:rsidR="00564445" w:rsidRPr="00051D0A">
        <w:rPr>
          <w:rFonts w:ascii="Garamond" w:hAnsi="Garamond"/>
          <w:lang w:val="sq-AL"/>
        </w:rPr>
        <w:t>Numrat për 50 dhe 1</w:t>
      </w:r>
      <w:r w:rsidR="006B078C" w:rsidRPr="00051D0A">
        <w:rPr>
          <w:rFonts w:ascii="Garamond" w:hAnsi="Garamond"/>
          <w:lang w:val="sq-AL"/>
        </w:rPr>
        <w:t xml:space="preserve"> </w:t>
      </w:r>
      <w:r w:rsidR="00564445" w:rsidRPr="00051D0A">
        <w:rPr>
          <w:rFonts w:ascii="Garamond" w:hAnsi="Garamond"/>
          <w:lang w:val="sq-AL"/>
        </w:rPr>
        <w:t>389 punonjës, miratuar në buxhetin e vitit 2019, përkatësisht, për Këshillin e Lartë të Drejtësisë dhe për Zyrën e Administrimit të Buxhetit Gjyqësor, rialokohen për Këshillin e Lartë Gjyqësor.</w:t>
      </w:r>
    </w:p>
    <w:p w14:paraId="7CDE0BB6" w14:textId="5619221F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2. </w:t>
      </w:r>
      <w:r w:rsidR="00564445" w:rsidRPr="00051D0A">
        <w:rPr>
          <w:rFonts w:ascii="Garamond" w:hAnsi="Garamond"/>
          <w:lang w:val="sq-AL"/>
        </w:rPr>
        <w:t>Numri rezervë për punonjës, miratuar në buxhetin e vitit 2019, për institucionet e sistemit të drejtësisë, pakësohet me 119 punonjës, duke e çuar numrin rezervë në 131 punonjës. Numri i përdorur nga rezerva alokohet përkatësisht</w:t>
      </w:r>
      <w:r w:rsidR="00051D0A">
        <w:rPr>
          <w:rFonts w:ascii="Garamond" w:hAnsi="Garamond"/>
          <w:lang w:val="sq-AL"/>
        </w:rPr>
        <w:t>,</w:t>
      </w:r>
      <w:r w:rsidR="00564445" w:rsidRPr="00051D0A">
        <w:rPr>
          <w:rFonts w:ascii="Garamond" w:hAnsi="Garamond"/>
          <w:lang w:val="sq-AL"/>
        </w:rPr>
        <w:t xml:space="preserve"> për:</w:t>
      </w:r>
    </w:p>
    <w:p w14:paraId="7CDE0BB8" w14:textId="3604939C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a) </w:t>
      </w:r>
      <w:r w:rsidR="00564445" w:rsidRPr="00051D0A">
        <w:rPr>
          <w:rFonts w:ascii="Garamond" w:hAnsi="Garamond"/>
          <w:lang w:val="sq-AL"/>
        </w:rPr>
        <w:t>54 punonjës për Këshillin e Lartë Gjyqësor, duke e çuar numrin e përgjithshëm të institucionit në 1</w:t>
      </w:r>
      <w:r w:rsidR="006B078C" w:rsidRPr="00051D0A">
        <w:rPr>
          <w:rFonts w:ascii="Garamond" w:hAnsi="Garamond"/>
          <w:lang w:val="sq-AL"/>
        </w:rPr>
        <w:t xml:space="preserve"> 493 punonjës;</w:t>
      </w:r>
    </w:p>
    <w:p w14:paraId="7CDE0BB9" w14:textId="689F8F27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b) </w:t>
      </w:r>
      <w:r w:rsidR="00564445" w:rsidRPr="00051D0A">
        <w:rPr>
          <w:rFonts w:ascii="Garamond" w:hAnsi="Garamond"/>
          <w:lang w:val="sq-AL"/>
        </w:rPr>
        <w:t>65 punonjës për Këshillin e Lartë të Prokurorisë.</w:t>
      </w:r>
    </w:p>
    <w:p w14:paraId="7CDE0BBB" w14:textId="752ED728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3. </w:t>
      </w:r>
      <w:r w:rsidR="00564445" w:rsidRPr="00051D0A">
        <w:rPr>
          <w:rFonts w:ascii="Garamond" w:hAnsi="Garamond"/>
          <w:lang w:val="sq-AL"/>
        </w:rPr>
        <w:t>Fondet e grupit buxhetor “Zyra e Administrimit të Buxhetit Gjyqësor”, miratuar në buxhetin e vitit 2019, në grupin buxhetor nr.29,</w:t>
      </w:r>
      <w:r w:rsidR="00051D0A">
        <w:rPr>
          <w:rFonts w:ascii="Garamond" w:hAnsi="Garamond"/>
          <w:lang w:val="sq-AL"/>
        </w:rPr>
        <w:t xml:space="preserve"> </w:t>
      </w:r>
      <w:r w:rsidR="00564445" w:rsidRPr="00051D0A">
        <w:rPr>
          <w:rFonts w:ascii="Garamond" w:hAnsi="Garamond"/>
          <w:lang w:val="sq-AL"/>
        </w:rPr>
        <w:t>rialokohen në të njëjtat programe, llogari ekonomike buxhetore dhe në të njëjtat vlera, në grupin buxhetor “Këshilli i Lartë Gjyqësor”.</w:t>
      </w:r>
    </w:p>
    <w:p w14:paraId="7CDE0BBD" w14:textId="6B1314FD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4. </w:t>
      </w:r>
      <w:r w:rsidR="00564445" w:rsidRPr="00051D0A">
        <w:rPr>
          <w:rFonts w:ascii="Garamond" w:hAnsi="Garamond"/>
          <w:lang w:val="sq-AL"/>
        </w:rPr>
        <w:t xml:space="preserve">Fondet e programit “Veprimtaria </w:t>
      </w:r>
      <w:r w:rsidR="00B73D3D" w:rsidRPr="00051D0A">
        <w:rPr>
          <w:rFonts w:ascii="Garamond" w:hAnsi="Garamond"/>
          <w:lang w:val="sq-AL"/>
        </w:rPr>
        <w:t>m</w:t>
      </w:r>
      <w:r w:rsidR="00564445" w:rsidRPr="00051D0A">
        <w:rPr>
          <w:rFonts w:ascii="Garamond" w:hAnsi="Garamond"/>
          <w:lang w:val="sq-AL"/>
        </w:rPr>
        <w:t>bik</w:t>
      </w:r>
      <w:r w:rsidR="006B078C" w:rsidRPr="00051D0A">
        <w:rPr>
          <w:rFonts w:ascii="Garamond" w:hAnsi="Garamond"/>
          <w:lang w:val="sq-AL"/>
        </w:rPr>
        <w:t>ë</w:t>
      </w:r>
      <w:r w:rsidR="00564445" w:rsidRPr="00051D0A">
        <w:rPr>
          <w:rFonts w:ascii="Garamond" w:hAnsi="Garamond"/>
          <w:lang w:val="sq-AL"/>
        </w:rPr>
        <w:t>qyrëse e KLD”, miratuar në buxhetin e vitit 2019, në grupin buxhetor nr.</w:t>
      </w:r>
      <w:r w:rsidR="00051D0A">
        <w:rPr>
          <w:rFonts w:ascii="Garamond" w:hAnsi="Garamond"/>
          <w:lang w:val="sq-AL"/>
        </w:rPr>
        <w:t xml:space="preserve"> </w:t>
      </w:r>
      <w:r w:rsidR="00564445" w:rsidRPr="00051D0A">
        <w:rPr>
          <w:rFonts w:ascii="Garamond" w:hAnsi="Garamond"/>
          <w:lang w:val="sq-AL"/>
        </w:rPr>
        <w:t>63</w:t>
      </w:r>
      <w:r w:rsidR="006B078C" w:rsidRPr="00051D0A">
        <w:rPr>
          <w:rFonts w:ascii="Garamond" w:hAnsi="Garamond"/>
          <w:lang w:val="sq-AL"/>
        </w:rPr>
        <w:t>, “Institucione të s</w:t>
      </w:r>
      <w:r w:rsidR="00564445" w:rsidRPr="00051D0A">
        <w:rPr>
          <w:rFonts w:ascii="Garamond" w:hAnsi="Garamond"/>
          <w:lang w:val="sq-AL"/>
        </w:rPr>
        <w:t xml:space="preserve">istemit të </w:t>
      </w:r>
      <w:r w:rsidR="006B078C" w:rsidRPr="00051D0A">
        <w:rPr>
          <w:rFonts w:ascii="Garamond" w:hAnsi="Garamond"/>
          <w:lang w:val="sq-AL"/>
        </w:rPr>
        <w:t>d</w:t>
      </w:r>
      <w:r w:rsidR="00564445" w:rsidRPr="00051D0A">
        <w:rPr>
          <w:rFonts w:ascii="Garamond" w:hAnsi="Garamond"/>
          <w:lang w:val="sq-AL"/>
        </w:rPr>
        <w:t>rejtësisë”, rialokohen në të njëjtat llogari ekonomike buxhetore dhe në të njëjtat vl</w:t>
      </w:r>
      <w:r w:rsidR="00B73D3D" w:rsidRPr="00051D0A">
        <w:rPr>
          <w:rFonts w:ascii="Garamond" w:hAnsi="Garamond"/>
          <w:lang w:val="sq-AL"/>
        </w:rPr>
        <w:t>era, në programin “Planifikim, m</w:t>
      </w:r>
      <w:r w:rsidR="00564445" w:rsidRPr="00051D0A">
        <w:rPr>
          <w:rFonts w:ascii="Garamond" w:hAnsi="Garamond"/>
          <w:lang w:val="sq-AL"/>
        </w:rPr>
        <w:t xml:space="preserve">enaxhim dhe </w:t>
      </w:r>
      <w:r w:rsidR="00B73D3D" w:rsidRPr="00051D0A">
        <w:rPr>
          <w:rFonts w:ascii="Garamond" w:hAnsi="Garamond"/>
          <w:lang w:val="sq-AL"/>
        </w:rPr>
        <w:t>a</w:t>
      </w:r>
      <w:r w:rsidR="00564445" w:rsidRPr="00051D0A">
        <w:rPr>
          <w:rFonts w:ascii="Garamond" w:hAnsi="Garamond"/>
          <w:lang w:val="sq-AL"/>
        </w:rPr>
        <w:t xml:space="preserve">dministrim” në grupin buxhetor “Këshilli i Lartë Gjyqësor”. </w:t>
      </w:r>
    </w:p>
    <w:p w14:paraId="7CDE0BBF" w14:textId="42C0AD68" w:rsidR="008039C2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5. </w:t>
      </w:r>
      <w:r w:rsidR="00564445" w:rsidRPr="00051D0A">
        <w:rPr>
          <w:rFonts w:ascii="Garamond" w:hAnsi="Garamond"/>
          <w:lang w:val="sq-AL"/>
        </w:rPr>
        <w:t>Në grupin buxhetor “Këshilli i Lartë Gjyqës</w:t>
      </w:r>
      <w:r w:rsidR="003301AD" w:rsidRPr="00051D0A">
        <w:rPr>
          <w:rFonts w:ascii="Garamond" w:hAnsi="Garamond"/>
          <w:lang w:val="sq-AL"/>
        </w:rPr>
        <w:t>or”, në programin “Planifikim, m</w:t>
      </w:r>
      <w:r w:rsidR="00564445" w:rsidRPr="00051D0A">
        <w:rPr>
          <w:rFonts w:ascii="Garamond" w:hAnsi="Garamond"/>
          <w:lang w:val="sq-AL"/>
        </w:rPr>
        <w:t xml:space="preserve">enaxhim dhe </w:t>
      </w:r>
      <w:r w:rsidR="003301AD" w:rsidRPr="00051D0A">
        <w:rPr>
          <w:rFonts w:ascii="Garamond" w:hAnsi="Garamond"/>
          <w:lang w:val="sq-AL"/>
        </w:rPr>
        <w:t>administrim</w:t>
      </w:r>
      <w:r w:rsidR="00564445" w:rsidRPr="00051D0A">
        <w:rPr>
          <w:rFonts w:ascii="Garamond" w:hAnsi="Garamond"/>
          <w:lang w:val="sq-AL"/>
        </w:rPr>
        <w:t xml:space="preserve">” shtohet fondi prej 82 000 000 </w:t>
      </w:r>
      <w:r w:rsidR="003301AD" w:rsidRPr="00051D0A">
        <w:rPr>
          <w:rFonts w:ascii="Garamond" w:hAnsi="Garamond"/>
          <w:lang w:val="sq-AL"/>
        </w:rPr>
        <w:t>(tetëdhjetë e dy milionë)</w:t>
      </w:r>
      <w:r w:rsidR="00564445" w:rsidRPr="00051D0A">
        <w:rPr>
          <w:rFonts w:ascii="Garamond" w:hAnsi="Garamond"/>
          <w:lang w:val="sq-AL"/>
        </w:rPr>
        <w:t xml:space="preserve"> </w:t>
      </w:r>
      <w:r w:rsidR="003301AD" w:rsidRPr="00051D0A">
        <w:rPr>
          <w:rFonts w:ascii="Garamond" w:hAnsi="Garamond"/>
          <w:lang w:val="sq-AL"/>
        </w:rPr>
        <w:t xml:space="preserve">lekësh, </w:t>
      </w:r>
      <w:r w:rsidR="00564445" w:rsidRPr="00051D0A">
        <w:rPr>
          <w:rFonts w:ascii="Garamond" w:hAnsi="Garamond"/>
          <w:lang w:val="sq-AL"/>
        </w:rPr>
        <w:t>përkatësisht</w:t>
      </w:r>
      <w:r w:rsidR="00B73D3D" w:rsidRPr="00051D0A">
        <w:rPr>
          <w:rFonts w:ascii="Garamond" w:hAnsi="Garamond"/>
          <w:lang w:val="sq-AL"/>
        </w:rPr>
        <w:t>,</w:t>
      </w:r>
      <w:r w:rsidR="00564445" w:rsidRPr="00051D0A">
        <w:rPr>
          <w:rFonts w:ascii="Garamond" w:hAnsi="Garamond"/>
          <w:lang w:val="sq-AL"/>
        </w:rPr>
        <w:t xml:space="preserve"> për shpenzime personeli në masën 45 000 000 </w:t>
      </w:r>
      <w:r w:rsidR="003301AD" w:rsidRPr="00051D0A">
        <w:rPr>
          <w:rFonts w:ascii="Garamond" w:hAnsi="Garamond"/>
          <w:lang w:val="sq-AL"/>
        </w:rPr>
        <w:t xml:space="preserve">(dyzet e pesë milionë) </w:t>
      </w:r>
      <w:r w:rsidR="00564445" w:rsidRPr="00051D0A">
        <w:rPr>
          <w:rFonts w:ascii="Garamond" w:hAnsi="Garamond"/>
          <w:lang w:val="sq-AL"/>
        </w:rPr>
        <w:t xml:space="preserve">lekë, për shpenzime operative në masën 17 000 000 </w:t>
      </w:r>
      <w:r w:rsidR="003301AD" w:rsidRPr="00051D0A">
        <w:rPr>
          <w:rFonts w:ascii="Garamond" w:hAnsi="Garamond"/>
          <w:lang w:val="sq-AL"/>
        </w:rPr>
        <w:t xml:space="preserve">(shtatëmbëdhjetë milionë) </w:t>
      </w:r>
      <w:r w:rsidR="00564445" w:rsidRPr="00051D0A">
        <w:rPr>
          <w:rFonts w:ascii="Garamond" w:hAnsi="Garamond"/>
          <w:lang w:val="sq-AL"/>
        </w:rPr>
        <w:t>lekë dhe për shpenzime ka</w:t>
      </w:r>
      <w:r w:rsidR="003301AD" w:rsidRPr="00051D0A">
        <w:rPr>
          <w:rFonts w:ascii="Garamond" w:hAnsi="Garamond"/>
          <w:lang w:val="sq-AL"/>
        </w:rPr>
        <w:t>pitale në masën</w:t>
      </w:r>
      <w:r w:rsidR="00051D0A">
        <w:rPr>
          <w:rFonts w:ascii="Garamond" w:hAnsi="Garamond"/>
          <w:lang w:val="sq-AL"/>
        </w:rPr>
        <w:t xml:space="preserve"> </w:t>
      </w:r>
      <w:r w:rsidR="003301AD" w:rsidRPr="00051D0A">
        <w:rPr>
          <w:rFonts w:ascii="Garamond" w:hAnsi="Garamond"/>
          <w:lang w:val="sq-AL"/>
        </w:rPr>
        <w:t>20 000 000 (njëzet milionë) lekë.</w:t>
      </w:r>
    </w:p>
    <w:p w14:paraId="7CDE0BC1" w14:textId="74C956C7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6. </w:t>
      </w:r>
      <w:r w:rsidR="00564445" w:rsidRPr="00051D0A">
        <w:rPr>
          <w:rFonts w:ascii="Garamond" w:hAnsi="Garamond"/>
          <w:lang w:val="sq-AL"/>
        </w:rPr>
        <w:t>Në grupin buxhetor, të riaktivizuar, nr.</w:t>
      </w:r>
      <w:r w:rsidR="00051D0A">
        <w:rPr>
          <w:rFonts w:ascii="Garamond" w:hAnsi="Garamond"/>
          <w:lang w:val="sq-AL"/>
        </w:rPr>
        <w:t xml:space="preserve"> </w:t>
      </w:r>
      <w:r w:rsidR="00564445" w:rsidRPr="00051D0A">
        <w:rPr>
          <w:rFonts w:ascii="Garamond" w:hAnsi="Garamond"/>
          <w:lang w:val="sq-AL"/>
        </w:rPr>
        <w:t>35</w:t>
      </w:r>
      <w:r w:rsidR="003301AD" w:rsidRPr="00051D0A">
        <w:rPr>
          <w:rFonts w:ascii="Garamond" w:hAnsi="Garamond"/>
          <w:lang w:val="sq-AL"/>
        </w:rPr>
        <w:t>,</w:t>
      </w:r>
      <w:r w:rsidR="00564445" w:rsidRPr="00051D0A">
        <w:rPr>
          <w:rFonts w:ascii="Garamond" w:hAnsi="Garamond"/>
          <w:lang w:val="sq-AL"/>
        </w:rPr>
        <w:t xml:space="preserve"> “Këshilli i Lartë i Prokurorisë”,</w:t>
      </w:r>
      <w:r w:rsidR="003301AD" w:rsidRPr="00051D0A">
        <w:rPr>
          <w:rFonts w:ascii="Garamond" w:hAnsi="Garamond"/>
          <w:lang w:val="sq-AL"/>
        </w:rPr>
        <w:t xml:space="preserve"> në programin “Planifikim, m</w:t>
      </w:r>
      <w:r w:rsidR="00564445" w:rsidRPr="00051D0A">
        <w:rPr>
          <w:rFonts w:ascii="Garamond" w:hAnsi="Garamond"/>
          <w:lang w:val="sq-AL"/>
        </w:rPr>
        <w:t xml:space="preserve">enaxhim dhe </w:t>
      </w:r>
      <w:r w:rsidR="003301AD" w:rsidRPr="00051D0A">
        <w:rPr>
          <w:rFonts w:ascii="Garamond" w:hAnsi="Garamond"/>
          <w:lang w:val="sq-AL"/>
        </w:rPr>
        <w:t>a</w:t>
      </w:r>
      <w:r w:rsidR="00564445" w:rsidRPr="00051D0A">
        <w:rPr>
          <w:rFonts w:ascii="Garamond" w:hAnsi="Garamond"/>
          <w:lang w:val="sq-AL"/>
        </w:rPr>
        <w:t xml:space="preserve">dministrim” shtohet fondi prej 108 000 000 </w:t>
      </w:r>
      <w:r w:rsidR="003301AD" w:rsidRPr="00051D0A">
        <w:rPr>
          <w:rFonts w:ascii="Garamond" w:hAnsi="Garamond"/>
          <w:lang w:val="sq-AL"/>
        </w:rPr>
        <w:t xml:space="preserve">(njëqind e tetë milionë) </w:t>
      </w:r>
      <w:r w:rsidR="00564445" w:rsidRPr="00051D0A">
        <w:rPr>
          <w:rFonts w:ascii="Garamond" w:hAnsi="Garamond"/>
          <w:lang w:val="sq-AL"/>
        </w:rPr>
        <w:t>lekë</w:t>
      </w:r>
      <w:r w:rsidR="003301AD" w:rsidRPr="00051D0A">
        <w:rPr>
          <w:rFonts w:ascii="Garamond" w:hAnsi="Garamond"/>
          <w:lang w:val="sq-AL"/>
        </w:rPr>
        <w:t>sh</w:t>
      </w:r>
      <w:r w:rsidR="00564445" w:rsidRPr="00051D0A">
        <w:rPr>
          <w:rFonts w:ascii="Garamond" w:hAnsi="Garamond"/>
          <w:lang w:val="sq-AL"/>
        </w:rPr>
        <w:t xml:space="preserve">, përkatësisht, për shpenzime personeli në masën 68 000 000 </w:t>
      </w:r>
      <w:r w:rsidR="003301AD" w:rsidRPr="00051D0A">
        <w:rPr>
          <w:rFonts w:ascii="Garamond" w:hAnsi="Garamond"/>
          <w:lang w:val="sq-AL"/>
        </w:rPr>
        <w:t xml:space="preserve">(gjashtëdhjetë e tetë milionë) </w:t>
      </w:r>
      <w:r w:rsidR="00564445" w:rsidRPr="00051D0A">
        <w:rPr>
          <w:rFonts w:ascii="Garamond" w:hAnsi="Garamond"/>
          <w:lang w:val="sq-AL"/>
        </w:rPr>
        <w:t xml:space="preserve">lekë, për shpenzime operative në masën 20 000 000 </w:t>
      </w:r>
      <w:r w:rsidR="003301AD" w:rsidRPr="00051D0A">
        <w:rPr>
          <w:rFonts w:ascii="Garamond" w:hAnsi="Garamond"/>
          <w:lang w:val="sq-AL"/>
        </w:rPr>
        <w:t xml:space="preserve">(njëzet milionë) </w:t>
      </w:r>
      <w:r w:rsidR="00564445" w:rsidRPr="00051D0A">
        <w:rPr>
          <w:rFonts w:ascii="Garamond" w:hAnsi="Garamond"/>
          <w:lang w:val="sq-AL"/>
        </w:rPr>
        <w:t xml:space="preserve">lekë dhe për shpenzime kapitale në masën 20 000 000 </w:t>
      </w:r>
      <w:r w:rsidR="003301AD" w:rsidRPr="00051D0A">
        <w:rPr>
          <w:rFonts w:ascii="Garamond" w:hAnsi="Garamond"/>
          <w:lang w:val="sq-AL"/>
        </w:rPr>
        <w:t xml:space="preserve">(njëzet milionë) </w:t>
      </w:r>
      <w:r w:rsidR="00564445" w:rsidRPr="00051D0A">
        <w:rPr>
          <w:rFonts w:ascii="Garamond" w:hAnsi="Garamond"/>
          <w:lang w:val="sq-AL"/>
        </w:rPr>
        <w:t xml:space="preserve">lekë. </w:t>
      </w:r>
    </w:p>
    <w:p w14:paraId="7CDE0BC3" w14:textId="17722800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7. </w:t>
      </w:r>
      <w:r w:rsidR="00564445" w:rsidRPr="00051D0A">
        <w:rPr>
          <w:rFonts w:ascii="Garamond" w:hAnsi="Garamond"/>
          <w:lang w:val="sq-AL"/>
        </w:rPr>
        <w:t>Fondet fina</w:t>
      </w:r>
      <w:r w:rsidR="00AD3900" w:rsidRPr="00051D0A">
        <w:rPr>
          <w:rFonts w:ascii="Garamond" w:hAnsi="Garamond"/>
          <w:lang w:val="sq-AL"/>
        </w:rPr>
        <w:t>n</w:t>
      </w:r>
      <w:r w:rsidR="00564445" w:rsidRPr="00051D0A">
        <w:rPr>
          <w:rFonts w:ascii="Garamond" w:hAnsi="Garamond"/>
          <w:lang w:val="sq-AL"/>
        </w:rPr>
        <w:t>ciare</w:t>
      </w:r>
      <w:r w:rsidR="003301AD" w:rsidRPr="00051D0A">
        <w:rPr>
          <w:rFonts w:ascii="Garamond" w:hAnsi="Garamond"/>
          <w:lang w:val="sq-AL"/>
        </w:rPr>
        <w:t>,</w:t>
      </w:r>
      <w:r w:rsidR="00564445" w:rsidRPr="00051D0A">
        <w:rPr>
          <w:rFonts w:ascii="Garamond" w:hAnsi="Garamond"/>
          <w:lang w:val="sq-AL"/>
        </w:rPr>
        <w:t xml:space="preserve"> </w:t>
      </w:r>
      <w:r w:rsidR="003301AD" w:rsidRPr="00051D0A">
        <w:rPr>
          <w:rFonts w:ascii="Garamond" w:hAnsi="Garamond"/>
          <w:lang w:val="sq-AL"/>
        </w:rPr>
        <w:t xml:space="preserve">të parashikuara në pikat 5 </w:t>
      </w:r>
      <w:r w:rsidR="00564445" w:rsidRPr="00051D0A">
        <w:rPr>
          <w:rFonts w:ascii="Garamond" w:hAnsi="Garamond"/>
          <w:lang w:val="sq-AL"/>
        </w:rPr>
        <w:t xml:space="preserve">e 6, të këtij vendimi, në masën 190 000 000 </w:t>
      </w:r>
      <w:r w:rsidR="003301AD" w:rsidRPr="00051D0A">
        <w:rPr>
          <w:rFonts w:ascii="Garamond" w:hAnsi="Garamond"/>
          <w:lang w:val="sq-AL"/>
        </w:rPr>
        <w:t xml:space="preserve">(njëqind e nëntëdhjetë milionë) </w:t>
      </w:r>
      <w:r w:rsidR="00564445" w:rsidRPr="00051D0A">
        <w:rPr>
          <w:rFonts w:ascii="Garamond" w:hAnsi="Garamond"/>
          <w:lang w:val="sq-AL"/>
        </w:rPr>
        <w:t>lekë, përballohen nga fondi rezervë, miratuar në buxhetin e vitit 2019, për institucionet e reja të sistemit të drejtësisë, duke e çuar këtë fond në masën 210 000 000</w:t>
      </w:r>
      <w:r w:rsidR="003301AD" w:rsidRPr="00051D0A">
        <w:rPr>
          <w:rFonts w:ascii="Garamond" w:hAnsi="Garamond"/>
          <w:lang w:val="sq-AL"/>
        </w:rPr>
        <w:t xml:space="preserve"> (dyqind e dhjetë milionë)</w:t>
      </w:r>
      <w:r w:rsidR="008039C2" w:rsidRPr="00051D0A">
        <w:rPr>
          <w:rFonts w:ascii="Garamond" w:hAnsi="Garamond"/>
          <w:lang w:val="sq-AL"/>
        </w:rPr>
        <w:t xml:space="preserve"> lekë.</w:t>
      </w:r>
    </w:p>
    <w:p w14:paraId="7CDE0BC5" w14:textId="18D75833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8. </w:t>
      </w:r>
      <w:r w:rsidR="00564445" w:rsidRPr="00051D0A">
        <w:rPr>
          <w:rFonts w:ascii="Garamond" w:hAnsi="Garamond"/>
          <w:lang w:val="sq-AL"/>
        </w:rPr>
        <w:t xml:space="preserve">Të drejtat, detyrimet si dhe dokumentacioni administrativ dhe financiar i Këshillit të Lartë të Drejtësisë, pas hyrjes në fuqi të këtij vendimi, i kalojnë dhe administrohen nga Këshilli i Lartë Gjyqësor. </w:t>
      </w:r>
    </w:p>
    <w:p w14:paraId="7CDE0BC7" w14:textId="185F5BFF" w:rsidR="00564445" w:rsidRPr="00051D0A" w:rsidRDefault="004F5F14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 xml:space="preserve">9. </w:t>
      </w:r>
      <w:r w:rsidR="003301AD" w:rsidRPr="00051D0A">
        <w:rPr>
          <w:rFonts w:ascii="Garamond" w:hAnsi="Garamond"/>
          <w:lang w:val="sq-AL"/>
        </w:rPr>
        <w:t>Ngarkohen</w:t>
      </w:r>
      <w:r w:rsidR="00564445" w:rsidRPr="00051D0A">
        <w:rPr>
          <w:rFonts w:ascii="Garamond" w:hAnsi="Garamond"/>
          <w:lang w:val="sq-AL"/>
        </w:rPr>
        <w:t xml:space="preserve"> Këshilli i Lartë Gjyqësor, Këshilli i Lartë i Prokurorisë, Këshilli i Lartë i Drejtësisë dhe Ministria e Financave dhe Ekonomisë për zbatimin e këtij vendimi.</w:t>
      </w:r>
    </w:p>
    <w:p w14:paraId="7CDE0BC9" w14:textId="1D58F358" w:rsidR="00564445" w:rsidRPr="00051D0A" w:rsidRDefault="00564445" w:rsidP="004F5F14">
      <w:pPr>
        <w:ind w:firstLine="284"/>
        <w:jc w:val="both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>Ky vendim hyn në</w:t>
      </w:r>
      <w:r w:rsidR="004F5F14" w:rsidRPr="00051D0A">
        <w:rPr>
          <w:rFonts w:ascii="Garamond" w:hAnsi="Garamond"/>
          <w:lang w:val="sq-AL"/>
        </w:rPr>
        <w:t xml:space="preserve"> fuqi menjëherë dhe botohet në </w:t>
      </w:r>
      <w:r w:rsidRPr="00051D0A">
        <w:rPr>
          <w:rFonts w:ascii="Garamond" w:hAnsi="Garamond"/>
          <w:lang w:val="sq-AL"/>
        </w:rPr>
        <w:t xml:space="preserve">Fletoren </w:t>
      </w:r>
      <w:r w:rsidR="004F5F14" w:rsidRPr="00051D0A">
        <w:rPr>
          <w:rFonts w:ascii="Garamond" w:hAnsi="Garamond"/>
          <w:lang w:val="sq-AL"/>
        </w:rPr>
        <w:t>Zyrtare</w:t>
      </w:r>
      <w:r w:rsidRPr="00051D0A">
        <w:rPr>
          <w:rFonts w:ascii="Garamond" w:hAnsi="Garamond"/>
          <w:lang w:val="sq-AL"/>
        </w:rPr>
        <w:t xml:space="preserve">. </w:t>
      </w:r>
    </w:p>
    <w:p w14:paraId="1DC7761D" w14:textId="28C71036" w:rsidR="004F5F14" w:rsidRPr="00051D0A" w:rsidRDefault="00051D0A" w:rsidP="004F5F14">
      <w:pPr>
        <w:ind w:firstLine="284"/>
        <w:jc w:val="right"/>
        <w:rPr>
          <w:rFonts w:ascii="Garamond" w:hAnsi="Garamond"/>
          <w:lang w:val="sq-AL"/>
        </w:rPr>
      </w:pPr>
      <w:r w:rsidRPr="00051D0A">
        <w:rPr>
          <w:rFonts w:ascii="Garamond" w:hAnsi="Garamond"/>
          <w:lang w:val="sq-AL"/>
        </w:rPr>
        <w:t>KRYEMINISTËR</w:t>
      </w:r>
      <w:bookmarkStart w:id="0" w:name="_GoBack"/>
      <w:bookmarkEnd w:id="0"/>
    </w:p>
    <w:p w14:paraId="7CDE0BD0" w14:textId="0BF5F832" w:rsidR="008039C2" w:rsidRPr="00051D0A" w:rsidRDefault="004F5F14" w:rsidP="00051D0A">
      <w:pPr>
        <w:ind w:firstLine="284"/>
        <w:jc w:val="right"/>
        <w:rPr>
          <w:lang w:val="sq-AL"/>
        </w:rPr>
      </w:pPr>
      <w:r w:rsidRPr="00051D0A">
        <w:rPr>
          <w:rFonts w:ascii="Garamond" w:hAnsi="Garamond"/>
          <w:b/>
          <w:lang w:val="sq-AL"/>
        </w:rPr>
        <w:t>Edi Rama</w:t>
      </w:r>
    </w:p>
    <w:sectPr w:rsidR="008039C2" w:rsidRPr="00051D0A" w:rsidSect="008039C2">
      <w:headerReference w:type="default" r:id="rId14"/>
      <w:footerReference w:type="default" r:id="rId15"/>
      <w:pgSz w:w="11907" w:h="16839" w:code="9"/>
      <w:pgMar w:top="1440" w:right="1440" w:bottom="9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402AE" w14:textId="77777777" w:rsidR="00051D0A" w:rsidRDefault="00051D0A">
      <w:r>
        <w:separator/>
      </w:r>
    </w:p>
  </w:endnote>
  <w:endnote w:type="continuationSeparator" w:id="0">
    <w:p w14:paraId="1DFB9E03" w14:textId="77777777" w:rsidR="00051D0A" w:rsidRDefault="00051D0A">
      <w:r>
        <w:continuationSeparator/>
      </w:r>
    </w:p>
  </w:endnote>
  <w:endnote w:type="continuationNotice" w:id="1">
    <w:p w14:paraId="137D3FF2" w14:textId="77777777" w:rsidR="00051D0A" w:rsidRDefault="00051D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267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E0BDC" w14:textId="77777777" w:rsidR="00051D0A" w:rsidRDefault="00051D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0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E0BDD" w14:textId="77777777" w:rsidR="00051D0A" w:rsidRDefault="00051D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A2C54" w14:textId="77777777" w:rsidR="00051D0A" w:rsidRDefault="00051D0A">
      <w:r>
        <w:separator/>
      </w:r>
    </w:p>
  </w:footnote>
  <w:footnote w:type="continuationSeparator" w:id="0">
    <w:p w14:paraId="168EE053" w14:textId="77777777" w:rsidR="00051D0A" w:rsidRDefault="00051D0A">
      <w:r>
        <w:continuationSeparator/>
      </w:r>
    </w:p>
  </w:footnote>
  <w:footnote w:type="continuationNotice" w:id="1">
    <w:p w14:paraId="030326C3" w14:textId="77777777" w:rsidR="00051D0A" w:rsidRDefault="00051D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111C5" w14:textId="77777777" w:rsidR="00051D0A" w:rsidRDefault="00051D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6968"/>
    <w:multiLevelType w:val="hybridMultilevel"/>
    <w:tmpl w:val="66C87ABA"/>
    <w:lvl w:ilvl="0" w:tplc="A5D6B51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B1673AA"/>
    <w:multiLevelType w:val="hybridMultilevel"/>
    <w:tmpl w:val="33801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03D08"/>
    <w:multiLevelType w:val="hybridMultilevel"/>
    <w:tmpl w:val="6CCA10AC"/>
    <w:lvl w:ilvl="0" w:tplc="17B6EEB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B5463"/>
    <w:multiLevelType w:val="hybridMultilevel"/>
    <w:tmpl w:val="20769DA4"/>
    <w:lvl w:ilvl="0" w:tplc="A5D6B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84FCC"/>
    <w:multiLevelType w:val="hybridMultilevel"/>
    <w:tmpl w:val="F5BEFF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3DF776A"/>
    <w:multiLevelType w:val="hybridMultilevel"/>
    <w:tmpl w:val="9E6C3B7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142B7B49"/>
    <w:multiLevelType w:val="hybridMultilevel"/>
    <w:tmpl w:val="E9ACF6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D9332F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56B21AA"/>
    <w:multiLevelType w:val="hybridMultilevel"/>
    <w:tmpl w:val="C99AA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F08DE"/>
    <w:multiLevelType w:val="hybridMultilevel"/>
    <w:tmpl w:val="A8789190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683342"/>
    <w:multiLevelType w:val="hybridMultilevel"/>
    <w:tmpl w:val="4CF259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E1E9C">
      <w:start w:val="1"/>
      <w:numFmt w:val="bullet"/>
      <w:lvlText w:val=""/>
      <w:lvlJc w:val="left"/>
      <w:pPr>
        <w:tabs>
          <w:tab w:val="num" w:pos="1440"/>
        </w:tabs>
        <w:ind w:left="0" w:firstLine="1080"/>
      </w:pPr>
      <w:rPr>
        <w:rFonts w:ascii="Wingdings" w:hAnsi="Wingdings" w:hint="default"/>
        <w:color w:val="FF000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A700E6"/>
    <w:multiLevelType w:val="hybridMultilevel"/>
    <w:tmpl w:val="4E5C847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0289E"/>
    <w:multiLevelType w:val="hybridMultilevel"/>
    <w:tmpl w:val="0DEC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F1E937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5549C"/>
    <w:multiLevelType w:val="hybridMultilevel"/>
    <w:tmpl w:val="7A582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377034"/>
    <w:multiLevelType w:val="hybridMultilevel"/>
    <w:tmpl w:val="AEF8E8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82A26D8">
      <w:start w:val="1"/>
      <w:numFmt w:val="lowerLetter"/>
      <w:lvlText w:val="%2."/>
      <w:lvlJc w:val="left"/>
      <w:pPr>
        <w:ind w:left="1440" w:hanging="360"/>
      </w:pPr>
      <w:rPr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65E89"/>
    <w:multiLevelType w:val="hybridMultilevel"/>
    <w:tmpl w:val="EDFA4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FC0290"/>
    <w:multiLevelType w:val="hybridMultilevel"/>
    <w:tmpl w:val="90FC811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E2B93"/>
    <w:multiLevelType w:val="hybridMultilevel"/>
    <w:tmpl w:val="BAB65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F604D"/>
    <w:multiLevelType w:val="hybridMultilevel"/>
    <w:tmpl w:val="4D0E75D0"/>
    <w:lvl w:ilvl="0" w:tplc="E2D21A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572CCC"/>
    <w:multiLevelType w:val="hybridMultilevel"/>
    <w:tmpl w:val="A50679F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>
    <w:nsid w:val="77D61F22"/>
    <w:multiLevelType w:val="hybridMultilevel"/>
    <w:tmpl w:val="25A6DEF0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0"/>
  </w:num>
  <w:num w:numId="4">
    <w:abstractNumId w:val="16"/>
  </w:num>
  <w:num w:numId="5">
    <w:abstractNumId w:val="21"/>
  </w:num>
  <w:num w:numId="6">
    <w:abstractNumId w:val="3"/>
  </w:num>
  <w:num w:numId="7">
    <w:abstractNumId w:val="11"/>
  </w:num>
  <w:num w:numId="8">
    <w:abstractNumId w:val="9"/>
  </w:num>
  <w:num w:numId="9">
    <w:abstractNumId w:val="1"/>
  </w:num>
  <w:num w:numId="10">
    <w:abstractNumId w:val="6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  <w:num w:numId="15">
    <w:abstractNumId w:val="12"/>
  </w:num>
  <w:num w:numId="16">
    <w:abstractNumId w:val="14"/>
  </w:num>
  <w:num w:numId="17">
    <w:abstractNumId w:val="17"/>
  </w:num>
  <w:num w:numId="18">
    <w:abstractNumId w:val="19"/>
  </w:num>
  <w:num w:numId="19">
    <w:abstractNumId w:val="15"/>
  </w:num>
  <w:num w:numId="20">
    <w:abstractNumId w:val="8"/>
  </w:num>
  <w:num w:numId="21">
    <w:abstractNumId w:val="18"/>
  </w:num>
  <w:num w:numId="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7"/>
    <w:rsid w:val="00004CF9"/>
    <w:rsid w:val="00005E44"/>
    <w:rsid w:val="00006651"/>
    <w:rsid w:val="000104B3"/>
    <w:rsid w:val="000132A5"/>
    <w:rsid w:val="00013637"/>
    <w:rsid w:val="00013F9D"/>
    <w:rsid w:val="00014C48"/>
    <w:rsid w:val="00017E7F"/>
    <w:rsid w:val="00020ED6"/>
    <w:rsid w:val="00021C83"/>
    <w:rsid w:val="0002356C"/>
    <w:rsid w:val="00023CC6"/>
    <w:rsid w:val="000264BE"/>
    <w:rsid w:val="0002733C"/>
    <w:rsid w:val="000306F7"/>
    <w:rsid w:val="0003102C"/>
    <w:rsid w:val="0003171B"/>
    <w:rsid w:val="00036C36"/>
    <w:rsid w:val="00037004"/>
    <w:rsid w:val="00037E16"/>
    <w:rsid w:val="00040A2C"/>
    <w:rsid w:val="00040DF6"/>
    <w:rsid w:val="0004481B"/>
    <w:rsid w:val="000475B9"/>
    <w:rsid w:val="00051D0A"/>
    <w:rsid w:val="000544D6"/>
    <w:rsid w:val="00056ABC"/>
    <w:rsid w:val="0005792B"/>
    <w:rsid w:val="00060B20"/>
    <w:rsid w:val="0006149F"/>
    <w:rsid w:val="00063906"/>
    <w:rsid w:val="00065978"/>
    <w:rsid w:val="00065F4D"/>
    <w:rsid w:val="000669D2"/>
    <w:rsid w:val="00067340"/>
    <w:rsid w:val="0007004B"/>
    <w:rsid w:val="000706D3"/>
    <w:rsid w:val="00070C72"/>
    <w:rsid w:val="0007169E"/>
    <w:rsid w:val="00073B52"/>
    <w:rsid w:val="000771B9"/>
    <w:rsid w:val="00082754"/>
    <w:rsid w:val="00083557"/>
    <w:rsid w:val="00084061"/>
    <w:rsid w:val="00086043"/>
    <w:rsid w:val="00086D33"/>
    <w:rsid w:val="00087370"/>
    <w:rsid w:val="000922E1"/>
    <w:rsid w:val="000926E7"/>
    <w:rsid w:val="00094028"/>
    <w:rsid w:val="00095216"/>
    <w:rsid w:val="000A010B"/>
    <w:rsid w:val="000A1E18"/>
    <w:rsid w:val="000A2084"/>
    <w:rsid w:val="000A4BE9"/>
    <w:rsid w:val="000A530E"/>
    <w:rsid w:val="000B1672"/>
    <w:rsid w:val="000B1DDE"/>
    <w:rsid w:val="000C09BA"/>
    <w:rsid w:val="000C4708"/>
    <w:rsid w:val="000C6565"/>
    <w:rsid w:val="000C6EA0"/>
    <w:rsid w:val="000C7533"/>
    <w:rsid w:val="000C7EC6"/>
    <w:rsid w:val="000D12F9"/>
    <w:rsid w:val="000D167C"/>
    <w:rsid w:val="000D4314"/>
    <w:rsid w:val="000D4894"/>
    <w:rsid w:val="000D48A0"/>
    <w:rsid w:val="000D6449"/>
    <w:rsid w:val="000D681B"/>
    <w:rsid w:val="000D7663"/>
    <w:rsid w:val="000E0B3E"/>
    <w:rsid w:val="000E0C83"/>
    <w:rsid w:val="000E0D3B"/>
    <w:rsid w:val="000E465D"/>
    <w:rsid w:val="000E6BE7"/>
    <w:rsid w:val="000F3B52"/>
    <w:rsid w:val="00101FEC"/>
    <w:rsid w:val="001020ED"/>
    <w:rsid w:val="00105084"/>
    <w:rsid w:val="00106C98"/>
    <w:rsid w:val="0011062E"/>
    <w:rsid w:val="001115D3"/>
    <w:rsid w:val="001129EC"/>
    <w:rsid w:val="00115A3C"/>
    <w:rsid w:val="001164B8"/>
    <w:rsid w:val="001240E9"/>
    <w:rsid w:val="00126DD3"/>
    <w:rsid w:val="00126F29"/>
    <w:rsid w:val="001303D5"/>
    <w:rsid w:val="00130492"/>
    <w:rsid w:val="00131589"/>
    <w:rsid w:val="001326C3"/>
    <w:rsid w:val="00133744"/>
    <w:rsid w:val="001353B9"/>
    <w:rsid w:val="00135C3E"/>
    <w:rsid w:val="00136562"/>
    <w:rsid w:val="00140260"/>
    <w:rsid w:val="001405B1"/>
    <w:rsid w:val="0014212C"/>
    <w:rsid w:val="001427CC"/>
    <w:rsid w:val="00144F34"/>
    <w:rsid w:val="00145484"/>
    <w:rsid w:val="001462EA"/>
    <w:rsid w:val="00146B35"/>
    <w:rsid w:val="00150315"/>
    <w:rsid w:val="001504E4"/>
    <w:rsid w:val="0015126D"/>
    <w:rsid w:val="0015140B"/>
    <w:rsid w:val="00151A6B"/>
    <w:rsid w:val="001537C9"/>
    <w:rsid w:val="00155123"/>
    <w:rsid w:val="001559BE"/>
    <w:rsid w:val="001578EA"/>
    <w:rsid w:val="001617CC"/>
    <w:rsid w:val="00162F07"/>
    <w:rsid w:val="00164265"/>
    <w:rsid w:val="001655ED"/>
    <w:rsid w:val="00165ABF"/>
    <w:rsid w:val="00165C71"/>
    <w:rsid w:val="00174241"/>
    <w:rsid w:val="00174E95"/>
    <w:rsid w:val="001759F7"/>
    <w:rsid w:val="00181A6F"/>
    <w:rsid w:val="00181A8E"/>
    <w:rsid w:val="001820B1"/>
    <w:rsid w:val="00182168"/>
    <w:rsid w:val="00182625"/>
    <w:rsid w:val="001847E9"/>
    <w:rsid w:val="00184CCD"/>
    <w:rsid w:val="00185849"/>
    <w:rsid w:val="00187F93"/>
    <w:rsid w:val="0019076C"/>
    <w:rsid w:val="00190D22"/>
    <w:rsid w:val="0019455A"/>
    <w:rsid w:val="00195BA2"/>
    <w:rsid w:val="00196F9C"/>
    <w:rsid w:val="001A2070"/>
    <w:rsid w:val="001A5F45"/>
    <w:rsid w:val="001A6078"/>
    <w:rsid w:val="001A72F4"/>
    <w:rsid w:val="001B3C67"/>
    <w:rsid w:val="001B4142"/>
    <w:rsid w:val="001B56C7"/>
    <w:rsid w:val="001C0B4C"/>
    <w:rsid w:val="001C219F"/>
    <w:rsid w:val="001C25DF"/>
    <w:rsid w:val="001C28D2"/>
    <w:rsid w:val="001C3635"/>
    <w:rsid w:val="001C5DE8"/>
    <w:rsid w:val="001D0A5C"/>
    <w:rsid w:val="001D0C62"/>
    <w:rsid w:val="001D6532"/>
    <w:rsid w:val="001D6AD8"/>
    <w:rsid w:val="001E09D9"/>
    <w:rsid w:val="001E179D"/>
    <w:rsid w:val="001E480F"/>
    <w:rsid w:val="001E68B2"/>
    <w:rsid w:val="001E6E8C"/>
    <w:rsid w:val="001F3F73"/>
    <w:rsid w:val="001F72AF"/>
    <w:rsid w:val="00200374"/>
    <w:rsid w:val="00201C4C"/>
    <w:rsid w:val="0020323E"/>
    <w:rsid w:val="00203961"/>
    <w:rsid w:val="002050BA"/>
    <w:rsid w:val="00205EA9"/>
    <w:rsid w:val="002069DE"/>
    <w:rsid w:val="002074B4"/>
    <w:rsid w:val="002074FE"/>
    <w:rsid w:val="00211CB4"/>
    <w:rsid w:val="00211F1C"/>
    <w:rsid w:val="00212A0D"/>
    <w:rsid w:val="00214AA5"/>
    <w:rsid w:val="0021603F"/>
    <w:rsid w:val="00216E72"/>
    <w:rsid w:val="002176C6"/>
    <w:rsid w:val="002229C6"/>
    <w:rsid w:val="00224EAA"/>
    <w:rsid w:val="00224FDC"/>
    <w:rsid w:val="00231B35"/>
    <w:rsid w:val="00231F4F"/>
    <w:rsid w:val="002333F0"/>
    <w:rsid w:val="00233E13"/>
    <w:rsid w:val="0023410B"/>
    <w:rsid w:val="00234227"/>
    <w:rsid w:val="00240FF0"/>
    <w:rsid w:val="00241224"/>
    <w:rsid w:val="002415A2"/>
    <w:rsid w:val="00242090"/>
    <w:rsid w:val="00242556"/>
    <w:rsid w:val="0024769D"/>
    <w:rsid w:val="00250526"/>
    <w:rsid w:val="00250E95"/>
    <w:rsid w:val="00250FF9"/>
    <w:rsid w:val="0025151E"/>
    <w:rsid w:val="00251A06"/>
    <w:rsid w:val="00261900"/>
    <w:rsid w:val="00262559"/>
    <w:rsid w:val="0027032D"/>
    <w:rsid w:val="00273201"/>
    <w:rsid w:val="00274B2A"/>
    <w:rsid w:val="00275A46"/>
    <w:rsid w:val="002761E9"/>
    <w:rsid w:val="00276341"/>
    <w:rsid w:val="00282055"/>
    <w:rsid w:val="002828A1"/>
    <w:rsid w:val="002832AD"/>
    <w:rsid w:val="002865DF"/>
    <w:rsid w:val="00286E25"/>
    <w:rsid w:val="00290E5C"/>
    <w:rsid w:val="00295648"/>
    <w:rsid w:val="00296E2B"/>
    <w:rsid w:val="00296FF8"/>
    <w:rsid w:val="002A1C4C"/>
    <w:rsid w:val="002A1E7C"/>
    <w:rsid w:val="002A4474"/>
    <w:rsid w:val="002A5ED7"/>
    <w:rsid w:val="002A7BD3"/>
    <w:rsid w:val="002B1CE0"/>
    <w:rsid w:val="002B1F65"/>
    <w:rsid w:val="002B2E08"/>
    <w:rsid w:val="002B561A"/>
    <w:rsid w:val="002B70D1"/>
    <w:rsid w:val="002C1227"/>
    <w:rsid w:val="002C1B7D"/>
    <w:rsid w:val="002C4382"/>
    <w:rsid w:val="002C4DCC"/>
    <w:rsid w:val="002C5361"/>
    <w:rsid w:val="002C54EA"/>
    <w:rsid w:val="002C6119"/>
    <w:rsid w:val="002C6BDF"/>
    <w:rsid w:val="002C6EF7"/>
    <w:rsid w:val="002D5D44"/>
    <w:rsid w:val="002D6898"/>
    <w:rsid w:val="002D7B8B"/>
    <w:rsid w:val="002E3704"/>
    <w:rsid w:val="002E474D"/>
    <w:rsid w:val="002E4F13"/>
    <w:rsid w:val="002E77D2"/>
    <w:rsid w:val="002F06C6"/>
    <w:rsid w:val="002F08E0"/>
    <w:rsid w:val="002F18F6"/>
    <w:rsid w:val="002F2265"/>
    <w:rsid w:val="002F27C8"/>
    <w:rsid w:val="002F620F"/>
    <w:rsid w:val="002F7689"/>
    <w:rsid w:val="003009C0"/>
    <w:rsid w:val="00301F1C"/>
    <w:rsid w:val="00304812"/>
    <w:rsid w:val="00305468"/>
    <w:rsid w:val="00305B0E"/>
    <w:rsid w:val="003109C6"/>
    <w:rsid w:val="0031121A"/>
    <w:rsid w:val="00311504"/>
    <w:rsid w:val="00311D11"/>
    <w:rsid w:val="003123D0"/>
    <w:rsid w:val="003128E9"/>
    <w:rsid w:val="00312FE1"/>
    <w:rsid w:val="003135A8"/>
    <w:rsid w:val="003148BC"/>
    <w:rsid w:val="003149BC"/>
    <w:rsid w:val="00316169"/>
    <w:rsid w:val="003163BC"/>
    <w:rsid w:val="00316B02"/>
    <w:rsid w:val="00317E99"/>
    <w:rsid w:val="00321C91"/>
    <w:rsid w:val="00322717"/>
    <w:rsid w:val="00323668"/>
    <w:rsid w:val="0032406C"/>
    <w:rsid w:val="00324519"/>
    <w:rsid w:val="00326634"/>
    <w:rsid w:val="00326E72"/>
    <w:rsid w:val="003301AD"/>
    <w:rsid w:val="00332A77"/>
    <w:rsid w:val="00335BA9"/>
    <w:rsid w:val="003411B4"/>
    <w:rsid w:val="003411BF"/>
    <w:rsid w:val="003437E5"/>
    <w:rsid w:val="00344CD3"/>
    <w:rsid w:val="00345B8E"/>
    <w:rsid w:val="00354B5B"/>
    <w:rsid w:val="003560A7"/>
    <w:rsid w:val="00356F43"/>
    <w:rsid w:val="00360156"/>
    <w:rsid w:val="0036094C"/>
    <w:rsid w:val="003618AE"/>
    <w:rsid w:val="00361B25"/>
    <w:rsid w:val="00361F2E"/>
    <w:rsid w:val="00362561"/>
    <w:rsid w:val="00362AA6"/>
    <w:rsid w:val="00362BE4"/>
    <w:rsid w:val="003631C4"/>
    <w:rsid w:val="003660DD"/>
    <w:rsid w:val="00370ED8"/>
    <w:rsid w:val="003719C6"/>
    <w:rsid w:val="00373635"/>
    <w:rsid w:val="003739A8"/>
    <w:rsid w:val="00374908"/>
    <w:rsid w:val="0038038F"/>
    <w:rsid w:val="00381264"/>
    <w:rsid w:val="00382567"/>
    <w:rsid w:val="00382ED4"/>
    <w:rsid w:val="0038469D"/>
    <w:rsid w:val="00384D98"/>
    <w:rsid w:val="003861CD"/>
    <w:rsid w:val="003867E4"/>
    <w:rsid w:val="00386F36"/>
    <w:rsid w:val="003871C9"/>
    <w:rsid w:val="00392F7F"/>
    <w:rsid w:val="003932F1"/>
    <w:rsid w:val="00393782"/>
    <w:rsid w:val="0039381E"/>
    <w:rsid w:val="003945B2"/>
    <w:rsid w:val="003966D6"/>
    <w:rsid w:val="003A067F"/>
    <w:rsid w:val="003A14C9"/>
    <w:rsid w:val="003A253A"/>
    <w:rsid w:val="003A3452"/>
    <w:rsid w:val="003A3AF1"/>
    <w:rsid w:val="003A4666"/>
    <w:rsid w:val="003A48C4"/>
    <w:rsid w:val="003A4E8D"/>
    <w:rsid w:val="003A7319"/>
    <w:rsid w:val="003B322C"/>
    <w:rsid w:val="003B33BE"/>
    <w:rsid w:val="003B5B54"/>
    <w:rsid w:val="003B676E"/>
    <w:rsid w:val="003C2C3A"/>
    <w:rsid w:val="003C4638"/>
    <w:rsid w:val="003C6A4D"/>
    <w:rsid w:val="003D08DF"/>
    <w:rsid w:val="003D0D72"/>
    <w:rsid w:val="003D1B0F"/>
    <w:rsid w:val="003D2432"/>
    <w:rsid w:val="003D2539"/>
    <w:rsid w:val="003D7255"/>
    <w:rsid w:val="003E20FC"/>
    <w:rsid w:val="003E4A6B"/>
    <w:rsid w:val="003E4B96"/>
    <w:rsid w:val="003E5B1C"/>
    <w:rsid w:val="003E5CD3"/>
    <w:rsid w:val="003E5EC9"/>
    <w:rsid w:val="003E6C8D"/>
    <w:rsid w:val="003F0901"/>
    <w:rsid w:val="003F1C33"/>
    <w:rsid w:val="003F283B"/>
    <w:rsid w:val="003F5CDC"/>
    <w:rsid w:val="003F66EC"/>
    <w:rsid w:val="00400A62"/>
    <w:rsid w:val="0040194A"/>
    <w:rsid w:val="00402195"/>
    <w:rsid w:val="00402214"/>
    <w:rsid w:val="004026CA"/>
    <w:rsid w:val="00407709"/>
    <w:rsid w:val="00410DEE"/>
    <w:rsid w:val="0041312E"/>
    <w:rsid w:val="0041328E"/>
    <w:rsid w:val="0041473A"/>
    <w:rsid w:val="00414AB4"/>
    <w:rsid w:val="00414FBE"/>
    <w:rsid w:val="00415251"/>
    <w:rsid w:val="0041590C"/>
    <w:rsid w:val="00416134"/>
    <w:rsid w:val="00416E13"/>
    <w:rsid w:val="0042004B"/>
    <w:rsid w:val="0042039A"/>
    <w:rsid w:val="004205EF"/>
    <w:rsid w:val="00421080"/>
    <w:rsid w:val="00427AEE"/>
    <w:rsid w:val="00427DD6"/>
    <w:rsid w:val="00427DFC"/>
    <w:rsid w:val="00430059"/>
    <w:rsid w:val="00432616"/>
    <w:rsid w:val="0043367F"/>
    <w:rsid w:val="004339BE"/>
    <w:rsid w:val="004376D2"/>
    <w:rsid w:val="0044226A"/>
    <w:rsid w:val="00442D95"/>
    <w:rsid w:val="00444B53"/>
    <w:rsid w:val="00445C2D"/>
    <w:rsid w:val="00450D30"/>
    <w:rsid w:val="00452497"/>
    <w:rsid w:val="00453ACE"/>
    <w:rsid w:val="0045531A"/>
    <w:rsid w:val="004565DA"/>
    <w:rsid w:val="0046064D"/>
    <w:rsid w:val="004624D1"/>
    <w:rsid w:val="00465641"/>
    <w:rsid w:val="00465EE9"/>
    <w:rsid w:val="00466C6C"/>
    <w:rsid w:val="004719EE"/>
    <w:rsid w:val="00472F7A"/>
    <w:rsid w:val="00473EB3"/>
    <w:rsid w:val="00480005"/>
    <w:rsid w:val="004810A9"/>
    <w:rsid w:val="00481A78"/>
    <w:rsid w:val="00484ED9"/>
    <w:rsid w:val="00487212"/>
    <w:rsid w:val="00490C32"/>
    <w:rsid w:val="00492428"/>
    <w:rsid w:val="0049245F"/>
    <w:rsid w:val="00493800"/>
    <w:rsid w:val="00493B39"/>
    <w:rsid w:val="004A1289"/>
    <w:rsid w:val="004A1872"/>
    <w:rsid w:val="004A2A72"/>
    <w:rsid w:val="004A3A5F"/>
    <w:rsid w:val="004A6158"/>
    <w:rsid w:val="004A73C2"/>
    <w:rsid w:val="004A7EBC"/>
    <w:rsid w:val="004B0244"/>
    <w:rsid w:val="004B0E53"/>
    <w:rsid w:val="004B0EC4"/>
    <w:rsid w:val="004B4CC6"/>
    <w:rsid w:val="004B7428"/>
    <w:rsid w:val="004C00C9"/>
    <w:rsid w:val="004C0317"/>
    <w:rsid w:val="004C0D99"/>
    <w:rsid w:val="004C0F6D"/>
    <w:rsid w:val="004C38EA"/>
    <w:rsid w:val="004C6683"/>
    <w:rsid w:val="004C78D5"/>
    <w:rsid w:val="004C7B29"/>
    <w:rsid w:val="004D1A9F"/>
    <w:rsid w:val="004D1C5A"/>
    <w:rsid w:val="004D41A2"/>
    <w:rsid w:val="004D5110"/>
    <w:rsid w:val="004D7A06"/>
    <w:rsid w:val="004D7ABE"/>
    <w:rsid w:val="004D7EF3"/>
    <w:rsid w:val="004E29B3"/>
    <w:rsid w:val="004E2BD0"/>
    <w:rsid w:val="004E3885"/>
    <w:rsid w:val="004E4611"/>
    <w:rsid w:val="004E5556"/>
    <w:rsid w:val="004E5C9F"/>
    <w:rsid w:val="004E6FF1"/>
    <w:rsid w:val="004F2E14"/>
    <w:rsid w:val="004F3456"/>
    <w:rsid w:val="004F381A"/>
    <w:rsid w:val="004F3F6F"/>
    <w:rsid w:val="004F5A35"/>
    <w:rsid w:val="004F5ADA"/>
    <w:rsid w:val="004F5DBF"/>
    <w:rsid w:val="004F5F14"/>
    <w:rsid w:val="00501B0B"/>
    <w:rsid w:val="00503372"/>
    <w:rsid w:val="00504A59"/>
    <w:rsid w:val="005054B6"/>
    <w:rsid w:val="00506A08"/>
    <w:rsid w:val="005072B1"/>
    <w:rsid w:val="00513670"/>
    <w:rsid w:val="00514BF9"/>
    <w:rsid w:val="00516B62"/>
    <w:rsid w:val="00516BC1"/>
    <w:rsid w:val="00517070"/>
    <w:rsid w:val="00517C8C"/>
    <w:rsid w:val="00523935"/>
    <w:rsid w:val="0052549B"/>
    <w:rsid w:val="00525DDC"/>
    <w:rsid w:val="0052639C"/>
    <w:rsid w:val="00526685"/>
    <w:rsid w:val="00527934"/>
    <w:rsid w:val="00527FE8"/>
    <w:rsid w:val="0053222F"/>
    <w:rsid w:val="0053296C"/>
    <w:rsid w:val="0054029E"/>
    <w:rsid w:val="00541D3B"/>
    <w:rsid w:val="00543246"/>
    <w:rsid w:val="0054391B"/>
    <w:rsid w:val="00544493"/>
    <w:rsid w:val="005449CD"/>
    <w:rsid w:val="00545A26"/>
    <w:rsid w:val="00546047"/>
    <w:rsid w:val="00546796"/>
    <w:rsid w:val="005553C6"/>
    <w:rsid w:val="005562F4"/>
    <w:rsid w:val="00556C1D"/>
    <w:rsid w:val="00557D54"/>
    <w:rsid w:val="00561FC9"/>
    <w:rsid w:val="005637BC"/>
    <w:rsid w:val="00563FC6"/>
    <w:rsid w:val="00564445"/>
    <w:rsid w:val="00564C66"/>
    <w:rsid w:val="005734A9"/>
    <w:rsid w:val="00574113"/>
    <w:rsid w:val="0057464B"/>
    <w:rsid w:val="005761EB"/>
    <w:rsid w:val="00576CD0"/>
    <w:rsid w:val="005773DF"/>
    <w:rsid w:val="00581B54"/>
    <w:rsid w:val="00581C0E"/>
    <w:rsid w:val="00583766"/>
    <w:rsid w:val="00583AB0"/>
    <w:rsid w:val="00583D33"/>
    <w:rsid w:val="00584423"/>
    <w:rsid w:val="005844CE"/>
    <w:rsid w:val="00584C5A"/>
    <w:rsid w:val="005865EE"/>
    <w:rsid w:val="0058685C"/>
    <w:rsid w:val="00590A5B"/>
    <w:rsid w:val="00591F21"/>
    <w:rsid w:val="00591F92"/>
    <w:rsid w:val="00592F62"/>
    <w:rsid w:val="0059358D"/>
    <w:rsid w:val="00597F90"/>
    <w:rsid w:val="005A23B0"/>
    <w:rsid w:val="005A4C5C"/>
    <w:rsid w:val="005B02FD"/>
    <w:rsid w:val="005B086C"/>
    <w:rsid w:val="005B0992"/>
    <w:rsid w:val="005B0BBD"/>
    <w:rsid w:val="005B0EB9"/>
    <w:rsid w:val="005B25C4"/>
    <w:rsid w:val="005B2619"/>
    <w:rsid w:val="005B2D5A"/>
    <w:rsid w:val="005B6105"/>
    <w:rsid w:val="005C34EF"/>
    <w:rsid w:val="005C4D9F"/>
    <w:rsid w:val="005C6992"/>
    <w:rsid w:val="005C734B"/>
    <w:rsid w:val="005D0494"/>
    <w:rsid w:val="005D10EF"/>
    <w:rsid w:val="005D39C8"/>
    <w:rsid w:val="005D4E3F"/>
    <w:rsid w:val="005D5712"/>
    <w:rsid w:val="005D5D6A"/>
    <w:rsid w:val="005D7302"/>
    <w:rsid w:val="005E1543"/>
    <w:rsid w:val="005E1C96"/>
    <w:rsid w:val="005E2858"/>
    <w:rsid w:val="005E4A58"/>
    <w:rsid w:val="005E7D9E"/>
    <w:rsid w:val="005F05FC"/>
    <w:rsid w:val="005F1B95"/>
    <w:rsid w:val="005F1DC2"/>
    <w:rsid w:val="005F47DA"/>
    <w:rsid w:val="005F65DD"/>
    <w:rsid w:val="005F77B6"/>
    <w:rsid w:val="00600809"/>
    <w:rsid w:val="00604CCF"/>
    <w:rsid w:val="00605AB7"/>
    <w:rsid w:val="00606A84"/>
    <w:rsid w:val="00607E6B"/>
    <w:rsid w:val="00610F87"/>
    <w:rsid w:val="00612A75"/>
    <w:rsid w:val="006139D2"/>
    <w:rsid w:val="00614A10"/>
    <w:rsid w:val="00615922"/>
    <w:rsid w:val="006203F3"/>
    <w:rsid w:val="00620C98"/>
    <w:rsid w:val="00621599"/>
    <w:rsid w:val="00621689"/>
    <w:rsid w:val="00622640"/>
    <w:rsid w:val="00623211"/>
    <w:rsid w:val="006243D6"/>
    <w:rsid w:val="006254DB"/>
    <w:rsid w:val="00626290"/>
    <w:rsid w:val="006264C5"/>
    <w:rsid w:val="006276D9"/>
    <w:rsid w:val="00627785"/>
    <w:rsid w:val="00630145"/>
    <w:rsid w:val="00630900"/>
    <w:rsid w:val="00632A26"/>
    <w:rsid w:val="0063427F"/>
    <w:rsid w:val="0063715D"/>
    <w:rsid w:val="00637495"/>
    <w:rsid w:val="00643CB4"/>
    <w:rsid w:val="00646855"/>
    <w:rsid w:val="0064761C"/>
    <w:rsid w:val="00650DF6"/>
    <w:rsid w:val="0065129D"/>
    <w:rsid w:val="0065246B"/>
    <w:rsid w:val="00654653"/>
    <w:rsid w:val="00654C22"/>
    <w:rsid w:val="00655205"/>
    <w:rsid w:val="006552A4"/>
    <w:rsid w:val="00656937"/>
    <w:rsid w:val="0066098E"/>
    <w:rsid w:val="006616D1"/>
    <w:rsid w:val="006625D6"/>
    <w:rsid w:val="0066644C"/>
    <w:rsid w:val="006711F7"/>
    <w:rsid w:val="00672646"/>
    <w:rsid w:val="0067695A"/>
    <w:rsid w:val="006770D6"/>
    <w:rsid w:val="0068093C"/>
    <w:rsid w:val="0068246B"/>
    <w:rsid w:val="00682596"/>
    <w:rsid w:val="00684FDE"/>
    <w:rsid w:val="00685FAF"/>
    <w:rsid w:val="0068780E"/>
    <w:rsid w:val="00694D99"/>
    <w:rsid w:val="006950FF"/>
    <w:rsid w:val="00696BAE"/>
    <w:rsid w:val="006A2B32"/>
    <w:rsid w:val="006A2BB1"/>
    <w:rsid w:val="006A2C93"/>
    <w:rsid w:val="006A48CA"/>
    <w:rsid w:val="006A6B4F"/>
    <w:rsid w:val="006A6D7F"/>
    <w:rsid w:val="006A79C1"/>
    <w:rsid w:val="006B0616"/>
    <w:rsid w:val="006B078C"/>
    <w:rsid w:val="006B308F"/>
    <w:rsid w:val="006B3495"/>
    <w:rsid w:val="006B38D7"/>
    <w:rsid w:val="006B4872"/>
    <w:rsid w:val="006B65EC"/>
    <w:rsid w:val="006B6B54"/>
    <w:rsid w:val="006B74E3"/>
    <w:rsid w:val="006B7675"/>
    <w:rsid w:val="006C0DF6"/>
    <w:rsid w:val="006C5B04"/>
    <w:rsid w:val="006C5F44"/>
    <w:rsid w:val="006C7F62"/>
    <w:rsid w:val="006D0101"/>
    <w:rsid w:val="006D19F5"/>
    <w:rsid w:val="006D279E"/>
    <w:rsid w:val="006D4783"/>
    <w:rsid w:val="006D4CF4"/>
    <w:rsid w:val="006D7E2C"/>
    <w:rsid w:val="006E0329"/>
    <w:rsid w:val="006E04B4"/>
    <w:rsid w:val="006E142A"/>
    <w:rsid w:val="006E1436"/>
    <w:rsid w:val="006E2432"/>
    <w:rsid w:val="006F4917"/>
    <w:rsid w:val="006F4B85"/>
    <w:rsid w:val="006F7D1A"/>
    <w:rsid w:val="006F7E40"/>
    <w:rsid w:val="006F7FD2"/>
    <w:rsid w:val="00700E7C"/>
    <w:rsid w:val="0070236C"/>
    <w:rsid w:val="007038F1"/>
    <w:rsid w:val="007046B5"/>
    <w:rsid w:val="00712504"/>
    <w:rsid w:val="00712CE7"/>
    <w:rsid w:val="00714C9D"/>
    <w:rsid w:val="00716001"/>
    <w:rsid w:val="0072105F"/>
    <w:rsid w:val="007225DE"/>
    <w:rsid w:val="007227D0"/>
    <w:rsid w:val="00722DF8"/>
    <w:rsid w:val="0072328D"/>
    <w:rsid w:val="00725CD1"/>
    <w:rsid w:val="00726DD8"/>
    <w:rsid w:val="007278EC"/>
    <w:rsid w:val="0073082E"/>
    <w:rsid w:val="00731072"/>
    <w:rsid w:val="007321D8"/>
    <w:rsid w:val="007335A5"/>
    <w:rsid w:val="007377E0"/>
    <w:rsid w:val="00737B4F"/>
    <w:rsid w:val="00737DEC"/>
    <w:rsid w:val="00737F4C"/>
    <w:rsid w:val="0074024A"/>
    <w:rsid w:val="0074073E"/>
    <w:rsid w:val="00742774"/>
    <w:rsid w:val="007435BF"/>
    <w:rsid w:val="00744DD6"/>
    <w:rsid w:val="00746E73"/>
    <w:rsid w:val="00750184"/>
    <w:rsid w:val="00750F4F"/>
    <w:rsid w:val="00751547"/>
    <w:rsid w:val="00752E2A"/>
    <w:rsid w:val="00755EDB"/>
    <w:rsid w:val="007568ED"/>
    <w:rsid w:val="00760708"/>
    <w:rsid w:val="00760D99"/>
    <w:rsid w:val="00762583"/>
    <w:rsid w:val="007657F7"/>
    <w:rsid w:val="00765953"/>
    <w:rsid w:val="00765AF4"/>
    <w:rsid w:val="00765F75"/>
    <w:rsid w:val="0076623C"/>
    <w:rsid w:val="00766807"/>
    <w:rsid w:val="0077285D"/>
    <w:rsid w:val="00772A91"/>
    <w:rsid w:val="00776628"/>
    <w:rsid w:val="007778A0"/>
    <w:rsid w:val="00781001"/>
    <w:rsid w:val="0078184D"/>
    <w:rsid w:val="007826E6"/>
    <w:rsid w:val="00784615"/>
    <w:rsid w:val="00787A0E"/>
    <w:rsid w:val="007910F1"/>
    <w:rsid w:val="0079397C"/>
    <w:rsid w:val="007953A5"/>
    <w:rsid w:val="00796E25"/>
    <w:rsid w:val="00796F7F"/>
    <w:rsid w:val="007A13B4"/>
    <w:rsid w:val="007A4964"/>
    <w:rsid w:val="007A7D0A"/>
    <w:rsid w:val="007B1FA7"/>
    <w:rsid w:val="007B22A4"/>
    <w:rsid w:val="007B24C2"/>
    <w:rsid w:val="007B25CA"/>
    <w:rsid w:val="007B2C89"/>
    <w:rsid w:val="007B2CE7"/>
    <w:rsid w:val="007B3CB5"/>
    <w:rsid w:val="007B4CEF"/>
    <w:rsid w:val="007C0DB5"/>
    <w:rsid w:val="007C408B"/>
    <w:rsid w:val="007C57A6"/>
    <w:rsid w:val="007D0A87"/>
    <w:rsid w:val="007D2286"/>
    <w:rsid w:val="007D2DC7"/>
    <w:rsid w:val="007D4EDA"/>
    <w:rsid w:val="007E42CE"/>
    <w:rsid w:val="007E4E26"/>
    <w:rsid w:val="007E5775"/>
    <w:rsid w:val="007E59B5"/>
    <w:rsid w:val="007E5E26"/>
    <w:rsid w:val="007F126B"/>
    <w:rsid w:val="007F31DF"/>
    <w:rsid w:val="007F444B"/>
    <w:rsid w:val="007F5BE6"/>
    <w:rsid w:val="007F5F05"/>
    <w:rsid w:val="007F6021"/>
    <w:rsid w:val="007F63B3"/>
    <w:rsid w:val="007F652E"/>
    <w:rsid w:val="0080389F"/>
    <w:rsid w:val="008039C0"/>
    <w:rsid w:val="008039C2"/>
    <w:rsid w:val="00804906"/>
    <w:rsid w:val="0080761F"/>
    <w:rsid w:val="008107C8"/>
    <w:rsid w:val="00812A10"/>
    <w:rsid w:val="00814A5B"/>
    <w:rsid w:val="00814CF6"/>
    <w:rsid w:val="00814F47"/>
    <w:rsid w:val="0081759D"/>
    <w:rsid w:val="0081780F"/>
    <w:rsid w:val="00822C85"/>
    <w:rsid w:val="00823F1B"/>
    <w:rsid w:val="00826482"/>
    <w:rsid w:val="00830266"/>
    <w:rsid w:val="00830C25"/>
    <w:rsid w:val="0083120F"/>
    <w:rsid w:val="008313A2"/>
    <w:rsid w:val="008314F5"/>
    <w:rsid w:val="008329C3"/>
    <w:rsid w:val="00833F84"/>
    <w:rsid w:val="0084050D"/>
    <w:rsid w:val="00840580"/>
    <w:rsid w:val="00840EFD"/>
    <w:rsid w:val="008412A0"/>
    <w:rsid w:val="00841335"/>
    <w:rsid w:val="00843AFC"/>
    <w:rsid w:val="00843D3A"/>
    <w:rsid w:val="008444D8"/>
    <w:rsid w:val="0084457C"/>
    <w:rsid w:val="0084532D"/>
    <w:rsid w:val="00845EFC"/>
    <w:rsid w:val="008479C3"/>
    <w:rsid w:val="00847FA3"/>
    <w:rsid w:val="00853C6A"/>
    <w:rsid w:val="00854A8F"/>
    <w:rsid w:val="0085548E"/>
    <w:rsid w:val="00860066"/>
    <w:rsid w:val="00862C29"/>
    <w:rsid w:val="00864AE8"/>
    <w:rsid w:val="00865A91"/>
    <w:rsid w:val="008675A6"/>
    <w:rsid w:val="00870129"/>
    <w:rsid w:val="00870460"/>
    <w:rsid w:val="00870641"/>
    <w:rsid w:val="00870CF0"/>
    <w:rsid w:val="00872B9E"/>
    <w:rsid w:val="00881510"/>
    <w:rsid w:val="00881FA9"/>
    <w:rsid w:val="0088559B"/>
    <w:rsid w:val="00885BB6"/>
    <w:rsid w:val="00886483"/>
    <w:rsid w:val="0089009A"/>
    <w:rsid w:val="0089321C"/>
    <w:rsid w:val="00895909"/>
    <w:rsid w:val="00896436"/>
    <w:rsid w:val="0089714E"/>
    <w:rsid w:val="008A0086"/>
    <w:rsid w:val="008A0A38"/>
    <w:rsid w:val="008A1753"/>
    <w:rsid w:val="008A1F0E"/>
    <w:rsid w:val="008A3E8B"/>
    <w:rsid w:val="008A4C1E"/>
    <w:rsid w:val="008A53E8"/>
    <w:rsid w:val="008A54B9"/>
    <w:rsid w:val="008A5A9F"/>
    <w:rsid w:val="008A64EC"/>
    <w:rsid w:val="008A6E34"/>
    <w:rsid w:val="008B0487"/>
    <w:rsid w:val="008B2F5B"/>
    <w:rsid w:val="008B3876"/>
    <w:rsid w:val="008B3CF1"/>
    <w:rsid w:val="008B4056"/>
    <w:rsid w:val="008B5080"/>
    <w:rsid w:val="008B71AF"/>
    <w:rsid w:val="008C695A"/>
    <w:rsid w:val="008C74CB"/>
    <w:rsid w:val="008C7D40"/>
    <w:rsid w:val="008D2AAC"/>
    <w:rsid w:val="008D2E4D"/>
    <w:rsid w:val="008D7EA4"/>
    <w:rsid w:val="008E0997"/>
    <w:rsid w:val="008E2360"/>
    <w:rsid w:val="008E46F8"/>
    <w:rsid w:val="008E56BE"/>
    <w:rsid w:val="008E5B82"/>
    <w:rsid w:val="008F0070"/>
    <w:rsid w:val="008F0657"/>
    <w:rsid w:val="008F1FFB"/>
    <w:rsid w:val="008F2F47"/>
    <w:rsid w:val="008F7006"/>
    <w:rsid w:val="00900ACE"/>
    <w:rsid w:val="0090178A"/>
    <w:rsid w:val="009017DC"/>
    <w:rsid w:val="0090735B"/>
    <w:rsid w:val="009111ED"/>
    <w:rsid w:val="00912FBD"/>
    <w:rsid w:val="009131CA"/>
    <w:rsid w:val="00913A34"/>
    <w:rsid w:val="00914994"/>
    <w:rsid w:val="00915961"/>
    <w:rsid w:val="00917033"/>
    <w:rsid w:val="009207EC"/>
    <w:rsid w:val="00921D5D"/>
    <w:rsid w:val="00922D07"/>
    <w:rsid w:val="009232D1"/>
    <w:rsid w:val="00923BFB"/>
    <w:rsid w:val="00924685"/>
    <w:rsid w:val="00925A78"/>
    <w:rsid w:val="00932BE3"/>
    <w:rsid w:val="009344F8"/>
    <w:rsid w:val="00934587"/>
    <w:rsid w:val="00935FA1"/>
    <w:rsid w:val="009363E8"/>
    <w:rsid w:val="00937FA5"/>
    <w:rsid w:val="009407F7"/>
    <w:rsid w:val="00941236"/>
    <w:rsid w:val="00941D17"/>
    <w:rsid w:val="00942A7A"/>
    <w:rsid w:val="00942F68"/>
    <w:rsid w:val="009470DE"/>
    <w:rsid w:val="0095068D"/>
    <w:rsid w:val="00951274"/>
    <w:rsid w:val="0095280B"/>
    <w:rsid w:val="009620E0"/>
    <w:rsid w:val="009630B1"/>
    <w:rsid w:val="009679CE"/>
    <w:rsid w:val="00967D76"/>
    <w:rsid w:val="00971337"/>
    <w:rsid w:val="00971A15"/>
    <w:rsid w:val="00972F6B"/>
    <w:rsid w:val="0097421F"/>
    <w:rsid w:val="009753BB"/>
    <w:rsid w:val="009773C4"/>
    <w:rsid w:val="00984A0C"/>
    <w:rsid w:val="00987171"/>
    <w:rsid w:val="009901D8"/>
    <w:rsid w:val="00990538"/>
    <w:rsid w:val="00991B57"/>
    <w:rsid w:val="009925D5"/>
    <w:rsid w:val="00992C77"/>
    <w:rsid w:val="00993566"/>
    <w:rsid w:val="00993CFB"/>
    <w:rsid w:val="009971CC"/>
    <w:rsid w:val="00997FEE"/>
    <w:rsid w:val="009A1057"/>
    <w:rsid w:val="009A11CD"/>
    <w:rsid w:val="009A1C60"/>
    <w:rsid w:val="009A1CFC"/>
    <w:rsid w:val="009A3506"/>
    <w:rsid w:val="009A4D0D"/>
    <w:rsid w:val="009B1B1F"/>
    <w:rsid w:val="009B64B0"/>
    <w:rsid w:val="009B6DD6"/>
    <w:rsid w:val="009C251A"/>
    <w:rsid w:val="009D1F0E"/>
    <w:rsid w:val="009D2D0F"/>
    <w:rsid w:val="009D5262"/>
    <w:rsid w:val="009D5937"/>
    <w:rsid w:val="009D5D32"/>
    <w:rsid w:val="009D5FB5"/>
    <w:rsid w:val="009D69EA"/>
    <w:rsid w:val="009E0113"/>
    <w:rsid w:val="009E106D"/>
    <w:rsid w:val="009E1DB1"/>
    <w:rsid w:val="009E30AC"/>
    <w:rsid w:val="009E3119"/>
    <w:rsid w:val="009E3A59"/>
    <w:rsid w:val="009E4565"/>
    <w:rsid w:val="009E6A49"/>
    <w:rsid w:val="009E6ADF"/>
    <w:rsid w:val="009F0BC1"/>
    <w:rsid w:val="009F0FF5"/>
    <w:rsid w:val="009F10A5"/>
    <w:rsid w:val="009F3A39"/>
    <w:rsid w:val="009F3DD3"/>
    <w:rsid w:val="009F7121"/>
    <w:rsid w:val="009F7F7F"/>
    <w:rsid w:val="00A027E5"/>
    <w:rsid w:val="00A02E46"/>
    <w:rsid w:val="00A03CAA"/>
    <w:rsid w:val="00A0407A"/>
    <w:rsid w:val="00A05FD1"/>
    <w:rsid w:val="00A07572"/>
    <w:rsid w:val="00A1037A"/>
    <w:rsid w:val="00A1265B"/>
    <w:rsid w:val="00A143C3"/>
    <w:rsid w:val="00A17092"/>
    <w:rsid w:val="00A1710A"/>
    <w:rsid w:val="00A1781E"/>
    <w:rsid w:val="00A179F9"/>
    <w:rsid w:val="00A213FB"/>
    <w:rsid w:val="00A23F84"/>
    <w:rsid w:val="00A247FD"/>
    <w:rsid w:val="00A24BAF"/>
    <w:rsid w:val="00A24E62"/>
    <w:rsid w:val="00A26902"/>
    <w:rsid w:val="00A2691E"/>
    <w:rsid w:val="00A3066B"/>
    <w:rsid w:val="00A32153"/>
    <w:rsid w:val="00A3472F"/>
    <w:rsid w:val="00A34BDB"/>
    <w:rsid w:val="00A37BFC"/>
    <w:rsid w:val="00A41480"/>
    <w:rsid w:val="00A423B8"/>
    <w:rsid w:val="00A42E0F"/>
    <w:rsid w:val="00A4434C"/>
    <w:rsid w:val="00A4530D"/>
    <w:rsid w:val="00A45478"/>
    <w:rsid w:val="00A47213"/>
    <w:rsid w:val="00A506F5"/>
    <w:rsid w:val="00A52058"/>
    <w:rsid w:val="00A54872"/>
    <w:rsid w:val="00A55C7D"/>
    <w:rsid w:val="00A567DA"/>
    <w:rsid w:val="00A578CE"/>
    <w:rsid w:val="00A60DBD"/>
    <w:rsid w:val="00A61699"/>
    <w:rsid w:val="00A62E60"/>
    <w:rsid w:val="00A700E0"/>
    <w:rsid w:val="00A73579"/>
    <w:rsid w:val="00A77687"/>
    <w:rsid w:val="00A81A41"/>
    <w:rsid w:val="00A82BD6"/>
    <w:rsid w:val="00A83D51"/>
    <w:rsid w:val="00A8601A"/>
    <w:rsid w:val="00A87820"/>
    <w:rsid w:val="00A907FE"/>
    <w:rsid w:val="00A92835"/>
    <w:rsid w:val="00A93766"/>
    <w:rsid w:val="00AA2C52"/>
    <w:rsid w:val="00AA3511"/>
    <w:rsid w:val="00AA3912"/>
    <w:rsid w:val="00AA46CD"/>
    <w:rsid w:val="00AA5394"/>
    <w:rsid w:val="00AA58CE"/>
    <w:rsid w:val="00AA5F84"/>
    <w:rsid w:val="00AA69BA"/>
    <w:rsid w:val="00AA77B2"/>
    <w:rsid w:val="00AB03A9"/>
    <w:rsid w:val="00AB2271"/>
    <w:rsid w:val="00AB3CB6"/>
    <w:rsid w:val="00AB465F"/>
    <w:rsid w:val="00AB5137"/>
    <w:rsid w:val="00AB6256"/>
    <w:rsid w:val="00AB62BD"/>
    <w:rsid w:val="00AB7752"/>
    <w:rsid w:val="00AC111D"/>
    <w:rsid w:val="00AC1F18"/>
    <w:rsid w:val="00AC37E7"/>
    <w:rsid w:val="00AC4B72"/>
    <w:rsid w:val="00AC5D50"/>
    <w:rsid w:val="00AD0145"/>
    <w:rsid w:val="00AD1348"/>
    <w:rsid w:val="00AD207D"/>
    <w:rsid w:val="00AD3900"/>
    <w:rsid w:val="00AD58E9"/>
    <w:rsid w:val="00AD6EDA"/>
    <w:rsid w:val="00AD7BDA"/>
    <w:rsid w:val="00AE0F1B"/>
    <w:rsid w:val="00AE26E4"/>
    <w:rsid w:val="00AE367B"/>
    <w:rsid w:val="00AE55F4"/>
    <w:rsid w:val="00AF1067"/>
    <w:rsid w:val="00AF10AA"/>
    <w:rsid w:val="00AF2C4C"/>
    <w:rsid w:val="00AF3620"/>
    <w:rsid w:val="00AF4187"/>
    <w:rsid w:val="00AF539E"/>
    <w:rsid w:val="00AF5F2B"/>
    <w:rsid w:val="00AF76E4"/>
    <w:rsid w:val="00B00541"/>
    <w:rsid w:val="00B0121D"/>
    <w:rsid w:val="00B04A81"/>
    <w:rsid w:val="00B05F2F"/>
    <w:rsid w:val="00B06B52"/>
    <w:rsid w:val="00B140A8"/>
    <w:rsid w:val="00B14941"/>
    <w:rsid w:val="00B14B6E"/>
    <w:rsid w:val="00B166D9"/>
    <w:rsid w:val="00B17109"/>
    <w:rsid w:val="00B200E7"/>
    <w:rsid w:val="00B209A1"/>
    <w:rsid w:val="00B2133E"/>
    <w:rsid w:val="00B2168C"/>
    <w:rsid w:val="00B21719"/>
    <w:rsid w:val="00B22133"/>
    <w:rsid w:val="00B2242F"/>
    <w:rsid w:val="00B25D31"/>
    <w:rsid w:val="00B3078C"/>
    <w:rsid w:val="00B335B9"/>
    <w:rsid w:val="00B35934"/>
    <w:rsid w:val="00B36608"/>
    <w:rsid w:val="00B3670D"/>
    <w:rsid w:val="00B37193"/>
    <w:rsid w:val="00B42750"/>
    <w:rsid w:val="00B43294"/>
    <w:rsid w:val="00B437BC"/>
    <w:rsid w:val="00B43C68"/>
    <w:rsid w:val="00B43CC0"/>
    <w:rsid w:val="00B45E37"/>
    <w:rsid w:val="00B47015"/>
    <w:rsid w:val="00B50192"/>
    <w:rsid w:val="00B50696"/>
    <w:rsid w:val="00B528DB"/>
    <w:rsid w:val="00B54B8F"/>
    <w:rsid w:val="00B550CC"/>
    <w:rsid w:val="00B63558"/>
    <w:rsid w:val="00B6365B"/>
    <w:rsid w:val="00B65412"/>
    <w:rsid w:val="00B65427"/>
    <w:rsid w:val="00B66E9A"/>
    <w:rsid w:val="00B67251"/>
    <w:rsid w:val="00B704FB"/>
    <w:rsid w:val="00B70E7D"/>
    <w:rsid w:val="00B7204D"/>
    <w:rsid w:val="00B731DA"/>
    <w:rsid w:val="00B73D3D"/>
    <w:rsid w:val="00B75862"/>
    <w:rsid w:val="00B75EF9"/>
    <w:rsid w:val="00B77F04"/>
    <w:rsid w:val="00B80FE7"/>
    <w:rsid w:val="00B824FF"/>
    <w:rsid w:val="00B82DD9"/>
    <w:rsid w:val="00B85CD3"/>
    <w:rsid w:val="00B85D23"/>
    <w:rsid w:val="00B8627F"/>
    <w:rsid w:val="00B86A99"/>
    <w:rsid w:val="00B86F07"/>
    <w:rsid w:val="00B87D45"/>
    <w:rsid w:val="00B87D48"/>
    <w:rsid w:val="00B90C25"/>
    <w:rsid w:val="00B91D28"/>
    <w:rsid w:val="00B931EC"/>
    <w:rsid w:val="00B95BEC"/>
    <w:rsid w:val="00B95DE8"/>
    <w:rsid w:val="00B9798A"/>
    <w:rsid w:val="00B97E12"/>
    <w:rsid w:val="00BA0E3C"/>
    <w:rsid w:val="00BA36DB"/>
    <w:rsid w:val="00BA5116"/>
    <w:rsid w:val="00BA5995"/>
    <w:rsid w:val="00BA5FAB"/>
    <w:rsid w:val="00BA66D0"/>
    <w:rsid w:val="00BB0D50"/>
    <w:rsid w:val="00BB159F"/>
    <w:rsid w:val="00BB1856"/>
    <w:rsid w:val="00BB3196"/>
    <w:rsid w:val="00BB5B39"/>
    <w:rsid w:val="00BB66CF"/>
    <w:rsid w:val="00BB78C5"/>
    <w:rsid w:val="00BB7B9A"/>
    <w:rsid w:val="00BC0236"/>
    <w:rsid w:val="00BC3ABC"/>
    <w:rsid w:val="00BC43BC"/>
    <w:rsid w:val="00BC4525"/>
    <w:rsid w:val="00BC57EB"/>
    <w:rsid w:val="00BD050D"/>
    <w:rsid w:val="00BD25FE"/>
    <w:rsid w:val="00BD3752"/>
    <w:rsid w:val="00BD5D94"/>
    <w:rsid w:val="00BD607E"/>
    <w:rsid w:val="00BD6E21"/>
    <w:rsid w:val="00BD750D"/>
    <w:rsid w:val="00BE0557"/>
    <w:rsid w:val="00BE5003"/>
    <w:rsid w:val="00BE551E"/>
    <w:rsid w:val="00BF10C3"/>
    <w:rsid w:val="00BF39F3"/>
    <w:rsid w:val="00BF4210"/>
    <w:rsid w:val="00BF73A5"/>
    <w:rsid w:val="00BF79DE"/>
    <w:rsid w:val="00BF7DB0"/>
    <w:rsid w:val="00C01E72"/>
    <w:rsid w:val="00C01F14"/>
    <w:rsid w:val="00C02BD5"/>
    <w:rsid w:val="00C0493A"/>
    <w:rsid w:val="00C06BBA"/>
    <w:rsid w:val="00C06ECD"/>
    <w:rsid w:val="00C13556"/>
    <w:rsid w:val="00C13ADC"/>
    <w:rsid w:val="00C15310"/>
    <w:rsid w:val="00C15A44"/>
    <w:rsid w:val="00C15B78"/>
    <w:rsid w:val="00C214FA"/>
    <w:rsid w:val="00C21DFE"/>
    <w:rsid w:val="00C22E35"/>
    <w:rsid w:val="00C23A54"/>
    <w:rsid w:val="00C24598"/>
    <w:rsid w:val="00C24914"/>
    <w:rsid w:val="00C26F26"/>
    <w:rsid w:val="00C27CC8"/>
    <w:rsid w:val="00C30893"/>
    <w:rsid w:val="00C31963"/>
    <w:rsid w:val="00C33BB6"/>
    <w:rsid w:val="00C3477F"/>
    <w:rsid w:val="00C34BB0"/>
    <w:rsid w:val="00C37704"/>
    <w:rsid w:val="00C408DC"/>
    <w:rsid w:val="00C40C2D"/>
    <w:rsid w:val="00C412FF"/>
    <w:rsid w:val="00C42097"/>
    <w:rsid w:val="00C46673"/>
    <w:rsid w:val="00C510FC"/>
    <w:rsid w:val="00C517F9"/>
    <w:rsid w:val="00C562DC"/>
    <w:rsid w:val="00C56301"/>
    <w:rsid w:val="00C56595"/>
    <w:rsid w:val="00C57DDF"/>
    <w:rsid w:val="00C60720"/>
    <w:rsid w:val="00C62647"/>
    <w:rsid w:val="00C644C0"/>
    <w:rsid w:val="00C66AB7"/>
    <w:rsid w:val="00C71B14"/>
    <w:rsid w:val="00C72ACD"/>
    <w:rsid w:val="00C73E54"/>
    <w:rsid w:val="00C757AD"/>
    <w:rsid w:val="00C76FE8"/>
    <w:rsid w:val="00C777DD"/>
    <w:rsid w:val="00C80170"/>
    <w:rsid w:val="00C80C8E"/>
    <w:rsid w:val="00C864ED"/>
    <w:rsid w:val="00C90AE5"/>
    <w:rsid w:val="00C91858"/>
    <w:rsid w:val="00C955F1"/>
    <w:rsid w:val="00CA042B"/>
    <w:rsid w:val="00CA0B26"/>
    <w:rsid w:val="00CA2FA3"/>
    <w:rsid w:val="00CA3E8A"/>
    <w:rsid w:val="00CA3F62"/>
    <w:rsid w:val="00CA60D7"/>
    <w:rsid w:val="00CA693E"/>
    <w:rsid w:val="00CB104F"/>
    <w:rsid w:val="00CB75FF"/>
    <w:rsid w:val="00CC01BD"/>
    <w:rsid w:val="00CC14D9"/>
    <w:rsid w:val="00CC1DA3"/>
    <w:rsid w:val="00CC2D32"/>
    <w:rsid w:val="00CC2ECF"/>
    <w:rsid w:val="00CC306A"/>
    <w:rsid w:val="00CC369A"/>
    <w:rsid w:val="00CC54F5"/>
    <w:rsid w:val="00CC6DAD"/>
    <w:rsid w:val="00CC7E82"/>
    <w:rsid w:val="00CD14AA"/>
    <w:rsid w:val="00CD1D58"/>
    <w:rsid w:val="00CD1E13"/>
    <w:rsid w:val="00CD5394"/>
    <w:rsid w:val="00CD68DA"/>
    <w:rsid w:val="00CD7C73"/>
    <w:rsid w:val="00CE050D"/>
    <w:rsid w:val="00CE050F"/>
    <w:rsid w:val="00CE0C69"/>
    <w:rsid w:val="00CE0C9C"/>
    <w:rsid w:val="00CE2B52"/>
    <w:rsid w:val="00CE2C9C"/>
    <w:rsid w:val="00CE3FE2"/>
    <w:rsid w:val="00CE435A"/>
    <w:rsid w:val="00CE5654"/>
    <w:rsid w:val="00CE6EEC"/>
    <w:rsid w:val="00CF077A"/>
    <w:rsid w:val="00CF36FC"/>
    <w:rsid w:val="00CF7A3A"/>
    <w:rsid w:val="00D00042"/>
    <w:rsid w:val="00D00EAA"/>
    <w:rsid w:val="00D01A7D"/>
    <w:rsid w:val="00D04349"/>
    <w:rsid w:val="00D1219A"/>
    <w:rsid w:val="00D14387"/>
    <w:rsid w:val="00D1492E"/>
    <w:rsid w:val="00D14EAD"/>
    <w:rsid w:val="00D210ED"/>
    <w:rsid w:val="00D261B1"/>
    <w:rsid w:val="00D27B87"/>
    <w:rsid w:val="00D31F1D"/>
    <w:rsid w:val="00D324CE"/>
    <w:rsid w:val="00D338E1"/>
    <w:rsid w:val="00D3577F"/>
    <w:rsid w:val="00D36738"/>
    <w:rsid w:val="00D4047C"/>
    <w:rsid w:val="00D408ED"/>
    <w:rsid w:val="00D40E04"/>
    <w:rsid w:val="00D40E5D"/>
    <w:rsid w:val="00D43EB3"/>
    <w:rsid w:val="00D44589"/>
    <w:rsid w:val="00D459AB"/>
    <w:rsid w:val="00D47A3A"/>
    <w:rsid w:val="00D47E40"/>
    <w:rsid w:val="00D515D5"/>
    <w:rsid w:val="00D51B5D"/>
    <w:rsid w:val="00D52638"/>
    <w:rsid w:val="00D547A7"/>
    <w:rsid w:val="00D62349"/>
    <w:rsid w:val="00D62C8B"/>
    <w:rsid w:val="00D62EEE"/>
    <w:rsid w:val="00D63694"/>
    <w:rsid w:val="00D6513D"/>
    <w:rsid w:val="00D661AE"/>
    <w:rsid w:val="00D66B3F"/>
    <w:rsid w:val="00D67F5C"/>
    <w:rsid w:val="00D713B2"/>
    <w:rsid w:val="00D7212E"/>
    <w:rsid w:val="00D72601"/>
    <w:rsid w:val="00D75FBD"/>
    <w:rsid w:val="00D838A5"/>
    <w:rsid w:val="00D84245"/>
    <w:rsid w:val="00D84472"/>
    <w:rsid w:val="00D86483"/>
    <w:rsid w:val="00D86526"/>
    <w:rsid w:val="00D93941"/>
    <w:rsid w:val="00D93CC1"/>
    <w:rsid w:val="00DA384A"/>
    <w:rsid w:val="00DA3C90"/>
    <w:rsid w:val="00DA5EB6"/>
    <w:rsid w:val="00DA73EE"/>
    <w:rsid w:val="00DA7DD7"/>
    <w:rsid w:val="00DB1021"/>
    <w:rsid w:val="00DB1739"/>
    <w:rsid w:val="00DB2660"/>
    <w:rsid w:val="00DB3C1B"/>
    <w:rsid w:val="00DB7DA2"/>
    <w:rsid w:val="00DC05CD"/>
    <w:rsid w:val="00DC15CA"/>
    <w:rsid w:val="00DC2623"/>
    <w:rsid w:val="00DC5DF8"/>
    <w:rsid w:val="00DD063F"/>
    <w:rsid w:val="00DD13FF"/>
    <w:rsid w:val="00DD1D11"/>
    <w:rsid w:val="00DD246C"/>
    <w:rsid w:val="00DD27C1"/>
    <w:rsid w:val="00DD50FD"/>
    <w:rsid w:val="00DD551D"/>
    <w:rsid w:val="00DE0528"/>
    <w:rsid w:val="00DE131B"/>
    <w:rsid w:val="00DE2F70"/>
    <w:rsid w:val="00DE429A"/>
    <w:rsid w:val="00DE4466"/>
    <w:rsid w:val="00DE47A8"/>
    <w:rsid w:val="00DE5FDA"/>
    <w:rsid w:val="00DE6066"/>
    <w:rsid w:val="00DE6ACC"/>
    <w:rsid w:val="00DE6FE5"/>
    <w:rsid w:val="00DE7C9F"/>
    <w:rsid w:val="00DF3793"/>
    <w:rsid w:val="00DF47ED"/>
    <w:rsid w:val="00DF4CE6"/>
    <w:rsid w:val="00DF5E4B"/>
    <w:rsid w:val="00DF62F1"/>
    <w:rsid w:val="00DF690F"/>
    <w:rsid w:val="00DF7A77"/>
    <w:rsid w:val="00E01FE7"/>
    <w:rsid w:val="00E03EFC"/>
    <w:rsid w:val="00E044D1"/>
    <w:rsid w:val="00E04837"/>
    <w:rsid w:val="00E053FC"/>
    <w:rsid w:val="00E064F9"/>
    <w:rsid w:val="00E06C40"/>
    <w:rsid w:val="00E06EBC"/>
    <w:rsid w:val="00E07653"/>
    <w:rsid w:val="00E1123D"/>
    <w:rsid w:val="00E147D8"/>
    <w:rsid w:val="00E177FD"/>
    <w:rsid w:val="00E23FA8"/>
    <w:rsid w:val="00E256A0"/>
    <w:rsid w:val="00E263D9"/>
    <w:rsid w:val="00E34C85"/>
    <w:rsid w:val="00E352F4"/>
    <w:rsid w:val="00E37133"/>
    <w:rsid w:val="00E43E23"/>
    <w:rsid w:val="00E43F20"/>
    <w:rsid w:val="00E44B8D"/>
    <w:rsid w:val="00E45093"/>
    <w:rsid w:val="00E47083"/>
    <w:rsid w:val="00E50A6B"/>
    <w:rsid w:val="00E517BD"/>
    <w:rsid w:val="00E51BA2"/>
    <w:rsid w:val="00E5383B"/>
    <w:rsid w:val="00E53F17"/>
    <w:rsid w:val="00E612EA"/>
    <w:rsid w:val="00E664F2"/>
    <w:rsid w:val="00E71A2F"/>
    <w:rsid w:val="00E74486"/>
    <w:rsid w:val="00E74DE9"/>
    <w:rsid w:val="00E7566D"/>
    <w:rsid w:val="00E81241"/>
    <w:rsid w:val="00E81E53"/>
    <w:rsid w:val="00E82B54"/>
    <w:rsid w:val="00E84B9A"/>
    <w:rsid w:val="00E8521F"/>
    <w:rsid w:val="00E87007"/>
    <w:rsid w:val="00E934ED"/>
    <w:rsid w:val="00E9404A"/>
    <w:rsid w:val="00E94698"/>
    <w:rsid w:val="00E94D84"/>
    <w:rsid w:val="00E96B79"/>
    <w:rsid w:val="00E97467"/>
    <w:rsid w:val="00EA0006"/>
    <w:rsid w:val="00EA07C9"/>
    <w:rsid w:val="00EA42F1"/>
    <w:rsid w:val="00EA6D3F"/>
    <w:rsid w:val="00EB10A2"/>
    <w:rsid w:val="00EB1AFC"/>
    <w:rsid w:val="00EB4A47"/>
    <w:rsid w:val="00EB4DAC"/>
    <w:rsid w:val="00EB5263"/>
    <w:rsid w:val="00EB7B75"/>
    <w:rsid w:val="00EB7E9F"/>
    <w:rsid w:val="00EC2BFD"/>
    <w:rsid w:val="00EC3D23"/>
    <w:rsid w:val="00EC49ED"/>
    <w:rsid w:val="00EC5E3D"/>
    <w:rsid w:val="00ED0D2E"/>
    <w:rsid w:val="00ED5AA1"/>
    <w:rsid w:val="00ED61A6"/>
    <w:rsid w:val="00ED7E5F"/>
    <w:rsid w:val="00EE1150"/>
    <w:rsid w:val="00EE18B6"/>
    <w:rsid w:val="00EE5E85"/>
    <w:rsid w:val="00EE69A1"/>
    <w:rsid w:val="00EF085C"/>
    <w:rsid w:val="00EF1654"/>
    <w:rsid w:val="00EF1CE5"/>
    <w:rsid w:val="00EF1E7F"/>
    <w:rsid w:val="00EF30DB"/>
    <w:rsid w:val="00EF4449"/>
    <w:rsid w:val="00EF5131"/>
    <w:rsid w:val="00EF5300"/>
    <w:rsid w:val="00EF56DF"/>
    <w:rsid w:val="00EF69F4"/>
    <w:rsid w:val="00EF6E7B"/>
    <w:rsid w:val="00EF7157"/>
    <w:rsid w:val="00F01256"/>
    <w:rsid w:val="00F017C7"/>
    <w:rsid w:val="00F0431F"/>
    <w:rsid w:val="00F0516A"/>
    <w:rsid w:val="00F07883"/>
    <w:rsid w:val="00F112E6"/>
    <w:rsid w:val="00F12024"/>
    <w:rsid w:val="00F12DC9"/>
    <w:rsid w:val="00F16463"/>
    <w:rsid w:val="00F1795C"/>
    <w:rsid w:val="00F2026F"/>
    <w:rsid w:val="00F20FA4"/>
    <w:rsid w:val="00F22404"/>
    <w:rsid w:val="00F25B5E"/>
    <w:rsid w:val="00F31A6C"/>
    <w:rsid w:val="00F37D3A"/>
    <w:rsid w:val="00F40FB3"/>
    <w:rsid w:val="00F417CD"/>
    <w:rsid w:val="00F41F8D"/>
    <w:rsid w:val="00F42CC1"/>
    <w:rsid w:val="00F43BC4"/>
    <w:rsid w:val="00F43DEB"/>
    <w:rsid w:val="00F43FB1"/>
    <w:rsid w:val="00F44197"/>
    <w:rsid w:val="00F44A94"/>
    <w:rsid w:val="00F50CBD"/>
    <w:rsid w:val="00F526DB"/>
    <w:rsid w:val="00F54726"/>
    <w:rsid w:val="00F57E2A"/>
    <w:rsid w:val="00F650CB"/>
    <w:rsid w:val="00F6676D"/>
    <w:rsid w:val="00F67787"/>
    <w:rsid w:val="00F67FA5"/>
    <w:rsid w:val="00F70819"/>
    <w:rsid w:val="00F70E83"/>
    <w:rsid w:val="00F724B9"/>
    <w:rsid w:val="00F733C6"/>
    <w:rsid w:val="00F7405C"/>
    <w:rsid w:val="00F75235"/>
    <w:rsid w:val="00F8221C"/>
    <w:rsid w:val="00F8225D"/>
    <w:rsid w:val="00F82EBF"/>
    <w:rsid w:val="00F83504"/>
    <w:rsid w:val="00F868E8"/>
    <w:rsid w:val="00F87BE3"/>
    <w:rsid w:val="00F90D87"/>
    <w:rsid w:val="00F91417"/>
    <w:rsid w:val="00F93067"/>
    <w:rsid w:val="00F93523"/>
    <w:rsid w:val="00F93EFD"/>
    <w:rsid w:val="00F947D3"/>
    <w:rsid w:val="00F95390"/>
    <w:rsid w:val="00F95635"/>
    <w:rsid w:val="00FA1EC0"/>
    <w:rsid w:val="00FA219B"/>
    <w:rsid w:val="00FA2821"/>
    <w:rsid w:val="00FA395F"/>
    <w:rsid w:val="00FA3AF8"/>
    <w:rsid w:val="00FA3C85"/>
    <w:rsid w:val="00FA4E5C"/>
    <w:rsid w:val="00FA5F1B"/>
    <w:rsid w:val="00FA7E99"/>
    <w:rsid w:val="00FB06BB"/>
    <w:rsid w:val="00FB0B98"/>
    <w:rsid w:val="00FB1A46"/>
    <w:rsid w:val="00FB28FE"/>
    <w:rsid w:val="00FB326C"/>
    <w:rsid w:val="00FB438D"/>
    <w:rsid w:val="00FB7A8C"/>
    <w:rsid w:val="00FB7C0C"/>
    <w:rsid w:val="00FC1A98"/>
    <w:rsid w:val="00FC2DCE"/>
    <w:rsid w:val="00FC2FC0"/>
    <w:rsid w:val="00FC528B"/>
    <w:rsid w:val="00FD1805"/>
    <w:rsid w:val="00FD18F5"/>
    <w:rsid w:val="00FD2402"/>
    <w:rsid w:val="00FD278D"/>
    <w:rsid w:val="00FD6D28"/>
    <w:rsid w:val="00FD7667"/>
    <w:rsid w:val="00FE2A1D"/>
    <w:rsid w:val="00FE3006"/>
    <w:rsid w:val="00FF2C64"/>
    <w:rsid w:val="00FF3A1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CDE0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link w:val="BodyTextIndentChar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uiPriority w:val="99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43BC"/>
  </w:style>
  <w:style w:type="character" w:styleId="FootnoteReference">
    <w:name w:val="footnote reference"/>
    <w:uiPriority w:val="99"/>
    <w:rsid w:val="00BC43BC"/>
    <w:rPr>
      <w:vertAlign w:val="superscript"/>
    </w:rPr>
  </w:style>
  <w:style w:type="paragraph" w:styleId="EndnoteText">
    <w:name w:val="endnote text"/>
    <w:basedOn w:val="Normal"/>
    <w:link w:val="EndnoteTextChar"/>
    <w:rsid w:val="002625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62559"/>
  </w:style>
  <w:style w:type="character" w:styleId="EndnoteReference">
    <w:name w:val="endnote reference"/>
    <w:basedOn w:val="DefaultParagraphFont"/>
    <w:rsid w:val="00262559"/>
    <w:rPr>
      <w:vertAlign w:val="superscript"/>
    </w:rPr>
  </w:style>
  <w:style w:type="character" w:customStyle="1" w:styleId="BodyTextIndentChar">
    <w:name w:val="Body Text Indent Char"/>
    <w:basedOn w:val="DefaultParagraphFont"/>
    <w:link w:val="BodyTextIndent"/>
    <w:rsid w:val="00501B0B"/>
    <w:rPr>
      <w:sz w:val="26"/>
      <w:szCs w:val="2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44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link w:val="BodyTextIndentChar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uiPriority w:val="99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43BC"/>
  </w:style>
  <w:style w:type="character" w:styleId="FootnoteReference">
    <w:name w:val="footnote reference"/>
    <w:uiPriority w:val="99"/>
    <w:rsid w:val="00BC43BC"/>
    <w:rPr>
      <w:vertAlign w:val="superscript"/>
    </w:rPr>
  </w:style>
  <w:style w:type="paragraph" w:styleId="EndnoteText">
    <w:name w:val="endnote text"/>
    <w:basedOn w:val="Normal"/>
    <w:link w:val="EndnoteTextChar"/>
    <w:rsid w:val="002625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62559"/>
  </w:style>
  <w:style w:type="character" w:styleId="EndnoteReference">
    <w:name w:val="endnote reference"/>
    <w:basedOn w:val="DefaultParagraphFont"/>
    <w:rsid w:val="00262559"/>
    <w:rPr>
      <w:vertAlign w:val="superscript"/>
    </w:rPr>
  </w:style>
  <w:style w:type="character" w:customStyle="1" w:styleId="BodyTextIndentChar">
    <w:name w:val="Body Text Indent Char"/>
    <w:basedOn w:val="DefaultParagraphFont"/>
    <w:link w:val="BodyTextIndent"/>
    <w:rsid w:val="00501B0B"/>
    <w:rPr>
      <w:sz w:val="26"/>
      <w:szCs w:val="2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44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343</Nr_x002e__x0020_akti>
    <Data_x0020_e_x0020_Krijimit xmlns="0e656187-b300-4fb0-8bf4-3a50f872073c">2019-05-24T11:09:52Z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2019-05-22T22:00:00Z</Date_x0020_protokolli>
    <Titulli xmlns="0e656187-b300-4fb0-8bf4-3a50f872073c">Për rishpërndarjen e numrit të punonjësve dhe të fondeve buxhetore për institucionet e Sistemit të Drejtësisë</Titulli>
    <Modifikuesi xmlns="0e656187-b300-4fb0-8bf4-3a50f872073c">gladiola.cicako</Modifikuesi>
    <Nr_x002e__x0020_prot_x0020_QBZ xmlns="0e656187-b300-4fb0-8bf4-3a50f872073c">812</Nr_x002e__x0020_prot_x0020_QBZ>
    <Data_x0020_e_x0020_Modifikimit xmlns="0e656187-b300-4fb0-8bf4-3a50f872073c">2019-05-27T09:46:50Z</Data_x0020_e_x0020_Modifikimit>
    <Dekretuar xmlns="0e656187-b300-4fb0-8bf4-3a50f872073c">false</Dekretuar>
    <Data xmlns="0e656187-b300-4fb0-8bf4-3a50f872073c">2019-05-21T22:00:00Z</Data>
    <Nr_x002e__x0020_protokolli_x0020_i_x0020_aktit xmlns="0e656187-b300-4fb0-8bf4-3a50f872073c">2644/1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EE9B48463C49C9A1334423A47EDFA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EE9B48463C49C9A1334423A47EDFA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7C50-C736-46FB-A8F0-4790F3B940E7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0801B5A-5C9E-458D-89E2-28145EE5E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B9ACC-DE6B-4C76-93B8-58D7608AB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C4A014C-4283-4A1D-9527-622C5E60AC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7C657E-9E7B-4EFB-975A-BA386E700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E5F5D65-C898-4377-A54E-7D023D9B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rishpërndarjen e numrit të punonjësve dhe të fondeve buxhetore për institucionet e Sistemit të Drejtësisë</vt:lpstr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rishpërndarjen e numrit të punonjësve dhe të fondeve buxhetore për institucionet e Sistemit të Drejtësisë</dc:title>
  <dc:creator>sdedja</dc:creator>
  <cp:lastModifiedBy>Jorina Kryeziu</cp:lastModifiedBy>
  <cp:revision>13</cp:revision>
  <cp:lastPrinted>2019-05-22T08:12:00Z</cp:lastPrinted>
  <dcterms:created xsi:type="dcterms:W3CDTF">2019-05-22T08:03:00Z</dcterms:created>
  <dcterms:modified xsi:type="dcterms:W3CDTF">2019-05-27T09:59:00Z</dcterms:modified>
</cp:coreProperties>
</file>