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A1ECA0" w14:textId="30F50E14" w:rsidR="007A7184" w:rsidRPr="00582449" w:rsidRDefault="00E4731E" w:rsidP="008F353D">
      <w:pPr>
        <w:spacing w:after="0" w:line="240" w:lineRule="auto"/>
        <w:ind w:firstLine="284"/>
        <w:jc w:val="center"/>
        <w:rPr>
          <w:rFonts w:ascii="Garamond" w:hAnsi="Garamond"/>
          <w:b/>
          <w:sz w:val="24"/>
          <w:szCs w:val="24"/>
        </w:rPr>
      </w:pPr>
      <w:r w:rsidRPr="00582449">
        <w:rPr>
          <w:rFonts w:ascii="Garamond" w:hAnsi="Garamond"/>
          <w:b/>
          <w:sz w:val="24"/>
          <w:szCs w:val="24"/>
        </w:rPr>
        <w:t>VE</w:t>
      </w:r>
      <w:r w:rsidR="008F353D" w:rsidRPr="00582449">
        <w:rPr>
          <w:rFonts w:ascii="Garamond" w:hAnsi="Garamond"/>
          <w:b/>
          <w:sz w:val="24"/>
          <w:szCs w:val="24"/>
        </w:rPr>
        <w:t>NDI</w:t>
      </w:r>
      <w:r w:rsidR="007A7184" w:rsidRPr="00582449">
        <w:rPr>
          <w:rFonts w:ascii="Garamond" w:hAnsi="Garamond"/>
          <w:b/>
          <w:sz w:val="24"/>
          <w:szCs w:val="24"/>
        </w:rPr>
        <w:t>M</w:t>
      </w:r>
    </w:p>
    <w:p w14:paraId="1AA1ECA2" w14:textId="3FAD7AD1" w:rsidR="007A7184" w:rsidRPr="00582449" w:rsidRDefault="00D747AD" w:rsidP="008F353D">
      <w:pPr>
        <w:spacing w:after="0" w:line="240" w:lineRule="auto"/>
        <w:ind w:firstLine="284"/>
        <w:jc w:val="center"/>
        <w:rPr>
          <w:rFonts w:ascii="Garamond" w:hAnsi="Garamond"/>
          <w:b/>
          <w:sz w:val="24"/>
          <w:szCs w:val="24"/>
        </w:rPr>
      </w:pPr>
      <w:r w:rsidRPr="00582449">
        <w:rPr>
          <w:rFonts w:ascii="Garamond" w:hAnsi="Garamond"/>
          <w:b/>
          <w:sz w:val="24"/>
          <w:szCs w:val="24"/>
        </w:rPr>
        <w:t>Nr.</w:t>
      </w:r>
      <w:r w:rsidR="00C00FD0" w:rsidRPr="00582449">
        <w:rPr>
          <w:rFonts w:ascii="Garamond" w:hAnsi="Garamond"/>
          <w:b/>
          <w:sz w:val="24"/>
          <w:szCs w:val="24"/>
        </w:rPr>
        <w:t xml:space="preserve"> </w:t>
      </w:r>
      <w:r w:rsidRPr="00582449">
        <w:rPr>
          <w:rFonts w:ascii="Garamond" w:hAnsi="Garamond"/>
          <w:b/>
          <w:sz w:val="24"/>
          <w:szCs w:val="24"/>
        </w:rPr>
        <w:t>413</w:t>
      </w:r>
      <w:r w:rsidR="007A7184" w:rsidRPr="00582449">
        <w:rPr>
          <w:rFonts w:ascii="Garamond" w:hAnsi="Garamond"/>
          <w:b/>
          <w:sz w:val="24"/>
          <w:szCs w:val="24"/>
        </w:rPr>
        <w:t>, datë</w:t>
      </w:r>
      <w:r w:rsidRPr="00582449">
        <w:rPr>
          <w:rFonts w:ascii="Garamond" w:hAnsi="Garamond"/>
          <w:b/>
          <w:sz w:val="24"/>
          <w:szCs w:val="24"/>
        </w:rPr>
        <w:t xml:space="preserve"> 19.6.2019</w:t>
      </w:r>
    </w:p>
    <w:p w14:paraId="1AA1ECA3" w14:textId="77777777" w:rsidR="00B94E50" w:rsidRPr="00582449" w:rsidRDefault="00B94E50" w:rsidP="008F353D">
      <w:pPr>
        <w:spacing w:after="0" w:line="240" w:lineRule="auto"/>
        <w:ind w:firstLine="284"/>
        <w:jc w:val="center"/>
        <w:rPr>
          <w:rFonts w:ascii="Garamond" w:hAnsi="Garamond"/>
          <w:b/>
          <w:sz w:val="24"/>
          <w:szCs w:val="24"/>
        </w:rPr>
      </w:pPr>
    </w:p>
    <w:p w14:paraId="1AA1ECA6" w14:textId="39C60C70" w:rsidR="007A7184" w:rsidRPr="00582449" w:rsidRDefault="008F353D" w:rsidP="008F353D">
      <w:pPr>
        <w:spacing w:after="0" w:line="240" w:lineRule="auto"/>
        <w:ind w:firstLine="284"/>
        <w:jc w:val="center"/>
        <w:rPr>
          <w:rFonts w:ascii="Garamond" w:hAnsi="Garamond"/>
          <w:b/>
          <w:sz w:val="24"/>
          <w:szCs w:val="24"/>
        </w:rPr>
      </w:pPr>
      <w:r w:rsidRPr="00582449">
        <w:rPr>
          <w:rFonts w:ascii="Garamond" w:hAnsi="Garamond"/>
          <w:b/>
          <w:sz w:val="24"/>
          <w:szCs w:val="24"/>
        </w:rPr>
        <w:t>PËR MIRATIMIN E STRATEGJISË KOMBËTARE PËR ZHVILLIMIN E QËNDRUESHËM TË TURIZMIT 2019–2023 DHE TË PLANIT  TË VEPRIMIT</w:t>
      </w:r>
    </w:p>
    <w:p w14:paraId="1AA1ECA7" w14:textId="77777777" w:rsidR="007A7184" w:rsidRPr="00582449" w:rsidRDefault="007A7184" w:rsidP="00E4731E">
      <w:pPr>
        <w:spacing w:after="0" w:line="240" w:lineRule="auto"/>
        <w:ind w:firstLine="284"/>
        <w:jc w:val="both"/>
        <w:rPr>
          <w:rFonts w:ascii="Garamond" w:hAnsi="Garamond"/>
          <w:sz w:val="24"/>
          <w:szCs w:val="24"/>
        </w:rPr>
      </w:pPr>
    </w:p>
    <w:p w14:paraId="1AA1ECA8" w14:textId="48A4AD6D" w:rsidR="007A7184" w:rsidRPr="00582449" w:rsidRDefault="007A7184" w:rsidP="00E4731E">
      <w:pPr>
        <w:spacing w:after="0" w:line="240" w:lineRule="auto"/>
        <w:ind w:firstLine="284"/>
        <w:jc w:val="both"/>
        <w:rPr>
          <w:rFonts w:ascii="Garamond" w:hAnsi="Garamond"/>
          <w:sz w:val="24"/>
          <w:szCs w:val="24"/>
        </w:rPr>
      </w:pPr>
      <w:r w:rsidRPr="00582449">
        <w:rPr>
          <w:rFonts w:ascii="Garamond" w:hAnsi="Garamond"/>
          <w:sz w:val="24"/>
          <w:szCs w:val="24"/>
        </w:rPr>
        <w:t>Në mbështetje të nenit 100 të Kushtetutës dhe të shkronjës “c”</w:t>
      </w:r>
      <w:r w:rsidR="00B94E50" w:rsidRPr="00582449">
        <w:rPr>
          <w:rFonts w:ascii="Garamond" w:hAnsi="Garamond"/>
          <w:sz w:val="24"/>
          <w:szCs w:val="24"/>
        </w:rPr>
        <w:t>,</w:t>
      </w:r>
      <w:r w:rsidRPr="00582449">
        <w:rPr>
          <w:rFonts w:ascii="Garamond" w:hAnsi="Garamond"/>
          <w:sz w:val="24"/>
          <w:szCs w:val="24"/>
        </w:rPr>
        <w:t xml:space="preserve"> të pikës 1</w:t>
      </w:r>
      <w:r w:rsidR="00B94E50" w:rsidRPr="00582449">
        <w:rPr>
          <w:rFonts w:ascii="Garamond" w:hAnsi="Garamond"/>
          <w:sz w:val="24"/>
          <w:szCs w:val="24"/>
        </w:rPr>
        <w:t>,</w:t>
      </w:r>
      <w:r w:rsidRPr="00582449">
        <w:rPr>
          <w:rFonts w:ascii="Garamond" w:hAnsi="Garamond"/>
          <w:sz w:val="24"/>
          <w:szCs w:val="24"/>
        </w:rPr>
        <w:t xml:space="preserve"> të</w:t>
      </w:r>
      <w:r w:rsidR="00B94E50" w:rsidRPr="00582449">
        <w:rPr>
          <w:rFonts w:ascii="Garamond" w:hAnsi="Garamond"/>
          <w:sz w:val="24"/>
          <w:szCs w:val="24"/>
        </w:rPr>
        <w:t xml:space="preserve"> </w:t>
      </w:r>
      <w:r w:rsidRPr="00582449">
        <w:rPr>
          <w:rFonts w:ascii="Garamond" w:hAnsi="Garamond"/>
          <w:sz w:val="24"/>
          <w:szCs w:val="24"/>
        </w:rPr>
        <w:t>nenit 9</w:t>
      </w:r>
      <w:r w:rsidR="00B94E50" w:rsidRPr="00582449">
        <w:rPr>
          <w:rFonts w:ascii="Garamond" w:hAnsi="Garamond"/>
          <w:sz w:val="24"/>
          <w:szCs w:val="24"/>
        </w:rPr>
        <w:t>,</w:t>
      </w:r>
      <w:r w:rsidRPr="00582449">
        <w:rPr>
          <w:rFonts w:ascii="Garamond" w:hAnsi="Garamond"/>
          <w:sz w:val="24"/>
          <w:szCs w:val="24"/>
        </w:rPr>
        <w:t xml:space="preserve"> të ligjit nr.</w:t>
      </w:r>
      <w:r w:rsidR="00C00FD0" w:rsidRPr="00582449">
        <w:rPr>
          <w:rFonts w:ascii="Garamond" w:hAnsi="Garamond"/>
          <w:sz w:val="24"/>
          <w:szCs w:val="24"/>
        </w:rPr>
        <w:t xml:space="preserve"> </w:t>
      </w:r>
      <w:r w:rsidRPr="00582449">
        <w:rPr>
          <w:rFonts w:ascii="Garamond" w:hAnsi="Garamond"/>
          <w:sz w:val="24"/>
          <w:szCs w:val="24"/>
        </w:rPr>
        <w:t>93/2015</w:t>
      </w:r>
      <w:r w:rsidR="00B94E50" w:rsidRPr="00582449">
        <w:rPr>
          <w:rFonts w:ascii="Garamond" w:hAnsi="Garamond"/>
          <w:sz w:val="24"/>
          <w:szCs w:val="24"/>
        </w:rPr>
        <w:t>,</w:t>
      </w:r>
      <w:r w:rsidRPr="00582449">
        <w:rPr>
          <w:rFonts w:ascii="Garamond" w:hAnsi="Garamond"/>
          <w:sz w:val="24"/>
          <w:szCs w:val="24"/>
        </w:rPr>
        <w:t xml:space="preserve"> “Për </w:t>
      </w:r>
      <w:r w:rsidR="00B94E50" w:rsidRPr="00582449">
        <w:rPr>
          <w:rFonts w:ascii="Garamond" w:hAnsi="Garamond"/>
          <w:sz w:val="24"/>
          <w:szCs w:val="24"/>
        </w:rPr>
        <w:t>t</w:t>
      </w:r>
      <w:r w:rsidRPr="00582449">
        <w:rPr>
          <w:rFonts w:ascii="Garamond" w:hAnsi="Garamond"/>
          <w:sz w:val="24"/>
          <w:szCs w:val="24"/>
        </w:rPr>
        <w:t xml:space="preserve">urizmin”, </w:t>
      </w:r>
      <w:r w:rsidR="00B94E50" w:rsidRPr="00582449">
        <w:rPr>
          <w:rFonts w:ascii="Garamond" w:hAnsi="Garamond"/>
          <w:sz w:val="24"/>
          <w:szCs w:val="24"/>
        </w:rPr>
        <w:t>të</w:t>
      </w:r>
      <w:r w:rsidRPr="00582449">
        <w:rPr>
          <w:rFonts w:ascii="Garamond" w:hAnsi="Garamond"/>
          <w:sz w:val="24"/>
          <w:szCs w:val="24"/>
        </w:rPr>
        <w:t xml:space="preserve"> ndryshuar</w:t>
      </w:r>
      <w:r w:rsidR="00B94E50" w:rsidRPr="00582449">
        <w:rPr>
          <w:rFonts w:ascii="Garamond" w:hAnsi="Garamond"/>
          <w:sz w:val="24"/>
          <w:szCs w:val="24"/>
        </w:rPr>
        <w:t>,</w:t>
      </w:r>
      <w:r w:rsidRPr="00582449">
        <w:rPr>
          <w:rFonts w:ascii="Garamond" w:hAnsi="Garamond"/>
          <w:sz w:val="24"/>
          <w:szCs w:val="24"/>
        </w:rPr>
        <w:t xml:space="preserve"> me propozimin e ministrit të Turizmit dhe Mjedisit, Këshilli i Ministrave</w:t>
      </w:r>
    </w:p>
    <w:p w14:paraId="1AA1ECA9" w14:textId="77777777" w:rsidR="00C5221D" w:rsidRPr="00582449" w:rsidRDefault="00C5221D" w:rsidP="00E4731E">
      <w:pPr>
        <w:spacing w:after="0" w:line="240" w:lineRule="auto"/>
        <w:ind w:firstLine="284"/>
        <w:jc w:val="both"/>
        <w:rPr>
          <w:rFonts w:ascii="Garamond" w:hAnsi="Garamond"/>
          <w:sz w:val="24"/>
          <w:szCs w:val="24"/>
        </w:rPr>
      </w:pPr>
    </w:p>
    <w:p w14:paraId="1AA1ECAA" w14:textId="21F15B67" w:rsidR="007A7184" w:rsidRPr="00582449" w:rsidRDefault="008F353D" w:rsidP="008F353D">
      <w:pPr>
        <w:spacing w:after="0" w:line="240" w:lineRule="auto"/>
        <w:ind w:firstLine="284"/>
        <w:jc w:val="center"/>
        <w:rPr>
          <w:rFonts w:ascii="Garamond" w:hAnsi="Garamond"/>
          <w:sz w:val="24"/>
          <w:szCs w:val="24"/>
        </w:rPr>
      </w:pPr>
      <w:r w:rsidRPr="00582449">
        <w:rPr>
          <w:rFonts w:ascii="Garamond" w:hAnsi="Garamond"/>
          <w:sz w:val="24"/>
          <w:szCs w:val="24"/>
        </w:rPr>
        <w:t>VENDOS</w:t>
      </w:r>
      <w:r w:rsidR="007A7184" w:rsidRPr="00582449">
        <w:rPr>
          <w:rFonts w:ascii="Garamond" w:hAnsi="Garamond"/>
          <w:sz w:val="24"/>
          <w:szCs w:val="24"/>
        </w:rPr>
        <w:t>I:</w:t>
      </w:r>
    </w:p>
    <w:p w14:paraId="1AA1ECAB" w14:textId="77777777" w:rsidR="00C5221D" w:rsidRPr="00582449" w:rsidRDefault="00C5221D" w:rsidP="00E4731E">
      <w:pPr>
        <w:spacing w:after="0" w:line="240" w:lineRule="auto"/>
        <w:ind w:firstLine="284"/>
        <w:jc w:val="both"/>
        <w:rPr>
          <w:rFonts w:ascii="Garamond" w:hAnsi="Garamond"/>
          <w:sz w:val="24"/>
          <w:szCs w:val="24"/>
        </w:rPr>
      </w:pPr>
    </w:p>
    <w:p w14:paraId="1AA1ECAC" w14:textId="346B7756" w:rsidR="007A7184" w:rsidRPr="00582449" w:rsidRDefault="00582449" w:rsidP="00E4731E">
      <w:pPr>
        <w:spacing w:after="0" w:line="240" w:lineRule="auto"/>
        <w:ind w:firstLine="284"/>
        <w:jc w:val="both"/>
        <w:rPr>
          <w:rFonts w:ascii="Garamond" w:hAnsi="Garamond"/>
          <w:sz w:val="24"/>
          <w:szCs w:val="24"/>
        </w:rPr>
      </w:pPr>
      <w:r w:rsidRPr="00582449">
        <w:rPr>
          <w:rFonts w:ascii="Garamond" w:hAnsi="Garamond"/>
          <w:sz w:val="24"/>
          <w:szCs w:val="24"/>
        </w:rPr>
        <w:t xml:space="preserve">1. </w:t>
      </w:r>
      <w:r w:rsidR="00B94E50" w:rsidRPr="00582449">
        <w:rPr>
          <w:rFonts w:ascii="Garamond" w:hAnsi="Garamond"/>
          <w:sz w:val="24"/>
          <w:szCs w:val="24"/>
        </w:rPr>
        <w:t xml:space="preserve">Miratimin e </w:t>
      </w:r>
      <w:r w:rsidR="00485DFB" w:rsidRPr="00582449">
        <w:rPr>
          <w:rFonts w:ascii="Garamond" w:hAnsi="Garamond"/>
          <w:sz w:val="24"/>
          <w:szCs w:val="24"/>
        </w:rPr>
        <w:t>Strategjis</w:t>
      </w:r>
      <w:r w:rsidR="007A7184" w:rsidRPr="00582449">
        <w:rPr>
          <w:rFonts w:ascii="Garamond" w:hAnsi="Garamond"/>
          <w:sz w:val="24"/>
          <w:szCs w:val="24"/>
        </w:rPr>
        <w:t>ë Kombëtare për Zhvillimin e Qëndrueshëm të Turizmit 2019</w:t>
      </w:r>
      <w:r w:rsidR="00C00FD0" w:rsidRPr="00582449">
        <w:rPr>
          <w:rFonts w:ascii="Garamond" w:hAnsi="Garamond"/>
          <w:sz w:val="24"/>
          <w:szCs w:val="24"/>
        </w:rPr>
        <w:t>–</w:t>
      </w:r>
      <w:r w:rsidR="007A7184" w:rsidRPr="00582449">
        <w:rPr>
          <w:rFonts w:ascii="Garamond" w:hAnsi="Garamond"/>
          <w:sz w:val="24"/>
          <w:szCs w:val="24"/>
        </w:rPr>
        <w:t xml:space="preserve">2023 dhe </w:t>
      </w:r>
      <w:r w:rsidR="00B94E50" w:rsidRPr="00582449">
        <w:rPr>
          <w:rFonts w:ascii="Garamond" w:hAnsi="Garamond"/>
          <w:sz w:val="24"/>
          <w:szCs w:val="24"/>
        </w:rPr>
        <w:t>të p</w:t>
      </w:r>
      <w:r w:rsidR="007A7184" w:rsidRPr="00582449">
        <w:rPr>
          <w:rFonts w:ascii="Garamond" w:hAnsi="Garamond"/>
          <w:sz w:val="24"/>
          <w:szCs w:val="24"/>
        </w:rPr>
        <w:t>lani</w:t>
      </w:r>
      <w:r w:rsidR="00B94E50" w:rsidRPr="00582449">
        <w:rPr>
          <w:rFonts w:ascii="Garamond" w:hAnsi="Garamond"/>
          <w:sz w:val="24"/>
          <w:szCs w:val="24"/>
        </w:rPr>
        <w:t>t të</w:t>
      </w:r>
      <w:r w:rsidR="007A7184" w:rsidRPr="00582449">
        <w:rPr>
          <w:rFonts w:ascii="Garamond" w:hAnsi="Garamond"/>
          <w:sz w:val="24"/>
          <w:szCs w:val="24"/>
        </w:rPr>
        <w:t xml:space="preserve"> </w:t>
      </w:r>
      <w:r w:rsidR="00B94E50" w:rsidRPr="00582449">
        <w:rPr>
          <w:rFonts w:ascii="Garamond" w:hAnsi="Garamond"/>
          <w:sz w:val="24"/>
          <w:szCs w:val="24"/>
        </w:rPr>
        <w:t>v</w:t>
      </w:r>
      <w:r w:rsidR="007A7184" w:rsidRPr="00582449">
        <w:rPr>
          <w:rFonts w:ascii="Garamond" w:hAnsi="Garamond"/>
          <w:sz w:val="24"/>
          <w:szCs w:val="24"/>
        </w:rPr>
        <w:t>eprimit.</w:t>
      </w:r>
    </w:p>
    <w:p w14:paraId="1AA1ECAE" w14:textId="23216FD1" w:rsidR="007A7184" w:rsidRPr="00582449" w:rsidRDefault="00582449" w:rsidP="00E4731E">
      <w:pPr>
        <w:spacing w:after="0" w:line="240" w:lineRule="auto"/>
        <w:ind w:firstLine="284"/>
        <w:jc w:val="both"/>
        <w:rPr>
          <w:rFonts w:ascii="Garamond" w:hAnsi="Garamond"/>
          <w:sz w:val="24"/>
          <w:szCs w:val="24"/>
        </w:rPr>
      </w:pPr>
      <w:r w:rsidRPr="00582449">
        <w:rPr>
          <w:rFonts w:ascii="Garamond" w:hAnsi="Garamond"/>
          <w:sz w:val="24"/>
          <w:szCs w:val="24"/>
        </w:rPr>
        <w:t xml:space="preserve">2. </w:t>
      </w:r>
      <w:r w:rsidR="007A7184" w:rsidRPr="00582449">
        <w:rPr>
          <w:rFonts w:ascii="Garamond" w:hAnsi="Garamond"/>
          <w:sz w:val="24"/>
          <w:szCs w:val="24"/>
        </w:rPr>
        <w:t xml:space="preserve">Ngarkohet </w:t>
      </w:r>
      <w:r w:rsidR="00485DFB" w:rsidRPr="00582449">
        <w:rPr>
          <w:rFonts w:ascii="Garamond" w:hAnsi="Garamond"/>
          <w:sz w:val="24"/>
          <w:szCs w:val="24"/>
        </w:rPr>
        <w:t>M</w:t>
      </w:r>
      <w:r w:rsidR="007A7184" w:rsidRPr="00582449">
        <w:rPr>
          <w:rFonts w:ascii="Garamond" w:hAnsi="Garamond"/>
          <w:sz w:val="24"/>
          <w:szCs w:val="24"/>
        </w:rPr>
        <w:t xml:space="preserve">inistria </w:t>
      </w:r>
      <w:r w:rsidR="00485DFB" w:rsidRPr="00582449">
        <w:rPr>
          <w:rFonts w:ascii="Garamond" w:hAnsi="Garamond"/>
          <w:sz w:val="24"/>
          <w:szCs w:val="24"/>
        </w:rPr>
        <w:t>e Turizmit dhe Mjedisit</w:t>
      </w:r>
      <w:r w:rsidR="007A7184" w:rsidRPr="00582449">
        <w:rPr>
          <w:rFonts w:ascii="Garamond" w:hAnsi="Garamond"/>
          <w:sz w:val="24"/>
          <w:szCs w:val="24"/>
        </w:rPr>
        <w:t xml:space="preserve"> për zbatimin e këtij vendimi. </w:t>
      </w:r>
    </w:p>
    <w:p w14:paraId="1AA1ECB0" w14:textId="30C675DF" w:rsidR="007A7184" w:rsidRPr="00582449" w:rsidRDefault="007A7184" w:rsidP="00E4731E">
      <w:pPr>
        <w:spacing w:after="0" w:line="240" w:lineRule="auto"/>
        <w:ind w:firstLine="284"/>
        <w:jc w:val="both"/>
        <w:rPr>
          <w:rFonts w:ascii="Garamond" w:hAnsi="Garamond"/>
          <w:sz w:val="24"/>
          <w:szCs w:val="24"/>
        </w:rPr>
      </w:pPr>
      <w:r w:rsidRPr="00582449">
        <w:rPr>
          <w:rFonts w:ascii="Garamond" w:hAnsi="Garamond"/>
          <w:sz w:val="24"/>
          <w:szCs w:val="24"/>
        </w:rPr>
        <w:t>Ky ven</w:t>
      </w:r>
      <w:r w:rsidR="00C00FD0" w:rsidRPr="00582449">
        <w:rPr>
          <w:rFonts w:ascii="Garamond" w:hAnsi="Garamond"/>
          <w:sz w:val="24"/>
          <w:szCs w:val="24"/>
        </w:rPr>
        <w:t>dim hyn në fuqi pas botimit në Fletoren Zyrtare</w:t>
      </w:r>
      <w:r w:rsidRPr="00582449">
        <w:rPr>
          <w:rFonts w:ascii="Garamond" w:hAnsi="Garamond"/>
          <w:sz w:val="24"/>
          <w:szCs w:val="24"/>
        </w:rPr>
        <w:t>.</w:t>
      </w:r>
    </w:p>
    <w:p w14:paraId="7DD7F947" w14:textId="77777777" w:rsidR="008F353D" w:rsidRPr="00582449" w:rsidRDefault="008F353D" w:rsidP="00E4731E">
      <w:pPr>
        <w:spacing w:after="0" w:line="240" w:lineRule="auto"/>
        <w:ind w:firstLine="284"/>
        <w:jc w:val="both"/>
        <w:rPr>
          <w:rFonts w:ascii="Garamond" w:hAnsi="Garamond"/>
          <w:sz w:val="24"/>
          <w:szCs w:val="24"/>
        </w:rPr>
      </w:pPr>
    </w:p>
    <w:p w14:paraId="1AA1ECB8" w14:textId="181AE87B" w:rsidR="00B7286D" w:rsidRPr="00582449" w:rsidRDefault="00B7286D" w:rsidP="008F353D">
      <w:pPr>
        <w:spacing w:after="0" w:line="240" w:lineRule="auto"/>
        <w:ind w:firstLine="284"/>
        <w:jc w:val="right"/>
        <w:rPr>
          <w:rFonts w:ascii="Garamond" w:hAnsi="Garamond"/>
          <w:sz w:val="24"/>
          <w:szCs w:val="24"/>
        </w:rPr>
      </w:pPr>
      <w:r w:rsidRPr="00582449">
        <w:rPr>
          <w:rFonts w:ascii="Garamond" w:hAnsi="Garamond"/>
          <w:sz w:val="24"/>
          <w:szCs w:val="24"/>
        </w:rPr>
        <w:t>ZËVENDËSKRYEMINIST</w:t>
      </w:r>
      <w:r w:rsidR="00C00FD0" w:rsidRPr="00582449">
        <w:rPr>
          <w:rFonts w:ascii="Garamond" w:hAnsi="Garamond"/>
          <w:sz w:val="24"/>
          <w:szCs w:val="24"/>
        </w:rPr>
        <w:t>Ë</w:t>
      </w:r>
      <w:r w:rsidRPr="00582449">
        <w:rPr>
          <w:rFonts w:ascii="Garamond" w:hAnsi="Garamond"/>
          <w:sz w:val="24"/>
          <w:szCs w:val="24"/>
        </w:rPr>
        <w:t>R</w:t>
      </w:r>
    </w:p>
    <w:p w14:paraId="1AA1ECB9" w14:textId="780F3046" w:rsidR="00B7286D" w:rsidRPr="00582449" w:rsidRDefault="008F353D" w:rsidP="008F353D">
      <w:pPr>
        <w:spacing w:after="0" w:line="240" w:lineRule="auto"/>
        <w:ind w:firstLine="284"/>
        <w:jc w:val="right"/>
        <w:rPr>
          <w:rFonts w:ascii="Garamond" w:hAnsi="Garamond"/>
          <w:b/>
          <w:sz w:val="24"/>
          <w:szCs w:val="24"/>
        </w:rPr>
      </w:pPr>
      <w:r w:rsidRPr="00582449">
        <w:rPr>
          <w:rFonts w:ascii="Garamond" w:hAnsi="Garamond"/>
          <w:b/>
          <w:sz w:val="24"/>
          <w:szCs w:val="24"/>
        </w:rPr>
        <w:t>Erion Braçe</w:t>
      </w:r>
    </w:p>
    <w:p w14:paraId="61831BC4" w14:textId="77777777" w:rsidR="008F353D" w:rsidRPr="00582449" w:rsidRDefault="008F353D" w:rsidP="00E4731E">
      <w:pPr>
        <w:spacing w:after="0" w:line="240" w:lineRule="auto"/>
        <w:ind w:firstLine="284"/>
        <w:jc w:val="both"/>
        <w:rPr>
          <w:rFonts w:ascii="Garamond" w:hAnsi="Garamond"/>
          <w:b/>
          <w:sz w:val="24"/>
          <w:szCs w:val="24"/>
        </w:rPr>
      </w:pPr>
    </w:p>
    <w:p w14:paraId="3875774F" w14:textId="60127D83" w:rsidR="00D0595B" w:rsidRPr="00582449" w:rsidRDefault="00D0595B" w:rsidP="00D0595B">
      <w:pPr>
        <w:spacing w:after="0" w:line="240" w:lineRule="auto"/>
        <w:jc w:val="center"/>
        <w:rPr>
          <w:rFonts w:ascii="Garamond" w:hAnsi="Garamond"/>
          <w:sz w:val="24"/>
          <w:szCs w:val="24"/>
        </w:rPr>
      </w:pPr>
      <w:r w:rsidRPr="00582449">
        <w:rPr>
          <w:rFonts w:ascii="Garamond" w:hAnsi="Garamond"/>
          <w:sz w:val="24"/>
          <w:szCs w:val="24"/>
        </w:rPr>
        <w:t>STRATEGJIA KOMBËTARE</w:t>
      </w:r>
    </w:p>
    <w:p w14:paraId="0D6ED404" w14:textId="23D5F526" w:rsidR="00D0595B" w:rsidRPr="00582449" w:rsidRDefault="00D0595B" w:rsidP="00D0595B">
      <w:pPr>
        <w:spacing w:after="0" w:line="240" w:lineRule="auto"/>
        <w:jc w:val="center"/>
        <w:rPr>
          <w:rFonts w:ascii="Garamond" w:hAnsi="Garamond"/>
          <w:sz w:val="24"/>
          <w:szCs w:val="24"/>
        </w:rPr>
      </w:pPr>
      <w:r w:rsidRPr="00582449">
        <w:rPr>
          <w:rFonts w:ascii="Garamond" w:hAnsi="Garamond"/>
          <w:sz w:val="24"/>
          <w:szCs w:val="24"/>
        </w:rPr>
        <w:t>PËR ZHVILLIMIN E QËNDRUESHËM TË TURIZMIT</w:t>
      </w:r>
    </w:p>
    <w:p w14:paraId="6FC84769" w14:textId="61E52953" w:rsidR="00D0595B" w:rsidRPr="00582449" w:rsidRDefault="00C00FD0" w:rsidP="00D0595B">
      <w:pPr>
        <w:spacing w:after="0" w:line="240" w:lineRule="auto"/>
        <w:jc w:val="center"/>
        <w:rPr>
          <w:rFonts w:ascii="Garamond" w:hAnsi="Garamond"/>
          <w:sz w:val="24"/>
          <w:szCs w:val="24"/>
        </w:rPr>
      </w:pPr>
      <w:r w:rsidRPr="00582449">
        <w:rPr>
          <w:rFonts w:ascii="Garamond" w:hAnsi="Garamond"/>
          <w:sz w:val="24"/>
          <w:szCs w:val="24"/>
        </w:rPr>
        <w:t>2019–</w:t>
      </w:r>
      <w:r w:rsidR="00D0595B" w:rsidRPr="00582449">
        <w:rPr>
          <w:rFonts w:ascii="Garamond" w:hAnsi="Garamond"/>
          <w:sz w:val="24"/>
          <w:szCs w:val="24"/>
        </w:rPr>
        <w:t>2023</w:t>
      </w:r>
    </w:p>
    <w:bookmarkStart w:id="0" w:name="_Toc1468818" w:displacedByCustomXml="next"/>
    <w:sdt>
      <w:sdtPr>
        <w:rPr>
          <w:rFonts w:asciiTheme="minorHAnsi" w:hAnsiTheme="minorHAnsi" w:cstheme="minorBidi"/>
          <w:b w:val="0"/>
          <w:noProof/>
          <w:color w:val="auto"/>
          <w:sz w:val="44"/>
          <w:szCs w:val="24"/>
          <w:lang w:val="en-AU" w:eastAsia="en-US"/>
        </w:rPr>
        <w:id w:val="-297155170"/>
        <w:docPartObj>
          <w:docPartGallery w:val="Table of Contents"/>
          <w:docPartUnique/>
        </w:docPartObj>
      </w:sdtPr>
      <w:sdtEndPr>
        <w:rPr>
          <w:bCs/>
          <w:noProof w:val="0"/>
          <w:sz w:val="22"/>
          <w:szCs w:val="22"/>
          <w:lang w:val="sq-AL"/>
        </w:rPr>
      </w:sdtEndPr>
      <w:sdtContent>
        <w:p w14:paraId="3E2611E6" w14:textId="77777777" w:rsidR="00013149" w:rsidRDefault="00013149" w:rsidP="00013149">
          <w:pPr>
            <w:pStyle w:val="TOCHeading"/>
            <w:numPr>
              <w:ilvl w:val="0"/>
              <w:numId w:val="0"/>
            </w:numPr>
            <w:spacing w:line="240" w:lineRule="auto"/>
            <w:contextualSpacing/>
            <w:rPr>
              <w:b w:val="0"/>
              <w:color w:val="auto"/>
              <w:sz w:val="32"/>
              <w:szCs w:val="20"/>
            </w:rPr>
          </w:pPr>
          <w:proofErr w:type="spellStart"/>
          <w:r w:rsidRPr="00677A6A">
            <w:rPr>
              <w:b w:val="0"/>
              <w:color w:val="auto"/>
              <w:sz w:val="32"/>
              <w:szCs w:val="20"/>
            </w:rPr>
            <w:t>Pasqyra</w:t>
          </w:r>
          <w:proofErr w:type="spellEnd"/>
          <w:r w:rsidRPr="00677A6A">
            <w:rPr>
              <w:b w:val="0"/>
              <w:color w:val="auto"/>
              <w:sz w:val="32"/>
              <w:szCs w:val="20"/>
            </w:rPr>
            <w:t xml:space="preserve"> e </w:t>
          </w:r>
          <w:proofErr w:type="spellStart"/>
          <w:r w:rsidRPr="00677A6A">
            <w:rPr>
              <w:b w:val="0"/>
              <w:color w:val="auto"/>
              <w:sz w:val="32"/>
              <w:szCs w:val="20"/>
            </w:rPr>
            <w:t>Lëndës</w:t>
          </w:r>
          <w:proofErr w:type="spellEnd"/>
          <w:r w:rsidRPr="00677A6A">
            <w:rPr>
              <w:b w:val="0"/>
              <w:color w:val="auto"/>
              <w:sz w:val="32"/>
              <w:szCs w:val="20"/>
            </w:rPr>
            <w:t>:</w:t>
          </w:r>
        </w:p>
        <w:p w14:paraId="47D1B27F" w14:textId="2A7C9497" w:rsidR="00013149" w:rsidRDefault="00013149" w:rsidP="00013149">
          <w:pPr>
            <w:pStyle w:val="TOC1"/>
            <w:rPr>
              <w:rFonts w:asciiTheme="minorHAnsi" w:eastAsiaTheme="minorEastAsia" w:hAnsiTheme="minorHAnsi"/>
              <w:b w:val="0"/>
              <w:sz w:val="22"/>
              <w:szCs w:val="22"/>
              <w:lang w:val="en-US"/>
            </w:rPr>
          </w:pPr>
          <w:r w:rsidRPr="00064429">
            <w:rPr>
              <w:sz w:val="22"/>
              <w:szCs w:val="22"/>
            </w:rPr>
            <w:fldChar w:fldCharType="begin"/>
          </w:r>
          <w:r w:rsidRPr="00064429">
            <w:rPr>
              <w:sz w:val="22"/>
              <w:szCs w:val="22"/>
            </w:rPr>
            <w:instrText xml:space="preserve"> TOC \o "1-3" \h \z \u </w:instrText>
          </w:r>
          <w:r w:rsidRPr="00064429">
            <w:rPr>
              <w:sz w:val="22"/>
              <w:szCs w:val="22"/>
            </w:rPr>
            <w:fldChar w:fldCharType="separate"/>
          </w:r>
          <w:hyperlink w:anchor="_Toc1468818" w:history="1">
            <w:r w:rsidRPr="00CE58D6">
              <w:rPr>
                <w:rStyle w:val="Hyperlink"/>
              </w:rPr>
              <w:t>1.</w:t>
            </w:r>
            <w:r>
              <w:rPr>
                <w:rFonts w:asciiTheme="minorHAnsi" w:eastAsiaTheme="minorEastAsia" w:hAnsiTheme="minorHAnsi"/>
                <w:b w:val="0"/>
                <w:sz w:val="22"/>
                <w:szCs w:val="22"/>
                <w:lang w:val="en-US"/>
              </w:rPr>
              <w:tab/>
            </w:r>
            <w:r w:rsidRPr="00CE58D6">
              <w:rPr>
                <w:rStyle w:val="Hyperlink"/>
              </w:rPr>
              <w:t>Parathënie nga Ministri</w:t>
            </w:r>
          </w:hyperlink>
        </w:p>
        <w:p w14:paraId="52B98408" w14:textId="3082F1A2" w:rsidR="00013149" w:rsidRDefault="00013149" w:rsidP="00013149">
          <w:pPr>
            <w:pStyle w:val="TOC1"/>
            <w:rPr>
              <w:rFonts w:asciiTheme="minorHAnsi" w:eastAsiaTheme="minorEastAsia" w:hAnsiTheme="minorHAnsi"/>
              <w:b w:val="0"/>
              <w:sz w:val="22"/>
              <w:szCs w:val="22"/>
              <w:lang w:val="en-US"/>
            </w:rPr>
          </w:pPr>
          <w:hyperlink w:anchor="_Toc1468819" w:history="1">
            <w:r w:rsidRPr="00CE58D6">
              <w:rPr>
                <w:rStyle w:val="Hyperlink"/>
                <w:lang w:val="it-IT"/>
              </w:rPr>
              <w:t>2.</w:t>
            </w:r>
            <w:r>
              <w:rPr>
                <w:rFonts w:asciiTheme="minorHAnsi" w:eastAsiaTheme="minorEastAsia" w:hAnsiTheme="minorHAnsi"/>
                <w:b w:val="0"/>
                <w:sz w:val="22"/>
                <w:szCs w:val="22"/>
                <w:lang w:val="en-US"/>
              </w:rPr>
              <w:tab/>
            </w:r>
            <w:r w:rsidRPr="00CE58D6">
              <w:rPr>
                <w:rStyle w:val="Hyperlink"/>
                <w:lang w:val="it-IT"/>
              </w:rPr>
              <w:t>Analiza e Situatës Aktuale të Sektorit të Turizmit</w:t>
            </w:r>
          </w:hyperlink>
        </w:p>
        <w:p w14:paraId="320B1534" w14:textId="2BF3514E" w:rsidR="00013149" w:rsidRDefault="00013149" w:rsidP="00013149">
          <w:pPr>
            <w:pStyle w:val="TOC2"/>
            <w:tabs>
              <w:tab w:val="left" w:pos="880"/>
              <w:tab w:val="right" w:leader="dot" w:pos="9010"/>
            </w:tabs>
            <w:rPr>
              <w:rFonts w:eastAsiaTheme="minorEastAsia"/>
              <w:sz w:val="22"/>
              <w:szCs w:val="22"/>
              <w:lang w:val="en-US"/>
            </w:rPr>
          </w:pPr>
          <w:hyperlink w:anchor="_Toc1468820" w:history="1">
            <w:r w:rsidRPr="00CE58D6">
              <w:rPr>
                <w:rStyle w:val="Hyperlink"/>
              </w:rPr>
              <w:t>2.1.</w:t>
            </w:r>
            <w:r>
              <w:rPr>
                <w:rFonts w:eastAsiaTheme="minorEastAsia"/>
                <w:sz w:val="22"/>
                <w:szCs w:val="22"/>
                <w:lang w:val="en-US"/>
              </w:rPr>
              <w:tab/>
            </w:r>
            <w:r w:rsidRPr="00CE58D6">
              <w:rPr>
                <w:rStyle w:val="Hyperlink"/>
              </w:rPr>
              <w:t>Një vëzhgim i përgjithshëm i sektorit</w:t>
            </w:r>
          </w:hyperlink>
        </w:p>
        <w:p w14:paraId="6E392DC0" w14:textId="05050090" w:rsidR="00013149" w:rsidRDefault="00013149" w:rsidP="00013149">
          <w:pPr>
            <w:pStyle w:val="TOC2"/>
            <w:tabs>
              <w:tab w:val="left" w:pos="880"/>
              <w:tab w:val="right" w:leader="dot" w:pos="9010"/>
            </w:tabs>
            <w:rPr>
              <w:rFonts w:eastAsiaTheme="minorEastAsia"/>
              <w:sz w:val="22"/>
              <w:szCs w:val="22"/>
              <w:lang w:val="en-US"/>
            </w:rPr>
          </w:pPr>
          <w:hyperlink w:anchor="_Toc1468821" w:history="1">
            <w:r w:rsidRPr="00CE58D6">
              <w:rPr>
                <w:rStyle w:val="Hyperlink"/>
              </w:rPr>
              <w:t>2.2.</w:t>
            </w:r>
            <w:r>
              <w:rPr>
                <w:rFonts w:eastAsiaTheme="minorEastAsia"/>
                <w:sz w:val="22"/>
                <w:szCs w:val="22"/>
                <w:lang w:val="en-US"/>
              </w:rPr>
              <w:tab/>
            </w:r>
            <w:r w:rsidRPr="00CE58D6">
              <w:rPr>
                <w:rStyle w:val="Hyperlink"/>
              </w:rPr>
              <w:t>Analiza e Komponentëve</w:t>
            </w:r>
          </w:hyperlink>
        </w:p>
        <w:p w14:paraId="229D11FE" w14:textId="3E4C0267" w:rsidR="00013149" w:rsidRDefault="00013149" w:rsidP="00013149">
          <w:pPr>
            <w:pStyle w:val="TOC3"/>
            <w:tabs>
              <w:tab w:val="left" w:pos="1320"/>
              <w:tab w:val="right" w:leader="dot" w:pos="9010"/>
            </w:tabs>
            <w:rPr>
              <w:rFonts w:eastAsiaTheme="minorEastAsia"/>
              <w:sz w:val="22"/>
              <w:szCs w:val="22"/>
              <w:lang w:val="en-US"/>
            </w:rPr>
          </w:pPr>
          <w:hyperlink w:anchor="_Toc1468822" w:history="1">
            <w:r w:rsidRPr="00CE58D6">
              <w:rPr>
                <w:rStyle w:val="Hyperlink"/>
              </w:rPr>
              <w:t>2.2.1.</w:t>
            </w:r>
            <w:r>
              <w:rPr>
                <w:rFonts w:eastAsiaTheme="minorEastAsia"/>
                <w:sz w:val="22"/>
                <w:szCs w:val="22"/>
                <w:lang w:val="en-US"/>
              </w:rPr>
              <w:tab/>
            </w:r>
            <w:r w:rsidRPr="00CE58D6">
              <w:rPr>
                <w:rStyle w:val="Hyperlink"/>
              </w:rPr>
              <w:t>Produktet turistike</w:t>
            </w:r>
          </w:hyperlink>
        </w:p>
        <w:p w14:paraId="7EC7FED5" w14:textId="1EFBD5F6" w:rsidR="00013149" w:rsidRDefault="00013149" w:rsidP="00013149">
          <w:pPr>
            <w:pStyle w:val="TOC3"/>
            <w:tabs>
              <w:tab w:val="left" w:pos="1320"/>
              <w:tab w:val="right" w:leader="dot" w:pos="9010"/>
            </w:tabs>
            <w:rPr>
              <w:rFonts w:eastAsiaTheme="minorEastAsia"/>
              <w:sz w:val="22"/>
              <w:szCs w:val="22"/>
              <w:lang w:val="en-US"/>
            </w:rPr>
          </w:pPr>
          <w:hyperlink w:anchor="_Toc1468823" w:history="1">
            <w:r w:rsidRPr="00CE58D6">
              <w:rPr>
                <w:rStyle w:val="Hyperlink"/>
              </w:rPr>
              <w:t>2.2.2.</w:t>
            </w:r>
            <w:r>
              <w:rPr>
                <w:rFonts w:eastAsiaTheme="minorEastAsia"/>
                <w:sz w:val="22"/>
                <w:szCs w:val="22"/>
                <w:lang w:val="en-US"/>
              </w:rPr>
              <w:tab/>
            </w:r>
            <w:r w:rsidRPr="00CE58D6">
              <w:rPr>
                <w:rStyle w:val="Hyperlink"/>
              </w:rPr>
              <w:t>Atraksionet Turistike</w:t>
            </w:r>
          </w:hyperlink>
        </w:p>
        <w:p w14:paraId="59882F1B" w14:textId="37CBC2C5" w:rsidR="00013149" w:rsidRDefault="00013149" w:rsidP="00013149">
          <w:pPr>
            <w:pStyle w:val="TOC3"/>
            <w:tabs>
              <w:tab w:val="left" w:pos="1320"/>
              <w:tab w:val="right" w:leader="dot" w:pos="9010"/>
            </w:tabs>
            <w:rPr>
              <w:rFonts w:eastAsiaTheme="minorEastAsia"/>
              <w:sz w:val="22"/>
              <w:szCs w:val="22"/>
              <w:lang w:val="en-US"/>
            </w:rPr>
          </w:pPr>
          <w:hyperlink w:anchor="_Toc1468824" w:history="1">
            <w:r w:rsidRPr="00CE58D6">
              <w:rPr>
                <w:rStyle w:val="Hyperlink"/>
              </w:rPr>
              <w:t>2.2.3.</w:t>
            </w:r>
            <w:r>
              <w:rPr>
                <w:rFonts w:eastAsiaTheme="minorEastAsia"/>
                <w:sz w:val="22"/>
                <w:szCs w:val="22"/>
                <w:lang w:val="en-US"/>
              </w:rPr>
              <w:tab/>
            </w:r>
            <w:r w:rsidRPr="00CE58D6">
              <w:rPr>
                <w:rStyle w:val="Hyperlink"/>
              </w:rPr>
              <w:t>Infrastruktura turistike</w:t>
            </w:r>
          </w:hyperlink>
        </w:p>
        <w:p w14:paraId="58841738" w14:textId="5C4AAC95" w:rsidR="00013149" w:rsidRDefault="00013149" w:rsidP="00013149">
          <w:pPr>
            <w:pStyle w:val="TOC3"/>
            <w:tabs>
              <w:tab w:val="left" w:pos="1320"/>
              <w:tab w:val="right" w:leader="dot" w:pos="9010"/>
            </w:tabs>
            <w:rPr>
              <w:rFonts w:eastAsiaTheme="minorEastAsia"/>
              <w:sz w:val="22"/>
              <w:szCs w:val="22"/>
              <w:lang w:val="en-US"/>
            </w:rPr>
          </w:pPr>
          <w:hyperlink w:anchor="_Toc1468825" w:history="1">
            <w:r w:rsidRPr="00CE58D6">
              <w:rPr>
                <w:rStyle w:val="Hyperlink"/>
              </w:rPr>
              <w:t>2.2.4.</w:t>
            </w:r>
            <w:r>
              <w:rPr>
                <w:rFonts w:eastAsiaTheme="minorEastAsia"/>
                <w:sz w:val="22"/>
                <w:szCs w:val="22"/>
                <w:lang w:val="en-US"/>
              </w:rPr>
              <w:tab/>
            </w:r>
            <w:r w:rsidRPr="00CE58D6">
              <w:rPr>
                <w:rStyle w:val="Hyperlink"/>
              </w:rPr>
              <w:t>Kapacitetet akomoduese, agjencitë e udhëtimit dhe operatorët turistikë</w:t>
            </w:r>
          </w:hyperlink>
        </w:p>
        <w:p w14:paraId="5E7B9536" w14:textId="122CD095" w:rsidR="00013149" w:rsidRDefault="00013149" w:rsidP="00013149">
          <w:pPr>
            <w:pStyle w:val="TOC2"/>
            <w:tabs>
              <w:tab w:val="left" w:pos="880"/>
              <w:tab w:val="right" w:leader="dot" w:pos="9010"/>
            </w:tabs>
            <w:rPr>
              <w:rFonts w:eastAsiaTheme="minorEastAsia"/>
              <w:sz w:val="22"/>
              <w:szCs w:val="22"/>
              <w:lang w:val="en-US"/>
            </w:rPr>
          </w:pPr>
          <w:hyperlink w:anchor="_Toc1468826" w:history="1">
            <w:r w:rsidRPr="00CE58D6">
              <w:rPr>
                <w:rStyle w:val="Hyperlink"/>
              </w:rPr>
              <w:t>2.3.</w:t>
            </w:r>
            <w:r>
              <w:rPr>
                <w:rFonts w:eastAsiaTheme="minorEastAsia"/>
                <w:sz w:val="22"/>
                <w:szCs w:val="22"/>
                <w:lang w:val="en-US"/>
              </w:rPr>
              <w:tab/>
            </w:r>
            <w:r w:rsidRPr="00CE58D6">
              <w:rPr>
                <w:rStyle w:val="Hyperlink"/>
              </w:rPr>
              <w:t>Vlera e Turizmit në Ekonomi</w:t>
            </w:r>
          </w:hyperlink>
        </w:p>
        <w:p w14:paraId="4618189A" w14:textId="2B706704" w:rsidR="00013149" w:rsidRDefault="00013149" w:rsidP="00013149">
          <w:pPr>
            <w:pStyle w:val="TOC3"/>
            <w:tabs>
              <w:tab w:val="left" w:pos="1320"/>
              <w:tab w:val="right" w:leader="dot" w:pos="9010"/>
            </w:tabs>
            <w:rPr>
              <w:rFonts w:eastAsiaTheme="minorEastAsia"/>
              <w:sz w:val="22"/>
              <w:szCs w:val="22"/>
              <w:lang w:val="en-US"/>
            </w:rPr>
          </w:pPr>
          <w:hyperlink w:anchor="_Toc1468827" w:history="1">
            <w:r w:rsidRPr="00CE58D6">
              <w:rPr>
                <w:rStyle w:val="Hyperlink"/>
              </w:rPr>
              <w:t>2.3.1.</w:t>
            </w:r>
            <w:r>
              <w:rPr>
                <w:rFonts w:eastAsiaTheme="minorEastAsia"/>
                <w:sz w:val="22"/>
                <w:szCs w:val="22"/>
                <w:lang w:val="en-US"/>
              </w:rPr>
              <w:tab/>
            </w:r>
            <w:r w:rsidRPr="00CE58D6">
              <w:rPr>
                <w:rStyle w:val="Hyperlink"/>
              </w:rPr>
              <w:t>Rëndësia e Sektorit të Turizmit në Ekonominë e Shqipërisë</w:t>
            </w:r>
          </w:hyperlink>
        </w:p>
        <w:p w14:paraId="25749993" w14:textId="21934FFD" w:rsidR="00013149" w:rsidRDefault="00013149" w:rsidP="00013149">
          <w:pPr>
            <w:pStyle w:val="TOC3"/>
            <w:tabs>
              <w:tab w:val="left" w:pos="1320"/>
              <w:tab w:val="right" w:leader="dot" w:pos="9010"/>
            </w:tabs>
            <w:rPr>
              <w:rFonts w:eastAsiaTheme="minorEastAsia"/>
              <w:sz w:val="22"/>
              <w:szCs w:val="22"/>
              <w:lang w:val="en-US"/>
            </w:rPr>
          </w:pPr>
          <w:hyperlink w:anchor="_Toc1468828" w:history="1">
            <w:r w:rsidRPr="00CE58D6">
              <w:rPr>
                <w:rStyle w:val="Hyperlink"/>
              </w:rPr>
              <w:t>2.3.2.</w:t>
            </w:r>
            <w:r>
              <w:rPr>
                <w:rFonts w:eastAsiaTheme="minorEastAsia"/>
                <w:sz w:val="22"/>
                <w:szCs w:val="22"/>
                <w:lang w:val="en-US"/>
              </w:rPr>
              <w:tab/>
            </w:r>
            <w:r w:rsidRPr="00CE58D6">
              <w:rPr>
                <w:rStyle w:val="Hyperlink"/>
              </w:rPr>
              <w:t>Burimet njerëzore për turizmin</w:t>
            </w:r>
          </w:hyperlink>
        </w:p>
        <w:p w14:paraId="053456C7" w14:textId="1C87D216" w:rsidR="00013149" w:rsidRDefault="00013149" w:rsidP="00013149">
          <w:pPr>
            <w:pStyle w:val="TOC2"/>
            <w:tabs>
              <w:tab w:val="left" w:pos="880"/>
              <w:tab w:val="right" w:leader="dot" w:pos="9010"/>
            </w:tabs>
            <w:rPr>
              <w:rFonts w:eastAsiaTheme="minorEastAsia"/>
              <w:sz w:val="22"/>
              <w:szCs w:val="22"/>
              <w:lang w:val="en-US"/>
            </w:rPr>
          </w:pPr>
          <w:hyperlink w:anchor="_Toc1468829" w:history="1">
            <w:r w:rsidRPr="00CE58D6">
              <w:rPr>
                <w:rStyle w:val="Hyperlink"/>
              </w:rPr>
              <w:t>2.4.</w:t>
            </w:r>
            <w:r>
              <w:rPr>
                <w:rFonts w:eastAsiaTheme="minorEastAsia"/>
                <w:sz w:val="22"/>
                <w:szCs w:val="22"/>
                <w:lang w:val="en-US"/>
              </w:rPr>
              <w:tab/>
            </w:r>
            <w:r w:rsidRPr="00CE58D6">
              <w:rPr>
                <w:rStyle w:val="Hyperlink"/>
              </w:rPr>
              <w:t>Problemet dhe Sfidat e Sektorit</w:t>
            </w:r>
          </w:hyperlink>
        </w:p>
        <w:p w14:paraId="43F1B083" w14:textId="4797904E" w:rsidR="00013149" w:rsidRDefault="00013149" w:rsidP="00013149">
          <w:pPr>
            <w:pStyle w:val="TOC3"/>
            <w:tabs>
              <w:tab w:val="left" w:pos="1320"/>
              <w:tab w:val="right" w:leader="dot" w:pos="9010"/>
            </w:tabs>
            <w:rPr>
              <w:rFonts w:eastAsiaTheme="minorEastAsia"/>
              <w:sz w:val="22"/>
              <w:szCs w:val="22"/>
              <w:lang w:val="en-US"/>
            </w:rPr>
          </w:pPr>
          <w:hyperlink w:anchor="_Toc1468830" w:history="1">
            <w:r w:rsidRPr="00CE58D6">
              <w:rPr>
                <w:rStyle w:val="Hyperlink"/>
              </w:rPr>
              <w:t>2.4.1.</w:t>
            </w:r>
            <w:r>
              <w:rPr>
                <w:rFonts w:eastAsiaTheme="minorEastAsia"/>
                <w:sz w:val="22"/>
                <w:szCs w:val="22"/>
                <w:lang w:val="en-US"/>
              </w:rPr>
              <w:tab/>
            </w:r>
            <w:r w:rsidRPr="00CE58D6">
              <w:rPr>
                <w:rStyle w:val="Hyperlink"/>
              </w:rPr>
              <w:t>Problemet e Identifikuara ndër Vite</w:t>
            </w:r>
          </w:hyperlink>
        </w:p>
        <w:p w14:paraId="2A0D6F7A" w14:textId="77064BD1" w:rsidR="00013149" w:rsidRDefault="00013149" w:rsidP="00013149">
          <w:pPr>
            <w:pStyle w:val="TOC3"/>
            <w:tabs>
              <w:tab w:val="left" w:pos="1320"/>
              <w:tab w:val="right" w:leader="dot" w:pos="9010"/>
            </w:tabs>
            <w:rPr>
              <w:rFonts w:eastAsiaTheme="minorEastAsia"/>
              <w:sz w:val="22"/>
              <w:szCs w:val="22"/>
              <w:lang w:val="en-US"/>
            </w:rPr>
          </w:pPr>
          <w:hyperlink w:anchor="_Toc1468831" w:history="1">
            <w:r w:rsidRPr="00CE58D6">
              <w:rPr>
                <w:rStyle w:val="Hyperlink"/>
              </w:rPr>
              <w:t>2.4.2.</w:t>
            </w:r>
            <w:r>
              <w:rPr>
                <w:rFonts w:eastAsiaTheme="minorEastAsia"/>
                <w:sz w:val="22"/>
                <w:szCs w:val="22"/>
                <w:lang w:val="en-US"/>
              </w:rPr>
              <w:tab/>
            </w:r>
            <w:r w:rsidRPr="00CE58D6">
              <w:rPr>
                <w:rStyle w:val="Hyperlink"/>
              </w:rPr>
              <w:t>Sfidat e së Ardhmes</w:t>
            </w:r>
          </w:hyperlink>
        </w:p>
        <w:p w14:paraId="607A65A6" w14:textId="61C8FFB2" w:rsidR="00013149" w:rsidRDefault="00013149" w:rsidP="00013149">
          <w:pPr>
            <w:pStyle w:val="TOC1"/>
            <w:rPr>
              <w:rFonts w:asciiTheme="minorHAnsi" w:eastAsiaTheme="minorEastAsia" w:hAnsiTheme="minorHAnsi"/>
              <w:b w:val="0"/>
              <w:sz w:val="22"/>
              <w:szCs w:val="22"/>
              <w:lang w:val="en-US"/>
            </w:rPr>
          </w:pPr>
          <w:hyperlink w:anchor="_Toc1468832" w:history="1">
            <w:r w:rsidRPr="00CE58D6">
              <w:rPr>
                <w:rStyle w:val="Hyperlink"/>
              </w:rPr>
              <w:t>3.</w:t>
            </w:r>
            <w:r>
              <w:rPr>
                <w:rFonts w:asciiTheme="minorHAnsi" w:eastAsiaTheme="minorEastAsia" w:hAnsiTheme="minorHAnsi"/>
                <w:b w:val="0"/>
                <w:sz w:val="22"/>
                <w:szCs w:val="22"/>
                <w:lang w:val="en-US"/>
              </w:rPr>
              <w:tab/>
            </w:r>
            <w:r w:rsidRPr="00CE58D6">
              <w:rPr>
                <w:rStyle w:val="Hyperlink"/>
              </w:rPr>
              <w:t>Vizioni i Strategjisë 2019-2023</w:t>
            </w:r>
          </w:hyperlink>
        </w:p>
        <w:p w14:paraId="529A7256" w14:textId="471DEAE4" w:rsidR="00013149" w:rsidRDefault="00013149" w:rsidP="00013149">
          <w:pPr>
            <w:pStyle w:val="TOC2"/>
            <w:tabs>
              <w:tab w:val="left" w:pos="880"/>
              <w:tab w:val="right" w:leader="dot" w:pos="9010"/>
            </w:tabs>
            <w:rPr>
              <w:rFonts w:eastAsiaTheme="minorEastAsia"/>
              <w:sz w:val="22"/>
              <w:szCs w:val="22"/>
              <w:lang w:val="en-US"/>
            </w:rPr>
          </w:pPr>
          <w:hyperlink w:anchor="_Toc1468833" w:history="1">
            <w:r w:rsidRPr="00CE58D6">
              <w:rPr>
                <w:rStyle w:val="Hyperlink"/>
              </w:rPr>
              <w:t>3.1.</w:t>
            </w:r>
            <w:r>
              <w:rPr>
                <w:rFonts w:eastAsiaTheme="minorEastAsia"/>
                <w:sz w:val="22"/>
                <w:szCs w:val="22"/>
                <w:lang w:val="en-US"/>
              </w:rPr>
              <w:tab/>
            </w:r>
            <w:r w:rsidRPr="00CE58D6">
              <w:rPr>
                <w:rStyle w:val="Hyperlink"/>
              </w:rPr>
              <w:t>Deklarata e Vizionit</w:t>
            </w:r>
          </w:hyperlink>
        </w:p>
        <w:p w14:paraId="0A212FB4" w14:textId="4E199961" w:rsidR="00013149" w:rsidRDefault="00013149" w:rsidP="00013149">
          <w:pPr>
            <w:pStyle w:val="TOC2"/>
            <w:tabs>
              <w:tab w:val="left" w:pos="880"/>
              <w:tab w:val="right" w:leader="dot" w:pos="9010"/>
            </w:tabs>
            <w:rPr>
              <w:rFonts w:eastAsiaTheme="minorEastAsia"/>
              <w:sz w:val="22"/>
              <w:szCs w:val="22"/>
              <w:lang w:val="en-US"/>
            </w:rPr>
          </w:pPr>
          <w:hyperlink w:anchor="_Toc1468834" w:history="1">
            <w:r w:rsidRPr="00CE58D6">
              <w:rPr>
                <w:rStyle w:val="Hyperlink"/>
              </w:rPr>
              <w:t>3.2.</w:t>
            </w:r>
            <w:r>
              <w:rPr>
                <w:rFonts w:eastAsiaTheme="minorEastAsia"/>
                <w:sz w:val="22"/>
                <w:szCs w:val="22"/>
                <w:lang w:val="en-US"/>
              </w:rPr>
              <w:tab/>
            </w:r>
            <w:r w:rsidRPr="00CE58D6">
              <w:rPr>
                <w:rStyle w:val="Hyperlink"/>
              </w:rPr>
              <w:t>Misioni</w:t>
            </w:r>
          </w:hyperlink>
        </w:p>
        <w:p w14:paraId="362FB36E" w14:textId="788980A8" w:rsidR="00013149" w:rsidRDefault="00013149" w:rsidP="00013149">
          <w:pPr>
            <w:pStyle w:val="TOC2"/>
            <w:tabs>
              <w:tab w:val="left" w:pos="880"/>
              <w:tab w:val="right" w:leader="dot" w:pos="9010"/>
            </w:tabs>
            <w:rPr>
              <w:rFonts w:eastAsiaTheme="minorEastAsia"/>
              <w:sz w:val="22"/>
              <w:szCs w:val="22"/>
              <w:lang w:val="en-US"/>
            </w:rPr>
          </w:pPr>
          <w:hyperlink w:anchor="_Toc1468835" w:history="1">
            <w:r w:rsidRPr="00CE58D6">
              <w:rPr>
                <w:rStyle w:val="Hyperlink"/>
              </w:rPr>
              <w:t>3.3.</w:t>
            </w:r>
            <w:r>
              <w:rPr>
                <w:rFonts w:eastAsiaTheme="minorEastAsia"/>
                <w:sz w:val="22"/>
                <w:szCs w:val="22"/>
                <w:lang w:val="en-US"/>
              </w:rPr>
              <w:tab/>
            </w:r>
            <w:r w:rsidRPr="00CE58D6">
              <w:rPr>
                <w:rStyle w:val="Hyperlink"/>
              </w:rPr>
              <w:t>Synimi</w:t>
            </w:r>
          </w:hyperlink>
        </w:p>
        <w:p w14:paraId="5F034EC9" w14:textId="5B521F59" w:rsidR="00013149" w:rsidRDefault="00013149" w:rsidP="00013149">
          <w:pPr>
            <w:pStyle w:val="TOC2"/>
            <w:tabs>
              <w:tab w:val="left" w:pos="880"/>
              <w:tab w:val="right" w:leader="dot" w:pos="9010"/>
            </w:tabs>
            <w:rPr>
              <w:rFonts w:eastAsiaTheme="minorEastAsia"/>
              <w:sz w:val="22"/>
              <w:szCs w:val="22"/>
              <w:lang w:val="en-US"/>
            </w:rPr>
          </w:pPr>
          <w:hyperlink w:anchor="_Toc1468836" w:history="1">
            <w:r w:rsidRPr="00CE58D6">
              <w:rPr>
                <w:rStyle w:val="Hyperlink"/>
              </w:rPr>
              <w:t>3.4.</w:t>
            </w:r>
            <w:r>
              <w:rPr>
                <w:rFonts w:eastAsiaTheme="minorEastAsia"/>
                <w:sz w:val="22"/>
                <w:szCs w:val="22"/>
                <w:lang w:val="en-US"/>
              </w:rPr>
              <w:tab/>
            </w:r>
            <w:r w:rsidRPr="00CE58D6">
              <w:rPr>
                <w:rStyle w:val="Hyperlink"/>
              </w:rPr>
              <w:t>Qëllimet Strategjike</w:t>
            </w:r>
          </w:hyperlink>
        </w:p>
        <w:p w14:paraId="1CF26E55" w14:textId="3EE7BD33" w:rsidR="00013149" w:rsidRDefault="00013149" w:rsidP="00013149">
          <w:pPr>
            <w:pStyle w:val="TOC1"/>
            <w:rPr>
              <w:rFonts w:asciiTheme="minorHAnsi" w:eastAsiaTheme="minorEastAsia" w:hAnsiTheme="minorHAnsi"/>
              <w:b w:val="0"/>
              <w:sz w:val="22"/>
              <w:szCs w:val="22"/>
              <w:lang w:val="en-US"/>
            </w:rPr>
          </w:pPr>
          <w:hyperlink w:anchor="_Toc1468837" w:history="1">
            <w:r w:rsidRPr="00CE58D6">
              <w:rPr>
                <w:rStyle w:val="Hyperlink"/>
              </w:rPr>
              <w:t>4.</w:t>
            </w:r>
            <w:r>
              <w:rPr>
                <w:rFonts w:asciiTheme="minorHAnsi" w:eastAsiaTheme="minorEastAsia" w:hAnsiTheme="minorHAnsi"/>
                <w:b w:val="0"/>
                <w:sz w:val="22"/>
                <w:szCs w:val="22"/>
                <w:lang w:val="en-US"/>
              </w:rPr>
              <w:tab/>
            </w:r>
            <w:r w:rsidRPr="00CE58D6">
              <w:rPr>
                <w:rStyle w:val="Hyperlink"/>
              </w:rPr>
              <w:t>Objektivat e Politikës dhe Objektivat Specifikë</w:t>
            </w:r>
          </w:hyperlink>
        </w:p>
        <w:p w14:paraId="1B7F6948" w14:textId="34F1E4EA" w:rsidR="00013149" w:rsidRDefault="00013149" w:rsidP="00013149">
          <w:pPr>
            <w:pStyle w:val="TOC2"/>
            <w:tabs>
              <w:tab w:val="left" w:pos="880"/>
              <w:tab w:val="right" w:leader="dot" w:pos="9010"/>
            </w:tabs>
            <w:rPr>
              <w:rFonts w:eastAsiaTheme="minorEastAsia"/>
              <w:sz w:val="22"/>
              <w:szCs w:val="22"/>
              <w:lang w:val="en-US"/>
            </w:rPr>
          </w:pPr>
          <w:hyperlink w:anchor="_Toc1468838" w:history="1">
            <w:r w:rsidRPr="00CE58D6">
              <w:rPr>
                <w:rStyle w:val="Hyperlink"/>
              </w:rPr>
              <w:t>4.1.</w:t>
            </w:r>
            <w:r>
              <w:rPr>
                <w:rFonts w:eastAsiaTheme="minorEastAsia"/>
                <w:sz w:val="22"/>
                <w:szCs w:val="22"/>
                <w:lang w:val="en-US"/>
              </w:rPr>
              <w:tab/>
            </w:r>
            <w:r w:rsidRPr="00CE58D6">
              <w:rPr>
                <w:rStyle w:val="Hyperlink"/>
              </w:rPr>
              <w:t>Objektivi Politik  1: Nxitja e Investimeve Publike dhe Private</w:t>
            </w:r>
          </w:hyperlink>
        </w:p>
        <w:p w14:paraId="01F69DB1" w14:textId="5AB6E166" w:rsidR="00013149" w:rsidRDefault="00013149" w:rsidP="00013149">
          <w:pPr>
            <w:pStyle w:val="TOC2"/>
            <w:tabs>
              <w:tab w:val="left" w:pos="880"/>
              <w:tab w:val="right" w:leader="dot" w:pos="9010"/>
            </w:tabs>
            <w:rPr>
              <w:rFonts w:eastAsiaTheme="minorEastAsia"/>
              <w:sz w:val="22"/>
              <w:szCs w:val="22"/>
              <w:lang w:val="en-US"/>
            </w:rPr>
          </w:pPr>
          <w:hyperlink w:anchor="_Toc1468839" w:history="1">
            <w:r w:rsidRPr="00CE58D6">
              <w:rPr>
                <w:rStyle w:val="Hyperlink"/>
              </w:rPr>
              <w:t>4.2.</w:t>
            </w:r>
            <w:r>
              <w:rPr>
                <w:rFonts w:eastAsiaTheme="minorEastAsia"/>
                <w:sz w:val="22"/>
                <w:szCs w:val="22"/>
                <w:lang w:val="en-US"/>
              </w:rPr>
              <w:tab/>
            </w:r>
            <w:r w:rsidRPr="00CE58D6">
              <w:rPr>
                <w:rStyle w:val="Hyperlink"/>
              </w:rPr>
              <w:t>Objektivi Politik  2: Përmirësimi i Shërbimeve Turistike</w:t>
            </w:r>
          </w:hyperlink>
        </w:p>
        <w:p w14:paraId="6D0C3B0E" w14:textId="64C45327" w:rsidR="00013149" w:rsidRDefault="00013149" w:rsidP="00013149">
          <w:pPr>
            <w:pStyle w:val="TOC2"/>
            <w:tabs>
              <w:tab w:val="left" w:pos="880"/>
              <w:tab w:val="right" w:leader="dot" w:pos="9010"/>
            </w:tabs>
            <w:rPr>
              <w:rFonts w:eastAsiaTheme="minorEastAsia"/>
              <w:sz w:val="22"/>
              <w:szCs w:val="22"/>
              <w:lang w:val="en-US"/>
            </w:rPr>
          </w:pPr>
          <w:hyperlink w:anchor="_Toc1468840" w:history="1">
            <w:r w:rsidRPr="00CE58D6">
              <w:rPr>
                <w:rStyle w:val="Hyperlink"/>
              </w:rPr>
              <w:t>4.3.</w:t>
            </w:r>
            <w:r>
              <w:rPr>
                <w:rFonts w:eastAsiaTheme="minorEastAsia"/>
                <w:sz w:val="22"/>
                <w:szCs w:val="22"/>
                <w:lang w:val="en-US"/>
              </w:rPr>
              <w:tab/>
            </w:r>
            <w:r w:rsidRPr="00CE58D6">
              <w:rPr>
                <w:rStyle w:val="Hyperlink"/>
              </w:rPr>
              <w:t>Objektivi Politik  3: Konsolidimi dhe Zhvillimi i Produkteve Turistike.</w:t>
            </w:r>
          </w:hyperlink>
          <w:r>
            <w:rPr>
              <w:rFonts w:eastAsiaTheme="minorEastAsia"/>
              <w:sz w:val="22"/>
              <w:szCs w:val="22"/>
              <w:lang w:val="en-US"/>
            </w:rPr>
            <w:t xml:space="preserve"> </w:t>
          </w:r>
        </w:p>
        <w:p w14:paraId="09428B4B" w14:textId="0131A95D" w:rsidR="00013149" w:rsidRDefault="00013149" w:rsidP="00013149">
          <w:pPr>
            <w:pStyle w:val="TOC2"/>
            <w:tabs>
              <w:tab w:val="left" w:pos="880"/>
              <w:tab w:val="right" w:leader="dot" w:pos="9010"/>
            </w:tabs>
            <w:rPr>
              <w:rFonts w:eastAsiaTheme="minorEastAsia"/>
              <w:sz w:val="22"/>
              <w:szCs w:val="22"/>
              <w:lang w:val="en-US"/>
            </w:rPr>
          </w:pPr>
          <w:hyperlink w:anchor="_Toc1468841" w:history="1">
            <w:r w:rsidRPr="00CE58D6">
              <w:rPr>
                <w:rStyle w:val="Hyperlink"/>
              </w:rPr>
              <w:t>4.4.</w:t>
            </w:r>
            <w:r>
              <w:rPr>
                <w:rFonts w:eastAsiaTheme="minorEastAsia"/>
                <w:sz w:val="22"/>
                <w:szCs w:val="22"/>
                <w:lang w:val="en-US"/>
              </w:rPr>
              <w:tab/>
            </w:r>
            <w:r w:rsidRPr="00CE58D6">
              <w:rPr>
                <w:rStyle w:val="Hyperlink"/>
              </w:rPr>
              <w:t>Objektivi Politik  4: Ri-orientimi i Promovimit drejt Potencialeve Turistike.</w:t>
            </w:r>
          </w:hyperlink>
          <w:r>
            <w:rPr>
              <w:rFonts w:eastAsiaTheme="minorEastAsia"/>
              <w:sz w:val="22"/>
              <w:szCs w:val="22"/>
              <w:lang w:val="en-US"/>
            </w:rPr>
            <w:t xml:space="preserve"> </w:t>
          </w:r>
        </w:p>
        <w:p w14:paraId="58E66262" w14:textId="637187EA" w:rsidR="00013149" w:rsidRDefault="00013149" w:rsidP="00013149">
          <w:pPr>
            <w:pStyle w:val="TOC2"/>
            <w:tabs>
              <w:tab w:val="left" w:pos="880"/>
              <w:tab w:val="right" w:leader="dot" w:pos="9010"/>
            </w:tabs>
            <w:rPr>
              <w:rFonts w:eastAsiaTheme="minorEastAsia"/>
              <w:sz w:val="22"/>
              <w:szCs w:val="22"/>
              <w:lang w:val="en-US"/>
            </w:rPr>
          </w:pPr>
          <w:hyperlink w:anchor="_Toc1468842" w:history="1">
            <w:r w:rsidRPr="00CE58D6">
              <w:rPr>
                <w:rStyle w:val="Hyperlink"/>
              </w:rPr>
              <w:t>4.5.</w:t>
            </w:r>
            <w:r>
              <w:rPr>
                <w:rFonts w:eastAsiaTheme="minorEastAsia"/>
                <w:sz w:val="22"/>
                <w:szCs w:val="22"/>
                <w:lang w:val="en-US"/>
              </w:rPr>
              <w:tab/>
            </w:r>
            <w:r w:rsidRPr="00CE58D6">
              <w:rPr>
                <w:rStyle w:val="Hyperlink"/>
              </w:rPr>
              <w:t>Objektivi Politik  5: Mbështetje për Menaxhimin e Destinacioneve.</w:t>
            </w:r>
          </w:hyperlink>
          <w:r>
            <w:rPr>
              <w:rFonts w:eastAsiaTheme="minorEastAsia"/>
              <w:sz w:val="22"/>
              <w:szCs w:val="22"/>
              <w:lang w:val="en-US"/>
            </w:rPr>
            <w:t xml:space="preserve"> </w:t>
          </w:r>
        </w:p>
        <w:p w14:paraId="195934E7" w14:textId="580E9DD5" w:rsidR="00013149" w:rsidRDefault="00013149" w:rsidP="00013149">
          <w:pPr>
            <w:pStyle w:val="TOC2"/>
            <w:tabs>
              <w:tab w:val="left" w:pos="880"/>
              <w:tab w:val="right" w:leader="dot" w:pos="9010"/>
            </w:tabs>
            <w:rPr>
              <w:rFonts w:eastAsiaTheme="minorEastAsia"/>
              <w:sz w:val="22"/>
              <w:szCs w:val="22"/>
              <w:lang w:val="en-US"/>
            </w:rPr>
          </w:pPr>
          <w:hyperlink w:anchor="_Toc1468843" w:history="1">
            <w:r w:rsidRPr="00CE58D6">
              <w:rPr>
                <w:rStyle w:val="Hyperlink"/>
              </w:rPr>
              <w:t>4.6.</w:t>
            </w:r>
            <w:r>
              <w:rPr>
                <w:rFonts w:eastAsiaTheme="minorEastAsia"/>
                <w:sz w:val="22"/>
                <w:szCs w:val="22"/>
                <w:lang w:val="en-US"/>
              </w:rPr>
              <w:tab/>
            </w:r>
            <w:r w:rsidRPr="00CE58D6">
              <w:rPr>
                <w:rStyle w:val="Hyperlink"/>
              </w:rPr>
              <w:t>Outputet Ekonomike</w:t>
            </w:r>
          </w:hyperlink>
        </w:p>
        <w:p w14:paraId="0E4F3998" w14:textId="1AA67B5D" w:rsidR="00013149" w:rsidRDefault="00013149" w:rsidP="00013149">
          <w:pPr>
            <w:pStyle w:val="TOC1"/>
            <w:rPr>
              <w:rFonts w:asciiTheme="minorHAnsi" w:eastAsiaTheme="minorEastAsia" w:hAnsiTheme="minorHAnsi"/>
              <w:b w:val="0"/>
              <w:sz w:val="22"/>
              <w:szCs w:val="22"/>
              <w:lang w:val="en-US"/>
            </w:rPr>
          </w:pPr>
          <w:hyperlink w:anchor="_Toc1468844" w:history="1">
            <w:r w:rsidRPr="00CE58D6">
              <w:rPr>
                <w:rStyle w:val="Hyperlink"/>
              </w:rPr>
              <w:t>5.</w:t>
            </w:r>
            <w:r>
              <w:rPr>
                <w:rFonts w:asciiTheme="minorHAnsi" w:eastAsiaTheme="minorEastAsia" w:hAnsiTheme="minorHAnsi"/>
                <w:b w:val="0"/>
                <w:sz w:val="22"/>
                <w:szCs w:val="22"/>
                <w:lang w:val="en-US"/>
              </w:rPr>
              <w:tab/>
            </w:r>
            <w:r w:rsidRPr="00CE58D6">
              <w:rPr>
                <w:rStyle w:val="Hyperlink"/>
              </w:rPr>
              <w:t>Burimet Financiare</w:t>
            </w:r>
          </w:hyperlink>
        </w:p>
        <w:p w14:paraId="10612E20" w14:textId="3409A2E2" w:rsidR="00013149" w:rsidRDefault="00013149" w:rsidP="00013149">
          <w:pPr>
            <w:pStyle w:val="TOC1"/>
            <w:rPr>
              <w:rFonts w:asciiTheme="minorHAnsi" w:eastAsiaTheme="minorEastAsia" w:hAnsiTheme="minorHAnsi"/>
              <w:b w:val="0"/>
              <w:sz w:val="22"/>
              <w:szCs w:val="22"/>
              <w:lang w:val="en-US"/>
            </w:rPr>
          </w:pPr>
          <w:hyperlink w:anchor="_Toc1468845" w:history="1">
            <w:r w:rsidRPr="00CE58D6">
              <w:rPr>
                <w:rStyle w:val="Hyperlink"/>
              </w:rPr>
              <w:t>6.</w:t>
            </w:r>
            <w:r>
              <w:rPr>
                <w:rFonts w:asciiTheme="minorHAnsi" w:eastAsiaTheme="minorEastAsia" w:hAnsiTheme="minorHAnsi"/>
                <w:b w:val="0"/>
                <w:sz w:val="22"/>
                <w:szCs w:val="22"/>
                <w:lang w:val="en-US"/>
              </w:rPr>
              <w:tab/>
            </w:r>
            <w:r w:rsidRPr="00CE58D6">
              <w:rPr>
                <w:rStyle w:val="Hyperlink"/>
              </w:rPr>
              <w:t>Zbatimi dhe Monitorimi</w:t>
            </w:r>
          </w:hyperlink>
        </w:p>
        <w:p w14:paraId="7B33340C" w14:textId="77777777" w:rsidR="00013149" w:rsidRDefault="00013149" w:rsidP="00013149">
          <w:pPr>
            <w:spacing w:after="0" w:line="240" w:lineRule="auto"/>
            <w:contextualSpacing/>
            <w:rPr>
              <w:bCs/>
            </w:rPr>
          </w:pPr>
          <w:r w:rsidRPr="00064429">
            <w:rPr>
              <w:rFonts w:ascii="Garamond" w:hAnsi="Garamond"/>
              <w:b/>
              <w:bCs/>
            </w:rPr>
            <w:fldChar w:fldCharType="end"/>
          </w:r>
        </w:p>
      </w:sdtContent>
    </w:sdt>
    <w:p w14:paraId="7643E506" w14:textId="77777777" w:rsidR="00EF4970" w:rsidRPr="00582449" w:rsidRDefault="00EF4970" w:rsidP="00EF4970">
      <w:pPr>
        <w:spacing w:after="0" w:line="240" w:lineRule="auto"/>
        <w:jc w:val="both"/>
        <w:rPr>
          <w:rFonts w:ascii="Garamond" w:hAnsi="Garamond"/>
          <w:sz w:val="24"/>
          <w:szCs w:val="24"/>
        </w:rPr>
      </w:pPr>
    </w:p>
    <w:p w14:paraId="0C62AE0E" w14:textId="69BDB143" w:rsidR="00EF4970" w:rsidRPr="00582449" w:rsidRDefault="006D233E" w:rsidP="00582449">
      <w:pPr>
        <w:spacing w:after="0" w:line="240" w:lineRule="auto"/>
        <w:ind w:firstLine="284"/>
        <w:jc w:val="both"/>
        <w:rPr>
          <w:rFonts w:ascii="Garamond" w:hAnsi="Garamond"/>
          <w:b/>
          <w:sz w:val="24"/>
          <w:szCs w:val="24"/>
        </w:rPr>
      </w:pPr>
      <w:r>
        <w:rPr>
          <w:rFonts w:ascii="Garamond" w:hAnsi="Garamond"/>
          <w:b/>
          <w:sz w:val="24"/>
          <w:szCs w:val="24"/>
        </w:rPr>
        <w:t xml:space="preserve">1. </w:t>
      </w:r>
      <w:r w:rsidR="00EF4970" w:rsidRPr="00582449">
        <w:rPr>
          <w:rFonts w:ascii="Garamond" w:hAnsi="Garamond"/>
          <w:b/>
          <w:sz w:val="24"/>
          <w:szCs w:val="24"/>
        </w:rPr>
        <w:t>Parathënie nga Ministri</w:t>
      </w:r>
      <w:bookmarkEnd w:id="0"/>
    </w:p>
    <w:p w14:paraId="28CDF85D" w14:textId="77777777" w:rsidR="00EF4970" w:rsidRPr="00582449" w:rsidRDefault="00EF4970" w:rsidP="00EF4970">
      <w:pPr>
        <w:pStyle w:val="TEKSTI"/>
      </w:pPr>
      <w:r w:rsidRPr="00582449">
        <w:t xml:space="preserve">Tanimë, nuk ka asnjë dyshim që turizmi po hyn në kryefjalën e zhvillimit ekonomik, social dhe kombëtar të vendit tonë. </w:t>
      </w:r>
    </w:p>
    <w:p w14:paraId="00BDC2C2" w14:textId="79A1192A" w:rsidR="00EF4970" w:rsidRPr="00582449" w:rsidRDefault="00EF4970" w:rsidP="00EF4970">
      <w:pPr>
        <w:spacing w:after="0" w:line="240" w:lineRule="auto"/>
        <w:ind w:firstLine="284"/>
        <w:jc w:val="both"/>
        <w:rPr>
          <w:rFonts w:ascii="Garamond" w:hAnsi="Garamond"/>
          <w:sz w:val="24"/>
          <w:szCs w:val="24"/>
        </w:rPr>
      </w:pPr>
      <w:r w:rsidRPr="00582449">
        <w:rPr>
          <w:rFonts w:ascii="Garamond" w:hAnsi="Garamond"/>
          <w:sz w:val="24"/>
          <w:szCs w:val="24"/>
        </w:rPr>
        <w:t>Të dhënat vit pas viti dëshmojnë ngjitjen e turizmit si një ndër sektorët që sjellin më shumë të ardhura në buxhetin e shtetit, buxhetin sipërmarrës dhe atë familjar, me një kontribut direkt në PBB prej 8,5% dhe një vlerë të shtuar indirekte prej 26,2%. Turizmi është po ashtu edhe sektori që ka potencialin më të lartë të punësimit, nga ku 93 mijë kanë qenë të punësuarit direkt dhe mbi 291 mijë ishin të punësuarit total në këtë sektor përgjatë 2017-s.</w:t>
      </w:r>
    </w:p>
    <w:p w14:paraId="0AE53E15" w14:textId="189DD27F" w:rsidR="00EF4970" w:rsidRPr="00582449" w:rsidRDefault="00EF4970" w:rsidP="00EF4970">
      <w:pPr>
        <w:spacing w:after="0" w:line="240" w:lineRule="auto"/>
        <w:ind w:firstLine="284"/>
        <w:jc w:val="both"/>
        <w:rPr>
          <w:rFonts w:ascii="Garamond" w:hAnsi="Garamond"/>
          <w:sz w:val="24"/>
          <w:szCs w:val="24"/>
        </w:rPr>
      </w:pPr>
      <w:r w:rsidRPr="00582449">
        <w:rPr>
          <w:rFonts w:ascii="Garamond" w:hAnsi="Garamond"/>
          <w:sz w:val="24"/>
          <w:szCs w:val="24"/>
        </w:rPr>
        <w:t>Kjo do të thotë se vlera e shtuar e këtij sektori ka një rëndësi ekonomike dhe strategjike për vendin, pasi për çdo 1 lek të investuar, krijohen 3 lekë vlerë e shtuar dhe për çdo 1 të punësuar në këtë sektor, hapen 3 v</w:t>
      </w:r>
      <w:r w:rsidR="00582449" w:rsidRPr="00582449">
        <w:rPr>
          <w:rFonts w:ascii="Garamond" w:hAnsi="Garamond"/>
          <w:sz w:val="24"/>
          <w:szCs w:val="24"/>
        </w:rPr>
        <w:t>e</w:t>
      </w:r>
      <w:r w:rsidRPr="00582449">
        <w:rPr>
          <w:rFonts w:ascii="Garamond" w:hAnsi="Garamond"/>
          <w:sz w:val="24"/>
          <w:szCs w:val="24"/>
        </w:rPr>
        <w:t>nde të reja pune.</w:t>
      </w:r>
    </w:p>
    <w:p w14:paraId="178B688D" w14:textId="344F67F4" w:rsidR="00EF4970" w:rsidRPr="00582449" w:rsidRDefault="00EF4970" w:rsidP="00EF4970">
      <w:pPr>
        <w:spacing w:after="0" w:line="240" w:lineRule="auto"/>
        <w:ind w:firstLine="284"/>
        <w:jc w:val="both"/>
        <w:rPr>
          <w:rFonts w:ascii="Garamond" w:hAnsi="Garamond"/>
          <w:sz w:val="24"/>
          <w:szCs w:val="24"/>
        </w:rPr>
      </w:pPr>
      <w:r w:rsidRPr="00582449">
        <w:rPr>
          <w:rFonts w:ascii="Garamond" w:hAnsi="Garamond"/>
          <w:sz w:val="24"/>
          <w:szCs w:val="24"/>
        </w:rPr>
        <w:t>Megjithatë, duket se deri tani betejën e statistikave e kemi fituar. Por në kushtet e një turizmi të ndërtuar për një kohë të gjatë në mënyrë individuale dhe pa vizion, vërejmë se ka akoma shumë potenciale ende të pashfrytëzuara, të cilat nëse programohen siç duhet, mund ta kthejnë këtë sektor në një ndër shtyllat më të forta konku</w:t>
      </w:r>
      <w:r w:rsidR="00582449" w:rsidRPr="00582449">
        <w:rPr>
          <w:rFonts w:ascii="Garamond" w:hAnsi="Garamond"/>
          <w:sz w:val="24"/>
          <w:szCs w:val="24"/>
        </w:rPr>
        <w:t>r</w:t>
      </w:r>
      <w:r w:rsidRPr="00582449">
        <w:rPr>
          <w:rFonts w:ascii="Garamond" w:hAnsi="Garamond"/>
          <w:sz w:val="24"/>
          <w:szCs w:val="24"/>
        </w:rPr>
        <w:t>ruese të vendit, në rajon e më gjerë.</w:t>
      </w:r>
    </w:p>
    <w:p w14:paraId="5A369BB0" w14:textId="5BECA475" w:rsidR="00EF4970" w:rsidRPr="00582449" w:rsidRDefault="00EF4970" w:rsidP="00EF4970">
      <w:pPr>
        <w:spacing w:after="0" w:line="240" w:lineRule="auto"/>
        <w:ind w:firstLine="284"/>
        <w:jc w:val="both"/>
        <w:rPr>
          <w:rFonts w:ascii="Garamond" w:hAnsi="Garamond"/>
          <w:sz w:val="24"/>
          <w:szCs w:val="24"/>
        </w:rPr>
      </w:pPr>
      <w:r w:rsidRPr="00582449">
        <w:rPr>
          <w:rFonts w:ascii="Garamond" w:hAnsi="Garamond"/>
          <w:sz w:val="24"/>
          <w:szCs w:val="24"/>
        </w:rPr>
        <w:t>Këtë synojmë të arrijmë përmes kësaj strategjie. Kemi paraqitur tanimë një vizion të qartë për ta kthyer Shqipërinë në një destinacion të vlerës më të mirënjohur Shqiptare, atë të mikpritjes, nga ku do të punojmë për krijimin e destinacioneve të reja gjithëvjetore. Do të ndërtojmë instrument</w:t>
      </w:r>
      <w:r w:rsidR="00582449" w:rsidRPr="00582449">
        <w:rPr>
          <w:rFonts w:ascii="Garamond" w:hAnsi="Garamond"/>
          <w:sz w:val="24"/>
          <w:szCs w:val="24"/>
        </w:rPr>
        <w:t>e</w:t>
      </w:r>
      <w:r w:rsidRPr="00582449">
        <w:rPr>
          <w:rFonts w:ascii="Garamond" w:hAnsi="Garamond"/>
          <w:sz w:val="24"/>
          <w:szCs w:val="24"/>
        </w:rPr>
        <w:t xml:space="preserve"> për rritjen e vlerës së shtuar sidomos për ekonomitë familjare, do të zhvillojmë produkte të reja turistike, si dhe përmirësojmë ndjeshëm shërbimin, në mënyrë që të gjithë së bashku të promovojmë një Shqipëri vlerash të shëndetshme për një të ardhme më të bukur për ne dhe fëmijët tanë. </w:t>
      </w:r>
    </w:p>
    <w:p w14:paraId="143C26EF" w14:textId="77777777" w:rsidR="00EF4970" w:rsidRPr="00582449" w:rsidRDefault="00EF4970" w:rsidP="00EF4970">
      <w:pPr>
        <w:spacing w:after="0" w:line="240" w:lineRule="auto"/>
        <w:ind w:firstLine="284"/>
        <w:jc w:val="both"/>
        <w:rPr>
          <w:rFonts w:ascii="Garamond" w:hAnsi="Garamond"/>
          <w:sz w:val="24"/>
          <w:szCs w:val="24"/>
        </w:rPr>
      </w:pPr>
    </w:p>
    <w:p w14:paraId="557E1B4C" w14:textId="77777777" w:rsidR="00EF4970" w:rsidRPr="00582449" w:rsidRDefault="00EF4970" w:rsidP="00582449">
      <w:pPr>
        <w:spacing w:after="0" w:line="240" w:lineRule="auto"/>
        <w:jc w:val="right"/>
        <w:rPr>
          <w:rFonts w:ascii="Garamond" w:hAnsi="Garamond"/>
          <w:b/>
          <w:sz w:val="24"/>
          <w:szCs w:val="24"/>
        </w:rPr>
      </w:pPr>
      <w:r w:rsidRPr="00582449">
        <w:rPr>
          <w:rFonts w:ascii="Garamond" w:hAnsi="Garamond"/>
          <w:b/>
          <w:sz w:val="24"/>
          <w:szCs w:val="24"/>
        </w:rPr>
        <w:t>Blendi Klosi</w:t>
      </w:r>
    </w:p>
    <w:p w14:paraId="61EA1B95" w14:textId="77777777" w:rsidR="00EF4970" w:rsidRPr="00582449" w:rsidRDefault="00EF4970" w:rsidP="00582449">
      <w:pPr>
        <w:spacing w:after="0" w:line="240" w:lineRule="auto"/>
        <w:jc w:val="right"/>
        <w:rPr>
          <w:rFonts w:ascii="Garamond" w:hAnsi="Garamond"/>
          <w:sz w:val="24"/>
          <w:szCs w:val="24"/>
        </w:rPr>
      </w:pPr>
      <w:r w:rsidRPr="00582449">
        <w:rPr>
          <w:rFonts w:ascii="Garamond" w:hAnsi="Garamond"/>
          <w:sz w:val="24"/>
          <w:szCs w:val="24"/>
        </w:rPr>
        <w:t>Ministër i Turizmit dhe Mjedisit</w:t>
      </w:r>
    </w:p>
    <w:p w14:paraId="1AA1ECC4" w14:textId="1AF15C7A" w:rsidR="0090281E" w:rsidRPr="00582449" w:rsidRDefault="0090281E" w:rsidP="00582449">
      <w:pPr>
        <w:spacing w:after="0" w:line="240" w:lineRule="auto"/>
        <w:ind w:firstLine="284"/>
        <w:jc w:val="right"/>
        <w:rPr>
          <w:rFonts w:ascii="Garamond" w:hAnsi="Garamond"/>
          <w:sz w:val="24"/>
          <w:szCs w:val="24"/>
        </w:rPr>
      </w:pPr>
    </w:p>
    <w:p w14:paraId="589FC05E" w14:textId="38CBB848" w:rsidR="00EF4970" w:rsidRPr="00300C01" w:rsidRDefault="00EF4970" w:rsidP="00EF4970">
      <w:pPr>
        <w:pStyle w:val="TEKSTI"/>
        <w:jc w:val="center"/>
        <w:rPr>
          <w:b/>
        </w:rPr>
      </w:pPr>
      <w:r w:rsidRPr="00300C01">
        <w:rPr>
          <w:b/>
        </w:rPr>
        <w:t>Strategjia Kombëtare për Zhvillimin e Qëndrueshëm të Turizmit</w:t>
      </w:r>
    </w:p>
    <w:p w14:paraId="03A3AA5F" w14:textId="38D1FA23" w:rsidR="00EF4970" w:rsidRPr="00300C01" w:rsidRDefault="00EF4970" w:rsidP="00EF4970">
      <w:pPr>
        <w:pStyle w:val="TEKSTI"/>
        <w:jc w:val="center"/>
        <w:rPr>
          <w:b/>
          <w:sz w:val="36"/>
        </w:rPr>
      </w:pPr>
      <w:r w:rsidRPr="00300C01">
        <w:rPr>
          <w:b/>
        </w:rPr>
        <w:t>2019</w:t>
      </w:r>
      <w:r w:rsidR="00582449" w:rsidRPr="00300C01">
        <w:rPr>
          <w:b/>
        </w:rPr>
        <w:t>–</w:t>
      </w:r>
      <w:r w:rsidRPr="00300C01">
        <w:rPr>
          <w:b/>
        </w:rPr>
        <w:t>2023</w:t>
      </w:r>
    </w:p>
    <w:p w14:paraId="09D86F39" w14:textId="77777777" w:rsidR="00266F6F" w:rsidRPr="00582449" w:rsidRDefault="00266F6F" w:rsidP="00266F6F">
      <w:pPr>
        <w:pStyle w:val="TEKSTI"/>
      </w:pPr>
    </w:p>
    <w:p w14:paraId="61EA9E47" w14:textId="00C6E283" w:rsidR="006D233E" w:rsidRPr="00013149" w:rsidRDefault="006D233E" w:rsidP="006D233E">
      <w:pPr>
        <w:pStyle w:val="TEKSTI"/>
        <w:jc w:val="center"/>
        <w:rPr>
          <w:b/>
        </w:rPr>
      </w:pPr>
      <w:r w:rsidRPr="00013149">
        <w:rPr>
          <w:b/>
        </w:rPr>
        <w:lastRenderedPageBreak/>
        <w:t>Vizioni</w:t>
      </w:r>
    </w:p>
    <w:p w14:paraId="32E15722" w14:textId="77777777" w:rsidR="00266F6F" w:rsidRPr="00582449" w:rsidRDefault="00266F6F" w:rsidP="00266F6F">
      <w:pPr>
        <w:pStyle w:val="TEKSTI"/>
        <w:rPr>
          <w:i/>
        </w:rPr>
      </w:pPr>
      <w:r w:rsidRPr="00582449">
        <w:rPr>
          <w:i/>
        </w:rPr>
        <w:t>“Shqipëria, një destinacion mikpritës, tërheqës dhe autentik, për zhvillim të qëndrueshëm të potencialeve ekonomike, natyrore dhe sociale të vendit”.</w:t>
      </w:r>
    </w:p>
    <w:p w14:paraId="56B2F736" w14:textId="77777777" w:rsidR="00295B46" w:rsidRPr="00582449" w:rsidRDefault="00295B46" w:rsidP="00295B46">
      <w:pPr>
        <w:pStyle w:val="TEKSTI"/>
        <w:jc w:val="center"/>
        <w:rPr>
          <w:b/>
        </w:rPr>
      </w:pPr>
      <w:r w:rsidRPr="00582449">
        <w:rPr>
          <w:b/>
        </w:rPr>
        <w:t>Misioni</w:t>
      </w:r>
    </w:p>
    <w:tbl>
      <w:tblPr>
        <w:tblStyle w:val="TableGrid"/>
        <w:tblW w:w="0" w:type="auto"/>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shd w:val="clear" w:color="auto" w:fill="D9D9D9" w:themeFill="background1" w:themeFillShade="D9"/>
        <w:tblLook w:val="04A0" w:firstRow="1" w:lastRow="0" w:firstColumn="1" w:lastColumn="0" w:noHBand="0" w:noVBand="1"/>
      </w:tblPr>
      <w:tblGrid>
        <w:gridCol w:w="4627"/>
        <w:gridCol w:w="4616"/>
      </w:tblGrid>
      <w:tr w:rsidR="00295B46" w:rsidRPr="00582449" w14:paraId="3E121F16" w14:textId="77777777" w:rsidTr="00182472">
        <w:tc>
          <w:tcPr>
            <w:tcW w:w="4788" w:type="dxa"/>
            <w:shd w:val="clear" w:color="auto" w:fill="F2F2F2" w:themeFill="background1" w:themeFillShade="F2"/>
          </w:tcPr>
          <w:p w14:paraId="2AC2B73F" w14:textId="77777777" w:rsidR="00295B46" w:rsidRPr="00582449" w:rsidRDefault="00295B46" w:rsidP="00182472">
            <w:pPr>
              <w:jc w:val="center"/>
              <w:rPr>
                <w:rFonts w:ascii="Garamond" w:hAnsi="Garamond" w:cs="Arial"/>
                <w:sz w:val="20"/>
              </w:rPr>
            </w:pPr>
            <w:r w:rsidRPr="00582449">
              <w:rPr>
                <w:rFonts w:ascii="Garamond" w:hAnsi="Garamond" w:cs="Arial"/>
                <w:sz w:val="20"/>
              </w:rPr>
              <w:t>Zhvillimi i destinacioneve, zonave, produkteve dhe diversifikimi i ofertës turistike</w:t>
            </w:r>
          </w:p>
          <w:p w14:paraId="0AFCC38E" w14:textId="77777777" w:rsidR="00295B46" w:rsidRPr="00582449" w:rsidRDefault="00295B46" w:rsidP="00182472">
            <w:pPr>
              <w:jc w:val="center"/>
              <w:rPr>
                <w:rFonts w:ascii="Garamond" w:hAnsi="Garamond" w:cs="Arial"/>
                <w:sz w:val="20"/>
              </w:rPr>
            </w:pPr>
          </w:p>
        </w:tc>
        <w:tc>
          <w:tcPr>
            <w:tcW w:w="4788" w:type="dxa"/>
            <w:shd w:val="clear" w:color="auto" w:fill="F2F2F2" w:themeFill="background1" w:themeFillShade="F2"/>
          </w:tcPr>
          <w:p w14:paraId="1DE6E5FF" w14:textId="77777777" w:rsidR="00295B46" w:rsidRPr="00582449" w:rsidRDefault="00295B46" w:rsidP="00182472">
            <w:pPr>
              <w:jc w:val="center"/>
              <w:rPr>
                <w:rFonts w:ascii="Garamond" w:hAnsi="Garamond" w:cs="Arial"/>
                <w:sz w:val="20"/>
              </w:rPr>
            </w:pPr>
            <w:r w:rsidRPr="00582449">
              <w:rPr>
                <w:rFonts w:ascii="Garamond" w:hAnsi="Garamond" w:cs="Arial"/>
                <w:sz w:val="20"/>
              </w:rPr>
              <w:t>Rritja e vlerës së shtuar të potencialeve turistike për zhvillimin ekonomik dhe social të vendit</w:t>
            </w:r>
          </w:p>
        </w:tc>
      </w:tr>
    </w:tbl>
    <w:p w14:paraId="583F525A" w14:textId="77777777" w:rsidR="00295B46" w:rsidRPr="00582449" w:rsidRDefault="00295B46" w:rsidP="00295B46">
      <w:pPr>
        <w:pStyle w:val="TEKSTI"/>
        <w:jc w:val="center"/>
        <w:rPr>
          <w:b/>
        </w:rPr>
      </w:pPr>
      <w:r w:rsidRPr="00582449">
        <w:rPr>
          <w:b/>
        </w:rPr>
        <w:t>Nënsektorët</w:t>
      </w:r>
    </w:p>
    <w:tbl>
      <w:tblPr>
        <w:tblStyle w:val="TableGrid"/>
        <w:tblW w:w="0" w:type="auto"/>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shd w:val="clear" w:color="auto" w:fill="D9D9D9" w:themeFill="background1" w:themeFillShade="D9"/>
        <w:tblLook w:val="04A0" w:firstRow="1" w:lastRow="0" w:firstColumn="1" w:lastColumn="0" w:noHBand="0" w:noVBand="1"/>
      </w:tblPr>
      <w:tblGrid>
        <w:gridCol w:w="3100"/>
        <w:gridCol w:w="3072"/>
        <w:gridCol w:w="3071"/>
      </w:tblGrid>
      <w:tr w:rsidR="00295B46" w:rsidRPr="00582449" w14:paraId="23728EC6" w14:textId="77777777" w:rsidTr="00182472">
        <w:tc>
          <w:tcPr>
            <w:tcW w:w="3192" w:type="dxa"/>
            <w:shd w:val="clear" w:color="auto" w:fill="F2F2F2" w:themeFill="background1" w:themeFillShade="F2"/>
          </w:tcPr>
          <w:p w14:paraId="10472BDA" w14:textId="77777777" w:rsidR="00295B46" w:rsidRPr="00582449" w:rsidRDefault="00295B46" w:rsidP="00182472">
            <w:pPr>
              <w:jc w:val="center"/>
              <w:rPr>
                <w:rFonts w:ascii="Garamond" w:hAnsi="Garamond" w:cs="Arial"/>
                <w:b/>
                <w:sz w:val="20"/>
              </w:rPr>
            </w:pPr>
            <w:r w:rsidRPr="00582449">
              <w:rPr>
                <w:rFonts w:ascii="Garamond" w:hAnsi="Garamond" w:cs="Arial"/>
                <w:b/>
                <w:sz w:val="20"/>
              </w:rPr>
              <w:t>BREGDETAR</w:t>
            </w:r>
          </w:p>
          <w:p w14:paraId="156A05EB" w14:textId="77777777" w:rsidR="00295B46" w:rsidRPr="00582449" w:rsidRDefault="00295B46" w:rsidP="00182472">
            <w:pPr>
              <w:jc w:val="center"/>
              <w:rPr>
                <w:rFonts w:ascii="Garamond" w:hAnsi="Garamond" w:cs="Arial"/>
                <w:b/>
                <w:sz w:val="20"/>
              </w:rPr>
            </w:pPr>
          </w:p>
          <w:p w14:paraId="1F71B2EF" w14:textId="77777777" w:rsidR="00295B46" w:rsidRPr="00582449" w:rsidRDefault="00295B46" w:rsidP="00182472">
            <w:pPr>
              <w:pStyle w:val="ListParagraph"/>
              <w:rPr>
                <w:rFonts w:ascii="Garamond" w:hAnsi="Garamond" w:cs="Arial"/>
                <w:sz w:val="20"/>
              </w:rPr>
            </w:pPr>
            <w:r w:rsidRPr="00582449">
              <w:rPr>
                <w:rFonts w:ascii="Garamond" w:hAnsi="Garamond" w:cs="Arial"/>
                <w:sz w:val="20"/>
              </w:rPr>
              <w:t>1. Bregdetar</w:t>
            </w:r>
          </w:p>
          <w:p w14:paraId="67EA34E4" w14:textId="4B1FE967" w:rsidR="00295B46" w:rsidRPr="00582449" w:rsidRDefault="00295B46" w:rsidP="00182472">
            <w:pPr>
              <w:jc w:val="center"/>
              <w:rPr>
                <w:rFonts w:ascii="Garamond" w:hAnsi="Garamond" w:cs="Arial"/>
                <w:sz w:val="20"/>
              </w:rPr>
            </w:pPr>
            <w:r w:rsidRPr="00582449">
              <w:rPr>
                <w:rFonts w:ascii="Garamond" w:hAnsi="Garamond" w:cs="Arial"/>
                <w:sz w:val="20"/>
              </w:rPr>
              <w:t>2. Detar (</w:t>
            </w:r>
            <w:r w:rsidR="00582449" w:rsidRPr="00582449">
              <w:rPr>
                <w:rFonts w:ascii="Garamond" w:hAnsi="Garamond" w:cs="Arial"/>
                <w:sz w:val="20"/>
              </w:rPr>
              <w:t>maritime</w:t>
            </w:r>
            <w:r w:rsidRPr="00582449">
              <w:rPr>
                <w:rFonts w:ascii="Garamond" w:hAnsi="Garamond" w:cs="Arial"/>
                <w:sz w:val="20"/>
              </w:rPr>
              <w:t>)</w:t>
            </w:r>
          </w:p>
          <w:p w14:paraId="1EFC0644" w14:textId="77777777" w:rsidR="00295B46" w:rsidRPr="00582449" w:rsidRDefault="00295B46" w:rsidP="00182472">
            <w:pPr>
              <w:rPr>
                <w:rFonts w:ascii="Garamond" w:hAnsi="Garamond" w:cs="Arial"/>
                <w:sz w:val="20"/>
              </w:rPr>
            </w:pPr>
          </w:p>
        </w:tc>
        <w:tc>
          <w:tcPr>
            <w:tcW w:w="3192" w:type="dxa"/>
            <w:shd w:val="clear" w:color="auto" w:fill="F2F2F2" w:themeFill="background1" w:themeFillShade="F2"/>
          </w:tcPr>
          <w:p w14:paraId="458926B6" w14:textId="77777777" w:rsidR="00295B46" w:rsidRPr="00582449" w:rsidRDefault="00295B46" w:rsidP="00182472">
            <w:pPr>
              <w:jc w:val="center"/>
              <w:rPr>
                <w:rFonts w:ascii="Garamond" w:hAnsi="Garamond" w:cs="Arial"/>
                <w:b/>
                <w:sz w:val="20"/>
              </w:rPr>
            </w:pPr>
            <w:r w:rsidRPr="00582449">
              <w:rPr>
                <w:rFonts w:ascii="Garamond" w:hAnsi="Garamond" w:cs="Arial"/>
                <w:b/>
                <w:sz w:val="20"/>
              </w:rPr>
              <w:t>NATYROR</w:t>
            </w:r>
          </w:p>
          <w:p w14:paraId="399EDCF3" w14:textId="77777777" w:rsidR="00295B46" w:rsidRPr="00582449" w:rsidRDefault="00295B46" w:rsidP="00182472">
            <w:pPr>
              <w:jc w:val="center"/>
              <w:rPr>
                <w:rFonts w:ascii="Garamond" w:hAnsi="Garamond" w:cs="Arial"/>
                <w:b/>
                <w:sz w:val="20"/>
              </w:rPr>
            </w:pPr>
          </w:p>
          <w:p w14:paraId="1E8F1F09" w14:textId="3DBC6E66" w:rsidR="00295B46" w:rsidRPr="00582449" w:rsidRDefault="00295B46" w:rsidP="00182472">
            <w:pPr>
              <w:jc w:val="center"/>
              <w:rPr>
                <w:rFonts w:ascii="Garamond" w:hAnsi="Garamond" w:cs="Arial"/>
                <w:sz w:val="20"/>
              </w:rPr>
            </w:pPr>
            <w:r w:rsidRPr="00582449">
              <w:rPr>
                <w:rFonts w:ascii="Garamond" w:hAnsi="Garamond" w:cs="Arial"/>
                <w:sz w:val="20"/>
              </w:rPr>
              <w:t xml:space="preserve">3. Turizmi </w:t>
            </w:r>
            <w:r w:rsidR="00582449" w:rsidRPr="00582449">
              <w:rPr>
                <w:rFonts w:ascii="Garamond" w:hAnsi="Garamond" w:cs="Arial"/>
                <w:sz w:val="20"/>
              </w:rPr>
              <w:t>malor</w:t>
            </w:r>
          </w:p>
          <w:p w14:paraId="73A65E0E" w14:textId="6FB96F57" w:rsidR="00295B46" w:rsidRPr="00582449" w:rsidRDefault="00295B46" w:rsidP="00182472">
            <w:pPr>
              <w:jc w:val="center"/>
              <w:rPr>
                <w:rFonts w:ascii="Garamond" w:hAnsi="Garamond" w:cs="Arial"/>
                <w:sz w:val="20"/>
              </w:rPr>
            </w:pPr>
            <w:r w:rsidRPr="00582449">
              <w:rPr>
                <w:rFonts w:ascii="Garamond" w:hAnsi="Garamond" w:cs="Arial"/>
                <w:sz w:val="20"/>
              </w:rPr>
              <w:t>4. Ekoturizmi (</w:t>
            </w:r>
            <w:r w:rsidR="00582449" w:rsidRPr="00582449">
              <w:rPr>
                <w:rFonts w:ascii="Garamond" w:hAnsi="Garamond" w:cs="Arial"/>
                <w:sz w:val="20"/>
              </w:rPr>
              <w:t>flora</w:t>
            </w:r>
            <w:r w:rsidRPr="00582449">
              <w:rPr>
                <w:rFonts w:ascii="Garamond" w:hAnsi="Garamond" w:cs="Arial"/>
                <w:sz w:val="20"/>
              </w:rPr>
              <w:t xml:space="preserve">/ </w:t>
            </w:r>
            <w:r w:rsidR="00582449" w:rsidRPr="00582449">
              <w:rPr>
                <w:rFonts w:ascii="Garamond" w:hAnsi="Garamond" w:cs="Arial"/>
                <w:sz w:val="20"/>
              </w:rPr>
              <w:t>fauna</w:t>
            </w:r>
            <w:r w:rsidRPr="00582449">
              <w:rPr>
                <w:rFonts w:ascii="Garamond" w:hAnsi="Garamond" w:cs="Arial"/>
                <w:sz w:val="20"/>
              </w:rPr>
              <w:t>)</w:t>
            </w:r>
          </w:p>
          <w:p w14:paraId="50732B5B" w14:textId="77777777" w:rsidR="00295B46" w:rsidRPr="00582449" w:rsidRDefault="00295B46" w:rsidP="00182472">
            <w:pPr>
              <w:jc w:val="center"/>
              <w:rPr>
                <w:rFonts w:ascii="Garamond" w:hAnsi="Garamond" w:cs="Arial"/>
                <w:sz w:val="20"/>
              </w:rPr>
            </w:pPr>
            <w:r w:rsidRPr="00582449">
              <w:rPr>
                <w:rFonts w:ascii="Garamond" w:hAnsi="Garamond" w:cs="Arial"/>
                <w:sz w:val="20"/>
              </w:rPr>
              <w:t>5. Bregujor</w:t>
            </w:r>
          </w:p>
          <w:p w14:paraId="6D532E07" w14:textId="77777777" w:rsidR="00295B46" w:rsidRPr="00582449" w:rsidRDefault="00295B46" w:rsidP="00182472">
            <w:pPr>
              <w:jc w:val="center"/>
              <w:rPr>
                <w:rFonts w:ascii="Garamond" w:hAnsi="Garamond" w:cs="Arial"/>
                <w:sz w:val="20"/>
              </w:rPr>
            </w:pPr>
          </w:p>
        </w:tc>
        <w:tc>
          <w:tcPr>
            <w:tcW w:w="3192" w:type="dxa"/>
            <w:shd w:val="clear" w:color="auto" w:fill="F2F2F2" w:themeFill="background1" w:themeFillShade="F2"/>
          </w:tcPr>
          <w:p w14:paraId="2B19B8EE" w14:textId="77777777" w:rsidR="00295B46" w:rsidRPr="00582449" w:rsidRDefault="00295B46" w:rsidP="00182472">
            <w:pPr>
              <w:jc w:val="center"/>
              <w:rPr>
                <w:rFonts w:ascii="Garamond" w:hAnsi="Garamond" w:cs="Arial"/>
                <w:b/>
                <w:sz w:val="20"/>
              </w:rPr>
            </w:pPr>
            <w:r w:rsidRPr="00582449">
              <w:rPr>
                <w:rFonts w:ascii="Garamond" w:hAnsi="Garamond" w:cs="Arial"/>
                <w:b/>
                <w:sz w:val="20"/>
              </w:rPr>
              <w:t>TEMATIK</w:t>
            </w:r>
          </w:p>
          <w:p w14:paraId="14D85C01" w14:textId="77777777" w:rsidR="00295B46" w:rsidRPr="00582449" w:rsidRDefault="00295B46" w:rsidP="00182472">
            <w:pPr>
              <w:jc w:val="center"/>
              <w:rPr>
                <w:rFonts w:ascii="Garamond" w:hAnsi="Garamond" w:cs="Arial"/>
                <w:b/>
                <w:sz w:val="20"/>
              </w:rPr>
            </w:pPr>
          </w:p>
          <w:p w14:paraId="4B4E4829" w14:textId="77777777" w:rsidR="00295B46" w:rsidRPr="00582449" w:rsidRDefault="00295B46" w:rsidP="00182472">
            <w:pPr>
              <w:jc w:val="center"/>
              <w:rPr>
                <w:rFonts w:ascii="Garamond" w:hAnsi="Garamond" w:cs="Arial"/>
                <w:b/>
                <w:sz w:val="20"/>
              </w:rPr>
            </w:pPr>
            <w:r w:rsidRPr="00582449">
              <w:rPr>
                <w:rFonts w:ascii="Garamond" w:hAnsi="Garamond" w:cs="Arial"/>
                <w:sz w:val="20"/>
              </w:rPr>
              <w:t>6. Kulturor</w:t>
            </w:r>
          </w:p>
          <w:p w14:paraId="153336C5" w14:textId="77777777" w:rsidR="00295B46" w:rsidRPr="00582449" w:rsidRDefault="00295B46" w:rsidP="00182472">
            <w:pPr>
              <w:jc w:val="center"/>
              <w:rPr>
                <w:rFonts w:ascii="Garamond" w:hAnsi="Garamond" w:cs="Arial"/>
                <w:sz w:val="20"/>
              </w:rPr>
            </w:pPr>
            <w:r w:rsidRPr="00582449">
              <w:rPr>
                <w:rFonts w:ascii="Garamond" w:hAnsi="Garamond" w:cs="Arial"/>
                <w:sz w:val="20"/>
              </w:rPr>
              <w:t xml:space="preserve">7. Agroturizëm </w:t>
            </w:r>
          </w:p>
          <w:p w14:paraId="68C8F04A" w14:textId="77777777" w:rsidR="00295B46" w:rsidRPr="00582449" w:rsidRDefault="00295B46" w:rsidP="00182472">
            <w:pPr>
              <w:jc w:val="center"/>
              <w:rPr>
                <w:rFonts w:ascii="Garamond" w:hAnsi="Garamond" w:cs="Arial"/>
                <w:sz w:val="20"/>
              </w:rPr>
            </w:pPr>
            <w:r w:rsidRPr="00582449">
              <w:rPr>
                <w:rFonts w:ascii="Garamond" w:hAnsi="Garamond" w:cs="Arial"/>
                <w:sz w:val="20"/>
              </w:rPr>
              <w:t>8. MICE</w:t>
            </w:r>
          </w:p>
          <w:p w14:paraId="7FB74715" w14:textId="77777777" w:rsidR="00295B46" w:rsidRPr="00582449" w:rsidRDefault="00295B46" w:rsidP="00182472">
            <w:pPr>
              <w:jc w:val="center"/>
              <w:rPr>
                <w:rFonts w:ascii="Garamond" w:hAnsi="Garamond" w:cs="Arial"/>
                <w:sz w:val="20"/>
              </w:rPr>
            </w:pPr>
            <w:r w:rsidRPr="00582449">
              <w:rPr>
                <w:rFonts w:ascii="Garamond" w:hAnsi="Garamond" w:cs="Arial"/>
                <w:sz w:val="20"/>
              </w:rPr>
              <w:t>9. Eno-Gastronomi</w:t>
            </w:r>
          </w:p>
          <w:p w14:paraId="352EE8AA" w14:textId="77777777" w:rsidR="00295B46" w:rsidRPr="00582449" w:rsidRDefault="00295B46" w:rsidP="00182472">
            <w:pPr>
              <w:jc w:val="center"/>
              <w:rPr>
                <w:rFonts w:ascii="Garamond" w:hAnsi="Garamond" w:cs="Arial"/>
                <w:sz w:val="20"/>
              </w:rPr>
            </w:pPr>
            <w:r w:rsidRPr="00582449">
              <w:rPr>
                <w:rFonts w:ascii="Garamond" w:hAnsi="Garamond" w:cs="Arial"/>
                <w:sz w:val="20"/>
              </w:rPr>
              <w:t>10. Shëndetësor</w:t>
            </w:r>
          </w:p>
          <w:p w14:paraId="63A09B4C" w14:textId="77777777" w:rsidR="00295B46" w:rsidRPr="00582449" w:rsidRDefault="00295B46" w:rsidP="00182472">
            <w:pPr>
              <w:jc w:val="center"/>
              <w:rPr>
                <w:rFonts w:ascii="Garamond" w:hAnsi="Garamond" w:cs="Arial"/>
                <w:sz w:val="20"/>
              </w:rPr>
            </w:pPr>
          </w:p>
        </w:tc>
      </w:tr>
    </w:tbl>
    <w:p w14:paraId="7CDC0570" w14:textId="77777777" w:rsidR="00295B46" w:rsidRPr="00582449" w:rsidRDefault="00295B46" w:rsidP="00295B46">
      <w:pPr>
        <w:pStyle w:val="TEKSTI"/>
        <w:jc w:val="center"/>
        <w:rPr>
          <w:b/>
        </w:rPr>
      </w:pPr>
      <w:r w:rsidRPr="00582449">
        <w:rPr>
          <w:b/>
        </w:rPr>
        <w:t>Qëllimet strategjike</w:t>
      </w:r>
    </w:p>
    <w:tbl>
      <w:tblPr>
        <w:tblStyle w:val="TableGrid"/>
        <w:tblW w:w="0" w:type="auto"/>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shd w:val="clear" w:color="auto" w:fill="D9D9D9" w:themeFill="background1" w:themeFillShade="D9"/>
        <w:tblLook w:val="04A0" w:firstRow="1" w:lastRow="0" w:firstColumn="1" w:lastColumn="0" w:noHBand="0" w:noVBand="1"/>
      </w:tblPr>
      <w:tblGrid>
        <w:gridCol w:w="2315"/>
        <w:gridCol w:w="2299"/>
        <w:gridCol w:w="2314"/>
        <w:gridCol w:w="2315"/>
      </w:tblGrid>
      <w:tr w:rsidR="00295B46" w:rsidRPr="00582449" w14:paraId="7A6FD631" w14:textId="77777777" w:rsidTr="00182472">
        <w:tc>
          <w:tcPr>
            <w:tcW w:w="2394" w:type="dxa"/>
            <w:shd w:val="clear" w:color="auto" w:fill="F2F2F2" w:themeFill="background1" w:themeFillShade="F2"/>
          </w:tcPr>
          <w:p w14:paraId="1FC98CC8" w14:textId="77777777" w:rsidR="00295B46" w:rsidRPr="00582449" w:rsidRDefault="00295B46" w:rsidP="00182472">
            <w:pPr>
              <w:jc w:val="center"/>
              <w:rPr>
                <w:rFonts w:ascii="Garamond" w:hAnsi="Garamond" w:cs="Arial"/>
                <w:sz w:val="20"/>
              </w:rPr>
            </w:pPr>
          </w:p>
          <w:p w14:paraId="122A8823" w14:textId="77777777" w:rsidR="00295B46" w:rsidRPr="00582449" w:rsidRDefault="00295B46" w:rsidP="00182472">
            <w:pPr>
              <w:jc w:val="center"/>
              <w:rPr>
                <w:rFonts w:ascii="Garamond" w:hAnsi="Garamond" w:cs="Arial"/>
                <w:sz w:val="20"/>
              </w:rPr>
            </w:pPr>
            <w:r w:rsidRPr="00582449">
              <w:rPr>
                <w:rFonts w:ascii="Garamond" w:hAnsi="Garamond" w:cs="Arial"/>
                <w:sz w:val="20"/>
              </w:rPr>
              <w:t xml:space="preserve">Krijimi i poleve dhe industrive të reja të zhvillimit, si dhe konsolidimi i ofertës turistike </w:t>
            </w:r>
          </w:p>
        </w:tc>
        <w:tc>
          <w:tcPr>
            <w:tcW w:w="2394" w:type="dxa"/>
            <w:shd w:val="clear" w:color="auto" w:fill="F2F2F2" w:themeFill="background1" w:themeFillShade="F2"/>
          </w:tcPr>
          <w:p w14:paraId="04B55207" w14:textId="77777777" w:rsidR="00295B46" w:rsidRPr="00582449" w:rsidRDefault="00295B46" w:rsidP="00182472">
            <w:pPr>
              <w:jc w:val="center"/>
              <w:rPr>
                <w:rFonts w:ascii="Garamond" w:hAnsi="Garamond" w:cs="Arial"/>
                <w:sz w:val="20"/>
              </w:rPr>
            </w:pPr>
          </w:p>
          <w:p w14:paraId="3B188992" w14:textId="77777777" w:rsidR="00295B46" w:rsidRPr="00582449" w:rsidRDefault="00295B46" w:rsidP="00182472">
            <w:pPr>
              <w:jc w:val="center"/>
              <w:rPr>
                <w:rFonts w:ascii="Garamond" w:hAnsi="Garamond" w:cs="Arial"/>
                <w:sz w:val="20"/>
              </w:rPr>
            </w:pPr>
            <w:r w:rsidRPr="00582449">
              <w:rPr>
                <w:rFonts w:ascii="Garamond" w:hAnsi="Garamond" w:cs="Arial"/>
                <w:sz w:val="20"/>
              </w:rPr>
              <w:t>Rritja e vlerës së shtuar dhe e impaktit të sektorit në ekonomi dhe punësim</w:t>
            </w:r>
          </w:p>
        </w:tc>
        <w:tc>
          <w:tcPr>
            <w:tcW w:w="2394" w:type="dxa"/>
            <w:shd w:val="clear" w:color="auto" w:fill="F2F2F2" w:themeFill="background1" w:themeFillShade="F2"/>
          </w:tcPr>
          <w:p w14:paraId="37627444" w14:textId="77777777" w:rsidR="00295B46" w:rsidRPr="00582449" w:rsidRDefault="00295B46" w:rsidP="00182472">
            <w:pPr>
              <w:jc w:val="center"/>
              <w:rPr>
                <w:rFonts w:ascii="Garamond" w:hAnsi="Garamond" w:cs="Arial"/>
                <w:sz w:val="20"/>
              </w:rPr>
            </w:pPr>
          </w:p>
          <w:p w14:paraId="57132074" w14:textId="77777777" w:rsidR="00295B46" w:rsidRPr="00582449" w:rsidRDefault="00295B46" w:rsidP="00182472">
            <w:pPr>
              <w:jc w:val="center"/>
              <w:rPr>
                <w:rFonts w:ascii="Garamond" w:hAnsi="Garamond" w:cs="Arial"/>
                <w:sz w:val="20"/>
              </w:rPr>
            </w:pPr>
            <w:r w:rsidRPr="00582449">
              <w:rPr>
                <w:rFonts w:ascii="Garamond" w:hAnsi="Garamond" w:cs="Arial"/>
                <w:sz w:val="20"/>
              </w:rPr>
              <w:t>Zhvillimi i produkteve dhe shërbimeve të reja në turizëm, si dhe përmirësimi i cilësisë së tyre</w:t>
            </w:r>
          </w:p>
        </w:tc>
        <w:tc>
          <w:tcPr>
            <w:tcW w:w="2394" w:type="dxa"/>
            <w:shd w:val="clear" w:color="auto" w:fill="F2F2F2" w:themeFill="background1" w:themeFillShade="F2"/>
          </w:tcPr>
          <w:p w14:paraId="13D0F47C" w14:textId="77777777" w:rsidR="00295B46" w:rsidRPr="00582449" w:rsidRDefault="00295B46" w:rsidP="00182472">
            <w:pPr>
              <w:jc w:val="center"/>
              <w:rPr>
                <w:rFonts w:ascii="Garamond" w:hAnsi="Garamond" w:cs="Arial"/>
                <w:sz w:val="20"/>
              </w:rPr>
            </w:pPr>
          </w:p>
          <w:p w14:paraId="523FF391" w14:textId="77777777" w:rsidR="00295B46" w:rsidRPr="00582449" w:rsidRDefault="00295B46" w:rsidP="00182472">
            <w:pPr>
              <w:jc w:val="center"/>
              <w:rPr>
                <w:rFonts w:ascii="Garamond" w:hAnsi="Garamond" w:cs="Arial"/>
                <w:sz w:val="20"/>
              </w:rPr>
            </w:pPr>
            <w:r w:rsidRPr="00582449">
              <w:rPr>
                <w:rFonts w:ascii="Garamond" w:hAnsi="Garamond" w:cs="Arial"/>
                <w:sz w:val="20"/>
              </w:rPr>
              <w:t>Përmirësimi i imazhit të vendit dhe promovimi i produkteve lokale</w:t>
            </w:r>
          </w:p>
        </w:tc>
      </w:tr>
    </w:tbl>
    <w:p w14:paraId="2F7911CF" w14:textId="3F2D2061" w:rsidR="00295B46" w:rsidRPr="00582449" w:rsidRDefault="00295B46" w:rsidP="00295B46">
      <w:pPr>
        <w:pStyle w:val="TEKSTI"/>
        <w:jc w:val="center"/>
        <w:rPr>
          <w:b/>
        </w:rPr>
      </w:pPr>
      <w:r w:rsidRPr="00582449">
        <w:rPr>
          <w:b/>
        </w:rPr>
        <w:t xml:space="preserve">Objektivat e politikës dhe </w:t>
      </w:r>
      <w:r w:rsidR="00582449">
        <w:rPr>
          <w:b/>
        </w:rPr>
        <w:t>o</w:t>
      </w:r>
      <w:r w:rsidRPr="00582449">
        <w:rPr>
          <w:b/>
        </w:rPr>
        <w:t xml:space="preserve">bjektivat </w:t>
      </w:r>
      <w:r w:rsidR="00582449">
        <w:rPr>
          <w:b/>
        </w:rPr>
        <w:t>s</w:t>
      </w:r>
      <w:r w:rsidRPr="00582449">
        <w:rPr>
          <w:b/>
        </w:rPr>
        <w:t>pecifik</w:t>
      </w:r>
      <w:r w:rsidR="00582449">
        <w:rPr>
          <w:b/>
        </w:rPr>
        <w:t>ë</w:t>
      </w:r>
    </w:p>
    <w:tbl>
      <w:tblPr>
        <w:tblStyle w:val="TableGrid"/>
        <w:tblW w:w="0" w:type="auto"/>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shd w:val="clear" w:color="auto" w:fill="D9D9D9" w:themeFill="background1" w:themeFillShade="D9"/>
        <w:tblLook w:val="04A0" w:firstRow="1" w:lastRow="0" w:firstColumn="1" w:lastColumn="0" w:noHBand="0" w:noVBand="1"/>
      </w:tblPr>
      <w:tblGrid>
        <w:gridCol w:w="1998"/>
        <w:gridCol w:w="1800"/>
        <w:gridCol w:w="1730"/>
        <w:gridCol w:w="1847"/>
        <w:gridCol w:w="1861"/>
      </w:tblGrid>
      <w:tr w:rsidR="00295B46" w:rsidRPr="00582449" w14:paraId="55D04DF3" w14:textId="77777777" w:rsidTr="00182472">
        <w:tc>
          <w:tcPr>
            <w:tcW w:w="1998" w:type="dxa"/>
            <w:shd w:val="clear" w:color="auto" w:fill="D9D9D9" w:themeFill="background1" w:themeFillShade="D9"/>
          </w:tcPr>
          <w:p w14:paraId="52ACFD5A" w14:textId="5963E3F8" w:rsidR="00295B46" w:rsidRPr="00582449" w:rsidRDefault="00295B46" w:rsidP="00182472">
            <w:pPr>
              <w:jc w:val="center"/>
              <w:rPr>
                <w:rFonts w:ascii="Garamond" w:hAnsi="Garamond" w:cs="Arial"/>
                <w:sz w:val="20"/>
              </w:rPr>
            </w:pPr>
            <w:r w:rsidRPr="00582449">
              <w:rPr>
                <w:rFonts w:ascii="Garamond" w:hAnsi="Garamond" w:cs="Arial"/>
                <w:sz w:val="20"/>
              </w:rPr>
              <w:t xml:space="preserve">Nxitje </w:t>
            </w:r>
            <w:r w:rsidR="00582449" w:rsidRPr="00582449">
              <w:rPr>
                <w:rFonts w:ascii="Garamond" w:hAnsi="Garamond" w:cs="Arial"/>
                <w:sz w:val="20"/>
              </w:rPr>
              <w:t xml:space="preserve">e </w:t>
            </w:r>
            <w:r w:rsidR="00582449" w:rsidRPr="00582449">
              <w:rPr>
                <w:rFonts w:ascii="Garamond" w:hAnsi="Garamond" w:cs="Arial"/>
                <w:b/>
                <w:sz w:val="20"/>
              </w:rPr>
              <w:t>investimeve</w:t>
            </w:r>
            <w:r w:rsidR="00582449" w:rsidRPr="00582449">
              <w:rPr>
                <w:rFonts w:ascii="Garamond" w:hAnsi="Garamond" w:cs="Arial"/>
                <w:sz w:val="20"/>
              </w:rPr>
              <w:t xml:space="preserve"> publike - private </w:t>
            </w:r>
          </w:p>
          <w:p w14:paraId="518046A7" w14:textId="77777777" w:rsidR="00295B46" w:rsidRPr="00582449" w:rsidRDefault="00295B46" w:rsidP="00182472">
            <w:pPr>
              <w:jc w:val="center"/>
              <w:rPr>
                <w:rFonts w:ascii="Garamond" w:hAnsi="Garamond" w:cs="Arial"/>
                <w:sz w:val="20"/>
              </w:rPr>
            </w:pPr>
          </w:p>
        </w:tc>
        <w:tc>
          <w:tcPr>
            <w:tcW w:w="1800" w:type="dxa"/>
            <w:shd w:val="clear" w:color="auto" w:fill="D9D9D9" w:themeFill="background1" w:themeFillShade="D9"/>
          </w:tcPr>
          <w:p w14:paraId="41235028" w14:textId="6A7598BD" w:rsidR="00295B46" w:rsidRPr="00582449" w:rsidRDefault="00295B46" w:rsidP="00182472">
            <w:pPr>
              <w:jc w:val="center"/>
              <w:rPr>
                <w:rFonts w:ascii="Garamond" w:hAnsi="Garamond" w:cs="Arial"/>
                <w:sz w:val="20"/>
              </w:rPr>
            </w:pPr>
            <w:r w:rsidRPr="00582449">
              <w:rPr>
                <w:rFonts w:ascii="Garamond" w:hAnsi="Garamond" w:cs="Arial"/>
                <w:sz w:val="20"/>
              </w:rPr>
              <w:t xml:space="preserve">Përmirësimi i </w:t>
            </w:r>
            <w:r w:rsidR="00582449" w:rsidRPr="00582449">
              <w:rPr>
                <w:rFonts w:ascii="Garamond" w:hAnsi="Garamond" w:cs="Arial"/>
                <w:b/>
                <w:sz w:val="20"/>
              </w:rPr>
              <w:t>shërbimeve</w:t>
            </w:r>
            <w:r w:rsidR="00582449" w:rsidRPr="00582449">
              <w:rPr>
                <w:rFonts w:ascii="Garamond" w:hAnsi="Garamond" w:cs="Arial"/>
                <w:sz w:val="20"/>
              </w:rPr>
              <w:t xml:space="preserve"> turistike</w:t>
            </w:r>
          </w:p>
        </w:tc>
        <w:tc>
          <w:tcPr>
            <w:tcW w:w="1730" w:type="dxa"/>
            <w:shd w:val="clear" w:color="auto" w:fill="D9D9D9" w:themeFill="background1" w:themeFillShade="D9"/>
          </w:tcPr>
          <w:p w14:paraId="02C6E00F" w14:textId="25CD6D41" w:rsidR="00295B46" w:rsidRPr="00582449" w:rsidRDefault="00295B46" w:rsidP="00182472">
            <w:pPr>
              <w:jc w:val="center"/>
              <w:rPr>
                <w:rFonts w:ascii="Garamond" w:hAnsi="Garamond" w:cs="Arial"/>
                <w:sz w:val="20"/>
              </w:rPr>
            </w:pPr>
            <w:r w:rsidRPr="00582449">
              <w:rPr>
                <w:rFonts w:ascii="Garamond" w:hAnsi="Garamond" w:cs="Arial"/>
                <w:sz w:val="20"/>
              </w:rPr>
              <w:t xml:space="preserve">Zhvillimi i </w:t>
            </w:r>
            <w:r w:rsidR="00582449" w:rsidRPr="00582449">
              <w:rPr>
                <w:rFonts w:ascii="Garamond" w:hAnsi="Garamond" w:cs="Arial"/>
                <w:b/>
                <w:sz w:val="20"/>
              </w:rPr>
              <w:t>produkteve</w:t>
            </w:r>
            <w:r w:rsidR="00582449" w:rsidRPr="00582449">
              <w:rPr>
                <w:rFonts w:ascii="Garamond" w:hAnsi="Garamond" w:cs="Arial"/>
                <w:sz w:val="20"/>
              </w:rPr>
              <w:t xml:space="preserve"> turistike</w:t>
            </w:r>
          </w:p>
        </w:tc>
        <w:tc>
          <w:tcPr>
            <w:tcW w:w="1847" w:type="dxa"/>
            <w:shd w:val="clear" w:color="auto" w:fill="D9D9D9" w:themeFill="background1" w:themeFillShade="D9"/>
          </w:tcPr>
          <w:p w14:paraId="228E448A" w14:textId="20E6BC0E" w:rsidR="00295B46" w:rsidRPr="00582449" w:rsidRDefault="00822D9E" w:rsidP="00182472">
            <w:pPr>
              <w:jc w:val="center"/>
              <w:rPr>
                <w:rFonts w:ascii="Garamond" w:hAnsi="Garamond" w:cs="Arial"/>
                <w:sz w:val="20"/>
              </w:rPr>
            </w:pPr>
            <w:r>
              <w:rPr>
                <w:rFonts w:ascii="Garamond" w:hAnsi="Garamond" w:cs="Arial"/>
                <w:sz w:val="20"/>
              </w:rPr>
              <w:t>Ri</w:t>
            </w:r>
            <w:r w:rsidR="00295B46" w:rsidRPr="00582449">
              <w:rPr>
                <w:rFonts w:ascii="Garamond" w:hAnsi="Garamond" w:cs="Arial"/>
                <w:sz w:val="20"/>
              </w:rPr>
              <w:t xml:space="preserve">orientim i </w:t>
            </w:r>
            <w:r w:rsidR="00582449" w:rsidRPr="00582449">
              <w:rPr>
                <w:rFonts w:ascii="Garamond" w:hAnsi="Garamond" w:cs="Arial"/>
                <w:b/>
                <w:sz w:val="20"/>
              </w:rPr>
              <w:t>promovimit</w:t>
            </w:r>
            <w:r w:rsidR="00582449" w:rsidRPr="00582449">
              <w:rPr>
                <w:rFonts w:ascii="Garamond" w:hAnsi="Garamond" w:cs="Arial"/>
                <w:sz w:val="20"/>
              </w:rPr>
              <w:t xml:space="preserve"> drejt potencialeve</w:t>
            </w:r>
          </w:p>
        </w:tc>
        <w:tc>
          <w:tcPr>
            <w:tcW w:w="1861" w:type="dxa"/>
            <w:shd w:val="clear" w:color="auto" w:fill="D9D9D9" w:themeFill="background1" w:themeFillShade="D9"/>
          </w:tcPr>
          <w:p w14:paraId="46E8389A" w14:textId="34D847D9" w:rsidR="00295B46" w:rsidRPr="00582449" w:rsidRDefault="00295B46" w:rsidP="00182472">
            <w:pPr>
              <w:jc w:val="center"/>
              <w:rPr>
                <w:rFonts w:ascii="Garamond" w:hAnsi="Garamond" w:cs="Arial"/>
                <w:sz w:val="20"/>
              </w:rPr>
            </w:pPr>
            <w:r w:rsidRPr="00582449">
              <w:rPr>
                <w:rFonts w:ascii="Garamond" w:hAnsi="Garamond" w:cs="Arial"/>
                <w:sz w:val="20"/>
              </w:rPr>
              <w:t xml:space="preserve">Mbështetje për </w:t>
            </w:r>
            <w:r w:rsidR="00582449" w:rsidRPr="00582449">
              <w:rPr>
                <w:rFonts w:ascii="Garamond" w:hAnsi="Garamond" w:cs="Arial"/>
                <w:b/>
                <w:sz w:val="20"/>
              </w:rPr>
              <w:t>menaxhimin</w:t>
            </w:r>
            <w:r w:rsidR="00582449" w:rsidRPr="00582449">
              <w:rPr>
                <w:rFonts w:ascii="Garamond" w:hAnsi="Garamond" w:cs="Arial"/>
                <w:sz w:val="20"/>
              </w:rPr>
              <w:t xml:space="preserve"> </w:t>
            </w:r>
            <w:r w:rsidRPr="00582449">
              <w:rPr>
                <w:rFonts w:ascii="Garamond" w:hAnsi="Garamond" w:cs="Arial"/>
                <w:sz w:val="20"/>
              </w:rPr>
              <w:t xml:space="preserve">e </w:t>
            </w:r>
            <w:r w:rsidR="00582449" w:rsidRPr="00582449">
              <w:rPr>
                <w:rFonts w:ascii="Garamond" w:hAnsi="Garamond" w:cs="Arial"/>
                <w:sz w:val="20"/>
              </w:rPr>
              <w:t>destinacioneve</w:t>
            </w:r>
          </w:p>
        </w:tc>
      </w:tr>
      <w:tr w:rsidR="00295B46" w:rsidRPr="00582449" w14:paraId="0966639B" w14:textId="77777777" w:rsidTr="00182472">
        <w:tc>
          <w:tcPr>
            <w:tcW w:w="1998" w:type="dxa"/>
            <w:shd w:val="clear" w:color="auto" w:fill="F2F2F2" w:themeFill="background1" w:themeFillShade="F2"/>
          </w:tcPr>
          <w:p w14:paraId="334B5399" w14:textId="12F8BA67" w:rsidR="00295B46" w:rsidRPr="00582449" w:rsidRDefault="00295B46" w:rsidP="00182472">
            <w:pPr>
              <w:jc w:val="center"/>
              <w:rPr>
                <w:rFonts w:ascii="Garamond" w:hAnsi="Garamond" w:cs="Arial"/>
                <w:sz w:val="16"/>
              </w:rPr>
            </w:pPr>
            <w:r w:rsidRPr="00582449">
              <w:rPr>
                <w:rFonts w:ascii="Garamond" w:hAnsi="Garamond" w:cs="Arial"/>
                <w:sz w:val="16"/>
              </w:rPr>
              <w:t xml:space="preserve">Nxitja e </w:t>
            </w:r>
            <w:r w:rsidR="00582449" w:rsidRPr="00582449">
              <w:rPr>
                <w:rFonts w:ascii="Garamond" w:hAnsi="Garamond" w:cs="Arial"/>
                <w:sz w:val="16"/>
              </w:rPr>
              <w:t xml:space="preserve">investimeve strategjike private, si dhe tërheqja e markave </w:t>
            </w:r>
            <w:r w:rsidRPr="00582449">
              <w:rPr>
                <w:rFonts w:ascii="Garamond" w:hAnsi="Garamond" w:cs="Arial"/>
                <w:sz w:val="16"/>
              </w:rPr>
              <w:t>të mirënjohura ndërkombëtare në hoteleri dhe turizëm</w:t>
            </w:r>
          </w:p>
        </w:tc>
        <w:tc>
          <w:tcPr>
            <w:tcW w:w="1800" w:type="dxa"/>
            <w:shd w:val="clear" w:color="auto" w:fill="F2F2F2" w:themeFill="background1" w:themeFillShade="F2"/>
          </w:tcPr>
          <w:p w14:paraId="6BD2D2C5" w14:textId="77777777" w:rsidR="00295B46" w:rsidRPr="00582449" w:rsidRDefault="00295B46" w:rsidP="00182472">
            <w:pPr>
              <w:jc w:val="center"/>
              <w:rPr>
                <w:rFonts w:ascii="Garamond" w:hAnsi="Garamond" w:cs="Arial"/>
                <w:sz w:val="16"/>
              </w:rPr>
            </w:pPr>
            <w:r w:rsidRPr="00582449">
              <w:rPr>
                <w:rFonts w:ascii="Garamond" w:hAnsi="Garamond" w:cs="Arial"/>
                <w:sz w:val="16"/>
              </w:rPr>
              <w:t>Formalizim, standardizim dhe mbështetje për  veprimtaritë turistike</w:t>
            </w:r>
          </w:p>
        </w:tc>
        <w:tc>
          <w:tcPr>
            <w:tcW w:w="1730" w:type="dxa"/>
            <w:shd w:val="clear" w:color="auto" w:fill="F2F2F2" w:themeFill="background1" w:themeFillShade="F2"/>
          </w:tcPr>
          <w:p w14:paraId="11ECC6A1" w14:textId="77777777" w:rsidR="00295B46" w:rsidRPr="00582449" w:rsidRDefault="00295B46" w:rsidP="00182472">
            <w:pPr>
              <w:jc w:val="center"/>
              <w:rPr>
                <w:rFonts w:ascii="Garamond" w:hAnsi="Garamond" w:cs="Arial"/>
                <w:sz w:val="16"/>
              </w:rPr>
            </w:pPr>
            <w:r w:rsidRPr="00582449">
              <w:rPr>
                <w:rFonts w:ascii="Garamond" w:hAnsi="Garamond" w:cs="Arial"/>
                <w:sz w:val="16"/>
              </w:rPr>
              <w:t>Zhvillimi i Programit të Turizmit Bregdetar e Detar dhe krijimi i produkteve të reja</w:t>
            </w:r>
          </w:p>
        </w:tc>
        <w:tc>
          <w:tcPr>
            <w:tcW w:w="1847" w:type="dxa"/>
            <w:shd w:val="clear" w:color="auto" w:fill="F2F2F2" w:themeFill="background1" w:themeFillShade="F2"/>
          </w:tcPr>
          <w:p w14:paraId="438CDA17" w14:textId="77777777" w:rsidR="00295B46" w:rsidRPr="00582449" w:rsidRDefault="00295B46" w:rsidP="00182472">
            <w:pPr>
              <w:jc w:val="center"/>
              <w:rPr>
                <w:rFonts w:ascii="Garamond" w:hAnsi="Garamond" w:cs="Arial"/>
                <w:sz w:val="16"/>
              </w:rPr>
            </w:pPr>
            <w:r w:rsidRPr="00582449">
              <w:rPr>
                <w:rFonts w:ascii="Garamond" w:hAnsi="Garamond" w:cs="Arial"/>
                <w:sz w:val="16"/>
              </w:rPr>
              <w:t>Hartimi i Strategjisë së Brandit dhe Marketingut të Turizmit</w:t>
            </w:r>
          </w:p>
        </w:tc>
        <w:tc>
          <w:tcPr>
            <w:tcW w:w="1861" w:type="dxa"/>
            <w:shd w:val="clear" w:color="auto" w:fill="F2F2F2" w:themeFill="background1" w:themeFillShade="F2"/>
          </w:tcPr>
          <w:p w14:paraId="0D9788C3" w14:textId="7BCAF046" w:rsidR="00295B46" w:rsidRPr="00582449" w:rsidRDefault="00295B46" w:rsidP="00182472">
            <w:pPr>
              <w:jc w:val="center"/>
              <w:rPr>
                <w:rFonts w:ascii="Garamond" w:hAnsi="Garamond" w:cs="Arial"/>
                <w:sz w:val="16"/>
              </w:rPr>
            </w:pPr>
            <w:r w:rsidRPr="00582449">
              <w:rPr>
                <w:rFonts w:ascii="Garamond" w:hAnsi="Garamond" w:cs="Arial"/>
                <w:sz w:val="16"/>
              </w:rPr>
              <w:t xml:space="preserve">Zhvillimi i modelit të </w:t>
            </w:r>
            <w:r w:rsidR="00582449" w:rsidRPr="00582449">
              <w:rPr>
                <w:rFonts w:ascii="Garamond" w:hAnsi="Garamond" w:cs="Arial"/>
                <w:sz w:val="16"/>
              </w:rPr>
              <w:t xml:space="preserve">menaxhimit </w:t>
            </w:r>
            <w:r w:rsidRPr="00582449">
              <w:rPr>
                <w:rFonts w:ascii="Garamond" w:hAnsi="Garamond" w:cs="Arial"/>
                <w:sz w:val="16"/>
              </w:rPr>
              <w:t xml:space="preserve">të </w:t>
            </w:r>
            <w:r w:rsidR="00582449" w:rsidRPr="00582449">
              <w:rPr>
                <w:rFonts w:ascii="Garamond" w:hAnsi="Garamond" w:cs="Arial"/>
                <w:sz w:val="16"/>
              </w:rPr>
              <w:t>destinacioneve</w:t>
            </w:r>
          </w:p>
        </w:tc>
      </w:tr>
      <w:tr w:rsidR="00295B46" w:rsidRPr="00582449" w14:paraId="29F133AB" w14:textId="77777777" w:rsidTr="00182472">
        <w:tc>
          <w:tcPr>
            <w:tcW w:w="1998" w:type="dxa"/>
            <w:shd w:val="clear" w:color="auto" w:fill="F2F2F2" w:themeFill="background1" w:themeFillShade="F2"/>
          </w:tcPr>
          <w:p w14:paraId="3807DEB7" w14:textId="77777777" w:rsidR="00295B46" w:rsidRPr="00582449" w:rsidRDefault="00295B46" w:rsidP="00182472">
            <w:pPr>
              <w:jc w:val="center"/>
              <w:rPr>
                <w:rFonts w:ascii="Garamond" w:hAnsi="Garamond" w:cs="Arial"/>
                <w:sz w:val="16"/>
              </w:rPr>
            </w:pPr>
            <w:r w:rsidRPr="00582449">
              <w:rPr>
                <w:rFonts w:ascii="Garamond" w:hAnsi="Garamond" w:cs="Arial"/>
                <w:sz w:val="16"/>
              </w:rPr>
              <w:t>Përcaktimi i zonave me përparësi zhvillimin e turizmit dhe orientimi i investimeve private drejt tyre</w:t>
            </w:r>
          </w:p>
        </w:tc>
        <w:tc>
          <w:tcPr>
            <w:tcW w:w="1800" w:type="dxa"/>
            <w:shd w:val="clear" w:color="auto" w:fill="F2F2F2" w:themeFill="background1" w:themeFillShade="F2"/>
          </w:tcPr>
          <w:p w14:paraId="20F7EF2B" w14:textId="77777777" w:rsidR="00295B46" w:rsidRPr="00582449" w:rsidRDefault="00295B46" w:rsidP="00182472">
            <w:pPr>
              <w:jc w:val="center"/>
              <w:rPr>
                <w:rFonts w:ascii="Garamond" w:hAnsi="Garamond" w:cs="Arial"/>
                <w:sz w:val="16"/>
              </w:rPr>
            </w:pPr>
            <w:r w:rsidRPr="00582449">
              <w:rPr>
                <w:rFonts w:ascii="Garamond" w:hAnsi="Garamond" w:cs="Arial"/>
                <w:sz w:val="16"/>
              </w:rPr>
              <w:t>Krijimi i Kuadrit Rregullator dhe Institucional për zhvillimin e arsimit profesional dhe kualifikimet në turizëm, si dhe trajnimi i burimeve njerëzore të angazhuara në sektor</w:t>
            </w:r>
          </w:p>
        </w:tc>
        <w:tc>
          <w:tcPr>
            <w:tcW w:w="1730" w:type="dxa"/>
            <w:shd w:val="clear" w:color="auto" w:fill="F2F2F2" w:themeFill="background1" w:themeFillShade="F2"/>
          </w:tcPr>
          <w:p w14:paraId="629F128B" w14:textId="77777777" w:rsidR="00295B46" w:rsidRPr="00582449" w:rsidRDefault="00295B46" w:rsidP="00182472">
            <w:pPr>
              <w:jc w:val="center"/>
              <w:rPr>
                <w:rFonts w:ascii="Garamond" w:hAnsi="Garamond" w:cs="Arial"/>
                <w:sz w:val="16"/>
              </w:rPr>
            </w:pPr>
            <w:r w:rsidRPr="00582449">
              <w:rPr>
                <w:rFonts w:ascii="Garamond" w:hAnsi="Garamond" w:cs="Arial"/>
                <w:sz w:val="16"/>
              </w:rPr>
              <w:t>Zhvillimi i Programit të Turizmit Natyror dhe krijimi i produkteve të reja</w:t>
            </w:r>
          </w:p>
        </w:tc>
        <w:tc>
          <w:tcPr>
            <w:tcW w:w="1847" w:type="dxa"/>
            <w:shd w:val="clear" w:color="auto" w:fill="F2F2F2" w:themeFill="background1" w:themeFillShade="F2"/>
          </w:tcPr>
          <w:p w14:paraId="0B975B1B" w14:textId="77777777" w:rsidR="00295B46" w:rsidRPr="00582449" w:rsidRDefault="00295B46" w:rsidP="00182472">
            <w:pPr>
              <w:jc w:val="center"/>
              <w:rPr>
                <w:rFonts w:ascii="Garamond" w:hAnsi="Garamond" w:cs="Arial"/>
                <w:sz w:val="16"/>
              </w:rPr>
            </w:pPr>
            <w:r w:rsidRPr="00582449">
              <w:rPr>
                <w:rFonts w:ascii="Garamond" w:hAnsi="Garamond" w:cs="Arial"/>
                <w:sz w:val="16"/>
              </w:rPr>
              <w:t>Promovimi i Produkteve Turistike gjithëvjetore brenda dhe jashtë vendit</w:t>
            </w:r>
          </w:p>
        </w:tc>
        <w:tc>
          <w:tcPr>
            <w:tcW w:w="1861" w:type="dxa"/>
            <w:shd w:val="clear" w:color="auto" w:fill="F2F2F2" w:themeFill="background1" w:themeFillShade="F2"/>
          </w:tcPr>
          <w:p w14:paraId="488ED0E8" w14:textId="77777777" w:rsidR="00295B46" w:rsidRPr="00582449" w:rsidRDefault="00295B46" w:rsidP="00182472">
            <w:pPr>
              <w:jc w:val="center"/>
              <w:rPr>
                <w:rFonts w:ascii="Garamond" w:hAnsi="Garamond" w:cs="Arial"/>
                <w:sz w:val="16"/>
              </w:rPr>
            </w:pPr>
            <w:r w:rsidRPr="00582449">
              <w:rPr>
                <w:rFonts w:ascii="Garamond" w:hAnsi="Garamond" w:cs="Arial"/>
                <w:sz w:val="16"/>
              </w:rPr>
              <w:t>Konsolidimi i kuadrit ligjor dhe institucional për menaxhimin dhe operimin e Organizatave të Menaxhimit të Destinacioneve</w:t>
            </w:r>
          </w:p>
        </w:tc>
      </w:tr>
      <w:tr w:rsidR="00295B46" w:rsidRPr="00582449" w14:paraId="77F72492" w14:textId="77777777" w:rsidTr="00182472">
        <w:tc>
          <w:tcPr>
            <w:tcW w:w="1998" w:type="dxa"/>
            <w:shd w:val="clear" w:color="auto" w:fill="F2F2F2" w:themeFill="background1" w:themeFillShade="F2"/>
          </w:tcPr>
          <w:p w14:paraId="2557E35E" w14:textId="77777777" w:rsidR="00295B46" w:rsidRPr="00582449" w:rsidRDefault="00295B46" w:rsidP="00182472">
            <w:pPr>
              <w:jc w:val="center"/>
              <w:rPr>
                <w:rFonts w:ascii="Garamond" w:hAnsi="Garamond" w:cs="Arial"/>
                <w:sz w:val="16"/>
              </w:rPr>
            </w:pPr>
            <w:r w:rsidRPr="00582449">
              <w:rPr>
                <w:rFonts w:ascii="Garamond" w:hAnsi="Garamond" w:cs="Arial"/>
                <w:sz w:val="16"/>
              </w:rPr>
              <w:t>Orientimi i investimeve publike drejt zonave me përparësi zhvillimin e turizmit dhe destinacioneve turistike për përmirësimin e infrastrukturës bazë në to</w:t>
            </w:r>
          </w:p>
        </w:tc>
        <w:tc>
          <w:tcPr>
            <w:tcW w:w="1800" w:type="dxa"/>
            <w:shd w:val="clear" w:color="auto" w:fill="F2F2F2" w:themeFill="background1" w:themeFillShade="F2"/>
          </w:tcPr>
          <w:p w14:paraId="37BA4220" w14:textId="77777777" w:rsidR="00295B46" w:rsidRPr="00582449" w:rsidRDefault="00295B46" w:rsidP="00182472">
            <w:pPr>
              <w:jc w:val="center"/>
              <w:rPr>
                <w:rFonts w:ascii="Garamond" w:hAnsi="Garamond" w:cs="Arial"/>
                <w:sz w:val="16"/>
              </w:rPr>
            </w:pPr>
            <w:r w:rsidRPr="00582449">
              <w:rPr>
                <w:rFonts w:ascii="Garamond" w:hAnsi="Garamond" w:cs="Arial"/>
                <w:sz w:val="16"/>
              </w:rPr>
              <w:t>Hartimi i kuadrit rregullator dhe institucional për zhvillimin e shërbimeve dhe mënyrën e operimit të Porteve Turistike dhe aktiviteteve në funksion të tyre</w:t>
            </w:r>
          </w:p>
        </w:tc>
        <w:tc>
          <w:tcPr>
            <w:tcW w:w="1730" w:type="dxa"/>
            <w:shd w:val="clear" w:color="auto" w:fill="F2F2F2" w:themeFill="background1" w:themeFillShade="F2"/>
          </w:tcPr>
          <w:p w14:paraId="7F878935" w14:textId="77777777" w:rsidR="00295B46" w:rsidRPr="00582449" w:rsidRDefault="00295B46" w:rsidP="00182472">
            <w:pPr>
              <w:jc w:val="center"/>
              <w:rPr>
                <w:rFonts w:ascii="Garamond" w:hAnsi="Garamond" w:cs="Arial"/>
                <w:sz w:val="16"/>
              </w:rPr>
            </w:pPr>
            <w:r w:rsidRPr="00582449">
              <w:rPr>
                <w:rFonts w:ascii="Garamond" w:hAnsi="Garamond" w:cs="Arial"/>
                <w:sz w:val="16"/>
              </w:rPr>
              <w:t>Zhvillimi i Programit të Turizmit Tematik dhe krijimi i produkteve të reja</w:t>
            </w:r>
          </w:p>
        </w:tc>
        <w:tc>
          <w:tcPr>
            <w:tcW w:w="1847" w:type="dxa"/>
            <w:shd w:val="clear" w:color="auto" w:fill="F2F2F2" w:themeFill="background1" w:themeFillShade="F2"/>
          </w:tcPr>
          <w:p w14:paraId="0DA7B051" w14:textId="77777777" w:rsidR="00295B46" w:rsidRPr="00582449" w:rsidRDefault="00295B46" w:rsidP="00182472">
            <w:pPr>
              <w:jc w:val="center"/>
              <w:rPr>
                <w:rFonts w:ascii="Garamond" w:hAnsi="Garamond" w:cs="Arial"/>
                <w:sz w:val="16"/>
              </w:rPr>
            </w:pPr>
            <w:r w:rsidRPr="00582449">
              <w:rPr>
                <w:rFonts w:ascii="Garamond" w:hAnsi="Garamond" w:cs="Arial"/>
                <w:sz w:val="16"/>
              </w:rPr>
              <w:t>Mbështetja e Agjentëve Promovues të vendit në Shqipëri dhe Diasporë</w:t>
            </w:r>
          </w:p>
        </w:tc>
        <w:tc>
          <w:tcPr>
            <w:tcW w:w="1861" w:type="dxa"/>
            <w:shd w:val="clear" w:color="auto" w:fill="F2F2F2" w:themeFill="background1" w:themeFillShade="F2"/>
          </w:tcPr>
          <w:p w14:paraId="7523C2DA" w14:textId="77777777" w:rsidR="00295B46" w:rsidRPr="00582449" w:rsidRDefault="00295B46" w:rsidP="00182472">
            <w:pPr>
              <w:jc w:val="center"/>
              <w:rPr>
                <w:rFonts w:ascii="Garamond" w:hAnsi="Garamond" w:cs="Arial"/>
                <w:sz w:val="16"/>
              </w:rPr>
            </w:pPr>
            <w:r w:rsidRPr="00582449">
              <w:rPr>
                <w:rFonts w:ascii="Garamond" w:hAnsi="Garamond" w:cs="Arial"/>
                <w:sz w:val="16"/>
              </w:rPr>
              <w:t>Monitorimi dhe Mbështetja e Organizatave të Menaxhimit të Destinacioneve</w:t>
            </w:r>
          </w:p>
        </w:tc>
      </w:tr>
    </w:tbl>
    <w:p w14:paraId="3A3D3179" w14:textId="77777777" w:rsidR="00EF4970" w:rsidRPr="00582449" w:rsidRDefault="00EF4970" w:rsidP="00E4731E">
      <w:pPr>
        <w:spacing w:after="0" w:line="240" w:lineRule="auto"/>
        <w:ind w:firstLine="284"/>
        <w:jc w:val="both"/>
        <w:rPr>
          <w:rFonts w:ascii="Garamond" w:hAnsi="Garamond"/>
          <w:sz w:val="24"/>
          <w:szCs w:val="24"/>
        </w:rPr>
      </w:pPr>
    </w:p>
    <w:p w14:paraId="12CCBF6C" w14:textId="6868EC57" w:rsidR="00051642" w:rsidRPr="00582449" w:rsidRDefault="00051642" w:rsidP="00051642">
      <w:pPr>
        <w:pStyle w:val="TEKSTI"/>
        <w:rPr>
          <w:b/>
        </w:rPr>
      </w:pPr>
      <w:bookmarkStart w:id="1" w:name="_Toc1468819"/>
      <w:r w:rsidRPr="00582449">
        <w:rPr>
          <w:b/>
        </w:rPr>
        <w:t>2. Analiza e Situatës Aktuale të Sektorit të Turizmit</w:t>
      </w:r>
      <w:bookmarkEnd w:id="1"/>
    </w:p>
    <w:p w14:paraId="2A6A4F21" w14:textId="6CA78DAA" w:rsidR="00051642" w:rsidRPr="00582449" w:rsidRDefault="00051642" w:rsidP="00051642">
      <w:pPr>
        <w:pStyle w:val="TEKSTI"/>
        <w:rPr>
          <w:b/>
        </w:rPr>
      </w:pPr>
      <w:bookmarkStart w:id="2" w:name="_Toc1468820"/>
      <w:r w:rsidRPr="00582449">
        <w:rPr>
          <w:b/>
        </w:rPr>
        <w:t>2.1 Një vëzhgim i përgjithshëm i sektorit</w:t>
      </w:r>
      <w:bookmarkEnd w:id="2"/>
    </w:p>
    <w:p w14:paraId="4B436E38" w14:textId="25DEB5D5" w:rsidR="00051642" w:rsidRPr="00582449" w:rsidRDefault="00051642" w:rsidP="00051642">
      <w:pPr>
        <w:pStyle w:val="TEKSTI"/>
        <w:rPr>
          <w:rFonts w:cs="Times New Roman"/>
          <w:color w:val="000000" w:themeColor="text1"/>
        </w:rPr>
      </w:pPr>
      <w:r w:rsidRPr="00582449">
        <w:rPr>
          <w:rFonts w:cs="Times New Roman"/>
        </w:rPr>
        <w:t xml:space="preserve">Vit pas viti, turizmi po kristalizohet gjithnjë e më shumë si një ndër motorët më kryesorë të zhvillimit ekonomik të vendit. </w:t>
      </w:r>
      <w:r w:rsidRPr="00582449">
        <w:rPr>
          <w:rFonts w:cs="Times New Roman"/>
          <w:color w:val="000000" w:themeColor="text1"/>
        </w:rPr>
        <w:t>Sipas Raportit të Impaktit Ekonomik të Udhëtimeve dhe Turizmit 2018, të Këshillit Botëror të Udhëtimit dhe Turizmit</w:t>
      </w:r>
      <w:r w:rsidRPr="00582449">
        <w:rPr>
          <w:rStyle w:val="FootnoteReference"/>
          <w:rFonts w:cs="Times New Roman"/>
          <w:color w:val="000000" w:themeColor="text1"/>
        </w:rPr>
        <w:footnoteReference w:id="2"/>
      </w:r>
      <w:r w:rsidRPr="00582449">
        <w:rPr>
          <w:rFonts w:cs="Times New Roman"/>
          <w:color w:val="000000" w:themeColor="text1"/>
        </w:rPr>
        <w:t xml:space="preserve"> (WTTC), përgjatë vitit 2017,  sektori i turizmit regjistroi një kontribut direkt prej 1.12 bln$ duke përbërë rreth 8.5% të Produktit të Brendshëm Bruto (PBB), ndërkohë duke përfshirë edhe efektet indirekte multiplikative, kontributi total është thuajse trefish më i lartë prej 3.47 bln$, duke përbërë rreth 26.2% të PBB-</w:t>
      </w:r>
      <w:r w:rsidRPr="00582449">
        <w:rPr>
          <w:rFonts w:cs="Times New Roman"/>
          <w:color w:val="000000" w:themeColor="text1"/>
        </w:rPr>
        <w:lastRenderedPageBreak/>
        <w:t xml:space="preserve">së, duke e pozicionuar këtë sektor si një ndër kontribuesit kryesor të zhvillimit të ekonomisë kombëtare. </w:t>
      </w:r>
    </w:p>
    <w:p w14:paraId="0BE75816" w14:textId="48E2CB35" w:rsidR="00051642" w:rsidRPr="00582449" w:rsidRDefault="00051642" w:rsidP="00051642">
      <w:pPr>
        <w:pStyle w:val="TEKSTI"/>
        <w:rPr>
          <w:rFonts w:cs="Times New Roman"/>
        </w:rPr>
      </w:pPr>
      <w:r w:rsidRPr="00582449">
        <w:rPr>
          <w:rFonts w:cs="Times New Roman"/>
          <w:color w:val="000000" w:themeColor="text1"/>
        </w:rPr>
        <w:t>Ndërkohë për 10</w:t>
      </w:r>
      <w:r w:rsidR="00DD58AE">
        <w:rPr>
          <w:rFonts w:cs="Times New Roman"/>
          <w:color w:val="000000" w:themeColor="text1"/>
        </w:rPr>
        <w:t>-</w:t>
      </w:r>
      <w:r w:rsidRPr="00582449">
        <w:rPr>
          <w:rFonts w:cs="Times New Roman"/>
          <w:color w:val="000000" w:themeColor="text1"/>
        </w:rPr>
        <w:t>vjeçarin e ardhëm parashikohet një rritje e konsiderueshme e kontributit të këtij sektori në ekonomi, ku vetëm në 2-3 vite sektori i turizmit pritet të zërë 8,8% të PBB ndërkohë që deri në 2028, sektori mund të zërë deri në 9.3 % të PBB. Kësisoj, duke marrë në konsideratë këtë trend rritës, parashikohet që deri në 2028 efekti direkt dhe indirekt i sektorit të turizmit t`i afrohet rreth 1/3 të të gjithë Produktit të Brendshëm Bruto të Shqipërisë.</w:t>
      </w:r>
    </w:p>
    <w:p w14:paraId="1B33D5FA" w14:textId="4869B0A4" w:rsidR="00051642" w:rsidRPr="00582449" w:rsidRDefault="00051642" w:rsidP="00051642">
      <w:pPr>
        <w:pStyle w:val="TEKSTI"/>
        <w:rPr>
          <w:rFonts w:cs="Times New Roman"/>
        </w:rPr>
      </w:pPr>
      <w:r w:rsidRPr="00582449">
        <w:rPr>
          <w:rFonts w:cs="Times New Roman"/>
        </w:rPr>
        <w:t>Po ashtu, referuar punësimit, aktualisht në sektorin e turizmit janë punësuar rreth 7.7% e të gjithë forcës së punës në Shqipëri, ndërkohë që deri në 2028 parashikohet që ky numër të rritet në nivelin 8.8 %. Referuar të njëjtit raport të Këshillit Botëror të Udhëtimit dhe Turizmit (</w:t>
      </w:r>
      <w:r w:rsidRPr="00582449">
        <w:rPr>
          <w:rFonts w:cs="Times New Roman"/>
          <w:spacing w:val="-60"/>
        </w:rPr>
        <w:t>W</w:t>
      </w:r>
      <w:r w:rsidRPr="00582449">
        <w:rPr>
          <w:rFonts w:cs="Times New Roman"/>
        </w:rPr>
        <w:t>TTC), investimet në këtë sektor përbënin rreth 7.5 % të të gjithë investimeve në vend, ndërkohë që deri në 2028 parash</w:t>
      </w:r>
      <w:r w:rsidR="00DD58AE">
        <w:rPr>
          <w:rFonts w:cs="Times New Roman"/>
        </w:rPr>
        <w:t>i</w:t>
      </w:r>
      <w:r w:rsidRPr="00582449">
        <w:rPr>
          <w:rFonts w:cs="Times New Roman"/>
        </w:rPr>
        <w:t>kohet që kjo shifër të rritet në nivelin  8,2%.</w:t>
      </w:r>
    </w:p>
    <w:p w14:paraId="7BA89B73" w14:textId="69D4FC02" w:rsidR="00051642" w:rsidRPr="00582449" w:rsidRDefault="00051642" w:rsidP="00051642">
      <w:pPr>
        <w:pStyle w:val="TEKSTI"/>
        <w:rPr>
          <w:rFonts w:cs="Times New Roman"/>
        </w:rPr>
      </w:pPr>
      <w:r w:rsidRPr="00582449">
        <w:rPr>
          <w:rFonts w:cs="Times New Roman"/>
        </w:rPr>
        <w:t xml:space="preserve">Sipërmarrjet e akomodimit dhe të shërbimeve në funksion të turizmit janë rritur gjithashtu në trende konstante pozitive përgjatë gjithë viteve të fundit, ku nga 18,061 sipërmarrje që numëroheshin në 2014, numri shkoi rreth 22,785 </w:t>
      </w:r>
      <w:r w:rsidR="00DD58AE">
        <w:rPr>
          <w:rFonts w:cs="Times New Roman"/>
        </w:rPr>
        <w:t>m</w:t>
      </w:r>
      <w:r w:rsidRPr="00582449">
        <w:rPr>
          <w:rFonts w:cs="Times New Roman"/>
        </w:rPr>
        <w:t>ë 2017. Sektori i shërbimeve të akomodimit dhe ushqimit përfshin restorantet, struktura të tjera ushqimi</w:t>
      </w:r>
      <w:r w:rsidR="00AC2899">
        <w:rPr>
          <w:rFonts w:cs="Times New Roman"/>
        </w:rPr>
        <w:t>,</w:t>
      </w:r>
      <w:r w:rsidRPr="00582449">
        <w:rPr>
          <w:rFonts w:cs="Times New Roman"/>
        </w:rPr>
        <w:t xml:space="preserve"> si dhe struktura akomoduese të tipit hotel, bujtinë, hostel etj. Ky sektor përbën rreth 15% të gjithë sektorit të shërbimeve</w:t>
      </w:r>
      <w:r w:rsidR="00AC2899">
        <w:rPr>
          <w:rFonts w:cs="Times New Roman"/>
        </w:rPr>
        <w:t>,</w:t>
      </w:r>
      <w:r w:rsidRPr="00582449">
        <w:rPr>
          <w:rFonts w:cs="Times New Roman"/>
        </w:rPr>
        <w:t xml:space="preserve"> si dhe 11% të të gjithë aktiviteteve ekonomike në Shqipëri.</w:t>
      </w:r>
    </w:p>
    <w:p w14:paraId="10DA0277" w14:textId="15ADF503" w:rsidR="00051642" w:rsidRPr="00582449" w:rsidRDefault="00051642" w:rsidP="00684682">
      <w:pPr>
        <w:pStyle w:val="TEKSTI"/>
        <w:rPr>
          <w:rFonts w:cs="Times New Roman"/>
        </w:rPr>
      </w:pPr>
      <w:r w:rsidRPr="00582449">
        <w:rPr>
          <w:rFonts w:cs="Times New Roman"/>
        </w:rPr>
        <w:t>E</w:t>
      </w:r>
      <w:r w:rsidR="00FE47B8">
        <w:rPr>
          <w:rFonts w:cs="Times New Roman"/>
        </w:rPr>
        <w:t>v</w:t>
      </w:r>
      <w:r w:rsidRPr="00582449">
        <w:rPr>
          <w:rFonts w:cs="Times New Roman"/>
        </w:rPr>
        <w:t>ropa është burimi kryesor i turistëve që vizitojnë Shqipërinë</w:t>
      </w:r>
      <w:r w:rsidRPr="00582449">
        <w:rPr>
          <w:rStyle w:val="FootnoteReference"/>
          <w:rFonts w:cs="Times New Roman"/>
        </w:rPr>
        <w:footnoteReference w:id="3"/>
      </w:r>
      <w:r w:rsidRPr="00582449">
        <w:rPr>
          <w:rFonts w:cs="Times New Roman"/>
        </w:rPr>
        <w:t xml:space="preserve"> duke zënë një volum prej rreth 92.4% të të gjithë turistëve, çka reflekton se aksesi &gt;3 orë nga një destinacion në tjetrin është ende faktor i rëndësishëm për fluksin e udhëtarëve për qëllime turizmi. Megjithatë së fundmi turistë nga Shtetet e Bashkuara të Amerikës, apo Azia dhe veçanërisht Kina, kanë shënuar një interes domethënës rritës, duke inkurajuar kështu indirekt zhvillimin e nënsektorëve të tjerë të turizmit, sidomos turi</w:t>
      </w:r>
      <w:r w:rsidR="00684682">
        <w:rPr>
          <w:rFonts w:cs="Times New Roman"/>
        </w:rPr>
        <w:t>zmin historik dhe atë kulturor.</w:t>
      </w:r>
    </w:p>
    <w:p w14:paraId="169D524B" w14:textId="753C3266" w:rsidR="00051642" w:rsidRPr="00582449" w:rsidRDefault="00051642" w:rsidP="00051642">
      <w:pPr>
        <w:pStyle w:val="TEKSTI"/>
        <w:rPr>
          <w:rFonts w:cs="Times New Roman"/>
        </w:rPr>
      </w:pPr>
      <w:r w:rsidRPr="00582449">
        <w:rPr>
          <w:rFonts w:cs="Times New Roman"/>
        </w:rPr>
        <w:t xml:space="preserve">Megjithatë, krahasuar me vendet e tjera të pellgut mesdhetar, zhvillimi i turizmit në Shqipëri është ende larg potencialit që përfaqësojnë pasuritë natyrore, historike e kulturore të vendit. Infrastruktura, kapacitetet akomoduese, cilësia e shërbimeve, oferta dhe produkti turistik janë që të gjithë faktorë që kanë frenuar disi zhvillimin e qëndrueshëm e konsistent të turizmit në Shqipëri, duke i lënë vend një zhvillimi të pakontrolluar e kaotik që faktikisht e ka mbajtur në këmbë këtë industri, por duke rrezikuar qëndrueshmërinë e tij në terma afatgjatë. </w:t>
      </w:r>
    </w:p>
    <w:p w14:paraId="18CE973F" w14:textId="12CF48A4" w:rsidR="00051642" w:rsidRPr="00582449" w:rsidRDefault="00051642" w:rsidP="00051642">
      <w:pPr>
        <w:pStyle w:val="TEKSTI"/>
        <w:rPr>
          <w:b/>
        </w:rPr>
      </w:pPr>
      <w:bookmarkStart w:id="3" w:name="_Toc1468821"/>
      <w:bookmarkStart w:id="4" w:name="_Toc522611539"/>
      <w:r w:rsidRPr="00582449">
        <w:rPr>
          <w:b/>
        </w:rPr>
        <w:t xml:space="preserve">2.2 Analiza e </w:t>
      </w:r>
      <w:r w:rsidR="00026890">
        <w:rPr>
          <w:b/>
        </w:rPr>
        <w:t>k</w:t>
      </w:r>
      <w:r w:rsidRPr="00582449">
        <w:rPr>
          <w:b/>
        </w:rPr>
        <w:t>omponentëve</w:t>
      </w:r>
      <w:bookmarkEnd w:id="3"/>
      <w:r w:rsidRPr="00582449">
        <w:rPr>
          <w:b/>
        </w:rPr>
        <w:t xml:space="preserve"> </w:t>
      </w:r>
      <w:bookmarkEnd w:id="4"/>
    </w:p>
    <w:p w14:paraId="685D9437" w14:textId="321F5D90" w:rsidR="00051642" w:rsidRPr="00582449" w:rsidRDefault="00051642" w:rsidP="00051642">
      <w:pPr>
        <w:pStyle w:val="TEKSTI"/>
        <w:rPr>
          <w:b/>
        </w:rPr>
      </w:pPr>
      <w:bookmarkStart w:id="5" w:name="_Toc522554424"/>
      <w:bookmarkStart w:id="6" w:name="_Toc522611540"/>
      <w:bookmarkStart w:id="7" w:name="_Toc1468822"/>
      <w:r w:rsidRPr="00582449">
        <w:rPr>
          <w:b/>
        </w:rPr>
        <w:t>2.2.1 Produktet turistike</w:t>
      </w:r>
      <w:bookmarkEnd w:id="5"/>
      <w:bookmarkEnd w:id="6"/>
      <w:bookmarkEnd w:id="7"/>
    </w:p>
    <w:p w14:paraId="690BFF1C" w14:textId="77777777" w:rsidR="00051642" w:rsidRPr="00582449" w:rsidRDefault="00051642" w:rsidP="00051642">
      <w:pPr>
        <w:pStyle w:val="TEKSTI"/>
        <w:rPr>
          <w:rFonts w:eastAsia="Times New Roman" w:cs="Times New Roman"/>
        </w:rPr>
      </w:pPr>
      <w:r w:rsidRPr="00582449">
        <w:rPr>
          <w:rFonts w:eastAsia="Times New Roman" w:cs="Times New Roman"/>
        </w:rPr>
        <w:t>Për nga kontributi që kanë në të ardhurat e turizmit, produktet turistike mund t’i ndajmë në tre kategori kryesore.</w:t>
      </w:r>
      <w:r w:rsidRPr="00582449">
        <w:rPr>
          <w:rFonts w:cs="Times New Roman"/>
        </w:rPr>
        <w:t xml:space="preserve"> </w:t>
      </w:r>
      <w:r w:rsidRPr="00582449">
        <w:rPr>
          <w:rFonts w:eastAsia="Times New Roman" w:cs="Times New Roman"/>
        </w:rPr>
        <w:t>Këto kategori konsistojnë në ato forma të zhvillimit të turizmit të cilat zënë një peshë të rëndësishme në kontributin e sektorit në totalin e ekonomisë. Produktet kryesore mund të klasifikohen si më poshtë:</w:t>
      </w:r>
    </w:p>
    <w:p w14:paraId="3EA22635" w14:textId="77777777" w:rsidR="00051642" w:rsidRPr="00582449" w:rsidRDefault="00051642" w:rsidP="00051642">
      <w:pPr>
        <w:pStyle w:val="TEKSTI"/>
        <w:rPr>
          <w:rFonts w:eastAsia="Times New Roman" w:cs="Times New Roman"/>
          <w:bCs/>
        </w:rPr>
      </w:pPr>
      <w:r w:rsidRPr="00582449">
        <w:rPr>
          <w:rFonts w:eastAsia="Times New Roman" w:cs="Times New Roman"/>
          <w:bCs/>
          <w:i/>
          <w:color w:val="000000" w:themeColor="text1"/>
        </w:rPr>
        <w:t>Turizmi bregdetar</w:t>
      </w:r>
      <w:r w:rsidRPr="00582449">
        <w:rPr>
          <w:rFonts w:eastAsia="Times New Roman" w:cs="Times New Roman"/>
          <w:bCs/>
          <w:color w:val="000000" w:themeColor="text1"/>
        </w:rPr>
        <w:t xml:space="preserve"> </w:t>
      </w:r>
      <w:r w:rsidRPr="00582449">
        <w:rPr>
          <w:rFonts w:eastAsia="Times New Roman" w:cs="Times New Roman"/>
          <w:bCs/>
        </w:rPr>
        <w:t>– Kjo kategori përfshin turizmin bregdetar dhe turizmin detar (maritime). I pari u referohet aktiviteteve që zhvillohen në buzë të detit ose që afërsia me të është baza e organizimit të tyre, si noti, banjot e plazhit dhe aktiviteteve të tjera rekreative të lidhura me to, ndërsa i dyti u referohet aktiviteve që zhvillohen në det, ku përfshihen lundrimi turistik (</w:t>
      </w:r>
      <w:r w:rsidRPr="00026890">
        <w:rPr>
          <w:rFonts w:eastAsia="Times New Roman" w:cs="Times New Roman"/>
          <w:bCs/>
          <w:i/>
        </w:rPr>
        <w:t>yachting, sailing, cruising</w:t>
      </w:r>
      <w:r w:rsidRPr="00582449">
        <w:rPr>
          <w:rFonts w:eastAsia="Times New Roman" w:cs="Times New Roman"/>
          <w:bCs/>
        </w:rPr>
        <w:t xml:space="preserve">), portet turistike të jahteve me gjithë shërbimet dhe aktivitetet e lidhura me to, dhe sportet detare. </w:t>
      </w:r>
    </w:p>
    <w:p w14:paraId="41A5C75A" w14:textId="77777777" w:rsidR="00051642" w:rsidRPr="00582449" w:rsidRDefault="00051642" w:rsidP="00051642">
      <w:pPr>
        <w:pStyle w:val="TEKSTI"/>
        <w:rPr>
          <w:rFonts w:cs="Times New Roman"/>
        </w:rPr>
      </w:pPr>
      <w:r w:rsidRPr="00582449">
        <w:rPr>
          <w:rFonts w:eastAsia="Times New Roman" w:cs="Times New Roman"/>
        </w:rPr>
        <w:t>Plazhi, deti dhe dielli është prej vitesh produkti kryesor që zë</w:t>
      </w:r>
      <w:r w:rsidRPr="00582449">
        <w:rPr>
          <w:rFonts w:eastAsia="Times New Roman" w:cs="Times New Roman"/>
          <w:b/>
          <w:bCs/>
        </w:rPr>
        <w:t xml:space="preserve"> </w:t>
      </w:r>
      <w:r w:rsidRPr="00582449">
        <w:rPr>
          <w:rFonts w:eastAsia="Times New Roman" w:cs="Times New Roman"/>
        </w:rPr>
        <w:t xml:space="preserve">peshën më të madhe në totalin e produkteve turistike. Ky lloj turizmi në Shqipëri ka një karakter të theksuar sezonal, e për rrjedhojë shumica e strukturave akomoduese në zonën bregdetare përballen me vështirësi sezonale të funksionimit. Ndërkohë, për turizmin e detar (maritime), infrastruktura aktualisht mungon dhe ky segment </w:t>
      </w:r>
      <w:r w:rsidRPr="00582449">
        <w:rPr>
          <w:rFonts w:eastAsia="Times New Roman" w:cs="Times New Roman"/>
          <w:bCs/>
        </w:rPr>
        <w:t>(</w:t>
      </w:r>
      <w:r w:rsidRPr="00026890">
        <w:rPr>
          <w:rFonts w:eastAsia="Times New Roman" w:cs="Times New Roman"/>
          <w:bCs/>
          <w:i/>
        </w:rPr>
        <w:t>yachting, sailing, cruising</w:t>
      </w:r>
      <w:r w:rsidRPr="00582449">
        <w:rPr>
          <w:rFonts w:eastAsia="Times New Roman" w:cs="Times New Roman"/>
          <w:bCs/>
        </w:rPr>
        <w:t>)</w:t>
      </w:r>
      <w:r w:rsidRPr="00582449">
        <w:rPr>
          <w:rFonts w:eastAsia="Times New Roman" w:cs="Times New Roman"/>
        </w:rPr>
        <w:t xml:space="preserve"> është ende në fillesat e veta, por potenciali për tu zhvilluar është shumë i madh dhe shumë i rëndësishëm për ekonominë dhe turizmin elitar në Shqipëri. </w:t>
      </w:r>
    </w:p>
    <w:p w14:paraId="1B2C682A" w14:textId="1EE85344" w:rsidR="00051642" w:rsidRPr="00582449" w:rsidRDefault="00051642" w:rsidP="00051642">
      <w:pPr>
        <w:pStyle w:val="TEKSTI"/>
        <w:rPr>
          <w:rFonts w:cs="Times New Roman"/>
        </w:rPr>
      </w:pPr>
      <w:r w:rsidRPr="00582449">
        <w:rPr>
          <w:rFonts w:eastAsia="Times New Roman" w:cs="Times New Roman"/>
          <w:bCs/>
          <w:i/>
          <w:color w:val="000000" w:themeColor="text1"/>
        </w:rPr>
        <w:lastRenderedPageBreak/>
        <w:t>Turizmi natyror</w:t>
      </w:r>
      <w:r w:rsidRPr="00582449">
        <w:rPr>
          <w:rFonts w:eastAsia="Times New Roman" w:cs="Times New Roman"/>
          <w:bCs/>
          <w:color w:val="000000" w:themeColor="text1"/>
        </w:rPr>
        <w:t xml:space="preserve"> – </w:t>
      </w:r>
      <w:r w:rsidRPr="00582449">
        <w:rPr>
          <w:rFonts w:eastAsia="Times New Roman" w:cs="Times New Roman"/>
        </w:rPr>
        <w:t>Shqipëria është vlerësuar nga shumë operatorë dhe vizitorë</w:t>
      </w:r>
      <w:r w:rsidRPr="00582449">
        <w:rPr>
          <w:rFonts w:eastAsia="Times New Roman" w:cs="Times New Roman"/>
          <w:b/>
          <w:bCs/>
        </w:rPr>
        <w:t xml:space="preserve"> </w:t>
      </w:r>
      <w:r w:rsidRPr="00582449">
        <w:rPr>
          <w:rFonts w:eastAsia="Times New Roman" w:cs="Times New Roman"/>
        </w:rPr>
        <w:t>ndërkombëtarë për natyrën dhe pejsazhet e saj të bukura. Zonat natyrore dhe rurale në Shqipëri ofrojnë mundësi për zhvillimin e turizmit rural, malor, ekoturizmit dhe veprimtarive në natyrë (rafting, hedhje me parashutë sportive, çiklizmi malor, peshkimi, trekking, ngjitjet alpinistike, ecja në natyrë-hiking, shëtitja me kuaj, turet studimore</w:t>
      </w:r>
      <w:r w:rsidR="007F7C9E">
        <w:rPr>
          <w:rFonts w:eastAsia="Times New Roman" w:cs="Times New Roman"/>
        </w:rPr>
        <w:t xml:space="preserve"> etj</w:t>
      </w:r>
      <w:r w:rsidR="00026890">
        <w:rPr>
          <w:rFonts w:eastAsia="Times New Roman" w:cs="Times New Roman"/>
        </w:rPr>
        <w:t>.</w:t>
      </w:r>
      <w:r w:rsidRPr="00582449">
        <w:rPr>
          <w:rFonts w:eastAsia="Times New Roman" w:cs="Times New Roman"/>
        </w:rPr>
        <w:t>). Disa prej këtyre veprimtarive janë motivi kryesor i vizitave nga vizitorët e huaj në zonat natyrore.</w:t>
      </w:r>
      <w:r w:rsidRPr="00582449">
        <w:rPr>
          <w:rFonts w:cs="Times New Roman"/>
        </w:rPr>
        <w:t xml:space="preserve"> </w:t>
      </w:r>
    </w:p>
    <w:p w14:paraId="7CF2633A" w14:textId="77777777" w:rsidR="00051642" w:rsidRPr="00582449" w:rsidRDefault="00051642" w:rsidP="00051642">
      <w:pPr>
        <w:pStyle w:val="TEKSTI"/>
        <w:rPr>
          <w:rFonts w:cs="Times New Roman"/>
        </w:rPr>
      </w:pPr>
      <w:r w:rsidRPr="00582449">
        <w:rPr>
          <w:rFonts w:eastAsia="Times New Roman" w:cs="Times New Roman"/>
        </w:rPr>
        <w:t>Sa i përket turizmit malor ka pasur zhvillime pozitive, si rrjedhojë e të cilave janë stabilizuar një numër i konsiderueshëm turesh të organizuara në Theth, Vermosh-Lepushë, Valbonë dhe Tropojë, në Alpet Shqiptare, Dibër dhe zonën e Bulqizës, zonën malore të Tiranës, zonën malore të Elbasanit dhe Librazhdit, zonën malore të Korçës, malin e Tomorit, Llogara dhe Karaburun dhe zonën malore të Gjirokastrës dhe Përmetit.</w:t>
      </w:r>
      <w:r w:rsidRPr="00582449">
        <w:rPr>
          <w:rFonts w:cs="Times New Roman"/>
        </w:rPr>
        <w:t xml:space="preserve"> Nga ana tjetër, kësaj kategorie i shtohet edhe turizmi në zonat e mbrojtura mjedisore. </w:t>
      </w:r>
    </w:p>
    <w:p w14:paraId="1582AD25" w14:textId="77777777" w:rsidR="00051642" w:rsidRPr="00582449" w:rsidRDefault="00051642" w:rsidP="00051642">
      <w:pPr>
        <w:pStyle w:val="TEKSTI"/>
        <w:rPr>
          <w:rFonts w:cs="Times New Roman"/>
        </w:rPr>
      </w:pPr>
      <w:r w:rsidRPr="00582449">
        <w:rPr>
          <w:rFonts w:cs="Times New Roman"/>
        </w:rPr>
        <w:t>Baza e sistemit të zonave të mbrojtura mjedisore konsiston në 15 parqe kombëtare, disa rezervate natyrore të menaxhuara e peizazhe të mbrojtura, në të cilat gjenden vlerat më të mëdha natyrore dhe biodiversitetit në vend. Vitet e fundit këto zona po tërheqin gjithnjë e më shumë vizitorë, vendas apo të huaj, duke arritur në mbi 2,4 milionë në vitin 2018.</w:t>
      </w:r>
    </w:p>
    <w:p w14:paraId="36DE0B27" w14:textId="6454A91B" w:rsidR="00051642" w:rsidRPr="00582449" w:rsidRDefault="00051642" w:rsidP="00051642">
      <w:pPr>
        <w:pStyle w:val="TEKSTI"/>
        <w:rPr>
          <w:rFonts w:cs="Times New Roman"/>
        </w:rPr>
      </w:pPr>
      <w:r w:rsidRPr="00582449">
        <w:rPr>
          <w:rFonts w:cs="Times New Roman"/>
          <w:i/>
          <w:color w:val="000000" w:themeColor="text1"/>
        </w:rPr>
        <w:t>Turizmi tematik</w:t>
      </w:r>
      <w:r w:rsidRPr="00582449">
        <w:rPr>
          <w:rFonts w:cs="Times New Roman"/>
          <w:color w:val="000000" w:themeColor="text1"/>
        </w:rPr>
        <w:t xml:space="preserve"> – </w:t>
      </w:r>
      <w:r w:rsidRPr="00582449">
        <w:rPr>
          <w:rFonts w:cs="Times New Roman"/>
        </w:rPr>
        <w:t>Në këtë kategori përfshihen një sërë formash specifike të turizmit, si agroturizmi, turizmi i eventeve dhe biznesit, turizmi kulturor (</w:t>
      </w:r>
      <w:r w:rsidRPr="00582449">
        <w:t>trashëgimi, histori, besim etj</w:t>
      </w:r>
      <w:r w:rsidR="00026890">
        <w:t>.</w:t>
      </w:r>
      <w:r w:rsidRPr="00582449">
        <w:t>)</w:t>
      </w:r>
      <w:r w:rsidRPr="00582449">
        <w:rPr>
          <w:rFonts w:cs="Times New Roman"/>
        </w:rPr>
        <w:t xml:space="preserve">, turizmi enogastronomik dhe turizmi shëndetësor (termal, mirëqënies dhe mjekësor) etj. </w:t>
      </w:r>
      <w:r w:rsidRPr="00582449">
        <w:rPr>
          <w:rFonts w:eastAsia="Times New Roman" w:cs="Times New Roman"/>
        </w:rPr>
        <w:t>Edhe pse nuk është qëllimi kryesor i vizitës në Shqipëri, arkeologjia,</w:t>
      </w:r>
      <w:r w:rsidRPr="00582449">
        <w:rPr>
          <w:rFonts w:eastAsia="Times New Roman" w:cs="Times New Roman"/>
          <w:bCs/>
        </w:rPr>
        <w:t xml:space="preserve"> </w:t>
      </w:r>
      <w:r w:rsidRPr="00582449">
        <w:rPr>
          <w:rFonts w:eastAsia="Times New Roman" w:cs="Times New Roman"/>
        </w:rPr>
        <w:t>trashëgimia e kultura identifikohen si pikat e forta të Shqipërisë në studime të ndryshme të kryera me vizitorë dhe industrinë e udhëtimeve nga tregjet e huaja.</w:t>
      </w:r>
      <w:r w:rsidRPr="00582449">
        <w:rPr>
          <w:rFonts w:cs="Times New Roman"/>
        </w:rPr>
        <w:t xml:space="preserve"> </w:t>
      </w:r>
      <w:r w:rsidRPr="00582449">
        <w:rPr>
          <w:rFonts w:eastAsia="Times New Roman" w:cs="Times New Roman"/>
        </w:rPr>
        <w:t>Destinacionet kryesore të vizituara nga ture të organizuara kulturore janë Shkodra, Lezha, Kruja, Durrësi, Tirana, Fieri, Berati, Elbasani, Korça, Përmeti, Gjirokastra, Saranda dhe Vlora.</w:t>
      </w:r>
      <w:r w:rsidRPr="00582449">
        <w:rPr>
          <w:rFonts w:cs="Times New Roman"/>
        </w:rPr>
        <w:t xml:space="preserve"> </w:t>
      </w:r>
    </w:p>
    <w:p w14:paraId="6AA5FA57" w14:textId="77777777" w:rsidR="00051642" w:rsidRPr="00582449" w:rsidRDefault="00051642" w:rsidP="00051642">
      <w:pPr>
        <w:pStyle w:val="TEKSTI"/>
        <w:rPr>
          <w:rFonts w:eastAsia="Times New Roman" w:cs="Times New Roman"/>
        </w:rPr>
      </w:pPr>
      <w:r w:rsidRPr="00582449">
        <w:rPr>
          <w:rFonts w:eastAsia="Times New Roman" w:cs="Times New Roman"/>
        </w:rPr>
        <w:t>Sa i përket turizmit të biznesit, zhvillimet në këtë drejtim</w:t>
      </w:r>
      <w:r w:rsidRPr="00582449">
        <w:rPr>
          <w:rFonts w:eastAsia="Times New Roman" w:cs="Times New Roman"/>
          <w:bCs/>
        </w:rPr>
        <w:t xml:space="preserve"> </w:t>
      </w:r>
      <w:r w:rsidRPr="00582449">
        <w:rPr>
          <w:rFonts w:eastAsia="Times New Roman" w:cs="Times New Roman"/>
        </w:rPr>
        <w:t xml:space="preserve">janë të përqëndruara në nivel kombëtar dhe mungesa e një rrjeti të konsoliduar bashkëpunimi mes aktorëve, së bashku me mungesën e qendrave të reja për organizimin e konferencave dhe kongreseve, qendrave të biznesit pranë poleve të zhvillimit ekonomik (Aeroporti i Rinas-it), strukturave akomoduese të markave të njohura ndërkombëtare në organizimin e konferencave e kongreseve, ka kufizuar perspektivën e zhvillimit të turizmit MICE në nivel ndërkombëtar. </w:t>
      </w:r>
    </w:p>
    <w:p w14:paraId="1CC366E8" w14:textId="72D29A26" w:rsidR="00051642" w:rsidRPr="00582449" w:rsidRDefault="00051642" w:rsidP="00051642">
      <w:pPr>
        <w:pStyle w:val="TEKSTI"/>
        <w:rPr>
          <w:rFonts w:eastAsia="Times New Roman" w:cs="Times New Roman"/>
        </w:rPr>
      </w:pPr>
      <w:r w:rsidRPr="00582449">
        <w:rPr>
          <w:rFonts w:eastAsia="Times New Roman" w:cs="Times New Roman"/>
        </w:rPr>
        <w:t xml:space="preserve">E gjendur në një pozicion të favorshëm në tregun rajonal të Ballkanit dhe disa tregje të rëndësishme Evropiane, me teknologji dhe </w:t>
      </w:r>
      <w:r w:rsidRPr="00166EB0">
        <w:rPr>
          <w:rFonts w:eastAsia="Times New Roman" w:cs="Times New Roman"/>
          <w:i/>
        </w:rPr>
        <w:t>kno</w:t>
      </w:r>
      <w:r w:rsidR="00A34D2A" w:rsidRPr="00166EB0">
        <w:rPr>
          <w:rFonts w:eastAsia="Times New Roman" w:cs="Times New Roman"/>
          <w:i/>
        </w:rPr>
        <w:t>w</w:t>
      </w:r>
      <w:r w:rsidRPr="00166EB0">
        <w:rPr>
          <w:rFonts w:eastAsia="Times New Roman" w:cs="Times New Roman"/>
          <w:i/>
        </w:rPr>
        <w:t xml:space="preserve"> ho</w:t>
      </w:r>
      <w:r w:rsidR="00A34D2A" w:rsidRPr="00166EB0">
        <w:rPr>
          <w:rFonts w:eastAsia="Times New Roman" w:cs="Times New Roman"/>
          <w:i/>
        </w:rPr>
        <w:t>w</w:t>
      </w:r>
      <w:r w:rsidRPr="00582449">
        <w:rPr>
          <w:rFonts w:eastAsia="Times New Roman" w:cs="Times New Roman"/>
        </w:rPr>
        <w:t xml:space="preserve"> të zhvilluar në disa prej sektorëve të mjekësisë (kujdesin stomatologjik, kirurgjinë plastike, kirurgjinë kardiovaskulare dhe neurokirurgjinë, trajtimin e fertilitetit), burimet natyrore dhe kushtet klimaterike të favorshme për zhvillimin e disa drejtimeve të këtij segmenti (thalasoterapi, terapi me uj</w:t>
      </w:r>
      <w:r w:rsidR="00A34D2A">
        <w:rPr>
          <w:rFonts w:eastAsia="Times New Roman" w:cs="Times New Roman"/>
        </w:rPr>
        <w:t>ë</w:t>
      </w:r>
      <w:r w:rsidRPr="00582449">
        <w:rPr>
          <w:rFonts w:eastAsia="Times New Roman" w:cs="Times New Roman"/>
        </w:rPr>
        <w:t xml:space="preserve">rat termale), çmimet konkurruese, Shqipëria ka pasur zhvillime pozitive në segmentin e turizmit të shëndetit dhe mirëqënies. </w:t>
      </w:r>
    </w:p>
    <w:p w14:paraId="76AF2485" w14:textId="778A3861" w:rsidR="00051642" w:rsidRPr="00582449" w:rsidRDefault="000C7AE3" w:rsidP="00051642">
      <w:pPr>
        <w:pStyle w:val="TEKSTI"/>
        <w:rPr>
          <w:b/>
        </w:rPr>
      </w:pPr>
      <w:bookmarkStart w:id="8" w:name="_Toc522554425"/>
      <w:bookmarkStart w:id="9" w:name="_Toc522611541"/>
      <w:bookmarkStart w:id="10" w:name="_Toc1468823"/>
      <w:r w:rsidRPr="00582449">
        <w:rPr>
          <w:b/>
        </w:rPr>
        <w:t xml:space="preserve">2.2.2 </w:t>
      </w:r>
      <w:r w:rsidR="00051642" w:rsidRPr="00582449">
        <w:rPr>
          <w:b/>
        </w:rPr>
        <w:t>Atraksionet</w:t>
      </w:r>
      <w:bookmarkEnd w:id="8"/>
      <w:bookmarkEnd w:id="9"/>
      <w:r w:rsidR="00051642" w:rsidRPr="00582449">
        <w:rPr>
          <w:b/>
        </w:rPr>
        <w:t xml:space="preserve"> </w:t>
      </w:r>
      <w:r w:rsidR="002D6C71">
        <w:rPr>
          <w:b/>
        </w:rPr>
        <w:t>t</w:t>
      </w:r>
      <w:r w:rsidR="00051642" w:rsidRPr="00582449">
        <w:rPr>
          <w:b/>
        </w:rPr>
        <w:t>uristike</w:t>
      </w:r>
      <w:bookmarkEnd w:id="10"/>
    </w:p>
    <w:p w14:paraId="381900DF" w14:textId="17AE6A78" w:rsidR="00051642" w:rsidRPr="00582449" w:rsidRDefault="00051642" w:rsidP="00051642">
      <w:pPr>
        <w:pStyle w:val="TEKSTI"/>
        <w:rPr>
          <w:rFonts w:cs="Times New Roman"/>
        </w:rPr>
      </w:pPr>
      <w:r w:rsidRPr="00582449">
        <w:rPr>
          <w:rFonts w:eastAsia="Times New Roman" w:cs="Times New Roman"/>
        </w:rPr>
        <w:t>Shqipëria përfshihet në listën e vendeve me potenciale të mëdha natyrore, historike dhe të trashëgimisë kulturore. Në Shqipëri ka një numër të madh atraksionesh natyrore, që nga bregdeti i Adriatikut e ai i Jonit deri te parqet kombëtare e natyrore, zonat e mbrojtura, ligatinat</w:t>
      </w:r>
      <w:r w:rsidR="007F7C9E">
        <w:rPr>
          <w:rFonts w:eastAsia="Times New Roman" w:cs="Times New Roman"/>
        </w:rPr>
        <w:t xml:space="preserve"> etj</w:t>
      </w:r>
      <w:r w:rsidRPr="00582449">
        <w:rPr>
          <w:rFonts w:eastAsia="Times New Roman" w:cs="Times New Roman"/>
        </w:rPr>
        <w:t>. Këtu mund të përmendim Parkun Kombëtar të Divjakës, Prespës, Dajtit, Karaburun – Sazanit, lagunën e Kune – Vain – Tale</w:t>
      </w:r>
      <w:r w:rsidR="007F7C9E">
        <w:rPr>
          <w:rFonts w:eastAsia="Times New Roman" w:cs="Times New Roman"/>
        </w:rPr>
        <w:t xml:space="preserve"> etj</w:t>
      </w:r>
      <w:r w:rsidRPr="00582449">
        <w:rPr>
          <w:rFonts w:eastAsia="Times New Roman" w:cs="Times New Roman"/>
        </w:rPr>
        <w:t>. Zonat përreth lumenjve dhe ligatinave përbëjnë një potencial të madh për zhvillimin e turizmit.</w:t>
      </w:r>
    </w:p>
    <w:p w14:paraId="58847E93" w14:textId="21BEFDC7" w:rsidR="00051642" w:rsidRPr="00582449" w:rsidRDefault="00051642" w:rsidP="00051642">
      <w:pPr>
        <w:pStyle w:val="TEKSTI"/>
        <w:rPr>
          <w:rFonts w:eastAsia="Times New Roman" w:cs="Times New Roman"/>
        </w:rPr>
      </w:pPr>
      <w:r w:rsidRPr="00582449">
        <w:rPr>
          <w:rFonts w:eastAsia="Times New Roman" w:cs="Times New Roman"/>
        </w:rPr>
        <w:t>Në Shqipëri ka rreth 2000 monumente  kulture, duke e renditur atë në vendin e dytë në pellgun e Mesdheut për nga d</w:t>
      </w:r>
      <w:r w:rsidR="002D6C71">
        <w:rPr>
          <w:rFonts w:eastAsia="Times New Roman" w:cs="Times New Roman"/>
        </w:rPr>
        <w:t>e</w:t>
      </w:r>
      <w:r w:rsidRPr="00582449">
        <w:rPr>
          <w:rFonts w:eastAsia="Times New Roman" w:cs="Times New Roman"/>
        </w:rPr>
        <w:t>ndësia e monumenteve të kulturës. Ndërkohë Qendrat historike të Beratit dhe Gjirokastrës dhe Butrinti janë pjesë e trashëgimisë botërore dhe mbrohen nga UNESCO. Edhe parqet arkeologjike të Apolonisë, Shkodrës, Bylisit, Amantia dhe muzetë kombëtarë në Tiranë, Krujë (Muzeu “Gjergj Kastrioti Skënderbeu” dhe Muzeu Etnografik), Berat (Muzeu Ikonografik “Onufri” dhe Etnografik), Shkodër (M</w:t>
      </w:r>
      <w:r w:rsidR="002D6C71" w:rsidRPr="00582449">
        <w:rPr>
          <w:rFonts w:eastAsia="Times New Roman" w:cs="Times New Roman"/>
        </w:rPr>
        <w:t>u</w:t>
      </w:r>
      <w:r w:rsidRPr="00582449">
        <w:rPr>
          <w:rFonts w:eastAsia="Times New Roman" w:cs="Times New Roman"/>
        </w:rPr>
        <w:t>zeu Marubi), Korçë (Muzeu i Artit Mesjetar)</w:t>
      </w:r>
      <w:r w:rsidR="007F7C9E">
        <w:rPr>
          <w:rFonts w:eastAsia="Times New Roman" w:cs="Times New Roman"/>
        </w:rPr>
        <w:t xml:space="preserve"> etj</w:t>
      </w:r>
      <w:r w:rsidRPr="00582449">
        <w:rPr>
          <w:rFonts w:eastAsia="Times New Roman" w:cs="Times New Roman"/>
        </w:rPr>
        <w:t xml:space="preserve">. përfaqësojnë një potencial të rëndësishëm të ofertës turistike. </w:t>
      </w:r>
    </w:p>
    <w:p w14:paraId="795CAE5D" w14:textId="77777777" w:rsidR="00051642" w:rsidRPr="00582449" w:rsidRDefault="00051642" w:rsidP="00051642">
      <w:pPr>
        <w:pStyle w:val="TEKSTI"/>
        <w:rPr>
          <w:rFonts w:eastAsia="Times New Roman" w:cs="Times New Roman"/>
        </w:rPr>
      </w:pPr>
      <w:r w:rsidRPr="00582449">
        <w:rPr>
          <w:rFonts w:eastAsia="Times New Roman" w:cs="Times New Roman"/>
        </w:rPr>
        <w:t xml:space="preserve">Megjithatë, siç shihet edhe në tabelën e mëposhtme, numri i vizitorëve në këto atraksione kulturore është mjaft i ulët. Edhe nëse do të konsideronim sikur këto atraksione vizitohen vetëm nga turistë të huaj, prapë vetëm 10% e tyre vizitojnë edhe atraksionet kulturore dhe sërish këtu ka mjaft vend për rezerva pasi një pjesë jo e pakonsiderueshme e vizitorëve janë shtetas shqiptarë. </w:t>
      </w:r>
    </w:p>
    <w:p w14:paraId="780CD68E" w14:textId="371A88D8" w:rsidR="00051642" w:rsidRPr="00582449" w:rsidRDefault="00051642" w:rsidP="00051642">
      <w:pPr>
        <w:pStyle w:val="TEKSTI"/>
        <w:rPr>
          <w:rFonts w:eastAsia="Times New Roman" w:cs="Times New Roman"/>
        </w:rPr>
      </w:pPr>
      <w:r w:rsidRPr="00582449">
        <w:rPr>
          <w:rFonts w:eastAsia="Times New Roman" w:cs="Times New Roman"/>
        </w:rPr>
        <w:t>Trendi i vizitueshmërisë (vizitorë në total) në periudhën janar – dhjetor në vitet 2014-2018 ka shënuar rritje progresive (në %) si më poshtë:</w:t>
      </w:r>
    </w:p>
    <w:p w14:paraId="1F9004E4" w14:textId="77777777" w:rsidR="00051642" w:rsidRPr="00582449" w:rsidRDefault="00051642" w:rsidP="00051642">
      <w:pPr>
        <w:pStyle w:val="TEKSTI"/>
        <w:rPr>
          <w:rFonts w:eastAsia="Times New Roman" w:cs="Times New Roman"/>
        </w:rPr>
      </w:pPr>
      <w:r w:rsidRPr="00582449">
        <w:rPr>
          <w:rFonts w:eastAsia="Times New Roman" w:cs="Times New Roman"/>
        </w:rPr>
        <w:t>Në krahasim me të njëjtën periudhë të vitit 2017, vizitueshmëria gjatë vitit 2018 ka shënuar një rritje prej 49%.</w:t>
      </w:r>
    </w:p>
    <w:p w14:paraId="731869AE" w14:textId="77777777" w:rsidR="00051642" w:rsidRPr="00582449" w:rsidRDefault="00051642" w:rsidP="00051642">
      <w:pPr>
        <w:pStyle w:val="TEKSTI"/>
        <w:rPr>
          <w:rFonts w:eastAsia="Times New Roman" w:cs="Times New Roman"/>
        </w:rPr>
      </w:pPr>
      <w:r w:rsidRPr="00582449">
        <w:rPr>
          <w:rFonts w:eastAsia="Times New Roman" w:cs="Times New Roman"/>
        </w:rPr>
        <w:t>Në krahasim me të njëjtën periudhë të vitit 2016 vizitueshmëria gjatë vitit 2018 ka shënuar një rritje prej 82%.</w:t>
      </w:r>
    </w:p>
    <w:p w14:paraId="0A9B23A9" w14:textId="77777777" w:rsidR="00051642" w:rsidRPr="00582449" w:rsidRDefault="00051642" w:rsidP="00051642">
      <w:pPr>
        <w:pStyle w:val="TEKSTI"/>
        <w:rPr>
          <w:rFonts w:eastAsia="Times New Roman" w:cs="Times New Roman"/>
        </w:rPr>
      </w:pPr>
      <w:r w:rsidRPr="00582449">
        <w:rPr>
          <w:rFonts w:eastAsia="Times New Roman" w:cs="Times New Roman"/>
        </w:rPr>
        <w:t>Në krahasim me të njëjtën periudhë të vitit 2015 vizitueshmëria gjatë vitit 2018 ka shënuar një rritje prej 115%.</w:t>
      </w:r>
    </w:p>
    <w:p w14:paraId="7CB3D026" w14:textId="77777777" w:rsidR="00051642" w:rsidRPr="00582449" w:rsidRDefault="00051642" w:rsidP="00051642">
      <w:pPr>
        <w:pStyle w:val="TEKSTI"/>
        <w:rPr>
          <w:rFonts w:eastAsia="Times New Roman" w:cs="Times New Roman"/>
        </w:rPr>
      </w:pPr>
      <w:r w:rsidRPr="00582449">
        <w:rPr>
          <w:rFonts w:eastAsia="Times New Roman" w:cs="Times New Roman"/>
        </w:rPr>
        <w:t>Në krahasim me të njëjtën periudhë të vitit 2014 vizitueshmëria gjatë vitit 2018 ka shënuar një rritje prej 127%”.</w:t>
      </w:r>
    </w:p>
    <w:p w14:paraId="11A03170" w14:textId="77777777" w:rsidR="00051642" w:rsidRPr="00582449" w:rsidRDefault="00051642" w:rsidP="00051642">
      <w:pPr>
        <w:pStyle w:val="TEKSTI"/>
        <w:rPr>
          <w:rFonts w:eastAsia="Times New Roman" w:cs="Times New Roman"/>
          <w:sz w:val="20"/>
          <w:szCs w:val="20"/>
        </w:rPr>
      </w:pPr>
    </w:p>
    <w:p w14:paraId="49955A2C" w14:textId="6652F698" w:rsidR="00051642" w:rsidRPr="00582449" w:rsidRDefault="00051642" w:rsidP="00051642">
      <w:pPr>
        <w:pStyle w:val="TEKSTI"/>
        <w:rPr>
          <w:rFonts w:eastAsia="Times New Roman" w:cs="Times New Roman"/>
          <w:sz w:val="20"/>
          <w:szCs w:val="20"/>
        </w:rPr>
      </w:pPr>
      <w:r w:rsidRPr="00582449">
        <w:rPr>
          <w:sz w:val="20"/>
          <w:szCs w:val="20"/>
        </w:rPr>
        <w:t xml:space="preserve">Tabela </w:t>
      </w:r>
      <w:r w:rsidRPr="00582449">
        <w:rPr>
          <w:sz w:val="20"/>
          <w:szCs w:val="20"/>
        </w:rPr>
        <w:fldChar w:fldCharType="begin"/>
      </w:r>
      <w:r w:rsidRPr="00582449">
        <w:rPr>
          <w:sz w:val="20"/>
          <w:szCs w:val="20"/>
        </w:rPr>
        <w:instrText xml:space="preserve"> SEQ Table \* ARABIC </w:instrText>
      </w:r>
      <w:r w:rsidRPr="00582449">
        <w:rPr>
          <w:sz w:val="20"/>
          <w:szCs w:val="20"/>
        </w:rPr>
        <w:fldChar w:fldCharType="separate"/>
      </w:r>
      <w:r w:rsidRPr="00582449">
        <w:rPr>
          <w:sz w:val="20"/>
          <w:szCs w:val="20"/>
        </w:rPr>
        <w:t>1</w:t>
      </w:r>
      <w:r w:rsidRPr="00582449">
        <w:rPr>
          <w:sz w:val="20"/>
          <w:szCs w:val="20"/>
        </w:rPr>
        <w:fldChar w:fldCharType="end"/>
      </w:r>
      <w:r w:rsidR="002D6C71">
        <w:rPr>
          <w:sz w:val="20"/>
          <w:szCs w:val="20"/>
        </w:rPr>
        <w:t>.</w:t>
      </w:r>
      <w:r w:rsidRPr="00582449">
        <w:rPr>
          <w:sz w:val="20"/>
          <w:szCs w:val="20"/>
        </w:rPr>
        <w:t xml:space="preserve"> Nr. i vizitorëve në Muze Kombëtar</w:t>
      </w:r>
      <w:r w:rsidR="00300C01">
        <w:rPr>
          <w:sz w:val="20"/>
          <w:szCs w:val="20"/>
        </w:rPr>
        <w:t>e</w:t>
      </w:r>
      <w:r w:rsidRPr="00582449">
        <w:rPr>
          <w:sz w:val="20"/>
          <w:szCs w:val="20"/>
        </w:rPr>
        <w:t>, parqe arkeologjik</w:t>
      </w:r>
      <w:r w:rsidR="00300C01">
        <w:rPr>
          <w:sz w:val="20"/>
          <w:szCs w:val="20"/>
        </w:rPr>
        <w:t>e</w:t>
      </w:r>
      <w:r w:rsidRPr="00582449">
        <w:rPr>
          <w:sz w:val="20"/>
          <w:szCs w:val="20"/>
        </w:rPr>
        <w:t xml:space="preserve"> dhe monumente të kulturës</w:t>
      </w:r>
      <w:r w:rsidRPr="00582449">
        <w:rPr>
          <w:rStyle w:val="FootnoteReference"/>
          <w:sz w:val="20"/>
          <w:szCs w:val="20"/>
        </w:rPr>
        <w:footnoteReference w:id="4"/>
      </w:r>
    </w:p>
    <w:tbl>
      <w:tblPr>
        <w:tblStyle w:val="PlainTable41"/>
        <w:tblW w:w="9161" w:type="dxa"/>
        <w:tblLayout w:type="fixed"/>
        <w:tblLook w:val="04A0" w:firstRow="1" w:lastRow="0" w:firstColumn="1" w:lastColumn="0" w:noHBand="0" w:noVBand="1"/>
      </w:tblPr>
      <w:tblGrid>
        <w:gridCol w:w="1828"/>
        <w:gridCol w:w="1309"/>
        <w:gridCol w:w="1506"/>
        <w:gridCol w:w="1506"/>
        <w:gridCol w:w="1506"/>
        <w:gridCol w:w="1506"/>
      </w:tblGrid>
      <w:tr w:rsidR="00051642" w:rsidRPr="00582449" w14:paraId="048E5ACC" w14:textId="77777777" w:rsidTr="00182472">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28" w:type="dxa"/>
            <w:shd w:val="clear" w:color="auto" w:fill="FF0000"/>
          </w:tcPr>
          <w:p w14:paraId="01B12494" w14:textId="77777777" w:rsidR="00051642" w:rsidRPr="00582449" w:rsidRDefault="00051642" w:rsidP="00D63B5A">
            <w:pPr>
              <w:pStyle w:val="TEKSTI"/>
              <w:ind w:firstLine="0"/>
              <w:rPr>
                <w:rFonts w:cs="Times New Roman"/>
                <w:color w:val="FFFFFF" w:themeColor="background1"/>
                <w:sz w:val="20"/>
                <w:szCs w:val="20"/>
              </w:rPr>
            </w:pPr>
            <w:r w:rsidRPr="00582449">
              <w:rPr>
                <w:rFonts w:eastAsia="Times New Roman" w:cs="Times New Roman"/>
                <w:color w:val="FFFFFF" w:themeColor="background1"/>
                <w:sz w:val="20"/>
                <w:szCs w:val="20"/>
              </w:rPr>
              <w:t>Vizitorët</w:t>
            </w:r>
          </w:p>
        </w:tc>
        <w:tc>
          <w:tcPr>
            <w:tcW w:w="1309" w:type="dxa"/>
            <w:shd w:val="clear" w:color="auto" w:fill="FF0000"/>
          </w:tcPr>
          <w:p w14:paraId="03D4E609" w14:textId="77777777" w:rsidR="00051642" w:rsidRPr="00582449" w:rsidRDefault="00051642" w:rsidP="00D63B5A">
            <w:pPr>
              <w:pStyle w:val="TEKSTI"/>
              <w:ind w:firstLine="0"/>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0"/>
              </w:rPr>
            </w:pPr>
            <w:r w:rsidRPr="00582449">
              <w:rPr>
                <w:rFonts w:eastAsia="Times New Roman" w:cs="Times New Roman"/>
                <w:color w:val="FFFFFF" w:themeColor="background1"/>
                <w:sz w:val="20"/>
                <w:szCs w:val="20"/>
              </w:rPr>
              <w:t>2014</w:t>
            </w:r>
          </w:p>
        </w:tc>
        <w:tc>
          <w:tcPr>
            <w:tcW w:w="1506" w:type="dxa"/>
            <w:shd w:val="clear" w:color="auto" w:fill="FF0000"/>
          </w:tcPr>
          <w:p w14:paraId="19899774" w14:textId="77777777" w:rsidR="00051642" w:rsidRPr="00582449" w:rsidRDefault="00051642" w:rsidP="00D63B5A">
            <w:pPr>
              <w:pStyle w:val="TEKSTI"/>
              <w:ind w:firstLine="0"/>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0"/>
              </w:rPr>
            </w:pPr>
            <w:r w:rsidRPr="00582449">
              <w:rPr>
                <w:rFonts w:eastAsia="Times New Roman" w:cs="Times New Roman"/>
                <w:color w:val="FFFFFF" w:themeColor="background1"/>
                <w:sz w:val="20"/>
                <w:szCs w:val="20"/>
              </w:rPr>
              <w:t>2015</w:t>
            </w:r>
          </w:p>
        </w:tc>
        <w:tc>
          <w:tcPr>
            <w:tcW w:w="1506" w:type="dxa"/>
            <w:shd w:val="clear" w:color="auto" w:fill="FF0000"/>
          </w:tcPr>
          <w:p w14:paraId="4E83FFBE" w14:textId="77777777" w:rsidR="00051642" w:rsidRPr="00582449" w:rsidRDefault="00051642" w:rsidP="00D63B5A">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0"/>
              </w:rPr>
            </w:pPr>
            <w:r w:rsidRPr="00582449">
              <w:rPr>
                <w:rFonts w:eastAsia="Times New Roman" w:cs="Times New Roman"/>
                <w:color w:val="FFFFFF" w:themeColor="background1"/>
                <w:sz w:val="20"/>
                <w:szCs w:val="20"/>
              </w:rPr>
              <w:t>2016</w:t>
            </w:r>
          </w:p>
        </w:tc>
        <w:tc>
          <w:tcPr>
            <w:tcW w:w="1506" w:type="dxa"/>
            <w:shd w:val="clear" w:color="auto" w:fill="FF0000"/>
          </w:tcPr>
          <w:p w14:paraId="38F6F8F9" w14:textId="77777777" w:rsidR="00051642" w:rsidRPr="00582449" w:rsidRDefault="00051642" w:rsidP="00D63B5A">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0"/>
              </w:rPr>
            </w:pPr>
            <w:r w:rsidRPr="00582449">
              <w:rPr>
                <w:rFonts w:eastAsia="Times New Roman" w:cs="Times New Roman"/>
                <w:color w:val="FFFFFF" w:themeColor="background1"/>
                <w:sz w:val="20"/>
                <w:szCs w:val="20"/>
              </w:rPr>
              <w:t>2017</w:t>
            </w:r>
          </w:p>
        </w:tc>
        <w:tc>
          <w:tcPr>
            <w:tcW w:w="1506" w:type="dxa"/>
            <w:shd w:val="clear" w:color="auto" w:fill="FF0000"/>
          </w:tcPr>
          <w:p w14:paraId="75BA3BA0" w14:textId="77777777" w:rsidR="00051642" w:rsidRPr="00582449" w:rsidRDefault="00051642" w:rsidP="00D63B5A">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0"/>
              </w:rPr>
            </w:pPr>
            <w:r w:rsidRPr="00582449">
              <w:rPr>
                <w:rFonts w:eastAsia="Times New Roman" w:cs="Times New Roman"/>
                <w:color w:val="FFFFFF" w:themeColor="background1"/>
                <w:sz w:val="20"/>
                <w:szCs w:val="20"/>
              </w:rPr>
              <w:t>2018</w:t>
            </w:r>
          </w:p>
        </w:tc>
      </w:tr>
      <w:tr w:rsidR="00051642" w:rsidRPr="00582449" w14:paraId="6353725E" w14:textId="77777777" w:rsidTr="001824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828" w:type="dxa"/>
          </w:tcPr>
          <w:p w14:paraId="643DE65A" w14:textId="41B0A01A" w:rsidR="00051642" w:rsidRPr="00582449" w:rsidRDefault="00051642" w:rsidP="002D6C71">
            <w:pPr>
              <w:pStyle w:val="TEKSTI"/>
              <w:ind w:firstLine="0"/>
              <w:rPr>
                <w:rFonts w:cs="Times New Roman"/>
                <w:sz w:val="20"/>
                <w:szCs w:val="20"/>
              </w:rPr>
            </w:pPr>
            <w:r w:rsidRPr="00582449">
              <w:rPr>
                <w:rFonts w:eastAsia="Times New Roman" w:cs="Times New Roman"/>
                <w:sz w:val="20"/>
                <w:szCs w:val="20"/>
              </w:rPr>
              <w:t>Vend</w:t>
            </w:r>
            <w:r w:rsidR="002D6C71">
              <w:rPr>
                <w:rFonts w:eastAsia="Times New Roman" w:cs="Times New Roman"/>
                <w:sz w:val="20"/>
                <w:szCs w:val="20"/>
              </w:rPr>
              <w:t>ë</w:t>
            </w:r>
            <w:r w:rsidRPr="00582449">
              <w:rPr>
                <w:rFonts w:eastAsia="Times New Roman" w:cs="Times New Roman"/>
                <w:sz w:val="20"/>
                <w:szCs w:val="20"/>
              </w:rPr>
              <w:t>s</w:t>
            </w:r>
          </w:p>
        </w:tc>
        <w:tc>
          <w:tcPr>
            <w:tcW w:w="1309" w:type="dxa"/>
          </w:tcPr>
          <w:p w14:paraId="35BAE4E9"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cs="Times New Roman"/>
              </w:rPr>
            </w:pPr>
            <w:r w:rsidRPr="00582449">
              <w:t xml:space="preserve">134,747 </w:t>
            </w:r>
          </w:p>
        </w:tc>
        <w:tc>
          <w:tcPr>
            <w:tcW w:w="1506" w:type="dxa"/>
          </w:tcPr>
          <w:p w14:paraId="5DEC8CCB"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cs="Times New Roman"/>
              </w:rPr>
            </w:pPr>
            <w:r w:rsidRPr="00582449">
              <w:t xml:space="preserve">148,669 </w:t>
            </w:r>
          </w:p>
        </w:tc>
        <w:tc>
          <w:tcPr>
            <w:tcW w:w="1506" w:type="dxa"/>
          </w:tcPr>
          <w:p w14:paraId="56E232E4"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582449">
              <w:t xml:space="preserve">185,878 </w:t>
            </w:r>
          </w:p>
        </w:tc>
        <w:tc>
          <w:tcPr>
            <w:tcW w:w="1506" w:type="dxa"/>
          </w:tcPr>
          <w:p w14:paraId="3EC74B4A"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582449">
              <w:t xml:space="preserve">208,857 </w:t>
            </w:r>
          </w:p>
        </w:tc>
        <w:tc>
          <w:tcPr>
            <w:tcW w:w="1506" w:type="dxa"/>
          </w:tcPr>
          <w:p w14:paraId="7EA03663"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582449">
              <w:t xml:space="preserve">263,399 </w:t>
            </w:r>
          </w:p>
        </w:tc>
      </w:tr>
      <w:tr w:rsidR="00051642" w:rsidRPr="00582449" w14:paraId="2ABE83EF" w14:textId="77777777" w:rsidTr="00182472">
        <w:trPr>
          <w:trHeight w:val="264"/>
        </w:trPr>
        <w:tc>
          <w:tcPr>
            <w:cnfStyle w:val="001000000000" w:firstRow="0" w:lastRow="0" w:firstColumn="1" w:lastColumn="0" w:oddVBand="0" w:evenVBand="0" w:oddHBand="0" w:evenHBand="0" w:firstRowFirstColumn="0" w:firstRowLastColumn="0" w:lastRowFirstColumn="0" w:lastRowLastColumn="0"/>
            <w:tcW w:w="1828" w:type="dxa"/>
          </w:tcPr>
          <w:p w14:paraId="13576A7A" w14:textId="77777777" w:rsidR="00051642" w:rsidRPr="00582449" w:rsidRDefault="00051642" w:rsidP="00D63B5A">
            <w:pPr>
              <w:pStyle w:val="TEKSTI"/>
              <w:ind w:firstLine="0"/>
              <w:rPr>
                <w:rFonts w:cs="Times New Roman"/>
                <w:sz w:val="20"/>
                <w:szCs w:val="20"/>
              </w:rPr>
            </w:pPr>
            <w:r w:rsidRPr="00582449">
              <w:rPr>
                <w:rFonts w:eastAsia="Times New Roman" w:cs="Times New Roman"/>
                <w:sz w:val="20"/>
                <w:szCs w:val="20"/>
              </w:rPr>
              <w:t>Të huaj</w:t>
            </w:r>
          </w:p>
        </w:tc>
        <w:tc>
          <w:tcPr>
            <w:tcW w:w="1309" w:type="dxa"/>
          </w:tcPr>
          <w:p w14:paraId="1B9C7422" w14:textId="77777777" w:rsidR="00051642" w:rsidRPr="00582449" w:rsidRDefault="00051642" w:rsidP="00D63B5A">
            <w:pPr>
              <w:pStyle w:val="TEKSTI"/>
              <w:ind w:firstLine="0"/>
              <w:cnfStyle w:val="000000000000" w:firstRow="0" w:lastRow="0" w:firstColumn="0" w:lastColumn="0" w:oddVBand="0" w:evenVBand="0" w:oddHBand="0" w:evenHBand="0" w:firstRowFirstColumn="0" w:firstRowLastColumn="0" w:lastRowFirstColumn="0" w:lastRowLastColumn="0"/>
              <w:rPr>
                <w:rFonts w:cs="Times New Roman"/>
              </w:rPr>
            </w:pPr>
            <w:r w:rsidRPr="00582449">
              <w:t xml:space="preserve">176,648 </w:t>
            </w:r>
          </w:p>
        </w:tc>
        <w:tc>
          <w:tcPr>
            <w:tcW w:w="1506" w:type="dxa"/>
          </w:tcPr>
          <w:p w14:paraId="5C1FFD76" w14:textId="77777777" w:rsidR="00051642" w:rsidRPr="00582449" w:rsidRDefault="00051642" w:rsidP="00D63B5A">
            <w:pPr>
              <w:pStyle w:val="TEKSTI"/>
              <w:ind w:firstLine="0"/>
              <w:cnfStyle w:val="000000000000" w:firstRow="0" w:lastRow="0" w:firstColumn="0" w:lastColumn="0" w:oddVBand="0" w:evenVBand="0" w:oddHBand="0" w:evenHBand="0" w:firstRowFirstColumn="0" w:firstRowLastColumn="0" w:lastRowFirstColumn="0" w:lastRowLastColumn="0"/>
              <w:rPr>
                <w:rFonts w:cs="Times New Roman"/>
              </w:rPr>
            </w:pPr>
            <w:r w:rsidRPr="00582449">
              <w:t xml:space="preserve">238,187 </w:t>
            </w:r>
          </w:p>
        </w:tc>
        <w:tc>
          <w:tcPr>
            <w:tcW w:w="1506" w:type="dxa"/>
          </w:tcPr>
          <w:p w14:paraId="524B9226" w14:textId="77777777" w:rsidR="00051642" w:rsidRPr="00582449" w:rsidRDefault="00051642" w:rsidP="00D63B5A">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582449">
              <w:t xml:space="preserve">282,157 </w:t>
            </w:r>
          </w:p>
        </w:tc>
        <w:tc>
          <w:tcPr>
            <w:tcW w:w="1506" w:type="dxa"/>
          </w:tcPr>
          <w:p w14:paraId="3832A66E" w14:textId="77777777" w:rsidR="00051642" w:rsidRPr="00582449" w:rsidRDefault="00051642" w:rsidP="00D63B5A">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582449">
              <w:t xml:space="preserve">352,025 </w:t>
            </w:r>
          </w:p>
        </w:tc>
        <w:tc>
          <w:tcPr>
            <w:tcW w:w="1506" w:type="dxa"/>
          </w:tcPr>
          <w:p w14:paraId="0A278FA6" w14:textId="77777777" w:rsidR="00051642" w:rsidRPr="00582449" w:rsidRDefault="00051642" w:rsidP="00D63B5A">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582449">
              <w:t xml:space="preserve">516,943 </w:t>
            </w:r>
          </w:p>
        </w:tc>
      </w:tr>
      <w:tr w:rsidR="00051642" w:rsidRPr="00582449" w14:paraId="5D1BB2A0" w14:textId="77777777" w:rsidTr="001824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828" w:type="dxa"/>
          </w:tcPr>
          <w:p w14:paraId="69D83D3E" w14:textId="77777777" w:rsidR="00051642" w:rsidRPr="00582449" w:rsidRDefault="00051642" w:rsidP="00D63B5A">
            <w:pPr>
              <w:pStyle w:val="TEKSTI"/>
              <w:ind w:firstLine="0"/>
              <w:rPr>
                <w:rFonts w:cs="Times New Roman"/>
                <w:color w:val="FF0000"/>
                <w:sz w:val="20"/>
                <w:szCs w:val="20"/>
              </w:rPr>
            </w:pPr>
            <w:r w:rsidRPr="00582449">
              <w:rPr>
                <w:rFonts w:eastAsia="Times New Roman" w:cs="Times New Roman"/>
                <w:color w:val="FF0000"/>
                <w:sz w:val="20"/>
                <w:szCs w:val="20"/>
              </w:rPr>
              <w:t>Totali</w:t>
            </w:r>
          </w:p>
        </w:tc>
        <w:tc>
          <w:tcPr>
            <w:tcW w:w="1309" w:type="dxa"/>
          </w:tcPr>
          <w:p w14:paraId="27B25010"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582449">
              <w:rPr>
                <w:b/>
              </w:rPr>
              <w:t xml:space="preserve">404,244 </w:t>
            </w:r>
          </w:p>
        </w:tc>
        <w:tc>
          <w:tcPr>
            <w:tcW w:w="1506" w:type="dxa"/>
          </w:tcPr>
          <w:p w14:paraId="7EB635CC"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582449">
              <w:rPr>
                <w:b/>
              </w:rPr>
              <w:t xml:space="preserve">463, 682 </w:t>
            </w:r>
          </w:p>
        </w:tc>
        <w:tc>
          <w:tcPr>
            <w:tcW w:w="1506" w:type="dxa"/>
          </w:tcPr>
          <w:p w14:paraId="2F3AD7F5"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rPr>
            </w:pPr>
            <w:r w:rsidRPr="00582449">
              <w:rPr>
                <w:b/>
              </w:rPr>
              <w:t xml:space="preserve">549, 697 </w:t>
            </w:r>
          </w:p>
        </w:tc>
        <w:tc>
          <w:tcPr>
            <w:tcW w:w="1506" w:type="dxa"/>
          </w:tcPr>
          <w:p w14:paraId="7F7BADCA"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rPr>
            </w:pPr>
            <w:r w:rsidRPr="00582449">
              <w:rPr>
                <w:b/>
              </w:rPr>
              <w:t xml:space="preserve">669, 110 </w:t>
            </w:r>
          </w:p>
        </w:tc>
        <w:tc>
          <w:tcPr>
            <w:tcW w:w="1506" w:type="dxa"/>
          </w:tcPr>
          <w:p w14:paraId="46C70BC7" w14:textId="77777777" w:rsidR="00051642" w:rsidRPr="00582449" w:rsidRDefault="00051642" w:rsidP="00D63B5A">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FF0000"/>
              </w:rPr>
            </w:pPr>
            <w:r w:rsidRPr="00582449">
              <w:rPr>
                <w:b/>
              </w:rPr>
              <w:t xml:space="preserve">998,441 </w:t>
            </w:r>
          </w:p>
        </w:tc>
      </w:tr>
    </w:tbl>
    <w:p w14:paraId="0AA07C18" w14:textId="77777777" w:rsidR="00051642" w:rsidRPr="00582449" w:rsidRDefault="00051642" w:rsidP="00051642">
      <w:pPr>
        <w:pStyle w:val="TEKSTI"/>
        <w:rPr>
          <w:rFonts w:cs="Times New Roman"/>
        </w:rPr>
      </w:pPr>
    </w:p>
    <w:p w14:paraId="343F778B" w14:textId="5C1E77ED" w:rsidR="00051642" w:rsidRPr="00582449" w:rsidRDefault="00D63B5A" w:rsidP="00051642">
      <w:pPr>
        <w:pStyle w:val="TEKSTI"/>
        <w:rPr>
          <w:b/>
        </w:rPr>
      </w:pPr>
      <w:bookmarkStart w:id="11" w:name="_Toc522554426"/>
      <w:bookmarkStart w:id="12" w:name="_Toc522611542"/>
      <w:bookmarkStart w:id="13" w:name="_Toc1468824"/>
      <w:r w:rsidRPr="00582449">
        <w:rPr>
          <w:b/>
        </w:rPr>
        <w:t xml:space="preserve">2.2.3 </w:t>
      </w:r>
      <w:r w:rsidR="00051642" w:rsidRPr="00582449">
        <w:rPr>
          <w:b/>
        </w:rPr>
        <w:t>Infrastruktura turistike</w:t>
      </w:r>
      <w:bookmarkEnd w:id="11"/>
      <w:bookmarkEnd w:id="12"/>
      <w:bookmarkEnd w:id="13"/>
    </w:p>
    <w:p w14:paraId="01D9D45C" w14:textId="77777777" w:rsidR="00051642" w:rsidRPr="00582449" w:rsidRDefault="00051642" w:rsidP="00051642">
      <w:pPr>
        <w:pStyle w:val="TEKSTI"/>
        <w:rPr>
          <w:rFonts w:cs="Times New Roman"/>
        </w:rPr>
      </w:pPr>
      <w:r w:rsidRPr="00582449">
        <w:rPr>
          <w:rFonts w:eastAsia="Times New Roman" w:cs="Times New Roman"/>
        </w:rPr>
        <w:t xml:space="preserve">Në ndryshim nga situata me potencialet natyrore, historike dhe kulturore, Shqipëria ka mbetur mbrapa në ndërtimin e infrastrukturës turistike si qendra moderne kongresesh, parqe argëtuese dhe rekreacioni, fusha (kurse) golfi, marina etj., pa të cilat është e vështirë të tërheqësh segmente të caktuara të kërkesës turistike dhe për të mundësuar shtrirjen gjithëvjetore të turizmit. Gjithashtu, në Shqipëri, mungojnë qendrat për zhvillimin e turizmit malor dhe të aventurës, qendrat e zhytjes argëtuese, shtigjet e biçikletave etj., të cilat do ta pozicionin Shqipërinë në tregun e turizmit të interesit të veçantë. </w:t>
      </w:r>
    </w:p>
    <w:p w14:paraId="5C245882" w14:textId="71FEDA91" w:rsidR="00051642" w:rsidRPr="00582449" w:rsidRDefault="00D63B5A" w:rsidP="00051642">
      <w:pPr>
        <w:pStyle w:val="TEKSTI"/>
        <w:rPr>
          <w:b/>
        </w:rPr>
      </w:pPr>
      <w:bookmarkStart w:id="14" w:name="_Toc522554427"/>
      <w:bookmarkStart w:id="15" w:name="_Toc522611543"/>
      <w:bookmarkStart w:id="16" w:name="_Toc1468825"/>
      <w:r w:rsidRPr="00582449">
        <w:rPr>
          <w:b/>
        </w:rPr>
        <w:t xml:space="preserve">2.2.4 </w:t>
      </w:r>
      <w:r w:rsidR="00051642" w:rsidRPr="00582449">
        <w:rPr>
          <w:b/>
        </w:rPr>
        <w:t>Kapacitetet akomoduese, agjencitë e udhëtimit dhe operatorët turistikë</w:t>
      </w:r>
      <w:bookmarkEnd w:id="14"/>
      <w:bookmarkEnd w:id="15"/>
      <w:bookmarkEnd w:id="16"/>
      <w:r w:rsidR="00051642" w:rsidRPr="00582449">
        <w:rPr>
          <w:b/>
        </w:rPr>
        <w:t xml:space="preserve"> </w:t>
      </w:r>
    </w:p>
    <w:p w14:paraId="796450E2" w14:textId="48A7CA6C" w:rsidR="00051642" w:rsidRPr="00582449" w:rsidRDefault="00051642" w:rsidP="00051642">
      <w:pPr>
        <w:pStyle w:val="TEKSTI"/>
        <w:rPr>
          <w:rFonts w:eastAsia="Times New Roman" w:cs="Times New Roman"/>
        </w:rPr>
      </w:pPr>
      <w:r w:rsidRPr="00582449">
        <w:rPr>
          <w:rFonts w:eastAsia="Times New Roman" w:cs="Times New Roman"/>
        </w:rPr>
        <w:t>Aktualisht, në gjithë vendin operojnë 2,437 struktura akomoduese,. Hotelet përbëjnë rreth 65% të totalit, ndërsa pjesa tjetër janë shtëpi e dhoma. Gjithashtu, sipas të dhënave të QKB, në vend janë licencuar</w:t>
      </w:r>
      <w:r w:rsidRPr="00582449">
        <w:rPr>
          <w:rFonts w:cs="Times New Roman"/>
        </w:rPr>
        <w:t xml:space="preserve"> </w:t>
      </w:r>
      <w:r w:rsidRPr="00582449">
        <w:rPr>
          <w:rFonts w:eastAsia="Times New Roman" w:cs="Times New Roman"/>
        </w:rPr>
        <w:t xml:space="preserve">75 operatorë turistikë dhe 322 agjenci udhëtimi me një shpërndarje të ndryshme në qarqe, me pjesën dërrmuese të tyre të përqëndruar në Tiranë. Në Shqipëri, bazuar në kuadrin ligjor, deri në 3-mujorin e tretë të vitit 2018, nga Ministria e Turizmit dhe Mjedisit janë </w:t>
      </w:r>
      <w:r w:rsidR="002D6C71">
        <w:rPr>
          <w:rFonts w:eastAsia="Times New Roman" w:cs="Times New Roman"/>
        </w:rPr>
        <w:t>c</w:t>
      </w:r>
      <w:r w:rsidRPr="00582449">
        <w:rPr>
          <w:rFonts w:eastAsia="Times New Roman" w:cs="Times New Roman"/>
        </w:rPr>
        <w:t xml:space="preserve">ertifikuar 306 udhërrëfyes turistikë, nga të cilët 156 udhërrëfyes kombëtarë, 78 udhërrëfyes lokalë, 69 udhërrëfyes të specialitetit të veçantë dhe 3 udhërrëfyes nderi. </w:t>
      </w:r>
    </w:p>
    <w:p w14:paraId="0A91DF26" w14:textId="5BE46138" w:rsidR="00051642" w:rsidRPr="00582449" w:rsidRDefault="00FE23A3" w:rsidP="00051642">
      <w:pPr>
        <w:pStyle w:val="TEKSTI"/>
        <w:rPr>
          <w:b/>
        </w:rPr>
      </w:pPr>
      <w:bookmarkStart w:id="17" w:name="_Toc1468826"/>
      <w:r w:rsidRPr="00582449">
        <w:rPr>
          <w:b/>
        </w:rPr>
        <w:t xml:space="preserve">2.3 </w:t>
      </w:r>
      <w:r w:rsidR="00051642" w:rsidRPr="00582449">
        <w:rPr>
          <w:b/>
        </w:rPr>
        <w:t xml:space="preserve">Vlera e </w:t>
      </w:r>
      <w:r w:rsidR="002D6C71">
        <w:rPr>
          <w:b/>
        </w:rPr>
        <w:t>t</w:t>
      </w:r>
      <w:r w:rsidR="00051642" w:rsidRPr="00582449">
        <w:rPr>
          <w:b/>
        </w:rPr>
        <w:t xml:space="preserve">urizmit në </w:t>
      </w:r>
      <w:r w:rsidR="002D6C71">
        <w:rPr>
          <w:b/>
        </w:rPr>
        <w:t>e</w:t>
      </w:r>
      <w:r w:rsidR="00051642" w:rsidRPr="00582449">
        <w:rPr>
          <w:b/>
        </w:rPr>
        <w:t>konomi</w:t>
      </w:r>
      <w:bookmarkEnd w:id="17"/>
    </w:p>
    <w:p w14:paraId="0A096E2E" w14:textId="330555D8" w:rsidR="00051642" w:rsidRPr="00582449" w:rsidRDefault="00FE23A3" w:rsidP="00051642">
      <w:pPr>
        <w:pStyle w:val="TEKSTI"/>
        <w:rPr>
          <w:b/>
        </w:rPr>
      </w:pPr>
      <w:bookmarkStart w:id="18" w:name="_Toc522554428"/>
      <w:bookmarkStart w:id="19" w:name="_Toc522611544"/>
      <w:bookmarkStart w:id="20" w:name="_Toc1468827"/>
      <w:r w:rsidRPr="00582449">
        <w:rPr>
          <w:b/>
        </w:rPr>
        <w:t xml:space="preserve">2.3.1 </w:t>
      </w:r>
      <w:r w:rsidR="00051642" w:rsidRPr="00582449">
        <w:rPr>
          <w:b/>
        </w:rPr>
        <w:t>Rëndësia e Sektorit të Turizmit në Ekonominë e Shqipërisë</w:t>
      </w:r>
      <w:bookmarkEnd w:id="18"/>
      <w:bookmarkEnd w:id="19"/>
      <w:bookmarkEnd w:id="20"/>
      <w:r w:rsidR="00051642" w:rsidRPr="00582449">
        <w:rPr>
          <w:b/>
        </w:rPr>
        <w:t xml:space="preserve"> </w:t>
      </w:r>
    </w:p>
    <w:p w14:paraId="26D47E27" w14:textId="6F3FBD9F" w:rsidR="00051642" w:rsidRPr="00582449" w:rsidRDefault="00051642" w:rsidP="00051642">
      <w:pPr>
        <w:pStyle w:val="TEKSTI"/>
        <w:rPr>
          <w:rFonts w:eastAsia="Times New Roman" w:cs="Times New Roman"/>
        </w:rPr>
      </w:pPr>
      <w:r w:rsidRPr="00582449">
        <w:rPr>
          <w:rFonts w:eastAsia="Times New Roman" w:cs="Times New Roman"/>
        </w:rPr>
        <w:t>Sipas vlerësimeve të Këshillit Botëror të Turizmit dhe Udhëtimeve (WTTC), gjatë vitit 2017 kontributi direkt i turizmit në PBB-në e vendit ka q</w:t>
      </w:r>
      <w:r w:rsidR="002D6C71">
        <w:rPr>
          <w:rFonts w:eastAsia="Times New Roman" w:cs="Times New Roman"/>
        </w:rPr>
        <w:t>e</w:t>
      </w:r>
      <w:r w:rsidRPr="00582449">
        <w:rPr>
          <w:rFonts w:eastAsia="Times New Roman" w:cs="Times New Roman"/>
        </w:rPr>
        <w:t>në 134.1 miliard</w:t>
      </w:r>
      <w:r w:rsidR="002D6C71">
        <w:rPr>
          <w:rFonts w:eastAsia="Times New Roman" w:cs="Times New Roman"/>
        </w:rPr>
        <w:t>ë</w:t>
      </w:r>
      <w:r w:rsidRPr="00582449">
        <w:rPr>
          <w:rFonts w:eastAsia="Times New Roman" w:cs="Times New Roman"/>
        </w:rPr>
        <w:t xml:space="preserve"> </w:t>
      </w:r>
      <w:r w:rsidR="002D6C71">
        <w:rPr>
          <w:rFonts w:eastAsia="Times New Roman" w:cs="Times New Roman"/>
        </w:rPr>
        <w:t>l</w:t>
      </w:r>
      <w:r w:rsidRPr="00582449">
        <w:rPr>
          <w:rFonts w:eastAsia="Times New Roman" w:cs="Times New Roman"/>
        </w:rPr>
        <w:t>ekë ose 8.5% të PBB-së së vendit. Në krahasim me një vit më parë ky kontribut është rritur me 12.6 miliard</w:t>
      </w:r>
      <w:r w:rsidR="002D6C71">
        <w:rPr>
          <w:rFonts w:eastAsia="Times New Roman" w:cs="Times New Roman"/>
        </w:rPr>
        <w:t>ë</w:t>
      </w:r>
      <w:r w:rsidRPr="00582449">
        <w:rPr>
          <w:rFonts w:eastAsia="Times New Roman" w:cs="Times New Roman"/>
        </w:rPr>
        <w:t xml:space="preserve"> </w:t>
      </w:r>
      <w:r w:rsidR="002D6C71">
        <w:rPr>
          <w:rFonts w:eastAsia="Times New Roman" w:cs="Times New Roman"/>
        </w:rPr>
        <w:t>l</w:t>
      </w:r>
      <w:r w:rsidRPr="00582449">
        <w:rPr>
          <w:rFonts w:eastAsia="Times New Roman" w:cs="Times New Roman"/>
        </w:rPr>
        <w:t xml:space="preserve">ekë dhe ka një rritje konsistente vit pas viti, siç mund të shihet edhe në tabelën më poshtë. </w:t>
      </w:r>
    </w:p>
    <w:p w14:paraId="40F874C9" w14:textId="77777777" w:rsidR="00051642" w:rsidRPr="00582449" w:rsidRDefault="00051642" w:rsidP="00051642">
      <w:pPr>
        <w:pStyle w:val="TEKSTI"/>
        <w:rPr>
          <w:rFonts w:eastAsia="Times New Roman" w:cs="Times New Roman"/>
        </w:rPr>
      </w:pPr>
    </w:p>
    <w:p w14:paraId="16A51BF6" w14:textId="015568F6" w:rsidR="00051642" w:rsidRPr="00582449" w:rsidRDefault="00051642" w:rsidP="00051642">
      <w:pPr>
        <w:pStyle w:val="TEKSTI"/>
      </w:pPr>
      <w:r w:rsidRPr="00582449">
        <w:t xml:space="preserve">Tabela </w:t>
      </w:r>
      <w:r w:rsidRPr="00582449">
        <w:fldChar w:fldCharType="begin"/>
      </w:r>
      <w:r w:rsidRPr="00582449">
        <w:instrText xml:space="preserve"> SEQ Table \* ARABIC </w:instrText>
      </w:r>
      <w:r w:rsidRPr="00582449">
        <w:fldChar w:fldCharType="separate"/>
      </w:r>
      <w:r w:rsidRPr="00582449">
        <w:t>2</w:t>
      </w:r>
      <w:r w:rsidRPr="00582449">
        <w:fldChar w:fldCharType="end"/>
      </w:r>
      <w:r w:rsidR="00BD482C">
        <w:t>.</w:t>
      </w:r>
      <w:r w:rsidRPr="00582449">
        <w:t xml:space="preserve"> Kontributi direkt i turizmit në PBB-në e Shqipërisë (në mld ALL dhe në %)</w:t>
      </w:r>
    </w:p>
    <w:tbl>
      <w:tblPr>
        <w:tblStyle w:val="PlainTable11"/>
        <w:tblW w:w="0" w:type="auto"/>
        <w:tblLayout w:type="fixed"/>
        <w:tblLook w:val="04A0" w:firstRow="1" w:lastRow="0" w:firstColumn="1" w:lastColumn="0" w:noHBand="0" w:noVBand="1"/>
      </w:tblPr>
      <w:tblGrid>
        <w:gridCol w:w="4268"/>
        <w:gridCol w:w="1271"/>
        <w:gridCol w:w="1155"/>
        <w:gridCol w:w="1155"/>
        <w:gridCol w:w="1155"/>
      </w:tblGrid>
      <w:tr w:rsidR="00051642" w:rsidRPr="00582449" w14:paraId="12B897E1" w14:textId="77777777" w:rsidTr="00182472">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4268" w:type="dxa"/>
            <w:shd w:val="clear" w:color="auto" w:fill="FF0000"/>
          </w:tcPr>
          <w:p w14:paraId="572E7725" w14:textId="77777777" w:rsidR="00051642" w:rsidRPr="00582449" w:rsidRDefault="00051642" w:rsidP="00FE23A3">
            <w:pPr>
              <w:pStyle w:val="TEKSTI"/>
              <w:ind w:firstLine="0"/>
              <w:rPr>
                <w:rFonts w:eastAsia="Times New Roman"/>
                <w:color w:val="FFFFFF" w:themeColor="background1"/>
                <w:sz w:val="20"/>
                <w:szCs w:val="20"/>
              </w:rPr>
            </w:pPr>
            <w:r w:rsidRPr="00582449">
              <w:rPr>
                <w:rFonts w:eastAsia="Times New Roman"/>
                <w:color w:val="FFFFFF" w:themeColor="background1"/>
                <w:sz w:val="20"/>
                <w:szCs w:val="20"/>
              </w:rPr>
              <w:t xml:space="preserve">Vitet </w:t>
            </w:r>
          </w:p>
        </w:tc>
        <w:tc>
          <w:tcPr>
            <w:tcW w:w="1271" w:type="dxa"/>
            <w:shd w:val="clear" w:color="auto" w:fill="FF0000"/>
          </w:tcPr>
          <w:p w14:paraId="2C9DAAEC" w14:textId="77777777" w:rsidR="00051642" w:rsidRPr="00582449" w:rsidRDefault="00051642" w:rsidP="00FE23A3">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rPr>
            </w:pPr>
            <w:r w:rsidRPr="00582449">
              <w:rPr>
                <w:rFonts w:eastAsia="Times New Roman"/>
                <w:color w:val="FFFFFF" w:themeColor="background1"/>
                <w:sz w:val="20"/>
                <w:szCs w:val="20"/>
              </w:rPr>
              <w:t>2014</w:t>
            </w:r>
          </w:p>
        </w:tc>
        <w:tc>
          <w:tcPr>
            <w:tcW w:w="1155" w:type="dxa"/>
            <w:shd w:val="clear" w:color="auto" w:fill="FF0000"/>
          </w:tcPr>
          <w:p w14:paraId="37B2E977" w14:textId="77777777" w:rsidR="00051642" w:rsidRPr="00582449" w:rsidRDefault="00051642" w:rsidP="00FE23A3">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rPr>
            </w:pPr>
            <w:r w:rsidRPr="00582449">
              <w:rPr>
                <w:rFonts w:eastAsia="Times New Roman"/>
                <w:color w:val="FFFFFF" w:themeColor="background1"/>
                <w:sz w:val="20"/>
                <w:szCs w:val="20"/>
              </w:rPr>
              <w:t>2015</w:t>
            </w:r>
          </w:p>
        </w:tc>
        <w:tc>
          <w:tcPr>
            <w:tcW w:w="1155" w:type="dxa"/>
            <w:shd w:val="clear" w:color="auto" w:fill="FF0000"/>
          </w:tcPr>
          <w:p w14:paraId="65B349E1" w14:textId="77777777" w:rsidR="00051642" w:rsidRPr="00582449" w:rsidRDefault="00051642" w:rsidP="00FE23A3">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rPr>
            </w:pPr>
            <w:r w:rsidRPr="00582449">
              <w:rPr>
                <w:rFonts w:eastAsia="Times New Roman"/>
                <w:color w:val="FFFFFF" w:themeColor="background1"/>
                <w:sz w:val="20"/>
                <w:szCs w:val="20"/>
              </w:rPr>
              <w:t>2016</w:t>
            </w:r>
          </w:p>
        </w:tc>
        <w:tc>
          <w:tcPr>
            <w:tcW w:w="1155" w:type="dxa"/>
            <w:shd w:val="clear" w:color="auto" w:fill="FF0000"/>
          </w:tcPr>
          <w:p w14:paraId="2A2619CD" w14:textId="77777777" w:rsidR="00051642" w:rsidRPr="00582449" w:rsidRDefault="00051642" w:rsidP="00FE23A3">
            <w:pPr>
              <w:pStyle w:val="TEKSTI"/>
              <w:ind w:firstLine="0"/>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rPr>
            </w:pPr>
            <w:r w:rsidRPr="00582449">
              <w:rPr>
                <w:rFonts w:eastAsia="Times New Roman"/>
                <w:color w:val="FFFFFF" w:themeColor="background1"/>
                <w:sz w:val="20"/>
                <w:szCs w:val="20"/>
              </w:rPr>
              <w:t>2017</w:t>
            </w:r>
          </w:p>
        </w:tc>
      </w:tr>
      <w:tr w:rsidR="00051642" w:rsidRPr="00582449" w14:paraId="29AC9F30" w14:textId="77777777" w:rsidTr="00182472">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4268" w:type="dxa"/>
          </w:tcPr>
          <w:p w14:paraId="4EA75460"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Kontributi direkt në PBB</w:t>
            </w:r>
          </w:p>
        </w:tc>
        <w:tc>
          <w:tcPr>
            <w:tcW w:w="1271" w:type="dxa"/>
          </w:tcPr>
          <w:p w14:paraId="045CC537" w14:textId="77777777" w:rsidR="00051642" w:rsidRPr="00582449" w:rsidRDefault="00051642" w:rsidP="00FE23A3">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82449">
              <w:rPr>
                <w:rFonts w:eastAsia="Times New Roman"/>
                <w:sz w:val="20"/>
                <w:szCs w:val="20"/>
              </w:rPr>
              <w:t>117.2</w:t>
            </w:r>
          </w:p>
        </w:tc>
        <w:tc>
          <w:tcPr>
            <w:tcW w:w="1155" w:type="dxa"/>
          </w:tcPr>
          <w:p w14:paraId="76067664" w14:textId="77777777" w:rsidR="00051642" w:rsidRPr="00582449" w:rsidRDefault="00051642" w:rsidP="00FE23A3">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82449">
              <w:rPr>
                <w:rFonts w:eastAsia="Times New Roman"/>
                <w:sz w:val="20"/>
                <w:szCs w:val="20"/>
              </w:rPr>
              <w:t>118.7</w:t>
            </w:r>
          </w:p>
        </w:tc>
        <w:tc>
          <w:tcPr>
            <w:tcW w:w="1155" w:type="dxa"/>
          </w:tcPr>
          <w:p w14:paraId="70F8C8FF" w14:textId="77777777" w:rsidR="00051642" w:rsidRPr="00582449" w:rsidRDefault="00051642" w:rsidP="00FE23A3">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82449">
              <w:rPr>
                <w:rFonts w:eastAsia="Times New Roman"/>
                <w:sz w:val="20"/>
                <w:szCs w:val="20"/>
              </w:rPr>
              <w:t>130.3</w:t>
            </w:r>
          </w:p>
        </w:tc>
        <w:tc>
          <w:tcPr>
            <w:tcW w:w="1155" w:type="dxa"/>
          </w:tcPr>
          <w:p w14:paraId="1343C36B" w14:textId="77777777" w:rsidR="00051642" w:rsidRPr="00582449" w:rsidRDefault="00051642" w:rsidP="00FE23A3">
            <w:pPr>
              <w:pStyle w:val="TEKSTI"/>
              <w:ind w:firstLine="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82449">
              <w:rPr>
                <w:rFonts w:eastAsia="Times New Roman"/>
                <w:sz w:val="20"/>
                <w:szCs w:val="20"/>
              </w:rPr>
              <w:t>134.1</w:t>
            </w:r>
          </w:p>
        </w:tc>
      </w:tr>
      <w:tr w:rsidR="00051642" w:rsidRPr="00582449" w14:paraId="65715457" w14:textId="77777777" w:rsidTr="00182472">
        <w:trPr>
          <w:trHeight w:val="255"/>
        </w:trPr>
        <w:tc>
          <w:tcPr>
            <w:cnfStyle w:val="001000000000" w:firstRow="0" w:lastRow="0" w:firstColumn="1" w:lastColumn="0" w:oddVBand="0" w:evenVBand="0" w:oddHBand="0" w:evenHBand="0" w:firstRowFirstColumn="0" w:firstRowLastColumn="0" w:lastRowFirstColumn="0" w:lastRowLastColumn="0"/>
            <w:tcW w:w="4268" w:type="dxa"/>
          </w:tcPr>
          <w:p w14:paraId="5E63BA92"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Përqindja e zënë në PBB e vendit</w:t>
            </w:r>
          </w:p>
        </w:tc>
        <w:tc>
          <w:tcPr>
            <w:tcW w:w="1271" w:type="dxa"/>
          </w:tcPr>
          <w:p w14:paraId="32F94D7B" w14:textId="77777777" w:rsidR="00051642" w:rsidRPr="00582449" w:rsidRDefault="00051642" w:rsidP="00FE23A3">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82449">
              <w:rPr>
                <w:rFonts w:eastAsia="Times New Roman"/>
                <w:sz w:val="20"/>
                <w:szCs w:val="20"/>
              </w:rPr>
              <w:t>8.4%</w:t>
            </w:r>
          </w:p>
        </w:tc>
        <w:tc>
          <w:tcPr>
            <w:tcW w:w="1155" w:type="dxa"/>
          </w:tcPr>
          <w:p w14:paraId="211E2461" w14:textId="77777777" w:rsidR="00051642" w:rsidRPr="00582449" w:rsidRDefault="00051642" w:rsidP="00FE23A3">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82449">
              <w:rPr>
                <w:rFonts w:eastAsia="Times New Roman"/>
                <w:sz w:val="20"/>
                <w:szCs w:val="20"/>
              </w:rPr>
              <w:t>8.3%</w:t>
            </w:r>
          </w:p>
        </w:tc>
        <w:tc>
          <w:tcPr>
            <w:tcW w:w="1155" w:type="dxa"/>
          </w:tcPr>
          <w:p w14:paraId="1C6655A9" w14:textId="77777777" w:rsidR="00051642" w:rsidRPr="00582449" w:rsidRDefault="00051642" w:rsidP="00FE23A3">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82449">
              <w:rPr>
                <w:rFonts w:eastAsia="Times New Roman"/>
                <w:sz w:val="20"/>
                <w:szCs w:val="20"/>
              </w:rPr>
              <w:t>8.8%</w:t>
            </w:r>
          </w:p>
        </w:tc>
        <w:tc>
          <w:tcPr>
            <w:tcW w:w="1155" w:type="dxa"/>
          </w:tcPr>
          <w:p w14:paraId="1CF1059F" w14:textId="77777777" w:rsidR="00051642" w:rsidRPr="00582449" w:rsidRDefault="00051642" w:rsidP="00FE23A3">
            <w:pPr>
              <w:pStyle w:val="TEKSTI"/>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82449">
              <w:rPr>
                <w:rFonts w:eastAsia="Times New Roman"/>
                <w:sz w:val="20"/>
                <w:szCs w:val="20"/>
              </w:rPr>
              <w:t>8.5%</w:t>
            </w:r>
          </w:p>
        </w:tc>
      </w:tr>
    </w:tbl>
    <w:p w14:paraId="47BD748F" w14:textId="77777777" w:rsidR="00051642" w:rsidRPr="00582449" w:rsidRDefault="00051642" w:rsidP="00051642">
      <w:pPr>
        <w:pStyle w:val="TEKSTI"/>
        <w:rPr>
          <w:rFonts w:eastAsia="Times New Roman" w:cs="Times New Roman"/>
          <w:i/>
          <w:sz w:val="16"/>
          <w:szCs w:val="16"/>
        </w:rPr>
      </w:pPr>
      <w:r w:rsidRPr="00582449">
        <w:rPr>
          <w:rFonts w:eastAsia="Times New Roman" w:cs="Times New Roman"/>
          <w:i/>
          <w:sz w:val="16"/>
          <w:szCs w:val="16"/>
        </w:rPr>
        <w:t>Burimi: WTTC</w:t>
      </w:r>
    </w:p>
    <w:p w14:paraId="4A2D5B74" w14:textId="77777777" w:rsidR="00051642" w:rsidRPr="00582449" w:rsidRDefault="00051642" w:rsidP="00051642">
      <w:pPr>
        <w:pStyle w:val="TEKSTI"/>
        <w:rPr>
          <w:rFonts w:eastAsia="Times New Roman" w:cs="Times New Roman"/>
        </w:rPr>
      </w:pPr>
    </w:p>
    <w:p w14:paraId="491A523F" w14:textId="3EBFF974" w:rsidR="00051642" w:rsidRPr="00582449" w:rsidRDefault="00051642" w:rsidP="00051642">
      <w:pPr>
        <w:pStyle w:val="TEKSTI"/>
        <w:rPr>
          <w:rFonts w:eastAsia="Times New Roman" w:cs="Times New Roman"/>
        </w:rPr>
      </w:pPr>
      <w:r w:rsidRPr="00582449">
        <w:rPr>
          <w:rFonts w:eastAsia="Times New Roman" w:cs="Times New Roman"/>
        </w:rPr>
        <w:t>Kontributi total në PBB mat kontributin e drejtpërdrejtë të sektorit të udhëtimeve dhe turizmit së bashku me impaktin e tij më të gjerë në një sërë aktivitetesh ndihmëse. Sipas vlerësimeve të WTTC, gjatë vitit 2017 kontributi total i turizmit në PBB-në e vendit tonë ka q</w:t>
      </w:r>
      <w:r w:rsidR="00461B48">
        <w:rPr>
          <w:rFonts w:eastAsia="Times New Roman" w:cs="Times New Roman"/>
        </w:rPr>
        <w:t>e</w:t>
      </w:r>
      <w:r w:rsidRPr="00582449">
        <w:rPr>
          <w:rFonts w:eastAsia="Times New Roman" w:cs="Times New Roman"/>
        </w:rPr>
        <w:t>në 414.2 miliard</w:t>
      </w:r>
      <w:r w:rsidR="00A25E87">
        <w:rPr>
          <w:rFonts w:eastAsia="Times New Roman" w:cs="Times New Roman"/>
        </w:rPr>
        <w:t>ë</w:t>
      </w:r>
      <w:r w:rsidRPr="00582449">
        <w:rPr>
          <w:rFonts w:eastAsia="Times New Roman" w:cs="Times New Roman"/>
        </w:rPr>
        <w:t xml:space="preserve"> </w:t>
      </w:r>
      <w:r w:rsidR="00A25E87">
        <w:rPr>
          <w:rFonts w:eastAsia="Times New Roman" w:cs="Times New Roman"/>
        </w:rPr>
        <w:t>l</w:t>
      </w:r>
      <w:r w:rsidRPr="00582449">
        <w:rPr>
          <w:rFonts w:eastAsia="Times New Roman" w:cs="Times New Roman"/>
        </w:rPr>
        <w:t xml:space="preserve">ekë ose 26.2% të PBB-së të vendit. </w:t>
      </w:r>
    </w:p>
    <w:p w14:paraId="11D22450" w14:textId="77777777" w:rsidR="00051642" w:rsidRPr="00582449" w:rsidRDefault="00051642" w:rsidP="00051642">
      <w:pPr>
        <w:pStyle w:val="TEKSTI"/>
        <w:rPr>
          <w:rFonts w:eastAsia="Times New Roman" w:cs="Times New Roman"/>
        </w:rPr>
      </w:pPr>
    </w:p>
    <w:p w14:paraId="45C7DA58" w14:textId="5670FA0A" w:rsidR="00051642" w:rsidRPr="00A34D2A" w:rsidRDefault="00051642" w:rsidP="00051642">
      <w:pPr>
        <w:pStyle w:val="TEKSTI"/>
        <w:rPr>
          <w:sz w:val="20"/>
          <w:szCs w:val="20"/>
        </w:rPr>
      </w:pPr>
      <w:r w:rsidRPr="00A34D2A">
        <w:rPr>
          <w:sz w:val="20"/>
          <w:szCs w:val="20"/>
        </w:rPr>
        <w:t xml:space="preserve">Tabela </w:t>
      </w:r>
      <w:r w:rsidRPr="00A34D2A">
        <w:rPr>
          <w:sz w:val="20"/>
          <w:szCs w:val="20"/>
        </w:rPr>
        <w:fldChar w:fldCharType="begin"/>
      </w:r>
      <w:r w:rsidRPr="00A34D2A">
        <w:rPr>
          <w:sz w:val="20"/>
          <w:szCs w:val="20"/>
        </w:rPr>
        <w:instrText xml:space="preserve"> SEQ Table \* ARABIC </w:instrText>
      </w:r>
      <w:r w:rsidRPr="00A34D2A">
        <w:rPr>
          <w:sz w:val="20"/>
          <w:szCs w:val="20"/>
        </w:rPr>
        <w:fldChar w:fldCharType="separate"/>
      </w:r>
      <w:r w:rsidRPr="00A34D2A">
        <w:rPr>
          <w:sz w:val="20"/>
          <w:szCs w:val="20"/>
        </w:rPr>
        <w:t>3</w:t>
      </w:r>
      <w:r w:rsidRPr="00A34D2A">
        <w:rPr>
          <w:sz w:val="20"/>
          <w:szCs w:val="20"/>
        </w:rPr>
        <w:fldChar w:fldCharType="end"/>
      </w:r>
      <w:r w:rsidR="00A34D2A" w:rsidRPr="00A34D2A">
        <w:rPr>
          <w:sz w:val="20"/>
          <w:szCs w:val="20"/>
        </w:rPr>
        <w:t>.</w:t>
      </w:r>
      <w:r w:rsidRPr="00A34D2A">
        <w:rPr>
          <w:sz w:val="20"/>
          <w:szCs w:val="20"/>
        </w:rPr>
        <w:t xml:space="preserve"> Kontributi total i turizmit në PBB-në e Shqipërisë (në mld ALL dhe në %)</w:t>
      </w:r>
    </w:p>
    <w:tbl>
      <w:tblPr>
        <w:tblStyle w:val="TableGridLight1"/>
        <w:tblW w:w="0" w:type="auto"/>
        <w:tblLayout w:type="fixed"/>
        <w:tblLook w:val="04A0" w:firstRow="1" w:lastRow="0" w:firstColumn="1" w:lastColumn="0" w:noHBand="0" w:noVBand="1"/>
      </w:tblPr>
      <w:tblGrid>
        <w:gridCol w:w="4268"/>
        <w:gridCol w:w="1271"/>
        <w:gridCol w:w="1155"/>
        <w:gridCol w:w="1155"/>
        <w:gridCol w:w="1155"/>
      </w:tblGrid>
      <w:tr w:rsidR="00051642" w:rsidRPr="00582449" w14:paraId="48538669" w14:textId="77777777" w:rsidTr="00182472">
        <w:trPr>
          <w:trHeight w:val="254"/>
        </w:trPr>
        <w:tc>
          <w:tcPr>
            <w:tcW w:w="4268" w:type="dxa"/>
            <w:shd w:val="clear" w:color="auto" w:fill="FF0000"/>
          </w:tcPr>
          <w:p w14:paraId="1F102E2C" w14:textId="77777777" w:rsidR="00051642" w:rsidRPr="00582449" w:rsidRDefault="00051642" w:rsidP="00FE23A3">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 xml:space="preserve">Vitet </w:t>
            </w:r>
          </w:p>
        </w:tc>
        <w:tc>
          <w:tcPr>
            <w:tcW w:w="1271" w:type="dxa"/>
            <w:shd w:val="clear" w:color="auto" w:fill="FF0000"/>
          </w:tcPr>
          <w:p w14:paraId="4AC81D68" w14:textId="77777777" w:rsidR="00051642" w:rsidRPr="00582449" w:rsidRDefault="00051642" w:rsidP="00FE23A3">
            <w:pPr>
              <w:pStyle w:val="TEKSTI"/>
              <w:ind w:firstLine="0"/>
              <w:rPr>
                <w:rFonts w:eastAsia="Times New Roman"/>
                <w:color w:val="FFFFFF" w:themeColor="background1"/>
                <w:sz w:val="20"/>
                <w:szCs w:val="20"/>
              </w:rPr>
            </w:pPr>
            <w:r w:rsidRPr="00582449">
              <w:rPr>
                <w:rFonts w:eastAsia="Times New Roman"/>
                <w:b/>
                <w:bCs/>
                <w:color w:val="FFFFFF" w:themeColor="background1"/>
                <w:sz w:val="20"/>
                <w:szCs w:val="20"/>
              </w:rPr>
              <w:t>2014</w:t>
            </w:r>
          </w:p>
        </w:tc>
        <w:tc>
          <w:tcPr>
            <w:tcW w:w="1155" w:type="dxa"/>
            <w:shd w:val="clear" w:color="auto" w:fill="FF0000"/>
          </w:tcPr>
          <w:p w14:paraId="7A1D0D4C" w14:textId="77777777" w:rsidR="00051642" w:rsidRPr="00582449" w:rsidRDefault="00051642" w:rsidP="00FE23A3">
            <w:pPr>
              <w:pStyle w:val="TEKSTI"/>
              <w:ind w:firstLine="0"/>
              <w:rPr>
                <w:rFonts w:eastAsia="Times New Roman"/>
                <w:color w:val="FFFFFF" w:themeColor="background1"/>
                <w:sz w:val="20"/>
                <w:szCs w:val="20"/>
              </w:rPr>
            </w:pPr>
            <w:r w:rsidRPr="00582449">
              <w:rPr>
                <w:rFonts w:eastAsia="Times New Roman"/>
                <w:b/>
                <w:bCs/>
                <w:color w:val="FFFFFF" w:themeColor="background1"/>
                <w:sz w:val="20"/>
                <w:szCs w:val="20"/>
              </w:rPr>
              <w:t>2015</w:t>
            </w:r>
          </w:p>
        </w:tc>
        <w:tc>
          <w:tcPr>
            <w:tcW w:w="1155" w:type="dxa"/>
            <w:shd w:val="clear" w:color="auto" w:fill="FF0000"/>
          </w:tcPr>
          <w:p w14:paraId="479419BD" w14:textId="77777777" w:rsidR="00051642" w:rsidRPr="00582449" w:rsidRDefault="00051642" w:rsidP="00FE23A3">
            <w:pPr>
              <w:pStyle w:val="TEKSTI"/>
              <w:ind w:firstLine="0"/>
              <w:rPr>
                <w:rFonts w:eastAsia="Times New Roman"/>
                <w:b/>
                <w:bCs/>
                <w:color w:val="FFFFFF" w:themeColor="background1"/>
                <w:sz w:val="20"/>
                <w:szCs w:val="20"/>
              </w:rPr>
            </w:pPr>
            <w:r w:rsidRPr="00582449">
              <w:rPr>
                <w:rFonts w:eastAsia="Times New Roman"/>
                <w:b/>
                <w:bCs/>
                <w:color w:val="FFFFFF" w:themeColor="background1"/>
                <w:sz w:val="20"/>
                <w:szCs w:val="20"/>
              </w:rPr>
              <w:t>2016</w:t>
            </w:r>
          </w:p>
        </w:tc>
        <w:tc>
          <w:tcPr>
            <w:tcW w:w="1155" w:type="dxa"/>
            <w:shd w:val="clear" w:color="auto" w:fill="FF0000"/>
          </w:tcPr>
          <w:p w14:paraId="17AC4EB0" w14:textId="77777777" w:rsidR="00051642" w:rsidRPr="00582449" w:rsidRDefault="00051642" w:rsidP="00FE23A3">
            <w:pPr>
              <w:pStyle w:val="TEKSTI"/>
              <w:ind w:firstLine="0"/>
              <w:rPr>
                <w:rFonts w:eastAsia="Times New Roman"/>
                <w:b/>
                <w:bCs/>
                <w:color w:val="FFFFFF" w:themeColor="background1"/>
                <w:sz w:val="20"/>
                <w:szCs w:val="20"/>
              </w:rPr>
            </w:pPr>
            <w:r w:rsidRPr="00582449">
              <w:rPr>
                <w:rFonts w:eastAsia="Times New Roman"/>
                <w:b/>
                <w:bCs/>
                <w:color w:val="FFFFFF" w:themeColor="background1"/>
                <w:sz w:val="20"/>
                <w:szCs w:val="20"/>
              </w:rPr>
              <w:t>2017</w:t>
            </w:r>
          </w:p>
        </w:tc>
      </w:tr>
      <w:tr w:rsidR="00051642" w:rsidRPr="00582449" w14:paraId="4E0EEF5F" w14:textId="77777777" w:rsidTr="00182472">
        <w:trPr>
          <w:trHeight w:val="244"/>
        </w:trPr>
        <w:tc>
          <w:tcPr>
            <w:tcW w:w="4268" w:type="dxa"/>
          </w:tcPr>
          <w:p w14:paraId="47584721"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Kontributi total në PBB</w:t>
            </w:r>
          </w:p>
        </w:tc>
        <w:tc>
          <w:tcPr>
            <w:tcW w:w="1271" w:type="dxa"/>
          </w:tcPr>
          <w:p w14:paraId="20ADA6CA"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357.2</w:t>
            </w:r>
          </w:p>
        </w:tc>
        <w:tc>
          <w:tcPr>
            <w:tcW w:w="1155" w:type="dxa"/>
          </w:tcPr>
          <w:p w14:paraId="40E45924"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364.2</w:t>
            </w:r>
          </w:p>
        </w:tc>
        <w:tc>
          <w:tcPr>
            <w:tcW w:w="1155" w:type="dxa"/>
          </w:tcPr>
          <w:p w14:paraId="133C980B"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397.4</w:t>
            </w:r>
          </w:p>
        </w:tc>
        <w:tc>
          <w:tcPr>
            <w:tcW w:w="1155" w:type="dxa"/>
          </w:tcPr>
          <w:p w14:paraId="16A188EF"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414.2</w:t>
            </w:r>
          </w:p>
        </w:tc>
      </w:tr>
      <w:tr w:rsidR="00051642" w:rsidRPr="00582449" w14:paraId="419A7219" w14:textId="77777777" w:rsidTr="00182472">
        <w:trPr>
          <w:trHeight w:val="247"/>
        </w:trPr>
        <w:tc>
          <w:tcPr>
            <w:tcW w:w="4268" w:type="dxa"/>
          </w:tcPr>
          <w:p w14:paraId="2E01F258"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Përqindja e zënë në PBB e vendit</w:t>
            </w:r>
          </w:p>
        </w:tc>
        <w:tc>
          <w:tcPr>
            <w:tcW w:w="1271" w:type="dxa"/>
          </w:tcPr>
          <w:p w14:paraId="1BBAE3DA"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25.6%</w:t>
            </w:r>
          </w:p>
        </w:tc>
        <w:tc>
          <w:tcPr>
            <w:tcW w:w="1155" w:type="dxa"/>
          </w:tcPr>
          <w:p w14:paraId="6BC3D96A"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25.3%</w:t>
            </w:r>
          </w:p>
        </w:tc>
        <w:tc>
          <w:tcPr>
            <w:tcW w:w="1155" w:type="dxa"/>
          </w:tcPr>
          <w:p w14:paraId="5378B2B0"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26.9%</w:t>
            </w:r>
          </w:p>
        </w:tc>
        <w:tc>
          <w:tcPr>
            <w:tcW w:w="1155" w:type="dxa"/>
          </w:tcPr>
          <w:p w14:paraId="586BFB74" w14:textId="77777777" w:rsidR="00051642" w:rsidRPr="00582449" w:rsidRDefault="00051642" w:rsidP="00FE23A3">
            <w:pPr>
              <w:pStyle w:val="TEKSTI"/>
              <w:ind w:firstLine="0"/>
              <w:rPr>
                <w:rFonts w:eastAsia="Times New Roman"/>
                <w:sz w:val="20"/>
                <w:szCs w:val="20"/>
              </w:rPr>
            </w:pPr>
            <w:r w:rsidRPr="00582449">
              <w:rPr>
                <w:rFonts w:eastAsia="Times New Roman"/>
                <w:sz w:val="20"/>
                <w:szCs w:val="20"/>
              </w:rPr>
              <w:t>26.2%</w:t>
            </w:r>
          </w:p>
        </w:tc>
      </w:tr>
    </w:tbl>
    <w:p w14:paraId="5D180491" w14:textId="77777777" w:rsidR="00051642" w:rsidRPr="00582449" w:rsidRDefault="00051642" w:rsidP="00051642">
      <w:pPr>
        <w:pStyle w:val="TEKSTI"/>
        <w:rPr>
          <w:rFonts w:eastAsia="Times New Roman" w:cs="Times New Roman"/>
          <w:i/>
          <w:sz w:val="16"/>
          <w:szCs w:val="16"/>
        </w:rPr>
      </w:pPr>
      <w:r w:rsidRPr="00582449">
        <w:rPr>
          <w:rFonts w:eastAsia="Times New Roman" w:cs="Times New Roman"/>
          <w:i/>
          <w:sz w:val="16"/>
          <w:szCs w:val="16"/>
        </w:rPr>
        <w:t>Burimi: WTTC</w:t>
      </w:r>
    </w:p>
    <w:p w14:paraId="7D74268F" w14:textId="77777777" w:rsidR="00051642" w:rsidRPr="00582449" w:rsidRDefault="00051642" w:rsidP="00051642">
      <w:pPr>
        <w:pStyle w:val="TEKSTI"/>
        <w:rPr>
          <w:rFonts w:eastAsia="Times New Roman" w:cs="Times New Roman"/>
        </w:rPr>
      </w:pPr>
    </w:p>
    <w:p w14:paraId="6BF82DC3" w14:textId="72DBECE8" w:rsidR="00051642" w:rsidRPr="00582449" w:rsidRDefault="00051642" w:rsidP="00051642">
      <w:pPr>
        <w:pStyle w:val="TEKSTI"/>
        <w:rPr>
          <w:rFonts w:eastAsia="Times New Roman" w:cs="Times New Roman"/>
        </w:rPr>
      </w:pPr>
      <w:r w:rsidRPr="00582449">
        <w:rPr>
          <w:rFonts w:eastAsia="Times New Roman" w:cs="Times New Roman"/>
        </w:rPr>
        <w:t>Sipas parashikimeve afatgjata të kësaj organizate, në vitin 2028, parashikohet që kontributi direkt i turizmit në PPB-në e vendit të jetë 220.4 miliard</w:t>
      </w:r>
      <w:r w:rsidR="00461B48">
        <w:rPr>
          <w:rFonts w:eastAsia="Times New Roman" w:cs="Times New Roman"/>
        </w:rPr>
        <w:t>ë</w:t>
      </w:r>
      <w:r w:rsidRPr="00582449">
        <w:rPr>
          <w:rFonts w:eastAsia="Times New Roman" w:cs="Times New Roman"/>
        </w:rPr>
        <w:t xml:space="preserve"> lekë ose 9.3% të PPB-së, ndërsa kontributi total në PPB parashikohet të jetë 684.2 miliard</w:t>
      </w:r>
      <w:r w:rsidR="00461B48">
        <w:rPr>
          <w:rFonts w:eastAsia="Times New Roman" w:cs="Times New Roman"/>
        </w:rPr>
        <w:t>ë</w:t>
      </w:r>
      <w:r w:rsidRPr="00582449">
        <w:rPr>
          <w:rFonts w:eastAsia="Times New Roman" w:cs="Times New Roman"/>
        </w:rPr>
        <w:t xml:space="preserve"> lekë ose 28.9% të PPB-së. </w:t>
      </w:r>
    </w:p>
    <w:p w14:paraId="4F71076F" w14:textId="2BC28183" w:rsidR="00051642" w:rsidRPr="00582449" w:rsidRDefault="00051642" w:rsidP="00051642">
      <w:pPr>
        <w:pStyle w:val="TEKSTI"/>
        <w:rPr>
          <w:rFonts w:eastAsia="Times New Roman" w:cs="Times New Roman"/>
        </w:rPr>
      </w:pPr>
      <w:r w:rsidRPr="00582449">
        <w:rPr>
          <w:rFonts w:eastAsia="Times New Roman" w:cs="Times New Roman"/>
        </w:rPr>
        <w:t>Nga ana tjetër, bazuar në raportin e bilancit të pagesave të Bankës së Shqipërisë, të hyrat sa i përket turizmit dhe udhëtimeve për vitin 2017 kanë q</w:t>
      </w:r>
      <w:r w:rsidR="00FC360D">
        <w:rPr>
          <w:rFonts w:eastAsia="Times New Roman" w:cs="Times New Roman"/>
        </w:rPr>
        <w:t>e</w:t>
      </w:r>
      <w:r w:rsidRPr="00582449">
        <w:rPr>
          <w:rFonts w:eastAsia="Times New Roman" w:cs="Times New Roman"/>
        </w:rPr>
        <w:t>në pozitive, duke shënuar një nivel prej 1,7 miliard</w:t>
      </w:r>
      <w:r w:rsidR="00FC360D">
        <w:rPr>
          <w:rFonts w:eastAsia="Times New Roman" w:cs="Times New Roman"/>
        </w:rPr>
        <w:t>ë</w:t>
      </w:r>
      <w:r w:rsidRPr="00582449">
        <w:rPr>
          <w:rFonts w:eastAsia="Times New Roman" w:cs="Times New Roman"/>
        </w:rPr>
        <w:t xml:space="preserve"> </w:t>
      </w:r>
      <w:r w:rsidR="00FC360D">
        <w:rPr>
          <w:rFonts w:eastAsia="Times New Roman" w:cs="Times New Roman"/>
        </w:rPr>
        <w:t>e</w:t>
      </w:r>
      <w:r w:rsidRPr="00582449">
        <w:rPr>
          <w:rFonts w:eastAsia="Times New Roman" w:cs="Times New Roman"/>
        </w:rPr>
        <w:t>uro me një rritje prej rreth 13% krahasuar me një vit më parë. Të ardhurat neto nga udhëtimi/turizmi në vitin 2017 kanë arritur vlerën 445 milion</w:t>
      </w:r>
      <w:r w:rsidR="00FC360D">
        <w:rPr>
          <w:rFonts w:eastAsia="Times New Roman" w:cs="Times New Roman"/>
        </w:rPr>
        <w:t>ë</w:t>
      </w:r>
      <w:r w:rsidRPr="00582449">
        <w:rPr>
          <w:rFonts w:eastAsia="Times New Roman" w:cs="Times New Roman"/>
        </w:rPr>
        <w:t xml:space="preserve"> </w:t>
      </w:r>
      <w:r w:rsidR="00FC360D">
        <w:rPr>
          <w:rFonts w:eastAsia="Times New Roman" w:cs="Times New Roman"/>
        </w:rPr>
        <w:t>e</w:t>
      </w:r>
      <w:r w:rsidRPr="00582449">
        <w:rPr>
          <w:rFonts w:eastAsia="Times New Roman" w:cs="Times New Roman"/>
        </w:rPr>
        <w:t>uro, me një rritje të konsiderueshme krahasuar me 389 milionë euro që kanë qenë në vitin 2016. Shumë premtues është dhe fillim viti i 2018. Të hyrat për sa i përket turizmit dhe udhëtimit vetëm në nëntëmujorin e vitit 2018 është 1,4 miliard</w:t>
      </w:r>
      <w:r w:rsidR="00FC360D">
        <w:rPr>
          <w:rFonts w:eastAsia="Times New Roman" w:cs="Times New Roman"/>
        </w:rPr>
        <w:t>ë</w:t>
      </w:r>
      <w:r w:rsidRPr="00582449">
        <w:rPr>
          <w:rFonts w:eastAsia="Times New Roman" w:cs="Times New Roman"/>
        </w:rPr>
        <w:t xml:space="preserve"> </w:t>
      </w:r>
      <w:r w:rsidR="00FC360D">
        <w:rPr>
          <w:rFonts w:eastAsia="Times New Roman" w:cs="Times New Roman"/>
        </w:rPr>
        <w:t>e</w:t>
      </w:r>
      <w:r w:rsidRPr="00582449">
        <w:rPr>
          <w:rFonts w:eastAsia="Times New Roman" w:cs="Times New Roman"/>
        </w:rPr>
        <w:t xml:space="preserve">uro. Të ardhurat neto nga udhëtim/turizëm nga </w:t>
      </w:r>
      <w:r w:rsidR="00FC360D" w:rsidRPr="00582449">
        <w:rPr>
          <w:rFonts w:eastAsia="Times New Roman" w:cs="Times New Roman"/>
        </w:rPr>
        <w:t xml:space="preserve">janari deri në shtator </w:t>
      </w:r>
      <w:r w:rsidRPr="00582449">
        <w:rPr>
          <w:rFonts w:eastAsia="Times New Roman" w:cs="Times New Roman"/>
        </w:rPr>
        <w:t>2018 kanë arritur vlerën 659 milion</w:t>
      </w:r>
      <w:r w:rsidR="00FC360D">
        <w:rPr>
          <w:rFonts w:eastAsia="Times New Roman" w:cs="Times New Roman"/>
        </w:rPr>
        <w:t>ë</w:t>
      </w:r>
      <w:r w:rsidRPr="00582449">
        <w:rPr>
          <w:rFonts w:eastAsia="Times New Roman" w:cs="Times New Roman"/>
        </w:rPr>
        <w:t xml:space="preserve"> </w:t>
      </w:r>
      <w:r w:rsidR="00FC360D">
        <w:rPr>
          <w:rFonts w:eastAsia="Times New Roman" w:cs="Times New Roman"/>
        </w:rPr>
        <w:t>e</w:t>
      </w:r>
      <w:r w:rsidRPr="00582449">
        <w:rPr>
          <w:rFonts w:eastAsia="Times New Roman" w:cs="Times New Roman"/>
        </w:rPr>
        <w:t xml:space="preserve">uro me një rritje prej 48% krahasuar me vitin e plotë të 2017. </w:t>
      </w:r>
    </w:p>
    <w:p w14:paraId="6A14B299" w14:textId="09984818" w:rsidR="00FE23A3" w:rsidRPr="00582449" w:rsidRDefault="00FC360D" w:rsidP="00FE23A3">
      <w:pPr>
        <w:pStyle w:val="Caption"/>
        <w:keepNext/>
        <w:jc w:val="both"/>
        <w:rPr>
          <w:rFonts w:ascii="Garamond" w:hAnsi="Garamond"/>
        </w:rPr>
      </w:pPr>
      <w:r>
        <w:rPr>
          <w:rFonts w:ascii="Garamond" w:hAnsi="Garamond"/>
        </w:rPr>
        <w:t>Grafiku 1.</w:t>
      </w:r>
      <w:r w:rsidR="00FE23A3" w:rsidRPr="00582449">
        <w:rPr>
          <w:rFonts w:ascii="Garamond" w:hAnsi="Garamond"/>
        </w:rPr>
        <w:t xml:space="preserve"> Të ardhurat neto nga turizmi (në mln </w:t>
      </w:r>
      <w:r>
        <w:rPr>
          <w:rFonts w:ascii="Garamond" w:hAnsi="Garamond"/>
        </w:rPr>
        <w:t>e</w:t>
      </w:r>
      <w:r w:rsidR="00FE23A3" w:rsidRPr="00582449">
        <w:rPr>
          <w:rFonts w:ascii="Garamond" w:hAnsi="Garamond"/>
        </w:rPr>
        <w:t>uro)</w:t>
      </w:r>
    </w:p>
    <w:p w14:paraId="37148919" w14:textId="77777777" w:rsidR="00FE23A3" w:rsidRPr="00582449" w:rsidRDefault="00FE23A3" w:rsidP="00FE23A3">
      <w:pPr>
        <w:rPr>
          <w:rFonts w:ascii="Garamond" w:hAnsi="Garamond"/>
          <w:i/>
          <w:sz w:val="16"/>
          <w:szCs w:val="16"/>
        </w:rPr>
      </w:pPr>
      <w:bookmarkStart w:id="21" w:name="_Toc522554429"/>
      <w:bookmarkStart w:id="22" w:name="_Toc522611545"/>
      <w:r w:rsidRPr="00582449">
        <w:rPr>
          <w:rFonts w:ascii="Garamond" w:hAnsi="Garamond"/>
          <w:noProof/>
          <w:lang w:val="en-US"/>
        </w:rPr>
        <w:drawing>
          <wp:inline distT="0" distB="0" distL="0" distR="0" wp14:anchorId="071D0C20" wp14:editId="47B33C30">
            <wp:extent cx="5335675" cy="2617595"/>
            <wp:effectExtent l="0" t="0" r="17780"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DC650A" w14:textId="77777777" w:rsidR="00FE23A3" w:rsidRPr="00582449" w:rsidRDefault="00FE23A3" w:rsidP="00FE23A3">
      <w:pPr>
        <w:rPr>
          <w:rFonts w:ascii="Garamond" w:hAnsi="Garamond"/>
          <w:i/>
          <w:sz w:val="16"/>
          <w:szCs w:val="16"/>
        </w:rPr>
      </w:pPr>
      <w:r w:rsidRPr="00582449">
        <w:rPr>
          <w:rFonts w:ascii="Garamond" w:hAnsi="Garamond"/>
          <w:i/>
          <w:sz w:val="16"/>
          <w:szCs w:val="16"/>
        </w:rPr>
        <w:t>Burimi: Banka e Shqipërisë</w:t>
      </w:r>
      <w:bookmarkEnd w:id="21"/>
      <w:bookmarkEnd w:id="22"/>
    </w:p>
    <w:p w14:paraId="028113B4" w14:textId="77777777" w:rsidR="00F46742" w:rsidRPr="00582449" w:rsidRDefault="00F46742" w:rsidP="00F46742">
      <w:pPr>
        <w:pStyle w:val="TEKSTI"/>
      </w:pPr>
      <w:r w:rsidRPr="00582449">
        <w:t>Ky trend rritës i të ardhurave neto, i cili vijon që nga viti 2014, tregon një rritje në të gjithë zinxhirin e vlerës së produktit turistik.</w:t>
      </w:r>
    </w:p>
    <w:p w14:paraId="4B75DDB6" w14:textId="2EBF69FA" w:rsidR="00F46742" w:rsidRPr="00582449" w:rsidRDefault="00F46742" w:rsidP="00F46742">
      <w:pPr>
        <w:pStyle w:val="TEKSTI"/>
      </w:pPr>
      <w:r w:rsidRPr="00582449">
        <w:t xml:space="preserve">Kohëqëndrimi mesatar i vizitorëve përgjatë vitit 2017 ka mbetur pothuaj konstant, rreth 5.6 net për arsye personale dhe rreth 4.3 net për arsye biznesi. Numri i netqëndrimeve të vizitorëve jorezidentë për vitin 2017, ka shënuar një ulje të lehtë krahasuar me një vit më parë duke arritur në 26,824,434 net. </w:t>
      </w:r>
    </w:p>
    <w:p w14:paraId="51ABCE77" w14:textId="77777777" w:rsidR="00051642" w:rsidRPr="00582449" w:rsidRDefault="00051642" w:rsidP="00051642">
      <w:pPr>
        <w:pStyle w:val="TEKSTI"/>
      </w:pPr>
    </w:p>
    <w:p w14:paraId="5498F560" w14:textId="7F60A987" w:rsidR="00945731" w:rsidRPr="00A25E87" w:rsidRDefault="00945731" w:rsidP="00945731">
      <w:pPr>
        <w:pStyle w:val="TEKSTI"/>
        <w:rPr>
          <w:sz w:val="20"/>
          <w:szCs w:val="20"/>
        </w:rPr>
      </w:pPr>
      <w:r w:rsidRPr="00A25E87">
        <w:rPr>
          <w:sz w:val="20"/>
          <w:szCs w:val="20"/>
        </w:rPr>
        <w:t>Grafiku 2</w:t>
      </w:r>
      <w:r w:rsidR="00431391" w:rsidRPr="00A25E87">
        <w:rPr>
          <w:sz w:val="20"/>
          <w:szCs w:val="20"/>
        </w:rPr>
        <w:t>.</w:t>
      </w:r>
      <w:r w:rsidRPr="00A25E87">
        <w:rPr>
          <w:sz w:val="20"/>
          <w:szCs w:val="20"/>
        </w:rPr>
        <w:t xml:space="preserve"> Nr. i netqëndrimeve të turistëve të huaj</w:t>
      </w:r>
    </w:p>
    <w:p w14:paraId="0B0A4C7A" w14:textId="77777777" w:rsidR="00945731" w:rsidRPr="00582449" w:rsidRDefault="00945731" w:rsidP="00945731">
      <w:pPr>
        <w:jc w:val="both"/>
        <w:rPr>
          <w:rFonts w:ascii="Garamond" w:eastAsia="Times New Roman" w:hAnsi="Garamond" w:cs="Times New Roman"/>
          <w:color w:val="FF0000"/>
        </w:rPr>
      </w:pPr>
      <w:r w:rsidRPr="00582449">
        <w:rPr>
          <w:rFonts w:ascii="Garamond" w:hAnsi="Garamond"/>
          <w:noProof/>
          <w:lang w:val="en-US"/>
        </w:rPr>
        <w:drawing>
          <wp:inline distT="0" distB="0" distL="0" distR="0" wp14:anchorId="63C26155" wp14:editId="439CA275">
            <wp:extent cx="5486400" cy="32004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524ADAD" w14:textId="77777777" w:rsidR="00945731" w:rsidRPr="00582449" w:rsidRDefault="00945731" w:rsidP="00945731">
      <w:pPr>
        <w:spacing w:after="0" w:line="240" w:lineRule="auto"/>
        <w:rPr>
          <w:rFonts w:ascii="Garamond" w:hAnsi="Garamond"/>
          <w:i/>
          <w:sz w:val="16"/>
          <w:szCs w:val="16"/>
        </w:rPr>
      </w:pPr>
      <w:bookmarkStart w:id="23" w:name="_Toc522554430"/>
      <w:bookmarkStart w:id="24" w:name="_Toc522611546"/>
      <w:r w:rsidRPr="00582449">
        <w:rPr>
          <w:rFonts w:ascii="Garamond" w:hAnsi="Garamond"/>
          <w:i/>
          <w:sz w:val="16"/>
          <w:szCs w:val="16"/>
        </w:rPr>
        <w:t>Burimi: Vlerësime të MTM me të dhënat e Bankës së Shqipërisë</w:t>
      </w:r>
      <w:bookmarkEnd w:id="23"/>
      <w:bookmarkEnd w:id="24"/>
    </w:p>
    <w:p w14:paraId="64A704DB" w14:textId="77777777" w:rsidR="00945731" w:rsidRPr="00582449" w:rsidRDefault="00945731" w:rsidP="00945731">
      <w:pPr>
        <w:pStyle w:val="TEKSTI"/>
      </w:pPr>
    </w:p>
    <w:p w14:paraId="16AB0DCC" w14:textId="3987D2F5" w:rsidR="00945731" w:rsidRPr="00582449" w:rsidRDefault="00945731" w:rsidP="00945731">
      <w:pPr>
        <w:pStyle w:val="TEKSTI"/>
      </w:pPr>
      <w:r w:rsidRPr="00582449">
        <w:t>Numri i vizitorëve jorezidentë ka shënuar një rritje të vazhdueshme vit pas viti duke arritur në mbi 5 milionë gjatë vitit 2017. Sipas të dhënave zyrtare, çdo vit Shqipëria është vizituar nga rreth 500,000 turistë më shumë se gjatë vitit pararendës. E ndërsa vendi po fiton vëmendje në median ndërkombëtare, pritshmëritë janë që numri i vizitorëv</w:t>
      </w:r>
      <w:r w:rsidR="00A25E87">
        <w:t>e</w:t>
      </w:r>
      <w:r w:rsidRPr="00582449">
        <w:t xml:space="preserve"> të rritet akoma më shumë. </w:t>
      </w:r>
    </w:p>
    <w:p w14:paraId="3B3CF7FE" w14:textId="77777777" w:rsidR="00945731" w:rsidRPr="00582449" w:rsidRDefault="00945731" w:rsidP="00945731">
      <w:pPr>
        <w:pStyle w:val="TEKSTI"/>
      </w:pPr>
    </w:p>
    <w:p w14:paraId="2D029D8C" w14:textId="4F6EDBC3" w:rsidR="00945731" w:rsidRPr="00A25E87" w:rsidRDefault="00945731" w:rsidP="00945731">
      <w:pPr>
        <w:pStyle w:val="TEKSTI"/>
        <w:rPr>
          <w:sz w:val="20"/>
          <w:szCs w:val="20"/>
        </w:rPr>
      </w:pPr>
      <w:r w:rsidRPr="00A25E87">
        <w:rPr>
          <w:sz w:val="20"/>
          <w:szCs w:val="20"/>
        </w:rPr>
        <w:t xml:space="preserve">Tabela </w:t>
      </w:r>
      <w:r w:rsidRPr="00A25E87">
        <w:rPr>
          <w:sz w:val="20"/>
          <w:szCs w:val="20"/>
        </w:rPr>
        <w:fldChar w:fldCharType="begin"/>
      </w:r>
      <w:r w:rsidRPr="00A25E87">
        <w:rPr>
          <w:sz w:val="20"/>
          <w:szCs w:val="20"/>
        </w:rPr>
        <w:instrText xml:space="preserve"> SEQ Table \* ARABIC </w:instrText>
      </w:r>
      <w:r w:rsidRPr="00A25E87">
        <w:rPr>
          <w:sz w:val="20"/>
          <w:szCs w:val="20"/>
        </w:rPr>
        <w:fldChar w:fldCharType="separate"/>
      </w:r>
      <w:r w:rsidRPr="00A25E87">
        <w:rPr>
          <w:sz w:val="20"/>
          <w:szCs w:val="20"/>
        </w:rPr>
        <w:t>4</w:t>
      </w:r>
      <w:r w:rsidRPr="00A25E87">
        <w:rPr>
          <w:sz w:val="20"/>
          <w:szCs w:val="20"/>
        </w:rPr>
        <w:fldChar w:fldCharType="end"/>
      </w:r>
      <w:r w:rsidR="00F50DA6" w:rsidRPr="00A25E87">
        <w:rPr>
          <w:sz w:val="20"/>
          <w:szCs w:val="20"/>
        </w:rPr>
        <w:t>.</w:t>
      </w:r>
      <w:r w:rsidRPr="00A25E87">
        <w:rPr>
          <w:sz w:val="20"/>
          <w:szCs w:val="20"/>
        </w:rPr>
        <w:t xml:space="preserve"> Hyrjet e jorezidentëve në Shqipëri</w:t>
      </w:r>
    </w:p>
    <w:tbl>
      <w:tblPr>
        <w:tblStyle w:val="TableGridLight1"/>
        <w:tblW w:w="9010" w:type="dxa"/>
        <w:tblLook w:val="04A0" w:firstRow="1" w:lastRow="0" w:firstColumn="1" w:lastColumn="0" w:noHBand="0" w:noVBand="1"/>
      </w:tblPr>
      <w:tblGrid>
        <w:gridCol w:w="1732"/>
        <w:gridCol w:w="1453"/>
        <w:gridCol w:w="1450"/>
        <w:gridCol w:w="1450"/>
        <w:gridCol w:w="1450"/>
        <w:gridCol w:w="1475"/>
      </w:tblGrid>
      <w:tr w:rsidR="00945731" w:rsidRPr="00582449" w14:paraId="3C96CE1B" w14:textId="77777777" w:rsidTr="00182472">
        <w:trPr>
          <w:trHeight w:val="313"/>
        </w:trPr>
        <w:tc>
          <w:tcPr>
            <w:tcW w:w="0" w:type="auto"/>
            <w:vMerge w:val="restart"/>
            <w:shd w:val="clear" w:color="auto" w:fill="FF0000"/>
            <w:hideMark/>
          </w:tcPr>
          <w:p w14:paraId="5862C845"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Periudha</w:t>
            </w:r>
          </w:p>
        </w:tc>
        <w:tc>
          <w:tcPr>
            <w:tcW w:w="0" w:type="auto"/>
            <w:gridSpan w:val="4"/>
            <w:shd w:val="clear" w:color="auto" w:fill="FF0000"/>
            <w:hideMark/>
          </w:tcPr>
          <w:p w14:paraId="60A9D2AF" w14:textId="77777777" w:rsidR="00945731" w:rsidRPr="00582449" w:rsidRDefault="00945731" w:rsidP="00945731">
            <w:pPr>
              <w:pStyle w:val="TEKSTI"/>
              <w:ind w:firstLine="0"/>
              <w:rPr>
                <w:b/>
                <w:color w:val="FFFFFF" w:themeColor="background1"/>
                <w:sz w:val="20"/>
                <w:szCs w:val="20"/>
              </w:rPr>
            </w:pPr>
            <w:r w:rsidRPr="00582449">
              <w:rPr>
                <w:b/>
                <w:color w:val="FFFFFF" w:themeColor="background1"/>
                <w:sz w:val="20"/>
                <w:szCs w:val="20"/>
              </w:rPr>
              <w:t>Hyrje të jorezidentëve</w:t>
            </w:r>
          </w:p>
        </w:tc>
        <w:tc>
          <w:tcPr>
            <w:tcW w:w="0" w:type="auto"/>
            <w:shd w:val="clear" w:color="auto" w:fill="FF0000"/>
          </w:tcPr>
          <w:p w14:paraId="6E0478AF" w14:textId="77777777" w:rsidR="00945731" w:rsidRPr="00582449" w:rsidRDefault="00945731" w:rsidP="00945731">
            <w:pPr>
              <w:pStyle w:val="TEKSTI"/>
              <w:ind w:firstLine="0"/>
              <w:rPr>
                <w:b/>
                <w:color w:val="FFFFFF" w:themeColor="background1"/>
                <w:sz w:val="20"/>
                <w:szCs w:val="20"/>
              </w:rPr>
            </w:pPr>
          </w:p>
        </w:tc>
      </w:tr>
      <w:tr w:rsidR="00945731" w:rsidRPr="00582449" w14:paraId="3AD414FD" w14:textId="77777777" w:rsidTr="00182472">
        <w:trPr>
          <w:trHeight w:val="313"/>
        </w:trPr>
        <w:tc>
          <w:tcPr>
            <w:tcW w:w="0" w:type="auto"/>
            <w:vMerge/>
            <w:hideMark/>
          </w:tcPr>
          <w:p w14:paraId="006DB775" w14:textId="77777777" w:rsidR="00945731" w:rsidRPr="00582449" w:rsidRDefault="00945731" w:rsidP="00945731">
            <w:pPr>
              <w:pStyle w:val="TEKSTI"/>
              <w:ind w:firstLine="0"/>
              <w:rPr>
                <w:color w:val="FFFFFF" w:themeColor="background1"/>
                <w:sz w:val="20"/>
                <w:szCs w:val="20"/>
              </w:rPr>
            </w:pPr>
          </w:p>
        </w:tc>
        <w:tc>
          <w:tcPr>
            <w:tcW w:w="0" w:type="auto"/>
            <w:shd w:val="clear" w:color="auto" w:fill="FF0000"/>
            <w:hideMark/>
          </w:tcPr>
          <w:p w14:paraId="0C23A839"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2014</w:t>
            </w:r>
          </w:p>
        </w:tc>
        <w:tc>
          <w:tcPr>
            <w:tcW w:w="0" w:type="auto"/>
            <w:shd w:val="clear" w:color="auto" w:fill="FF0000"/>
            <w:hideMark/>
          </w:tcPr>
          <w:p w14:paraId="4EF94655"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2015</w:t>
            </w:r>
          </w:p>
        </w:tc>
        <w:tc>
          <w:tcPr>
            <w:tcW w:w="0" w:type="auto"/>
            <w:shd w:val="clear" w:color="auto" w:fill="FF0000"/>
            <w:hideMark/>
          </w:tcPr>
          <w:p w14:paraId="4C0C15FD"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2016</w:t>
            </w:r>
          </w:p>
        </w:tc>
        <w:tc>
          <w:tcPr>
            <w:tcW w:w="0" w:type="auto"/>
            <w:shd w:val="clear" w:color="auto" w:fill="FF0000"/>
            <w:hideMark/>
          </w:tcPr>
          <w:p w14:paraId="06B46AAC"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2017</w:t>
            </w:r>
          </w:p>
        </w:tc>
        <w:tc>
          <w:tcPr>
            <w:tcW w:w="0" w:type="auto"/>
            <w:shd w:val="clear" w:color="auto" w:fill="FF0000"/>
          </w:tcPr>
          <w:p w14:paraId="526D0134" w14:textId="77777777" w:rsidR="00945731" w:rsidRPr="00582449" w:rsidRDefault="00945731" w:rsidP="00945731">
            <w:pPr>
              <w:pStyle w:val="TEKSTI"/>
              <w:ind w:firstLine="0"/>
              <w:rPr>
                <w:b/>
                <w:bCs/>
                <w:color w:val="FFFFFF" w:themeColor="background1"/>
                <w:sz w:val="20"/>
                <w:szCs w:val="20"/>
              </w:rPr>
            </w:pPr>
            <w:r w:rsidRPr="00582449">
              <w:rPr>
                <w:b/>
                <w:bCs/>
                <w:color w:val="FFFFFF" w:themeColor="background1"/>
                <w:sz w:val="20"/>
                <w:szCs w:val="20"/>
              </w:rPr>
              <w:t>2018</w:t>
            </w:r>
          </w:p>
        </w:tc>
      </w:tr>
      <w:tr w:rsidR="00945731" w:rsidRPr="00582449" w14:paraId="525B4EB8" w14:textId="77777777" w:rsidTr="00182472">
        <w:trPr>
          <w:trHeight w:val="313"/>
        </w:trPr>
        <w:tc>
          <w:tcPr>
            <w:tcW w:w="0" w:type="auto"/>
            <w:hideMark/>
          </w:tcPr>
          <w:p w14:paraId="7535F35E" w14:textId="77777777" w:rsidR="00945731" w:rsidRPr="00582449" w:rsidRDefault="00945731" w:rsidP="00945731">
            <w:pPr>
              <w:pStyle w:val="TEKSTI"/>
              <w:ind w:firstLine="0"/>
              <w:rPr>
                <w:sz w:val="20"/>
                <w:szCs w:val="20"/>
              </w:rPr>
            </w:pPr>
            <w:r w:rsidRPr="00582449">
              <w:rPr>
                <w:sz w:val="20"/>
                <w:szCs w:val="20"/>
              </w:rPr>
              <w:t>3-mujori I</w:t>
            </w:r>
          </w:p>
        </w:tc>
        <w:tc>
          <w:tcPr>
            <w:tcW w:w="0" w:type="auto"/>
            <w:hideMark/>
          </w:tcPr>
          <w:p w14:paraId="31C6459A" w14:textId="77777777" w:rsidR="00945731" w:rsidRPr="00582449" w:rsidRDefault="00945731" w:rsidP="00945731">
            <w:pPr>
              <w:pStyle w:val="TEKSTI"/>
              <w:ind w:firstLine="0"/>
              <w:rPr>
                <w:sz w:val="20"/>
                <w:szCs w:val="20"/>
              </w:rPr>
            </w:pPr>
            <w:r w:rsidRPr="00582449">
              <w:rPr>
                <w:sz w:val="20"/>
                <w:szCs w:val="20"/>
              </w:rPr>
              <w:t>481,136</w:t>
            </w:r>
          </w:p>
        </w:tc>
        <w:tc>
          <w:tcPr>
            <w:tcW w:w="0" w:type="auto"/>
            <w:hideMark/>
          </w:tcPr>
          <w:p w14:paraId="1E68E084" w14:textId="77777777" w:rsidR="00945731" w:rsidRPr="00582449" w:rsidRDefault="00945731" w:rsidP="00945731">
            <w:pPr>
              <w:pStyle w:val="TEKSTI"/>
              <w:ind w:firstLine="0"/>
              <w:rPr>
                <w:sz w:val="20"/>
                <w:szCs w:val="20"/>
              </w:rPr>
            </w:pPr>
            <w:r w:rsidRPr="00582449">
              <w:rPr>
                <w:sz w:val="20"/>
                <w:szCs w:val="20"/>
              </w:rPr>
              <w:t>487,271</w:t>
            </w:r>
          </w:p>
        </w:tc>
        <w:tc>
          <w:tcPr>
            <w:tcW w:w="0" w:type="auto"/>
            <w:hideMark/>
          </w:tcPr>
          <w:p w14:paraId="3879EAF1" w14:textId="77777777" w:rsidR="00945731" w:rsidRPr="00582449" w:rsidRDefault="00945731" w:rsidP="00945731">
            <w:pPr>
              <w:pStyle w:val="TEKSTI"/>
              <w:ind w:firstLine="0"/>
              <w:rPr>
                <w:sz w:val="20"/>
                <w:szCs w:val="20"/>
              </w:rPr>
            </w:pPr>
            <w:r w:rsidRPr="00582449">
              <w:rPr>
                <w:sz w:val="20"/>
                <w:szCs w:val="20"/>
              </w:rPr>
              <w:t>561,948</w:t>
            </w:r>
          </w:p>
        </w:tc>
        <w:tc>
          <w:tcPr>
            <w:tcW w:w="0" w:type="auto"/>
            <w:hideMark/>
          </w:tcPr>
          <w:p w14:paraId="3836E1DD" w14:textId="77777777" w:rsidR="00945731" w:rsidRPr="00582449" w:rsidRDefault="00945731" w:rsidP="00945731">
            <w:pPr>
              <w:pStyle w:val="TEKSTI"/>
              <w:ind w:firstLine="0"/>
              <w:rPr>
                <w:sz w:val="20"/>
                <w:szCs w:val="20"/>
              </w:rPr>
            </w:pPr>
            <w:r w:rsidRPr="00582449">
              <w:rPr>
                <w:sz w:val="20"/>
                <w:szCs w:val="20"/>
              </w:rPr>
              <w:t>601,940</w:t>
            </w:r>
          </w:p>
        </w:tc>
        <w:tc>
          <w:tcPr>
            <w:tcW w:w="0" w:type="auto"/>
          </w:tcPr>
          <w:p w14:paraId="2C83AB9C" w14:textId="77777777" w:rsidR="00945731" w:rsidRPr="00582449" w:rsidRDefault="00945731" w:rsidP="00945731">
            <w:pPr>
              <w:pStyle w:val="TEKSTI"/>
              <w:ind w:firstLine="0"/>
              <w:rPr>
                <w:sz w:val="20"/>
                <w:szCs w:val="20"/>
              </w:rPr>
            </w:pPr>
            <w:r w:rsidRPr="00582449">
              <w:rPr>
                <w:sz w:val="20"/>
                <w:szCs w:val="20"/>
              </w:rPr>
              <w:t>676, 888</w:t>
            </w:r>
          </w:p>
        </w:tc>
      </w:tr>
      <w:tr w:rsidR="00945731" w:rsidRPr="00582449" w14:paraId="4FBCAD39" w14:textId="77777777" w:rsidTr="00182472">
        <w:trPr>
          <w:trHeight w:val="313"/>
        </w:trPr>
        <w:tc>
          <w:tcPr>
            <w:tcW w:w="0" w:type="auto"/>
            <w:hideMark/>
          </w:tcPr>
          <w:p w14:paraId="13E7DAE3" w14:textId="77777777" w:rsidR="00945731" w:rsidRPr="00582449" w:rsidRDefault="00945731" w:rsidP="00945731">
            <w:pPr>
              <w:pStyle w:val="TEKSTI"/>
              <w:ind w:firstLine="0"/>
              <w:rPr>
                <w:sz w:val="20"/>
                <w:szCs w:val="20"/>
              </w:rPr>
            </w:pPr>
            <w:r w:rsidRPr="00582449">
              <w:rPr>
                <w:sz w:val="20"/>
                <w:szCs w:val="20"/>
              </w:rPr>
              <w:t>3-mujori II</w:t>
            </w:r>
          </w:p>
        </w:tc>
        <w:tc>
          <w:tcPr>
            <w:tcW w:w="0" w:type="auto"/>
            <w:hideMark/>
          </w:tcPr>
          <w:p w14:paraId="40C4FB79" w14:textId="77777777" w:rsidR="00945731" w:rsidRPr="00582449" w:rsidRDefault="00945731" w:rsidP="00945731">
            <w:pPr>
              <w:pStyle w:val="TEKSTI"/>
              <w:ind w:firstLine="0"/>
              <w:rPr>
                <w:sz w:val="20"/>
                <w:szCs w:val="20"/>
              </w:rPr>
            </w:pPr>
            <w:r w:rsidRPr="00582449">
              <w:rPr>
                <w:sz w:val="20"/>
                <w:szCs w:val="20"/>
              </w:rPr>
              <w:t>815,196</w:t>
            </w:r>
          </w:p>
        </w:tc>
        <w:tc>
          <w:tcPr>
            <w:tcW w:w="0" w:type="auto"/>
            <w:hideMark/>
          </w:tcPr>
          <w:p w14:paraId="5FF035F5" w14:textId="77777777" w:rsidR="00945731" w:rsidRPr="00582449" w:rsidRDefault="00945731" w:rsidP="00945731">
            <w:pPr>
              <w:pStyle w:val="TEKSTI"/>
              <w:ind w:firstLine="0"/>
              <w:rPr>
                <w:sz w:val="20"/>
                <w:szCs w:val="20"/>
              </w:rPr>
            </w:pPr>
            <w:r w:rsidRPr="00582449">
              <w:rPr>
                <w:sz w:val="20"/>
                <w:szCs w:val="20"/>
              </w:rPr>
              <w:t>973,362</w:t>
            </w:r>
          </w:p>
        </w:tc>
        <w:tc>
          <w:tcPr>
            <w:tcW w:w="0" w:type="auto"/>
            <w:hideMark/>
          </w:tcPr>
          <w:p w14:paraId="1D52F284" w14:textId="77777777" w:rsidR="00945731" w:rsidRPr="00582449" w:rsidRDefault="00945731" w:rsidP="00945731">
            <w:pPr>
              <w:pStyle w:val="TEKSTI"/>
              <w:ind w:firstLine="0"/>
              <w:rPr>
                <w:sz w:val="20"/>
                <w:szCs w:val="20"/>
              </w:rPr>
            </w:pPr>
            <w:r w:rsidRPr="00582449">
              <w:rPr>
                <w:sz w:val="20"/>
                <w:szCs w:val="20"/>
              </w:rPr>
              <w:t>1,038,747</w:t>
            </w:r>
          </w:p>
        </w:tc>
        <w:tc>
          <w:tcPr>
            <w:tcW w:w="0" w:type="auto"/>
            <w:hideMark/>
          </w:tcPr>
          <w:p w14:paraId="122E64C2" w14:textId="77777777" w:rsidR="00945731" w:rsidRPr="00582449" w:rsidRDefault="00945731" w:rsidP="00945731">
            <w:pPr>
              <w:pStyle w:val="TEKSTI"/>
              <w:ind w:firstLine="0"/>
              <w:rPr>
                <w:sz w:val="20"/>
                <w:szCs w:val="20"/>
              </w:rPr>
            </w:pPr>
            <w:r w:rsidRPr="00582449">
              <w:rPr>
                <w:sz w:val="20"/>
                <w:szCs w:val="20"/>
              </w:rPr>
              <w:t>1,157,354</w:t>
            </w:r>
          </w:p>
        </w:tc>
        <w:tc>
          <w:tcPr>
            <w:tcW w:w="0" w:type="auto"/>
          </w:tcPr>
          <w:p w14:paraId="18DC1FCD" w14:textId="77777777" w:rsidR="00945731" w:rsidRPr="00582449" w:rsidRDefault="00945731" w:rsidP="00945731">
            <w:pPr>
              <w:pStyle w:val="TEKSTI"/>
              <w:ind w:firstLine="0"/>
              <w:rPr>
                <w:sz w:val="20"/>
                <w:szCs w:val="20"/>
              </w:rPr>
            </w:pPr>
            <w:r w:rsidRPr="00582449">
              <w:rPr>
                <w:sz w:val="20"/>
              </w:rPr>
              <w:t>1,242,616</w:t>
            </w:r>
          </w:p>
        </w:tc>
      </w:tr>
      <w:tr w:rsidR="00945731" w:rsidRPr="00582449" w14:paraId="447EFB1C" w14:textId="77777777" w:rsidTr="00182472">
        <w:trPr>
          <w:trHeight w:val="260"/>
        </w:trPr>
        <w:tc>
          <w:tcPr>
            <w:tcW w:w="0" w:type="auto"/>
            <w:hideMark/>
          </w:tcPr>
          <w:p w14:paraId="144E54ED" w14:textId="77777777" w:rsidR="00945731" w:rsidRPr="00582449" w:rsidRDefault="00945731" w:rsidP="00945731">
            <w:pPr>
              <w:pStyle w:val="TEKSTI"/>
              <w:ind w:firstLine="0"/>
              <w:rPr>
                <w:sz w:val="20"/>
                <w:szCs w:val="20"/>
              </w:rPr>
            </w:pPr>
            <w:r w:rsidRPr="00582449">
              <w:rPr>
                <w:sz w:val="20"/>
                <w:szCs w:val="20"/>
              </w:rPr>
              <w:t>3-mujori III</w:t>
            </w:r>
          </w:p>
        </w:tc>
        <w:tc>
          <w:tcPr>
            <w:tcW w:w="0" w:type="auto"/>
            <w:hideMark/>
          </w:tcPr>
          <w:p w14:paraId="1C1CCD2F" w14:textId="77777777" w:rsidR="00945731" w:rsidRPr="00582449" w:rsidRDefault="00945731" w:rsidP="00945731">
            <w:pPr>
              <w:pStyle w:val="TEKSTI"/>
              <w:ind w:firstLine="0"/>
              <w:rPr>
                <w:sz w:val="20"/>
                <w:szCs w:val="20"/>
              </w:rPr>
            </w:pPr>
            <w:r w:rsidRPr="00582449">
              <w:rPr>
                <w:sz w:val="20"/>
                <w:szCs w:val="20"/>
              </w:rPr>
              <w:t>1,779,569</w:t>
            </w:r>
          </w:p>
        </w:tc>
        <w:tc>
          <w:tcPr>
            <w:tcW w:w="0" w:type="auto"/>
            <w:hideMark/>
          </w:tcPr>
          <w:p w14:paraId="17F849AF" w14:textId="77777777" w:rsidR="00945731" w:rsidRPr="00582449" w:rsidRDefault="00945731" w:rsidP="00945731">
            <w:pPr>
              <w:pStyle w:val="TEKSTI"/>
              <w:ind w:firstLine="0"/>
              <w:rPr>
                <w:sz w:val="20"/>
                <w:szCs w:val="20"/>
              </w:rPr>
            </w:pPr>
            <w:r w:rsidRPr="00582449">
              <w:rPr>
                <w:sz w:val="20"/>
                <w:szCs w:val="20"/>
              </w:rPr>
              <w:t>2,004,786</w:t>
            </w:r>
          </w:p>
        </w:tc>
        <w:tc>
          <w:tcPr>
            <w:tcW w:w="0" w:type="auto"/>
            <w:hideMark/>
          </w:tcPr>
          <w:p w14:paraId="2B2F8E99" w14:textId="77777777" w:rsidR="00945731" w:rsidRPr="00582449" w:rsidRDefault="00945731" w:rsidP="00945731">
            <w:pPr>
              <w:pStyle w:val="TEKSTI"/>
              <w:ind w:firstLine="0"/>
              <w:rPr>
                <w:sz w:val="20"/>
                <w:szCs w:val="20"/>
              </w:rPr>
            </w:pPr>
            <w:r w:rsidRPr="00582449">
              <w:rPr>
                <w:sz w:val="20"/>
                <w:szCs w:val="20"/>
              </w:rPr>
              <w:t>2,395,917</w:t>
            </w:r>
          </w:p>
        </w:tc>
        <w:tc>
          <w:tcPr>
            <w:tcW w:w="0" w:type="auto"/>
            <w:hideMark/>
          </w:tcPr>
          <w:p w14:paraId="5A7E5D1F" w14:textId="77777777" w:rsidR="00945731" w:rsidRPr="00582449" w:rsidRDefault="00945731" w:rsidP="00945731">
            <w:pPr>
              <w:pStyle w:val="TEKSTI"/>
              <w:ind w:firstLine="0"/>
              <w:rPr>
                <w:sz w:val="20"/>
                <w:szCs w:val="20"/>
              </w:rPr>
            </w:pPr>
            <w:r w:rsidRPr="00582449">
              <w:rPr>
                <w:sz w:val="20"/>
                <w:szCs w:val="20"/>
              </w:rPr>
              <w:t>2,465,389</w:t>
            </w:r>
          </w:p>
        </w:tc>
        <w:tc>
          <w:tcPr>
            <w:tcW w:w="0" w:type="auto"/>
          </w:tcPr>
          <w:p w14:paraId="3CC74A6D" w14:textId="77777777" w:rsidR="00945731" w:rsidRPr="00582449" w:rsidRDefault="00945731" w:rsidP="00945731">
            <w:pPr>
              <w:pStyle w:val="TEKSTI"/>
              <w:ind w:firstLine="0"/>
              <w:rPr>
                <w:sz w:val="20"/>
                <w:szCs w:val="20"/>
              </w:rPr>
            </w:pPr>
            <w:r w:rsidRPr="00582449">
              <w:rPr>
                <w:sz w:val="20"/>
                <w:szCs w:val="20"/>
              </w:rPr>
              <w:t>3,142,318</w:t>
            </w:r>
          </w:p>
        </w:tc>
      </w:tr>
      <w:tr w:rsidR="00945731" w:rsidRPr="00582449" w14:paraId="767EE081" w14:textId="77777777" w:rsidTr="00182472">
        <w:trPr>
          <w:trHeight w:val="313"/>
        </w:trPr>
        <w:tc>
          <w:tcPr>
            <w:tcW w:w="0" w:type="auto"/>
            <w:hideMark/>
          </w:tcPr>
          <w:p w14:paraId="56742DE6" w14:textId="77777777" w:rsidR="00945731" w:rsidRPr="00582449" w:rsidRDefault="00945731" w:rsidP="00945731">
            <w:pPr>
              <w:pStyle w:val="TEKSTI"/>
              <w:ind w:firstLine="0"/>
              <w:rPr>
                <w:sz w:val="20"/>
                <w:szCs w:val="20"/>
              </w:rPr>
            </w:pPr>
            <w:r w:rsidRPr="00582449">
              <w:rPr>
                <w:sz w:val="20"/>
                <w:szCs w:val="20"/>
              </w:rPr>
              <w:t>3-mujori IV</w:t>
            </w:r>
          </w:p>
        </w:tc>
        <w:tc>
          <w:tcPr>
            <w:tcW w:w="0" w:type="auto"/>
            <w:hideMark/>
          </w:tcPr>
          <w:p w14:paraId="4211AA65" w14:textId="77777777" w:rsidR="00945731" w:rsidRPr="00582449" w:rsidRDefault="00945731" w:rsidP="00945731">
            <w:pPr>
              <w:pStyle w:val="TEKSTI"/>
              <w:ind w:firstLine="0"/>
              <w:rPr>
                <w:sz w:val="20"/>
                <w:szCs w:val="20"/>
              </w:rPr>
            </w:pPr>
            <w:r w:rsidRPr="00582449">
              <w:rPr>
                <w:sz w:val="20"/>
                <w:szCs w:val="20"/>
              </w:rPr>
              <w:t>596,690</w:t>
            </w:r>
          </w:p>
        </w:tc>
        <w:tc>
          <w:tcPr>
            <w:tcW w:w="0" w:type="auto"/>
            <w:hideMark/>
          </w:tcPr>
          <w:p w14:paraId="3AC2B65D" w14:textId="77777777" w:rsidR="00945731" w:rsidRPr="00582449" w:rsidRDefault="00945731" w:rsidP="00945731">
            <w:pPr>
              <w:pStyle w:val="TEKSTI"/>
              <w:ind w:firstLine="0"/>
              <w:rPr>
                <w:sz w:val="20"/>
                <w:szCs w:val="20"/>
              </w:rPr>
            </w:pPr>
            <w:r w:rsidRPr="00582449">
              <w:rPr>
                <w:sz w:val="20"/>
                <w:szCs w:val="20"/>
              </w:rPr>
              <w:t>665,823</w:t>
            </w:r>
          </w:p>
        </w:tc>
        <w:tc>
          <w:tcPr>
            <w:tcW w:w="0" w:type="auto"/>
            <w:hideMark/>
          </w:tcPr>
          <w:p w14:paraId="5ADAE72C" w14:textId="77777777" w:rsidR="00945731" w:rsidRPr="00582449" w:rsidRDefault="00945731" w:rsidP="00945731">
            <w:pPr>
              <w:pStyle w:val="TEKSTI"/>
              <w:ind w:firstLine="0"/>
              <w:rPr>
                <w:sz w:val="20"/>
                <w:szCs w:val="20"/>
              </w:rPr>
            </w:pPr>
            <w:r w:rsidRPr="00582449">
              <w:rPr>
                <w:sz w:val="20"/>
                <w:szCs w:val="20"/>
              </w:rPr>
              <w:t>738,899</w:t>
            </w:r>
          </w:p>
        </w:tc>
        <w:tc>
          <w:tcPr>
            <w:tcW w:w="0" w:type="auto"/>
            <w:hideMark/>
          </w:tcPr>
          <w:p w14:paraId="1AE37793" w14:textId="77777777" w:rsidR="00945731" w:rsidRPr="00582449" w:rsidRDefault="00945731" w:rsidP="00945731">
            <w:pPr>
              <w:pStyle w:val="TEKSTI"/>
              <w:ind w:firstLine="0"/>
              <w:rPr>
                <w:sz w:val="20"/>
                <w:szCs w:val="20"/>
              </w:rPr>
            </w:pPr>
            <w:r w:rsidRPr="00582449">
              <w:rPr>
                <w:sz w:val="20"/>
                <w:szCs w:val="20"/>
              </w:rPr>
              <w:t>893,017</w:t>
            </w:r>
          </w:p>
        </w:tc>
        <w:tc>
          <w:tcPr>
            <w:tcW w:w="0" w:type="auto"/>
          </w:tcPr>
          <w:p w14:paraId="236F0E28" w14:textId="77777777" w:rsidR="00945731" w:rsidRPr="00582449" w:rsidRDefault="00945731" w:rsidP="00945731">
            <w:pPr>
              <w:pStyle w:val="TEKSTI"/>
              <w:ind w:firstLine="0"/>
              <w:rPr>
                <w:sz w:val="20"/>
                <w:szCs w:val="20"/>
              </w:rPr>
            </w:pPr>
            <w:r w:rsidRPr="00582449">
              <w:rPr>
                <w:sz w:val="20"/>
                <w:szCs w:val="20"/>
              </w:rPr>
              <w:t>864,981</w:t>
            </w:r>
          </w:p>
        </w:tc>
      </w:tr>
      <w:tr w:rsidR="00945731" w:rsidRPr="00582449" w14:paraId="351F0F92" w14:textId="77777777" w:rsidTr="00182472">
        <w:trPr>
          <w:trHeight w:val="313"/>
        </w:trPr>
        <w:tc>
          <w:tcPr>
            <w:tcW w:w="0" w:type="auto"/>
            <w:hideMark/>
          </w:tcPr>
          <w:p w14:paraId="7C77BC1B" w14:textId="77777777" w:rsidR="00945731" w:rsidRPr="00582449" w:rsidRDefault="00945731" w:rsidP="00945731">
            <w:pPr>
              <w:pStyle w:val="TEKSTI"/>
              <w:ind w:firstLine="0"/>
              <w:rPr>
                <w:b/>
                <w:bCs/>
                <w:color w:val="FF0000"/>
                <w:sz w:val="20"/>
                <w:szCs w:val="20"/>
              </w:rPr>
            </w:pPr>
            <w:r w:rsidRPr="00582449">
              <w:rPr>
                <w:b/>
                <w:bCs/>
                <w:color w:val="FF0000"/>
                <w:sz w:val="20"/>
                <w:szCs w:val="20"/>
              </w:rPr>
              <w:t>GJITHSEJ</w:t>
            </w:r>
          </w:p>
        </w:tc>
        <w:tc>
          <w:tcPr>
            <w:tcW w:w="0" w:type="auto"/>
            <w:hideMark/>
          </w:tcPr>
          <w:p w14:paraId="187852C5" w14:textId="77777777" w:rsidR="00945731" w:rsidRPr="00582449" w:rsidRDefault="00945731" w:rsidP="00945731">
            <w:pPr>
              <w:pStyle w:val="TEKSTI"/>
              <w:ind w:firstLine="0"/>
              <w:rPr>
                <w:b/>
                <w:bCs/>
                <w:color w:val="FF0000"/>
                <w:sz w:val="20"/>
                <w:szCs w:val="20"/>
              </w:rPr>
            </w:pPr>
            <w:r w:rsidRPr="00582449">
              <w:rPr>
                <w:b/>
                <w:bCs/>
                <w:color w:val="FF0000"/>
                <w:sz w:val="20"/>
                <w:szCs w:val="20"/>
              </w:rPr>
              <w:t>3,672,591</w:t>
            </w:r>
          </w:p>
        </w:tc>
        <w:tc>
          <w:tcPr>
            <w:tcW w:w="0" w:type="auto"/>
            <w:hideMark/>
          </w:tcPr>
          <w:p w14:paraId="5B0C05E3" w14:textId="77777777" w:rsidR="00945731" w:rsidRPr="00582449" w:rsidRDefault="00945731" w:rsidP="00945731">
            <w:pPr>
              <w:pStyle w:val="TEKSTI"/>
              <w:ind w:firstLine="0"/>
              <w:rPr>
                <w:b/>
                <w:bCs/>
                <w:color w:val="FF0000"/>
                <w:sz w:val="20"/>
                <w:szCs w:val="20"/>
              </w:rPr>
            </w:pPr>
            <w:r w:rsidRPr="00582449">
              <w:rPr>
                <w:b/>
                <w:bCs/>
                <w:color w:val="FF0000"/>
                <w:sz w:val="20"/>
                <w:szCs w:val="20"/>
              </w:rPr>
              <w:t>4,131,242</w:t>
            </w:r>
          </w:p>
        </w:tc>
        <w:tc>
          <w:tcPr>
            <w:tcW w:w="0" w:type="auto"/>
            <w:hideMark/>
          </w:tcPr>
          <w:p w14:paraId="774AC9C0" w14:textId="77777777" w:rsidR="00945731" w:rsidRPr="00582449" w:rsidRDefault="00945731" w:rsidP="00945731">
            <w:pPr>
              <w:pStyle w:val="TEKSTI"/>
              <w:ind w:firstLine="0"/>
              <w:rPr>
                <w:b/>
                <w:bCs/>
                <w:color w:val="FF0000"/>
                <w:sz w:val="20"/>
                <w:szCs w:val="20"/>
              </w:rPr>
            </w:pPr>
            <w:r w:rsidRPr="00582449">
              <w:rPr>
                <w:b/>
                <w:bCs/>
                <w:color w:val="FF0000"/>
                <w:sz w:val="20"/>
                <w:szCs w:val="20"/>
              </w:rPr>
              <w:t>4,735,511</w:t>
            </w:r>
          </w:p>
        </w:tc>
        <w:tc>
          <w:tcPr>
            <w:tcW w:w="0" w:type="auto"/>
            <w:hideMark/>
          </w:tcPr>
          <w:p w14:paraId="0B2AC75C" w14:textId="77777777" w:rsidR="00945731" w:rsidRPr="00582449" w:rsidRDefault="00945731" w:rsidP="00945731">
            <w:pPr>
              <w:pStyle w:val="TEKSTI"/>
              <w:ind w:firstLine="0"/>
              <w:rPr>
                <w:b/>
                <w:bCs/>
                <w:color w:val="FF0000"/>
                <w:sz w:val="20"/>
                <w:szCs w:val="20"/>
              </w:rPr>
            </w:pPr>
            <w:r w:rsidRPr="00582449">
              <w:rPr>
                <w:b/>
                <w:bCs/>
                <w:color w:val="FF0000"/>
                <w:sz w:val="20"/>
                <w:szCs w:val="20"/>
              </w:rPr>
              <w:t>5,117,700</w:t>
            </w:r>
          </w:p>
        </w:tc>
        <w:tc>
          <w:tcPr>
            <w:tcW w:w="0" w:type="auto"/>
          </w:tcPr>
          <w:p w14:paraId="032ECA99" w14:textId="77777777" w:rsidR="00945731" w:rsidRPr="00582449" w:rsidRDefault="00945731" w:rsidP="00945731">
            <w:pPr>
              <w:pStyle w:val="TEKSTI"/>
              <w:ind w:firstLine="0"/>
              <w:rPr>
                <w:b/>
                <w:bCs/>
                <w:color w:val="FF0000"/>
                <w:sz w:val="20"/>
                <w:szCs w:val="20"/>
              </w:rPr>
            </w:pPr>
            <w:r w:rsidRPr="00582449">
              <w:rPr>
                <w:b/>
                <w:bCs/>
                <w:color w:val="FF0000"/>
                <w:sz w:val="20"/>
                <w:szCs w:val="20"/>
              </w:rPr>
              <w:t>5,926,803</w:t>
            </w:r>
          </w:p>
        </w:tc>
      </w:tr>
    </w:tbl>
    <w:p w14:paraId="03A53288" w14:textId="77777777" w:rsidR="00945731" w:rsidRPr="00582449" w:rsidRDefault="00945731" w:rsidP="00945731">
      <w:pPr>
        <w:pStyle w:val="TEKSTI"/>
        <w:rPr>
          <w:i/>
          <w:sz w:val="16"/>
          <w:szCs w:val="16"/>
        </w:rPr>
      </w:pPr>
      <w:r w:rsidRPr="00582449">
        <w:rPr>
          <w:i/>
          <w:sz w:val="16"/>
          <w:szCs w:val="16"/>
        </w:rPr>
        <w:t>Burimi: INSTAT</w:t>
      </w:r>
    </w:p>
    <w:p w14:paraId="73903164" w14:textId="77777777" w:rsidR="00945731" w:rsidRPr="00582449" w:rsidRDefault="00945731" w:rsidP="00945731">
      <w:pPr>
        <w:pStyle w:val="TEKSTI"/>
        <w:rPr>
          <w:bCs/>
        </w:rPr>
      </w:pPr>
    </w:p>
    <w:p w14:paraId="7DC3CD0C" w14:textId="77777777" w:rsidR="00945731" w:rsidRPr="00582449" w:rsidRDefault="00945731" w:rsidP="00945731">
      <w:pPr>
        <w:pStyle w:val="TEKSTI"/>
        <w:rPr>
          <w:bCs/>
        </w:rPr>
      </w:pPr>
      <w:r w:rsidRPr="00582449">
        <w:rPr>
          <w:bCs/>
        </w:rPr>
        <w:t xml:space="preserve">Sa i përket mënyrës së transportit të vizitorëve të huaj, të dhënat tregojnë se pjesa dërrmuese e tyre vazhdojnë të hyjnë në Shqipëri në rrugë tokësore. Kësisoj, gjatë vitit 2017, 81% e vizitorëve jorezidente kanë hyrë në Shqipëri në rrugë tokësore, 11.3% në rrugë ajrore dhe vetëm 7,7% në rrugë detare. </w:t>
      </w:r>
    </w:p>
    <w:p w14:paraId="6866F3E4" w14:textId="77777777" w:rsidR="009D6AD5" w:rsidRPr="00582449" w:rsidRDefault="009D6AD5" w:rsidP="009D6AD5">
      <w:pPr>
        <w:pStyle w:val="TEKSTI"/>
      </w:pPr>
    </w:p>
    <w:p w14:paraId="2756F326" w14:textId="7EA57FAF" w:rsidR="009D6AD5" w:rsidRPr="00A25E87" w:rsidRDefault="009D6AD5" w:rsidP="009D6AD5">
      <w:pPr>
        <w:pStyle w:val="TEKSTI"/>
        <w:rPr>
          <w:sz w:val="20"/>
          <w:szCs w:val="20"/>
        </w:rPr>
      </w:pPr>
      <w:r w:rsidRPr="00A25E87">
        <w:rPr>
          <w:sz w:val="20"/>
          <w:szCs w:val="20"/>
        </w:rPr>
        <w:t>Grafiku 3</w:t>
      </w:r>
      <w:r w:rsidR="00F50DA6" w:rsidRPr="00A25E87">
        <w:rPr>
          <w:sz w:val="20"/>
          <w:szCs w:val="20"/>
        </w:rPr>
        <w:t>.</w:t>
      </w:r>
      <w:r w:rsidRPr="00A25E87">
        <w:rPr>
          <w:sz w:val="20"/>
          <w:szCs w:val="20"/>
        </w:rPr>
        <w:t xml:space="preserve"> Turistët e huaj sipas mënyrës së udhëtimit (në %)</w:t>
      </w:r>
    </w:p>
    <w:p w14:paraId="4DBAB87E" w14:textId="22636C14" w:rsidR="009D6AD5" w:rsidRPr="00582449" w:rsidRDefault="009D6AD5" w:rsidP="009D6AD5">
      <w:pPr>
        <w:pStyle w:val="Caption"/>
        <w:keepNext/>
        <w:rPr>
          <w:rFonts w:ascii="Garamond" w:hAnsi="Garamond"/>
        </w:rPr>
      </w:pPr>
      <w:r w:rsidRPr="00582449">
        <w:rPr>
          <w:noProof/>
          <w:lang w:val="en-US" w:eastAsia="en-US" w:bidi="ar-SA"/>
        </w:rPr>
        <w:drawing>
          <wp:inline distT="0" distB="0" distL="0" distR="0" wp14:anchorId="5B361315" wp14:editId="70785585">
            <wp:extent cx="5727456" cy="1903862"/>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3719" t="64407" r="33254" b="10166"/>
                    <a:stretch/>
                  </pic:blipFill>
                  <pic:spPr bwMode="auto">
                    <a:xfrm>
                      <a:off x="0" y="0"/>
                      <a:ext cx="5734368" cy="1906160"/>
                    </a:xfrm>
                    <a:prstGeom prst="rect">
                      <a:avLst/>
                    </a:prstGeom>
                    <a:ln>
                      <a:noFill/>
                    </a:ln>
                    <a:extLst>
                      <a:ext uri="{53640926-AAD7-44D8-BBD7-CCE9431645EC}">
                        <a14:shadowObscured xmlns:a14="http://schemas.microsoft.com/office/drawing/2010/main"/>
                      </a:ext>
                    </a:extLst>
                  </pic:spPr>
                </pic:pic>
              </a:graphicData>
            </a:graphic>
          </wp:inline>
        </w:drawing>
      </w:r>
    </w:p>
    <w:p w14:paraId="0F44A2C0" w14:textId="77777777" w:rsidR="009D6AD5" w:rsidRPr="00582449" w:rsidRDefault="009D6AD5" w:rsidP="009D6AD5">
      <w:pPr>
        <w:pStyle w:val="Caption"/>
        <w:keepNext/>
        <w:rPr>
          <w:rFonts w:ascii="Garamond" w:hAnsi="Garamond"/>
        </w:rPr>
      </w:pPr>
    </w:p>
    <w:p w14:paraId="7E82B54F" w14:textId="77777777" w:rsidR="00F52D90" w:rsidRPr="00582449" w:rsidRDefault="00F52D90" w:rsidP="00F52D90">
      <w:pPr>
        <w:pStyle w:val="TEKSTI"/>
      </w:pPr>
      <w:r w:rsidRPr="00582449">
        <w:t xml:space="preserve">Nëse shohim seritë kohore të të dhënave, vihet re se, vitet e fundit, numri i turistëve që vijnë në Shqipëri në rrugë detare dhe ajrore ka pasur një rritje jashtëzakonisht të lartë, çka tregon se turizmi shqiptar po eksploron tregje përtej tregjeve tradicionale në vendet fqinje. Kështu, në vitin 2017, numri i vizitorëve që hynë në Shqipëri në rrugë detare ishte 42,6% më i lartë se një vit më parë, ndërsa numri i vizitorëve që hynë në rrugë ajrore 26,5% më i lartë se një vit më parë. </w:t>
      </w:r>
    </w:p>
    <w:p w14:paraId="3D2AC39F" w14:textId="77777777" w:rsidR="00F50DA6" w:rsidRDefault="00F50DA6" w:rsidP="00F52D90">
      <w:pPr>
        <w:pStyle w:val="TEKSTI"/>
      </w:pPr>
    </w:p>
    <w:p w14:paraId="7772A383" w14:textId="1B107C69" w:rsidR="00F52D90" w:rsidRPr="00A34D2A" w:rsidRDefault="00F52D90" w:rsidP="00F52D90">
      <w:pPr>
        <w:pStyle w:val="TEKSTI"/>
        <w:rPr>
          <w:sz w:val="20"/>
          <w:szCs w:val="20"/>
        </w:rPr>
      </w:pPr>
      <w:r w:rsidRPr="00A34D2A">
        <w:rPr>
          <w:sz w:val="20"/>
          <w:szCs w:val="20"/>
        </w:rPr>
        <w:t xml:space="preserve">Tabela </w:t>
      </w:r>
      <w:r w:rsidRPr="00A34D2A">
        <w:rPr>
          <w:sz w:val="20"/>
          <w:szCs w:val="20"/>
        </w:rPr>
        <w:fldChar w:fldCharType="begin"/>
      </w:r>
      <w:r w:rsidRPr="00A34D2A">
        <w:rPr>
          <w:sz w:val="20"/>
          <w:szCs w:val="20"/>
        </w:rPr>
        <w:instrText xml:space="preserve"> SEQ Table \* ARABIC </w:instrText>
      </w:r>
      <w:r w:rsidRPr="00A34D2A">
        <w:rPr>
          <w:sz w:val="20"/>
          <w:szCs w:val="20"/>
        </w:rPr>
        <w:fldChar w:fldCharType="separate"/>
      </w:r>
      <w:r w:rsidRPr="00A34D2A">
        <w:rPr>
          <w:sz w:val="20"/>
          <w:szCs w:val="20"/>
        </w:rPr>
        <w:t>5</w:t>
      </w:r>
      <w:r w:rsidRPr="00A34D2A">
        <w:rPr>
          <w:sz w:val="20"/>
          <w:szCs w:val="20"/>
        </w:rPr>
        <w:fldChar w:fldCharType="end"/>
      </w:r>
      <w:r w:rsidR="00F50DA6" w:rsidRPr="00A34D2A">
        <w:rPr>
          <w:sz w:val="20"/>
          <w:szCs w:val="20"/>
        </w:rPr>
        <w:t>.</w:t>
      </w:r>
      <w:r w:rsidRPr="00A34D2A">
        <w:rPr>
          <w:sz w:val="20"/>
          <w:szCs w:val="20"/>
        </w:rPr>
        <w:t xml:space="preserve"> Nr. i vizitorëve jorezidentë sipas mënyrës së udhëtimit</w:t>
      </w:r>
    </w:p>
    <w:tbl>
      <w:tblPr>
        <w:tblStyle w:val="TableGridLight1"/>
        <w:tblW w:w="9108" w:type="dxa"/>
        <w:tblLook w:val="04A0" w:firstRow="1" w:lastRow="0" w:firstColumn="1" w:lastColumn="0" w:noHBand="0" w:noVBand="1"/>
      </w:tblPr>
      <w:tblGrid>
        <w:gridCol w:w="1548"/>
        <w:gridCol w:w="1440"/>
        <w:gridCol w:w="1530"/>
        <w:gridCol w:w="1620"/>
        <w:gridCol w:w="1440"/>
        <w:gridCol w:w="1530"/>
      </w:tblGrid>
      <w:tr w:rsidR="00F52D90" w:rsidRPr="00582449" w14:paraId="26C462A7" w14:textId="77777777" w:rsidTr="00182472">
        <w:trPr>
          <w:trHeight w:val="441"/>
        </w:trPr>
        <w:tc>
          <w:tcPr>
            <w:tcW w:w="1548" w:type="dxa"/>
            <w:shd w:val="clear" w:color="auto" w:fill="FF0000"/>
            <w:hideMark/>
          </w:tcPr>
          <w:p w14:paraId="03F7D6B3"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Mënyra e udhëtimit</w:t>
            </w:r>
          </w:p>
        </w:tc>
        <w:tc>
          <w:tcPr>
            <w:tcW w:w="1440" w:type="dxa"/>
            <w:shd w:val="clear" w:color="auto" w:fill="FF0000"/>
            <w:hideMark/>
          </w:tcPr>
          <w:p w14:paraId="55F4391D"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2014</w:t>
            </w:r>
          </w:p>
        </w:tc>
        <w:tc>
          <w:tcPr>
            <w:tcW w:w="1530" w:type="dxa"/>
            <w:shd w:val="clear" w:color="auto" w:fill="FF0000"/>
            <w:hideMark/>
          </w:tcPr>
          <w:p w14:paraId="153FEE32"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2015</w:t>
            </w:r>
          </w:p>
        </w:tc>
        <w:tc>
          <w:tcPr>
            <w:tcW w:w="1620" w:type="dxa"/>
            <w:shd w:val="clear" w:color="auto" w:fill="FF0000"/>
            <w:hideMark/>
          </w:tcPr>
          <w:p w14:paraId="50A1B3C7"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2016</w:t>
            </w:r>
          </w:p>
        </w:tc>
        <w:tc>
          <w:tcPr>
            <w:tcW w:w="1440" w:type="dxa"/>
            <w:shd w:val="clear" w:color="auto" w:fill="FF0000"/>
            <w:hideMark/>
          </w:tcPr>
          <w:p w14:paraId="667ABB4C"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2017</w:t>
            </w:r>
          </w:p>
        </w:tc>
        <w:tc>
          <w:tcPr>
            <w:tcW w:w="1530" w:type="dxa"/>
            <w:shd w:val="clear" w:color="auto" w:fill="FF0000"/>
          </w:tcPr>
          <w:p w14:paraId="0D7042EE"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2018</w:t>
            </w:r>
          </w:p>
        </w:tc>
      </w:tr>
      <w:tr w:rsidR="00F52D90" w:rsidRPr="00582449" w14:paraId="74F2EBF7" w14:textId="77777777" w:rsidTr="00182472">
        <w:trPr>
          <w:trHeight w:val="265"/>
        </w:trPr>
        <w:tc>
          <w:tcPr>
            <w:tcW w:w="1548" w:type="dxa"/>
            <w:hideMark/>
          </w:tcPr>
          <w:p w14:paraId="5709715D" w14:textId="77777777" w:rsidR="00F52D90" w:rsidRPr="00582449" w:rsidRDefault="00F52D90" w:rsidP="00F52D90">
            <w:pPr>
              <w:pStyle w:val="TEKSTI"/>
              <w:ind w:firstLine="0"/>
              <w:rPr>
                <w:sz w:val="20"/>
                <w:szCs w:val="20"/>
              </w:rPr>
            </w:pPr>
            <w:r w:rsidRPr="00582449">
              <w:rPr>
                <w:sz w:val="20"/>
                <w:szCs w:val="20"/>
              </w:rPr>
              <w:t>Me ajër</w:t>
            </w:r>
          </w:p>
        </w:tc>
        <w:tc>
          <w:tcPr>
            <w:tcW w:w="1440" w:type="dxa"/>
            <w:hideMark/>
          </w:tcPr>
          <w:p w14:paraId="204EEEAE" w14:textId="77777777" w:rsidR="00F52D90" w:rsidRPr="00582449" w:rsidRDefault="00F52D90" w:rsidP="00F52D90">
            <w:pPr>
              <w:pStyle w:val="TEKSTI"/>
              <w:ind w:firstLine="0"/>
              <w:rPr>
                <w:sz w:val="20"/>
                <w:szCs w:val="20"/>
              </w:rPr>
            </w:pPr>
            <w:r w:rsidRPr="00582449">
              <w:rPr>
                <w:sz w:val="20"/>
                <w:szCs w:val="20"/>
              </w:rPr>
              <w:t xml:space="preserve">     337,161 </w:t>
            </w:r>
          </w:p>
        </w:tc>
        <w:tc>
          <w:tcPr>
            <w:tcW w:w="1530" w:type="dxa"/>
            <w:hideMark/>
          </w:tcPr>
          <w:p w14:paraId="0F274049" w14:textId="77777777" w:rsidR="00F52D90" w:rsidRPr="00582449" w:rsidRDefault="00F52D90" w:rsidP="00F52D90">
            <w:pPr>
              <w:pStyle w:val="TEKSTI"/>
              <w:ind w:firstLine="0"/>
              <w:rPr>
                <w:sz w:val="20"/>
                <w:szCs w:val="20"/>
              </w:rPr>
            </w:pPr>
            <w:r w:rsidRPr="00582449">
              <w:rPr>
                <w:sz w:val="20"/>
                <w:szCs w:val="20"/>
              </w:rPr>
              <w:t xml:space="preserve">          400,742 </w:t>
            </w:r>
          </w:p>
        </w:tc>
        <w:tc>
          <w:tcPr>
            <w:tcW w:w="1620" w:type="dxa"/>
            <w:hideMark/>
          </w:tcPr>
          <w:p w14:paraId="6FD9F766" w14:textId="77777777" w:rsidR="00F52D90" w:rsidRPr="00582449" w:rsidRDefault="00F52D90" w:rsidP="00F52D90">
            <w:pPr>
              <w:pStyle w:val="TEKSTI"/>
              <w:ind w:firstLine="0"/>
              <w:rPr>
                <w:sz w:val="20"/>
                <w:szCs w:val="20"/>
              </w:rPr>
            </w:pPr>
            <w:r w:rsidRPr="00582449">
              <w:rPr>
                <w:sz w:val="20"/>
                <w:szCs w:val="20"/>
              </w:rPr>
              <w:t xml:space="preserve">               456,931 </w:t>
            </w:r>
          </w:p>
        </w:tc>
        <w:tc>
          <w:tcPr>
            <w:tcW w:w="1440" w:type="dxa"/>
            <w:hideMark/>
          </w:tcPr>
          <w:p w14:paraId="17F4FDD1" w14:textId="77777777" w:rsidR="00F52D90" w:rsidRPr="00582449" w:rsidRDefault="00F52D90" w:rsidP="00F52D90">
            <w:pPr>
              <w:pStyle w:val="TEKSTI"/>
              <w:ind w:firstLine="0"/>
              <w:rPr>
                <w:sz w:val="20"/>
                <w:szCs w:val="20"/>
              </w:rPr>
            </w:pPr>
            <w:r w:rsidRPr="00582449">
              <w:rPr>
                <w:sz w:val="20"/>
                <w:szCs w:val="20"/>
              </w:rPr>
              <w:t xml:space="preserve">          577,844 </w:t>
            </w:r>
          </w:p>
        </w:tc>
        <w:tc>
          <w:tcPr>
            <w:tcW w:w="1530" w:type="dxa"/>
          </w:tcPr>
          <w:p w14:paraId="2CB9F4D9" w14:textId="77777777" w:rsidR="00F52D90" w:rsidRPr="00582449" w:rsidRDefault="00F52D90" w:rsidP="00F52D90">
            <w:pPr>
              <w:pStyle w:val="TEKSTI"/>
              <w:ind w:firstLine="0"/>
              <w:rPr>
                <w:sz w:val="20"/>
                <w:szCs w:val="20"/>
              </w:rPr>
            </w:pPr>
            <w:r w:rsidRPr="00582449">
              <w:rPr>
                <w:sz w:val="20"/>
                <w:szCs w:val="20"/>
              </w:rPr>
              <w:t>691,550</w:t>
            </w:r>
          </w:p>
        </w:tc>
      </w:tr>
      <w:tr w:rsidR="00F52D90" w:rsidRPr="00582449" w14:paraId="428B10B9" w14:textId="77777777" w:rsidTr="00182472">
        <w:trPr>
          <w:trHeight w:val="265"/>
        </w:trPr>
        <w:tc>
          <w:tcPr>
            <w:tcW w:w="1548" w:type="dxa"/>
            <w:hideMark/>
          </w:tcPr>
          <w:p w14:paraId="26535958" w14:textId="77777777" w:rsidR="00F52D90" w:rsidRPr="00582449" w:rsidRDefault="00F52D90" w:rsidP="00F52D90">
            <w:pPr>
              <w:pStyle w:val="TEKSTI"/>
              <w:ind w:firstLine="0"/>
              <w:rPr>
                <w:sz w:val="20"/>
                <w:szCs w:val="20"/>
              </w:rPr>
            </w:pPr>
            <w:r w:rsidRPr="00582449">
              <w:rPr>
                <w:sz w:val="20"/>
                <w:szCs w:val="20"/>
              </w:rPr>
              <w:t>Me det</w:t>
            </w:r>
          </w:p>
        </w:tc>
        <w:tc>
          <w:tcPr>
            <w:tcW w:w="1440" w:type="dxa"/>
            <w:hideMark/>
          </w:tcPr>
          <w:p w14:paraId="66974D1F" w14:textId="77777777" w:rsidR="00F52D90" w:rsidRPr="00582449" w:rsidRDefault="00F52D90" w:rsidP="00F52D90">
            <w:pPr>
              <w:pStyle w:val="TEKSTI"/>
              <w:ind w:firstLine="0"/>
              <w:rPr>
                <w:sz w:val="20"/>
                <w:szCs w:val="20"/>
              </w:rPr>
            </w:pPr>
            <w:r w:rsidRPr="00582449">
              <w:rPr>
                <w:sz w:val="20"/>
                <w:szCs w:val="20"/>
              </w:rPr>
              <w:t xml:space="preserve">     197,919 </w:t>
            </w:r>
          </w:p>
        </w:tc>
        <w:tc>
          <w:tcPr>
            <w:tcW w:w="1530" w:type="dxa"/>
            <w:hideMark/>
          </w:tcPr>
          <w:p w14:paraId="55769B64" w14:textId="77777777" w:rsidR="00F52D90" w:rsidRPr="00582449" w:rsidRDefault="00F52D90" w:rsidP="00F52D90">
            <w:pPr>
              <w:pStyle w:val="TEKSTI"/>
              <w:ind w:firstLine="0"/>
              <w:rPr>
                <w:sz w:val="20"/>
                <w:szCs w:val="20"/>
              </w:rPr>
            </w:pPr>
            <w:r w:rsidRPr="00582449">
              <w:rPr>
                <w:sz w:val="20"/>
                <w:szCs w:val="20"/>
              </w:rPr>
              <w:t xml:space="preserve">          211,556 </w:t>
            </w:r>
          </w:p>
        </w:tc>
        <w:tc>
          <w:tcPr>
            <w:tcW w:w="1620" w:type="dxa"/>
            <w:hideMark/>
          </w:tcPr>
          <w:p w14:paraId="42343234" w14:textId="77777777" w:rsidR="00F52D90" w:rsidRPr="00582449" w:rsidRDefault="00F52D90" w:rsidP="00F52D90">
            <w:pPr>
              <w:pStyle w:val="TEKSTI"/>
              <w:ind w:firstLine="0"/>
              <w:rPr>
                <w:sz w:val="20"/>
                <w:szCs w:val="20"/>
              </w:rPr>
            </w:pPr>
            <w:r w:rsidRPr="00582449">
              <w:rPr>
                <w:sz w:val="20"/>
                <w:szCs w:val="20"/>
              </w:rPr>
              <w:t xml:space="preserve">               275,574 </w:t>
            </w:r>
          </w:p>
        </w:tc>
        <w:tc>
          <w:tcPr>
            <w:tcW w:w="1440" w:type="dxa"/>
            <w:hideMark/>
          </w:tcPr>
          <w:p w14:paraId="6776DDCA" w14:textId="77777777" w:rsidR="00F52D90" w:rsidRPr="00582449" w:rsidRDefault="00F52D90" w:rsidP="00F52D90">
            <w:pPr>
              <w:pStyle w:val="TEKSTI"/>
              <w:ind w:firstLine="0"/>
              <w:rPr>
                <w:sz w:val="20"/>
                <w:szCs w:val="20"/>
              </w:rPr>
            </w:pPr>
            <w:r w:rsidRPr="00582449">
              <w:rPr>
                <w:sz w:val="20"/>
                <w:szCs w:val="20"/>
              </w:rPr>
              <w:t xml:space="preserve">          393,013 </w:t>
            </w:r>
          </w:p>
        </w:tc>
        <w:tc>
          <w:tcPr>
            <w:tcW w:w="1530" w:type="dxa"/>
          </w:tcPr>
          <w:p w14:paraId="5627739C" w14:textId="77777777" w:rsidR="00F52D90" w:rsidRPr="00582449" w:rsidRDefault="00F52D90" w:rsidP="00F52D90">
            <w:pPr>
              <w:pStyle w:val="TEKSTI"/>
              <w:ind w:firstLine="0"/>
              <w:rPr>
                <w:sz w:val="20"/>
                <w:szCs w:val="20"/>
              </w:rPr>
            </w:pPr>
            <w:r w:rsidRPr="00582449">
              <w:rPr>
                <w:sz w:val="20"/>
                <w:szCs w:val="20"/>
              </w:rPr>
              <w:t>439,331</w:t>
            </w:r>
          </w:p>
        </w:tc>
      </w:tr>
      <w:tr w:rsidR="00F52D90" w:rsidRPr="00582449" w14:paraId="76BCD98A" w14:textId="77777777" w:rsidTr="00182472">
        <w:trPr>
          <w:trHeight w:val="265"/>
        </w:trPr>
        <w:tc>
          <w:tcPr>
            <w:tcW w:w="1548" w:type="dxa"/>
            <w:hideMark/>
          </w:tcPr>
          <w:p w14:paraId="6C0D5602" w14:textId="77777777" w:rsidR="00F52D90" w:rsidRPr="00582449" w:rsidRDefault="00F52D90" w:rsidP="00F52D90">
            <w:pPr>
              <w:pStyle w:val="TEKSTI"/>
              <w:ind w:firstLine="0"/>
              <w:rPr>
                <w:sz w:val="20"/>
                <w:szCs w:val="20"/>
              </w:rPr>
            </w:pPr>
            <w:r w:rsidRPr="00582449">
              <w:rPr>
                <w:sz w:val="20"/>
                <w:szCs w:val="20"/>
              </w:rPr>
              <w:t>Me tokë</w:t>
            </w:r>
          </w:p>
        </w:tc>
        <w:tc>
          <w:tcPr>
            <w:tcW w:w="1440" w:type="dxa"/>
            <w:hideMark/>
          </w:tcPr>
          <w:p w14:paraId="56A96B88" w14:textId="77777777" w:rsidR="00F52D90" w:rsidRPr="00582449" w:rsidRDefault="00F52D90" w:rsidP="00F52D90">
            <w:pPr>
              <w:pStyle w:val="TEKSTI"/>
              <w:ind w:firstLine="0"/>
              <w:rPr>
                <w:sz w:val="20"/>
                <w:szCs w:val="20"/>
              </w:rPr>
            </w:pPr>
            <w:r w:rsidRPr="00582449">
              <w:rPr>
                <w:sz w:val="20"/>
                <w:szCs w:val="20"/>
              </w:rPr>
              <w:t xml:space="preserve">  3,137,511 </w:t>
            </w:r>
          </w:p>
        </w:tc>
        <w:tc>
          <w:tcPr>
            <w:tcW w:w="1530" w:type="dxa"/>
            <w:hideMark/>
          </w:tcPr>
          <w:p w14:paraId="3C8F3452" w14:textId="77777777" w:rsidR="00F52D90" w:rsidRPr="00582449" w:rsidRDefault="00F52D90" w:rsidP="00F52D90">
            <w:pPr>
              <w:pStyle w:val="TEKSTI"/>
              <w:ind w:firstLine="0"/>
              <w:rPr>
                <w:sz w:val="20"/>
                <w:szCs w:val="20"/>
              </w:rPr>
            </w:pPr>
            <w:r w:rsidRPr="00582449">
              <w:rPr>
                <w:sz w:val="20"/>
                <w:szCs w:val="20"/>
              </w:rPr>
              <w:t xml:space="preserve">       3,518,944 </w:t>
            </w:r>
          </w:p>
        </w:tc>
        <w:tc>
          <w:tcPr>
            <w:tcW w:w="1620" w:type="dxa"/>
            <w:hideMark/>
          </w:tcPr>
          <w:p w14:paraId="5CD7078D" w14:textId="77777777" w:rsidR="00F52D90" w:rsidRPr="00582449" w:rsidRDefault="00F52D90" w:rsidP="00F52D90">
            <w:pPr>
              <w:pStyle w:val="TEKSTI"/>
              <w:ind w:firstLine="0"/>
              <w:rPr>
                <w:sz w:val="20"/>
                <w:szCs w:val="20"/>
              </w:rPr>
            </w:pPr>
            <w:r w:rsidRPr="00582449">
              <w:rPr>
                <w:sz w:val="20"/>
                <w:szCs w:val="20"/>
              </w:rPr>
              <w:t xml:space="preserve">            4,003,006 </w:t>
            </w:r>
          </w:p>
        </w:tc>
        <w:tc>
          <w:tcPr>
            <w:tcW w:w="1440" w:type="dxa"/>
            <w:hideMark/>
          </w:tcPr>
          <w:p w14:paraId="40499D4A" w14:textId="77777777" w:rsidR="00F52D90" w:rsidRPr="00582449" w:rsidRDefault="00F52D90" w:rsidP="00F52D90">
            <w:pPr>
              <w:pStyle w:val="TEKSTI"/>
              <w:ind w:firstLine="0"/>
              <w:rPr>
                <w:sz w:val="20"/>
                <w:szCs w:val="20"/>
              </w:rPr>
            </w:pPr>
            <w:r w:rsidRPr="00582449">
              <w:rPr>
                <w:sz w:val="20"/>
                <w:szCs w:val="20"/>
              </w:rPr>
              <w:t xml:space="preserve">       4,146,843 </w:t>
            </w:r>
          </w:p>
        </w:tc>
        <w:tc>
          <w:tcPr>
            <w:tcW w:w="1530" w:type="dxa"/>
          </w:tcPr>
          <w:p w14:paraId="6323FD64" w14:textId="77777777" w:rsidR="00F52D90" w:rsidRPr="00582449" w:rsidRDefault="00F52D90" w:rsidP="00F52D90">
            <w:pPr>
              <w:pStyle w:val="TEKSTI"/>
              <w:ind w:firstLine="0"/>
              <w:rPr>
                <w:sz w:val="20"/>
                <w:szCs w:val="20"/>
              </w:rPr>
            </w:pPr>
            <w:r w:rsidRPr="00582449">
              <w:rPr>
                <w:sz w:val="20"/>
                <w:szCs w:val="20"/>
              </w:rPr>
              <w:t>4,795,922</w:t>
            </w:r>
          </w:p>
        </w:tc>
      </w:tr>
      <w:tr w:rsidR="00F52D90" w:rsidRPr="00582449" w14:paraId="53B847FB" w14:textId="77777777" w:rsidTr="00182472">
        <w:trPr>
          <w:trHeight w:val="265"/>
        </w:trPr>
        <w:tc>
          <w:tcPr>
            <w:tcW w:w="1548" w:type="dxa"/>
            <w:hideMark/>
          </w:tcPr>
          <w:p w14:paraId="45F278C5" w14:textId="77777777" w:rsidR="00F52D90" w:rsidRPr="00582449" w:rsidRDefault="00F52D90" w:rsidP="00F52D90">
            <w:pPr>
              <w:pStyle w:val="TEKSTI"/>
              <w:ind w:firstLine="0"/>
              <w:rPr>
                <w:b/>
                <w:color w:val="FF0000"/>
                <w:sz w:val="20"/>
                <w:szCs w:val="20"/>
              </w:rPr>
            </w:pPr>
            <w:r w:rsidRPr="00582449">
              <w:rPr>
                <w:b/>
                <w:color w:val="FF0000"/>
                <w:sz w:val="20"/>
                <w:szCs w:val="20"/>
              </w:rPr>
              <w:t>TOTALI</w:t>
            </w:r>
          </w:p>
        </w:tc>
        <w:tc>
          <w:tcPr>
            <w:tcW w:w="1440" w:type="dxa"/>
            <w:hideMark/>
          </w:tcPr>
          <w:p w14:paraId="020FFE4E" w14:textId="77777777" w:rsidR="00F52D90" w:rsidRPr="00582449" w:rsidRDefault="00F52D90" w:rsidP="00F52D90">
            <w:pPr>
              <w:pStyle w:val="TEKSTI"/>
              <w:ind w:firstLine="0"/>
              <w:rPr>
                <w:b/>
                <w:color w:val="FF0000"/>
                <w:sz w:val="20"/>
                <w:szCs w:val="20"/>
              </w:rPr>
            </w:pPr>
            <w:r w:rsidRPr="00582449">
              <w:rPr>
                <w:b/>
                <w:color w:val="FF0000"/>
                <w:sz w:val="20"/>
                <w:szCs w:val="20"/>
              </w:rPr>
              <w:t xml:space="preserve">  3,672,591 </w:t>
            </w:r>
          </w:p>
        </w:tc>
        <w:tc>
          <w:tcPr>
            <w:tcW w:w="1530" w:type="dxa"/>
            <w:hideMark/>
          </w:tcPr>
          <w:p w14:paraId="3A9B968E" w14:textId="77777777" w:rsidR="00F52D90" w:rsidRPr="00582449" w:rsidRDefault="00F52D90" w:rsidP="00F52D90">
            <w:pPr>
              <w:pStyle w:val="TEKSTI"/>
              <w:ind w:firstLine="0"/>
              <w:rPr>
                <w:b/>
                <w:color w:val="FF0000"/>
                <w:sz w:val="20"/>
                <w:szCs w:val="20"/>
              </w:rPr>
            </w:pPr>
            <w:r w:rsidRPr="00582449">
              <w:rPr>
                <w:b/>
                <w:color w:val="FF0000"/>
                <w:sz w:val="20"/>
                <w:szCs w:val="20"/>
              </w:rPr>
              <w:t xml:space="preserve">       4,131,242 </w:t>
            </w:r>
          </w:p>
        </w:tc>
        <w:tc>
          <w:tcPr>
            <w:tcW w:w="1620" w:type="dxa"/>
            <w:hideMark/>
          </w:tcPr>
          <w:p w14:paraId="7DEBA378" w14:textId="77777777" w:rsidR="00F52D90" w:rsidRPr="00582449" w:rsidRDefault="00F52D90" w:rsidP="00F52D90">
            <w:pPr>
              <w:pStyle w:val="TEKSTI"/>
              <w:ind w:firstLine="0"/>
              <w:rPr>
                <w:b/>
                <w:color w:val="FF0000"/>
                <w:sz w:val="20"/>
                <w:szCs w:val="20"/>
              </w:rPr>
            </w:pPr>
            <w:r w:rsidRPr="00582449">
              <w:rPr>
                <w:b/>
                <w:color w:val="FF0000"/>
                <w:sz w:val="20"/>
                <w:szCs w:val="20"/>
              </w:rPr>
              <w:t xml:space="preserve">4,735,511 </w:t>
            </w:r>
          </w:p>
        </w:tc>
        <w:tc>
          <w:tcPr>
            <w:tcW w:w="1440" w:type="dxa"/>
            <w:hideMark/>
          </w:tcPr>
          <w:p w14:paraId="53EB3A4A" w14:textId="77777777" w:rsidR="00F52D90" w:rsidRPr="00582449" w:rsidRDefault="00F52D90" w:rsidP="00F52D90">
            <w:pPr>
              <w:pStyle w:val="TEKSTI"/>
              <w:ind w:firstLine="0"/>
              <w:rPr>
                <w:b/>
                <w:color w:val="FF0000"/>
                <w:sz w:val="20"/>
                <w:szCs w:val="20"/>
              </w:rPr>
            </w:pPr>
            <w:r w:rsidRPr="00582449">
              <w:rPr>
                <w:b/>
                <w:color w:val="FF0000"/>
                <w:sz w:val="20"/>
                <w:szCs w:val="20"/>
              </w:rPr>
              <w:t xml:space="preserve">       5,117,700 </w:t>
            </w:r>
          </w:p>
        </w:tc>
        <w:tc>
          <w:tcPr>
            <w:tcW w:w="1530" w:type="dxa"/>
          </w:tcPr>
          <w:p w14:paraId="022800ED" w14:textId="77777777" w:rsidR="00F52D90" w:rsidRPr="00582449" w:rsidRDefault="00F52D90" w:rsidP="00F52D90">
            <w:pPr>
              <w:pStyle w:val="TEKSTI"/>
              <w:ind w:firstLine="0"/>
              <w:rPr>
                <w:b/>
                <w:color w:val="FF0000"/>
                <w:sz w:val="20"/>
                <w:szCs w:val="20"/>
              </w:rPr>
            </w:pPr>
            <w:r w:rsidRPr="00582449">
              <w:rPr>
                <w:b/>
                <w:color w:val="FF0000"/>
                <w:sz w:val="20"/>
                <w:szCs w:val="20"/>
              </w:rPr>
              <w:t>5,926,803</w:t>
            </w:r>
          </w:p>
        </w:tc>
      </w:tr>
    </w:tbl>
    <w:p w14:paraId="5FAE57C1" w14:textId="77777777" w:rsidR="00F52D90" w:rsidRPr="00582449" w:rsidRDefault="00F52D90" w:rsidP="00F52D90">
      <w:pPr>
        <w:pStyle w:val="TEKSTI"/>
      </w:pPr>
    </w:p>
    <w:p w14:paraId="3E69635A" w14:textId="275FC3E8" w:rsidR="00F52D90" w:rsidRPr="00582449" w:rsidRDefault="00F52D90" w:rsidP="00F52D90">
      <w:pPr>
        <w:pStyle w:val="TEKSTI"/>
      </w:pPr>
      <w:r w:rsidRPr="00582449">
        <w:t>Përtej përpjekjeve për të eksploruar tregje të reja edhe përtej kontinentit, Shqipëria mbetet shumë e varur nga vizitorët e</w:t>
      </w:r>
      <w:r w:rsidR="00F50DA6">
        <w:t>v</w:t>
      </w:r>
      <w:r w:rsidRPr="00582449">
        <w:t>ropiane. Kështu, gjatë vitit 2018, 90,% e turistëve që vizituan Shqipërinë ishin nga rajoni i E</w:t>
      </w:r>
      <w:r w:rsidR="00F50DA6">
        <w:t>v</w:t>
      </w:r>
      <w:r w:rsidRPr="00582449">
        <w:t>ropës, me një rritje prej 13,8% krahasuar me një vit më parë. Për më shumë detaje, tabela e mëposhtme.</w:t>
      </w:r>
    </w:p>
    <w:p w14:paraId="6C153E2C" w14:textId="77777777" w:rsidR="00F52D90" w:rsidRPr="00582449" w:rsidRDefault="00F52D90" w:rsidP="00F52D90">
      <w:pPr>
        <w:pStyle w:val="TEKSTI"/>
        <w:rPr>
          <w:b/>
        </w:rPr>
      </w:pPr>
    </w:p>
    <w:p w14:paraId="05FF0CF5" w14:textId="622EEC43" w:rsidR="00F52D90" w:rsidRPr="00A34D2A" w:rsidRDefault="00F52D90" w:rsidP="00F52D90">
      <w:pPr>
        <w:pStyle w:val="TEKSTI"/>
        <w:rPr>
          <w:sz w:val="20"/>
          <w:szCs w:val="20"/>
        </w:rPr>
      </w:pPr>
      <w:r w:rsidRPr="00A34D2A">
        <w:rPr>
          <w:sz w:val="20"/>
          <w:szCs w:val="20"/>
        </w:rPr>
        <w:t xml:space="preserve">Tabela </w:t>
      </w:r>
      <w:r w:rsidRPr="00A34D2A">
        <w:rPr>
          <w:sz w:val="20"/>
          <w:szCs w:val="20"/>
        </w:rPr>
        <w:fldChar w:fldCharType="begin"/>
      </w:r>
      <w:r w:rsidRPr="00A34D2A">
        <w:rPr>
          <w:sz w:val="20"/>
          <w:szCs w:val="20"/>
        </w:rPr>
        <w:instrText xml:space="preserve"> SEQ Table \* ARABIC </w:instrText>
      </w:r>
      <w:r w:rsidRPr="00A34D2A">
        <w:rPr>
          <w:sz w:val="20"/>
          <w:szCs w:val="20"/>
        </w:rPr>
        <w:fldChar w:fldCharType="separate"/>
      </w:r>
      <w:r w:rsidRPr="00A34D2A">
        <w:rPr>
          <w:sz w:val="20"/>
          <w:szCs w:val="20"/>
        </w:rPr>
        <w:t>6</w:t>
      </w:r>
      <w:r w:rsidRPr="00A34D2A">
        <w:rPr>
          <w:sz w:val="20"/>
          <w:szCs w:val="20"/>
        </w:rPr>
        <w:fldChar w:fldCharType="end"/>
      </w:r>
      <w:r w:rsidR="00F50DA6" w:rsidRPr="00A34D2A">
        <w:rPr>
          <w:sz w:val="20"/>
          <w:szCs w:val="20"/>
        </w:rPr>
        <w:t>.</w:t>
      </w:r>
      <w:r w:rsidRPr="00A34D2A">
        <w:rPr>
          <w:sz w:val="20"/>
          <w:szCs w:val="20"/>
        </w:rPr>
        <w:t xml:space="preserve"> Nr. i vizitorëve jorezidentë sipas vendit të origjinës</w:t>
      </w:r>
    </w:p>
    <w:tbl>
      <w:tblPr>
        <w:tblStyle w:val="TableGridLight1"/>
        <w:tblW w:w="9108" w:type="dxa"/>
        <w:tblLook w:val="04A0" w:firstRow="1" w:lastRow="0" w:firstColumn="1" w:lastColumn="0" w:noHBand="0" w:noVBand="1"/>
      </w:tblPr>
      <w:tblGrid>
        <w:gridCol w:w="2988"/>
        <w:gridCol w:w="1530"/>
        <w:gridCol w:w="1620"/>
        <w:gridCol w:w="1440"/>
        <w:gridCol w:w="1530"/>
      </w:tblGrid>
      <w:tr w:rsidR="00F52D90" w:rsidRPr="00582449" w14:paraId="2CF59A51" w14:textId="77777777" w:rsidTr="00182472">
        <w:trPr>
          <w:trHeight w:val="313"/>
        </w:trPr>
        <w:tc>
          <w:tcPr>
            <w:tcW w:w="2988" w:type="dxa"/>
            <w:shd w:val="clear" w:color="auto" w:fill="FF0000"/>
            <w:noWrap/>
            <w:hideMark/>
          </w:tcPr>
          <w:p w14:paraId="24A0C6EE"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Rajoni</w:t>
            </w:r>
          </w:p>
        </w:tc>
        <w:tc>
          <w:tcPr>
            <w:tcW w:w="1530" w:type="dxa"/>
            <w:shd w:val="clear" w:color="auto" w:fill="FF0000"/>
            <w:hideMark/>
          </w:tcPr>
          <w:p w14:paraId="46FC6D94"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2015</w:t>
            </w:r>
          </w:p>
        </w:tc>
        <w:tc>
          <w:tcPr>
            <w:tcW w:w="1620" w:type="dxa"/>
            <w:shd w:val="clear" w:color="auto" w:fill="FF0000"/>
            <w:hideMark/>
          </w:tcPr>
          <w:p w14:paraId="5D04ADCA"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2016</w:t>
            </w:r>
          </w:p>
        </w:tc>
        <w:tc>
          <w:tcPr>
            <w:tcW w:w="1440" w:type="dxa"/>
            <w:shd w:val="clear" w:color="auto" w:fill="FF0000"/>
            <w:hideMark/>
          </w:tcPr>
          <w:p w14:paraId="178C1539"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2017</w:t>
            </w:r>
          </w:p>
        </w:tc>
        <w:tc>
          <w:tcPr>
            <w:tcW w:w="1530" w:type="dxa"/>
            <w:shd w:val="clear" w:color="auto" w:fill="FF0000"/>
          </w:tcPr>
          <w:p w14:paraId="7416E254" w14:textId="77777777" w:rsidR="00F52D90" w:rsidRPr="00582449" w:rsidRDefault="00F52D90" w:rsidP="00F52D90">
            <w:pPr>
              <w:pStyle w:val="TEKSTI"/>
              <w:ind w:firstLine="0"/>
              <w:rPr>
                <w:b/>
                <w:color w:val="FFFFFF" w:themeColor="background1"/>
                <w:sz w:val="20"/>
                <w:szCs w:val="20"/>
              </w:rPr>
            </w:pPr>
            <w:r w:rsidRPr="00582449">
              <w:rPr>
                <w:b/>
                <w:color w:val="FFFFFF" w:themeColor="background1"/>
                <w:sz w:val="20"/>
                <w:szCs w:val="20"/>
              </w:rPr>
              <w:t>2018</w:t>
            </w:r>
          </w:p>
        </w:tc>
      </w:tr>
      <w:tr w:rsidR="00F52D90" w:rsidRPr="00582449" w14:paraId="5DC25C08" w14:textId="77777777" w:rsidTr="00182472">
        <w:trPr>
          <w:trHeight w:val="313"/>
        </w:trPr>
        <w:tc>
          <w:tcPr>
            <w:tcW w:w="2988" w:type="dxa"/>
            <w:noWrap/>
            <w:hideMark/>
          </w:tcPr>
          <w:p w14:paraId="652DDB2F" w14:textId="77777777" w:rsidR="00F52D90" w:rsidRPr="00582449" w:rsidRDefault="00F52D90" w:rsidP="00F52D90">
            <w:pPr>
              <w:pStyle w:val="TEKSTI"/>
              <w:ind w:firstLine="0"/>
              <w:rPr>
                <w:b/>
                <w:sz w:val="20"/>
                <w:szCs w:val="20"/>
              </w:rPr>
            </w:pPr>
            <w:r w:rsidRPr="00582449">
              <w:rPr>
                <w:b/>
                <w:sz w:val="20"/>
                <w:szCs w:val="20"/>
              </w:rPr>
              <w:t>Afrika</w:t>
            </w:r>
          </w:p>
        </w:tc>
        <w:tc>
          <w:tcPr>
            <w:tcW w:w="1530" w:type="dxa"/>
            <w:hideMark/>
          </w:tcPr>
          <w:p w14:paraId="2B3E7809" w14:textId="77777777" w:rsidR="00F52D90" w:rsidRPr="00582449" w:rsidRDefault="00F52D90" w:rsidP="00F52D90">
            <w:pPr>
              <w:pStyle w:val="TEKSTI"/>
              <w:ind w:firstLine="0"/>
              <w:rPr>
                <w:sz w:val="20"/>
                <w:szCs w:val="20"/>
              </w:rPr>
            </w:pPr>
            <w:r w:rsidRPr="00582449">
              <w:rPr>
                <w:sz w:val="20"/>
                <w:szCs w:val="20"/>
              </w:rPr>
              <w:t>2,973</w:t>
            </w:r>
          </w:p>
        </w:tc>
        <w:tc>
          <w:tcPr>
            <w:tcW w:w="1620" w:type="dxa"/>
            <w:hideMark/>
          </w:tcPr>
          <w:p w14:paraId="168FC292" w14:textId="77777777" w:rsidR="00F52D90" w:rsidRPr="00582449" w:rsidRDefault="00F52D90" w:rsidP="00F52D90">
            <w:pPr>
              <w:pStyle w:val="TEKSTI"/>
              <w:ind w:firstLine="0"/>
              <w:rPr>
                <w:sz w:val="20"/>
                <w:szCs w:val="20"/>
              </w:rPr>
            </w:pPr>
            <w:r w:rsidRPr="00582449">
              <w:rPr>
                <w:sz w:val="20"/>
                <w:szCs w:val="20"/>
              </w:rPr>
              <w:t>1,077</w:t>
            </w:r>
          </w:p>
        </w:tc>
        <w:tc>
          <w:tcPr>
            <w:tcW w:w="1440" w:type="dxa"/>
            <w:hideMark/>
          </w:tcPr>
          <w:p w14:paraId="24281197" w14:textId="77777777" w:rsidR="00F52D90" w:rsidRPr="00582449" w:rsidRDefault="00F52D90" w:rsidP="00F52D90">
            <w:pPr>
              <w:pStyle w:val="TEKSTI"/>
              <w:ind w:firstLine="0"/>
              <w:rPr>
                <w:sz w:val="20"/>
                <w:szCs w:val="20"/>
              </w:rPr>
            </w:pPr>
            <w:r w:rsidRPr="00582449">
              <w:rPr>
                <w:sz w:val="20"/>
                <w:szCs w:val="20"/>
              </w:rPr>
              <w:t>2,080</w:t>
            </w:r>
          </w:p>
        </w:tc>
        <w:tc>
          <w:tcPr>
            <w:tcW w:w="1530" w:type="dxa"/>
          </w:tcPr>
          <w:p w14:paraId="30378A53" w14:textId="77777777" w:rsidR="00F52D90" w:rsidRPr="00582449" w:rsidRDefault="00F52D90" w:rsidP="00F52D90">
            <w:pPr>
              <w:pStyle w:val="TEKSTI"/>
              <w:ind w:firstLine="0"/>
              <w:rPr>
                <w:sz w:val="20"/>
                <w:szCs w:val="20"/>
              </w:rPr>
            </w:pPr>
            <w:r w:rsidRPr="00582449">
              <w:rPr>
                <w:sz w:val="20"/>
                <w:szCs w:val="20"/>
              </w:rPr>
              <w:t>3,457</w:t>
            </w:r>
          </w:p>
        </w:tc>
      </w:tr>
      <w:tr w:rsidR="00F52D90" w:rsidRPr="00582449" w14:paraId="66401326" w14:textId="77777777" w:rsidTr="00182472">
        <w:trPr>
          <w:trHeight w:val="313"/>
        </w:trPr>
        <w:tc>
          <w:tcPr>
            <w:tcW w:w="2988" w:type="dxa"/>
            <w:noWrap/>
            <w:hideMark/>
          </w:tcPr>
          <w:p w14:paraId="04517C7F" w14:textId="77777777" w:rsidR="00F52D90" w:rsidRPr="00582449" w:rsidRDefault="00F52D90" w:rsidP="00F52D90">
            <w:pPr>
              <w:pStyle w:val="TEKSTI"/>
              <w:ind w:firstLine="0"/>
              <w:rPr>
                <w:b/>
                <w:sz w:val="20"/>
                <w:szCs w:val="20"/>
              </w:rPr>
            </w:pPr>
            <w:r w:rsidRPr="00582449">
              <w:rPr>
                <w:b/>
                <w:sz w:val="20"/>
                <w:szCs w:val="20"/>
              </w:rPr>
              <w:t>Amerika</w:t>
            </w:r>
          </w:p>
        </w:tc>
        <w:tc>
          <w:tcPr>
            <w:tcW w:w="1530" w:type="dxa"/>
            <w:hideMark/>
          </w:tcPr>
          <w:p w14:paraId="4521C298" w14:textId="77777777" w:rsidR="00F52D90" w:rsidRPr="00582449" w:rsidRDefault="00F52D90" w:rsidP="00F52D90">
            <w:pPr>
              <w:pStyle w:val="TEKSTI"/>
              <w:ind w:firstLine="0"/>
              <w:rPr>
                <w:sz w:val="20"/>
                <w:szCs w:val="20"/>
              </w:rPr>
            </w:pPr>
            <w:r w:rsidRPr="00582449">
              <w:rPr>
                <w:sz w:val="20"/>
                <w:szCs w:val="20"/>
              </w:rPr>
              <w:t>96,763</w:t>
            </w:r>
          </w:p>
        </w:tc>
        <w:tc>
          <w:tcPr>
            <w:tcW w:w="1620" w:type="dxa"/>
            <w:hideMark/>
          </w:tcPr>
          <w:p w14:paraId="3B330C5F" w14:textId="77777777" w:rsidR="00F52D90" w:rsidRPr="00582449" w:rsidRDefault="00F52D90" w:rsidP="00F52D90">
            <w:pPr>
              <w:pStyle w:val="TEKSTI"/>
              <w:ind w:firstLine="0"/>
              <w:rPr>
                <w:sz w:val="20"/>
                <w:szCs w:val="20"/>
              </w:rPr>
            </w:pPr>
            <w:r w:rsidRPr="00582449">
              <w:rPr>
                <w:sz w:val="20"/>
                <w:szCs w:val="20"/>
              </w:rPr>
              <w:t>103,839</w:t>
            </w:r>
          </w:p>
        </w:tc>
        <w:tc>
          <w:tcPr>
            <w:tcW w:w="1440" w:type="dxa"/>
            <w:hideMark/>
          </w:tcPr>
          <w:p w14:paraId="306E7978" w14:textId="77777777" w:rsidR="00F52D90" w:rsidRPr="00582449" w:rsidRDefault="00F52D90" w:rsidP="00F52D90">
            <w:pPr>
              <w:pStyle w:val="TEKSTI"/>
              <w:ind w:firstLine="0"/>
              <w:rPr>
                <w:sz w:val="20"/>
                <w:szCs w:val="20"/>
              </w:rPr>
            </w:pPr>
            <w:r w:rsidRPr="00582449">
              <w:rPr>
                <w:sz w:val="20"/>
                <w:szCs w:val="20"/>
              </w:rPr>
              <w:t>123,729</w:t>
            </w:r>
          </w:p>
        </w:tc>
        <w:tc>
          <w:tcPr>
            <w:tcW w:w="1530" w:type="dxa"/>
          </w:tcPr>
          <w:p w14:paraId="1936CC15" w14:textId="77777777" w:rsidR="00F52D90" w:rsidRPr="00582449" w:rsidRDefault="00F52D90" w:rsidP="00F52D90">
            <w:pPr>
              <w:pStyle w:val="TEKSTI"/>
              <w:ind w:firstLine="0"/>
              <w:rPr>
                <w:sz w:val="20"/>
                <w:szCs w:val="20"/>
              </w:rPr>
            </w:pPr>
            <w:r w:rsidRPr="00582449">
              <w:rPr>
                <w:sz w:val="20"/>
                <w:szCs w:val="20"/>
              </w:rPr>
              <w:t>148,845</w:t>
            </w:r>
          </w:p>
        </w:tc>
      </w:tr>
      <w:tr w:rsidR="00F52D90" w:rsidRPr="00582449" w14:paraId="34064FB6" w14:textId="77777777" w:rsidTr="00182472">
        <w:trPr>
          <w:trHeight w:val="313"/>
        </w:trPr>
        <w:tc>
          <w:tcPr>
            <w:tcW w:w="2988" w:type="dxa"/>
            <w:noWrap/>
            <w:hideMark/>
          </w:tcPr>
          <w:p w14:paraId="432B8A9F" w14:textId="77777777" w:rsidR="00F52D90" w:rsidRPr="00582449" w:rsidRDefault="00F52D90" w:rsidP="00F52D90">
            <w:pPr>
              <w:pStyle w:val="TEKSTI"/>
              <w:ind w:firstLine="0"/>
              <w:rPr>
                <w:b/>
                <w:sz w:val="20"/>
                <w:szCs w:val="20"/>
              </w:rPr>
            </w:pPr>
            <w:r w:rsidRPr="00582449">
              <w:rPr>
                <w:b/>
                <w:sz w:val="20"/>
                <w:szCs w:val="20"/>
              </w:rPr>
              <w:t>Azia Lindore dhe Paqësori</w:t>
            </w:r>
          </w:p>
        </w:tc>
        <w:tc>
          <w:tcPr>
            <w:tcW w:w="1530" w:type="dxa"/>
            <w:hideMark/>
          </w:tcPr>
          <w:p w14:paraId="7871CC3A" w14:textId="77777777" w:rsidR="00F52D90" w:rsidRPr="00582449" w:rsidRDefault="00F52D90" w:rsidP="00F52D90">
            <w:pPr>
              <w:pStyle w:val="TEKSTI"/>
              <w:ind w:firstLine="0"/>
              <w:rPr>
                <w:sz w:val="20"/>
                <w:szCs w:val="20"/>
              </w:rPr>
            </w:pPr>
            <w:r w:rsidRPr="00582449">
              <w:rPr>
                <w:sz w:val="20"/>
                <w:szCs w:val="20"/>
              </w:rPr>
              <w:t>33,032</w:t>
            </w:r>
          </w:p>
        </w:tc>
        <w:tc>
          <w:tcPr>
            <w:tcW w:w="1620" w:type="dxa"/>
            <w:hideMark/>
          </w:tcPr>
          <w:p w14:paraId="40B4BE70" w14:textId="77777777" w:rsidR="00F52D90" w:rsidRPr="00582449" w:rsidRDefault="00F52D90" w:rsidP="00F52D90">
            <w:pPr>
              <w:pStyle w:val="TEKSTI"/>
              <w:ind w:firstLine="0"/>
              <w:rPr>
                <w:sz w:val="20"/>
                <w:szCs w:val="20"/>
              </w:rPr>
            </w:pPr>
            <w:r w:rsidRPr="00582449">
              <w:rPr>
                <w:sz w:val="20"/>
                <w:szCs w:val="20"/>
              </w:rPr>
              <w:t>35,894</w:t>
            </w:r>
          </w:p>
        </w:tc>
        <w:tc>
          <w:tcPr>
            <w:tcW w:w="1440" w:type="dxa"/>
            <w:hideMark/>
          </w:tcPr>
          <w:p w14:paraId="70FAA1C8" w14:textId="77777777" w:rsidR="00F52D90" w:rsidRPr="00582449" w:rsidRDefault="00F52D90" w:rsidP="00F52D90">
            <w:pPr>
              <w:pStyle w:val="TEKSTI"/>
              <w:ind w:firstLine="0"/>
              <w:rPr>
                <w:sz w:val="20"/>
                <w:szCs w:val="20"/>
              </w:rPr>
            </w:pPr>
            <w:r w:rsidRPr="00582449">
              <w:rPr>
                <w:sz w:val="20"/>
                <w:szCs w:val="20"/>
              </w:rPr>
              <w:t>53,533</w:t>
            </w:r>
          </w:p>
        </w:tc>
        <w:tc>
          <w:tcPr>
            <w:tcW w:w="1530" w:type="dxa"/>
          </w:tcPr>
          <w:p w14:paraId="5A1D605A" w14:textId="77777777" w:rsidR="00F52D90" w:rsidRPr="00582449" w:rsidRDefault="00F52D90" w:rsidP="00F52D90">
            <w:pPr>
              <w:pStyle w:val="TEKSTI"/>
              <w:ind w:firstLine="0"/>
              <w:rPr>
                <w:sz w:val="20"/>
                <w:szCs w:val="20"/>
              </w:rPr>
            </w:pPr>
            <w:r w:rsidRPr="00582449">
              <w:rPr>
                <w:sz w:val="20"/>
                <w:szCs w:val="20"/>
              </w:rPr>
              <w:t>68,121</w:t>
            </w:r>
          </w:p>
        </w:tc>
      </w:tr>
      <w:tr w:rsidR="00F52D90" w:rsidRPr="00582449" w14:paraId="5C732FB9" w14:textId="77777777" w:rsidTr="00182472">
        <w:trPr>
          <w:trHeight w:val="313"/>
        </w:trPr>
        <w:tc>
          <w:tcPr>
            <w:tcW w:w="2988" w:type="dxa"/>
            <w:noWrap/>
            <w:hideMark/>
          </w:tcPr>
          <w:p w14:paraId="712CCBFC" w14:textId="77777777" w:rsidR="00F52D90" w:rsidRPr="00582449" w:rsidRDefault="00F52D90" w:rsidP="00F52D90">
            <w:pPr>
              <w:pStyle w:val="TEKSTI"/>
              <w:ind w:firstLine="0"/>
              <w:rPr>
                <w:b/>
                <w:sz w:val="20"/>
                <w:szCs w:val="20"/>
              </w:rPr>
            </w:pPr>
            <w:r w:rsidRPr="00582449">
              <w:rPr>
                <w:b/>
                <w:sz w:val="20"/>
                <w:szCs w:val="20"/>
              </w:rPr>
              <w:t>Lindja e Mesme</w:t>
            </w:r>
          </w:p>
        </w:tc>
        <w:tc>
          <w:tcPr>
            <w:tcW w:w="1530" w:type="dxa"/>
            <w:hideMark/>
          </w:tcPr>
          <w:p w14:paraId="5E9A7EB4" w14:textId="77777777" w:rsidR="00F52D90" w:rsidRPr="00582449" w:rsidRDefault="00F52D90" w:rsidP="00F52D90">
            <w:pPr>
              <w:pStyle w:val="TEKSTI"/>
              <w:ind w:firstLine="0"/>
              <w:rPr>
                <w:sz w:val="20"/>
                <w:szCs w:val="20"/>
              </w:rPr>
            </w:pPr>
            <w:r w:rsidRPr="00582449">
              <w:rPr>
                <w:sz w:val="20"/>
                <w:szCs w:val="20"/>
              </w:rPr>
              <w:t>3,604</w:t>
            </w:r>
          </w:p>
        </w:tc>
        <w:tc>
          <w:tcPr>
            <w:tcW w:w="1620" w:type="dxa"/>
            <w:hideMark/>
          </w:tcPr>
          <w:p w14:paraId="67FB987A" w14:textId="77777777" w:rsidR="00F52D90" w:rsidRPr="00582449" w:rsidRDefault="00F52D90" w:rsidP="00F52D90">
            <w:pPr>
              <w:pStyle w:val="TEKSTI"/>
              <w:ind w:firstLine="0"/>
              <w:rPr>
                <w:sz w:val="20"/>
                <w:szCs w:val="20"/>
              </w:rPr>
            </w:pPr>
            <w:r w:rsidRPr="00582449">
              <w:rPr>
                <w:sz w:val="20"/>
                <w:szCs w:val="20"/>
              </w:rPr>
              <w:t>4,324</w:t>
            </w:r>
          </w:p>
        </w:tc>
        <w:tc>
          <w:tcPr>
            <w:tcW w:w="1440" w:type="dxa"/>
            <w:hideMark/>
          </w:tcPr>
          <w:p w14:paraId="3A157F66" w14:textId="77777777" w:rsidR="00F52D90" w:rsidRPr="00582449" w:rsidRDefault="00F52D90" w:rsidP="00F52D90">
            <w:pPr>
              <w:pStyle w:val="TEKSTI"/>
              <w:ind w:firstLine="0"/>
              <w:rPr>
                <w:sz w:val="20"/>
                <w:szCs w:val="20"/>
              </w:rPr>
            </w:pPr>
            <w:r w:rsidRPr="00582449">
              <w:rPr>
                <w:sz w:val="20"/>
                <w:szCs w:val="20"/>
              </w:rPr>
              <w:t>4,722</w:t>
            </w:r>
          </w:p>
        </w:tc>
        <w:tc>
          <w:tcPr>
            <w:tcW w:w="1530" w:type="dxa"/>
          </w:tcPr>
          <w:p w14:paraId="65C5484A" w14:textId="77777777" w:rsidR="00F52D90" w:rsidRPr="00582449" w:rsidRDefault="00F52D90" w:rsidP="00F52D90">
            <w:pPr>
              <w:pStyle w:val="TEKSTI"/>
              <w:ind w:firstLine="0"/>
              <w:rPr>
                <w:sz w:val="20"/>
                <w:szCs w:val="20"/>
              </w:rPr>
            </w:pPr>
            <w:r w:rsidRPr="00582449">
              <w:rPr>
                <w:sz w:val="20"/>
                <w:szCs w:val="20"/>
              </w:rPr>
              <w:t>7,174</w:t>
            </w:r>
          </w:p>
        </w:tc>
      </w:tr>
      <w:tr w:rsidR="00F52D90" w:rsidRPr="00582449" w14:paraId="152631BC" w14:textId="77777777" w:rsidTr="00182472">
        <w:trPr>
          <w:trHeight w:val="313"/>
        </w:trPr>
        <w:tc>
          <w:tcPr>
            <w:tcW w:w="2988" w:type="dxa"/>
            <w:noWrap/>
            <w:hideMark/>
          </w:tcPr>
          <w:p w14:paraId="49FABB2D" w14:textId="77777777" w:rsidR="00F52D90" w:rsidRPr="00582449" w:rsidRDefault="00F52D90" w:rsidP="00F52D90">
            <w:pPr>
              <w:pStyle w:val="TEKSTI"/>
              <w:ind w:firstLine="0"/>
              <w:rPr>
                <w:b/>
                <w:sz w:val="20"/>
                <w:szCs w:val="20"/>
              </w:rPr>
            </w:pPr>
            <w:r w:rsidRPr="00582449">
              <w:rPr>
                <w:b/>
                <w:sz w:val="20"/>
                <w:szCs w:val="20"/>
              </w:rPr>
              <w:t>Azia Jugore</w:t>
            </w:r>
          </w:p>
        </w:tc>
        <w:tc>
          <w:tcPr>
            <w:tcW w:w="1530" w:type="dxa"/>
            <w:hideMark/>
          </w:tcPr>
          <w:p w14:paraId="32EB8790" w14:textId="77777777" w:rsidR="00F52D90" w:rsidRPr="00582449" w:rsidRDefault="00F52D90" w:rsidP="00F52D90">
            <w:pPr>
              <w:pStyle w:val="TEKSTI"/>
              <w:ind w:firstLine="0"/>
              <w:rPr>
                <w:sz w:val="20"/>
                <w:szCs w:val="20"/>
              </w:rPr>
            </w:pPr>
            <w:r w:rsidRPr="00582449">
              <w:rPr>
                <w:sz w:val="20"/>
                <w:szCs w:val="20"/>
              </w:rPr>
              <w:t>1,636</w:t>
            </w:r>
          </w:p>
        </w:tc>
        <w:tc>
          <w:tcPr>
            <w:tcW w:w="1620" w:type="dxa"/>
            <w:hideMark/>
          </w:tcPr>
          <w:p w14:paraId="10BC6D77" w14:textId="77777777" w:rsidR="00F52D90" w:rsidRPr="00582449" w:rsidRDefault="00F52D90" w:rsidP="00F52D90">
            <w:pPr>
              <w:pStyle w:val="TEKSTI"/>
              <w:ind w:firstLine="0"/>
              <w:rPr>
                <w:sz w:val="20"/>
                <w:szCs w:val="20"/>
              </w:rPr>
            </w:pPr>
            <w:r w:rsidRPr="00582449">
              <w:rPr>
                <w:sz w:val="20"/>
                <w:szCs w:val="20"/>
              </w:rPr>
              <w:t>1,699</w:t>
            </w:r>
          </w:p>
        </w:tc>
        <w:tc>
          <w:tcPr>
            <w:tcW w:w="1440" w:type="dxa"/>
            <w:hideMark/>
          </w:tcPr>
          <w:p w14:paraId="27C03304" w14:textId="77777777" w:rsidR="00F52D90" w:rsidRPr="00582449" w:rsidRDefault="00F52D90" w:rsidP="00F52D90">
            <w:pPr>
              <w:pStyle w:val="TEKSTI"/>
              <w:ind w:firstLine="0"/>
              <w:rPr>
                <w:sz w:val="20"/>
                <w:szCs w:val="20"/>
              </w:rPr>
            </w:pPr>
            <w:r w:rsidRPr="00582449">
              <w:rPr>
                <w:sz w:val="20"/>
                <w:szCs w:val="20"/>
              </w:rPr>
              <w:t>2,216</w:t>
            </w:r>
          </w:p>
        </w:tc>
        <w:tc>
          <w:tcPr>
            <w:tcW w:w="1530" w:type="dxa"/>
          </w:tcPr>
          <w:p w14:paraId="1371F08E" w14:textId="77777777" w:rsidR="00F52D90" w:rsidRPr="00582449" w:rsidRDefault="00F52D90" w:rsidP="00F52D90">
            <w:pPr>
              <w:pStyle w:val="TEKSTI"/>
              <w:ind w:firstLine="0"/>
              <w:rPr>
                <w:sz w:val="20"/>
                <w:szCs w:val="20"/>
              </w:rPr>
            </w:pPr>
            <w:r w:rsidRPr="00582449">
              <w:rPr>
                <w:sz w:val="20"/>
                <w:szCs w:val="20"/>
              </w:rPr>
              <w:t>3,115</w:t>
            </w:r>
          </w:p>
        </w:tc>
      </w:tr>
      <w:tr w:rsidR="00F52D90" w:rsidRPr="00582449" w14:paraId="2FAF6AC7" w14:textId="77777777" w:rsidTr="00182472">
        <w:trPr>
          <w:trHeight w:val="313"/>
        </w:trPr>
        <w:tc>
          <w:tcPr>
            <w:tcW w:w="2988" w:type="dxa"/>
            <w:noWrap/>
            <w:hideMark/>
          </w:tcPr>
          <w:p w14:paraId="754EAAF9" w14:textId="3B766ED1"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ropa</w:t>
            </w:r>
          </w:p>
        </w:tc>
        <w:tc>
          <w:tcPr>
            <w:tcW w:w="1530" w:type="dxa"/>
            <w:hideMark/>
          </w:tcPr>
          <w:p w14:paraId="6601FCB4" w14:textId="77777777" w:rsidR="00F52D90" w:rsidRPr="00582449" w:rsidRDefault="00F52D90" w:rsidP="00F52D90">
            <w:pPr>
              <w:pStyle w:val="TEKSTI"/>
              <w:ind w:firstLine="0"/>
              <w:rPr>
                <w:sz w:val="20"/>
                <w:szCs w:val="20"/>
              </w:rPr>
            </w:pPr>
            <w:r w:rsidRPr="00582449">
              <w:rPr>
                <w:sz w:val="20"/>
                <w:szCs w:val="20"/>
              </w:rPr>
              <w:t>3,759,423</w:t>
            </w:r>
          </w:p>
        </w:tc>
        <w:tc>
          <w:tcPr>
            <w:tcW w:w="1620" w:type="dxa"/>
            <w:hideMark/>
          </w:tcPr>
          <w:p w14:paraId="7548751B" w14:textId="77777777" w:rsidR="00F52D90" w:rsidRPr="00582449" w:rsidRDefault="00F52D90" w:rsidP="00F52D90">
            <w:pPr>
              <w:pStyle w:val="TEKSTI"/>
              <w:ind w:firstLine="0"/>
              <w:rPr>
                <w:sz w:val="20"/>
                <w:szCs w:val="20"/>
              </w:rPr>
            </w:pPr>
            <w:r w:rsidRPr="00582449">
              <w:rPr>
                <w:sz w:val="20"/>
                <w:szCs w:val="20"/>
              </w:rPr>
              <w:t>4,485,405</w:t>
            </w:r>
          </w:p>
        </w:tc>
        <w:tc>
          <w:tcPr>
            <w:tcW w:w="1440" w:type="dxa"/>
            <w:hideMark/>
          </w:tcPr>
          <w:p w14:paraId="77C18657" w14:textId="77777777" w:rsidR="00F52D90" w:rsidRPr="00582449" w:rsidRDefault="00F52D90" w:rsidP="00F52D90">
            <w:pPr>
              <w:pStyle w:val="TEKSTI"/>
              <w:ind w:firstLine="0"/>
              <w:rPr>
                <w:sz w:val="20"/>
                <w:szCs w:val="20"/>
              </w:rPr>
            </w:pPr>
            <w:r w:rsidRPr="00582449">
              <w:rPr>
                <w:sz w:val="20"/>
                <w:szCs w:val="20"/>
              </w:rPr>
              <w:t>4,686,695</w:t>
            </w:r>
          </w:p>
        </w:tc>
        <w:tc>
          <w:tcPr>
            <w:tcW w:w="1530" w:type="dxa"/>
          </w:tcPr>
          <w:p w14:paraId="564BA96C" w14:textId="77777777" w:rsidR="00F52D90" w:rsidRPr="00582449" w:rsidRDefault="00F52D90" w:rsidP="00F52D90">
            <w:pPr>
              <w:pStyle w:val="TEKSTI"/>
              <w:ind w:firstLine="0"/>
              <w:rPr>
                <w:sz w:val="20"/>
                <w:szCs w:val="20"/>
              </w:rPr>
            </w:pPr>
            <w:r w:rsidRPr="00582449">
              <w:rPr>
                <w:sz w:val="20"/>
                <w:szCs w:val="20"/>
              </w:rPr>
              <w:t>5,331,614</w:t>
            </w:r>
          </w:p>
        </w:tc>
      </w:tr>
      <w:tr w:rsidR="00F52D90" w:rsidRPr="00582449" w14:paraId="0CFE8183" w14:textId="77777777" w:rsidTr="00182472">
        <w:trPr>
          <w:trHeight w:val="313"/>
        </w:trPr>
        <w:tc>
          <w:tcPr>
            <w:tcW w:w="2988" w:type="dxa"/>
            <w:noWrap/>
            <w:hideMark/>
          </w:tcPr>
          <w:p w14:paraId="77A02643" w14:textId="3A3D28B4"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 xml:space="preserve">ropa </w:t>
            </w:r>
            <w:r w:rsidR="00F50DA6" w:rsidRPr="00582449">
              <w:rPr>
                <w:b/>
                <w:sz w:val="20"/>
                <w:szCs w:val="20"/>
              </w:rPr>
              <w:t>Q</w:t>
            </w:r>
            <w:r w:rsidR="00F50DA6">
              <w:rPr>
                <w:b/>
                <w:sz w:val="20"/>
                <w:szCs w:val="20"/>
              </w:rPr>
              <w:t>e</w:t>
            </w:r>
            <w:r w:rsidR="00F50DA6" w:rsidRPr="00582449">
              <w:rPr>
                <w:b/>
                <w:sz w:val="20"/>
                <w:szCs w:val="20"/>
              </w:rPr>
              <w:t>ndrore</w:t>
            </w:r>
            <w:r w:rsidRPr="00582449">
              <w:rPr>
                <w:b/>
                <w:sz w:val="20"/>
                <w:szCs w:val="20"/>
              </w:rPr>
              <w:t>/</w:t>
            </w:r>
            <w:r w:rsidR="00F50DA6" w:rsidRPr="00582449">
              <w:rPr>
                <w:b/>
                <w:sz w:val="20"/>
                <w:szCs w:val="20"/>
              </w:rPr>
              <w:t>Lindore</w:t>
            </w:r>
          </w:p>
        </w:tc>
        <w:tc>
          <w:tcPr>
            <w:tcW w:w="1530" w:type="dxa"/>
            <w:hideMark/>
          </w:tcPr>
          <w:p w14:paraId="55E8CD9A" w14:textId="77777777" w:rsidR="00F52D90" w:rsidRPr="00582449" w:rsidRDefault="00F52D90" w:rsidP="00F52D90">
            <w:pPr>
              <w:pStyle w:val="TEKSTI"/>
              <w:ind w:firstLine="0"/>
              <w:rPr>
                <w:sz w:val="20"/>
                <w:szCs w:val="20"/>
              </w:rPr>
            </w:pPr>
            <w:r w:rsidRPr="00582449">
              <w:rPr>
                <w:sz w:val="20"/>
                <w:szCs w:val="20"/>
              </w:rPr>
              <w:t>151,457</w:t>
            </w:r>
          </w:p>
        </w:tc>
        <w:tc>
          <w:tcPr>
            <w:tcW w:w="1620" w:type="dxa"/>
            <w:hideMark/>
          </w:tcPr>
          <w:p w14:paraId="5F24711F" w14:textId="77777777" w:rsidR="00F52D90" w:rsidRPr="00582449" w:rsidRDefault="00F52D90" w:rsidP="00F52D90">
            <w:pPr>
              <w:pStyle w:val="TEKSTI"/>
              <w:ind w:firstLine="0"/>
              <w:rPr>
                <w:sz w:val="20"/>
                <w:szCs w:val="20"/>
              </w:rPr>
            </w:pPr>
            <w:r w:rsidRPr="00582449">
              <w:rPr>
                <w:sz w:val="20"/>
                <w:szCs w:val="20"/>
              </w:rPr>
              <w:t>182,581</w:t>
            </w:r>
          </w:p>
        </w:tc>
        <w:tc>
          <w:tcPr>
            <w:tcW w:w="1440" w:type="dxa"/>
            <w:hideMark/>
          </w:tcPr>
          <w:p w14:paraId="1414ACD9" w14:textId="77777777" w:rsidR="00F52D90" w:rsidRPr="00582449" w:rsidRDefault="00F52D90" w:rsidP="00F52D90">
            <w:pPr>
              <w:pStyle w:val="TEKSTI"/>
              <w:ind w:firstLine="0"/>
              <w:rPr>
                <w:sz w:val="20"/>
                <w:szCs w:val="20"/>
              </w:rPr>
            </w:pPr>
            <w:r w:rsidRPr="00582449">
              <w:rPr>
                <w:sz w:val="20"/>
                <w:szCs w:val="20"/>
              </w:rPr>
              <w:t>269,261</w:t>
            </w:r>
          </w:p>
        </w:tc>
        <w:tc>
          <w:tcPr>
            <w:tcW w:w="1530" w:type="dxa"/>
          </w:tcPr>
          <w:p w14:paraId="7837BA99" w14:textId="77777777" w:rsidR="00F52D90" w:rsidRPr="00582449" w:rsidRDefault="00F52D90" w:rsidP="00F52D90">
            <w:pPr>
              <w:pStyle w:val="TEKSTI"/>
              <w:ind w:firstLine="0"/>
              <w:rPr>
                <w:sz w:val="20"/>
                <w:szCs w:val="20"/>
              </w:rPr>
            </w:pPr>
            <w:r w:rsidRPr="00582449">
              <w:rPr>
                <w:sz w:val="20"/>
                <w:szCs w:val="20"/>
              </w:rPr>
              <w:t>362,083</w:t>
            </w:r>
          </w:p>
        </w:tc>
      </w:tr>
      <w:tr w:rsidR="00F52D90" w:rsidRPr="00582449" w14:paraId="67979C50" w14:textId="77777777" w:rsidTr="00182472">
        <w:trPr>
          <w:trHeight w:val="313"/>
        </w:trPr>
        <w:tc>
          <w:tcPr>
            <w:tcW w:w="2988" w:type="dxa"/>
            <w:noWrap/>
            <w:hideMark/>
          </w:tcPr>
          <w:p w14:paraId="1ABB30DF" w14:textId="18A58C8B"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 xml:space="preserve">ropa </w:t>
            </w:r>
            <w:r w:rsidR="00F50DA6" w:rsidRPr="00582449">
              <w:rPr>
                <w:b/>
                <w:sz w:val="20"/>
                <w:szCs w:val="20"/>
              </w:rPr>
              <w:t>Veriore</w:t>
            </w:r>
          </w:p>
        </w:tc>
        <w:tc>
          <w:tcPr>
            <w:tcW w:w="1530" w:type="dxa"/>
            <w:hideMark/>
          </w:tcPr>
          <w:p w14:paraId="1A4E89EB" w14:textId="77777777" w:rsidR="00F52D90" w:rsidRPr="00582449" w:rsidRDefault="00F52D90" w:rsidP="00F52D90">
            <w:pPr>
              <w:pStyle w:val="TEKSTI"/>
              <w:ind w:firstLine="0"/>
              <w:rPr>
                <w:sz w:val="20"/>
                <w:szCs w:val="20"/>
              </w:rPr>
            </w:pPr>
            <w:r w:rsidRPr="00582449">
              <w:rPr>
                <w:sz w:val="20"/>
                <w:szCs w:val="20"/>
              </w:rPr>
              <w:t>125,513</w:t>
            </w:r>
          </w:p>
        </w:tc>
        <w:tc>
          <w:tcPr>
            <w:tcW w:w="1620" w:type="dxa"/>
            <w:hideMark/>
          </w:tcPr>
          <w:p w14:paraId="520DCAF8" w14:textId="77777777" w:rsidR="00F52D90" w:rsidRPr="00582449" w:rsidRDefault="00F52D90" w:rsidP="00F52D90">
            <w:pPr>
              <w:pStyle w:val="TEKSTI"/>
              <w:ind w:firstLine="0"/>
              <w:rPr>
                <w:sz w:val="20"/>
                <w:szCs w:val="20"/>
              </w:rPr>
            </w:pPr>
            <w:r w:rsidRPr="00582449">
              <w:rPr>
                <w:sz w:val="20"/>
                <w:szCs w:val="20"/>
              </w:rPr>
              <w:t>149,965</w:t>
            </w:r>
          </w:p>
        </w:tc>
        <w:tc>
          <w:tcPr>
            <w:tcW w:w="1440" w:type="dxa"/>
            <w:hideMark/>
          </w:tcPr>
          <w:p w14:paraId="76307AAF" w14:textId="77777777" w:rsidR="00F52D90" w:rsidRPr="00582449" w:rsidRDefault="00F52D90" w:rsidP="00F52D90">
            <w:pPr>
              <w:pStyle w:val="TEKSTI"/>
              <w:ind w:firstLine="0"/>
              <w:rPr>
                <w:sz w:val="20"/>
                <w:szCs w:val="20"/>
              </w:rPr>
            </w:pPr>
            <w:r w:rsidRPr="00582449">
              <w:rPr>
                <w:sz w:val="20"/>
                <w:szCs w:val="20"/>
              </w:rPr>
              <w:t>204,099</w:t>
            </w:r>
          </w:p>
        </w:tc>
        <w:tc>
          <w:tcPr>
            <w:tcW w:w="1530" w:type="dxa"/>
          </w:tcPr>
          <w:p w14:paraId="3CDF8FAC" w14:textId="77777777" w:rsidR="00F52D90" w:rsidRPr="00582449" w:rsidRDefault="00F52D90" w:rsidP="00F52D90">
            <w:pPr>
              <w:pStyle w:val="TEKSTI"/>
              <w:ind w:firstLine="0"/>
              <w:rPr>
                <w:sz w:val="20"/>
                <w:szCs w:val="20"/>
              </w:rPr>
            </w:pPr>
            <w:r w:rsidRPr="00582449">
              <w:rPr>
                <w:sz w:val="20"/>
                <w:szCs w:val="20"/>
              </w:rPr>
              <w:t>212,246</w:t>
            </w:r>
          </w:p>
        </w:tc>
      </w:tr>
      <w:tr w:rsidR="00F52D90" w:rsidRPr="00582449" w14:paraId="512CEDE3" w14:textId="77777777" w:rsidTr="00182472">
        <w:trPr>
          <w:trHeight w:val="313"/>
        </w:trPr>
        <w:tc>
          <w:tcPr>
            <w:tcW w:w="2988" w:type="dxa"/>
            <w:noWrap/>
            <w:hideMark/>
          </w:tcPr>
          <w:p w14:paraId="3E54994E" w14:textId="76879BB6"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 xml:space="preserve">ropa </w:t>
            </w:r>
            <w:r w:rsidR="00F50DA6" w:rsidRPr="00582449">
              <w:rPr>
                <w:b/>
                <w:sz w:val="20"/>
                <w:szCs w:val="20"/>
              </w:rPr>
              <w:t>Jugore</w:t>
            </w:r>
          </w:p>
        </w:tc>
        <w:tc>
          <w:tcPr>
            <w:tcW w:w="1530" w:type="dxa"/>
            <w:hideMark/>
          </w:tcPr>
          <w:p w14:paraId="4E8A22EC" w14:textId="77777777" w:rsidR="00F52D90" w:rsidRPr="00582449" w:rsidRDefault="00F52D90" w:rsidP="00F52D90">
            <w:pPr>
              <w:pStyle w:val="TEKSTI"/>
              <w:ind w:firstLine="0"/>
              <w:rPr>
                <w:sz w:val="20"/>
                <w:szCs w:val="20"/>
              </w:rPr>
            </w:pPr>
            <w:r w:rsidRPr="00582449">
              <w:rPr>
                <w:sz w:val="20"/>
                <w:szCs w:val="20"/>
              </w:rPr>
              <w:t>3,169,174</w:t>
            </w:r>
          </w:p>
        </w:tc>
        <w:tc>
          <w:tcPr>
            <w:tcW w:w="1620" w:type="dxa"/>
            <w:hideMark/>
          </w:tcPr>
          <w:p w14:paraId="246A8C8E" w14:textId="77777777" w:rsidR="00F52D90" w:rsidRPr="00582449" w:rsidRDefault="00F52D90" w:rsidP="00F52D90">
            <w:pPr>
              <w:pStyle w:val="TEKSTI"/>
              <w:ind w:firstLine="0"/>
              <w:rPr>
                <w:sz w:val="20"/>
                <w:szCs w:val="20"/>
              </w:rPr>
            </w:pPr>
            <w:r w:rsidRPr="00582449">
              <w:rPr>
                <w:sz w:val="20"/>
                <w:szCs w:val="20"/>
              </w:rPr>
              <w:t>3,855,617</w:t>
            </w:r>
          </w:p>
        </w:tc>
        <w:tc>
          <w:tcPr>
            <w:tcW w:w="1440" w:type="dxa"/>
            <w:hideMark/>
          </w:tcPr>
          <w:p w14:paraId="269EEEBE" w14:textId="77777777" w:rsidR="00F52D90" w:rsidRPr="00582449" w:rsidRDefault="00F52D90" w:rsidP="00F52D90">
            <w:pPr>
              <w:pStyle w:val="TEKSTI"/>
              <w:ind w:firstLine="0"/>
              <w:rPr>
                <w:sz w:val="20"/>
                <w:szCs w:val="20"/>
              </w:rPr>
            </w:pPr>
            <w:r w:rsidRPr="00582449">
              <w:rPr>
                <w:sz w:val="20"/>
                <w:szCs w:val="20"/>
              </w:rPr>
              <w:t>3,810,337</w:t>
            </w:r>
          </w:p>
        </w:tc>
        <w:tc>
          <w:tcPr>
            <w:tcW w:w="1530" w:type="dxa"/>
          </w:tcPr>
          <w:p w14:paraId="3A39A99E" w14:textId="77777777" w:rsidR="00F52D90" w:rsidRPr="00582449" w:rsidRDefault="00F52D90" w:rsidP="00F52D90">
            <w:pPr>
              <w:pStyle w:val="TEKSTI"/>
              <w:ind w:firstLine="0"/>
              <w:rPr>
                <w:sz w:val="20"/>
                <w:szCs w:val="20"/>
              </w:rPr>
            </w:pPr>
            <w:r w:rsidRPr="00582449">
              <w:rPr>
                <w:sz w:val="20"/>
                <w:szCs w:val="20"/>
              </w:rPr>
              <w:t>4,301,996</w:t>
            </w:r>
          </w:p>
        </w:tc>
      </w:tr>
      <w:tr w:rsidR="00F52D90" w:rsidRPr="00582449" w14:paraId="04A12D9B" w14:textId="77777777" w:rsidTr="00182472">
        <w:trPr>
          <w:trHeight w:val="313"/>
        </w:trPr>
        <w:tc>
          <w:tcPr>
            <w:tcW w:w="2988" w:type="dxa"/>
            <w:noWrap/>
            <w:hideMark/>
          </w:tcPr>
          <w:p w14:paraId="43AEEEFD" w14:textId="46CF737C"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 xml:space="preserve">ropa </w:t>
            </w:r>
            <w:r w:rsidR="00F50DA6" w:rsidRPr="00582449">
              <w:rPr>
                <w:b/>
                <w:sz w:val="20"/>
                <w:szCs w:val="20"/>
              </w:rPr>
              <w:t>Perëndimore</w:t>
            </w:r>
          </w:p>
        </w:tc>
        <w:tc>
          <w:tcPr>
            <w:tcW w:w="1530" w:type="dxa"/>
            <w:hideMark/>
          </w:tcPr>
          <w:p w14:paraId="29132B5D" w14:textId="77777777" w:rsidR="00F52D90" w:rsidRPr="00582449" w:rsidRDefault="00F52D90" w:rsidP="00F52D90">
            <w:pPr>
              <w:pStyle w:val="TEKSTI"/>
              <w:ind w:firstLine="0"/>
              <w:rPr>
                <w:sz w:val="20"/>
                <w:szCs w:val="20"/>
              </w:rPr>
            </w:pPr>
            <w:r w:rsidRPr="00582449">
              <w:rPr>
                <w:sz w:val="20"/>
                <w:szCs w:val="20"/>
              </w:rPr>
              <w:t>246,811</w:t>
            </w:r>
          </w:p>
        </w:tc>
        <w:tc>
          <w:tcPr>
            <w:tcW w:w="1620" w:type="dxa"/>
            <w:hideMark/>
          </w:tcPr>
          <w:p w14:paraId="5F736540" w14:textId="77777777" w:rsidR="00F52D90" w:rsidRPr="00582449" w:rsidRDefault="00F52D90" w:rsidP="00F52D90">
            <w:pPr>
              <w:pStyle w:val="TEKSTI"/>
              <w:ind w:firstLine="0"/>
              <w:rPr>
                <w:sz w:val="20"/>
                <w:szCs w:val="20"/>
              </w:rPr>
            </w:pPr>
            <w:r w:rsidRPr="00582449">
              <w:rPr>
                <w:sz w:val="20"/>
                <w:szCs w:val="20"/>
              </w:rPr>
              <w:t>221,492</w:t>
            </w:r>
          </w:p>
        </w:tc>
        <w:tc>
          <w:tcPr>
            <w:tcW w:w="1440" w:type="dxa"/>
            <w:hideMark/>
          </w:tcPr>
          <w:p w14:paraId="6900399D" w14:textId="77777777" w:rsidR="00F52D90" w:rsidRPr="00582449" w:rsidRDefault="00F52D90" w:rsidP="00F52D90">
            <w:pPr>
              <w:pStyle w:val="TEKSTI"/>
              <w:ind w:firstLine="0"/>
              <w:rPr>
                <w:sz w:val="20"/>
                <w:szCs w:val="20"/>
              </w:rPr>
            </w:pPr>
            <w:r w:rsidRPr="00582449">
              <w:rPr>
                <w:sz w:val="20"/>
                <w:szCs w:val="20"/>
              </w:rPr>
              <w:t>316,120</w:t>
            </w:r>
          </w:p>
        </w:tc>
        <w:tc>
          <w:tcPr>
            <w:tcW w:w="1530" w:type="dxa"/>
          </w:tcPr>
          <w:p w14:paraId="48AF356B" w14:textId="77777777" w:rsidR="00F52D90" w:rsidRPr="00582449" w:rsidRDefault="00F52D90" w:rsidP="00F52D90">
            <w:pPr>
              <w:pStyle w:val="TEKSTI"/>
              <w:ind w:firstLine="0"/>
              <w:rPr>
                <w:sz w:val="20"/>
                <w:szCs w:val="20"/>
              </w:rPr>
            </w:pPr>
            <w:r w:rsidRPr="00582449">
              <w:rPr>
                <w:sz w:val="20"/>
                <w:szCs w:val="20"/>
              </w:rPr>
              <w:t>357,411</w:t>
            </w:r>
          </w:p>
        </w:tc>
      </w:tr>
      <w:tr w:rsidR="00F52D90" w:rsidRPr="00582449" w14:paraId="18D75948" w14:textId="77777777" w:rsidTr="00182472">
        <w:trPr>
          <w:trHeight w:val="313"/>
        </w:trPr>
        <w:tc>
          <w:tcPr>
            <w:tcW w:w="2988" w:type="dxa"/>
            <w:noWrap/>
            <w:hideMark/>
          </w:tcPr>
          <w:p w14:paraId="365F3DB8" w14:textId="2BB38E4A" w:rsidR="00F52D90" w:rsidRPr="00582449" w:rsidRDefault="00F52D90" w:rsidP="00F50DA6">
            <w:pPr>
              <w:pStyle w:val="TEKSTI"/>
              <w:ind w:firstLine="0"/>
              <w:rPr>
                <w:b/>
                <w:sz w:val="20"/>
                <w:szCs w:val="20"/>
              </w:rPr>
            </w:pPr>
            <w:r w:rsidRPr="00582449">
              <w:rPr>
                <w:b/>
                <w:sz w:val="20"/>
                <w:szCs w:val="20"/>
              </w:rPr>
              <w:t>E</w:t>
            </w:r>
            <w:r w:rsidR="00F50DA6">
              <w:rPr>
                <w:b/>
                <w:sz w:val="20"/>
                <w:szCs w:val="20"/>
              </w:rPr>
              <w:t>v</w:t>
            </w:r>
            <w:r w:rsidRPr="00582449">
              <w:rPr>
                <w:b/>
                <w:sz w:val="20"/>
                <w:szCs w:val="20"/>
              </w:rPr>
              <w:t xml:space="preserve">ropa </w:t>
            </w:r>
            <w:r w:rsidR="00F50DA6" w:rsidRPr="00582449">
              <w:rPr>
                <w:b/>
                <w:sz w:val="20"/>
                <w:szCs w:val="20"/>
              </w:rPr>
              <w:t>Lindore</w:t>
            </w:r>
            <w:r w:rsidRPr="00582449">
              <w:rPr>
                <w:b/>
                <w:sz w:val="20"/>
                <w:szCs w:val="20"/>
              </w:rPr>
              <w:t>/</w:t>
            </w:r>
            <w:r w:rsidR="00F50DA6" w:rsidRPr="00582449">
              <w:rPr>
                <w:b/>
                <w:sz w:val="20"/>
                <w:szCs w:val="20"/>
              </w:rPr>
              <w:t>Mesdhetare</w:t>
            </w:r>
          </w:p>
        </w:tc>
        <w:tc>
          <w:tcPr>
            <w:tcW w:w="1530" w:type="dxa"/>
            <w:hideMark/>
          </w:tcPr>
          <w:p w14:paraId="7ECF8E56" w14:textId="77777777" w:rsidR="00F52D90" w:rsidRPr="00582449" w:rsidRDefault="00F52D90" w:rsidP="00F52D90">
            <w:pPr>
              <w:pStyle w:val="TEKSTI"/>
              <w:ind w:firstLine="0"/>
              <w:rPr>
                <w:sz w:val="20"/>
                <w:szCs w:val="20"/>
              </w:rPr>
            </w:pPr>
            <w:r w:rsidRPr="00582449">
              <w:rPr>
                <w:sz w:val="20"/>
                <w:szCs w:val="20"/>
              </w:rPr>
              <w:t>66,468</w:t>
            </w:r>
          </w:p>
        </w:tc>
        <w:tc>
          <w:tcPr>
            <w:tcW w:w="1620" w:type="dxa"/>
            <w:hideMark/>
          </w:tcPr>
          <w:p w14:paraId="7B9478EB" w14:textId="77777777" w:rsidR="00F52D90" w:rsidRPr="00582449" w:rsidRDefault="00F52D90" w:rsidP="00F52D90">
            <w:pPr>
              <w:pStyle w:val="TEKSTI"/>
              <w:ind w:firstLine="0"/>
              <w:rPr>
                <w:sz w:val="20"/>
                <w:szCs w:val="20"/>
              </w:rPr>
            </w:pPr>
            <w:r w:rsidRPr="00582449">
              <w:rPr>
                <w:sz w:val="20"/>
                <w:szCs w:val="20"/>
              </w:rPr>
              <w:t>75,750</w:t>
            </w:r>
          </w:p>
        </w:tc>
        <w:tc>
          <w:tcPr>
            <w:tcW w:w="1440" w:type="dxa"/>
            <w:hideMark/>
          </w:tcPr>
          <w:p w14:paraId="09EFBCFF" w14:textId="77777777" w:rsidR="00F52D90" w:rsidRPr="00582449" w:rsidRDefault="00F52D90" w:rsidP="00F52D90">
            <w:pPr>
              <w:pStyle w:val="TEKSTI"/>
              <w:ind w:firstLine="0"/>
              <w:rPr>
                <w:sz w:val="20"/>
                <w:szCs w:val="20"/>
              </w:rPr>
            </w:pPr>
            <w:r w:rsidRPr="00582449">
              <w:rPr>
                <w:sz w:val="20"/>
                <w:szCs w:val="20"/>
              </w:rPr>
              <w:t>86,878</w:t>
            </w:r>
          </w:p>
        </w:tc>
        <w:tc>
          <w:tcPr>
            <w:tcW w:w="1530" w:type="dxa"/>
          </w:tcPr>
          <w:p w14:paraId="4D322C39" w14:textId="77777777" w:rsidR="00F52D90" w:rsidRPr="00582449" w:rsidRDefault="00F52D90" w:rsidP="00F52D90">
            <w:pPr>
              <w:pStyle w:val="TEKSTI"/>
              <w:ind w:firstLine="0"/>
              <w:rPr>
                <w:sz w:val="20"/>
                <w:szCs w:val="20"/>
              </w:rPr>
            </w:pPr>
            <w:r w:rsidRPr="00582449">
              <w:rPr>
                <w:sz w:val="20"/>
                <w:szCs w:val="20"/>
              </w:rPr>
              <w:t>97,878</w:t>
            </w:r>
          </w:p>
        </w:tc>
      </w:tr>
      <w:tr w:rsidR="00F52D90" w:rsidRPr="00582449" w14:paraId="2D3226AE" w14:textId="77777777" w:rsidTr="00182472">
        <w:trPr>
          <w:trHeight w:val="313"/>
        </w:trPr>
        <w:tc>
          <w:tcPr>
            <w:tcW w:w="2988" w:type="dxa"/>
            <w:noWrap/>
            <w:hideMark/>
          </w:tcPr>
          <w:p w14:paraId="1888D914" w14:textId="77777777" w:rsidR="00F52D90" w:rsidRPr="00582449" w:rsidRDefault="00F52D90" w:rsidP="00F52D90">
            <w:pPr>
              <w:pStyle w:val="TEKSTI"/>
              <w:ind w:firstLine="0"/>
              <w:rPr>
                <w:b/>
                <w:sz w:val="20"/>
                <w:szCs w:val="20"/>
              </w:rPr>
            </w:pPr>
            <w:r w:rsidRPr="00582449">
              <w:rPr>
                <w:b/>
                <w:sz w:val="20"/>
                <w:szCs w:val="20"/>
              </w:rPr>
              <w:t>Rajone të paspecifikuara</w:t>
            </w:r>
          </w:p>
        </w:tc>
        <w:tc>
          <w:tcPr>
            <w:tcW w:w="1530" w:type="dxa"/>
            <w:hideMark/>
          </w:tcPr>
          <w:p w14:paraId="54FC9767" w14:textId="77777777" w:rsidR="00F52D90" w:rsidRPr="00582449" w:rsidRDefault="00F52D90" w:rsidP="00F52D90">
            <w:pPr>
              <w:pStyle w:val="TEKSTI"/>
              <w:ind w:firstLine="0"/>
              <w:rPr>
                <w:sz w:val="20"/>
                <w:szCs w:val="20"/>
              </w:rPr>
            </w:pPr>
            <w:r w:rsidRPr="00582449">
              <w:rPr>
                <w:sz w:val="20"/>
                <w:szCs w:val="20"/>
              </w:rPr>
              <w:t>233,811</w:t>
            </w:r>
          </w:p>
        </w:tc>
        <w:tc>
          <w:tcPr>
            <w:tcW w:w="1620" w:type="dxa"/>
            <w:hideMark/>
          </w:tcPr>
          <w:p w14:paraId="79491AAA" w14:textId="77777777" w:rsidR="00F52D90" w:rsidRPr="00582449" w:rsidRDefault="00F52D90" w:rsidP="00F52D90">
            <w:pPr>
              <w:pStyle w:val="TEKSTI"/>
              <w:ind w:firstLine="0"/>
              <w:rPr>
                <w:sz w:val="20"/>
                <w:szCs w:val="20"/>
              </w:rPr>
            </w:pPr>
            <w:r w:rsidRPr="00582449">
              <w:rPr>
                <w:sz w:val="20"/>
                <w:szCs w:val="20"/>
              </w:rPr>
              <w:t>103,273</w:t>
            </w:r>
          </w:p>
        </w:tc>
        <w:tc>
          <w:tcPr>
            <w:tcW w:w="1440" w:type="dxa"/>
            <w:hideMark/>
          </w:tcPr>
          <w:p w14:paraId="0490DA35" w14:textId="77777777" w:rsidR="00F52D90" w:rsidRPr="00582449" w:rsidRDefault="00F52D90" w:rsidP="00F52D90">
            <w:pPr>
              <w:pStyle w:val="TEKSTI"/>
              <w:ind w:firstLine="0"/>
              <w:rPr>
                <w:sz w:val="20"/>
                <w:szCs w:val="20"/>
              </w:rPr>
            </w:pPr>
            <w:r w:rsidRPr="00582449">
              <w:rPr>
                <w:sz w:val="20"/>
                <w:szCs w:val="20"/>
              </w:rPr>
              <w:t>244,725</w:t>
            </w:r>
          </w:p>
        </w:tc>
        <w:tc>
          <w:tcPr>
            <w:tcW w:w="1530" w:type="dxa"/>
          </w:tcPr>
          <w:p w14:paraId="440FCCD7" w14:textId="77777777" w:rsidR="00F52D90" w:rsidRPr="00582449" w:rsidRDefault="00F52D90" w:rsidP="00F52D90">
            <w:pPr>
              <w:pStyle w:val="TEKSTI"/>
              <w:ind w:firstLine="0"/>
              <w:rPr>
                <w:sz w:val="20"/>
                <w:szCs w:val="20"/>
              </w:rPr>
            </w:pPr>
            <w:r w:rsidRPr="00582449">
              <w:rPr>
                <w:sz w:val="20"/>
                <w:szCs w:val="20"/>
              </w:rPr>
              <w:t>364,477</w:t>
            </w:r>
          </w:p>
        </w:tc>
      </w:tr>
      <w:tr w:rsidR="00F52D90" w:rsidRPr="00582449" w14:paraId="6EEB55E5" w14:textId="77777777" w:rsidTr="00182472">
        <w:trPr>
          <w:trHeight w:val="313"/>
        </w:trPr>
        <w:tc>
          <w:tcPr>
            <w:tcW w:w="2988" w:type="dxa"/>
            <w:noWrap/>
            <w:hideMark/>
          </w:tcPr>
          <w:p w14:paraId="78029B21" w14:textId="77777777" w:rsidR="00F52D90" w:rsidRPr="00582449" w:rsidRDefault="00F52D90" w:rsidP="00F52D90">
            <w:pPr>
              <w:pStyle w:val="TEKSTI"/>
              <w:ind w:firstLine="0"/>
              <w:rPr>
                <w:b/>
                <w:color w:val="FF0000"/>
                <w:sz w:val="20"/>
                <w:szCs w:val="20"/>
              </w:rPr>
            </w:pPr>
            <w:r w:rsidRPr="00582449">
              <w:rPr>
                <w:b/>
                <w:color w:val="FF0000"/>
                <w:sz w:val="20"/>
                <w:szCs w:val="20"/>
              </w:rPr>
              <w:t>GJITHSEJ</w:t>
            </w:r>
          </w:p>
        </w:tc>
        <w:tc>
          <w:tcPr>
            <w:tcW w:w="1530" w:type="dxa"/>
            <w:hideMark/>
          </w:tcPr>
          <w:p w14:paraId="17062A7D" w14:textId="77777777" w:rsidR="00F52D90" w:rsidRPr="00582449" w:rsidRDefault="00F52D90" w:rsidP="00F52D90">
            <w:pPr>
              <w:pStyle w:val="TEKSTI"/>
              <w:ind w:firstLine="0"/>
              <w:rPr>
                <w:b/>
                <w:color w:val="FF0000"/>
                <w:sz w:val="20"/>
                <w:szCs w:val="20"/>
              </w:rPr>
            </w:pPr>
            <w:r w:rsidRPr="00582449">
              <w:rPr>
                <w:b/>
                <w:color w:val="FF0000"/>
                <w:sz w:val="20"/>
                <w:szCs w:val="20"/>
              </w:rPr>
              <w:t>4,131,242</w:t>
            </w:r>
          </w:p>
        </w:tc>
        <w:tc>
          <w:tcPr>
            <w:tcW w:w="1620" w:type="dxa"/>
            <w:hideMark/>
          </w:tcPr>
          <w:p w14:paraId="6298CDA8" w14:textId="77777777" w:rsidR="00F52D90" w:rsidRPr="00582449" w:rsidRDefault="00F52D90" w:rsidP="00F52D90">
            <w:pPr>
              <w:pStyle w:val="TEKSTI"/>
              <w:ind w:firstLine="0"/>
              <w:rPr>
                <w:b/>
                <w:color w:val="FF0000"/>
                <w:sz w:val="20"/>
                <w:szCs w:val="20"/>
              </w:rPr>
            </w:pPr>
            <w:r w:rsidRPr="00582449">
              <w:rPr>
                <w:b/>
                <w:color w:val="FF0000"/>
                <w:sz w:val="20"/>
                <w:szCs w:val="20"/>
              </w:rPr>
              <w:t>4,735,511</w:t>
            </w:r>
          </w:p>
        </w:tc>
        <w:tc>
          <w:tcPr>
            <w:tcW w:w="1440" w:type="dxa"/>
            <w:hideMark/>
          </w:tcPr>
          <w:p w14:paraId="1B16947A" w14:textId="77777777" w:rsidR="00F52D90" w:rsidRPr="00582449" w:rsidRDefault="00F52D90" w:rsidP="00F52D90">
            <w:pPr>
              <w:pStyle w:val="TEKSTI"/>
              <w:ind w:firstLine="0"/>
              <w:rPr>
                <w:b/>
                <w:color w:val="FF0000"/>
                <w:sz w:val="20"/>
                <w:szCs w:val="20"/>
              </w:rPr>
            </w:pPr>
            <w:r w:rsidRPr="00582449">
              <w:rPr>
                <w:b/>
                <w:color w:val="FF0000"/>
                <w:sz w:val="20"/>
                <w:szCs w:val="20"/>
              </w:rPr>
              <w:t>5,117,700</w:t>
            </w:r>
          </w:p>
        </w:tc>
        <w:tc>
          <w:tcPr>
            <w:tcW w:w="1530" w:type="dxa"/>
          </w:tcPr>
          <w:p w14:paraId="4C4ADC1E" w14:textId="77777777" w:rsidR="00F52D90" w:rsidRPr="00582449" w:rsidRDefault="00F52D90" w:rsidP="00F52D90">
            <w:pPr>
              <w:pStyle w:val="TEKSTI"/>
              <w:ind w:firstLine="0"/>
              <w:rPr>
                <w:b/>
                <w:color w:val="FF0000"/>
                <w:sz w:val="20"/>
                <w:szCs w:val="20"/>
              </w:rPr>
            </w:pPr>
            <w:r w:rsidRPr="00582449">
              <w:rPr>
                <w:b/>
                <w:color w:val="FF0000"/>
                <w:sz w:val="20"/>
                <w:szCs w:val="20"/>
              </w:rPr>
              <w:t>5,926,803</w:t>
            </w:r>
          </w:p>
        </w:tc>
      </w:tr>
    </w:tbl>
    <w:p w14:paraId="554B1AB7" w14:textId="77777777" w:rsidR="00F52D90" w:rsidRPr="00582449" w:rsidRDefault="00F52D90" w:rsidP="00F52D90">
      <w:pPr>
        <w:pStyle w:val="TEKSTI"/>
        <w:rPr>
          <w:b/>
        </w:rPr>
      </w:pPr>
    </w:p>
    <w:p w14:paraId="4586D999" w14:textId="20EEF875" w:rsidR="00F52D90" w:rsidRPr="00582449" w:rsidRDefault="00F52D90" w:rsidP="00F52D90">
      <w:pPr>
        <w:pStyle w:val="TEKSTI"/>
        <w:rPr>
          <w:b/>
        </w:rPr>
      </w:pPr>
      <w:bookmarkStart w:id="25" w:name="_Toc522554431"/>
      <w:bookmarkStart w:id="26" w:name="_Toc522611547"/>
      <w:bookmarkStart w:id="27" w:name="_Toc1468828"/>
      <w:r w:rsidRPr="00582449">
        <w:rPr>
          <w:b/>
        </w:rPr>
        <w:t>2.3.2 Burimet njerëzore për turizmin</w:t>
      </w:r>
      <w:bookmarkEnd w:id="25"/>
      <w:bookmarkEnd w:id="26"/>
      <w:bookmarkEnd w:id="27"/>
    </w:p>
    <w:p w14:paraId="61568963" w14:textId="77777777" w:rsidR="00F52D90" w:rsidRPr="00582449" w:rsidRDefault="00F52D90" w:rsidP="00F52D90">
      <w:pPr>
        <w:pStyle w:val="TEKSTI"/>
      </w:pPr>
      <w:r w:rsidRPr="00582449">
        <w:t xml:space="preserve">Gjatë vitit 2017 industria e turizmit dhe udhëtimeve ka gjeneruar në mënyrë direkte 93,500 vende pune, duke zënë kështu 7.7% në punësimin total dhe shënuar një rritje prej 4.1 % në krahasim me një vit më parë. </w:t>
      </w:r>
    </w:p>
    <w:p w14:paraId="4FE18DC1" w14:textId="77777777" w:rsidR="00F52D90" w:rsidRPr="00582449" w:rsidRDefault="00F52D90" w:rsidP="00F52D90">
      <w:pPr>
        <w:pStyle w:val="TEKSTI"/>
      </w:pPr>
    </w:p>
    <w:p w14:paraId="1B080972" w14:textId="421891F0" w:rsidR="00F52D90" w:rsidRPr="00582449" w:rsidRDefault="00F52D90" w:rsidP="00F52D90">
      <w:pPr>
        <w:pStyle w:val="TEKSTI"/>
        <w:rPr>
          <w:i/>
          <w:sz w:val="20"/>
          <w:szCs w:val="20"/>
        </w:rPr>
      </w:pPr>
      <w:r w:rsidRPr="00582449">
        <w:rPr>
          <w:sz w:val="20"/>
          <w:szCs w:val="20"/>
        </w:rPr>
        <w:t xml:space="preserve">Tabela </w:t>
      </w:r>
      <w:r w:rsidRPr="00582449">
        <w:rPr>
          <w:sz w:val="20"/>
          <w:szCs w:val="20"/>
        </w:rPr>
        <w:fldChar w:fldCharType="begin"/>
      </w:r>
      <w:r w:rsidRPr="00582449">
        <w:rPr>
          <w:sz w:val="20"/>
          <w:szCs w:val="20"/>
        </w:rPr>
        <w:instrText xml:space="preserve"> SEQ Table \* ARABIC </w:instrText>
      </w:r>
      <w:r w:rsidRPr="00582449">
        <w:rPr>
          <w:sz w:val="20"/>
          <w:szCs w:val="20"/>
        </w:rPr>
        <w:fldChar w:fldCharType="separate"/>
      </w:r>
      <w:r w:rsidRPr="00582449">
        <w:rPr>
          <w:sz w:val="20"/>
          <w:szCs w:val="20"/>
        </w:rPr>
        <w:t>7</w:t>
      </w:r>
      <w:r w:rsidRPr="00582449">
        <w:rPr>
          <w:sz w:val="20"/>
          <w:szCs w:val="20"/>
        </w:rPr>
        <w:fldChar w:fldCharType="end"/>
      </w:r>
      <w:r w:rsidR="00A34D2A">
        <w:rPr>
          <w:sz w:val="20"/>
          <w:szCs w:val="20"/>
        </w:rPr>
        <w:t>.</w:t>
      </w:r>
      <w:r w:rsidRPr="00582449">
        <w:rPr>
          <w:sz w:val="20"/>
          <w:szCs w:val="20"/>
        </w:rPr>
        <w:t xml:space="preserve"> Kontributi direkt i turizmit në punësim</w:t>
      </w:r>
    </w:p>
    <w:p w14:paraId="1E5F1636" w14:textId="77777777" w:rsidR="00F52D90" w:rsidRPr="00582449" w:rsidRDefault="00F52D90" w:rsidP="00F52D90">
      <w:pPr>
        <w:pStyle w:val="TEKSTI"/>
      </w:pPr>
      <w:r w:rsidRPr="00582449">
        <w:rPr>
          <w:i/>
          <w:sz w:val="16"/>
          <w:szCs w:val="16"/>
        </w:rPr>
        <w:t>Burimi:</w:t>
      </w:r>
      <w:r w:rsidRPr="00582449">
        <w:rPr>
          <w:i/>
          <w:spacing w:val="-40"/>
          <w:kern w:val="16"/>
          <w:sz w:val="16"/>
          <w:szCs w:val="16"/>
        </w:rPr>
        <w:t>VV</w:t>
      </w:r>
      <w:r w:rsidRPr="00582449">
        <w:rPr>
          <w:i/>
          <w:sz w:val="16"/>
          <w:szCs w:val="16"/>
        </w:rPr>
        <w:t>TTC</w:t>
      </w:r>
    </w:p>
    <w:tbl>
      <w:tblPr>
        <w:tblStyle w:val="TableGrid"/>
        <w:tblpPr w:leftFromText="180" w:rightFromText="180" w:vertAnchor="text" w:horzAnchor="page" w:tblpX="1482" w:tblpY="-42"/>
        <w:tblW w:w="9146" w:type="dxa"/>
        <w:tblLayout w:type="fixed"/>
        <w:tblLook w:val="04A0" w:firstRow="1" w:lastRow="0" w:firstColumn="1" w:lastColumn="0" w:noHBand="0" w:noVBand="1"/>
      </w:tblPr>
      <w:tblGrid>
        <w:gridCol w:w="4385"/>
        <w:gridCol w:w="1182"/>
        <w:gridCol w:w="1193"/>
        <w:gridCol w:w="1193"/>
        <w:gridCol w:w="1193"/>
      </w:tblGrid>
      <w:tr w:rsidR="00F52D90" w:rsidRPr="00582449" w14:paraId="121E5E8D" w14:textId="77777777" w:rsidTr="00182472">
        <w:trPr>
          <w:trHeight w:val="262"/>
        </w:trPr>
        <w:tc>
          <w:tcPr>
            <w:tcW w:w="4385" w:type="dxa"/>
            <w:shd w:val="clear" w:color="auto" w:fill="FF0000"/>
            <w:vAlign w:val="center"/>
          </w:tcPr>
          <w:p w14:paraId="40E3C725"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 xml:space="preserve">Vitet </w:t>
            </w:r>
          </w:p>
        </w:tc>
        <w:tc>
          <w:tcPr>
            <w:tcW w:w="1182" w:type="dxa"/>
            <w:shd w:val="clear" w:color="auto" w:fill="FF0000"/>
            <w:vAlign w:val="center"/>
          </w:tcPr>
          <w:p w14:paraId="7D5BB2C0"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2014</w:t>
            </w:r>
          </w:p>
        </w:tc>
        <w:tc>
          <w:tcPr>
            <w:tcW w:w="1193" w:type="dxa"/>
            <w:shd w:val="clear" w:color="auto" w:fill="FF0000"/>
            <w:vAlign w:val="center"/>
          </w:tcPr>
          <w:p w14:paraId="41E56790"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2015</w:t>
            </w:r>
          </w:p>
        </w:tc>
        <w:tc>
          <w:tcPr>
            <w:tcW w:w="1193" w:type="dxa"/>
            <w:shd w:val="clear" w:color="auto" w:fill="FF0000"/>
            <w:vAlign w:val="center"/>
          </w:tcPr>
          <w:p w14:paraId="18C2C3E0"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2016</w:t>
            </w:r>
          </w:p>
        </w:tc>
        <w:tc>
          <w:tcPr>
            <w:tcW w:w="1193" w:type="dxa"/>
            <w:shd w:val="clear" w:color="auto" w:fill="FF0000"/>
          </w:tcPr>
          <w:p w14:paraId="02E12393"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2017</w:t>
            </w:r>
          </w:p>
        </w:tc>
      </w:tr>
      <w:tr w:rsidR="00F52D90" w:rsidRPr="00582449" w14:paraId="0B3095BA" w14:textId="77777777" w:rsidTr="00182472">
        <w:trPr>
          <w:trHeight w:val="340"/>
        </w:trPr>
        <w:tc>
          <w:tcPr>
            <w:tcW w:w="4385" w:type="dxa"/>
            <w:vAlign w:val="center"/>
          </w:tcPr>
          <w:p w14:paraId="321DF7C8"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Kontributi në punësim</w:t>
            </w:r>
          </w:p>
        </w:tc>
        <w:tc>
          <w:tcPr>
            <w:tcW w:w="1182" w:type="dxa"/>
            <w:vAlign w:val="center"/>
          </w:tcPr>
          <w:p w14:paraId="42B772BF"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76,100</w:t>
            </w:r>
          </w:p>
        </w:tc>
        <w:tc>
          <w:tcPr>
            <w:tcW w:w="1193" w:type="dxa"/>
            <w:vAlign w:val="center"/>
          </w:tcPr>
          <w:p w14:paraId="12B9E0FB"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79,200</w:t>
            </w:r>
          </w:p>
        </w:tc>
        <w:tc>
          <w:tcPr>
            <w:tcW w:w="1193" w:type="dxa"/>
            <w:vAlign w:val="center"/>
          </w:tcPr>
          <w:p w14:paraId="7FF8BD9E"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89,800</w:t>
            </w:r>
          </w:p>
        </w:tc>
        <w:tc>
          <w:tcPr>
            <w:tcW w:w="1193" w:type="dxa"/>
          </w:tcPr>
          <w:p w14:paraId="048F5EB2"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93,500</w:t>
            </w:r>
          </w:p>
        </w:tc>
      </w:tr>
      <w:tr w:rsidR="00F52D90" w:rsidRPr="00582449" w14:paraId="121D81E4" w14:textId="77777777" w:rsidTr="00182472">
        <w:trPr>
          <w:trHeight w:val="270"/>
        </w:trPr>
        <w:tc>
          <w:tcPr>
            <w:tcW w:w="4385" w:type="dxa"/>
            <w:vAlign w:val="center"/>
          </w:tcPr>
          <w:p w14:paraId="61ECC9D9"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Përqindja e zënë në punësimin në total</w:t>
            </w:r>
          </w:p>
        </w:tc>
        <w:tc>
          <w:tcPr>
            <w:tcW w:w="1182" w:type="dxa"/>
            <w:vAlign w:val="center"/>
          </w:tcPr>
          <w:p w14:paraId="54087C66"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7.3%</w:t>
            </w:r>
          </w:p>
        </w:tc>
        <w:tc>
          <w:tcPr>
            <w:tcW w:w="1193" w:type="dxa"/>
            <w:vAlign w:val="center"/>
          </w:tcPr>
          <w:p w14:paraId="6499247A"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7.3%</w:t>
            </w:r>
          </w:p>
        </w:tc>
        <w:tc>
          <w:tcPr>
            <w:tcW w:w="1193" w:type="dxa"/>
            <w:vAlign w:val="center"/>
          </w:tcPr>
          <w:p w14:paraId="62194AD6"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7.7%</w:t>
            </w:r>
          </w:p>
        </w:tc>
        <w:tc>
          <w:tcPr>
            <w:tcW w:w="1193" w:type="dxa"/>
          </w:tcPr>
          <w:p w14:paraId="7F58F0DE"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7.7%</w:t>
            </w:r>
          </w:p>
        </w:tc>
      </w:tr>
    </w:tbl>
    <w:p w14:paraId="110CCA71" w14:textId="77777777" w:rsidR="00F52D90" w:rsidRPr="00582449" w:rsidRDefault="00F52D90" w:rsidP="00F52D90">
      <w:pPr>
        <w:pStyle w:val="TEKSTI"/>
      </w:pPr>
    </w:p>
    <w:p w14:paraId="32BF16E3" w14:textId="77777777" w:rsidR="00F52D90" w:rsidRPr="00582449" w:rsidRDefault="00F52D90" w:rsidP="00F52D90">
      <w:pPr>
        <w:pStyle w:val="TEKSTI"/>
      </w:pPr>
      <w:r w:rsidRPr="00582449">
        <w:t xml:space="preserve">Në mënyrë indirekte, gjatë vitit 2017, industria e turizmit dhe udhëtimeve ka gjeneruar, në total,  291,600 vende pune, duke përbërë kështu 24.1% të punësimit total, me një rritje prej 5.2% në krahasim me një vit më parë. </w:t>
      </w:r>
    </w:p>
    <w:p w14:paraId="7FF7F7A2" w14:textId="77777777" w:rsidR="00A34D2A" w:rsidRDefault="00A34D2A" w:rsidP="00F52D90">
      <w:pPr>
        <w:pStyle w:val="TEKSTI"/>
      </w:pPr>
    </w:p>
    <w:p w14:paraId="67DDC107" w14:textId="29A026A9" w:rsidR="00F52D90" w:rsidRPr="00A34D2A" w:rsidRDefault="00F52D90" w:rsidP="00F52D90">
      <w:pPr>
        <w:pStyle w:val="TEKSTI"/>
        <w:rPr>
          <w:sz w:val="20"/>
          <w:szCs w:val="20"/>
        </w:rPr>
      </w:pPr>
      <w:r w:rsidRPr="00A34D2A">
        <w:rPr>
          <w:sz w:val="20"/>
          <w:szCs w:val="20"/>
        </w:rPr>
        <w:t xml:space="preserve">Tabela </w:t>
      </w:r>
      <w:r w:rsidRPr="00A34D2A">
        <w:rPr>
          <w:sz w:val="20"/>
          <w:szCs w:val="20"/>
        </w:rPr>
        <w:fldChar w:fldCharType="begin"/>
      </w:r>
      <w:r w:rsidRPr="00A34D2A">
        <w:rPr>
          <w:sz w:val="20"/>
          <w:szCs w:val="20"/>
        </w:rPr>
        <w:instrText xml:space="preserve"> SEQ Table \* ARABIC </w:instrText>
      </w:r>
      <w:r w:rsidRPr="00A34D2A">
        <w:rPr>
          <w:sz w:val="20"/>
          <w:szCs w:val="20"/>
        </w:rPr>
        <w:fldChar w:fldCharType="separate"/>
      </w:r>
      <w:r w:rsidRPr="00A34D2A">
        <w:rPr>
          <w:sz w:val="20"/>
          <w:szCs w:val="20"/>
        </w:rPr>
        <w:t>8</w:t>
      </w:r>
      <w:r w:rsidRPr="00A34D2A">
        <w:rPr>
          <w:sz w:val="20"/>
          <w:szCs w:val="20"/>
        </w:rPr>
        <w:fldChar w:fldCharType="end"/>
      </w:r>
      <w:r w:rsidR="00A34D2A" w:rsidRPr="00A34D2A">
        <w:rPr>
          <w:sz w:val="20"/>
          <w:szCs w:val="20"/>
        </w:rPr>
        <w:t>.</w:t>
      </w:r>
      <w:r w:rsidRPr="00A34D2A">
        <w:rPr>
          <w:sz w:val="20"/>
          <w:szCs w:val="20"/>
        </w:rPr>
        <w:t xml:space="preserve"> Kontributi total i turizmit në punësim</w:t>
      </w:r>
    </w:p>
    <w:tbl>
      <w:tblPr>
        <w:tblStyle w:val="TableGrid"/>
        <w:tblW w:w="0" w:type="auto"/>
        <w:tblLayout w:type="fixed"/>
        <w:tblLook w:val="04A0" w:firstRow="1" w:lastRow="0" w:firstColumn="1" w:lastColumn="0" w:noHBand="0" w:noVBand="1"/>
      </w:tblPr>
      <w:tblGrid>
        <w:gridCol w:w="4239"/>
        <w:gridCol w:w="1168"/>
        <w:gridCol w:w="1194"/>
        <w:gridCol w:w="1215"/>
        <w:gridCol w:w="1183"/>
      </w:tblGrid>
      <w:tr w:rsidR="00F52D90" w:rsidRPr="00582449" w14:paraId="2E81B3A4" w14:textId="77777777" w:rsidTr="00182472">
        <w:trPr>
          <w:trHeight w:val="264"/>
        </w:trPr>
        <w:tc>
          <w:tcPr>
            <w:tcW w:w="4239" w:type="dxa"/>
            <w:shd w:val="clear" w:color="auto" w:fill="FF0000"/>
          </w:tcPr>
          <w:p w14:paraId="41431D15"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Vitet</w:t>
            </w:r>
          </w:p>
        </w:tc>
        <w:tc>
          <w:tcPr>
            <w:tcW w:w="1168" w:type="dxa"/>
            <w:shd w:val="clear" w:color="auto" w:fill="FF0000"/>
            <w:vAlign w:val="center"/>
          </w:tcPr>
          <w:p w14:paraId="46BF8BEA" w14:textId="77777777" w:rsidR="00F52D90" w:rsidRPr="00582449" w:rsidRDefault="00F52D90" w:rsidP="007F0C4A">
            <w:pPr>
              <w:pStyle w:val="TEKSTI"/>
              <w:ind w:firstLine="0"/>
              <w:rPr>
                <w:rFonts w:eastAsia="Times New Roman"/>
                <w:color w:val="FFFFFF" w:themeColor="background1"/>
                <w:sz w:val="20"/>
                <w:szCs w:val="20"/>
              </w:rPr>
            </w:pPr>
            <w:r w:rsidRPr="00582449">
              <w:rPr>
                <w:rFonts w:eastAsia="Times New Roman"/>
                <w:b/>
                <w:color w:val="FFFFFF" w:themeColor="background1"/>
                <w:sz w:val="20"/>
                <w:szCs w:val="20"/>
              </w:rPr>
              <w:t>2014</w:t>
            </w:r>
          </w:p>
        </w:tc>
        <w:tc>
          <w:tcPr>
            <w:tcW w:w="1194" w:type="dxa"/>
            <w:shd w:val="clear" w:color="auto" w:fill="FF0000"/>
            <w:vAlign w:val="center"/>
          </w:tcPr>
          <w:p w14:paraId="3D676F51" w14:textId="77777777" w:rsidR="00F52D90" w:rsidRPr="00582449" w:rsidRDefault="00F52D90" w:rsidP="007F0C4A">
            <w:pPr>
              <w:pStyle w:val="TEKSTI"/>
              <w:ind w:firstLine="0"/>
              <w:rPr>
                <w:rFonts w:eastAsia="Times New Roman"/>
                <w:color w:val="FFFFFF" w:themeColor="background1"/>
                <w:sz w:val="20"/>
                <w:szCs w:val="20"/>
              </w:rPr>
            </w:pPr>
            <w:r w:rsidRPr="00582449">
              <w:rPr>
                <w:rFonts w:eastAsia="Times New Roman"/>
                <w:b/>
                <w:color w:val="FFFFFF" w:themeColor="background1"/>
                <w:sz w:val="20"/>
                <w:szCs w:val="20"/>
              </w:rPr>
              <w:t>2015</w:t>
            </w:r>
          </w:p>
        </w:tc>
        <w:tc>
          <w:tcPr>
            <w:tcW w:w="1215" w:type="dxa"/>
            <w:shd w:val="clear" w:color="auto" w:fill="FF0000"/>
            <w:vAlign w:val="center"/>
          </w:tcPr>
          <w:p w14:paraId="44265210"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2016</w:t>
            </w:r>
          </w:p>
        </w:tc>
        <w:tc>
          <w:tcPr>
            <w:tcW w:w="1183" w:type="dxa"/>
            <w:shd w:val="clear" w:color="auto" w:fill="FF0000"/>
          </w:tcPr>
          <w:p w14:paraId="0D270F46" w14:textId="77777777" w:rsidR="00F52D90" w:rsidRPr="00582449" w:rsidRDefault="00F52D90" w:rsidP="007F0C4A">
            <w:pPr>
              <w:pStyle w:val="TEKSTI"/>
              <w:ind w:firstLine="0"/>
              <w:rPr>
                <w:rFonts w:eastAsia="Times New Roman"/>
                <w:b/>
                <w:color w:val="FFFFFF" w:themeColor="background1"/>
                <w:sz w:val="20"/>
                <w:szCs w:val="20"/>
              </w:rPr>
            </w:pPr>
            <w:r w:rsidRPr="00582449">
              <w:rPr>
                <w:rFonts w:eastAsia="Times New Roman"/>
                <w:b/>
                <w:color w:val="FFFFFF" w:themeColor="background1"/>
                <w:sz w:val="20"/>
                <w:szCs w:val="20"/>
              </w:rPr>
              <w:t>2017</w:t>
            </w:r>
          </w:p>
        </w:tc>
      </w:tr>
      <w:tr w:rsidR="00F52D90" w:rsidRPr="00582449" w14:paraId="0A362A57" w14:textId="77777777" w:rsidTr="00182472">
        <w:trPr>
          <w:trHeight w:val="248"/>
        </w:trPr>
        <w:tc>
          <w:tcPr>
            <w:tcW w:w="4239" w:type="dxa"/>
            <w:vAlign w:val="center"/>
          </w:tcPr>
          <w:p w14:paraId="40D571CC"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Kontributi në punësim</w:t>
            </w:r>
          </w:p>
        </w:tc>
        <w:tc>
          <w:tcPr>
            <w:tcW w:w="1168" w:type="dxa"/>
            <w:vAlign w:val="center"/>
          </w:tcPr>
          <w:p w14:paraId="577B6311"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237,700</w:t>
            </w:r>
          </w:p>
        </w:tc>
        <w:tc>
          <w:tcPr>
            <w:tcW w:w="1194" w:type="dxa"/>
            <w:vAlign w:val="center"/>
          </w:tcPr>
          <w:p w14:paraId="339479B7"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246,000</w:t>
            </w:r>
          </w:p>
        </w:tc>
        <w:tc>
          <w:tcPr>
            <w:tcW w:w="1215" w:type="dxa"/>
            <w:vAlign w:val="center"/>
          </w:tcPr>
          <w:p w14:paraId="620E2297"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277,200</w:t>
            </w:r>
          </w:p>
        </w:tc>
        <w:tc>
          <w:tcPr>
            <w:tcW w:w="1183" w:type="dxa"/>
          </w:tcPr>
          <w:p w14:paraId="5351F523"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291,600</w:t>
            </w:r>
          </w:p>
        </w:tc>
      </w:tr>
      <w:tr w:rsidR="00F52D90" w:rsidRPr="00582449" w14:paraId="40CD09B6" w14:textId="77777777" w:rsidTr="00182472">
        <w:trPr>
          <w:trHeight w:val="217"/>
        </w:trPr>
        <w:tc>
          <w:tcPr>
            <w:tcW w:w="4239" w:type="dxa"/>
            <w:vAlign w:val="center"/>
          </w:tcPr>
          <w:p w14:paraId="5B03114A"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Përqindja e zënë në punësimin në total</w:t>
            </w:r>
          </w:p>
        </w:tc>
        <w:tc>
          <w:tcPr>
            <w:tcW w:w="1168" w:type="dxa"/>
            <w:vAlign w:val="center"/>
          </w:tcPr>
          <w:p w14:paraId="1FBB1AE0"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22.8%</w:t>
            </w:r>
          </w:p>
        </w:tc>
        <w:tc>
          <w:tcPr>
            <w:tcW w:w="1194" w:type="dxa"/>
            <w:vAlign w:val="center"/>
          </w:tcPr>
          <w:p w14:paraId="6802D8CB"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22,7%</w:t>
            </w:r>
          </w:p>
        </w:tc>
        <w:tc>
          <w:tcPr>
            <w:tcW w:w="1215" w:type="dxa"/>
            <w:vAlign w:val="center"/>
          </w:tcPr>
          <w:p w14:paraId="5043C048"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23.9%</w:t>
            </w:r>
          </w:p>
        </w:tc>
        <w:tc>
          <w:tcPr>
            <w:tcW w:w="1183" w:type="dxa"/>
          </w:tcPr>
          <w:p w14:paraId="52347082" w14:textId="77777777" w:rsidR="00F52D90" w:rsidRPr="00582449" w:rsidRDefault="00F52D90" w:rsidP="007F0C4A">
            <w:pPr>
              <w:pStyle w:val="TEKSTI"/>
              <w:ind w:firstLine="0"/>
              <w:rPr>
                <w:rFonts w:eastAsia="Times New Roman"/>
                <w:sz w:val="20"/>
                <w:szCs w:val="20"/>
              </w:rPr>
            </w:pPr>
            <w:r w:rsidRPr="00582449">
              <w:rPr>
                <w:rFonts w:eastAsia="Times New Roman"/>
                <w:sz w:val="20"/>
                <w:szCs w:val="20"/>
              </w:rPr>
              <w:t>24.1%</w:t>
            </w:r>
          </w:p>
        </w:tc>
      </w:tr>
    </w:tbl>
    <w:p w14:paraId="14FA66D5" w14:textId="77777777" w:rsidR="00F52D90" w:rsidRPr="00582449" w:rsidRDefault="00F52D90" w:rsidP="00F52D90">
      <w:pPr>
        <w:pStyle w:val="TEKSTI"/>
        <w:rPr>
          <w:i/>
          <w:sz w:val="16"/>
          <w:szCs w:val="16"/>
        </w:rPr>
      </w:pPr>
      <w:r w:rsidRPr="00582449">
        <w:rPr>
          <w:i/>
          <w:sz w:val="16"/>
          <w:szCs w:val="16"/>
        </w:rPr>
        <w:t xml:space="preserve">Burimi: </w:t>
      </w:r>
      <w:r w:rsidRPr="00582449">
        <w:rPr>
          <w:i/>
          <w:spacing w:val="-40"/>
          <w:kern w:val="16"/>
          <w:sz w:val="16"/>
          <w:szCs w:val="16"/>
        </w:rPr>
        <w:t>VV</w:t>
      </w:r>
      <w:r w:rsidRPr="00582449">
        <w:rPr>
          <w:i/>
          <w:sz w:val="16"/>
          <w:szCs w:val="16"/>
        </w:rPr>
        <w:t>TTC</w:t>
      </w:r>
    </w:p>
    <w:p w14:paraId="6547B971" w14:textId="77777777" w:rsidR="00F52D90" w:rsidRPr="00582449" w:rsidRDefault="00F52D90" w:rsidP="00F52D90">
      <w:pPr>
        <w:pStyle w:val="TEKSTI"/>
      </w:pPr>
    </w:p>
    <w:p w14:paraId="0BA20982" w14:textId="77777777" w:rsidR="00F52D90" w:rsidRPr="00582449" w:rsidRDefault="00F52D90" w:rsidP="00F52D90">
      <w:pPr>
        <w:pStyle w:val="TEKSTI"/>
      </w:pPr>
      <w:r w:rsidRPr="00582449">
        <w:t xml:space="preserve">Turizmi ka një potencial për të gjeneruar edhe më shumë vende pune në të ardhmen, por nga ana tjetër nevojitet domosdoshmërisht arsimimi dhe trajnimi i punonjësve të sektorit turistik në mënyrë që shërbimi që u jepet vizitorëve të jetë profesional. </w:t>
      </w:r>
    </w:p>
    <w:p w14:paraId="10D1E07C" w14:textId="0CF13199" w:rsidR="00F52D90" w:rsidRPr="00582449" w:rsidRDefault="007F0C4A" w:rsidP="00F52D90">
      <w:pPr>
        <w:pStyle w:val="TEKSTI"/>
        <w:rPr>
          <w:b/>
        </w:rPr>
      </w:pPr>
      <w:bookmarkStart w:id="28" w:name="_Toc522611549"/>
      <w:bookmarkStart w:id="29" w:name="_Toc1468829"/>
      <w:r w:rsidRPr="00582449">
        <w:rPr>
          <w:b/>
        </w:rPr>
        <w:t xml:space="preserve">2.4 </w:t>
      </w:r>
      <w:r w:rsidR="00F52D90" w:rsidRPr="00582449">
        <w:rPr>
          <w:b/>
        </w:rPr>
        <w:t xml:space="preserve">Problemet dhe </w:t>
      </w:r>
      <w:r w:rsidR="00B2556A" w:rsidRPr="00582449">
        <w:rPr>
          <w:b/>
        </w:rPr>
        <w:t>sfidat</w:t>
      </w:r>
      <w:bookmarkEnd w:id="28"/>
      <w:r w:rsidR="00B2556A" w:rsidRPr="00582449">
        <w:rPr>
          <w:b/>
        </w:rPr>
        <w:t xml:space="preserve"> e sektorit</w:t>
      </w:r>
      <w:bookmarkEnd w:id="29"/>
    </w:p>
    <w:p w14:paraId="63A9F394" w14:textId="090E9729" w:rsidR="00F52D90" w:rsidRPr="00582449" w:rsidRDefault="007F0C4A" w:rsidP="00F52D90">
      <w:pPr>
        <w:pStyle w:val="TEKSTI"/>
        <w:rPr>
          <w:b/>
        </w:rPr>
      </w:pPr>
      <w:bookmarkStart w:id="30" w:name="_Toc522554433"/>
      <w:bookmarkStart w:id="31" w:name="_Toc522611550"/>
      <w:bookmarkStart w:id="32" w:name="_Toc1468830"/>
      <w:r w:rsidRPr="00582449">
        <w:rPr>
          <w:b/>
        </w:rPr>
        <w:t xml:space="preserve">2.4.1 </w:t>
      </w:r>
      <w:r w:rsidR="00F52D90" w:rsidRPr="00582449">
        <w:rPr>
          <w:b/>
        </w:rPr>
        <w:t xml:space="preserve">Problemet e </w:t>
      </w:r>
      <w:r w:rsidR="00B2556A" w:rsidRPr="00582449">
        <w:rPr>
          <w:b/>
        </w:rPr>
        <w:t xml:space="preserve">identifikuara </w:t>
      </w:r>
      <w:r w:rsidR="00F52D90" w:rsidRPr="00582449">
        <w:rPr>
          <w:b/>
        </w:rPr>
        <w:t xml:space="preserve">ndër </w:t>
      </w:r>
      <w:r w:rsidR="00B2556A">
        <w:rPr>
          <w:b/>
        </w:rPr>
        <w:t>v</w:t>
      </w:r>
      <w:r w:rsidR="00F52D90" w:rsidRPr="00582449">
        <w:rPr>
          <w:b/>
        </w:rPr>
        <w:t>ite</w:t>
      </w:r>
      <w:bookmarkEnd w:id="30"/>
      <w:bookmarkEnd w:id="31"/>
      <w:bookmarkEnd w:id="32"/>
    </w:p>
    <w:p w14:paraId="34111031" w14:textId="77777777" w:rsidR="00F52D90" w:rsidRPr="00582449" w:rsidRDefault="00F52D90" w:rsidP="00F52D90">
      <w:pPr>
        <w:pStyle w:val="TEKSTI"/>
      </w:pPr>
      <w:r w:rsidRPr="00582449">
        <w:t>Një numër problemesh e sfidash që shoqërojnë zhvillimin e turizmit janë identifikuar në vite. Një numër i tyre mbetet për t’u adresuar edhe më tej, ndërsa ky dokument strategjik synon të gjejë përgjigje sistematike për adresimin e tyre. Turizmi në Shqipëri përballet me këto probleme:</w:t>
      </w:r>
    </w:p>
    <w:p w14:paraId="58D77AB1" w14:textId="77777777" w:rsidR="00F52D90" w:rsidRPr="00582449" w:rsidRDefault="00F52D90" w:rsidP="00F52D90">
      <w:pPr>
        <w:pStyle w:val="TEKSTI"/>
      </w:pPr>
      <w:r w:rsidRPr="00582449">
        <w:rPr>
          <w:b/>
        </w:rPr>
        <w:t>Mungesa e kapaciteteve akomoduese dhe mungesa e akomodimit cilësor</w:t>
      </w:r>
      <w:r w:rsidRPr="00582449">
        <w:t xml:space="preserve"> </w:t>
      </w:r>
    </w:p>
    <w:p w14:paraId="5D8ABD4D" w14:textId="75310071" w:rsidR="00F52D90" w:rsidRPr="00582449" w:rsidRDefault="00F52D90" w:rsidP="00F52D90">
      <w:pPr>
        <w:pStyle w:val="TEKSTI"/>
      </w:pPr>
      <w:r w:rsidRPr="00582449">
        <w:t>Në zonat që tërheqin më shumë turistë, qofshin këto bregdetare apo jo, numri i shtretërve është shumë i limituar dhe për më tepër me mesatare të ulët për njësi, çka sigurisht që ka efektin e vet edhe mbi numrin total të vizitorëve. Kësaj i shtohet edhe fakti se në shumicën e destinacioneve turistike, strukturat akomoduese janë më së shumti shtëpi private, apartamente e dhoma, të cilat ofrojnë kushte shumë minimale e shërbime të cungu</w:t>
      </w:r>
      <w:r w:rsidR="00B2556A">
        <w:t>a</w:t>
      </w:r>
      <w:r w:rsidRPr="00582449">
        <w:t xml:space="preserve">ra. </w:t>
      </w:r>
    </w:p>
    <w:p w14:paraId="7916A0D8" w14:textId="77777777" w:rsidR="00F52D90" w:rsidRPr="00582449" w:rsidRDefault="00F52D90" w:rsidP="00F52D90">
      <w:pPr>
        <w:pStyle w:val="TEKSTI"/>
      </w:pPr>
      <w:r w:rsidRPr="00582449">
        <w:rPr>
          <w:b/>
        </w:rPr>
        <w:t>Mungesa e “markave” të njohura hoteliere dhe operatorëve turistikë</w:t>
      </w:r>
    </w:p>
    <w:p w14:paraId="74258483" w14:textId="77777777" w:rsidR="00F52D90" w:rsidRPr="00582449" w:rsidRDefault="00F52D90" w:rsidP="00F52D90">
      <w:pPr>
        <w:pStyle w:val="TEKSTI"/>
      </w:pPr>
      <w:r w:rsidRPr="00582449">
        <w:t xml:space="preserve">Markat e njohura të hotelerisë dhe operatorëve turistikë, për pjesën dërrmuese të turistëve të huaj janë një garantues i cilësisë së shërbimit e, njëkohësisht, shërbejnë edhe si garantues të besueshmërisë së një destinacioni. Aktualisht, në Shqipëri, nuk operojnë marka ndërkombëtare të hotelerisë, as në qytetet kryesore e as në zonat turistike. </w:t>
      </w:r>
    </w:p>
    <w:p w14:paraId="2D952157" w14:textId="77777777" w:rsidR="00F52D90" w:rsidRPr="00582449" w:rsidRDefault="00F52D90" w:rsidP="00F52D90">
      <w:pPr>
        <w:pStyle w:val="TEKSTI"/>
      </w:pPr>
      <w:r w:rsidRPr="00582449">
        <w:rPr>
          <w:b/>
        </w:rPr>
        <w:t xml:space="preserve">Mungesa e infrastrukturës turistike </w:t>
      </w:r>
    </w:p>
    <w:p w14:paraId="4D2CCE89" w14:textId="2A1C8039" w:rsidR="00F52D90" w:rsidRPr="00582449" w:rsidRDefault="00F52D90" w:rsidP="00F52D90">
      <w:pPr>
        <w:pStyle w:val="TEKSTI"/>
      </w:pPr>
      <w:r w:rsidRPr="00582449">
        <w:t>Në Shqipëri, përveç bukurive natyrore, infrastruktura shtesë turistike thuajse nuk ekziston fare. Parqet argëtuese dhe ato të rekreacionit, qendrat e konferencave e panaireve, portet e jahteve nga ku mund të nisen mjetet lundruese për turizmin nënujor apo për turizmin detar</w:t>
      </w:r>
      <w:r w:rsidR="007F7C9E">
        <w:t xml:space="preserve"> etj</w:t>
      </w:r>
      <w:r w:rsidRPr="00582449">
        <w:t xml:space="preserve">. nuk janë thuajse fare të pranishme. </w:t>
      </w:r>
    </w:p>
    <w:p w14:paraId="4B161483" w14:textId="77777777" w:rsidR="00F52D90" w:rsidRPr="00582449" w:rsidRDefault="00F52D90" w:rsidP="00F52D90">
      <w:pPr>
        <w:pStyle w:val="TEKSTI"/>
      </w:pPr>
      <w:r w:rsidRPr="00582449">
        <w:rPr>
          <w:b/>
        </w:rPr>
        <w:t>Mungesa e standardizimit dhe sistemit të klasifikimit</w:t>
      </w:r>
      <w:r w:rsidRPr="00582449">
        <w:t xml:space="preserve"> </w:t>
      </w:r>
    </w:p>
    <w:p w14:paraId="291DCD5E" w14:textId="77777777" w:rsidR="00F52D90" w:rsidRPr="00582449" w:rsidRDefault="00F52D90" w:rsidP="00F52D90">
      <w:pPr>
        <w:pStyle w:val="TEKSTI"/>
      </w:pPr>
      <w:r w:rsidRPr="00582449">
        <w:t>Në Shqipëri strukturat akomoduese dhe ofruesit e shërbimeve të tjera turistike nuk janë të klasifikuara në bazë të standardeve për shërbimet që ato ofrojnë.</w:t>
      </w:r>
    </w:p>
    <w:p w14:paraId="2CBEFFE8" w14:textId="77777777" w:rsidR="00F52D90" w:rsidRPr="00582449" w:rsidRDefault="00F52D90" w:rsidP="00F52D90">
      <w:pPr>
        <w:pStyle w:val="TEKSTI"/>
      </w:pPr>
      <w:r w:rsidRPr="00582449">
        <w:rPr>
          <w:b/>
        </w:rPr>
        <w:t>Sezoni i shkurtër turistik</w:t>
      </w:r>
      <w:r w:rsidRPr="00582449">
        <w:t xml:space="preserve"> </w:t>
      </w:r>
    </w:p>
    <w:p w14:paraId="366C2E8A" w14:textId="0E6497BB" w:rsidR="00F52D90" w:rsidRPr="00582449" w:rsidRDefault="00F52D90" w:rsidP="00F52D90">
      <w:pPr>
        <w:pStyle w:val="TEKSTI"/>
      </w:pPr>
      <w:r w:rsidRPr="00582449">
        <w:t xml:space="preserve">Ndonëse Shqipëria ka një klimë tipike mesdhetare çka bën që vendi ynë të gëzojë plot 250 ditë diell, përsëri sezoni turistik në Shqipëri kufizohet vetëm në muajt korrik dhe gusht. Ndonëse kërkesa për shërbime është aty për një periudhë të gjatë të vitit, oferta mungon pasi zhvillimi sporadik i deritanishëm, i ka dhënë turizmit një karakter mjaft sezonal. Që kjo industri të kthehet në një nga shtyllat e ekonomisë </w:t>
      </w:r>
      <w:r w:rsidR="00B2556A">
        <w:t>shqip</w:t>
      </w:r>
      <w:r w:rsidRPr="00582449">
        <w:t xml:space="preserve">tare, duhet që efektet sezonale të turizmit bregdetar të zbuten nëpërmjet zhvillimit të formave të tjera të turizmit, duke rritur numrin e vizitorëve, netqëndrimet e rrjedhimisht edhe të ardhurat nga turizmi. </w:t>
      </w:r>
    </w:p>
    <w:p w14:paraId="59D1FC54" w14:textId="77777777" w:rsidR="00F52D90" w:rsidRPr="00582449" w:rsidRDefault="00F52D90" w:rsidP="00F52D90">
      <w:pPr>
        <w:pStyle w:val="TEKSTI"/>
      </w:pPr>
      <w:r w:rsidRPr="00582449">
        <w:rPr>
          <w:b/>
        </w:rPr>
        <w:t>Informaliteti në veprimtaritë turistike</w:t>
      </w:r>
      <w:r w:rsidRPr="00582449">
        <w:t xml:space="preserve"> </w:t>
      </w:r>
    </w:p>
    <w:p w14:paraId="67CA06FE" w14:textId="77777777" w:rsidR="00F52D90" w:rsidRPr="00582449" w:rsidRDefault="00F52D90" w:rsidP="00F52D90">
      <w:pPr>
        <w:pStyle w:val="TEKSTI"/>
      </w:pPr>
      <w:r w:rsidRPr="00582449">
        <w:t xml:space="preserve">Shumë nga strukturat akomoduese, por edhe ofrues të tjerë shërbimesh, si restorante apo udhërrëfyes turistikë, operojnë në informalitet të plotë duke krijuar terrenin për shërbime të një cilësie të ulët, duke ndikuar në sigurinë e turistëve dhe në imazhin e vendit. </w:t>
      </w:r>
    </w:p>
    <w:p w14:paraId="2CAE9BCC" w14:textId="77777777" w:rsidR="00F52D90" w:rsidRPr="00582449" w:rsidRDefault="00F52D90" w:rsidP="00F52D90">
      <w:pPr>
        <w:pStyle w:val="TEKSTI"/>
      </w:pPr>
      <w:r w:rsidRPr="00582449">
        <w:rPr>
          <w:b/>
        </w:rPr>
        <w:t>Zgjidhja e problemit të pronësisë</w:t>
      </w:r>
      <w:r w:rsidRPr="00582449">
        <w:t xml:space="preserve"> </w:t>
      </w:r>
    </w:p>
    <w:p w14:paraId="419BBE2C" w14:textId="77777777" w:rsidR="00F52D90" w:rsidRPr="00582449" w:rsidRDefault="00F52D90" w:rsidP="00F52D90">
      <w:pPr>
        <w:pStyle w:val="TEKSTI"/>
      </w:pPr>
      <w:r w:rsidRPr="00582449">
        <w:t xml:space="preserve">Ashtu si shumë sektorë të tjerë të ekonomisë shqiptare, edhe turizmi është penguar ndjeshëm nga problemet e pronësisë. Moszgjidhja e këtyre problemeve dhe konfliktet e shumta sociale e jo vetëm, që i shoqërojnë ato kanë mbajtur larg shumë investitorë të mëdhenj, vendas e të huaj dhe kanë bllokuar shumë projekte madhore në fushën e turizmit. </w:t>
      </w:r>
    </w:p>
    <w:p w14:paraId="124085F8" w14:textId="77777777" w:rsidR="00F52D90" w:rsidRPr="00582449" w:rsidRDefault="00F52D90" w:rsidP="00F52D90">
      <w:pPr>
        <w:pStyle w:val="TEKSTI"/>
      </w:pPr>
      <w:r w:rsidRPr="00582449">
        <w:rPr>
          <w:b/>
        </w:rPr>
        <w:t>Mungesa e investimeve kapitale private pengon konsolidimin e sektorit</w:t>
      </w:r>
      <w:r w:rsidRPr="00582449">
        <w:t xml:space="preserve"> </w:t>
      </w:r>
    </w:p>
    <w:p w14:paraId="50603311" w14:textId="15D69EF1" w:rsidR="00F52D90" w:rsidRPr="00582449" w:rsidRDefault="00F52D90" w:rsidP="00F52D90">
      <w:pPr>
        <w:pStyle w:val="TEKSTI"/>
      </w:pPr>
      <w:r w:rsidRPr="00582449">
        <w:t xml:space="preserve">Thuajse në gjithë zonën bregdetare, por edhe në shumë nga qytetet e tjera me potencial për turizmin, investimet e bëra deri tani, me ndonjë përjashtim, janë të vogla, çka ka bërë që sektori të jetë i pakonsoliduar. Që oferta turistike e Shqipërisë të mos jetë sporadike, duhet domosdoshmërish që ky sektor të konsolidohet duke tërhequr investitorë të mëdhenj e të besueshëm e duke nxitur projekte madhore e strategjike. </w:t>
      </w:r>
    </w:p>
    <w:p w14:paraId="6529B8F2" w14:textId="77777777" w:rsidR="00F52D90" w:rsidRPr="00582449" w:rsidRDefault="00F52D90" w:rsidP="00F52D90">
      <w:pPr>
        <w:pStyle w:val="TEKSTI"/>
      </w:pPr>
      <w:r w:rsidRPr="00582449">
        <w:rPr>
          <w:b/>
        </w:rPr>
        <w:t>Mungesë e theksuar e trajnimit të të punësuarve në sektorin e turizmit</w:t>
      </w:r>
      <w:r w:rsidRPr="00582449">
        <w:t xml:space="preserve"> </w:t>
      </w:r>
    </w:p>
    <w:p w14:paraId="0CA9009F" w14:textId="121CDE3B" w:rsidR="00F52D90" w:rsidRPr="00582449" w:rsidRDefault="00F52D90" w:rsidP="00F52D90">
      <w:pPr>
        <w:pStyle w:val="TEKSTI"/>
      </w:pPr>
      <w:r w:rsidRPr="00582449">
        <w:t>Për</w:t>
      </w:r>
      <w:r w:rsidR="007F7C9E">
        <w:t xml:space="preserve"> </w:t>
      </w:r>
      <w:r w:rsidRPr="00582449">
        <w:t xml:space="preserve">sa </w:t>
      </w:r>
      <w:r w:rsidR="007F7C9E">
        <w:t>u</w:t>
      </w:r>
      <w:r w:rsidRPr="00582449">
        <w:t xml:space="preserve"> përket burimeve njerëzore dhe shërbimeve që u ofrohen turistëve, ato lënë shumë për të dëshiruar dhe nevojitet domosdoshmërish një program trajnimi për të nxitur një hop cilësor në turizëm. </w:t>
      </w:r>
    </w:p>
    <w:p w14:paraId="19CDF88F" w14:textId="77777777" w:rsidR="00F52D90" w:rsidRPr="00582449" w:rsidRDefault="00F52D90" w:rsidP="00F52D90">
      <w:pPr>
        <w:pStyle w:val="TEKSTI"/>
      </w:pPr>
      <w:r w:rsidRPr="00582449">
        <w:rPr>
          <w:b/>
        </w:rPr>
        <w:t>Lidhje të pakta përmes transportit ajror dhe detar</w:t>
      </w:r>
      <w:r w:rsidRPr="00582449">
        <w:t xml:space="preserve"> </w:t>
      </w:r>
    </w:p>
    <w:p w14:paraId="0DC53DC6" w14:textId="0399F009" w:rsidR="00F52D90" w:rsidRPr="00582449" w:rsidRDefault="00F52D90" w:rsidP="00F52D90">
      <w:pPr>
        <w:pStyle w:val="TEKSTI"/>
      </w:pPr>
      <w:r w:rsidRPr="00582449">
        <w:t>Portet dhe aeroportet e Shqipërisë ofrojnë mundësi të pakta udhëtimi për vizitorët e huaj. Me përjashtim të Italisë, fluturimet direkte dhe lidhjet detare për shumë nga qytetet dhe shtetet kryesore të E</w:t>
      </w:r>
      <w:r w:rsidR="007F7C9E">
        <w:t>v</w:t>
      </w:r>
      <w:r w:rsidRPr="00582449">
        <w:t xml:space="preserve">ropës mungojnë. </w:t>
      </w:r>
    </w:p>
    <w:p w14:paraId="365B1A1E" w14:textId="77777777" w:rsidR="00F52D90" w:rsidRPr="00582449" w:rsidRDefault="00F52D90" w:rsidP="00F52D90">
      <w:pPr>
        <w:pStyle w:val="TEKSTI"/>
      </w:pPr>
      <w:r w:rsidRPr="00582449">
        <w:rPr>
          <w:b/>
        </w:rPr>
        <w:t>Infrastrukturë e dobët në destinacion</w:t>
      </w:r>
      <w:r w:rsidRPr="00582449">
        <w:t xml:space="preserve"> </w:t>
      </w:r>
    </w:p>
    <w:p w14:paraId="6005AE7D" w14:textId="107DAD06" w:rsidR="00F52D90" w:rsidRPr="00582449" w:rsidRDefault="00F52D90" w:rsidP="00F52D90">
      <w:pPr>
        <w:pStyle w:val="TEKSTI"/>
      </w:pPr>
      <w:r w:rsidRPr="00582449">
        <w:t xml:space="preserve">Infrastruktura në destinacionet turistike ende lë për të dëshiruar, duke filluar nga rrjetet </w:t>
      </w:r>
      <w:r w:rsidR="007F7C9E" w:rsidRPr="00582449">
        <w:t>energjetike</w:t>
      </w:r>
      <w:r w:rsidRPr="00582449">
        <w:t xml:space="preserve"> e të ujësjellësit, e duke vazhduar me rrugët lidhëse me destinacionet, hapësirat për parkim etj. </w:t>
      </w:r>
    </w:p>
    <w:p w14:paraId="0F5F537E" w14:textId="77777777" w:rsidR="00F52D90" w:rsidRPr="00582449" w:rsidRDefault="00F52D90" w:rsidP="00F52D90">
      <w:pPr>
        <w:pStyle w:val="TEKSTI"/>
      </w:pPr>
      <w:r w:rsidRPr="00582449">
        <w:rPr>
          <w:b/>
        </w:rPr>
        <w:t>Mungesa e zhvillimit të një oferte e përfshirë në një destinacion turistik</w:t>
      </w:r>
      <w:r w:rsidRPr="00582449">
        <w:t xml:space="preserve"> </w:t>
      </w:r>
    </w:p>
    <w:p w14:paraId="5712BCD9" w14:textId="441DA27F" w:rsidR="00F52D90" w:rsidRPr="00582449" w:rsidRDefault="00F52D90" w:rsidP="00F52D90">
      <w:pPr>
        <w:pStyle w:val="TEKSTI"/>
      </w:pPr>
      <w:r w:rsidRPr="00582449">
        <w:t xml:space="preserve">Përtej atraksioneve natyrore dhe atyre historike-kulturore, oferta turistike e Shqipërisë është e varfër dhe mundësitë e kombinimit të llojeve të ndryshme të turizmit janë të pakta. Ndonëse mundësitë gjenden në territor, mungesa e një oferte turistike të larmishme e gjithëpërfshirëse, që kombinon më mirë atraksionet turistike, ka kufizuar potencialin për rritjen e netqëndrimeve të turistëve, rritjen e shpenzimeve të tyre dhe shpërndarjen e ekuilibruar në territor.  </w:t>
      </w:r>
    </w:p>
    <w:p w14:paraId="2E78EA40" w14:textId="387B46C5" w:rsidR="00F52D90" w:rsidRPr="00582449" w:rsidRDefault="00F52D90" w:rsidP="00F52D90">
      <w:pPr>
        <w:pStyle w:val="TEKSTI"/>
        <w:rPr>
          <w:b/>
        </w:rPr>
      </w:pPr>
      <w:r w:rsidRPr="00582449">
        <w:rPr>
          <w:b/>
        </w:rPr>
        <w:t xml:space="preserve">Përdorimi i dobët i </w:t>
      </w:r>
      <w:r w:rsidR="007F7C9E" w:rsidRPr="00582449">
        <w:rPr>
          <w:b/>
        </w:rPr>
        <w:t xml:space="preserve">teknologjisë së informacionit </w:t>
      </w:r>
    </w:p>
    <w:p w14:paraId="6FBF6A78" w14:textId="52E268DD" w:rsidR="00F52D90" w:rsidRPr="00582449" w:rsidRDefault="00F52D90" w:rsidP="00F52D90">
      <w:pPr>
        <w:pStyle w:val="TEKSTI"/>
        <w:rPr>
          <w:b/>
        </w:rPr>
      </w:pPr>
      <w:r w:rsidRPr="00582449">
        <w:t>Përdorimi i teknologjive të informacionit në industrinë turistike është i kufizuar. Me përjashtim të ndonjë rasti sporadik, zakonisht me ndihmën e organizatave ndërkombëtare, ofrimi i shërbimeve di</w:t>
      </w:r>
      <w:r w:rsidR="007F7C9E">
        <w:t>gj</w:t>
      </w:r>
      <w:r w:rsidRPr="00582449">
        <w:t>itale për turistët është ende i pazhvilluar. Në të njëjtin nivel është edhe përdorimi i tyre, për marketingun e shërbimeve dhe produkteve dhe shitjen në tregje.</w:t>
      </w:r>
    </w:p>
    <w:p w14:paraId="446AD617" w14:textId="20B5D693" w:rsidR="007F0C4A" w:rsidRPr="00582449" w:rsidRDefault="007F0C4A" w:rsidP="007F0C4A">
      <w:pPr>
        <w:pStyle w:val="TEKSTI"/>
        <w:rPr>
          <w:b/>
        </w:rPr>
      </w:pPr>
      <w:r w:rsidRPr="00582449">
        <w:rPr>
          <w:b/>
        </w:rPr>
        <w:t xml:space="preserve">2.4.2 </w:t>
      </w:r>
      <w:bookmarkStart w:id="33" w:name="_Toc1468831"/>
      <w:r w:rsidRPr="00582449">
        <w:rPr>
          <w:b/>
        </w:rPr>
        <w:t xml:space="preserve">Sfidat e së </w:t>
      </w:r>
      <w:r w:rsidR="007F7C9E">
        <w:rPr>
          <w:b/>
        </w:rPr>
        <w:t>a</w:t>
      </w:r>
      <w:r w:rsidRPr="00582449">
        <w:rPr>
          <w:b/>
        </w:rPr>
        <w:t>rdhmes</w:t>
      </w:r>
      <w:bookmarkEnd w:id="33"/>
    </w:p>
    <w:p w14:paraId="1E6FA318" w14:textId="77777777" w:rsidR="007F0C4A" w:rsidRPr="00582449" w:rsidRDefault="007F0C4A" w:rsidP="007F0C4A">
      <w:pPr>
        <w:pStyle w:val="TEKSTI"/>
      </w:pPr>
      <w:r w:rsidRPr="00582449">
        <w:t>Sfidat kryesore të industrisë së turizmit për periudhën afatmesme nga kjo strategji janë identifikuar si më poshtë vijon:</w:t>
      </w:r>
    </w:p>
    <w:p w14:paraId="4D8A35B1" w14:textId="37103E05" w:rsidR="007F0C4A" w:rsidRPr="00582449" w:rsidRDefault="007F0C4A" w:rsidP="007F0C4A">
      <w:pPr>
        <w:pStyle w:val="TEKSTI"/>
      </w:pPr>
      <w:r w:rsidRPr="00582449">
        <w:rPr>
          <w:b/>
        </w:rPr>
        <w:t>Mundësimi i aksesit në destinacionet turistike, përmirësimi i infrastrukturës në destinacion dhe nxitja e zhvillimit të infrastrukturës turistike</w:t>
      </w:r>
      <w:r w:rsidRPr="00582449">
        <w:t xml:space="preserve"> – Infrastruktura mbetet një nga elementët kyç si themeli pa të cilin industria e turizmit nuk mund të ketë as zhvillime sasiore e as cilësore. Për periudhën afatmesme, sfidë janë lidhjet e Shqipërisë me vendet e tjera, ku nevojitet shtimi i porteve e aeroporteve si edhe shpeshtimi i udhëtimeve lidhëse. Sistemi i brendshëm i transportit publik dhe aksesi në destinacionet turistike është një tjetër pikë që kërkon vëmendje. Po kaq me rëndësi është edhe infrastruktura në destinacion, e cila përfshin rrjetet elektrike e të kanalizimeve, mundësinë e parkimit etj. Së fundi, por jo për nga rëndësia, është incentivimi i infrastrukturës turistike, që nga marinat, komplekset e sporteve ujore e dimërore, golfit, qendrat e turizmit të aventurës</w:t>
      </w:r>
      <w:r w:rsidR="007F7C9E">
        <w:t xml:space="preserve"> etj</w:t>
      </w:r>
      <w:r w:rsidRPr="00582449">
        <w:t xml:space="preserve">. </w:t>
      </w:r>
    </w:p>
    <w:p w14:paraId="473BE8A1" w14:textId="112C61B8" w:rsidR="007F0C4A" w:rsidRPr="00582449" w:rsidRDefault="007F0C4A" w:rsidP="007F0C4A">
      <w:pPr>
        <w:pStyle w:val="TEKSTI"/>
      </w:pPr>
      <w:r w:rsidRPr="00582449">
        <w:rPr>
          <w:b/>
        </w:rPr>
        <w:t xml:space="preserve">Rregullimi, standardizimi dhe </w:t>
      </w:r>
      <w:r w:rsidR="007F7C9E" w:rsidRPr="00582449">
        <w:rPr>
          <w:b/>
        </w:rPr>
        <w:t>certifikimi</w:t>
      </w:r>
      <w:r w:rsidRPr="00582449">
        <w:rPr>
          <w:b/>
        </w:rPr>
        <w:t xml:space="preserve"> i strukturave akomoduese dhe shërbimeve të tjera turistike</w:t>
      </w:r>
      <w:r w:rsidRPr="00582449">
        <w:t xml:space="preserve"> – Zbatimi i një sistemi standardizimi dhe klasifikimi të strukturave akomoduese është një element i rëndësishëm që do të garantojë nivelin e cilësisë së operatorëve dhe shërbimeve të ofruara prej tyre, si dhe do të sigurojë rregullimin e tregut të turizmit duke nxitur tërheqjen e markave ndërkombëtare të hotelerisë e operatorëve turistikë. Nisur nga zhvillimi kaotik i deritanishëm, kjo është një sfidë për të ardhmen afatmesme. </w:t>
      </w:r>
    </w:p>
    <w:p w14:paraId="338572BE" w14:textId="06AA060D" w:rsidR="007F0C4A" w:rsidRPr="00582449" w:rsidRDefault="007F0C4A" w:rsidP="007F0C4A">
      <w:pPr>
        <w:pStyle w:val="TEKSTI"/>
      </w:pPr>
      <w:r w:rsidRPr="00582449">
        <w:rPr>
          <w:b/>
        </w:rPr>
        <w:t>Promovimi i një produkti të integruar turistik dhe përmirësimi i imazhit të vendit</w:t>
      </w:r>
      <w:r w:rsidRPr="00582449">
        <w:t xml:space="preserve"> – Sfida e tretë është kombinimi i atraksioneve dhe aktiviteteve turistike në produkte turistike të konsoliduara dhe promovimi i tyre në tregun rajonal, e</w:t>
      </w:r>
      <w:r w:rsidR="007F7C9E">
        <w:t>v</w:t>
      </w:r>
      <w:r w:rsidRPr="00582449">
        <w:t xml:space="preserve">ropian e global. Ngushtësisht i lidhur me këtë element, është edhe promovimi i vendit si një destinacion turistik i sigurt e mikpritës, me një ofertë turistike të konsoliduar e me produkte autentike. </w:t>
      </w:r>
    </w:p>
    <w:p w14:paraId="20CC0D4A" w14:textId="1FF9B721" w:rsidR="007F0C4A" w:rsidRPr="00582449" w:rsidRDefault="007F0C4A" w:rsidP="007F0C4A">
      <w:pPr>
        <w:pStyle w:val="TEKSTI"/>
      </w:pPr>
      <w:r w:rsidRPr="00582449">
        <w:rPr>
          <w:b/>
        </w:rPr>
        <w:t>Ngritja e një sistemi efi</w:t>
      </w:r>
      <w:r w:rsidR="007F7C9E">
        <w:rPr>
          <w:b/>
        </w:rPr>
        <w:t>c</w:t>
      </w:r>
      <w:r w:rsidRPr="00582449">
        <w:rPr>
          <w:b/>
        </w:rPr>
        <w:t>ient të formimit të vazhdueshëm profesional të burimeve njerëzore të angazhuara në turizëm</w:t>
      </w:r>
      <w:r w:rsidRPr="00582449">
        <w:t xml:space="preserve"> – Rritja e pritshme e numrit të turistëve do të ushtrojë një presion gjithnjë e në rritje mbi burimet njerëzore dhe sidomos mbi cilësinë e shërbimeve. Përballimi i masivizimit të turizmit do të jetë një sfidë e për këtë do </w:t>
      </w:r>
      <w:r w:rsidR="007F7C9E">
        <w:t xml:space="preserve">të </w:t>
      </w:r>
      <w:r w:rsidRPr="00582449">
        <w:t xml:space="preserve">duhet të ngrihet një sistem efiçient i formimit profesional i cili do të mundësojë trajnime të vazhdueshme për punonjësit e strukturave akomoduese e restoranteve, për udhërrëfyesit turistikë e kështu me radhë për të gjithë ofruesit e tjerë të shërbimeve, duke mundësuar përmirësimin e cilësisë së tyre. </w:t>
      </w:r>
    </w:p>
    <w:p w14:paraId="0A447522" w14:textId="5C5DF16C" w:rsidR="007F0C4A" w:rsidRPr="00582449" w:rsidRDefault="007F0C4A" w:rsidP="007F0C4A">
      <w:pPr>
        <w:pStyle w:val="TEKSTI"/>
        <w:rPr>
          <w:b/>
        </w:rPr>
      </w:pPr>
      <w:bookmarkStart w:id="34" w:name="_Toc522611552"/>
      <w:bookmarkStart w:id="35" w:name="_Toc1468832"/>
      <w:r w:rsidRPr="00582449">
        <w:rPr>
          <w:b/>
        </w:rPr>
        <w:t>3. Vizioni</w:t>
      </w:r>
      <w:bookmarkEnd w:id="34"/>
      <w:r w:rsidRPr="00582449">
        <w:rPr>
          <w:b/>
        </w:rPr>
        <w:t xml:space="preserve"> i Strategjisë 2019</w:t>
      </w:r>
      <w:r w:rsidR="007F7C9E">
        <w:t>–</w:t>
      </w:r>
      <w:r w:rsidRPr="00582449">
        <w:rPr>
          <w:b/>
        </w:rPr>
        <w:t>2023</w:t>
      </w:r>
      <w:bookmarkEnd w:id="35"/>
    </w:p>
    <w:p w14:paraId="7BFFBA80" w14:textId="74BDBBC5" w:rsidR="007F0C4A" w:rsidRPr="00582449" w:rsidRDefault="007F0C4A" w:rsidP="007F0C4A">
      <w:pPr>
        <w:pStyle w:val="TEKSTI"/>
        <w:rPr>
          <w:b/>
        </w:rPr>
      </w:pPr>
      <w:bookmarkStart w:id="36" w:name="_Toc1468833"/>
      <w:r w:rsidRPr="00582449">
        <w:rPr>
          <w:b/>
        </w:rPr>
        <w:t xml:space="preserve">3.1 Deklarata e </w:t>
      </w:r>
      <w:r w:rsidR="007F7C9E">
        <w:rPr>
          <w:b/>
        </w:rPr>
        <w:t>v</w:t>
      </w:r>
      <w:r w:rsidRPr="00582449">
        <w:rPr>
          <w:b/>
        </w:rPr>
        <w:t>izionit</w:t>
      </w:r>
      <w:bookmarkEnd w:id="36"/>
    </w:p>
    <w:p w14:paraId="1CA2BCF5" w14:textId="77777777" w:rsidR="007F0C4A" w:rsidRPr="00582449" w:rsidRDefault="007F0C4A" w:rsidP="007F0C4A">
      <w:pPr>
        <w:pStyle w:val="TEKSTI"/>
        <w:rPr>
          <w:i/>
        </w:rPr>
      </w:pPr>
      <w:r w:rsidRPr="00582449">
        <w:rPr>
          <w:i/>
        </w:rPr>
        <w:t xml:space="preserve">“Shqipëria si një destinacion mikpritës, tërheqës, autentik për zhvillimin e potencialeve ekonomike, natyrore dhe sociale të vendit”.  </w:t>
      </w:r>
    </w:p>
    <w:p w14:paraId="19A25EDF" w14:textId="471196A0" w:rsidR="007F0C4A" w:rsidRPr="00582449" w:rsidRDefault="007F0C4A" w:rsidP="007F0C4A">
      <w:pPr>
        <w:pStyle w:val="TEKSTI"/>
        <w:rPr>
          <w:b/>
        </w:rPr>
      </w:pPr>
      <w:bookmarkStart w:id="37" w:name="_Toc1468834"/>
      <w:r w:rsidRPr="00582449">
        <w:rPr>
          <w:b/>
        </w:rPr>
        <w:t>3.2 Misioni</w:t>
      </w:r>
      <w:bookmarkEnd w:id="37"/>
    </w:p>
    <w:p w14:paraId="051E4D68" w14:textId="77777777" w:rsidR="007F0C4A" w:rsidRPr="00582449" w:rsidRDefault="007F0C4A" w:rsidP="007F0C4A">
      <w:pPr>
        <w:pStyle w:val="TEKSTI"/>
      </w:pPr>
      <w:r w:rsidRPr="00582449">
        <w:t>Zhvillimi i destinacioneve, zonave, produkteve dhe diversifikimi i ofertës turistike, si dhe rritja e vlerës së shtuar të potencialeve turistike për zhvillimin ekonomik dhe social të vendit.</w:t>
      </w:r>
    </w:p>
    <w:p w14:paraId="0026D503" w14:textId="4FFAB3AB" w:rsidR="007F0C4A" w:rsidRPr="00582449" w:rsidRDefault="007F0C4A" w:rsidP="007F0C4A">
      <w:pPr>
        <w:pStyle w:val="TEKSTI"/>
        <w:rPr>
          <w:b/>
        </w:rPr>
      </w:pPr>
      <w:bookmarkStart w:id="38" w:name="_Toc1468835"/>
      <w:r w:rsidRPr="00582449">
        <w:rPr>
          <w:b/>
        </w:rPr>
        <w:t>3.3 Synimi</w:t>
      </w:r>
      <w:bookmarkEnd w:id="38"/>
    </w:p>
    <w:p w14:paraId="6CC6822B" w14:textId="7B1D439E" w:rsidR="007F0C4A" w:rsidRPr="00582449" w:rsidRDefault="007F0C4A" w:rsidP="007F0C4A">
      <w:pPr>
        <w:pStyle w:val="TEKSTI"/>
      </w:pPr>
      <w:r w:rsidRPr="00582449">
        <w:t>Shqipëria duhet të promovohet gj</w:t>
      </w:r>
      <w:r w:rsidR="004C2958">
        <w:t>e</w:t>
      </w:r>
      <w:r w:rsidRPr="00582449">
        <w:t>rësisht në komunitetin ndërkombëtar, si një destinacion i denjë për të konkuruar barabartë në tregun global të turizmit. Rrjedhimisht pozicionimi i Shqipërisë në këtë treg do të bazohet mbi dy shtylla zhvillimi:</w:t>
      </w:r>
    </w:p>
    <w:p w14:paraId="167CA0AA" w14:textId="2D28C209" w:rsidR="007F0C4A" w:rsidRPr="00582449" w:rsidRDefault="00166EB0" w:rsidP="007F0C4A">
      <w:pPr>
        <w:pStyle w:val="TEKSTI"/>
      </w:pPr>
      <w:r>
        <w:rPr>
          <w:i/>
        </w:rPr>
        <w:t xml:space="preserve">- </w:t>
      </w:r>
      <w:r w:rsidR="007F0C4A" w:rsidRPr="00582449">
        <w:rPr>
          <w:i/>
        </w:rPr>
        <w:t>Qëndrueshmërinë afatgjatë të ndërhyrjeve dhe investimeve publike</w:t>
      </w:r>
      <w:r w:rsidR="007F0C4A" w:rsidRPr="00582449">
        <w:t>, për ta kthyer ekonominë turistike të vendit në një atraksion për turistët, në një vend më të mirë për të jetuar</w:t>
      </w:r>
      <w:r w:rsidR="00AC2899">
        <w:t>,</w:t>
      </w:r>
      <w:r w:rsidR="007F0C4A" w:rsidRPr="00582449">
        <w:t xml:space="preserve"> si dhe në një potencial më përfitues për sipërmarrjet në fushën e turizmit.</w:t>
      </w:r>
    </w:p>
    <w:p w14:paraId="462C50FB" w14:textId="0B2C38B3" w:rsidR="007F0C4A" w:rsidRPr="00582449" w:rsidRDefault="00166EB0" w:rsidP="007F0C4A">
      <w:pPr>
        <w:pStyle w:val="TEKSTI"/>
      </w:pPr>
      <w:r>
        <w:rPr>
          <w:i/>
        </w:rPr>
        <w:t xml:space="preserve">- </w:t>
      </w:r>
      <w:r w:rsidR="007F0C4A" w:rsidRPr="00582449">
        <w:rPr>
          <w:i/>
        </w:rPr>
        <w:t>Mbrojtjen dhe zhvillimin e rregullt</w:t>
      </w:r>
      <w:r w:rsidR="007F0C4A" w:rsidRPr="00582449">
        <w:t xml:space="preserve"> të gjeohapësirave në respekt të natyrës, ekosistemeve, zhvillimit demografik dhe urban në të gjitha zonat me potencial zhvillimin e turizmit.</w:t>
      </w:r>
    </w:p>
    <w:p w14:paraId="6EBD47E8" w14:textId="6F8456BE" w:rsidR="007F0C4A" w:rsidRPr="00582449" w:rsidRDefault="007F0C4A" w:rsidP="007F0C4A">
      <w:pPr>
        <w:pStyle w:val="TEKSTI"/>
        <w:rPr>
          <w:b/>
        </w:rPr>
      </w:pPr>
      <w:bookmarkStart w:id="39" w:name="_Toc1468836"/>
      <w:r w:rsidRPr="00582449">
        <w:rPr>
          <w:b/>
        </w:rPr>
        <w:t xml:space="preserve">3.4 Qëllimet </w:t>
      </w:r>
      <w:r w:rsidR="003B76B9">
        <w:rPr>
          <w:b/>
        </w:rPr>
        <w:t>s</w:t>
      </w:r>
      <w:r w:rsidRPr="00582449">
        <w:rPr>
          <w:b/>
        </w:rPr>
        <w:t>trategjike</w:t>
      </w:r>
      <w:bookmarkEnd w:id="39"/>
      <w:r w:rsidRPr="00582449">
        <w:rPr>
          <w:b/>
        </w:rPr>
        <w:t xml:space="preserve"> </w:t>
      </w:r>
    </w:p>
    <w:p w14:paraId="6E7C9148" w14:textId="56D10F64" w:rsidR="007F0C4A" w:rsidRPr="00582449" w:rsidRDefault="007F0C4A" w:rsidP="007F0C4A">
      <w:pPr>
        <w:pStyle w:val="TEKSTI"/>
      </w:pPr>
      <w:r w:rsidRPr="00582449">
        <w:t>Për realizimin e vizionit të kësaj strategjie, janë identifikuar katër qëllime strategjike, të cilat njëherazi do të jenë edhe gurët e themelit të këtij dokumenti. Bazuar në përmbushjen e çdo objektivi specifik të veçantë dhe të kombinuar, realizmin e çdo produkti të veçantë dhe të kombinuar të planifikuar në Planin e Veprimit, do të mundësohet realizimi i qëllimeve strategjike, niveli i realizimit të të cilave do të sigurohet nëpërmjet një procesi monitorimi sipas lidhjes që paraqitet në tabelën nr.</w:t>
      </w:r>
      <w:r w:rsidR="003B76B9">
        <w:t xml:space="preserve"> </w:t>
      </w:r>
      <w:r w:rsidRPr="00582449">
        <w:t xml:space="preserve">11, “Matrica e Vlerësimit të Performancës” midis çdo indikatori dhe Qëllimi Strategjik të parashikuar. Këto qëllime strategjike janë si më poshtë vijon: </w:t>
      </w:r>
    </w:p>
    <w:p w14:paraId="1F59B7A7" w14:textId="410C05B9" w:rsidR="007F0C4A" w:rsidRPr="00582449" w:rsidRDefault="007F0C4A" w:rsidP="007F0C4A">
      <w:pPr>
        <w:pStyle w:val="TEKSTI"/>
      </w:pPr>
      <w:bookmarkStart w:id="40" w:name="_Toc522622286"/>
      <w:bookmarkStart w:id="41" w:name="_Toc522622542"/>
      <w:r w:rsidRPr="00582449">
        <w:rPr>
          <w:rStyle w:val="Heading5Char"/>
          <w:rFonts w:ascii="Garamond" w:hAnsi="Garamond"/>
          <w:b/>
          <w:color w:val="000000" w:themeColor="text1"/>
        </w:rPr>
        <w:t>1. Q.S.1 Krijimi i poleve (clusters) dhe industrive të reja të zhvillimit</w:t>
      </w:r>
      <w:r w:rsidR="00AC2899">
        <w:rPr>
          <w:rStyle w:val="Heading5Char"/>
          <w:rFonts w:ascii="Garamond" w:hAnsi="Garamond"/>
          <w:b/>
          <w:color w:val="000000" w:themeColor="text1"/>
        </w:rPr>
        <w:t>,</w:t>
      </w:r>
      <w:r w:rsidRPr="00582449">
        <w:rPr>
          <w:rStyle w:val="Heading5Char"/>
          <w:rFonts w:ascii="Garamond" w:hAnsi="Garamond"/>
          <w:b/>
          <w:color w:val="000000" w:themeColor="text1"/>
        </w:rPr>
        <w:t xml:space="preserve"> si dhe konsolidimi i ofertës turistike dhe krijimi i produkteve të reja</w:t>
      </w:r>
      <w:r w:rsidRPr="00582449">
        <w:rPr>
          <w:rStyle w:val="Heading3Char"/>
          <w:color w:val="000000" w:themeColor="text1"/>
        </w:rPr>
        <w:t xml:space="preserve"> </w:t>
      </w:r>
      <w:r w:rsidRPr="00582449">
        <w:rPr>
          <w:b/>
        </w:rPr>
        <w:t xml:space="preserve">– </w:t>
      </w:r>
      <w:r w:rsidRPr="00582449">
        <w:t>Qëllimi ynë është që,</w:t>
      </w:r>
      <w:r w:rsidRPr="00582449">
        <w:rPr>
          <w:b/>
        </w:rPr>
        <w:t xml:space="preserve"> </w:t>
      </w:r>
      <w:r w:rsidRPr="00582449">
        <w:t>të inkurajojmë krijimin e 6 poleve të integruara</w:t>
      </w:r>
      <w:r w:rsidRPr="00582449">
        <w:rPr>
          <w:rStyle w:val="FootnoteReference"/>
        </w:rPr>
        <w:footnoteReference w:id="5"/>
      </w:r>
      <w:r w:rsidRPr="00582449">
        <w:t xml:space="preserve"> me potencial turistik, që do të fokusojnë ndërhyrjet e investimeve publike, do të shtrijnë përhapjen gjeografike të destinacioneve, si dhe do të rrisin kohën e qëndrimit jo vetëm përgjatë sezonit veror, por gjatë gjithë vitit. Gjithashtu, përmes përdorimit të </w:t>
      </w:r>
      <w:r w:rsidR="003B76B9" w:rsidRPr="00582449">
        <w:t>instrumenteve</w:t>
      </w:r>
      <w:r w:rsidRPr="00582449">
        <w:t xml:space="preserve"> rregullatore e lehtësuese, të nxitet përmirësimi i cilësisë së strukturave akomoduese duke mbështetur rigjenerimin e atyre ekzistuese e nxitur investime të reja në struktura më 4</w:t>
      </w:r>
      <w:r w:rsidR="003B76B9">
        <w:t>–</w:t>
      </w:r>
      <w:r w:rsidRPr="00582449">
        <w:t xml:space="preserve">5 yje, të kombinohen aktivitetet turistike duke lëvizur drejt një oferte të konsoliduar si edhe të shtohen produktet e reja turistike si një shprehje e potencialit të pashfrytëzuar të vendit. </w:t>
      </w:r>
    </w:p>
    <w:p w14:paraId="75D74820" w14:textId="17BD83F6" w:rsidR="007F0C4A" w:rsidRPr="00582449" w:rsidRDefault="00643A90" w:rsidP="00643A90">
      <w:pPr>
        <w:pStyle w:val="TEKSTI"/>
      </w:pPr>
      <w:bookmarkStart w:id="42" w:name="_Toc522622287"/>
      <w:bookmarkStart w:id="43" w:name="_Toc522622543"/>
      <w:bookmarkEnd w:id="40"/>
      <w:bookmarkEnd w:id="41"/>
      <w:r w:rsidRPr="00582449">
        <w:rPr>
          <w:rStyle w:val="Heading5Char"/>
          <w:rFonts w:ascii="Garamond" w:eastAsiaTheme="minorHAnsi" w:hAnsi="Garamond" w:cstheme="minorBidi"/>
          <w:b/>
          <w:color w:val="auto"/>
        </w:rPr>
        <w:t xml:space="preserve">2. </w:t>
      </w:r>
      <w:r w:rsidR="007F0C4A" w:rsidRPr="00582449">
        <w:rPr>
          <w:rStyle w:val="Heading5Char"/>
          <w:rFonts w:ascii="Garamond" w:eastAsiaTheme="minorHAnsi" w:hAnsi="Garamond" w:cstheme="minorBidi"/>
          <w:b/>
          <w:color w:val="auto"/>
        </w:rPr>
        <w:t>Q.S.2 Rritja e vlerës së shtuar dhe e impaktit të sektorit në ekonomi dhe</w:t>
      </w:r>
      <w:r w:rsidR="007F0C4A" w:rsidRPr="00582449">
        <w:rPr>
          <w:rStyle w:val="Heading3Char"/>
          <w:rFonts w:ascii="Garamond" w:eastAsiaTheme="minorHAnsi" w:hAnsi="Garamond" w:cstheme="minorBidi"/>
          <w:b w:val="0"/>
          <w:bCs w:val="0"/>
          <w:sz w:val="24"/>
        </w:rPr>
        <w:t xml:space="preserve"> punësim</w:t>
      </w:r>
      <w:bookmarkEnd w:id="42"/>
      <w:bookmarkEnd w:id="43"/>
      <w:r w:rsidR="007F0C4A" w:rsidRPr="00582449">
        <w:t xml:space="preserve"> – Qëllimi ynë është që, përmes prioritizimit të investimeve publike, nxitjes së investimeve private, tërheqjes së një numri më të madh të turistëve dhe rritjes së kohëqëndrimit të tyre në vend, industria e turizmit të kthehet në një nga tre shtyllat kryesore të ekonomisë shqiptare e një nga burimet më të sigurta të vendeve të reja të punës. </w:t>
      </w:r>
    </w:p>
    <w:p w14:paraId="41626FDE" w14:textId="60D141AA" w:rsidR="007F0C4A" w:rsidRPr="00582449" w:rsidRDefault="00643A90" w:rsidP="00643A90">
      <w:pPr>
        <w:pStyle w:val="TEKSTI"/>
      </w:pPr>
      <w:bookmarkStart w:id="44" w:name="_Toc522622288"/>
      <w:bookmarkStart w:id="45" w:name="_Toc522622544"/>
      <w:r w:rsidRPr="00582449">
        <w:rPr>
          <w:rStyle w:val="Heading5Char"/>
          <w:rFonts w:ascii="Garamond" w:eastAsiaTheme="minorHAnsi" w:hAnsi="Garamond" w:cstheme="minorBidi"/>
          <w:b/>
          <w:color w:val="auto"/>
        </w:rPr>
        <w:t xml:space="preserve">3. </w:t>
      </w:r>
      <w:r w:rsidR="007F0C4A" w:rsidRPr="00582449">
        <w:rPr>
          <w:rStyle w:val="Heading5Char"/>
          <w:rFonts w:ascii="Garamond" w:eastAsiaTheme="minorHAnsi" w:hAnsi="Garamond" w:cstheme="minorBidi"/>
          <w:b/>
          <w:color w:val="auto"/>
        </w:rPr>
        <w:t>Q.S.3 Zhvillimi i produkteve dhe shërbimeve të reja në turizëm, si dhe përmirësimi i cilësisë së tyre</w:t>
      </w:r>
      <w:bookmarkEnd w:id="44"/>
      <w:bookmarkEnd w:id="45"/>
      <w:r w:rsidR="007F0C4A" w:rsidRPr="00582449">
        <w:t xml:space="preserve"> – Qëllimi ynë është që, përmes ndërhyrjeve rregulluese, lehtësuese e përkrahëse, të standardizohen e </w:t>
      </w:r>
      <w:r w:rsidR="003B76B9">
        <w:t>c</w:t>
      </w:r>
      <w:r w:rsidR="007F0C4A" w:rsidRPr="00582449">
        <w:t>ertifikohen ofruesit e shërbimeve turistike, si edhe të mbështetet përmirësimi i cilësisë së shërbimeve të tjera, përmes ngritjes së një sistemi të formimit të vazhdueshëm profesional për gjithë burimet njerëzore në industrinë e turizmit.</w:t>
      </w:r>
    </w:p>
    <w:p w14:paraId="27C42C3F" w14:textId="3A87E1F3" w:rsidR="007F0C4A" w:rsidRPr="00582449" w:rsidRDefault="00643A90" w:rsidP="00643A90">
      <w:pPr>
        <w:pStyle w:val="TEKSTI"/>
      </w:pPr>
      <w:bookmarkStart w:id="46" w:name="_Toc522622289"/>
      <w:bookmarkStart w:id="47" w:name="_Toc522622545"/>
      <w:r w:rsidRPr="00582449">
        <w:rPr>
          <w:rStyle w:val="Heading5Char"/>
          <w:rFonts w:ascii="Garamond" w:eastAsiaTheme="minorHAnsi" w:hAnsi="Garamond" w:cstheme="minorBidi"/>
          <w:b/>
          <w:color w:val="auto"/>
        </w:rPr>
        <w:t xml:space="preserve">4. </w:t>
      </w:r>
      <w:r w:rsidR="007F0C4A" w:rsidRPr="00582449">
        <w:rPr>
          <w:rStyle w:val="Heading5Char"/>
          <w:rFonts w:ascii="Garamond" w:eastAsiaTheme="minorHAnsi" w:hAnsi="Garamond" w:cstheme="minorBidi"/>
          <w:b/>
          <w:color w:val="auto"/>
        </w:rPr>
        <w:t>Q.S.4 Përmirësimi i imazhit të vendit dhe promovimi i produkteve autentike lokale</w:t>
      </w:r>
      <w:bookmarkEnd w:id="46"/>
      <w:bookmarkEnd w:id="47"/>
      <w:r w:rsidR="007F0C4A" w:rsidRPr="00582449">
        <w:rPr>
          <w:b/>
        </w:rPr>
        <w:t xml:space="preserve"> </w:t>
      </w:r>
      <w:r w:rsidR="007F0C4A" w:rsidRPr="00582449">
        <w:t xml:space="preserve"> Qëllimi ynë është që, përmes një fushate të zgjuar marketing, të promovojmë pasuritë natyrore, historike e kulturore të Shqipërisë, duke përmirësuar imazhin ndërkombëtar të vendit e duke tërhequr më shumë vizitorë. </w:t>
      </w:r>
    </w:p>
    <w:p w14:paraId="5D0944F8" w14:textId="2369C8B7" w:rsidR="007335B7" w:rsidRPr="00582449" w:rsidRDefault="00303A03" w:rsidP="007335B7">
      <w:pPr>
        <w:pStyle w:val="TEKSTI"/>
        <w:rPr>
          <w:b/>
        </w:rPr>
      </w:pPr>
      <w:bookmarkStart w:id="48" w:name="_Toc1468837"/>
      <w:r w:rsidRPr="00582449">
        <w:rPr>
          <w:b/>
        </w:rPr>
        <w:t xml:space="preserve">4. </w:t>
      </w:r>
      <w:r w:rsidR="007335B7" w:rsidRPr="00582449">
        <w:rPr>
          <w:b/>
        </w:rPr>
        <w:t xml:space="preserve">Objektivat e </w:t>
      </w:r>
      <w:r w:rsidR="00822D9E" w:rsidRPr="00582449">
        <w:rPr>
          <w:b/>
        </w:rPr>
        <w:t>politikës dhe objektivat specifikë</w:t>
      </w:r>
      <w:bookmarkEnd w:id="48"/>
    </w:p>
    <w:p w14:paraId="47A7C605" w14:textId="2EAD55CA" w:rsidR="007335B7" w:rsidRPr="00582449" w:rsidRDefault="007335B7" w:rsidP="007335B7">
      <w:pPr>
        <w:pStyle w:val="TEKSTI"/>
      </w:pPr>
      <w:r w:rsidRPr="00582449">
        <w:t xml:space="preserve">Për realizimin e qëllimeve strategjike të sipër-përmendura, do të punohet në pesë </w:t>
      </w:r>
      <w:r w:rsidR="00822D9E" w:rsidRPr="00582449">
        <w:t xml:space="preserve">objektiva </w:t>
      </w:r>
      <w:r w:rsidRPr="00582449">
        <w:t xml:space="preserve">të </w:t>
      </w:r>
      <w:r w:rsidR="00822D9E" w:rsidRPr="00582449">
        <w:t>politikës</w:t>
      </w:r>
      <w:r w:rsidRPr="00582449">
        <w:t xml:space="preserve">. Për secilin </w:t>
      </w:r>
      <w:r w:rsidR="00822D9E" w:rsidRPr="00582449">
        <w:t xml:space="preserve">objektiv politik  </w:t>
      </w:r>
      <w:r w:rsidRPr="00582449">
        <w:t xml:space="preserve">janë përcaktuar nga tre </w:t>
      </w:r>
      <w:r w:rsidR="00822D9E" w:rsidRPr="00582449">
        <w:t xml:space="preserve">objektiva specifikë </w:t>
      </w:r>
      <w:r w:rsidRPr="00582449">
        <w:t xml:space="preserve">që të aplikuara bashkërisht, do të çojnë në realizimin e secilit objektiv. Pesë </w:t>
      </w:r>
      <w:r w:rsidR="00822D9E" w:rsidRPr="00582449">
        <w:t xml:space="preserve">objektivat e politikës </w:t>
      </w:r>
      <w:r w:rsidRPr="00582449">
        <w:t xml:space="preserve">janë si vijon: </w:t>
      </w:r>
    </w:p>
    <w:p w14:paraId="4D562DF8" w14:textId="3E7A12FE" w:rsidR="007335B7" w:rsidRPr="00582449" w:rsidRDefault="00303A03" w:rsidP="007335B7">
      <w:pPr>
        <w:pStyle w:val="TEKSTI"/>
      </w:pPr>
      <w:r w:rsidRPr="00582449">
        <w:t>-</w:t>
      </w:r>
      <w:r w:rsidR="00822D9E">
        <w:t xml:space="preserve"> </w:t>
      </w:r>
      <w:r w:rsidR="007335B7" w:rsidRPr="00582449">
        <w:t xml:space="preserve">Objektivi </w:t>
      </w:r>
      <w:r w:rsidR="00822D9E" w:rsidRPr="00582449">
        <w:t xml:space="preserve">politik  </w:t>
      </w:r>
      <w:r w:rsidR="007335B7" w:rsidRPr="00582449">
        <w:t xml:space="preserve">1: Nxitja e </w:t>
      </w:r>
      <w:r w:rsidR="00822D9E" w:rsidRPr="00582449">
        <w:t>investimeve publike dhe private</w:t>
      </w:r>
      <w:r w:rsidR="007335B7" w:rsidRPr="00582449">
        <w:t xml:space="preserve">; </w:t>
      </w:r>
    </w:p>
    <w:p w14:paraId="7E2E7162" w14:textId="4A70E18B" w:rsidR="007335B7" w:rsidRPr="00582449" w:rsidRDefault="00303A03" w:rsidP="007335B7">
      <w:pPr>
        <w:pStyle w:val="TEKSTI"/>
      </w:pPr>
      <w:r w:rsidRPr="00582449">
        <w:t>-</w:t>
      </w:r>
      <w:r w:rsidR="00822D9E">
        <w:t xml:space="preserve"> </w:t>
      </w:r>
      <w:r w:rsidR="007335B7" w:rsidRPr="00582449">
        <w:t xml:space="preserve">Objektivi </w:t>
      </w:r>
      <w:r w:rsidR="00822D9E" w:rsidRPr="00582449">
        <w:t xml:space="preserve">politik </w:t>
      </w:r>
      <w:r w:rsidR="007335B7" w:rsidRPr="00582449">
        <w:t xml:space="preserve">2: Konsolidimi dhe </w:t>
      </w:r>
      <w:r w:rsidR="00822D9E" w:rsidRPr="00582449">
        <w:t>zhvillimi i produkteve turistike</w:t>
      </w:r>
      <w:r w:rsidR="007335B7" w:rsidRPr="00582449">
        <w:t>;</w:t>
      </w:r>
    </w:p>
    <w:p w14:paraId="56C0CB30" w14:textId="18966ACA" w:rsidR="007335B7" w:rsidRPr="00582449" w:rsidRDefault="00303A03" w:rsidP="007335B7">
      <w:pPr>
        <w:pStyle w:val="TEKSTI"/>
      </w:pPr>
      <w:r w:rsidRPr="00582449">
        <w:t>-</w:t>
      </w:r>
      <w:r w:rsidR="00822D9E">
        <w:t xml:space="preserve"> </w:t>
      </w:r>
      <w:r w:rsidR="007335B7" w:rsidRPr="00582449">
        <w:t xml:space="preserve">Objektivi </w:t>
      </w:r>
      <w:r w:rsidR="00822D9E" w:rsidRPr="00582449">
        <w:t xml:space="preserve">politik </w:t>
      </w:r>
      <w:r w:rsidR="007335B7" w:rsidRPr="00582449">
        <w:t xml:space="preserve">3: Përmirësimi i </w:t>
      </w:r>
      <w:r w:rsidR="00822D9E" w:rsidRPr="00582449">
        <w:t>shërbimeve turistike</w:t>
      </w:r>
      <w:r w:rsidR="007335B7" w:rsidRPr="00582449">
        <w:t>;</w:t>
      </w:r>
    </w:p>
    <w:p w14:paraId="3D3FE3C1" w14:textId="0F424F14" w:rsidR="007335B7" w:rsidRPr="00582449" w:rsidRDefault="00303A03" w:rsidP="007335B7">
      <w:pPr>
        <w:pStyle w:val="TEKSTI"/>
      </w:pPr>
      <w:r w:rsidRPr="00582449">
        <w:t>-</w:t>
      </w:r>
      <w:r w:rsidR="00822D9E">
        <w:t xml:space="preserve"> </w:t>
      </w:r>
      <w:r w:rsidR="007335B7" w:rsidRPr="00582449">
        <w:t xml:space="preserve">Objektivi Politik 4: </w:t>
      </w:r>
      <w:r w:rsidR="00822D9E">
        <w:t>Ri</w:t>
      </w:r>
      <w:r w:rsidR="007335B7" w:rsidRPr="00582449">
        <w:t xml:space="preserve">orientimi i </w:t>
      </w:r>
      <w:r w:rsidR="00822D9E" w:rsidRPr="00582449">
        <w:t>promovimit drejt potencialeve</w:t>
      </w:r>
      <w:r w:rsidR="007335B7" w:rsidRPr="00582449">
        <w:t>;</w:t>
      </w:r>
    </w:p>
    <w:p w14:paraId="57112B7E" w14:textId="5141EA78" w:rsidR="007335B7" w:rsidRPr="00582449" w:rsidRDefault="00303A03" w:rsidP="007335B7">
      <w:pPr>
        <w:pStyle w:val="TEKSTI"/>
      </w:pPr>
      <w:r w:rsidRPr="00582449">
        <w:t>-</w:t>
      </w:r>
      <w:r w:rsidR="00822D9E">
        <w:t xml:space="preserve"> </w:t>
      </w:r>
      <w:r w:rsidR="007335B7" w:rsidRPr="00582449">
        <w:t xml:space="preserve">Objektivi </w:t>
      </w:r>
      <w:r w:rsidR="00822D9E" w:rsidRPr="00582449">
        <w:t xml:space="preserve">politik </w:t>
      </w:r>
      <w:r w:rsidR="007335B7" w:rsidRPr="00582449">
        <w:t xml:space="preserve">5: Mbështetje për </w:t>
      </w:r>
      <w:r w:rsidR="00822D9E" w:rsidRPr="00582449">
        <w:t>menaxhimin e destinacioneve</w:t>
      </w:r>
      <w:r w:rsidR="007335B7" w:rsidRPr="00582449">
        <w:t xml:space="preserve">. </w:t>
      </w:r>
    </w:p>
    <w:p w14:paraId="150938EE" w14:textId="161BE05B" w:rsidR="007335B7" w:rsidRPr="00582449" w:rsidRDefault="00166EB0" w:rsidP="007335B7">
      <w:pPr>
        <w:pStyle w:val="TEKSTI"/>
      </w:pPr>
      <w:bookmarkStart w:id="49" w:name="_Toc1468838"/>
      <w:r>
        <w:rPr>
          <w:b/>
        </w:rPr>
        <w:t xml:space="preserve">4.1 </w:t>
      </w:r>
      <w:r w:rsidR="007335B7" w:rsidRPr="00166EB0">
        <w:rPr>
          <w:b/>
          <w:color w:val="000000" w:themeColor="text1"/>
        </w:rPr>
        <w:t xml:space="preserve">Objektivi </w:t>
      </w:r>
      <w:r w:rsidR="00822D9E" w:rsidRPr="00166EB0">
        <w:rPr>
          <w:b/>
          <w:color w:val="000000" w:themeColor="text1"/>
        </w:rPr>
        <w:t xml:space="preserve">politik  </w:t>
      </w:r>
      <w:r w:rsidR="007335B7" w:rsidRPr="00166EB0">
        <w:rPr>
          <w:b/>
          <w:color w:val="000000" w:themeColor="text1"/>
        </w:rPr>
        <w:t xml:space="preserve">1: </w:t>
      </w:r>
      <w:r w:rsidR="007335B7" w:rsidRPr="00166EB0">
        <w:rPr>
          <w:b/>
        </w:rPr>
        <w:t xml:space="preserve">Nxitja e </w:t>
      </w:r>
      <w:r w:rsidR="00822D9E" w:rsidRPr="00166EB0">
        <w:rPr>
          <w:b/>
        </w:rPr>
        <w:t>investimeve publike dhe private</w:t>
      </w:r>
      <w:bookmarkEnd w:id="49"/>
      <w:r w:rsidR="00822D9E" w:rsidRPr="00166EB0">
        <w:rPr>
          <w:b/>
        </w:rPr>
        <w:t xml:space="preserve"> </w:t>
      </w:r>
    </w:p>
    <w:p w14:paraId="42E95816" w14:textId="7A50694C" w:rsidR="007335B7" w:rsidRPr="00582449" w:rsidRDefault="007335B7" w:rsidP="007335B7">
      <w:pPr>
        <w:pStyle w:val="TEKSTI"/>
        <w:rPr>
          <w:b/>
        </w:rPr>
      </w:pPr>
      <w:bookmarkStart w:id="50" w:name="_Toc522622292"/>
      <w:bookmarkStart w:id="51" w:name="_Toc522622548"/>
      <w:r w:rsidRPr="00582449">
        <w:rPr>
          <w:b/>
        </w:rPr>
        <w:t xml:space="preserve">Objektivi 1.1 Nxitja e </w:t>
      </w:r>
      <w:r w:rsidR="00822D9E" w:rsidRPr="00582449">
        <w:rPr>
          <w:b/>
        </w:rPr>
        <w:t>investimeve strategjike private</w:t>
      </w:r>
      <w:r w:rsidR="00822D9E">
        <w:rPr>
          <w:b/>
        </w:rPr>
        <w:t>,</w:t>
      </w:r>
      <w:r w:rsidR="00822D9E" w:rsidRPr="00582449">
        <w:rPr>
          <w:b/>
        </w:rPr>
        <w:t xml:space="preserve"> </w:t>
      </w:r>
      <w:r w:rsidRPr="00582449">
        <w:rPr>
          <w:b/>
        </w:rPr>
        <w:t>si dhe tërheqja e markave të mirënjohura ndërkombëtare në hoteleri dhe turizëm</w:t>
      </w:r>
      <w:bookmarkEnd w:id="50"/>
      <w:bookmarkEnd w:id="51"/>
      <w:r w:rsidRPr="00582449">
        <w:rPr>
          <w:b/>
        </w:rPr>
        <w:t xml:space="preserve"> </w:t>
      </w:r>
    </w:p>
    <w:p w14:paraId="0CE51658" w14:textId="77777777" w:rsidR="007335B7" w:rsidRPr="00582449" w:rsidRDefault="007335B7" w:rsidP="007335B7">
      <w:pPr>
        <w:pStyle w:val="TEKSTI"/>
      </w:pPr>
      <w:r w:rsidRPr="00582449">
        <w:t xml:space="preserve">Zhvillimi cilësor i industrisë së turizmit është i lidhur ngushtësisht me tërheqjen në vendin tonë të operatorëve të njohur ndërkombëtare të hotelerisë dhe turizmit. Zbatimi i një programi që do të promovojë lehtësirat fiskale të parashikuara në legjislacionin shqiptar dhe bashkëpunimi i mëtejshëm për të mbështetur e lehtësuar këta investitorë strategjikë, është një prioritet kyç i kësaj strategjie. </w:t>
      </w:r>
    </w:p>
    <w:p w14:paraId="5EB4E47B" w14:textId="44B03BC5" w:rsidR="007335B7" w:rsidRPr="00582449" w:rsidRDefault="007335B7" w:rsidP="007335B7">
      <w:pPr>
        <w:pStyle w:val="TEKSTI"/>
        <w:rPr>
          <w:b/>
        </w:rPr>
      </w:pPr>
      <w:bookmarkStart w:id="52" w:name="_Toc522622293"/>
      <w:bookmarkStart w:id="53" w:name="_Toc522622549"/>
      <w:r w:rsidRPr="00582449">
        <w:rPr>
          <w:b/>
        </w:rPr>
        <w:t>Objektivi 1.2 Përcaktimi i zonave me përparësi zhvillimin e turizmit dhe orientimi i investimeve private drejt tyre</w:t>
      </w:r>
      <w:bookmarkEnd w:id="52"/>
      <w:bookmarkEnd w:id="53"/>
    </w:p>
    <w:p w14:paraId="5CAE3BB1" w14:textId="4AE66177" w:rsidR="007335B7" w:rsidRPr="00582449" w:rsidRDefault="000871AF" w:rsidP="007335B7">
      <w:pPr>
        <w:pStyle w:val="TEKSTI"/>
      </w:pPr>
      <w:r>
        <w:t xml:space="preserve">- </w:t>
      </w:r>
      <w:r w:rsidR="007335B7" w:rsidRPr="00582449">
        <w:t xml:space="preserve">Për një zhvillim të qëndrueshëm e të mirëplanifikuar, investimet publike dhe private duhet të orientohen drejt zonave me përparësi zhvillimin e turizmit. Në zbatim të Planit Kombëtar Sektorial për Fushën e Turizmit, do të hartohen planet e detajuara të zhvillimit për secilën nga këto zona dhe do të hartohen politika specifike për nxitjen e investimeve private në to. </w:t>
      </w:r>
    </w:p>
    <w:p w14:paraId="5250CE91" w14:textId="187A478A" w:rsidR="007335B7" w:rsidRPr="00582449" w:rsidRDefault="007335B7" w:rsidP="007335B7">
      <w:pPr>
        <w:pStyle w:val="TEKSTI"/>
      </w:pPr>
      <w:bookmarkStart w:id="54" w:name="_Toc522622294"/>
      <w:bookmarkStart w:id="55" w:name="_Toc522622550"/>
      <w:r w:rsidRPr="00582449">
        <w:rPr>
          <w:b/>
        </w:rPr>
        <w:t>Objektivi 1.3 Orientimi i investimeve publike drejt zonave me përparësi</w:t>
      </w:r>
      <w:r w:rsidRPr="00582449">
        <w:t xml:space="preserve"> </w:t>
      </w:r>
      <w:r w:rsidRPr="000871AF">
        <w:rPr>
          <w:b/>
        </w:rPr>
        <w:t>zhvillimin e turizmit dhe destinacioneve turistike për përmirësimin e infrastrukturës bazë në to.</w:t>
      </w:r>
      <w:bookmarkEnd w:id="54"/>
      <w:bookmarkEnd w:id="55"/>
    </w:p>
    <w:p w14:paraId="01117B9A" w14:textId="77777777" w:rsidR="007335B7" w:rsidRPr="00582449" w:rsidRDefault="007335B7" w:rsidP="007335B7">
      <w:pPr>
        <w:pStyle w:val="TEKSTI"/>
      </w:pPr>
      <w:r w:rsidRPr="00582449">
        <w:t xml:space="preserve">Një nga problemet më të mprehta të zhvillimit të turizmit në vendin tonë është infrastruktura lidhëse dhe infrastruktura e dobët në destinacion. Nevojitet që, nga njëra anë, të përmirësohet rrjeti i përgjithshëm i transportit në vend dhe, nga ana tjetër, të investohet në infrastrukturën bazë në destinacion si rrjeti elektrik, rrjeti i ujësjellës-kanalizimeve, hapësirat e parkimit, shëtitoret, informacioni turistik etj. </w:t>
      </w:r>
    </w:p>
    <w:p w14:paraId="239FCC19" w14:textId="081E06A9" w:rsidR="005631FA" w:rsidRPr="00582449" w:rsidRDefault="00E1267C" w:rsidP="005631FA">
      <w:pPr>
        <w:pStyle w:val="TEKSTI"/>
        <w:rPr>
          <w:b/>
          <w:color w:val="000000" w:themeColor="text1"/>
        </w:rPr>
      </w:pPr>
      <w:bookmarkStart w:id="56" w:name="_Toc1468839"/>
      <w:r>
        <w:rPr>
          <w:b/>
          <w:color w:val="000000" w:themeColor="text1"/>
        </w:rPr>
        <w:t>4.2</w:t>
      </w:r>
      <w:r w:rsidR="005631FA" w:rsidRPr="00582449">
        <w:rPr>
          <w:b/>
          <w:color w:val="000000" w:themeColor="text1"/>
        </w:rPr>
        <w:t xml:space="preserve"> </w:t>
      </w:r>
      <w:r w:rsidR="007335B7" w:rsidRPr="00582449">
        <w:rPr>
          <w:b/>
          <w:color w:val="000000" w:themeColor="text1"/>
        </w:rPr>
        <w:t xml:space="preserve">Objektivi </w:t>
      </w:r>
      <w:r w:rsidR="00822D9E">
        <w:rPr>
          <w:b/>
          <w:color w:val="000000" w:themeColor="text1"/>
        </w:rPr>
        <w:t>p</w:t>
      </w:r>
      <w:r w:rsidR="007335B7" w:rsidRPr="00582449">
        <w:rPr>
          <w:b/>
          <w:color w:val="000000" w:themeColor="text1"/>
        </w:rPr>
        <w:t xml:space="preserve">olitik  2: Përmirësimi i </w:t>
      </w:r>
      <w:r w:rsidR="00822D9E" w:rsidRPr="00582449">
        <w:rPr>
          <w:b/>
          <w:color w:val="000000" w:themeColor="text1"/>
        </w:rPr>
        <w:t>shërbimeve turistike</w:t>
      </w:r>
      <w:bookmarkStart w:id="57" w:name="_Toc522622296"/>
      <w:bookmarkStart w:id="58" w:name="_Toc522622552"/>
      <w:bookmarkEnd w:id="56"/>
    </w:p>
    <w:p w14:paraId="153FB489" w14:textId="6A550ABB" w:rsidR="007335B7" w:rsidRPr="00582449" w:rsidRDefault="007335B7" w:rsidP="005631FA">
      <w:pPr>
        <w:pStyle w:val="TEKSTI"/>
        <w:rPr>
          <w:b/>
          <w:color w:val="000000" w:themeColor="text1"/>
        </w:rPr>
      </w:pPr>
      <w:r w:rsidRPr="00582449">
        <w:rPr>
          <w:b/>
        </w:rPr>
        <w:t xml:space="preserve">Objektivi 2.1 Zhvillimi i modeleve të reja të vlerësimit, </w:t>
      </w:r>
      <w:r w:rsidR="00822D9E" w:rsidRPr="00582449">
        <w:rPr>
          <w:b/>
        </w:rPr>
        <w:t>standardizimi</w:t>
      </w:r>
      <w:r w:rsidRPr="00582449">
        <w:rPr>
          <w:b/>
        </w:rPr>
        <w:t>, certifikimi dhe klasifikimi i shërbimeve në funksion të turizmit dhe operatorëve turistikë.</w:t>
      </w:r>
      <w:bookmarkEnd w:id="57"/>
      <w:bookmarkEnd w:id="58"/>
    </w:p>
    <w:p w14:paraId="47FDA3BE" w14:textId="02F2327A" w:rsidR="007335B7" w:rsidRPr="00582449" w:rsidRDefault="00E1267C" w:rsidP="007335B7">
      <w:pPr>
        <w:pStyle w:val="TEKSTI"/>
      </w:pPr>
      <w:r>
        <w:t xml:space="preserve">- </w:t>
      </w:r>
      <w:r w:rsidR="007335B7" w:rsidRPr="00582449">
        <w:t xml:space="preserve">Rritja e cilësisë së shërbimeve turistike është ngushtësisht e lidhur me standardizimin e këtyre shërbimeve dhe </w:t>
      </w:r>
      <w:r w:rsidR="00822D9E">
        <w:t>c</w:t>
      </w:r>
      <w:r w:rsidR="007335B7" w:rsidRPr="00582449">
        <w:t xml:space="preserve">ertifikimin e ofertuesve të tyre. Deri në vitin 2023, do të konsolidohen standardet, do të klasifikohen strukturat akomoduese dhe do të ngrihet një regjistër i tyre, i cili do të përditësohet vazhdimisht. </w:t>
      </w:r>
    </w:p>
    <w:p w14:paraId="5D5A5BFF" w14:textId="77777777" w:rsidR="007335B7" w:rsidRPr="00582449" w:rsidRDefault="007335B7" w:rsidP="007335B7">
      <w:pPr>
        <w:pStyle w:val="TEKSTI"/>
        <w:rPr>
          <w:b/>
        </w:rPr>
      </w:pPr>
      <w:bookmarkStart w:id="59" w:name="_Toc522622297"/>
      <w:bookmarkStart w:id="60" w:name="_Toc522622553"/>
      <w:r w:rsidRPr="00582449">
        <w:rPr>
          <w:b/>
        </w:rPr>
        <w:t>Objektivi 2.2 Krijimi i Kuadrit Rregullator dhe Institucional për zhvillimin e arsimit profesional dhe kualifikimet në turizëm, si dhe trajnimi i burimeve njerëzore të angazhuara në sektor.</w:t>
      </w:r>
      <w:bookmarkEnd w:id="59"/>
      <w:bookmarkEnd w:id="60"/>
      <w:r w:rsidRPr="00582449">
        <w:rPr>
          <w:b/>
        </w:rPr>
        <w:t xml:space="preserve"> </w:t>
      </w:r>
    </w:p>
    <w:p w14:paraId="6E882445" w14:textId="77777777" w:rsidR="007335B7" w:rsidRPr="00582449" w:rsidRDefault="007335B7" w:rsidP="007335B7">
      <w:pPr>
        <w:pStyle w:val="TEKSTI"/>
      </w:pPr>
      <w:r w:rsidRPr="00582449">
        <w:t>Përmirësimi i shërbimeve lidhet edhe me burimet njerëzore. Objektivi i kësaj strategjie është që të hartohet korniza e kualifikimeve e të punohet mbi kurrikulat në mënyrë që më pas të procedohet me trajnimin e gjithë profesioneve të lidhura me turizmin si edhe të banorëve të zonave turistike.</w:t>
      </w:r>
    </w:p>
    <w:p w14:paraId="5414F5C6" w14:textId="147D2900" w:rsidR="007335B7" w:rsidRPr="00582449" w:rsidRDefault="007335B7" w:rsidP="007335B7">
      <w:pPr>
        <w:pStyle w:val="TEKSTI"/>
        <w:rPr>
          <w:b/>
        </w:rPr>
      </w:pPr>
      <w:bookmarkStart w:id="61" w:name="_Toc522622298"/>
      <w:bookmarkStart w:id="62" w:name="_Toc522622554"/>
      <w:r w:rsidRPr="00582449">
        <w:rPr>
          <w:b/>
        </w:rPr>
        <w:t xml:space="preserve">Objektivi 2.3 Hartimi i kuadrit rregullator dhe institucional për zhvillimin e shërbimeve dhe mënyrën e operimit të </w:t>
      </w:r>
      <w:r w:rsidR="00A34D2A" w:rsidRPr="00582449">
        <w:rPr>
          <w:b/>
        </w:rPr>
        <w:t xml:space="preserve">porteve turistike </w:t>
      </w:r>
      <w:r w:rsidRPr="00582449">
        <w:rPr>
          <w:b/>
        </w:rPr>
        <w:t>dhe aktiviteteve në funksion të tyre.</w:t>
      </w:r>
      <w:bookmarkEnd w:id="61"/>
      <w:bookmarkEnd w:id="62"/>
    </w:p>
    <w:p w14:paraId="4325A291" w14:textId="77777777" w:rsidR="007335B7" w:rsidRPr="00582449" w:rsidRDefault="007335B7" w:rsidP="007335B7">
      <w:pPr>
        <w:pStyle w:val="TEKSTI"/>
      </w:pPr>
      <w:r w:rsidRPr="00582449">
        <w:t xml:space="preserve">Një mundësi tjetër zhvillimi që ofron bregdeti shqiptar është dhe ai i turizmit detar. Shqipëria ka potenciale të pashfrytëzuara, me një numër të konsiderueshëm gjiresh të virgjëra që shtrihen përgjatë vijës bregdetare për krijimin e porteve turistike/marinave. Oferta për këtë lloj turizmi duhet të drejtohet drejt kruazierave të mëdha, jahteve dhe udhëtimeve të shërbimeve </w:t>
      </w:r>
      <w:r w:rsidRPr="00D15F30">
        <w:rPr>
          <w:i/>
        </w:rPr>
        <w:t>charter</w:t>
      </w:r>
      <w:r w:rsidRPr="00582449">
        <w:t xml:space="preserve"> me cilësi të lartë. Është e nevojshme paraprakisht të përgatitet kuadri i nevojshëm rregullator që lehtëson zhvillimin e këtij segmenti.</w:t>
      </w:r>
    </w:p>
    <w:p w14:paraId="5968B680" w14:textId="76F8A35F" w:rsidR="007335B7" w:rsidRPr="00582449" w:rsidRDefault="005631FA" w:rsidP="007335B7">
      <w:pPr>
        <w:pStyle w:val="TEKSTI"/>
        <w:rPr>
          <w:b/>
          <w:color w:val="000000" w:themeColor="text1"/>
        </w:rPr>
      </w:pPr>
      <w:bookmarkStart w:id="63" w:name="_Toc1468840"/>
      <w:r w:rsidRPr="00582449">
        <w:rPr>
          <w:b/>
          <w:color w:val="000000" w:themeColor="text1"/>
        </w:rPr>
        <w:t xml:space="preserve">4.3 </w:t>
      </w:r>
      <w:r w:rsidR="007335B7" w:rsidRPr="00582449">
        <w:rPr>
          <w:b/>
          <w:color w:val="000000" w:themeColor="text1"/>
        </w:rPr>
        <w:t xml:space="preserve">Objektivi </w:t>
      </w:r>
      <w:r w:rsidR="00D15F30">
        <w:rPr>
          <w:b/>
          <w:color w:val="000000" w:themeColor="text1"/>
        </w:rPr>
        <w:t>p</w:t>
      </w:r>
      <w:r w:rsidR="007335B7" w:rsidRPr="00582449">
        <w:rPr>
          <w:b/>
          <w:color w:val="000000" w:themeColor="text1"/>
        </w:rPr>
        <w:t xml:space="preserve">olitik  3: Konsolidimi dhe </w:t>
      </w:r>
      <w:r w:rsidR="00D15F30" w:rsidRPr="00582449">
        <w:rPr>
          <w:b/>
          <w:color w:val="000000" w:themeColor="text1"/>
        </w:rPr>
        <w:t>zhvillimi i produkteve turistike</w:t>
      </w:r>
      <w:bookmarkEnd w:id="63"/>
    </w:p>
    <w:p w14:paraId="05AF24AF" w14:textId="3BA079DC" w:rsidR="007335B7" w:rsidRPr="00582449" w:rsidRDefault="007335B7" w:rsidP="007335B7">
      <w:pPr>
        <w:pStyle w:val="TEKSTI"/>
        <w:rPr>
          <w:b/>
        </w:rPr>
      </w:pPr>
      <w:bookmarkStart w:id="64" w:name="_Toc522622300"/>
      <w:bookmarkStart w:id="65" w:name="_Toc522622556"/>
      <w:r w:rsidRPr="00582449">
        <w:rPr>
          <w:b/>
        </w:rPr>
        <w:t>Objektivi 3.1 Zhvillimi i Programit të Turizmit Bregdetar e Detar dhe krijimi i produkteve të reja</w:t>
      </w:r>
      <w:bookmarkEnd w:id="64"/>
      <w:bookmarkEnd w:id="65"/>
    </w:p>
    <w:p w14:paraId="2B1EF13E" w14:textId="47A3DE25" w:rsidR="007335B7" w:rsidRPr="00582449" w:rsidRDefault="00E1267C" w:rsidP="007335B7">
      <w:pPr>
        <w:pStyle w:val="TEKSTI"/>
      </w:pPr>
      <w:r>
        <w:t xml:space="preserve">- </w:t>
      </w:r>
      <w:r w:rsidR="007335B7" w:rsidRPr="00582449">
        <w:t>Industria e turizmit në Shqipëri varet në një pjesë të madhe nga deti dhe llojet e turizmit të lidhura me të. Por, ndërkohë që plazhi dhe aktivitetet e tjera bregdetare kanë pasur zhvillime pozitive vitet e fundit, lloje të tjera si turizmi detar janë ende potenciale të pashfrytëzuara. Është me rëndësi që oferta aktuale të konsolidohet edhe më tej dhe, njëkohësisht, të punohet për shtimin e produkteve të reja duke nxitur investimet në ndërtimin e porteve e marinave</w:t>
      </w:r>
      <w:r w:rsidR="00D15F30">
        <w:t>,</w:t>
      </w:r>
      <w:r w:rsidR="007335B7" w:rsidRPr="00582449">
        <w:t xml:space="preserve"> si edhe në </w:t>
      </w:r>
      <w:r w:rsidR="00D15F30" w:rsidRPr="00582449">
        <w:t>infrastrukturën</w:t>
      </w:r>
      <w:r w:rsidR="007335B7" w:rsidRPr="00582449">
        <w:t xml:space="preserve"> mbështetëse të turizmit detar. </w:t>
      </w:r>
    </w:p>
    <w:p w14:paraId="286B4E12" w14:textId="0BE2A9EF" w:rsidR="007335B7" w:rsidRPr="00582449" w:rsidRDefault="007335B7" w:rsidP="007335B7">
      <w:pPr>
        <w:pStyle w:val="TEKSTI"/>
        <w:rPr>
          <w:b/>
        </w:rPr>
      </w:pPr>
      <w:bookmarkStart w:id="66" w:name="_Toc522622301"/>
      <w:bookmarkStart w:id="67" w:name="_Toc522622557"/>
      <w:r w:rsidRPr="00582449">
        <w:rPr>
          <w:b/>
        </w:rPr>
        <w:t>Objektivi 3.2 Zhvillimi i Programit të Turizmit Natyror dhe krijimi i produkteve të reja.</w:t>
      </w:r>
      <w:bookmarkEnd w:id="66"/>
      <w:bookmarkEnd w:id="67"/>
    </w:p>
    <w:p w14:paraId="379EE274" w14:textId="1B2E1024" w:rsidR="007335B7" w:rsidRPr="00582449" w:rsidRDefault="00E1267C" w:rsidP="007335B7">
      <w:pPr>
        <w:pStyle w:val="TEKSTI"/>
        <w:rPr>
          <w:b/>
        </w:rPr>
      </w:pPr>
      <w:r>
        <w:t xml:space="preserve">- </w:t>
      </w:r>
      <w:r w:rsidR="007335B7" w:rsidRPr="00582449">
        <w:t xml:space="preserve">Kategoria e turizmit natyror dhe të gjitha llojet e aktiviteteve që përfshihen këtu janë një nga potencialet ende të pashfrytëzuara aq sa duhet në vendin tonë, ndonëse zhvillimet pozitive nuk kanë munguar. Në të ardhmen do të duhet të punohet për krijimin e produkteve të reja në këtë drejtim, si identifikimi dhe shënjimi i shtigjeve të ecjes apo çiklizmit, zhvillimi i turizmit dimëror, ngritja e qendrave turistike në zonat e mbrojtura natyrore, zhvillimi i mëtejshëm i turizmit rural etj. </w:t>
      </w:r>
    </w:p>
    <w:p w14:paraId="085B51EE" w14:textId="4CEBC49D" w:rsidR="007335B7" w:rsidRPr="00582449" w:rsidRDefault="007335B7" w:rsidP="007335B7">
      <w:pPr>
        <w:pStyle w:val="TEKSTI"/>
        <w:rPr>
          <w:b/>
        </w:rPr>
      </w:pPr>
      <w:r w:rsidRPr="00582449">
        <w:rPr>
          <w:b/>
        </w:rPr>
        <w:t xml:space="preserve">Objektivi 3.3 Zhvillimi i Programit të Turizmit Tematik dhe krijimi i produkteve të reja. </w:t>
      </w:r>
    </w:p>
    <w:p w14:paraId="3262BFB3" w14:textId="593104EB" w:rsidR="007335B7" w:rsidRPr="00582449" w:rsidRDefault="00E1267C" w:rsidP="007335B7">
      <w:pPr>
        <w:pStyle w:val="TEKSTI"/>
      </w:pPr>
      <w:r>
        <w:t xml:space="preserve">- </w:t>
      </w:r>
      <w:r w:rsidR="007335B7" w:rsidRPr="00582449">
        <w:t xml:space="preserve">Kategoria e turizmit tematik përbëhet nga disa lloje të turizmit të cilat plotësojnë dhe kompletojnë ofertën turistike të Shqipërisë. Në kuadër të turizmit kulturor, do të hartohet një plan veprimi, do të investohet në identifikimin e itinerareve historike e kulturore e do të organizohen veprimtari ndërkombëtare. Gjithashtu, parashikohen të merren masa edhe për zhvillimin e turizmit shëndetësor dhe atij të biznesit. </w:t>
      </w:r>
    </w:p>
    <w:p w14:paraId="76645B48" w14:textId="46EEA990" w:rsidR="007335B7" w:rsidRPr="00582449" w:rsidRDefault="00B55A55" w:rsidP="007335B7">
      <w:pPr>
        <w:pStyle w:val="TEKSTI"/>
        <w:rPr>
          <w:b/>
          <w:color w:val="000000" w:themeColor="text1"/>
        </w:rPr>
      </w:pPr>
      <w:bookmarkStart w:id="68" w:name="_Toc1468841"/>
      <w:r w:rsidRPr="00582449">
        <w:rPr>
          <w:b/>
          <w:color w:val="000000" w:themeColor="text1"/>
        </w:rPr>
        <w:t xml:space="preserve">4.4 </w:t>
      </w:r>
      <w:r w:rsidR="007335B7" w:rsidRPr="00582449">
        <w:rPr>
          <w:b/>
          <w:color w:val="000000" w:themeColor="text1"/>
        </w:rPr>
        <w:t xml:space="preserve">Objektivi </w:t>
      </w:r>
      <w:r w:rsidR="00D15F30">
        <w:rPr>
          <w:b/>
          <w:color w:val="000000" w:themeColor="text1"/>
        </w:rPr>
        <w:t>p</w:t>
      </w:r>
      <w:r w:rsidR="007335B7" w:rsidRPr="00582449">
        <w:rPr>
          <w:b/>
          <w:color w:val="000000" w:themeColor="text1"/>
        </w:rPr>
        <w:t xml:space="preserve">olitik  4: </w:t>
      </w:r>
      <w:r w:rsidR="00822D9E">
        <w:rPr>
          <w:b/>
          <w:color w:val="000000" w:themeColor="text1"/>
        </w:rPr>
        <w:t>Ri</w:t>
      </w:r>
      <w:r w:rsidR="007335B7" w:rsidRPr="00582449">
        <w:rPr>
          <w:b/>
          <w:color w:val="000000" w:themeColor="text1"/>
        </w:rPr>
        <w:t xml:space="preserve">orientimi i </w:t>
      </w:r>
      <w:r w:rsidR="00D15F30" w:rsidRPr="00582449">
        <w:rPr>
          <w:b/>
          <w:color w:val="000000" w:themeColor="text1"/>
        </w:rPr>
        <w:t>promovimit drejt potencialeve turistike</w:t>
      </w:r>
      <w:bookmarkEnd w:id="68"/>
      <w:r w:rsidR="007335B7" w:rsidRPr="00582449">
        <w:rPr>
          <w:b/>
          <w:color w:val="000000" w:themeColor="text1"/>
        </w:rPr>
        <w:t xml:space="preserve"> </w:t>
      </w:r>
    </w:p>
    <w:p w14:paraId="6CE34283" w14:textId="4F1A81B4" w:rsidR="007335B7" w:rsidRPr="00582449" w:rsidRDefault="007335B7" w:rsidP="007335B7">
      <w:pPr>
        <w:pStyle w:val="TEKSTI"/>
      </w:pPr>
      <w:bookmarkStart w:id="69" w:name="_Toc522622303"/>
      <w:bookmarkStart w:id="70" w:name="_Toc522622559"/>
      <w:r w:rsidRPr="00582449">
        <w:rPr>
          <w:b/>
        </w:rPr>
        <w:t>Objektivi 4.1 Hartimi i Strategjisë së Brandit dhe Marketingut të Turizmit</w:t>
      </w:r>
      <w:bookmarkEnd w:id="69"/>
      <w:bookmarkEnd w:id="70"/>
    </w:p>
    <w:p w14:paraId="657B90A1" w14:textId="489696BE" w:rsidR="007335B7" w:rsidRPr="00582449" w:rsidRDefault="00E1267C" w:rsidP="007335B7">
      <w:pPr>
        <w:pStyle w:val="TEKSTI"/>
      </w:pPr>
      <w:r>
        <w:t xml:space="preserve">- </w:t>
      </w:r>
      <w:r w:rsidR="007335B7" w:rsidRPr="00582449">
        <w:t>Prej kohësh ka lindur nevoja e një Strategjie të re të Brandit dhe Marketingut të Turizmit Shqiptar. Strategjia e Brandit do të ketë fokus produktet autentike shqiptare, si dhe krijimin e miteve, historive, atraksioneve të ndryshme, që do t</w:t>
      </w:r>
      <w:r w:rsidR="00F42901">
        <w:t>’</w:t>
      </w:r>
      <w:r w:rsidR="007335B7" w:rsidRPr="00582449">
        <w:t>u shërbejnë organizatave promovuese për të modeluar një “fabul” për Shqipërinë turistike. Ndërkohë përmes Strategjisë së Marketingut do të evidentohen target grupet dhe llojet e turistëve që do të duhet të njihen me potencialet e Shqipërisë.</w:t>
      </w:r>
    </w:p>
    <w:p w14:paraId="10EB96AE" w14:textId="1F9D167E" w:rsidR="007335B7" w:rsidRPr="00582449" w:rsidRDefault="007335B7" w:rsidP="007335B7">
      <w:pPr>
        <w:pStyle w:val="TEKSTI"/>
        <w:rPr>
          <w:b/>
        </w:rPr>
      </w:pPr>
      <w:bookmarkStart w:id="71" w:name="_Toc522622304"/>
      <w:bookmarkStart w:id="72" w:name="_Toc522622560"/>
      <w:r w:rsidRPr="00582449">
        <w:rPr>
          <w:b/>
        </w:rPr>
        <w:t xml:space="preserve">Objektivi 4.2 Promovimi i </w:t>
      </w:r>
      <w:r w:rsidR="00F42901" w:rsidRPr="00582449">
        <w:rPr>
          <w:b/>
        </w:rPr>
        <w:t xml:space="preserve">produkteve turistike </w:t>
      </w:r>
      <w:r w:rsidRPr="00582449">
        <w:rPr>
          <w:b/>
        </w:rPr>
        <w:t xml:space="preserve">gjithëvjetore brenda dhe jashtë vendit. </w:t>
      </w:r>
      <w:bookmarkEnd w:id="71"/>
      <w:bookmarkEnd w:id="72"/>
    </w:p>
    <w:p w14:paraId="390050E7" w14:textId="071C9D2C" w:rsidR="007335B7" w:rsidRPr="00582449" w:rsidRDefault="00E1267C" w:rsidP="007335B7">
      <w:pPr>
        <w:pStyle w:val="TEKSTI"/>
      </w:pPr>
      <w:r>
        <w:t xml:space="preserve">- </w:t>
      </w:r>
      <w:r w:rsidR="007335B7" w:rsidRPr="00582449">
        <w:t xml:space="preserve">Produktet (ose oferta turistike) e Shqipërisë mund të jenë tepër të larmishme duke filluar që nga destinacionet, vlerat historike dhe kulturore e deri te prodhimet artizanale, ushqimet, pijet etj. Këto produkte do të promovohen vazhdimisht, jo vetëm përgjatë sezonit veror, duke synuar njëkohësisht edhe audienca specifike. Do të synohet ngritja e një strukture pranë përfaqësive tona diplomatike si edhe përdorimi sa më efektiv i kanaleve të tjera të promovimit. </w:t>
      </w:r>
    </w:p>
    <w:p w14:paraId="1F7F2417" w14:textId="56B7E6CF" w:rsidR="007335B7" w:rsidRPr="00582449" w:rsidRDefault="007335B7" w:rsidP="007335B7">
      <w:pPr>
        <w:pStyle w:val="TEKSTI"/>
        <w:rPr>
          <w:b/>
        </w:rPr>
      </w:pPr>
      <w:bookmarkStart w:id="73" w:name="_Toc522622305"/>
      <w:bookmarkStart w:id="74" w:name="_Toc522622561"/>
      <w:r w:rsidRPr="00582449">
        <w:rPr>
          <w:b/>
        </w:rPr>
        <w:t xml:space="preserve">Objektivi 4.3 </w:t>
      </w:r>
      <w:bookmarkEnd w:id="73"/>
      <w:bookmarkEnd w:id="74"/>
      <w:r w:rsidRPr="00582449">
        <w:rPr>
          <w:b/>
        </w:rPr>
        <w:t xml:space="preserve">Mbështetja e </w:t>
      </w:r>
      <w:r w:rsidR="00D15F30" w:rsidRPr="00582449">
        <w:rPr>
          <w:b/>
        </w:rPr>
        <w:t xml:space="preserve">agjentëve promovues </w:t>
      </w:r>
      <w:r w:rsidRPr="00582449">
        <w:rPr>
          <w:b/>
        </w:rPr>
        <w:t xml:space="preserve">të vendit në Shqipëri dhe </w:t>
      </w:r>
      <w:r w:rsidR="00D15F30">
        <w:rPr>
          <w:b/>
        </w:rPr>
        <w:t>d</w:t>
      </w:r>
      <w:r w:rsidRPr="00582449">
        <w:rPr>
          <w:b/>
        </w:rPr>
        <w:t xml:space="preserve">iasporë </w:t>
      </w:r>
    </w:p>
    <w:p w14:paraId="6B985387" w14:textId="2406B6FF" w:rsidR="007335B7" w:rsidRPr="00582449" w:rsidRDefault="00E1267C" w:rsidP="007335B7">
      <w:pPr>
        <w:pStyle w:val="TEKSTI"/>
      </w:pPr>
      <w:r>
        <w:t xml:space="preserve">- </w:t>
      </w:r>
      <w:r w:rsidR="007335B7" w:rsidRPr="00582449">
        <w:t>Konsideruar se strategjia e zhvillimit dhe promovim</w:t>
      </w:r>
      <w:r w:rsidR="00D15F30">
        <w:t>i</w:t>
      </w:r>
      <w:r w:rsidR="007335B7" w:rsidRPr="00582449">
        <w:t xml:space="preserve">t të turizmit është përgjegjësi ndërinstitucionale dhe jo vetëm objekt i një institucioni të vetëm, do të synohet drejt inkurajimit të mekanizmave alternativë të promovimit, qoftë këto Agjentë apo Agjenci Turistike që do të angazhohen në promovimin e Shqipërisë drejt një territori të caktuar jashtë Shqipërisë, e duke vijuar edhe me zhvillimin e Teknologjisë së Informacionit si një mjet për promovimin e destinacioneve dhe informimin e vizitorëve. Për këtë qëllim, do të ngrihet një portal informues mbi agjentët e promovimit, destinacionet dhe produktet turistike që mund të zhvillohen në Shqipëri. </w:t>
      </w:r>
    </w:p>
    <w:p w14:paraId="23C7320D" w14:textId="6018B82E" w:rsidR="007335B7" w:rsidRPr="00582449" w:rsidRDefault="00B55A55" w:rsidP="007335B7">
      <w:pPr>
        <w:pStyle w:val="TEKSTI"/>
        <w:rPr>
          <w:b/>
          <w:color w:val="000000" w:themeColor="text1"/>
        </w:rPr>
      </w:pPr>
      <w:bookmarkStart w:id="75" w:name="_Toc1468842"/>
      <w:r w:rsidRPr="00582449">
        <w:rPr>
          <w:b/>
          <w:color w:val="000000" w:themeColor="text1"/>
        </w:rPr>
        <w:t xml:space="preserve">4.5 </w:t>
      </w:r>
      <w:r w:rsidR="007335B7" w:rsidRPr="00582449">
        <w:rPr>
          <w:b/>
          <w:color w:val="000000" w:themeColor="text1"/>
        </w:rPr>
        <w:t xml:space="preserve">Objektivi </w:t>
      </w:r>
      <w:r w:rsidR="00D15F30">
        <w:rPr>
          <w:b/>
          <w:color w:val="000000" w:themeColor="text1"/>
        </w:rPr>
        <w:t>p</w:t>
      </w:r>
      <w:r w:rsidR="007335B7" w:rsidRPr="00582449">
        <w:rPr>
          <w:b/>
          <w:color w:val="000000" w:themeColor="text1"/>
        </w:rPr>
        <w:t xml:space="preserve">olitik  5: Mbështetje për </w:t>
      </w:r>
      <w:r w:rsidR="00D15F30" w:rsidRPr="00582449">
        <w:rPr>
          <w:b/>
          <w:color w:val="000000" w:themeColor="text1"/>
        </w:rPr>
        <w:t>menaxhimin e destinacioneve</w:t>
      </w:r>
      <w:bookmarkEnd w:id="75"/>
    </w:p>
    <w:p w14:paraId="13C7EA45" w14:textId="4C91CC08" w:rsidR="007335B7" w:rsidRPr="00582449" w:rsidRDefault="007335B7" w:rsidP="007335B7">
      <w:pPr>
        <w:pStyle w:val="TEKSTI"/>
      </w:pPr>
      <w:bookmarkStart w:id="76" w:name="_Toc522622307"/>
      <w:bookmarkStart w:id="77" w:name="_Toc522622563"/>
      <w:r w:rsidRPr="00582449">
        <w:rPr>
          <w:b/>
        </w:rPr>
        <w:t xml:space="preserve">Objektivi 5.1 Zhvillimi i modelit të </w:t>
      </w:r>
      <w:r w:rsidR="00D15F30" w:rsidRPr="00582449">
        <w:rPr>
          <w:b/>
        </w:rPr>
        <w:t>menaxhimit të destinacioneve</w:t>
      </w:r>
    </w:p>
    <w:bookmarkEnd w:id="76"/>
    <w:bookmarkEnd w:id="77"/>
    <w:p w14:paraId="7773044C" w14:textId="30A719CC" w:rsidR="007335B7" w:rsidRPr="00582449" w:rsidRDefault="00E1267C" w:rsidP="007335B7">
      <w:pPr>
        <w:pStyle w:val="TEKSTI"/>
      </w:pPr>
      <w:r>
        <w:t xml:space="preserve">- </w:t>
      </w:r>
      <w:r w:rsidR="007335B7" w:rsidRPr="00582449">
        <w:t xml:space="preserve">Zhvillimi dhe menaxhimi i destinacionit është drejtimi strategjik drejt të cilit do synohet të shtyhet industria e turizmit në vend. Objektiv kyç i kësaj strategjie është ngritja e një organizate menaxhimi për secilin destinacion dhe zhvillimi i produkteve specifike për secilin prej tyre, duke bërë të mundur që destinacionet të zhvillohen duke ruajtur autenticitetin e tyre. </w:t>
      </w:r>
    </w:p>
    <w:p w14:paraId="7CFF9C02" w14:textId="4F08EC24" w:rsidR="007335B7" w:rsidRPr="00582449" w:rsidRDefault="007335B7" w:rsidP="007335B7">
      <w:pPr>
        <w:pStyle w:val="TEKSTI"/>
        <w:rPr>
          <w:b/>
        </w:rPr>
      </w:pPr>
      <w:bookmarkStart w:id="78" w:name="_Toc522622308"/>
      <w:bookmarkStart w:id="79" w:name="_Toc522622564"/>
      <w:r w:rsidRPr="00582449">
        <w:rPr>
          <w:b/>
        </w:rPr>
        <w:t xml:space="preserve">Objektivi 5.2. Konsolidimi i kuadrit ligjor dhe institucional për menaxhimin dhe operimin e </w:t>
      </w:r>
      <w:r w:rsidR="00D15F30" w:rsidRPr="00582449">
        <w:rPr>
          <w:b/>
        </w:rPr>
        <w:t>organizatave të menaxhimit të destinacioneve</w:t>
      </w:r>
    </w:p>
    <w:bookmarkEnd w:id="78"/>
    <w:bookmarkEnd w:id="79"/>
    <w:p w14:paraId="7510EE96" w14:textId="58F0B55D" w:rsidR="007335B7" w:rsidRPr="00582449" w:rsidRDefault="00E1267C" w:rsidP="007335B7">
      <w:pPr>
        <w:pStyle w:val="TEKSTI"/>
      </w:pPr>
      <w:r>
        <w:t xml:space="preserve">- </w:t>
      </w:r>
      <w:r w:rsidR="007335B7" w:rsidRPr="00582449">
        <w:t xml:space="preserve">Menaxhimi efektiv dhe i përhershëm i destinacioneve turistike kërkon një harmonizim të të gjitha instrumentave ligjore e politikë-bërëse në vend. Në përputhje me këtë strategji, do të amendohen akte nënligjore ekzistuese, do të hartohen akte të tjera, si edhe do të punohet për instrumentat e planifikimit. Si strukturë menaxhimi, me prioritet do të shihet ngritja dhe vendosja në funksionim e degëve territoriale të turizmit. </w:t>
      </w:r>
    </w:p>
    <w:p w14:paraId="5D4C1607" w14:textId="36047BDE" w:rsidR="007335B7" w:rsidRPr="00582449" w:rsidRDefault="007335B7" w:rsidP="007335B7">
      <w:pPr>
        <w:pStyle w:val="TEKSTI"/>
        <w:rPr>
          <w:b/>
        </w:rPr>
      </w:pPr>
      <w:bookmarkStart w:id="80" w:name="_Toc522622309"/>
      <w:bookmarkStart w:id="81" w:name="_Toc522622565"/>
      <w:r w:rsidRPr="00582449">
        <w:rPr>
          <w:b/>
        </w:rPr>
        <w:t xml:space="preserve">Objektivi 5.3 </w:t>
      </w:r>
      <w:bookmarkEnd w:id="80"/>
      <w:bookmarkEnd w:id="81"/>
      <w:r w:rsidRPr="00582449">
        <w:rPr>
          <w:b/>
        </w:rPr>
        <w:t xml:space="preserve">Monitorimi dhe </w:t>
      </w:r>
      <w:r w:rsidR="00D15F30" w:rsidRPr="00582449">
        <w:rPr>
          <w:b/>
        </w:rPr>
        <w:t>mbështetja e organizatave të menaxhimit të destinacioneve</w:t>
      </w:r>
    </w:p>
    <w:p w14:paraId="4AF5EC2D" w14:textId="064B795C" w:rsidR="007335B7" w:rsidRPr="00582449" w:rsidRDefault="00E1267C" w:rsidP="007335B7">
      <w:pPr>
        <w:pStyle w:val="TEKSTI"/>
      </w:pPr>
      <w:r>
        <w:t xml:space="preserve">- </w:t>
      </w:r>
      <w:r w:rsidR="007335B7" w:rsidRPr="00582449">
        <w:t>Në momentin e krijimit, OMD do të kenë nevojë për monitorim të vazhdueshëm, koordinim të veprimtarive sidomos me organizatat lokale dhe donatorët, si dhe zhvillimin e programeve të ndryshëm të asistencës dhe të ndihmës shtetërore, për promovimin e zhvillimin e tyre. Qëllimi është mbështetja e OMD deri në momentin që do të jenë të pavarura, sidomos në aspektin financiar, me qëllim realizimin e misionit të tyre me sukses.</w:t>
      </w:r>
    </w:p>
    <w:p w14:paraId="132DD69B" w14:textId="4CB9F358" w:rsidR="007335B7" w:rsidRPr="00582449" w:rsidRDefault="00FA235A" w:rsidP="007335B7">
      <w:pPr>
        <w:pStyle w:val="TEKSTI"/>
        <w:rPr>
          <w:b/>
          <w:color w:val="000000" w:themeColor="text1"/>
        </w:rPr>
      </w:pPr>
      <w:bookmarkStart w:id="82" w:name="_Toc1468843"/>
      <w:r w:rsidRPr="00582449">
        <w:rPr>
          <w:b/>
          <w:color w:val="000000" w:themeColor="text1"/>
        </w:rPr>
        <w:t xml:space="preserve">4.6 </w:t>
      </w:r>
      <w:r w:rsidR="007335B7" w:rsidRPr="00582449">
        <w:rPr>
          <w:b/>
          <w:color w:val="000000" w:themeColor="text1"/>
        </w:rPr>
        <w:t xml:space="preserve">Outputet </w:t>
      </w:r>
      <w:r w:rsidR="00D15F30">
        <w:rPr>
          <w:b/>
          <w:color w:val="000000" w:themeColor="text1"/>
        </w:rPr>
        <w:t>e</w:t>
      </w:r>
      <w:r w:rsidR="007335B7" w:rsidRPr="00582449">
        <w:rPr>
          <w:b/>
          <w:color w:val="000000" w:themeColor="text1"/>
        </w:rPr>
        <w:t>konomike</w:t>
      </w:r>
      <w:bookmarkEnd w:id="82"/>
      <w:r w:rsidR="007335B7" w:rsidRPr="00582449">
        <w:rPr>
          <w:b/>
          <w:color w:val="000000" w:themeColor="text1"/>
        </w:rPr>
        <w:t xml:space="preserve"> </w:t>
      </w:r>
    </w:p>
    <w:p w14:paraId="5CDF8A00" w14:textId="0656A12C" w:rsidR="007335B7" w:rsidRPr="00582449" w:rsidRDefault="007335B7" w:rsidP="007335B7">
      <w:pPr>
        <w:pStyle w:val="TEKSTI"/>
      </w:pPr>
      <w:r w:rsidRPr="00582449">
        <w:t>Realizimi i objektivave të kësaj strategjie në pesë drejtimet kryesore të sipërpërmendura do të ketë një efekt të drejtpërdrejtë mbi ekonominë e vendit. Gjithashtu</w:t>
      </w:r>
      <w:r w:rsidR="004C2958">
        <w:t>,</w:t>
      </w:r>
      <w:r w:rsidRPr="00582449">
        <w:t xml:space="preserve">  kjo strategji duke marrë në konsideratë Objektivat e Zhvillimit të Qëndrueshëm (OZHQ) në kuadër të Agjendës për Zhvillimin e Qëndrueshëm 2030, miratuar nga Asambleja e Përgjithshme e Kombeve të Bashkuara, në </w:t>
      </w:r>
      <w:r w:rsidR="00D15F30">
        <w:t>s</w:t>
      </w:r>
      <w:r w:rsidRPr="00582449">
        <w:t>htator 2015, synon të adresojë çështjet sa i përkasin reduktimit të varfërisë, rritjes së mirëq</w:t>
      </w:r>
      <w:r w:rsidR="00D15F30">
        <w:t>e</w:t>
      </w:r>
      <w:r w:rsidRPr="00582449">
        <w:t>nies, rritjes ekonomike, edukimit, barazisë gjinore, zhvillimit lokal etj.</w:t>
      </w:r>
    </w:p>
    <w:p w14:paraId="06BE05E2" w14:textId="77777777" w:rsidR="007335B7" w:rsidRPr="00582449" w:rsidRDefault="007335B7" w:rsidP="007335B7">
      <w:pPr>
        <w:pStyle w:val="TEKSTI"/>
      </w:pPr>
      <w:r w:rsidRPr="00582449">
        <w:t xml:space="preserve">Nëse të gjitha objektivat do të përmbushen siç është parashikuar, rezultati i matshëm mbi ekonominë shqiptare do të jetë si më poshtë vijon: </w:t>
      </w:r>
    </w:p>
    <w:p w14:paraId="44CA19F8" w14:textId="5BB8AC54" w:rsidR="007335B7" w:rsidRPr="00582449" w:rsidRDefault="007335B7" w:rsidP="007335B7">
      <w:pPr>
        <w:pStyle w:val="TEKSTI"/>
      </w:pPr>
      <w:r w:rsidRPr="00582449">
        <w:rPr>
          <w:b/>
        </w:rPr>
        <w:t>Outputi 1</w:t>
      </w:r>
      <w:r w:rsidRPr="00582449">
        <w:t xml:space="preserve">. Rritja e kontributit të drejtpërdrejtë të turizmit në PBB nga 8.4% </w:t>
      </w:r>
      <w:r w:rsidR="00D15F30">
        <w:t>m</w:t>
      </w:r>
      <w:r w:rsidRPr="00582449">
        <w:t xml:space="preserve">ë 2016 në 10% </w:t>
      </w:r>
      <w:r w:rsidR="00D15F30">
        <w:t>m</w:t>
      </w:r>
      <w:r w:rsidRPr="00582449">
        <w:t xml:space="preserve">ë 2023 dhe e kontributit total nga 26% </w:t>
      </w:r>
      <w:r w:rsidR="00D15F30">
        <w:t>m</w:t>
      </w:r>
      <w:r w:rsidRPr="00582449">
        <w:t xml:space="preserve">ë 2016 në 29% </w:t>
      </w:r>
      <w:r w:rsidR="00D15F30">
        <w:t>m</w:t>
      </w:r>
      <w:r w:rsidRPr="00582449">
        <w:t xml:space="preserve">ë 2023 (OZHQ.1, 8).  </w:t>
      </w:r>
    </w:p>
    <w:p w14:paraId="48D90483" w14:textId="0B857944" w:rsidR="007335B7" w:rsidRPr="00582449" w:rsidRDefault="007335B7" w:rsidP="007335B7">
      <w:pPr>
        <w:pStyle w:val="TEKSTI"/>
      </w:pPr>
      <w:r w:rsidRPr="00582449">
        <w:rPr>
          <w:b/>
        </w:rPr>
        <w:t xml:space="preserve">Outputi 2. </w:t>
      </w:r>
      <w:r w:rsidRPr="00582449">
        <w:t>Rritja e të ardhurave nga turizmi hyrës (</w:t>
      </w:r>
      <w:r w:rsidRPr="00D64CA8">
        <w:rPr>
          <w:i/>
        </w:rPr>
        <w:t>incoming</w:t>
      </w:r>
      <w:r w:rsidRPr="00582449">
        <w:t>) nga 1,7 miliard</w:t>
      </w:r>
      <w:r w:rsidR="006728CE">
        <w:t>ë</w:t>
      </w:r>
      <w:r w:rsidRPr="00582449">
        <w:t xml:space="preserve"> </w:t>
      </w:r>
      <w:r w:rsidR="006728CE">
        <w:t>e</w:t>
      </w:r>
      <w:r w:rsidRPr="00582449">
        <w:t>uro në 2017, në 2 miliard</w:t>
      </w:r>
      <w:r w:rsidR="00D15F30">
        <w:t>ë</w:t>
      </w:r>
      <w:r w:rsidRPr="00582449">
        <w:t xml:space="preserve"> </w:t>
      </w:r>
      <w:r w:rsidR="00D15F30">
        <w:t>e</w:t>
      </w:r>
      <w:r w:rsidRPr="00582449">
        <w:t>uro në 2023 (OZHQ.1)</w:t>
      </w:r>
    </w:p>
    <w:p w14:paraId="2CF1B2BD" w14:textId="15EE0B4E" w:rsidR="007335B7" w:rsidRPr="00582449" w:rsidRDefault="007335B7" w:rsidP="007335B7">
      <w:pPr>
        <w:pStyle w:val="TEKSTI"/>
      </w:pPr>
      <w:r w:rsidRPr="00582449">
        <w:rPr>
          <w:b/>
        </w:rPr>
        <w:t>Outputi 3.</w:t>
      </w:r>
      <w:r w:rsidRPr="00582449">
        <w:t xml:space="preserve"> Tërheqja e 2,552 milion</w:t>
      </w:r>
      <w:r w:rsidR="00D64CA8">
        <w:t>ë</w:t>
      </w:r>
      <w:r w:rsidRPr="00582449">
        <w:t xml:space="preserve"> </w:t>
      </w:r>
      <w:r w:rsidR="00D64CA8">
        <w:t>e</w:t>
      </w:r>
      <w:r w:rsidRPr="00582449">
        <w:t>uro investime të huaja direkte në turizëm deri në vitin 2023 (OZHQ.8, 9, 11)</w:t>
      </w:r>
    </w:p>
    <w:p w14:paraId="1DF3FC5D" w14:textId="41F25464" w:rsidR="007335B7" w:rsidRPr="00582449" w:rsidRDefault="007335B7" w:rsidP="007335B7">
      <w:pPr>
        <w:pStyle w:val="TEKSTI"/>
      </w:pPr>
      <w:r w:rsidRPr="00582449">
        <w:rPr>
          <w:b/>
        </w:rPr>
        <w:t>Outputi 4</w:t>
      </w:r>
      <w:r w:rsidRPr="00582449">
        <w:t xml:space="preserve">. Rritja e numrit të të punësuarve drejtpërdrejt në sektorin e turizmit nga 85,000 në vitin 2016 në 100,000 në vitin 2023 dhe rritja e numrit të të punësuarve në total në këtë sektor nga 267,000 në 2016 në 300,000 </w:t>
      </w:r>
      <w:r w:rsidR="00D15F30">
        <w:t>m</w:t>
      </w:r>
      <w:r w:rsidRPr="00582449">
        <w:t xml:space="preserve">ë 2023 (OZHQ 1, 4, 5, 11). </w:t>
      </w:r>
    </w:p>
    <w:p w14:paraId="145BCEF1" w14:textId="137820C3" w:rsidR="007335B7" w:rsidRPr="00582449" w:rsidRDefault="007335B7" w:rsidP="007335B7">
      <w:pPr>
        <w:pStyle w:val="TEKSTI"/>
      </w:pPr>
      <w:r w:rsidRPr="00582449">
        <w:rPr>
          <w:b/>
        </w:rPr>
        <w:t xml:space="preserve">Outputi 5. </w:t>
      </w:r>
      <w:r w:rsidRPr="00582449">
        <w:t xml:space="preserve">Nxitja dhe mbështetja për krijimin e 6,000 </w:t>
      </w:r>
      <w:r w:rsidR="00D64CA8" w:rsidRPr="00582449">
        <w:t>bizneseve</w:t>
      </w:r>
      <w:r w:rsidRPr="00582449">
        <w:t xml:space="preserve"> të reja në fushën e turizmit deri në 2023 (OZHQ 4, 5, 8, 12).</w:t>
      </w:r>
    </w:p>
    <w:p w14:paraId="31FA3232" w14:textId="31B76119" w:rsidR="007335B7" w:rsidRPr="00582449" w:rsidRDefault="007335B7" w:rsidP="007335B7">
      <w:pPr>
        <w:pStyle w:val="TEKSTI"/>
      </w:pPr>
      <w:r w:rsidRPr="00582449">
        <w:rPr>
          <w:b/>
        </w:rPr>
        <w:t>Outputi 6.</w:t>
      </w:r>
      <w:r w:rsidRPr="00582449">
        <w:t xml:space="preserve"> Rritja e vazhdueshme e investimeve publike në turizëm duke arritur në 6,3% të investimeve publike </w:t>
      </w:r>
      <w:r w:rsidR="00D15F30">
        <w:t>m</w:t>
      </w:r>
      <w:r w:rsidRPr="00582449">
        <w:t>ë 2023 (OZHQ 9, 11)</w:t>
      </w:r>
    </w:p>
    <w:p w14:paraId="3818BAD5" w14:textId="307B5FAA" w:rsidR="007335B7" w:rsidRPr="00582449" w:rsidRDefault="007335B7" w:rsidP="007335B7">
      <w:pPr>
        <w:pStyle w:val="TEKSTI"/>
      </w:pPr>
      <w:r w:rsidRPr="00582449">
        <w:rPr>
          <w:b/>
        </w:rPr>
        <w:t xml:space="preserve">Outputi 7.  </w:t>
      </w:r>
      <w:r w:rsidRPr="00582449">
        <w:t>Rritja e të ardhurave direkte nga taksat nga sektori i turizmit me 9 miliard</w:t>
      </w:r>
      <w:r w:rsidR="00D15F30">
        <w:t>ë</w:t>
      </w:r>
      <w:r w:rsidRPr="00582449">
        <w:t xml:space="preserve"> lekë deri në vitin 2023 dhe rritja e të ardhurave totale nga taksat nga sektori i turizmit me 31 miliard</w:t>
      </w:r>
      <w:r w:rsidR="00D15F30">
        <w:t>ë</w:t>
      </w:r>
      <w:r w:rsidRPr="00582449">
        <w:t xml:space="preserve"> lekë deri në vitin 2023. (OZHQ 11)</w:t>
      </w:r>
    </w:p>
    <w:p w14:paraId="7F35327A" w14:textId="73979A22" w:rsidR="00AD6499" w:rsidRPr="00582449" w:rsidRDefault="00731390" w:rsidP="00AD6499">
      <w:pPr>
        <w:pStyle w:val="TEKSTI"/>
        <w:rPr>
          <w:b/>
        </w:rPr>
      </w:pPr>
      <w:bookmarkStart w:id="83" w:name="_Toc522611554"/>
      <w:bookmarkStart w:id="84" w:name="_Toc1468844"/>
      <w:r w:rsidRPr="00582449">
        <w:rPr>
          <w:b/>
        </w:rPr>
        <w:t xml:space="preserve">5. </w:t>
      </w:r>
      <w:r w:rsidR="00AD6499" w:rsidRPr="00582449">
        <w:rPr>
          <w:b/>
        </w:rPr>
        <w:t xml:space="preserve">Burimet </w:t>
      </w:r>
      <w:r w:rsidR="00D15F30">
        <w:rPr>
          <w:b/>
        </w:rPr>
        <w:t>f</w:t>
      </w:r>
      <w:r w:rsidR="00AD6499" w:rsidRPr="00582449">
        <w:rPr>
          <w:b/>
        </w:rPr>
        <w:t>inanciare</w:t>
      </w:r>
      <w:bookmarkEnd w:id="83"/>
      <w:bookmarkEnd w:id="84"/>
      <w:r w:rsidR="00AD6499" w:rsidRPr="00582449">
        <w:rPr>
          <w:b/>
        </w:rPr>
        <w:t xml:space="preserve"> </w:t>
      </w:r>
    </w:p>
    <w:p w14:paraId="111B3691" w14:textId="0811C7B1" w:rsidR="00AD6499" w:rsidRPr="00582449" w:rsidRDefault="00AD6499" w:rsidP="00AD6499">
      <w:pPr>
        <w:pStyle w:val="TEKSTI"/>
      </w:pPr>
      <w:r w:rsidRPr="00582449">
        <w:t xml:space="preserve">Strategjia Kombëtare për Zhvillimin e Turizmit është shumë dimensionale dhe përfshin një sërë sektorësh, nënsektorësh e politikash. Ky kapitull ka për qëllim qartësimin e burimeve specifike në varësi të objektivave, politikave e qëllimeve strategjike. </w:t>
      </w:r>
    </w:p>
    <w:p w14:paraId="5C090016" w14:textId="77777777" w:rsidR="00AD6499" w:rsidRPr="00582449" w:rsidRDefault="00AD6499" w:rsidP="00AD6499">
      <w:pPr>
        <w:pStyle w:val="TEKSTI"/>
      </w:pPr>
      <w:r w:rsidRPr="00582449">
        <w:t xml:space="preserve">Duke qenë të vetëdijshëm lidhur me kufizimet e buxhetit të shtetit dhe vështirësitë financiare që e karakterizojnë atë, gjatë buxhetimit të strategjisë janë marrë në konsideratë edhe financime nga donatorët në formën e granteve apo kredive, si edhe të gjitha llojet e tjera të financimeve të parashikuara kapitale, operacionale dhe të asistencës teknike. </w:t>
      </w:r>
    </w:p>
    <w:p w14:paraId="40B84A19" w14:textId="255862E2" w:rsidR="00AD6499" w:rsidRPr="00582449" w:rsidRDefault="00AD6499" w:rsidP="00AD6499">
      <w:pPr>
        <w:pStyle w:val="TEKSTI"/>
      </w:pPr>
      <w:r w:rsidRPr="00582449">
        <w:t xml:space="preserve">Ashtu si çdo strategji, edhe Strategjia Kombëtare për Zhvillimin e Turizmit ndikon në shpërndarjen e shpenzimeve publike prandaj duhet mbajtur parasysh roli i saj si një dokument reference që udhëheq planet buxhetore të viteve të ardhshme të Qeverisë. Ashtu siç parashikohet edhe nga </w:t>
      </w:r>
      <w:r w:rsidR="00DB34F7">
        <w:t>u</w:t>
      </w:r>
      <w:r w:rsidRPr="00582449">
        <w:t xml:space="preserve">rdhri i Kryeministrit </w:t>
      </w:r>
      <w:r w:rsidR="00DB34F7">
        <w:t>nr. 93, datë 7.</w:t>
      </w:r>
      <w:r w:rsidRPr="00582449">
        <w:t xml:space="preserve">8.2012 i cili përcakton metodologjinë për hartimin e strategjive sektoriale, </w:t>
      </w:r>
      <w:r w:rsidRPr="00582449">
        <w:rPr>
          <w:rFonts w:cs="Times New Roman"/>
        </w:rPr>
        <w:t>Projekt-Buxheti Afatmesëm (PBA) është elementi thelbësor i Sistemit të Integruar të Planifikimit (SIP) e rrjedhimisht, është edhe instrumenti kryesor për bashkërendimin e buxhetit me politikat dhe objektivat strategjik</w:t>
      </w:r>
      <w:r w:rsidR="00A1360F">
        <w:rPr>
          <w:rFonts w:cs="Times New Roman"/>
        </w:rPr>
        <w:t>ë</w:t>
      </w:r>
      <w:r w:rsidRPr="00582449">
        <w:rPr>
          <w:rFonts w:cs="Times New Roman"/>
        </w:rPr>
        <w:t xml:space="preserve"> të Qeverisë. </w:t>
      </w:r>
    </w:p>
    <w:p w14:paraId="7CD37920" w14:textId="1970565F" w:rsidR="00AD6499" w:rsidRPr="00582449" w:rsidRDefault="00AD6499" w:rsidP="00AD6499">
      <w:pPr>
        <w:pStyle w:val="TEKSTI"/>
        <w:rPr>
          <w:rFonts w:cs="Times New Roman"/>
        </w:rPr>
      </w:pPr>
      <w:r w:rsidRPr="00582449">
        <w:t>Parashikimet e</w:t>
      </w:r>
      <w:r w:rsidRPr="00582449">
        <w:rPr>
          <w:rFonts w:cs="Times New Roman"/>
        </w:rPr>
        <w:t xml:space="preserve"> PBA 2019–2021 për programin “Zhvillimi i Turizmit” gjenden në tabelën e mëposhtme. Programi  “Zhvillimi i Turizmit” përfshin buxhetin e parashikuar për Ministrinë e Turizmit dhe Mjedisit (pjesa për turizmin), Agjencinë Kombëtare të Turizmit, Agjencinë Kombëtare të Bregdetit dhe Inspektoratin Shtetëror të Mjedisit, Pyjeve, Ujërave dhe Turizmit (pjesa e turizmit). </w:t>
      </w:r>
      <w:bookmarkStart w:id="85" w:name="_GoBack"/>
      <w:bookmarkEnd w:id="85"/>
    </w:p>
    <w:p w14:paraId="57DAC552" w14:textId="79C72A94" w:rsidR="00AD6499" w:rsidRPr="00582449" w:rsidRDefault="00AD6499" w:rsidP="00AD6499">
      <w:pPr>
        <w:pStyle w:val="TEKSTI"/>
        <w:rPr>
          <w:rFonts w:cs="Times New Roman"/>
        </w:rPr>
      </w:pPr>
      <w:r w:rsidRPr="00582449">
        <w:t>Duke parë kufizimet buxhetore, duhet të synohet një përdorim më efi</w:t>
      </w:r>
      <w:r w:rsidR="00F778D4">
        <w:t>c</w:t>
      </w:r>
      <w:r w:rsidRPr="00582449">
        <w:t>ient i çdo burimi financimi duke u përqendruar në politikat dhe projektet të cilat kanë një efekt multiplikativ më të lartë dhe që mund të gjenerojnë të ardhura në një periudhë më të afërt kohore në ekonomi, duke plotësuar më mirë objektivat strategjike p</w:t>
      </w:r>
      <w:r w:rsidRPr="00582449">
        <w:rPr>
          <w:rFonts w:cs="Times New Roman"/>
        </w:rPr>
        <w:t>ë</w:t>
      </w:r>
      <w:r w:rsidRPr="00582449">
        <w:t>r turizmin.</w:t>
      </w:r>
    </w:p>
    <w:p w14:paraId="7ED0CF00" w14:textId="77777777" w:rsidR="00AD6499" w:rsidRPr="00582449" w:rsidRDefault="00AD6499" w:rsidP="00AD6499">
      <w:pPr>
        <w:pStyle w:val="TEKSTI"/>
        <w:rPr>
          <w:b/>
        </w:rPr>
      </w:pPr>
      <w:bookmarkStart w:id="86" w:name="_Toc470626778"/>
    </w:p>
    <w:bookmarkEnd w:id="86"/>
    <w:p w14:paraId="2BA228A4" w14:textId="4AD648A6" w:rsidR="00AD6499" w:rsidRPr="00582449" w:rsidRDefault="00AD6499" w:rsidP="00AD6499">
      <w:pPr>
        <w:pStyle w:val="TEKSTI"/>
      </w:pPr>
      <w:r w:rsidRPr="00582449">
        <w:t xml:space="preserve">Tabela </w:t>
      </w:r>
      <w:r w:rsidRPr="00582449">
        <w:fldChar w:fldCharType="begin"/>
      </w:r>
      <w:r w:rsidRPr="00582449">
        <w:instrText xml:space="preserve"> SEQ Table \* ARABIC </w:instrText>
      </w:r>
      <w:r w:rsidRPr="00582449">
        <w:fldChar w:fldCharType="separate"/>
      </w:r>
      <w:r w:rsidRPr="00582449">
        <w:t>9</w:t>
      </w:r>
      <w:r w:rsidRPr="00582449">
        <w:fldChar w:fldCharType="end"/>
      </w:r>
      <w:r w:rsidR="00F778D4">
        <w:t>.</w:t>
      </w:r>
      <w:r w:rsidRPr="00582449">
        <w:t xml:space="preserve"> Parashikimet për 2019</w:t>
      </w:r>
      <w:r w:rsidR="00F778D4">
        <w:t>–</w:t>
      </w:r>
      <w:r w:rsidRPr="00582449">
        <w:t>2023 për programin e zhvillimit të turizmit</w:t>
      </w:r>
    </w:p>
    <w:tbl>
      <w:tblPr>
        <w:tblStyle w:val="TableGridLight1"/>
        <w:tblW w:w="4820" w:type="dxa"/>
        <w:jc w:val="center"/>
        <w:tblLook w:val="04A0" w:firstRow="1" w:lastRow="0" w:firstColumn="1" w:lastColumn="0" w:noHBand="0" w:noVBand="1"/>
      </w:tblPr>
      <w:tblGrid>
        <w:gridCol w:w="1711"/>
        <w:gridCol w:w="3109"/>
      </w:tblGrid>
      <w:tr w:rsidR="00AD6499" w:rsidRPr="00582449" w14:paraId="42DC0987" w14:textId="77777777" w:rsidTr="00731390">
        <w:trPr>
          <w:trHeight w:val="265"/>
          <w:jc w:val="center"/>
        </w:trPr>
        <w:tc>
          <w:tcPr>
            <w:tcW w:w="1711" w:type="dxa"/>
            <w:shd w:val="clear" w:color="auto" w:fill="FF0000"/>
          </w:tcPr>
          <w:p w14:paraId="530591DC" w14:textId="77777777" w:rsidR="00AD6499" w:rsidRPr="00582449" w:rsidRDefault="00AD6499" w:rsidP="00AD6499">
            <w:pPr>
              <w:pStyle w:val="TEKSTI"/>
              <w:rPr>
                <w:rFonts w:cs="Times New Roman"/>
                <w:b/>
                <w:color w:val="FFFFFF" w:themeColor="background1"/>
                <w:sz w:val="20"/>
                <w:szCs w:val="20"/>
              </w:rPr>
            </w:pPr>
            <w:r w:rsidRPr="00582449">
              <w:rPr>
                <w:rFonts w:cs="Times New Roman"/>
                <w:b/>
                <w:color w:val="FFFFFF" w:themeColor="background1"/>
                <w:sz w:val="20"/>
                <w:szCs w:val="20"/>
              </w:rPr>
              <w:t>Viti</w:t>
            </w:r>
          </w:p>
        </w:tc>
        <w:tc>
          <w:tcPr>
            <w:tcW w:w="3109" w:type="dxa"/>
            <w:shd w:val="clear" w:color="auto" w:fill="FF0000"/>
          </w:tcPr>
          <w:p w14:paraId="17B982CF" w14:textId="77777777" w:rsidR="00AD6499" w:rsidRPr="00582449" w:rsidRDefault="00AD6499" w:rsidP="00AD6499">
            <w:pPr>
              <w:pStyle w:val="TEKSTI"/>
              <w:rPr>
                <w:rFonts w:cs="Times New Roman"/>
                <w:b/>
                <w:color w:val="FFFFFF" w:themeColor="background1"/>
                <w:sz w:val="20"/>
                <w:szCs w:val="20"/>
              </w:rPr>
            </w:pPr>
            <w:r w:rsidRPr="00582449">
              <w:rPr>
                <w:rFonts w:cs="Times New Roman"/>
                <w:b/>
                <w:color w:val="FFFFFF" w:themeColor="background1"/>
                <w:sz w:val="20"/>
                <w:szCs w:val="20"/>
              </w:rPr>
              <w:t>Shuma</w:t>
            </w:r>
          </w:p>
        </w:tc>
      </w:tr>
      <w:tr w:rsidR="00AD6499" w:rsidRPr="00582449" w14:paraId="0892AED4" w14:textId="77777777" w:rsidTr="00731390">
        <w:trPr>
          <w:trHeight w:val="265"/>
          <w:jc w:val="center"/>
        </w:trPr>
        <w:tc>
          <w:tcPr>
            <w:tcW w:w="1711" w:type="dxa"/>
          </w:tcPr>
          <w:p w14:paraId="0E666114" w14:textId="77777777" w:rsidR="00AD6499" w:rsidRPr="00582449" w:rsidRDefault="00AD6499" w:rsidP="00AD6499">
            <w:pPr>
              <w:pStyle w:val="TEKSTI"/>
              <w:rPr>
                <w:rFonts w:cs="Times New Roman"/>
                <w:sz w:val="20"/>
                <w:szCs w:val="20"/>
              </w:rPr>
            </w:pPr>
            <w:r w:rsidRPr="00582449">
              <w:rPr>
                <w:rFonts w:cs="Times New Roman"/>
                <w:sz w:val="20"/>
                <w:szCs w:val="20"/>
              </w:rPr>
              <w:t>2019</w:t>
            </w:r>
          </w:p>
        </w:tc>
        <w:tc>
          <w:tcPr>
            <w:tcW w:w="3109" w:type="dxa"/>
          </w:tcPr>
          <w:p w14:paraId="08A6F85D" w14:textId="77777777" w:rsidR="00AD6499" w:rsidRPr="00582449" w:rsidRDefault="00AD6499" w:rsidP="00AD6499">
            <w:pPr>
              <w:pStyle w:val="TEKSTI"/>
              <w:rPr>
                <w:rFonts w:cs="Times New Roman"/>
                <w:sz w:val="20"/>
                <w:szCs w:val="20"/>
              </w:rPr>
            </w:pPr>
            <w:r w:rsidRPr="00582449">
              <w:rPr>
                <w:rFonts w:cs="Times New Roman"/>
                <w:sz w:val="20"/>
                <w:szCs w:val="20"/>
              </w:rPr>
              <w:t>198,746,000*</w:t>
            </w:r>
          </w:p>
        </w:tc>
      </w:tr>
      <w:tr w:rsidR="00AD6499" w:rsidRPr="00582449" w14:paraId="7C143A52" w14:textId="77777777" w:rsidTr="00731390">
        <w:trPr>
          <w:trHeight w:val="260"/>
          <w:jc w:val="center"/>
        </w:trPr>
        <w:tc>
          <w:tcPr>
            <w:tcW w:w="1711" w:type="dxa"/>
          </w:tcPr>
          <w:p w14:paraId="7E49A07A" w14:textId="77777777" w:rsidR="00AD6499" w:rsidRPr="00582449" w:rsidRDefault="00AD6499" w:rsidP="00AD6499">
            <w:pPr>
              <w:pStyle w:val="TEKSTI"/>
              <w:rPr>
                <w:rFonts w:cs="Times New Roman"/>
                <w:sz w:val="20"/>
                <w:szCs w:val="20"/>
              </w:rPr>
            </w:pPr>
            <w:r w:rsidRPr="00582449">
              <w:rPr>
                <w:rFonts w:cs="Times New Roman"/>
                <w:sz w:val="20"/>
                <w:szCs w:val="20"/>
              </w:rPr>
              <w:t>2020</w:t>
            </w:r>
          </w:p>
        </w:tc>
        <w:tc>
          <w:tcPr>
            <w:tcW w:w="3109" w:type="dxa"/>
          </w:tcPr>
          <w:p w14:paraId="699E61A1" w14:textId="77777777" w:rsidR="00AD6499" w:rsidRPr="00582449" w:rsidRDefault="00AD6499" w:rsidP="00AD6499">
            <w:pPr>
              <w:pStyle w:val="TEKSTI"/>
              <w:rPr>
                <w:rFonts w:cs="Times New Roman"/>
                <w:sz w:val="20"/>
                <w:szCs w:val="20"/>
              </w:rPr>
            </w:pPr>
            <w:r w:rsidRPr="00582449">
              <w:rPr>
                <w:rFonts w:cs="Times New Roman"/>
                <w:sz w:val="20"/>
                <w:szCs w:val="20"/>
              </w:rPr>
              <w:t>372,700,000</w:t>
            </w:r>
          </w:p>
        </w:tc>
      </w:tr>
      <w:tr w:rsidR="00AD6499" w:rsidRPr="00582449" w14:paraId="1BFA3818" w14:textId="77777777" w:rsidTr="00731390">
        <w:trPr>
          <w:trHeight w:val="265"/>
          <w:jc w:val="center"/>
        </w:trPr>
        <w:tc>
          <w:tcPr>
            <w:tcW w:w="1711" w:type="dxa"/>
          </w:tcPr>
          <w:p w14:paraId="2F0E5E04" w14:textId="77777777" w:rsidR="00AD6499" w:rsidRPr="00582449" w:rsidRDefault="00AD6499" w:rsidP="00AD6499">
            <w:pPr>
              <w:pStyle w:val="TEKSTI"/>
              <w:rPr>
                <w:rFonts w:cs="Times New Roman"/>
                <w:sz w:val="20"/>
                <w:szCs w:val="20"/>
              </w:rPr>
            </w:pPr>
            <w:r w:rsidRPr="00582449">
              <w:rPr>
                <w:rFonts w:cs="Times New Roman"/>
                <w:sz w:val="20"/>
                <w:szCs w:val="20"/>
              </w:rPr>
              <w:t>2021</w:t>
            </w:r>
          </w:p>
        </w:tc>
        <w:tc>
          <w:tcPr>
            <w:tcW w:w="3109" w:type="dxa"/>
          </w:tcPr>
          <w:p w14:paraId="55398D9A" w14:textId="77777777" w:rsidR="00AD6499" w:rsidRPr="00582449" w:rsidRDefault="00AD6499" w:rsidP="00AD6499">
            <w:pPr>
              <w:pStyle w:val="TEKSTI"/>
              <w:rPr>
                <w:rFonts w:cs="Times New Roman"/>
                <w:sz w:val="20"/>
                <w:szCs w:val="20"/>
              </w:rPr>
            </w:pPr>
            <w:r w:rsidRPr="00582449">
              <w:rPr>
                <w:rFonts w:cs="Times New Roman"/>
                <w:sz w:val="20"/>
                <w:szCs w:val="20"/>
              </w:rPr>
              <w:t>372,700,000</w:t>
            </w:r>
          </w:p>
        </w:tc>
      </w:tr>
      <w:tr w:rsidR="00AD6499" w:rsidRPr="00582449" w14:paraId="2DE4645E" w14:textId="77777777" w:rsidTr="00731390">
        <w:trPr>
          <w:trHeight w:val="265"/>
          <w:jc w:val="center"/>
        </w:trPr>
        <w:tc>
          <w:tcPr>
            <w:tcW w:w="1711" w:type="dxa"/>
          </w:tcPr>
          <w:p w14:paraId="6946C0D1" w14:textId="77777777" w:rsidR="00AD6499" w:rsidRPr="00582449" w:rsidRDefault="00AD6499" w:rsidP="00AD6499">
            <w:pPr>
              <w:pStyle w:val="TEKSTI"/>
              <w:rPr>
                <w:rFonts w:cs="Times New Roman"/>
                <w:sz w:val="20"/>
                <w:szCs w:val="20"/>
              </w:rPr>
            </w:pPr>
            <w:r w:rsidRPr="00582449">
              <w:rPr>
                <w:rFonts w:cs="Times New Roman"/>
                <w:sz w:val="20"/>
                <w:szCs w:val="20"/>
              </w:rPr>
              <w:t>2022-23</w:t>
            </w:r>
          </w:p>
        </w:tc>
        <w:tc>
          <w:tcPr>
            <w:tcW w:w="3109" w:type="dxa"/>
          </w:tcPr>
          <w:p w14:paraId="5A5FF26F" w14:textId="77777777" w:rsidR="00AD6499" w:rsidRPr="00582449" w:rsidRDefault="00AD6499" w:rsidP="00AD6499">
            <w:pPr>
              <w:pStyle w:val="TEKSTI"/>
              <w:rPr>
                <w:rFonts w:cs="Times New Roman"/>
                <w:sz w:val="20"/>
                <w:szCs w:val="20"/>
              </w:rPr>
            </w:pPr>
            <w:r w:rsidRPr="00582449">
              <w:rPr>
                <w:sz w:val="20"/>
                <w:szCs w:val="20"/>
              </w:rPr>
              <w:t>480,000,000</w:t>
            </w:r>
          </w:p>
        </w:tc>
      </w:tr>
      <w:tr w:rsidR="00AD6499" w:rsidRPr="00582449" w14:paraId="08EA858F" w14:textId="77777777" w:rsidTr="00731390">
        <w:trPr>
          <w:trHeight w:val="276"/>
          <w:jc w:val="center"/>
        </w:trPr>
        <w:tc>
          <w:tcPr>
            <w:tcW w:w="1711" w:type="dxa"/>
          </w:tcPr>
          <w:p w14:paraId="2DEB2E09" w14:textId="77777777" w:rsidR="00AD6499" w:rsidRPr="00582449" w:rsidRDefault="00AD6499" w:rsidP="00AD6499">
            <w:pPr>
              <w:pStyle w:val="TEKSTI"/>
              <w:rPr>
                <w:rFonts w:cs="Times New Roman"/>
                <w:b/>
                <w:color w:val="FF0000"/>
                <w:sz w:val="20"/>
                <w:szCs w:val="20"/>
              </w:rPr>
            </w:pPr>
            <w:r w:rsidRPr="00582449">
              <w:rPr>
                <w:rFonts w:cs="Times New Roman"/>
                <w:b/>
                <w:color w:val="FF0000"/>
                <w:sz w:val="20"/>
                <w:szCs w:val="20"/>
              </w:rPr>
              <w:t>Total</w:t>
            </w:r>
          </w:p>
        </w:tc>
        <w:tc>
          <w:tcPr>
            <w:tcW w:w="3109" w:type="dxa"/>
          </w:tcPr>
          <w:p w14:paraId="3251D87A" w14:textId="77777777" w:rsidR="00AD6499" w:rsidRPr="00582449" w:rsidRDefault="00AD6499" w:rsidP="00AD6499">
            <w:pPr>
              <w:pStyle w:val="TEKSTI"/>
              <w:rPr>
                <w:rFonts w:cs="Times New Roman"/>
                <w:b/>
                <w:color w:val="FF0000"/>
                <w:sz w:val="20"/>
                <w:szCs w:val="20"/>
              </w:rPr>
            </w:pPr>
            <w:r w:rsidRPr="00582449">
              <w:rPr>
                <w:rFonts w:cs="Times New Roman"/>
                <w:b/>
                <w:color w:val="FF0000"/>
                <w:sz w:val="20"/>
                <w:szCs w:val="20"/>
              </w:rPr>
              <w:t>1,424,146,000</w:t>
            </w:r>
          </w:p>
        </w:tc>
      </w:tr>
    </w:tbl>
    <w:p w14:paraId="65CB1C22" w14:textId="77777777" w:rsidR="00AD6499" w:rsidRPr="00582449" w:rsidRDefault="00AD6499" w:rsidP="00AD6499">
      <w:pPr>
        <w:pStyle w:val="TEKSTI"/>
        <w:rPr>
          <w:rFonts w:cs="Times New Roman"/>
          <w:i/>
          <w:sz w:val="20"/>
          <w:szCs w:val="20"/>
        </w:rPr>
      </w:pPr>
      <w:r w:rsidRPr="00582449">
        <w:rPr>
          <w:rFonts w:cs="Times New Roman"/>
          <w:i/>
          <w:sz w:val="20"/>
          <w:szCs w:val="20"/>
        </w:rPr>
        <w:t>Burimi: PBA 2019-2021 dhe parashikim</w:t>
      </w:r>
    </w:p>
    <w:p w14:paraId="3C031EA4" w14:textId="77777777" w:rsidR="00AD6499" w:rsidRPr="00582449" w:rsidRDefault="00AD6499" w:rsidP="00AD6499">
      <w:pPr>
        <w:pStyle w:val="TEKSTI"/>
        <w:rPr>
          <w:rFonts w:cs="Times New Roman"/>
          <w:i/>
          <w:sz w:val="20"/>
          <w:szCs w:val="20"/>
        </w:rPr>
      </w:pPr>
      <w:r w:rsidRPr="00582449">
        <w:rPr>
          <w:rFonts w:cs="Times New Roman"/>
        </w:rPr>
        <w:t>*</w:t>
      </w:r>
      <w:r w:rsidRPr="00582449">
        <w:rPr>
          <w:rFonts w:cs="Times New Roman"/>
          <w:i/>
          <w:sz w:val="20"/>
          <w:szCs w:val="20"/>
        </w:rPr>
        <w:t xml:space="preserve">Sqarojmë së për vitin 2019 buxhetimi i aktiviteteve është vetëm për pjesën e mbetur të vitit </w:t>
      </w:r>
    </w:p>
    <w:p w14:paraId="5EBB4EB2" w14:textId="77777777" w:rsidR="00AD6499" w:rsidRPr="00582449" w:rsidRDefault="00AD6499" w:rsidP="00AD6499">
      <w:pPr>
        <w:pStyle w:val="TEKSTI"/>
        <w:rPr>
          <w:rFonts w:cs="Times New Roman"/>
        </w:rPr>
      </w:pPr>
    </w:p>
    <w:p w14:paraId="52C6E9B1" w14:textId="5F8819D1" w:rsidR="00AD6499" w:rsidRPr="00582449" w:rsidRDefault="00AD6499" w:rsidP="00AD6499">
      <w:pPr>
        <w:pStyle w:val="TEKSTI"/>
        <w:rPr>
          <w:rFonts w:cs="Times New Roman"/>
        </w:rPr>
      </w:pPr>
      <w:r w:rsidRPr="00582449">
        <w:rPr>
          <w:rFonts w:cs="Times New Roman"/>
        </w:rPr>
        <w:t>Duke u bazuar në normën e pritshme të rritjes ekonomike, është bërë i mundur një projeksion i buxhetit të pritshëm të turizmit edhe për periudhën që nuk mbulohet nga PBA 2019</w:t>
      </w:r>
      <w:r w:rsidR="00F778D4" w:rsidRPr="00582449">
        <w:rPr>
          <w:rFonts w:cs="Times New Roman"/>
        </w:rPr>
        <w:t>–</w:t>
      </w:r>
      <w:r w:rsidRPr="00582449">
        <w:rPr>
          <w:rFonts w:cs="Times New Roman"/>
        </w:rPr>
        <w:t xml:space="preserve">2021. </w:t>
      </w:r>
    </w:p>
    <w:p w14:paraId="7E6AB7EA" w14:textId="0CFCD9B3" w:rsidR="00AD6499" w:rsidRPr="00582449" w:rsidRDefault="00AD6499" w:rsidP="00AD6499">
      <w:pPr>
        <w:pStyle w:val="TEKSTI"/>
        <w:rPr>
          <w:rFonts w:cs="Times New Roman"/>
        </w:rPr>
      </w:pPr>
      <w:r w:rsidRPr="00582449">
        <w:rPr>
          <w:rFonts w:cs="Times New Roman"/>
        </w:rPr>
        <w:t>Nga ana tjetër, janë një sërë institucionesh të tjera, qëndrore e lokale, veprimtaria dhe buxhetet e të cilave kanë një ndikim të drejtpërdrejtë mbi sektorin e turizmit dhe realizimin e objektivave strategjik</w:t>
      </w:r>
      <w:r w:rsidR="00A1360F">
        <w:rPr>
          <w:rFonts w:cs="Times New Roman"/>
        </w:rPr>
        <w:t>ë</w:t>
      </w:r>
      <w:r w:rsidRPr="00582449">
        <w:rPr>
          <w:rFonts w:cs="Times New Roman"/>
        </w:rPr>
        <w:t xml:space="preserve"> të kësaj strategjie. </w:t>
      </w:r>
    </w:p>
    <w:p w14:paraId="5F1E75CE" w14:textId="77777777" w:rsidR="00AD6499" w:rsidRPr="00582449" w:rsidRDefault="00AD6499" w:rsidP="00AD6499">
      <w:pPr>
        <w:pStyle w:val="TEKSTI"/>
        <w:rPr>
          <w:rFonts w:cs="Times New Roman"/>
        </w:rPr>
      </w:pPr>
      <w:r w:rsidRPr="00582449">
        <w:t>Në përllogaritjen e kostos së Strategjisë janë parashikuar, përveç Buxhetit të Shtetit, edhe financime nga Bashkimi Evropian dhe donatorët e ndryshëm. P</w:t>
      </w:r>
      <w:r w:rsidRPr="00582449">
        <w:rPr>
          <w:rFonts w:cs="Times New Roman"/>
        </w:rPr>
        <w:t xml:space="preserve">jesa e donatorëve është trajtuar duke ruajtur të dhënat reale të disponueshme. </w:t>
      </w:r>
    </w:p>
    <w:p w14:paraId="2E9A4BF5" w14:textId="77777777" w:rsidR="00AD6499" w:rsidRPr="00582449" w:rsidRDefault="00AD6499" w:rsidP="00AD6499">
      <w:pPr>
        <w:pStyle w:val="TEKSTI"/>
        <w:rPr>
          <w:rFonts w:cs="Times New Roman"/>
        </w:rPr>
      </w:pPr>
      <w:r w:rsidRPr="00582449">
        <w:rPr>
          <w:rFonts w:cs="Times New Roman"/>
        </w:rPr>
        <w:t>Një analizë më e detajuar sipas drejtimeve strategjike dhe fushave kryesore është e pasqyruar edhe në planin e veprimit bashkangjitur këtij dokumenti që në mënyrë të përmbledhur paraqiten në tabelën 10, më poshtë:</w:t>
      </w:r>
    </w:p>
    <w:p w14:paraId="3CC39C84" w14:textId="77777777" w:rsidR="00731390" w:rsidRPr="00582449" w:rsidRDefault="00731390" w:rsidP="00AD6499">
      <w:pPr>
        <w:pStyle w:val="TEKSTI"/>
        <w:rPr>
          <w:rFonts w:cs="Times New Roman"/>
        </w:rPr>
      </w:pPr>
    </w:p>
    <w:p w14:paraId="4DB07C07" w14:textId="285606EB" w:rsidR="00AD6499" w:rsidRPr="00582449" w:rsidRDefault="00AD6499" w:rsidP="00AD6499">
      <w:pPr>
        <w:pStyle w:val="TEKSTI"/>
        <w:rPr>
          <w:sz w:val="20"/>
          <w:szCs w:val="20"/>
        </w:rPr>
      </w:pPr>
      <w:r w:rsidRPr="00582449">
        <w:rPr>
          <w:sz w:val="20"/>
          <w:szCs w:val="20"/>
        </w:rPr>
        <w:t>Tabela 10</w:t>
      </w:r>
      <w:r w:rsidR="00F778D4">
        <w:rPr>
          <w:sz w:val="20"/>
          <w:szCs w:val="20"/>
        </w:rPr>
        <w:t>.</w:t>
      </w:r>
      <w:r w:rsidRPr="00582449">
        <w:rPr>
          <w:sz w:val="20"/>
          <w:szCs w:val="20"/>
        </w:rPr>
        <w:t xml:space="preserve"> Buxheti i përgjithshëm i planit të veprimit të strategjisë</w:t>
      </w:r>
    </w:p>
    <w:tbl>
      <w:tblPr>
        <w:tblW w:w="8982" w:type="dxa"/>
        <w:tblInd w:w="103" w:type="dxa"/>
        <w:tblLayout w:type="fixed"/>
        <w:tblLook w:val="04A0" w:firstRow="1" w:lastRow="0" w:firstColumn="1" w:lastColumn="0" w:noHBand="0" w:noVBand="1"/>
      </w:tblPr>
      <w:tblGrid>
        <w:gridCol w:w="5045"/>
        <w:gridCol w:w="1350"/>
        <w:gridCol w:w="1350"/>
        <w:gridCol w:w="1237"/>
      </w:tblGrid>
      <w:tr w:rsidR="00AD6499" w:rsidRPr="00582449" w14:paraId="5EC94BCD" w14:textId="77777777" w:rsidTr="00731390">
        <w:trPr>
          <w:trHeight w:val="749"/>
        </w:trPr>
        <w:tc>
          <w:tcPr>
            <w:tcW w:w="5045"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0692F588" w14:textId="272EF8A7" w:rsidR="00AD6499" w:rsidRPr="00582449" w:rsidRDefault="00AD6499" w:rsidP="00F778D4">
            <w:pPr>
              <w:pStyle w:val="TEKSTI"/>
              <w:ind w:firstLine="0"/>
              <w:jc w:val="center"/>
              <w:rPr>
                <w:b/>
                <w:sz w:val="20"/>
              </w:rPr>
            </w:pPr>
            <w:r w:rsidRPr="00582449">
              <w:rPr>
                <w:b/>
                <w:sz w:val="20"/>
              </w:rPr>
              <w:t>Objektivi i politikës (OP)</w:t>
            </w:r>
          </w:p>
        </w:tc>
        <w:tc>
          <w:tcPr>
            <w:tcW w:w="1350" w:type="dxa"/>
            <w:tcBorders>
              <w:top w:val="single" w:sz="8" w:space="0" w:color="auto"/>
              <w:left w:val="nil"/>
              <w:bottom w:val="single" w:sz="8" w:space="0" w:color="auto"/>
              <w:right w:val="single" w:sz="4" w:space="0" w:color="auto"/>
            </w:tcBorders>
            <w:shd w:val="clear" w:color="auto" w:fill="auto"/>
            <w:vAlign w:val="center"/>
            <w:hideMark/>
          </w:tcPr>
          <w:p w14:paraId="4EE225D7" w14:textId="444B1503" w:rsidR="00AD6499" w:rsidRPr="00582449" w:rsidRDefault="00AD6499" w:rsidP="00731390">
            <w:pPr>
              <w:pStyle w:val="TEKSTI"/>
              <w:ind w:firstLine="0"/>
              <w:jc w:val="center"/>
              <w:rPr>
                <w:b/>
                <w:sz w:val="20"/>
              </w:rPr>
            </w:pPr>
            <w:r w:rsidRPr="00582449">
              <w:rPr>
                <w:b/>
                <w:sz w:val="20"/>
              </w:rPr>
              <w:t xml:space="preserve">Kosto </w:t>
            </w:r>
            <w:r w:rsidR="00F778D4" w:rsidRPr="00582449">
              <w:rPr>
                <w:b/>
                <w:sz w:val="20"/>
              </w:rPr>
              <w:t>totale</w:t>
            </w:r>
          </w:p>
          <w:p w14:paraId="54D2953A" w14:textId="45D32EBF" w:rsidR="00AD6499" w:rsidRPr="00582449" w:rsidRDefault="00AD6499" w:rsidP="00731390">
            <w:pPr>
              <w:pStyle w:val="TEKSTI"/>
              <w:ind w:firstLine="0"/>
              <w:jc w:val="center"/>
              <w:rPr>
                <w:b/>
                <w:sz w:val="20"/>
              </w:rPr>
            </w:pPr>
            <w:r w:rsidRPr="00582449">
              <w:rPr>
                <w:b/>
                <w:sz w:val="20"/>
              </w:rPr>
              <w:t>(</w:t>
            </w:r>
            <w:r w:rsidR="00F778D4" w:rsidRPr="00582449">
              <w:rPr>
                <w:b/>
                <w:sz w:val="20"/>
              </w:rPr>
              <w:t xml:space="preserve">lek </w:t>
            </w:r>
            <w:r w:rsidRPr="00582449">
              <w:rPr>
                <w:b/>
                <w:sz w:val="20"/>
              </w:rPr>
              <w:t>‘000)</w:t>
            </w:r>
          </w:p>
        </w:tc>
        <w:tc>
          <w:tcPr>
            <w:tcW w:w="1350" w:type="dxa"/>
            <w:tcBorders>
              <w:top w:val="single" w:sz="8" w:space="0" w:color="auto"/>
              <w:left w:val="nil"/>
              <w:bottom w:val="single" w:sz="8" w:space="0" w:color="auto"/>
              <w:right w:val="single" w:sz="4" w:space="0" w:color="auto"/>
            </w:tcBorders>
            <w:shd w:val="clear" w:color="auto" w:fill="auto"/>
            <w:vAlign w:val="center"/>
            <w:hideMark/>
          </w:tcPr>
          <w:p w14:paraId="2DB3B008" w14:textId="57104B8B" w:rsidR="00AD6499" w:rsidRPr="00582449" w:rsidRDefault="00AD6499" w:rsidP="00F778D4">
            <w:pPr>
              <w:pStyle w:val="TEKSTI"/>
              <w:ind w:firstLine="0"/>
              <w:jc w:val="center"/>
              <w:rPr>
                <w:b/>
                <w:sz w:val="20"/>
              </w:rPr>
            </w:pPr>
            <w:r w:rsidRPr="00582449">
              <w:rPr>
                <w:b/>
                <w:sz w:val="20"/>
              </w:rPr>
              <w:t xml:space="preserve">Mbulimi nga </w:t>
            </w:r>
            <w:r w:rsidR="00F778D4" w:rsidRPr="00582449">
              <w:rPr>
                <w:b/>
                <w:sz w:val="20"/>
              </w:rPr>
              <w:t xml:space="preserve">buxheti </w:t>
            </w:r>
            <w:r w:rsidR="00F778D4">
              <w:rPr>
                <w:b/>
                <w:sz w:val="20"/>
              </w:rPr>
              <w:t>dhe</w:t>
            </w:r>
            <w:r w:rsidRPr="00582449">
              <w:rPr>
                <w:b/>
                <w:sz w:val="20"/>
              </w:rPr>
              <w:t xml:space="preserve"> donatorët</w:t>
            </w:r>
          </w:p>
        </w:tc>
        <w:tc>
          <w:tcPr>
            <w:tcW w:w="1237" w:type="dxa"/>
            <w:tcBorders>
              <w:top w:val="single" w:sz="8" w:space="0" w:color="auto"/>
              <w:left w:val="nil"/>
              <w:bottom w:val="single" w:sz="8" w:space="0" w:color="auto"/>
              <w:right w:val="single" w:sz="4" w:space="0" w:color="auto"/>
            </w:tcBorders>
            <w:shd w:val="clear" w:color="auto" w:fill="auto"/>
            <w:vAlign w:val="center"/>
            <w:hideMark/>
          </w:tcPr>
          <w:p w14:paraId="6174F434" w14:textId="2F0CB3CE" w:rsidR="00AD6499" w:rsidRPr="00582449" w:rsidRDefault="00AD6499" w:rsidP="00731390">
            <w:pPr>
              <w:pStyle w:val="TEKSTI"/>
              <w:ind w:firstLine="0"/>
              <w:jc w:val="center"/>
              <w:rPr>
                <w:b/>
                <w:sz w:val="20"/>
              </w:rPr>
            </w:pPr>
            <w:r w:rsidRPr="00582449">
              <w:rPr>
                <w:b/>
                <w:sz w:val="20"/>
              </w:rPr>
              <w:t xml:space="preserve">Hendeku </w:t>
            </w:r>
            <w:r w:rsidR="00F778D4" w:rsidRPr="00582449">
              <w:rPr>
                <w:b/>
                <w:sz w:val="20"/>
              </w:rPr>
              <w:t>financiar</w:t>
            </w:r>
          </w:p>
        </w:tc>
      </w:tr>
      <w:tr w:rsidR="00AD6499" w:rsidRPr="00582449" w14:paraId="4E2808F1" w14:textId="77777777" w:rsidTr="00731390">
        <w:trPr>
          <w:trHeight w:val="182"/>
        </w:trPr>
        <w:tc>
          <w:tcPr>
            <w:tcW w:w="5045" w:type="dxa"/>
            <w:tcBorders>
              <w:top w:val="nil"/>
              <w:left w:val="single" w:sz="4" w:space="0" w:color="auto"/>
              <w:bottom w:val="single" w:sz="4" w:space="0" w:color="auto"/>
              <w:right w:val="single" w:sz="4" w:space="0" w:color="auto"/>
            </w:tcBorders>
            <w:shd w:val="clear" w:color="auto" w:fill="auto"/>
            <w:vAlign w:val="center"/>
            <w:hideMark/>
          </w:tcPr>
          <w:p w14:paraId="6B6DDA4D" w14:textId="77777777" w:rsidR="00AD6499" w:rsidRPr="00582449" w:rsidRDefault="00AD6499" w:rsidP="00731390">
            <w:pPr>
              <w:pStyle w:val="TEKSTI"/>
              <w:ind w:firstLine="0"/>
              <w:rPr>
                <w:b/>
                <w:bCs/>
                <w:sz w:val="20"/>
                <w:szCs w:val="20"/>
              </w:rPr>
            </w:pPr>
            <w:r w:rsidRPr="00582449">
              <w:rPr>
                <w:b/>
                <w:bCs/>
                <w:sz w:val="20"/>
                <w:szCs w:val="20"/>
              </w:rPr>
              <w:t>TOTALI</w:t>
            </w:r>
          </w:p>
        </w:tc>
        <w:tc>
          <w:tcPr>
            <w:tcW w:w="1350" w:type="dxa"/>
            <w:tcBorders>
              <w:top w:val="nil"/>
              <w:left w:val="nil"/>
              <w:bottom w:val="single" w:sz="4" w:space="0" w:color="auto"/>
              <w:right w:val="single" w:sz="4" w:space="0" w:color="auto"/>
            </w:tcBorders>
            <w:shd w:val="clear" w:color="auto" w:fill="auto"/>
            <w:vAlign w:val="center"/>
          </w:tcPr>
          <w:p w14:paraId="705CAC36" w14:textId="77777777" w:rsidR="00AD6499" w:rsidRPr="00582449" w:rsidRDefault="00AD6499" w:rsidP="00731390">
            <w:pPr>
              <w:pStyle w:val="TEKSTI"/>
              <w:ind w:firstLine="0"/>
              <w:rPr>
                <w:b/>
                <w:bCs/>
                <w:sz w:val="20"/>
                <w:szCs w:val="20"/>
              </w:rPr>
            </w:pPr>
            <w:r w:rsidRPr="00582449">
              <w:rPr>
                <w:b/>
                <w:bCs/>
                <w:sz w:val="20"/>
                <w:szCs w:val="20"/>
              </w:rPr>
              <w:t>1,829,840</w:t>
            </w:r>
          </w:p>
        </w:tc>
        <w:tc>
          <w:tcPr>
            <w:tcW w:w="1350" w:type="dxa"/>
            <w:tcBorders>
              <w:top w:val="nil"/>
              <w:left w:val="nil"/>
              <w:bottom w:val="single" w:sz="4" w:space="0" w:color="auto"/>
              <w:right w:val="single" w:sz="4" w:space="0" w:color="auto"/>
            </w:tcBorders>
            <w:shd w:val="clear" w:color="auto" w:fill="auto"/>
            <w:vAlign w:val="center"/>
          </w:tcPr>
          <w:p w14:paraId="2E4797B8" w14:textId="77777777" w:rsidR="00AD6499" w:rsidRPr="00582449" w:rsidRDefault="00AD6499" w:rsidP="00731390">
            <w:pPr>
              <w:pStyle w:val="TEKSTI"/>
              <w:ind w:firstLine="0"/>
              <w:rPr>
                <w:b/>
                <w:bCs/>
                <w:sz w:val="20"/>
                <w:szCs w:val="20"/>
              </w:rPr>
            </w:pPr>
            <w:r w:rsidRPr="00582449">
              <w:rPr>
                <w:b/>
                <w:bCs/>
                <w:sz w:val="20"/>
                <w:szCs w:val="20"/>
              </w:rPr>
              <w:t>1,645,619</w:t>
            </w:r>
          </w:p>
        </w:tc>
        <w:tc>
          <w:tcPr>
            <w:tcW w:w="1237" w:type="dxa"/>
            <w:tcBorders>
              <w:top w:val="nil"/>
              <w:left w:val="nil"/>
              <w:bottom w:val="single" w:sz="4" w:space="0" w:color="auto"/>
              <w:right w:val="single" w:sz="4" w:space="0" w:color="auto"/>
            </w:tcBorders>
            <w:shd w:val="clear" w:color="auto" w:fill="auto"/>
            <w:vAlign w:val="center"/>
          </w:tcPr>
          <w:p w14:paraId="0B942A50" w14:textId="77777777" w:rsidR="00AD6499" w:rsidRPr="00582449" w:rsidRDefault="00AD6499" w:rsidP="00731390">
            <w:pPr>
              <w:pStyle w:val="TEKSTI"/>
              <w:ind w:firstLine="0"/>
              <w:rPr>
                <w:b/>
                <w:bCs/>
                <w:sz w:val="20"/>
                <w:szCs w:val="20"/>
              </w:rPr>
            </w:pPr>
            <w:r w:rsidRPr="00582449">
              <w:rPr>
                <w:b/>
                <w:bCs/>
                <w:sz w:val="20"/>
                <w:szCs w:val="20"/>
              </w:rPr>
              <w:t>184,220</w:t>
            </w:r>
          </w:p>
        </w:tc>
      </w:tr>
      <w:tr w:rsidR="00AD6499" w:rsidRPr="00582449" w14:paraId="01B0FBCB" w14:textId="77777777" w:rsidTr="00731390">
        <w:trPr>
          <w:trHeight w:val="224"/>
        </w:trPr>
        <w:tc>
          <w:tcPr>
            <w:tcW w:w="5045" w:type="dxa"/>
            <w:tcBorders>
              <w:top w:val="single" w:sz="4" w:space="0" w:color="auto"/>
              <w:left w:val="single" w:sz="4" w:space="0" w:color="auto"/>
              <w:bottom w:val="single" w:sz="4" w:space="0" w:color="auto"/>
              <w:right w:val="single" w:sz="4" w:space="0" w:color="auto"/>
            </w:tcBorders>
            <w:shd w:val="clear" w:color="auto" w:fill="auto"/>
            <w:vAlign w:val="bottom"/>
          </w:tcPr>
          <w:p w14:paraId="70EBE322" w14:textId="1E7FCF21" w:rsidR="00AD6499" w:rsidRPr="00582449" w:rsidRDefault="00AD6499" w:rsidP="00731390">
            <w:pPr>
              <w:pStyle w:val="TEKSTI"/>
              <w:ind w:firstLine="0"/>
              <w:rPr>
                <w:bCs/>
                <w:sz w:val="20"/>
                <w:szCs w:val="20"/>
              </w:rPr>
            </w:pPr>
            <w:r w:rsidRPr="00582449">
              <w:rPr>
                <w:bCs/>
                <w:sz w:val="20"/>
                <w:szCs w:val="20"/>
              </w:rPr>
              <w:t xml:space="preserve">O.P.1 Nxitje e </w:t>
            </w:r>
            <w:r w:rsidR="00F778D4" w:rsidRPr="00582449">
              <w:rPr>
                <w:bCs/>
                <w:sz w:val="20"/>
                <w:szCs w:val="20"/>
              </w:rPr>
              <w:t>investimeve publike dhe private</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24758A89" w14:textId="77777777" w:rsidR="00AD6499" w:rsidRPr="00582449" w:rsidRDefault="00AD6499" w:rsidP="00731390">
            <w:pPr>
              <w:pStyle w:val="TEKSTI"/>
              <w:ind w:firstLine="0"/>
              <w:rPr>
                <w:bCs/>
                <w:sz w:val="20"/>
                <w:szCs w:val="20"/>
              </w:rPr>
            </w:pPr>
            <w:r w:rsidRPr="00582449">
              <w:rPr>
                <w:bCs/>
                <w:sz w:val="20"/>
                <w:szCs w:val="20"/>
              </w:rPr>
              <w:t xml:space="preserve">252,490 </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4C5074EC" w14:textId="77777777" w:rsidR="00AD6499" w:rsidRPr="00582449" w:rsidRDefault="00AD6499" w:rsidP="00731390">
            <w:pPr>
              <w:pStyle w:val="TEKSTI"/>
              <w:ind w:firstLine="0"/>
              <w:rPr>
                <w:bCs/>
                <w:sz w:val="20"/>
                <w:szCs w:val="20"/>
              </w:rPr>
            </w:pPr>
            <w:r w:rsidRPr="00582449">
              <w:rPr>
                <w:bCs/>
                <w:sz w:val="20"/>
                <w:szCs w:val="20"/>
              </w:rPr>
              <w:t xml:space="preserve">223,290 </w:t>
            </w:r>
          </w:p>
        </w:tc>
        <w:tc>
          <w:tcPr>
            <w:tcW w:w="1237" w:type="dxa"/>
            <w:tcBorders>
              <w:top w:val="single" w:sz="4" w:space="0" w:color="auto"/>
              <w:left w:val="nil"/>
              <w:bottom w:val="single" w:sz="4" w:space="0" w:color="auto"/>
              <w:right w:val="single" w:sz="4" w:space="0" w:color="auto"/>
            </w:tcBorders>
            <w:shd w:val="clear" w:color="auto" w:fill="auto"/>
            <w:noWrap/>
            <w:vAlign w:val="bottom"/>
          </w:tcPr>
          <w:p w14:paraId="45A262B1" w14:textId="77777777" w:rsidR="00AD6499" w:rsidRPr="00582449" w:rsidRDefault="00AD6499" w:rsidP="00731390">
            <w:pPr>
              <w:pStyle w:val="TEKSTI"/>
              <w:ind w:firstLine="0"/>
              <w:rPr>
                <w:bCs/>
                <w:sz w:val="20"/>
                <w:szCs w:val="20"/>
              </w:rPr>
            </w:pPr>
            <w:r w:rsidRPr="00582449">
              <w:rPr>
                <w:bCs/>
                <w:sz w:val="20"/>
                <w:szCs w:val="20"/>
              </w:rPr>
              <w:t xml:space="preserve">29,200 </w:t>
            </w:r>
          </w:p>
        </w:tc>
      </w:tr>
      <w:tr w:rsidR="00AD6499" w:rsidRPr="00582449" w14:paraId="0598B4B6" w14:textId="77777777" w:rsidTr="00731390">
        <w:trPr>
          <w:trHeight w:val="141"/>
        </w:trPr>
        <w:tc>
          <w:tcPr>
            <w:tcW w:w="5045" w:type="dxa"/>
            <w:tcBorders>
              <w:top w:val="single" w:sz="4" w:space="0" w:color="auto"/>
              <w:left w:val="single" w:sz="4" w:space="0" w:color="auto"/>
              <w:bottom w:val="single" w:sz="4" w:space="0" w:color="auto"/>
              <w:right w:val="single" w:sz="4" w:space="0" w:color="auto"/>
            </w:tcBorders>
            <w:shd w:val="clear" w:color="auto" w:fill="auto"/>
            <w:vAlign w:val="bottom"/>
          </w:tcPr>
          <w:p w14:paraId="7DB845E7" w14:textId="5187D87E" w:rsidR="00AD6499" w:rsidRPr="00582449" w:rsidRDefault="00AD6499" w:rsidP="00731390">
            <w:pPr>
              <w:pStyle w:val="TEKSTI"/>
              <w:ind w:firstLine="0"/>
              <w:rPr>
                <w:bCs/>
                <w:sz w:val="20"/>
                <w:szCs w:val="20"/>
              </w:rPr>
            </w:pPr>
            <w:r w:rsidRPr="00582449">
              <w:rPr>
                <w:bCs/>
                <w:sz w:val="20"/>
                <w:szCs w:val="20"/>
              </w:rPr>
              <w:t xml:space="preserve">O.P.2 Përmirësimi </w:t>
            </w:r>
            <w:r w:rsidR="00F778D4" w:rsidRPr="00582449">
              <w:rPr>
                <w:bCs/>
                <w:sz w:val="20"/>
                <w:szCs w:val="20"/>
              </w:rPr>
              <w:t>i shërbimeve turistike</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215EA0BD" w14:textId="77777777" w:rsidR="00AD6499" w:rsidRPr="00582449" w:rsidRDefault="00AD6499" w:rsidP="00731390">
            <w:pPr>
              <w:pStyle w:val="TEKSTI"/>
              <w:ind w:firstLine="0"/>
              <w:rPr>
                <w:bCs/>
                <w:sz w:val="20"/>
                <w:szCs w:val="20"/>
              </w:rPr>
            </w:pPr>
            <w:r w:rsidRPr="00582449">
              <w:rPr>
                <w:bCs/>
                <w:sz w:val="20"/>
                <w:szCs w:val="20"/>
              </w:rPr>
              <w:t xml:space="preserve">545,060 </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464939C4" w14:textId="77777777" w:rsidR="00AD6499" w:rsidRPr="00582449" w:rsidRDefault="00AD6499" w:rsidP="00731390">
            <w:pPr>
              <w:pStyle w:val="TEKSTI"/>
              <w:ind w:firstLine="0"/>
              <w:rPr>
                <w:bCs/>
                <w:sz w:val="20"/>
                <w:szCs w:val="20"/>
              </w:rPr>
            </w:pPr>
            <w:r w:rsidRPr="00582449">
              <w:rPr>
                <w:bCs/>
                <w:sz w:val="20"/>
                <w:szCs w:val="20"/>
              </w:rPr>
              <w:t>509,460</w:t>
            </w:r>
          </w:p>
        </w:tc>
        <w:tc>
          <w:tcPr>
            <w:tcW w:w="1237" w:type="dxa"/>
            <w:tcBorders>
              <w:top w:val="single" w:sz="4" w:space="0" w:color="auto"/>
              <w:left w:val="nil"/>
              <w:bottom w:val="single" w:sz="4" w:space="0" w:color="auto"/>
              <w:right w:val="single" w:sz="4" w:space="0" w:color="auto"/>
            </w:tcBorders>
            <w:shd w:val="clear" w:color="auto" w:fill="auto"/>
            <w:noWrap/>
            <w:vAlign w:val="bottom"/>
          </w:tcPr>
          <w:p w14:paraId="0239FC82" w14:textId="77777777" w:rsidR="00AD6499" w:rsidRPr="00582449" w:rsidRDefault="00AD6499" w:rsidP="00731390">
            <w:pPr>
              <w:pStyle w:val="TEKSTI"/>
              <w:ind w:firstLine="0"/>
              <w:rPr>
                <w:bCs/>
                <w:sz w:val="20"/>
                <w:szCs w:val="20"/>
              </w:rPr>
            </w:pPr>
            <w:r w:rsidRPr="00582449">
              <w:rPr>
                <w:bCs/>
                <w:sz w:val="20"/>
                <w:szCs w:val="20"/>
              </w:rPr>
              <w:t>35,600</w:t>
            </w:r>
          </w:p>
        </w:tc>
      </w:tr>
      <w:tr w:rsidR="00AD6499" w:rsidRPr="00582449" w14:paraId="2A0051A6" w14:textId="77777777" w:rsidTr="00731390">
        <w:trPr>
          <w:trHeight w:val="187"/>
        </w:trPr>
        <w:tc>
          <w:tcPr>
            <w:tcW w:w="5045" w:type="dxa"/>
            <w:tcBorders>
              <w:top w:val="single" w:sz="4" w:space="0" w:color="auto"/>
              <w:left w:val="single" w:sz="4" w:space="0" w:color="auto"/>
              <w:bottom w:val="single" w:sz="4" w:space="0" w:color="auto"/>
              <w:right w:val="single" w:sz="4" w:space="0" w:color="auto"/>
            </w:tcBorders>
            <w:shd w:val="clear" w:color="auto" w:fill="auto"/>
            <w:vAlign w:val="bottom"/>
          </w:tcPr>
          <w:p w14:paraId="4E596769" w14:textId="22097A26" w:rsidR="00AD6499" w:rsidRPr="00582449" w:rsidRDefault="00AD6499" w:rsidP="00731390">
            <w:pPr>
              <w:pStyle w:val="TEKSTI"/>
              <w:ind w:firstLine="0"/>
              <w:rPr>
                <w:bCs/>
                <w:sz w:val="20"/>
                <w:szCs w:val="20"/>
              </w:rPr>
            </w:pPr>
            <w:r w:rsidRPr="00582449">
              <w:rPr>
                <w:bCs/>
                <w:sz w:val="20"/>
                <w:szCs w:val="20"/>
              </w:rPr>
              <w:t xml:space="preserve">O.P.3 Konsolidimi dhe </w:t>
            </w:r>
            <w:r w:rsidR="00F778D4" w:rsidRPr="00582449">
              <w:rPr>
                <w:bCs/>
                <w:sz w:val="20"/>
                <w:szCs w:val="20"/>
              </w:rPr>
              <w:t xml:space="preserve">zhvillimi i produkteve turistike </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56E107F1" w14:textId="77777777" w:rsidR="00AD6499" w:rsidRPr="00582449" w:rsidRDefault="00AD6499" w:rsidP="00731390">
            <w:pPr>
              <w:pStyle w:val="TEKSTI"/>
              <w:ind w:firstLine="0"/>
              <w:rPr>
                <w:bCs/>
                <w:sz w:val="20"/>
                <w:szCs w:val="20"/>
              </w:rPr>
            </w:pPr>
            <w:r w:rsidRPr="00582449">
              <w:rPr>
                <w:bCs/>
                <w:sz w:val="20"/>
                <w:szCs w:val="20"/>
              </w:rPr>
              <w:t xml:space="preserve">219,450 </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11FA8D2F" w14:textId="77777777" w:rsidR="00AD6499" w:rsidRPr="00582449" w:rsidRDefault="00AD6499" w:rsidP="00731390">
            <w:pPr>
              <w:pStyle w:val="TEKSTI"/>
              <w:ind w:firstLine="0"/>
              <w:rPr>
                <w:bCs/>
                <w:sz w:val="20"/>
                <w:szCs w:val="20"/>
              </w:rPr>
            </w:pPr>
            <w:r w:rsidRPr="00582449">
              <w:rPr>
                <w:bCs/>
                <w:sz w:val="20"/>
                <w:szCs w:val="20"/>
              </w:rPr>
              <w:t>130,750</w:t>
            </w:r>
          </w:p>
        </w:tc>
        <w:tc>
          <w:tcPr>
            <w:tcW w:w="1237" w:type="dxa"/>
            <w:tcBorders>
              <w:top w:val="single" w:sz="4" w:space="0" w:color="auto"/>
              <w:left w:val="nil"/>
              <w:bottom w:val="single" w:sz="4" w:space="0" w:color="auto"/>
              <w:right w:val="single" w:sz="4" w:space="0" w:color="auto"/>
            </w:tcBorders>
            <w:shd w:val="clear" w:color="auto" w:fill="auto"/>
            <w:noWrap/>
            <w:vAlign w:val="bottom"/>
          </w:tcPr>
          <w:p w14:paraId="5406F560" w14:textId="77777777" w:rsidR="00AD6499" w:rsidRPr="00582449" w:rsidRDefault="00AD6499" w:rsidP="00731390">
            <w:pPr>
              <w:pStyle w:val="TEKSTI"/>
              <w:ind w:firstLine="0"/>
              <w:rPr>
                <w:bCs/>
                <w:sz w:val="20"/>
                <w:szCs w:val="20"/>
              </w:rPr>
            </w:pPr>
            <w:r w:rsidRPr="00582449">
              <w:rPr>
                <w:bCs/>
                <w:sz w:val="20"/>
                <w:szCs w:val="20"/>
              </w:rPr>
              <w:t>88,700</w:t>
            </w:r>
          </w:p>
        </w:tc>
      </w:tr>
      <w:tr w:rsidR="00AD6499" w:rsidRPr="00582449" w14:paraId="108B008A" w14:textId="77777777" w:rsidTr="00731390">
        <w:trPr>
          <w:trHeight w:val="233"/>
        </w:trPr>
        <w:tc>
          <w:tcPr>
            <w:tcW w:w="5045" w:type="dxa"/>
            <w:tcBorders>
              <w:top w:val="single" w:sz="4" w:space="0" w:color="auto"/>
              <w:left w:val="single" w:sz="4" w:space="0" w:color="auto"/>
              <w:bottom w:val="single" w:sz="4" w:space="0" w:color="auto"/>
              <w:right w:val="single" w:sz="4" w:space="0" w:color="auto"/>
            </w:tcBorders>
            <w:shd w:val="clear" w:color="auto" w:fill="auto"/>
            <w:vAlign w:val="bottom"/>
          </w:tcPr>
          <w:p w14:paraId="694904C0" w14:textId="6C665E62" w:rsidR="00AD6499" w:rsidRPr="00582449" w:rsidRDefault="00AD6499" w:rsidP="00731390">
            <w:pPr>
              <w:pStyle w:val="TEKSTI"/>
              <w:ind w:firstLine="0"/>
              <w:rPr>
                <w:bCs/>
                <w:sz w:val="20"/>
                <w:szCs w:val="20"/>
              </w:rPr>
            </w:pPr>
            <w:r w:rsidRPr="00582449">
              <w:rPr>
                <w:bCs/>
                <w:sz w:val="20"/>
                <w:szCs w:val="20"/>
              </w:rPr>
              <w:t xml:space="preserve">O.P.4 Riorientim i </w:t>
            </w:r>
            <w:r w:rsidR="00F778D4" w:rsidRPr="00582449">
              <w:rPr>
                <w:bCs/>
                <w:sz w:val="20"/>
                <w:szCs w:val="20"/>
              </w:rPr>
              <w:t>promovimit drejt potencialeve</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3148237A" w14:textId="77777777" w:rsidR="00AD6499" w:rsidRPr="00582449" w:rsidRDefault="00AD6499" w:rsidP="00731390">
            <w:pPr>
              <w:pStyle w:val="TEKSTI"/>
              <w:ind w:firstLine="0"/>
              <w:rPr>
                <w:bCs/>
                <w:sz w:val="20"/>
                <w:szCs w:val="20"/>
              </w:rPr>
            </w:pPr>
            <w:r w:rsidRPr="00582449">
              <w:rPr>
                <w:bCs/>
                <w:sz w:val="20"/>
                <w:szCs w:val="20"/>
              </w:rPr>
              <w:t>704,200</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3785BE1C" w14:textId="77777777" w:rsidR="00AD6499" w:rsidRPr="00582449" w:rsidRDefault="00AD6499" w:rsidP="00731390">
            <w:pPr>
              <w:pStyle w:val="TEKSTI"/>
              <w:ind w:firstLine="0"/>
              <w:rPr>
                <w:bCs/>
                <w:sz w:val="20"/>
                <w:szCs w:val="20"/>
              </w:rPr>
            </w:pPr>
            <w:r w:rsidRPr="00582449">
              <w:rPr>
                <w:bCs/>
                <w:sz w:val="20"/>
                <w:szCs w:val="20"/>
              </w:rPr>
              <w:t>452,006</w:t>
            </w:r>
          </w:p>
        </w:tc>
        <w:tc>
          <w:tcPr>
            <w:tcW w:w="1237" w:type="dxa"/>
            <w:tcBorders>
              <w:top w:val="single" w:sz="4" w:space="0" w:color="auto"/>
              <w:left w:val="nil"/>
              <w:bottom w:val="single" w:sz="4" w:space="0" w:color="auto"/>
              <w:right w:val="single" w:sz="4" w:space="0" w:color="auto"/>
            </w:tcBorders>
            <w:shd w:val="clear" w:color="auto" w:fill="auto"/>
            <w:noWrap/>
            <w:vAlign w:val="bottom"/>
          </w:tcPr>
          <w:p w14:paraId="20DB1A41" w14:textId="77777777" w:rsidR="00AD6499" w:rsidRPr="00582449" w:rsidRDefault="00AD6499" w:rsidP="00731390">
            <w:pPr>
              <w:pStyle w:val="TEKSTI"/>
              <w:ind w:firstLine="0"/>
              <w:rPr>
                <w:bCs/>
                <w:sz w:val="20"/>
                <w:szCs w:val="20"/>
              </w:rPr>
            </w:pPr>
            <w:r w:rsidRPr="00582449">
              <w:rPr>
                <w:bCs/>
                <w:sz w:val="20"/>
                <w:szCs w:val="20"/>
              </w:rPr>
              <w:t>30,720</w:t>
            </w:r>
          </w:p>
        </w:tc>
      </w:tr>
      <w:tr w:rsidR="00AD6499" w:rsidRPr="00582449" w14:paraId="0253CB88" w14:textId="77777777" w:rsidTr="00731390">
        <w:trPr>
          <w:trHeight w:val="137"/>
        </w:trPr>
        <w:tc>
          <w:tcPr>
            <w:tcW w:w="5045" w:type="dxa"/>
            <w:tcBorders>
              <w:top w:val="single" w:sz="4" w:space="0" w:color="auto"/>
              <w:left w:val="single" w:sz="4" w:space="0" w:color="auto"/>
              <w:bottom w:val="single" w:sz="4" w:space="0" w:color="auto"/>
              <w:right w:val="single" w:sz="4" w:space="0" w:color="auto"/>
            </w:tcBorders>
            <w:shd w:val="clear" w:color="auto" w:fill="auto"/>
            <w:vAlign w:val="bottom"/>
          </w:tcPr>
          <w:p w14:paraId="3FA06834" w14:textId="602B4654" w:rsidR="00AD6499" w:rsidRPr="00582449" w:rsidRDefault="00AD6499" w:rsidP="00731390">
            <w:pPr>
              <w:pStyle w:val="TEKSTI"/>
              <w:ind w:firstLine="0"/>
              <w:rPr>
                <w:bCs/>
                <w:sz w:val="20"/>
                <w:szCs w:val="20"/>
              </w:rPr>
            </w:pPr>
            <w:r w:rsidRPr="00582449">
              <w:rPr>
                <w:bCs/>
                <w:sz w:val="20"/>
                <w:szCs w:val="20"/>
              </w:rPr>
              <w:t xml:space="preserve">O.P.5 Mbështetje për </w:t>
            </w:r>
            <w:r w:rsidR="00F778D4" w:rsidRPr="00582449">
              <w:rPr>
                <w:bCs/>
                <w:sz w:val="20"/>
                <w:szCs w:val="20"/>
              </w:rPr>
              <w:t>menaxhimin e destinacioneve</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07CA63F7" w14:textId="77777777" w:rsidR="00AD6499" w:rsidRPr="00582449" w:rsidRDefault="00AD6499" w:rsidP="00731390">
            <w:pPr>
              <w:pStyle w:val="TEKSTI"/>
              <w:ind w:firstLine="0"/>
              <w:rPr>
                <w:bCs/>
                <w:sz w:val="20"/>
                <w:szCs w:val="20"/>
              </w:rPr>
            </w:pPr>
            <w:r w:rsidRPr="00582449">
              <w:rPr>
                <w:bCs/>
                <w:sz w:val="20"/>
                <w:szCs w:val="20"/>
              </w:rPr>
              <w:t>108,640</w:t>
            </w: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7A69C2BC" w14:textId="77777777" w:rsidR="00AD6499" w:rsidRPr="00582449" w:rsidRDefault="00AD6499" w:rsidP="00731390">
            <w:pPr>
              <w:pStyle w:val="TEKSTI"/>
              <w:ind w:firstLine="0"/>
              <w:rPr>
                <w:bCs/>
                <w:sz w:val="20"/>
                <w:szCs w:val="20"/>
              </w:rPr>
            </w:pPr>
            <w:r w:rsidRPr="00582449">
              <w:rPr>
                <w:bCs/>
                <w:sz w:val="20"/>
                <w:szCs w:val="20"/>
              </w:rPr>
              <w:t>108,640</w:t>
            </w:r>
          </w:p>
        </w:tc>
        <w:tc>
          <w:tcPr>
            <w:tcW w:w="1237" w:type="dxa"/>
            <w:tcBorders>
              <w:top w:val="single" w:sz="4" w:space="0" w:color="auto"/>
              <w:left w:val="nil"/>
              <w:bottom w:val="single" w:sz="4" w:space="0" w:color="auto"/>
              <w:right w:val="single" w:sz="4" w:space="0" w:color="auto"/>
            </w:tcBorders>
            <w:shd w:val="clear" w:color="auto" w:fill="auto"/>
            <w:noWrap/>
            <w:vAlign w:val="bottom"/>
          </w:tcPr>
          <w:p w14:paraId="4660957E" w14:textId="77777777" w:rsidR="00AD6499" w:rsidRPr="00582449" w:rsidRDefault="00AD6499" w:rsidP="00731390">
            <w:pPr>
              <w:pStyle w:val="TEKSTI"/>
              <w:ind w:firstLine="0"/>
              <w:rPr>
                <w:bCs/>
                <w:sz w:val="20"/>
                <w:szCs w:val="20"/>
              </w:rPr>
            </w:pPr>
            <w:r w:rsidRPr="00582449">
              <w:rPr>
                <w:bCs/>
                <w:sz w:val="20"/>
                <w:szCs w:val="20"/>
              </w:rPr>
              <w:t>0</w:t>
            </w:r>
          </w:p>
        </w:tc>
      </w:tr>
    </w:tbl>
    <w:p w14:paraId="63B3E231" w14:textId="77777777" w:rsidR="00AD6499" w:rsidRPr="00582449" w:rsidRDefault="00AD6499" w:rsidP="00AD6499">
      <w:pPr>
        <w:pStyle w:val="TEKSTI"/>
        <w:rPr>
          <w:sz w:val="20"/>
          <w:szCs w:val="20"/>
        </w:rPr>
      </w:pPr>
    </w:p>
    <w:p w14:paraId="7AE13E09" w14:textId="74DE4C7E" w:rsidR="00AD6499" w:rsidRPr="00582449" w:rsidRDefault="00AD6499" w:rsidP="00AD6499">
      <w:pPr>
        <w:pStyle w:val="TEKSTI"/>
        <w:rPr>
          <w:rFonts w:cs="Times New Roman"/>
        </w:rPr>
      </w:pPr>
      <w:r w:rsidRPr="00582449">
        <w:rPr>
          <w:rFonts w:cs="Times New Roman"/>
        </w:rPr>
        <w:t xml:space="preserve">Për zbatimin e suksesshëm të strategjisë nevojitet domosdoshmërish një koordinim i veprimtarive të </w:t>
      </w:r>
      <w:r w:rsidR="00F778D4">
        <w:rPr>
          <w:rFonts w:cs="Times New Roman"/>
        </w:rPr>
        <w:t>m</w:t>
      </w:r>
      <w:r w:rsidRPr="00582449">
        <w:rPr>
          <w:rFonts w:cs="Times New Roman"/>
        </w:rPr>
        <w:t>inistrive të linjës e institucioneve të tjera, si edhe një bashkëpunim i ngushtë me të gjithë donatorët në këtë fushë në mënyrë që agjenda e tyre të jetë në përputhje me këtë strategji.</w:t>
      </w:r>
    </w:p>
    <w:p w14:paraId="3F4CB65B" w14:textId="5B685CE5" w:rsidR="00AD6499" w:rsidRPr="00582449" w:rsidRDefault="00BA1957" w:rsidP="00AD6499">
      <w:pPr>
        <w:pStyle w:val="TEKSTI"/>
        <w:rPr>
          <w:b/>
        </w:rPr>
      </w:pPr>
      <w:bookmarkStart w:id="87" w:name="_Toc1468845"/>
      <w:r w:rsidRPr="00582449">
        <w:rPr>
          <w:b/>
        </w:rPr>
        <w:t xml:space="preserve">6. </w:t>
      </w:r>
      <w:r w:rsidR="00AD6499" w:rsidRPr="00582449">
        <w:rPr>
          <w:b/>
        </w:rPr>
        <w:t xml:space="preserve">Zbatimi dhe </w:t>
      </w:r>
      <w:r w:rsidR="00F778D4">
        <w:rPr>
          <w:b/>
        </w:rPr>
        <w:t>m</w:t>
      </w:r>
      <w:r w:rsidR="00AD6499" w:rsidRPr="00582449">
        <w:rPr>
          <w:b/>
        </w:rPr>
        <w:t>onitorimi</w:t>
      </w:r>
      <w:bookmarkEnd w:id="87"/>
    </w:p>
    <w:p w14:paraId="03CD7450" w14:textId="77777777" w:rsidR="00AD6499" w:rsidRPr="00582449" w:rsidRDefault="00AD6499" w:rsidP="00AD6499">
      <w:pPr>
        <w:pStyle w:val="TEKSTI"/>
      </w:pPr>
      <w:r w:rsidRPr="00582449">
        <w:t xml:space="preserve">Raportimi, monitorimi dhe vlerësimi janë thelbësore në zbatimin efektiv të strategjisë. Monitorimi i realizimit të katër qëllimeve strategjike përmes treguesve qartësisht të përcaktuar do të ofrojë një bazë solide për zbatimin dhe monitorimin e progresit në këtë drejtim. </w:t>
      </w:r>
    </w:p>
    <w:p w14:paraId="544482C5" w14:textId="77777777" w:rsidR="00AD6499" w:rsidRPr="00582449" w:rsidRDefault="00AD6499" w:rsidP="00AD6499">
      <w:pPr>
        <w:pStyle w:val="TEKSTI"/>
      </w:pPr>
      <w:r w:rsidRPr="00582449">
        <w:t xml:space="preserve">Mjeti kryesor monitorues do të jetë Matrica për Vlerësimin e Perfomancës e cila do të ofrojë një panoramë të qartë të progresit të arritur në realizimin e secilit qëllim strategjik, matur përmes indikatorëve të matshëm. Kjo matricë do të përfshijë vlerën bazë, etapat vjetore, qëllimin final dhe mënyrën e verifikimit. </w:t>
      </w:r>
    </w:p>
    <w:p w14:paraId="002273AA" w14:textId="25641744" w:rsidR="00AD6499" w:rsidRPr="00582449" w:rsidRDefault="00AD6499" w:rsidP="00AD6499">
      <w:pPr>
        <w:pStyle w:val="TEKSTI"/>
      </w:pPr>
      <w:r w:rsidRPr="00582449">
        <w:t>Identifikimi i treguesve dhe përcaktimi i përgjegjësive është bazuar në kapitullin mbi qëllimet strategjike, kapitullin mbi objektivat dhe planin e veprimit. Si institucioni përgjegjës për turizmin, MTM</w:t>
      </w:r>
      <w:r w:rsidR="00FC2521">
        <w:t>-ja</w:t>
      </w:r>
      <w:r w:rsidRPr="00582449">
        <w:t xml:space="preserve"> do të kryejë koordinimin e përgjithshëm të procesit të monitorimit, do të vlerësojë progresin, si edhe do të japë rekomandime e paraqesë amendamente të mundshme për ndryshime. </w:t>
      </w:r>
    </w:p>
    <w:p w14:paraId="77C3C86B" w14:textId="05CD05CC" w:rsidR="00AD6499" w:rsidRPr="00582449" w:rsidRDefault="00AD6499" w:rsidP="00AD6499">
      <w:pPr>
        <w:pStyle w:val="TEKSTI"/>
      </w:pPr>
      <w:r w:rsidRPr="00582449">
        <w:t>Pro</w:t>
      </w:r>
      <w:r w:rsidR="00FC2521">
        <w:t>c</w:t>
      </w:r>
      <w:r w:rsidRPr="00582449">
        <w:t>esi i monitorimit dhe vlerësimit do të zbatohet në përputhje me pro</w:t>
      </w:r>
      <w:r w:rsidR="008614BA">
        <w:t>c</w:t>
      </w:r>
      <w:r w:rsidRPr="00582449">
        <w:t>esin e raportimit të SKZHI 2015</w:t>
      </w:r>
      <w:r w:rsidR="008614BA" w:rsidRPr="00582449">
        <w:rPr>
          <w:rFonts w:cs="Times New Roman"/>
        </w:rPr>
        <w:t>–</w:t>
      </w:r>
      <w:r w:rsidRPr="00582449">
        <w:t>2020 dhe kalendarin e Sistemit të Planifikimit të Integruar. Zbatimi i strategjisë deri në vitin 2023 do të jetë një proces dinamik që do të kërkojë përditësime të rregullta për të bërë të mundur që strategjia të jetë në përputhje me ndryshimet e mundshme në politikat, iniciativat dhe prioritetet e qeverisë.</w:t>
      </w:r>
    </w:p>
    <w:p w14:paraId="0DF9072C" w14:textId="72288741" w:rsidR="00AD6499" w:rsidRPr="00582449" w:rsidRDefault="00AD6499" w:rsidP="00AD6499">
      <w:pPr>
        <w:pStyle w:val="TEKSTI"/>
      </w:pPr>
      <w:r w:rsidRPr="00582449">
        <w:t>Për shkak të natyrës heterogjene të sektorit të turizmit dhe lidhjes me shumë sektorë të tjerë, për të siguruar bashkëveprimin dhe vendi</w:t>
      </w:r>
      <w:r w:rsidR="00A1360F">
        <w:t>m</w:t>
      </w:r>
      <w:r w:rsidRPr="00582449">
        <w:t xml:space="preserve">marrjen e përbashkët në nivel të lartë politik dhe menaxherial për planifikimin, bashkërendimin e ekzekutimin dhe monitorimin e politikave të programit, propozohet që procesi i zbatimit dhe monitorimit të ndiqet nga Grupi Tematik për Zhvillimin e Turizmit dhe Kulturës dhe </w:t>
      </w:r>
      <w:r w:rsidR="00A1360F" w:rsidRPr="00582449">
        <w:t>prefektët e qarqeve</w:t>
      </w:r>
      <w:r w:rsidRPr="00582449">
        <w:t xml:space="preserve">, kryesuar nga </w:t>
      </w:r>
      <w:r w:rsidR="00A1360F" w:rsidRPr="00582449">
        <w:t xml:space="preserve">zëvendësministri </w:t>
      </w:r>
      <w:r w:rsidRPr="00582449">
        <w:t xml:space="preserve">pranë Ministrisë së Turizmit dhe Mjedisit, përgjegjës për sektorin, sipas </w:t>
      </w:r>
      <w:r w:rsidR="00A1360F">
        <w:t>u</w:t>
      </w:r>
      <w:r w:rsidRPr="00582449">
        <w:t>rdhrit të Kryeministrit, nr.</w:t>
      </w:r>
      <w:r w:rsidR="00A1360F">
        <w:t xml:space="preserve"> </w:t>
      </w:r>
      <w:r w:rsidRPr="00582449">
        <w:t xml:space="preserve">157, datë 22.10.2018 “Për marrjen e masave për zbatimin e qasjes së gjerë sektoriale/ndërsektoriale, si dhe ngritjen dhe funksionimin e mekanizmit sektorial/ndërsektorial të integruar”.     </w:t>
      </w:r>
    </w:p>
    <w:p w14:paraId="6496E022" w14:textId="32AE485B" w:rsidR="00AD6499" w:rsidRPr="00582449" w:rsidRDefault="00AD6499" w:rsidP="00AD6499">
      <w:pPr>
        <w:pStyle w:val="TEKSTI"/>
      </w:pPr>
      <w:r w:rsidRPr="00582449">
        <w:t xml:space="preserve">Ndërkohë,  në cilësinë e anëtarëve vëzhgues, janë edhe (nga një) përfaqësues nga </w:t>
      </w:r>
      <w:r w:rsidRPr="00582449">
        <w:rPr>
          <w:rFonts w:eastAsia="Times New Roman"/>
          <w:bCs/>
        </w:rPr>
        <w:t>Banka e Shqipërisë</w:t>
      </w:r>
      <w:r w:rsidRPr="00582449">
        <w:rPr>
          <w:rFonts w:eastAsia="Symbol" w:cs="Symbol"/>
        </w:rPr>
        <w:t xml:space="preserve">, </w:t>
      </w:r>
      <w:r w:rsidRPr="00582449">
        <w:rPr>
          <w:rFonts w:eastAsia="Times New Roman"/>
          <w:bCs/>
        </w:rPr>
        <w:t>Instituti i Statistikave</w:t>
      </w:r>
      <w:r w:rsidRPr="00582449">
        <w:rPr>
          <w:rFonts w:eastAsia="Symbol" w:cs="Symbol"/>
        </w:rPr>
        <w:t xml:space="preserve">, </w:t>
      </w:r>
      <w:r w:rsidRPr="00582449">
        <w:rPr>
          <w:rFonts w:eastAsia="Times New Roman"/>
          <w:bCs/>
        </w:rPr>
        <w:t>Instituti i Monumenteve të Kulturës</w:t>
      </w:r>
      <w:r w:rsidRPr="00582449">
        <w:rPr>
          <w:rFonts w:eastAsia="Symbol" w:cs="Symbol"/>
        </w:rPr>
        <w:t xml:space="preserve">, </w:t>
      </w:r>
      <w:r w:rsidRPr="00582449">
        <w:rPr>
          <w:rFonts w:eastAsia="Times New Roman"/>
          <w:bCs/>
        </w:rPr>
        <w:t>Agjencia e Shërbimit Arkeologjik</w:t>
      </w:r>
      <w:r w:rsidRPr="00582449">
        <w:rPr>
          <w:rFonts w:eastAsia="Symbol" w:cs="Symbol"/>
        </w:rPr>
        <w:t>, Agjencia Kombëtare për Zhvillimin Rajonal, Shoqatës Vendore, Shoqata e Këshillave të Qarqeve, Shoqata për Autonomi Vendore, Shoqata e Bashkive të Shqipërisë dhe një përfaqësuesi të Agjencisë për Mbështetjen e Vet</w:t>
      </w:r>
      <w:r w:rsidR="00A1360F">
        <w:rPr>
          <w:rFonts w:eastAsia="Symbol" w:cs="Symbol"/>
        </w:rPr>
        <w:t>ë</w:t>
      </w:r>
      <w:r w:rsidRPr="00582449">
        <w:rPr>
          <w:rFonts w:eastAsia="Symbol" w:cs="Symbol"/>
        </w:rPr>
        <w:t xml:space="preserve">qeverisjes Vendore, </w:t>
      </w:r>
      <w:r w:rsidRPr="00582449">
        <w:t xml:space="preserve">shoqatat e operatorëve turistikë, shoqatat e skenës së pavarur kulturore, universitetet, njësitë e qeverisjes vendore, shoqëria civile dhe komunitetet lokale. </w:t>
      </w:r>
    </w:p>
    <w:p w14:paraId="185AF37A" w14:textId="29798E00" w:rsidR="00AD6499" w:rsidRPr="00582449" w:rsidRDefault="00AD6499" w:rsidP="00AD6499">
      <w:pPr>
        <w:pStyle w:val="TEKSTI"/>
      </w:pPr>
      <w:r w:rsidRPr="00582449">
        <w:t xml:space="preserve">Grupi takohet së paku dy herë në vit, ndërsa objektivi kryesor i punës së tij  është diskutimi dhe aprovimi i planit vjetor të veprimit, raportit vjetor për zbatimin e Strategjisë së Turizmit 2019–2023 dhe monitorimi i realizimit të aktiviteteve. Pranë këtij grupi, funksionon Sekretaria teknike me përfaqësues nga Drejtoria e Përgjithshme e Politikave dhe Zhvillimit të Turizmit, të cilët caktohen me urdhër të </w:t>
      </w:r>
      <w:r w:rsidR="00A34D2A">
        <w:t>m</w:t>
      </w:r>
      <w:r w:rsidRPr="00582449">
        <w:t xml:space="preserve">inistrit të Turizmit dhe Mjedisit. </w:t>
      </w:r>
    </w:p>
    <w:p w14:paraId="743B4258" w14:textId="77777777" w:rsidR="00AD6499" w:rsidRPr="00582449" w:rsidRDefault="00AD6499" w:rsidP="00AD6499">
      <w:pPr>
        <w:pStyle w:val="TEKSTI"/>
      </w:pPr>
      <w:r w:rsidRPr="00582449">
        <w:t xml:space="preserve">Bazuar në raportimet e raportet e realizimit të aktiviteteve, Sekretaria Teknike do të përgatitë Raportin Vjetor të realizimit të aktiviteteve dhe vlerësimit të indikatorëve. </w:t>
      </w:r>
    </w:p>
    <w:p w14:paraId="206D1E8F" w14:textId="77777777" w:rsidR="00AD6499" w:rsidRPr="00582449" w:rsidRDefault="00AD6499" w:rsidP="00AD6499">
      <w:pPr>
        <w:pStyle w:val="TEKSTI"/>
      </w:pPr>
      <w:r w:rsidRPr="00582449">
        <w:t xml:space="preserve">Raporti i cili i paraqitet Grupit, do të bazohet në analizën e treguesve të tre llojeve: </w:t>
      </w:r>
    </w:p>
    <w:p w14:paraId="153A1FB4" w14:textId="7BF8C70A" w:rsidR="00AD6499" w:rsidRPr="00582449" w:rsidRDefault="00BA1957" w:rsidP="00AD6499">
      <w:pPr>
        <w:pStyle w:val="TEKSTI"/>
      </w:pPr>
      <w:r w:rsidRPr="00582449">
        <w:t xml:space="preserve">a) </w:t>
      </w:r>
      <w:r w:rsidR="00AD6499" w:rsidRPr="00582449">
        <w:t>treguesit e referenc</w:t>
      </w:r>
      <w:r w:rsidR="00A1360F">
        <w:t>ë</w:t>
      </w:r>
      <w:r w:rsidR="00AD6499" w:rsidRPr="00582449">
        <w:t>s, të cilët sigurojnë informacion mbi gjendjen në kohën e përgatitjes së strategjisë;</w:t>
      </w:r>
    </w:p>
    <w:p w14:paraId="71DF085D" w14:textId="029E83B4" w:rsidR="00AD6499" w:rsidRPr="00582449" w:rsidRDefault="00BA1957" w:rsidP="00AD6499">
      <w:pPr>
        <w:pStyle w:val="TEKSTI"/>
      </w:pPr>
      <w:r w:rsidRPr="00582449">
        <w:t xml:space="preserve">b) </w:t>
      </w:r>
      <w:r w:rsidR="00AD6499" w:rsidRPr="00582449">
        <w:t xml:space="preserve">treguesit e </w:t>
      </w:r>
      <w:r w:rsidR="00AD6499" w:rsidRPr="00A34D2A">
        <w:rPr>
          <w:i/>
        </w:rPr>
        <w:t>output</w:t>
      </w:r>
      <w:r w:rsidR="00AD6499" w:rsidRPr="00582449">
        <w:t>-it që do të ma</w:t>
      </w:r>
      <w:r w:rsidR="00A1360F">
        <w:t>t</w:t>
      </w:r>
      <w:r w:rsidR="00AD6499" w:rsidRPr="00582449">
        <w:t>in rezultatet e prekshme të aktiviteteve të zbatuara;</w:t>
      </w:r>
    </w:p>
    <w:p w14:paraId="1450DF09" w14:textId="2B289AE5" w:rsidR="00AD6499" w:rsidRPr="00582449" w:rsidRDefault="00BA1957" w:rsidP="00AD6499">
      <w:pPr>
        <w:pStyle w:val="TEKSTI"/>
      </w:pPr>
      <w:r w:rsidRPr="00582449">
        <w:t xml:space="preserve">c) </w:t>
      </w:r>
      <w:r w:rsidR="00AD6499" w:rsidRPr="00582449">
        <w:t>treguesit e performancës që do të ma</w:t>
      </w:r>
      <w:r w:rsidR="00A1360F">
        <w:t>t</w:t>
      </w:r>
      <w:r w:rsidR="00AD6499" w:rsidRPr="00582449">
        <w:t>in progresin e kryer deri në arritjen e qëllimit final.</w:t>
      </w:r>
    </w:p>
    <w:p w14:paraId="7D890A7F" w14:textId="77777777" w:rsidR="00AD6499" w:rsidRPr="00582449" w:rsidRDefault="00AD6499" w:rsidP="00AD6499">
      <w:pPr>
        <w:pStyle w:val="TEKSTI"/>
      </w:pPr>
      <w:r w:rsidRPr="00582449">
        <w:t xml:space="preserve">Të dhënat që i shërbejnë monitorimit do të grumbullohen në një bazë të dhënash që do të mbahet e përditësohet nga Drejtoria e Përgjithshme e Politikave dhe Zhvillimit të Turizmit. Kjo drejtori do të jetë përgjegjëse për kryerjen e kërkesave për të dhëna në drejtoritë e tjera brenda ministrisë apo në institucionet e tjera. </w:t>
      </w:r>
    </w:p>
    <w:p w14:paraId="6A51F87D" w14:textId="2D1B1B0C" w:rsidR="00AD6499" w:rsidRPr="00582449" w:rsidRDefault="00AD6499" w:rsidP="00AD6499">
      <w:pPr>
        <w:pStyle w:val="TEKSTI"/>
      </w:pPr>
      <w:r w:rsidRPr="00582449">
        <w:t>Të dhënat e mbledhura do të administrohen sipas aneksit nr.</w:t>
      </w:r>
      <w:r w:rsidR="00A1360F">
        <w:t xml:space="preserve"> </w:t>
      </w:r>
      <w:r w:rsidRPr="00582449">
        <w:t xml:space="preserve">3, </w:t>
      </w:r>
      <w:r w:rsidR="00A1360F" w:rsidRPr="00582449">
        <w:t>pasaporta e indikatorëve</w:t>
      </w:r>
      <w:r w:rsidRPr="00582449">
        <w:t>, bashkëlidhur kësaj strategjie.</w:t>
      </w:r>
    </w:p>
    <w:p w14:paraId="5DCE444F" w14:textId="77777777" w:rsidR="00D11CE7" w:rsidRPr="00582449" w:rsidRDefault="00D11CE7" w:rsidP="00643A90">
      <w:pPr>
        <w:pStyle w:val="TEKSTI"/>
        <w:sectPr w:rsidR="00D11CE7" w:rsidRPr="00582449" w:rsidSect="006D7028">
          <w:footerReference w:type="even" r:id="rId16"/>
          <w:footerReference w:type="default" r:id="rId17"/>
          <w:pgSz w:w="11907" w:h="16839" w:code="9"/>
          <w:pgMar w:top="1440" w:right="1440" w:bottom="9" w:left="1440" w:header="720" w:footer="720" w:gutter="0"/>
          <w:cols w:space="720"/>
          <w:docGrid w:linePitch="360"/>
        </w:sectPr>
      </w:pPr>
    </w:p>
    <w:p w14:paraId="5754A88C" w14:textId="25A5E877" w:rsidR="00F75F93" w:rsidRPr="00582449" w:rsidRDefault="00F75F93" w:rsidP="00F75F93">
      <w:pPr>
        <w:pStyle w:val="Caption"/>
        <w:keepNext/>
        <w:rPr>
          <w:rFonts w:ascii="Garamond" w:hAnsi="Garamond"/>
        </w:rPr>
      </w:pPr>
      <w:r w:rsidRPr="00582449">
        <w:rPr>
          <w:rFonts w:ascii="Garamond" w:hAnsi="Garamond"/>
        </w:rPr>
        <w:t xml:space="preserve">Tabela </w:t>
      </w:r>
      <w:r w:rsidRPr="00582449">
        <w:rPr>
          <w:rFonts w:ascii="Garamond" w:hAnsi="Garamond"/>
        </w:rPr>
        <w:fldChar w:fldCharType="begin"/>
      </w:r>
      <w:r w:rsidRPr="00582449">
        <w:rPr>
          <w:rFonts w:ascii="Garamond" w:hAnsi="Garamond"/>
        </w:rPr>
        <w:instrText xml:space="preserve"> SEQ Table \* ARABIC </w:instrText>
      </w:r>
      <w:r w:rsidRPr="00582449">
        <w:rPr>
          <w:rFonts w:ascii="Garamond" w:hAnsi="Garamond"/>
        </w:rPr>
        <w:fldChar w:fldCharType="separate"/>
      </w:r>
      <w:r w:rsidRPr="00582449">
        <w:rPr>
          <w:rFonts w:ascii="Garamond" w:hAnsi="Garamond"/>
        </w:rPr>
        <w:t>10</w:t>
      </w:r>
      <w:r w:rsidRPr="00582449">
        <w:rPr>
          <w:rFonts w:ascii="Garamond" w:hAnsi="Garamond"/>
        </w:rPr>
        <w:fldChar w:fldCharType="end"/>
      </w:r>
      <w:r w:rsidR="00A1360F">
        <w:rPr>
          <w:rFonts w:ascii="Garamond" w:hAnsi="Garamond"/>
        </w:rPr>
        <w:t>.</w:t>
      </w:r>
      <w:r w:rsidRPr="00582449">
        <w:rPr>
          <w:rFonts w:ascii="Garamond" w:hAnsi="Garamond"/>
        </w:rPr>
        <w:t xml:space="preserve"> Matrica e </w:t>
      </w:r>
      <w:r w:rsidR="00A1360F" w:rsidRPr="00582449">
        <w:rPr>
          <w:rFonts w:ascii="Garamond" w:hAnsi="Garamond"/>
        </w:rPr>
        <w:t xml:space="preserve">vlerësimit të performancës </w:t>
      </w:r>
    </w:p>
    <w:tbl>
      <w:tblPr>
        <w:tblW w:w="15874" w:type="dxa"/>
        <w:jc w:val="center"/>
        <w:tblLayout w:type="fixed"/>
        <w:tblLook w:val="04A0" w:firstRow="1" w:lastRow="0" w:firstColumn="1" w:lastColumn="0" w:noHBand="0" w:noVBand="1"/>
      </w:tblPr>
      <w:tblGrid>
        <w:gridCol w:w="547"/>
        <w:gridCol w:w="3032"/>
        <w:gridCol w:w="1147"/>
        <w:gridCol w:w="1227"/>
        <w:gridCol w:w="1214"/>
        <w:gridCol w:w="1054"/>
        <w:gridCol w:w="1276"/>
        <w:gridCol w:w="1275"/>
        <w:gridCol w:w="1276"/>
        <w:gridCol w:w="1276"/>
        <w:gridCol w:w="1275"/>
        <w:gridCol w:w="1275"/>
      </w:tblGrid>
      <w:tr w:rsidR="00F75F93" w:rsidRPr="00582449" w14:paraId="34350217" w14:textId="77777777" w:rsidTr="00182472">
        <w:trPr>
          <w:trHeight w:val="1264"/>
          <w:jc w:val="center"/>
        </w:trPr>
        <w:tc>
          <w:tcPr>
            <w:tcW w:w="547"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65D2F7E5"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Nr.</w:t>
            </w:r>
          </w:p>
        </w:tc>
        <w:tc>
          <w:tcPr>
            <w:tcW w:w="3032" w:type="dxa"/>
            <w:tcBorders>
              <w:top w:val="single" w:sz="4" w:space="0" w:color="auto"/>
              <w:left w:val="nil"/>
              <w:bottom w:val="single" w:sz="4" w:space="0" w:color="auto"/>
              <w:right w:val="single" w:sz="4" w:space="0" w:color="auto"/>
            </w:tcBorders>
            <w:shd w:val="clear" w:color="000000" w:fill="FF0000"/>
            <w:vAlign w:val="center"/>
            <w:hideMark/>
          </w:tcPr>
          <w:p w14:paraId="697D01C0"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Përshkrimi i treguesve</w:t>
            </w:r>
          </w:p>
        </w:tc>
        <w:tc>
          <w:tcPr>
            <w:tcW w:w="1147" w:type="dxa"/>
            <w:tcBorders>
              <w:top w:val="single" w:sz="4" w:space="0" w:color="auto"/>
              <w:left w:val="nil"/>
              <w:bottom w:val="single" w:sz="4" w:space="0" w:color="auto"/>
              <w:right w:val="single" w:sz="4" w:space="0" w:color="auto"/>
            </w:tcBorders>
            <w:shd w:val="clear" w:color="000000" w:fill="FF0000"/>
            <w:vAlign w:val="center"/>
            <w:hideMark/>
          </w:tcPr>
          <w:p w14:paraId="7BB922B9"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 xml:space="preserve">Njësia </w:t>
            </w:r>
          </w:p>
          <w:p w14:paraId="08761CB4"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 /nr)</w:t>
            </w:r>
          </w:p>
        </w:tc>
        <w:tc>
          <w:tcPr>
            <w:tcW w:w="1227" w:type="dxa"/>
            <w:tcBorders>
              <w:top w:val="single" w:sz="4" w:space="0" w:color="auto"/>
              <w:left w:val="nil"/>
              <w:bottom w:val="single" w:sz="4" w:space="0" w:color="auto"/>
              <w:right w:val="single" w:sz="4" w:space="0" w:color="auto"/>
            </w:tcBorders>
            <w:shd w:val="clear" w:color="000000" w:fill="FF0000"/>
            <w:vAlign w:val="center"/>
            <w:hideMark/>
          </w:tcPr>
          <w:p w14:paraId="3637E4DB"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Institucioni përgjegjës</w:t>
            </w:r>
          </w:p>
        </w:tc>
        <w:tc>
          <w:tcPr>
            <w:tcW w:w="1214" w:type="dxa"/>
            <w:tcBorders>
              <w:top w:val="single" w:sz="4" w:space="0" w:color="auto"/>
              <w:left w:val="nil"/>
              <w:bottom w:val="single" w:sz="4" w:space="0" w:color="auto"/>
              <w:right w:val="single" w:sz="4" w:space="0" w:color="auto"/>
            </w:tcBorders>
            <w:shd w:val="clear" w:color="000000" w:fill="FF0000"/>
            <w:vAlign w:val="center"/>
            <w:hideMark/>
          </w:tcPr>
          <w:p w14:paraId="195379A1"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Lidhja me Qëllimet Strategjike</w:t>
            </w:r>
          </w:p>
        </w:tc>
        <w:tc>
          <w:tcPr>
            <w:tcW w:w="1054" w:type="dxa"/>
            <w:tcBorders>
              <w:top w:val="single" w:sz="4" w:space="0" w:color="auto"/>
              <w:left w:val="nil"/>
              <w:bottom w:val="single" w:sz="4" w:space="0" w:color="auto"/>
              <w:right w:val="single" w:sz="4" w:space="0" w:color="auto"/>
            </w:tcBorders>
            <w:shd w:val="clear" w:color="000000" w:fill="FF0000"/>
            <w:vAlign w:val="center"/>
            <w:hideMark/>
          </w:tcPr>
          <w:p w14:paraId="326DE7B0"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Viti bazë                           2017</w:t>
            </w:r>
          </w:p>
        </w:tc>
        <w:tc>
          <w:tcPr>
            <w:tcW w:w="1276" w:type="dxa"/>
            <w:tcBorders>
              <w:top w:val="single" w:sz="4" w:space="0" w:color="auto"/>
              <w:left w:val="nil"/>
              <w:bottom w:val="single" w:sz="4" w:space="0" w:color="auto"/>
              <w:right w:val="single" w:sz="4" w:space="0" w:color="auto"/>
            </w:tcBorders>
            <w:shd w:val="clear" w:color="000000" w:fill="FF0000"/>
            <w:vAlign w:val="center"/>
            <w:hideMark/>
          </w:tcPr>
          <w:p w14:paraId="3D5E0861"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Viti bazë 2018</w:t>
            </w:r>
          </w:p>
        </w:tc>
        <w:tc>
          <w:tcPr>
            <w:tcW w:w="1275" w:type="dxa"/>
            <w:tcBorders>
              <w:top w:val="single" w:sz="4" w:space="0" w:color="auto"/>
              <w:left w:val="nil"/>
              <w:bottom w:val="single" w:sz="4" w:space="0" w:color="auto"/>
              <w:right w:val="single" w:sz="4" w:space="0" w:color="auto"/>
            </w:tcBorders>
            <w:shd w:val="clear" w:color="000000" w:fill="FF0000"/>
            <w:vAlign w:val="center"/>
            <w:hideMark/>
          </w:tcPr>
          <w:p w14:paraId="5B7448FA"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Synimi 2019</w:t>
            </w:r>
          </w:p>
        </w:tc>
        <w:tc>
          <w:tcPr>
            <w:tcW w:w="1276" w:type="dxa"/>
            <w:tcBorders>
              <w:top w:val="single" w:sz="4" w:space="0" w:color="auto"/>
              <w:left w:val="nil"/>
              <w:bottom w:val="single" w:sz="4" w:space="0" w:color="auto"/>
              <w:right w:val="single" w:sz="4" w:space="0" w:color="auto"/>
            </w:tcBorders>
            <w:shd w:val="clear" w:color="000000" w:fill="FF0000"/>
            <w:vAlign w:val="center"/>
            <w:hideMark/>
          </w:tcPr>
          <w:p w14:paraId="17209390"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Synimi 2020</w:t>
            </w:r>
          </w:p>
        </w:tc>
        <w:tc>
          <w:tcPr>
            <w:tcW w:w="1276" w:type="dxa"/>
            <w:tcBorders>
              <w:top w:val="single" w:sz="4" w:space="0" w:color="auto"/>
              <w:left w:val="nil"/>
              <w:bottom w:val="single" w:sz="4" w:space="0" w:color="auto"/>
              <w:right w:val="single" w:sz="4" w:space="0" w:color="auto"/>
            </w:tcBorders>
            <w:shd w:val="clear" w:color="000000" w:fill="FF0000"/>
            <w:vAlign w:val="center"/>
            <w:hideMark/>
          </w:tcPr>
          <w:p w14:paraId="57C9AEA3"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Synimi 2021</w:t>
            </w:r>
          </w:p>
        </w:tc>
        <w:tc>
          <w:tcPr>
            <w:tcW w:w="1275" w:type="dxa"/>
            <w:tcBorders>
              <w:top w:val="single" w:sz="4" w:space="0" w:color="auto"/>
              <w:left w:val="nil"/>
              <w:bottom w:val="single" w:sz="4" w:space="0" w:color="auto"/>
              <w:right w:val="single" w:sz="4" w:space="0" w:color="auto"/>
            </w:tcBorders>
            <w:shd w:val="clear" w:color="000000" w:fill="FF0000"/>
            <w:vAlign w:val="center"/>
            <w:hideMark/>
          </w:tcPr>
          <w:p w14:paraId="6F3D8D50"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Synimi 2022</w:t>
            </w:r>
          </w:p>
        </w:tc>
        <w:tc>
          <w:tcPr>
            <w:tcW w:w="1275" w:type="dxa"/>
            <w:tcBorders>
              <w:top w:val="single" w:sz="4" w:space="0" w:color="auto"/>
              <w:left w:val="nil"/>
              <w:bottom w:val="single" w:sz="4" w:space="0" w:color="auto"/>
              <w:right w:val="single" w:sz="4" w:space="0" w:color="auto"/>
            </w:tcBorders>
            <w:shd w:val="clear" w:color="000000" w:fill="FF0000"/>
          </w:tcPr>
          <w:p w14:paraId="276317B2"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p>
          <w:p w14:paraId="1F90D538" w14:textId="77777777"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p>
          <w:p w14:paraId="125078BF" w14:textId="77777777" w:rsidR="00F75F93" w:rsidRPr="00582449" w:rsidRDefault="00F75F93" w:rsidP="00F75F93">
            <w:pPr>
              <w:spacing w:after="0" w:line="240" w:lineRule="auto"/>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Synimi 2023</w:t>
            </w:r>
          </w:p>
        </w:tc>
      </w:tr>
      <w:tr w:rsidR="00F75F93" w:rsidRPr="00582449" w14:paraId="79ED577F" w14:textId="77777777" w:rsidTr="00182472">
        <w:trPr>
          <w:trHeight w:val="451"/>
          <w:jc w:val="center"/>
        </w:trPr>
        <w:tc>
          <w:tcPr>
            <w:tcW w:w="15874" w:type="dxa"/>
            <w:gridSpan w:val="12"/>
            <w:tcBorders>
              <w:top w:val="single" w:sz="4" w:space="0" w:color="auto"/>
              <w:left w:val="single" w:sz="4" w:space="0" w:color="auto"/>
              <w:bottom w:val="single" w:sz="4" w:space="0" w:color="auto"/>
              <w:right w:val="single" w:sz="4" w:space="0" w:color="auto"/>
            </w:tcBorders>
            <w:shd w:val="clear" w:color="000000" w:fill="FF0000"/>
            <w:vAlign w:val="center"/>
            <w:hideMark/>
          </w:tcPr>
          <w:p w14:paraId="709E09DD" w14:textId="655EBD88"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 xml:space="preserve">Outputet </w:t>
            </w:r>
            <w:r w:rsidR="00FC2521" w:rsidRPr="00582449">
              <w:rPr>
                <w:rFonts w:ascii="Garamond" w:eastAsia="Times New Roman" w:hAnsi="Garamond" w:cs="Times New Roman"/>
                <w:b/>
                <w:bCs/>
                <w:color w:val="FFFFFF"/>
                <w:sz w:val="16"/>
                <w:szCs w:val="16"/>
                <w:lang w:eastAsia="en-GB"/>
              </w:rPr>
              <w:t xml:space="preserve">ekonomike </w:t>
            </w:r>
          </w:p>
        </w:tc>
      </w:tr>
      <w:tr w:rsidR="00F75F93" w:rsidRPr="00582449" w14:paraId="2EF03305" w14:textId="77777777" w:rsidTr="00F75F93">
        <w:trPr>
          <w:trHeight w:val="595"/>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214298DA"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w:t>
            </w:r>
          </w:p>
        </w:tc>
        <w:tc>
          <w:tcPr>
            <w:tcW w:w="3032" w:type="dxa"/>
            <w:tcBorders>
              <w:top w:val="nil"/>
              <w:left w:val="nil"/>
              <w:bottom w:val="single" w:sz="4" w:space="0" w:color="auto"/>
              <w:right w:val="single" w:sz="4" w:space="0" w:color="auto"/>
            </w:tcBorders>
            <w:shd w:val="clear" w:color="auto" w:fill="auto"/>
            <w:vAlign w:val="center"/>
            <w:hideMark/>
          </w:tcPr>
          <w:p w14:paraId="12EEA476"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kontributit direkt të turizmit në PBB</w:t>
            </w:r>
          </w:p>
        </w:tc>
        <w:tc>
          <w:tcPr>
            <w:tcW w:w="1147" w:type="dxa"/>
            <w:tcBorders>
              <w:top w:val="nil"/>
              <w:left w:val="nil"/>
              <w:bottom w:val="single" w:sz="4" w:space="0" w:color="auto"/>
              <w:right w:val="single" w:sz="4" w:space="0" w:color="auto"/>
            </w:tcBorders>
            <w:shd w:val="clear" w:color="auto" w:fill="auto"/>
            <w:vAlign w:val="center"/>
            <w:hideMark/>
          </w:tcPr>
          <w:p w14:paraId="6827FE5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6155F1C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392A324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w:t>
            </w:r>
          </w:p>
        </w:tc>
        <w:tc>
          <w:tcPr>
            <w:tcW w:w="1054" w:type="dxa"/>
            <w:tcBorders>
              <w:top w:val="nil"/>
              <w:left w:val="nil"/>
              <w:bottom w:val="single" w:sz="4" w:space="0" w:color="auto"/>
              <w:right w:val="single" w:sz="4" w:space="0" w:color="auto"/>
            </w:tcBorders>
            <w:shd w:val="clear" w:color="auto" w:fill="auto"/>
            <w:vAlign w:val="center"/>
            <w:hideMark/>
          </w:tcPr>
          <w:p w14:paraId="22D7510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8.7%</w:t>
            </w:r>
          </w:p>
        </w:tc>
        <w:tc>
          <w:tcPr>
            <w:tcW w:w="1276" w:type="dxa"/>
            <w:tcBorders>
              <w:top w:val="nil"/>
              <w:left w:val="nil"/>
              <w:bottom w:val="single" w:sz="4" w:space="0" w:color="auto"/>
              <w:right w:val="single" w:sz="4" w:space="0" w:color="auto"/>
            </w:tcBorders>
            <w:shd w:val="clear" w:color="auto" w:fill="auto"/>
            <w:vAlign w:val="center"/>
            <w:hideMark/>
          </w:tcPr>
          <w:p w14:paraId="394BD90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8.9%</w:t>
            </w:r>
          </w:p>
        </w:tc>
        <w:tc>
          <w:tcPr>
            <w:tcW w:w="1275" w:type="dxa"/>
            <w:tcBorders>
              <w:top w:val="nil"/>
              <w:left w:val="nil"/>
              <w:bottom w:val="single" w:sz="4" w:space="0" w:color="auto"/>
              <w:right w:val="single" w:sz="4" w:space="0" w:color="auto"/>
            </w:tcBorders>
            <w:shd w:val="clear" w:color="auto" w:fill="auto"/>
            <w:vAlign w:val="center"/>
            <w:hideMark/>
          </w:tcPr>
          <w:p w14:paraId="2DD19B7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9.3%</w:t>
            </w:r>
          </w:p>
        </w:tc>
        <w:tc>
          <w:tcPr>
            <w:tcW w:w="1276" w:type="dxa"/>
            <w:tcBorders>
              <w:top w:val="nil"/>
              <w:left w:val="nil"/>
              <w:bottom w:val="single" w:sz="4" w:space="0" w:color="auto"/>
              <w:right w:val="single" w:sz="4" w:space="0" w:color="auto"/>
            </w:tcBorders>
            <w:shd w:val="clear" w:color="auto" w:fill="auto"/>
            <w:vAlign w:val="center"/>
            <w:hideMark/>
          </w:tcPr>
          <w:p w14:paraId="5D45E75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9.5%</w:t>
            </w:r>
          </w:p>
        </w:tc>
        <w:tc>
          <w:tcPr>
            <w:tcW w:w="1276" w:type="dxa"/>
            <w:tcBorders>
              <w:top w:val="nil"/>
              <w:left w:val="nil"/>
              <w:bottom w:val="single" w:sz="4" w:space="0" w:color="auto"/>
              <w:right w:val="single" w:sz="4" w:space="0" w:color="auto"/>
            </w:tcBorders>
            <w:shd w:val="clear" w:color="auto" w:fill="auto"/>
            <w:vAlign w:val="center"/>
            <w:hideMark/>
          </w:tcPr>
          <w:p w14:paraId="5DC9D16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9.8%</w:t>
            </w:r>
          </w:p>
        </w:tc>
        <w:tc>
          <w:tcPr>
            <w:tcW w:w="1275" w:type="dxa"/>
            <w:tcBorders>
              <w:top w:val="nil"/>
              <w:left w:val="nil"/>
              <w:bottom w:val="single" w:sz="4" w:space="0" w:color="auto"/>
              <w:right w:val="single" w:sz="4" w:space="0" w:color="auto"/>
            </w:tcBorders>
            <w:shd w:val="clear" w:color="auto" w:fill="auto"/>
            <w:vAlign w:val="center"/>
            <w:hideMark/>
          </w:tcPr>
          <w:p w14:paraId="2272FE2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5" w:type="dxa"/>
            <w:tcBorders>
              <w:top w:val="nil"/>
              <w:left w:val="nil"/>
              <w:bottom w:val="single" w:sz="4" w:space="0" w:color="auto"/>
              <w:right w:val="single" w:sz="4" w:space="0" w:color="auto"/>
            </w:tcBorders>
          </w:tcPr>
          <w:p w14:paraId="308C548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1293109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11%</w:t>
            </w:r>
          </w:p>
        </w:tc>
      </w:tr>
      <w:tr w:rsidR="00F75F93" w:rsidRPr="00582449" w14:paraId="5C757F97" w14:textId="77777777" w:rsidTr="00182472">
        <w:trPr>
          <w:trHeight w:val="422"/>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4FE20934"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w:t>
            </w:r>
          </w:p>
        </w:tc>
        <w:tc>
          <w:tcPr>
            <w:tcW w:w="3032" w:type="dxa"/>
            <w:tcBorders>
              <w:top w:val="nil"/>
              <w:left w:val="nil"/>
              <w:bottom w:val="single" w:sz="4" w:space="0" w:color="auto"/>
              <w:right w:val="single" w:sz="4" w:space="0" w:color="auto"/>
            </w:tcBorders>
            <w:shd w:val="clear" w:color="auto" w:fill="auto"/>
            <w:vAlign w:val="center"/>
            <w:hideMark/>
          </w:tcPr>
          <w:p w14:paraId="2D87E72F"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kontributit total të turizmit në PBB</w:t>
            </w:r>
          </w:p>
        </w:tc>
        <w:tc>
          <w:tcPr>
            <w:tcW w:w="1147" w:type="dxa"/>
            <w:tcBorders>
              <w:top w:val="nil"/>
              <w:left w:val="nil"/>
              <w:bottom w:val="single" w:sz="4" w:space="0" w:color="auto"/>
              <w:right w:val="single" w:sz="4" w:space="0" w:color="auto"/>
            </w:tcBorders>
            <w:shd w:val="clear" w:color="auto" w:fill="auto"/>
            <w:vAlign w:val="center"/>
            <w:hideMark/>
          </w:tcPr>
          <w:p w14:paraId="51BCC10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51450F6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616D3D5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Q.S.1.2.3</w:t>
            </w:r>
          </w:p>
        </w:tc>
        <w:tc>
          <w:tcPr>
            <w:tcW w:w="1054" w:type="dxa"/>
            <w:tcBorders>
              <w:top w:val="nil"/>
              <w:left w:val="nil"/>
              <w:bottom w:val="single" w:sz="4" w:space="0" w:color="auto"/>
              <w:right w:val="single" w:sz="4" w:space="0" w:color="auto"/>
            </w:tcBorders>
            <w:shd w:val="clear" w:color="auto" w:fill="auto"/>
            <w:vAlign w:val="center"/>
            <w:hideMark/>
          </w:tcPr>
          <w:p w14:paraId="36D7C2D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26.7%</w:t>
            </w:r>
          </w:p>
        </w:tc>
        <w:tc>
          <w:tcPr>
            <w:tcW w:w="1276" w:type="dxa"/>
            <w:tcBorders>
              <w:top w:val="nil"/>
              <w:left w:val="nil"/>
              <w:bottom w:val="single" w:sz="4" w:space="0" w:color="auto"/>
              <w:right w:val="single" w:sz="4" w:space="0" w:color="auto"/>
            </w:tcBorders>
            <w:shd w:val="clear" w:color="auto" w:fill="auto"/>
            <w:vAlign w:val="center"/>
            <w:hideMark/>
          </w:tcPr>
          <w:p w14:paraId="0E59C84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27.1%</w:t>
            </w:r>
          </w:p>
        </w:tc>
        <w:tc>
          <w:tcPr>
            <w:tcW w:w="1275" w:type="dxa"/>
            <w:tcBorders>
              <w:top w:val="nil"/>
              <w:left w:val="nil"/>
              <w:bottom w:val="single" w:sz="4" w:space="0" w:color="auto"/>
              <w:right w:val="single" w:sz="4" w:space="0" w:color="auto"/>
            </w:tcBorders>
            <w:shd w:val="clear" w:color="auto" w:fill="auto"/>
            <w:vAlign w:val="center"/>
            <w:hideMark/>
          </w:tcPr>
          <w:p w14:paraId="2566464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27.4%</w:t>
            </w:r>
          </w:p>
        </w:tc>
        <w:tc>
          <w:tcPr>
            <w:tcW w:w="1276" w:type="dxa"/>
            <w:tcBorders>
              <w:top w:val="nil"/>
              <w:left w:val="nil"/>
              <w:bottom w:val="single" w:sz="4" w:space="0" w:color="auto"/>
              <w:right w:val="single" w:sz="4" w:space="0" w:color="auto"/>
            </w:tcBorders>
            <w:shd w:val="clear" w:color="auto" w:fill="auto"/>
            <w:vAlign w:val="center"/>
            <w:hideMark/>
          </w:tcPr>
          <w:p w14:paraId="5FA2175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27.9%</w:t>
            </w:r>
          </w:p>
        </w:tc>
        <w:tc>
          <w:tcPr>
            <w:tcW w:w="1276" w:type="dxa"/>
            <w:tcBorders>
              <w:top w:val="nil"/>
              <w:left w:val="nil"/>
              <w:bottom w:val="single" w:sz="4" w:space="0" w:color="auto"/>
              <w:right w:val="single" w:sz="4" w:space="0" w:color="auto"/>
            </w:tcBorders>
            <w:shd w:val="clear" w:color="auto" w:fill="auto"/>
            <w:vAlign w:val="center"/>
            <w:hideMark/>
          </w:tcPr>
          <w:p w14:paraId="686705E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28.5%</w:t>
            </w:r>
          </w:p>
        </w:tc>
        <w:tc>
          <w:tcPr>
            <w:tcW w:w="1275" w:type="dxa"/>
            <w:tcBorders>
              <w:top w:val="nil"/>
              <w:left w:val="nil"/>
              <w:bottom w:val="single" w:sz="4" w:space="0" w:color="auto"/>
              <w:right w:val="single" w:sz="4" w:space="0" w:color="auto"/>
            </w:tcBorders>
            <w:shd w:val="clear" w:color="auto" w:fill="auto"/>
            <w:vAlign w:val="center"/>
            <w:hideMark/>
          </w:tcPr>
          <w:p w14:paraId="535A54D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29%</w:t>
            </w:r>
          </w:p>
        </w:tc>
        <w:tc>
          <w:tcPr>
            <w:tcW w:w="1275" w:type="dxa"/>
            <w:tcBorders>
              <w:top w:val="nil"/>
              <w:left w:val="nil"/>
              <w:bottom w:val="single" w:sz="4" w:space="0" w:color="auto"/>
              <w:right w:val="single" w:sz="4" w:space="0" w:color="auto"/>
            </w:tcBorders>
          </w:tcPr>
          <w:p w14:paraId="4B74D75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29.5%</w:t>
            </w:r>
          </w:p>
        </w:tc>
      </w:tr>
      <w:tr w:rsidR="00F75F93" w:rsidRPr="00582449" w14:paraId="41E6A3E5" w14:textId="77777777" w:rsidTr="00182472">
        <w:trPr>
          <w:trHeight w:val="395"/>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22ACA809"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3</w:t>
            </w:r>
          </w:p>
        </w:tc>
        <w:tc>
          <w:tcPr>
            <w:tcW w:w="3032" w:type="dxa"/>
            <w:tcBorders>
              <w:top w:val="nil"/>
              <w:left w:val="nil"/>
              <w:bottom w:val="single" w:sz="4" w:space="0" w:color="auto"/>
              <w:right w:val="single" w:sz="4" w:space="0" w:color="auto"/>
            </w:tcBorders>
            <w:shd w:val="clear" w:color="auto" w:fill="auto"/>
            <w:vAlign w:val="center"/>
            <w:hideMark/>
          </w:tcPr>
          <w:p w14:paraId="54B7357D"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punësimit direkt nga turizmi</w:t>
            </w:r>
          </w:p>
        </w:tc>
        <w:tc>
          <w:tcPr>
            <w:tcW w:w="1147" w:type="dxa"/>
            <w:tcBorders>
              <w:top w:val="nil"/>
              <w:left w:val="nil"/>
              <w:bottom w:val="single" w:sz="4" w:space="0" w:color="auto"/>
              <w:right w:val="single" w:sz="4" w:space="0" w:color="auto"/>
            </w:tcBorders>
            <w:shd w:val="clear" w:color="auto" w:fill="auto"/>
            <w:vAlign w:val="center"/>
            <w:hideMark/>
          </w:tcPr>
          <w:p w14:paraId="138BDC8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77989C0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&amp; INSTAT</w:t>
            </w:r>
          </w:p>
        </w:tc>
        <w:tc>
          <w:tcPr>
            <w:tcW w:w="1214" w:type="dxa"/>
            <w:tcBorders>
              <w:top w:val="nil"/>
              <w:left w:val="nil"/>
              <w:bottom w:val="single" w:sz="4" w:space="0" w:color="auto"/>
              <w:right w:val="single" w:sz="4" w:space="0" w:color="auto"/>
            </w:tcBorders>
            <w:shd w:val="clear" w:color="auto" w:fill="auto"/>
            <w:vAlign w:val="center"/>
            <w:hideMark/>
          </w:tcPr>
          <w:p w14:paraId="34A7C3F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Q.S.2.3</w:t>
            </w:r>
          </w:p>
        </w:tc>
        <w:tc>
          <w:tcPr>
            <w:tcW w:w="1054" w:type="dxa"/>
            <w:tcBorders>
              <w:top w:val="nil"/>
              <w:left w:val="nil"/>
              <w:bottom w:val="single" w:sz="4" w:space="0" w:color="auto"/>
              <w:right w:val="single" w:sz="4" w:space="0" w:color="auto"/>
            </w:tcBorders>
            <w:shd w:val="clear" w:color="auto" w:fill="auto"/>
            <w:vAlign w:val="center"/>
            <w:hideMark/>
          </w:tcPr>
          <w:p w14:paraId="2314BBF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7.8%</w:t>
            </w:r>
          </w:p>
        </w:tc>
        <w:tc>
          <w:tcPr>
            <w:tcW w:w="1276" w:type="dxa"/>
            <w:tcBorders>
              <w:top w:val="nil"/>
              <w:left w:val="nil"/>
              <w:bottom w:val="single" w:sz="4" w:space="0" w:color="auto"/>
              <w:right w:val="single" w:sz="4" w:space="0" w:color="auto"/>
            </w:tcBorders>
            <w:shd w:val="clear" w:color="auto" w:fill="auto"/>
            <w:vAlign w:val="center"/>
            <w:hideMark/>
          </w:tcPr>
          <w:p w14:paraId="6D7B83D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7.9%</w:t>
            </w:r>
          </w:p>
        </w:tc>
        <w:tc>
          <w:tcPr>
            <w:tcW w:w="1275" w:type="dxa"/>
            <w:tcBorders>
              <w:top w:val="nil"/>
              <w:left w:val="nil"/>
              <w:bottom w:val="single" w:sz="4" w:space="0" w:color="auto"/>
              <w:right w:val="single" w:sz="4" w:space="0" w:color="auto"/>
            </w:tcBorders>
            <w:shd w:val="clear" w:color="auto" w:fill="auto"/>
            <w:vAlign w:val="center"/>
            <w:hideMark/>
          </w:tcPr>
          <w:p w14:paraId="367CAC4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8.1%</w:t>
            </w:r>
          </w:p>
        </w:tc>
        <w:tc>
          <w:tcPr>
            <w:tcW w:w="1276" w:type="dxa"/>
            <w:tcBorders>
              <w:top w:val="nil"/>
              <w:left w:val="nil"/>
              <w:bottom w:val="single" w:sz="4" w:space="0" w:color="auto"/>
              <w:right w:val="single" w:sz="4" w:space="0" w:color="auto"/>
            </w:tcBorders>
            <w:shd w:val="clear" w:color="auto" w:fill="auto"/>
            <w:vAlign w:val="center"/>
            <w:hideMark/>
          </w:tcPr>
          <w:p w14:paraId="67EA51B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8.2%</w:t>
            </w:r>
          </w:p>
        </w:tc>
        <w:tc>
          <w:tcPr>
            <w:tcW w:w="1276" w:type="dxa"/>
            <w:tcBorders>
              <w:top w:val="nil"/>
              <w:left w:val="nil"/>
              <w:bottom w:val="single" w:sz="4" w:space="0" w:color="auto"/>
              <w:right w:val="single" w:sz="4" w:space="0" w:color="auto"/>
            </w:tcBorders>
            <w:shd w:val="clear" w:color="auto" w:fill="auto"/>
            <w:vAlign w:val="center"/>
            <w:hideMark/>
          </w:tcPr>
          <w:p w14:paraId="234EF57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8.3%</w:t>
            </w:r>
          </w:p>
        </w:tc>
        <w:tc>
          <w:tcPr>
            <w:tcW w:w="1275" w:type="dxa"/>
            <w:tcBorders>
              <w:top w:val="nil"/>
              <w:left w:val="nil"/>
              <w:bottom w:val="single" w:sz="4" w:space="0" w:color="auto"/>
              <w:right w:val="single" w:sz="4" w:space="0" w:color="auto"/>
            </w:tcBorders>
            <w:shd w:val="clear" w:color="auto" w:fill="auto"/>
            <w:vAlign w:val="center"/>
            <w:hideMark/>
          </w:tcPr>
          <w:p w14:paraId="272A967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8.5%</w:t>
            </w:r>
          </w:p>
        </w:tc>
        <w:tc>
          <w:tcPr>
            <w:tcW w:w="1275" w:type="dxa"/>
            <w:tcBorders>
              <w:top w:val="nil"/>
              <w:left w:val="nil"/>
              <w:bottom w:val="single" w:sz="4" w:space="0" w:color="auto"/>
              <w:right w:val="single" w:sz="4" w:space="0" w:color="auto"/>
            </w:tcBorders>
          </w:tcPr>
          <w:p w14:paraId="27DC1A3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w:t>
            </w:r>
          </w:p>
        </w:tc>
      </w:tr>
      <w:tr w:rsidR="00F75F93" w:rsidRPr="00582449" w14:paraId="166D28B9" w14:textId="77777777" w:rsidTr="00182472">
        <w:trPr>
          <w:trHeight w:val="409"/>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482A61F5"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4</w:t>
            </w:r>
          </w:p>
        </w:tc>
        <w:tc>
          <w:tcPr>
            <w:tcW w:w="3032" w:type="dxa"/>
            <w:tcBorders>
              <w:top w:val="nil"/>
              <w:left w:val="nil"/>
              <w:bottom w:val="single" w:sz="4" w:space="0" w:color="auto"/>
              <w:right w:val="single" w:sz="4" w:space="0" w:color="auto"/>
            </w:tcBorders>
            <w:shd w:val="clear" w:color="auto" w:fill="auto"/>
            <w:vAlign w:val="center"/>
            <w:hideMark/>
          </w:tcPr>
          <w:p w14:paraId="1CFCBEB6"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punësimit total nga turizmi</w:t>
            </w:r>
          </w:p>
        </w:tc>
        <w:tc>
          <w:tcPr>
            <w:tcW w:w="1147" w:type="dxa"/>
            <w:tcBorders>
              <w:top w:val="nil"/>
              <w:left w:val="nil"/>
              <w:bottom w:val="single" w:sz="4" w:space="0" w:color="auto"/>
              <w:right w:val="single" w:sz="4" w:space="0" w:color="auto"/>
            </w:tcBorders>
            <w:shd w:val="clear" w:color="auto" w:fill="auto"/>
            <w:vAlign w:val="center"/>
            <w:hideMark/>
          </w:tcPr>
          <w:p w14:paraId="272D034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04E3158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&amp; INSTAT</w:t>
            </w:r>
          </w:p>
        </w:tc>
        <w:tc>
          <w:tcPr>
            <w:tcW w:w="1214" w:type="dxa"/>
            <w:tcBorders>
              <w:top w:val="nil"/>
              <w:left w:val="nil"/>
              <w:bottom w:val="single" w:sz="4" w:space="0" w:color="auto"/>
              <w:right w:val="single" w:sz="4" w:space="0" w:color="auto"/>
            </w:tcBorders>
            <w:shd w:val="clear" w:color="auto" w:fill="auto"/>
            <w:vAlign w:val="center"/>
            <w:hideMark/>
          </w:tcPr>
          <w:p w14:paraId="16BEB7D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w:t>
            </w:r>
          </w:p>
        </w:tc>
        <w:tc>
          <w:tcPr>
            <w:tcW w:w="1054" w:type="dxa"/>
            <w:tcBorders>
              <w:top w:val="nil"/>
              <w:left w:val="nil"/>
              <w:bottom w:val="single" w:sz="4" w:space="0" w:color="auto"/>
              <w:right w:val="single" w:sz="4" w:space="0" w:color="auto"/>
            </w:tcBorders>
            <w:shd w:val="clear" w:color="auto" w:fill="auto"/>
            <w:vAlign w:val="center"/>
            <w:hideMark/>
          </w:tcPr>
          <w:p w14:paraId="2DA0538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24.2%</w:t>
            </w:r>
          </w:p>
        </w:tc>
        <w:tc>
          <w:tcPr>
            <w:tcW w:w="1276" w:type="dxa"/>
            <w:tcBorders>
              <w:top w:val="nil"/>
              <w:left w:val="nil"/>
              <w:bottom w:val="single" w:sz="4" w:space="0" w:color="auto"/>
              <w:right w:val="single" w:sz="4" w:space="0" w:color="auto"/>
            </w:tcBorders>
            <w:shd w:val="clear" w:color="auto" w:fill="auto"/>
            <w:vAlign w:val="center"/>
            <w:hideMark/>
          </w:tcPr>
          <w:p w14:paraId="7AB05AD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24.4%</w:t>
            </w:r>
          </w:p>
        </w:tc>
        <w:tc>
          <w:tcPr>
            <w:tcW w:w="1275" w:type="dxa"/>
            <w:tcBorders>
              <w:top w:val="nil"/>
              <w:left w:val="nil"/>
              <w:bottom w:val="single" w:sz="4" w:space="0" w:color="auto"/>
              <w:right w:val="single" w:sz="4" w:space="0" w:color="auto"/>
            </w:tcBorders>
            <w:shd w:val="clear" w:color="auto" w:fill="auto"/>
            <w:vAlign w:val="center"/>
            <w:hideMark/>
          </w:tcPr>
          <w:p w14:paraId="5A9B032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24.7%</w:t>
            </w:r>
          </w:p>
        </w:tc>
        <w:tc>
          <w:tcPr>
            <w:tcW w:w="1276" w:type="dxa"/>
            <w:tcBorders>
              <w:top w:val="nil"/>
              <w:left w:val="nil"/>
              <w:bottom w:val="single" w:sz="4" w:space="0" w:color="auto"/>
              <w:right w:val="single" w:sz="4" w:space="0" w:color="auto"/>
            </w:tcBorders>
            <w:shd w:val="clear" w:color="auto" w:fill="auto"/>
            <w:vAlign w:val="center"/>
            <w:hideMark/>
          </w:tcPr>
          <w:p w14:paraId="07D445B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25.1%</w:t>
            </w:r>
          </w:p>
        </w:tc>
        <w:tc>
          <w:tcPr>
            <w:tcW w:w="1276" w:type="dxa"/>
            <w:tcBorders>
              <w:top w:val="nil"/>
              <w:left w:val="nil"/>
              <w:bottom w:val="single" w:sz="4" w:space="0" w:color="auto"/>
              <w:right w:val="single" w:sz="4" w:space="0" w:color="auto"/>
            </w:tcBorders>
            <w:shd w:val="clear" w:color="auto" w:fill="auto"/>
            <w:vAlign w:val="center"/>
            <w:hideMark/>
          </w:tcPr>
          <w:p w14:paraId="758405F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25.5%</w:t>
            </w:r>
          </w:p>
        </w:tc>
        <w:tc>
          <w:tcPr>
            <w:tcW w:w="1275" w:type="dxa"/>
            <w:tcBorders>
              <w:top w:val="nil"/>
              <w:left w:val="nil"/>
              <w:bottom w:val="single" w:sz="4" w:space="0" w:color="auto"/>
              <w:right w:val="single" w:sz="4" w:space="0" w:color="auto"/>
            </w:tcBorders>
            <w:shd w:val="clear" w:color="auto" w:fill="auto"/>
            <w:vAlign w:val="center"/>
            <w:hideMark/>
          </w:tcPr>
          <w:p w14:paraId="64E6290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w:t>
            </w:r>
          </w:p>
        </w:tc>
        <w:tc>
          <w:tcPr>
            <w:tcW w:w="1275" w:type="dxa"/>
            <w:tcBorders>
              <w:top w:val="nil"/>
              <w:left w:val="nil"/>
              <w:bottom w:val="single" w:sz="4" w:space="0" w:color="auto"/>
              <w:right w:val="single" w:sz="4" w:space="0" w:color="auto"/>
            </w:tcBorders>
          </w:tcPr>
          <w:p w14:paraId="6CBFD57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w:t>
            </w:r>
          </w:p>
        </w:tc>
      </w:tr>
      <w:tr w:rsidR="00F75F93" w:rsidRPr="00582449" w14:paraId="5B997FEC" w14:textId="77777777" w:rsidTr="00182472">
        <w:trPr>
          <w:trHeight w:val="602"/>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74C009A9"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5</w:t>
            </w:r>
          </w:p>
        </w:tc>
        <w:tc>
          <w:tcPr>
            <w:tcW w:w="3032" w:type="dxa"/>
            <w:tcBorders>
              <w:top w:val="nil"/>
              <w:left w:val="nil"/>
              <w:bottom w:val="single" w:sz="4" w:space="0" w:color="auto"/>
              <w:right w:val="single" w:sz="4" w:space="0" w:color="auto"/>
            </w:tcBorders>
            <w:shd w:val="clear" w:color="auto" w:fill="auto"/>
            <w:vAlign w:val="center"/>
            <w:hideMark/>
          </w:tcPr>
          <w:p w14:paraId="063F8B0A"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të ardhurave direkte nga taksat dhe tatimet në nivel vendi</w:t>
            </w:r>
          </w:p>
        </w:tc>
        <w:tc>
          <w:tcPr>
            <w:tcW w:w="1147" w:type="dxa"/>
            <w:tcBorders>
              <w:top w:val="nil"/>
              <w:left w:val="nil"/>
              <w:bottom w:val="single" w:sz="4" w:space="0" w:color="auto"/>
              <w:right w:val="single" w:sz="4" w:space="0" w:color="auto"/>
            </w:tcBorders>
            <w:shd w:val="clear" w:color="auto" w:fill="auto"/>
            <w:vAlign w:val="center"/>
            <w:hideMark/>
          </w:tcPr>
          <w:p w14:paraId="4EC5AED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Në miliard lekë</w:t>
            </w:r>
          </w:p>
        </w:tc>
        <w:tc>
          <w:tcPr>
            <w:tcW w:w="1227" w:type="dxa"/>
            <w:tcBorders>
              <w:top w:val="nil"/>
              <w:left w:val="nil"/>
              <w:bottom w:val="single" w:sz="4" w:space="0" w:color="auto"/>
              <w:right w:val="single" w:sz="4" w:space="0" w:color="auto"/>
            </w:tcBorders>
            <w:shd w:val="clear" w:color="auto" w:fill="auto"/>
            <w:vAlign w:val="center"/>
            <w:hideMark/>
          </w:tcPr>
          <w:p w14:paraId="10D0338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MFE</w:t>
            </w:r>
          </w:p>
        </w:tc>
        <w:tc>
          <w:tcPr>
            <w:tcW w:w="1214" w:type="dxa"/>
            <w:tcBorders>
              <w:top w:val="nil"/>
              <w:left w:val="nil"/>
              <w:bottom w:val="single" w:sz="4" w:space="0" w:color="auto"/>
              <w:right w:val="single" w:sz="4" w:space="0" w:color="auto"/>
            </w:tcBorders>
            <w:shd w:val="clear" w:color="auto" w:fill="auto"/>
            <w:vAlign w:val="center"/>
            <w:hideMark/>
          </w:tcPr>
          <w:p w14:paraId="1E55DDA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Q.S.2.3</w:t>
            </w:r>
          </w:p>
        </w:tc>
        <w:tc>
          <w:tcPr>
            <w:tcW w:w="1054" w:type="dxa"/>
            <w:tcBorders>
              <w:top w:val="nil"/>
              <w:left w:val="nil"/>
              <w:bottom w:val="single" w:sz="4" w:space="0" w:color="auto"/>
              <w:right w:val="single" w:sz="4" w:space="0" w:color="auto"/>
            </w:tcBorders>
            <w:shd w:val="clear" w:color="auto" w:fill="auto"/>
            <w:vAlign w:val="center"/>
            <w:hideMark/>
          </w:tcPr>
          <w:p w14:paraId="5F25CD3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23.0</w:t>
            </w:r>
          </w:p>
        </w:tc>
        <w:tc>
          <w:tcPr>
            <w:tcW w:w="1276" w:type="dxa"/>
            <w:tcBorders>
              <w:top w:val="nil"/>
              <w:left w:val="nil"/>
              <w:bottom w:val="single" w:sz="4" w:space="0" w:color="auto"/>
              <w:right w:val="single" w:sz="4" w:space="0" w:color="auto"/>
            </w:tcBorders>
            <w:shd w:val="clear" w:color="auto" w:fill="auto"/>
            <w:vAlign w:val="center"/>
            <w:hideMark/>
          </w:tcPr>
          <w:p w14:paraId="483EF75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24.2</w:t>
            </w:r>
          </w:p>
        </w:tc>
        <w:tc>
          <w:tcPr>
            <w:tcW w:w="1275" w:type="dxa"/>
            <w:tcBorders>
              <w:top w:val="nil"/>
              <w:left w:val="nil"/>
              <w:bottom w:val="single" w:sz="4" w:space="0" w:color="auto"/>
              <w:right w:val="single" w:sz="4" w:space="0" w:color="auto"/>
            </w:tcBorders>
            <w:shd w:val="clear" w:color="auto" w:fill="auto"/>
            <w:vAlign w:val="center"/>
            <w:hideMark/>
          </w:tcPr>
          <w:p w14:paraId="32A2E90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25.4</w:t>
            </w:r>
          </w:p>
        </w:tc>
        <w:tc>
          <w:tcPr>
            <w:tcW w:w="1276" w:type="dxa"/>
            <w:tcBorders>
              <w:top w:val="nil"/>
              <w:left w:val="nil"/>
              <w:bottom w:val="single" w:sz="4" w:space="0" w:color="auto"/>
              <w:right w:val="single" w:sz="4" w:space="0" w:color="auto"/>
            </w:tcBorders>
            <w:shd w:val="clear" w:color="auto" w:fill="auto"/>
            <w:vAlign w:val="center"/>
            <w:hideMark/>
          </w:tcPr>
          <w:p w14:paraId="2ED3262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26.6</w:t>
            </w:r>
          </w:p>
        </w:tc>
        <w:tc>
          <w:tcPr>
            <w:tcW w:w="1276" w:type="dxa"/>
            <w:tcBorders>
              <w:top w:val="nil"/>
              <w:left w:val="nil"/>
              <w:bottom w:val="single" w:sz="4" w:space="0" w:color="auto"/>
              <w:right w:val="single" w:sz="4" w:space="0" w:color="auto"/>
            </w:tcBorders>
            <w:shd w:val="clear" w:color="auto" w:fill="auto"/>
            <w:vAlign w:val="center"/>
            <w:hideMark/>
          </w:tcPr>
          <w:p w14:paraId="756CB51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27.8</w:t>
            </w:r>
          </w:p>
        </w:tc>
        <w:tc>
          <w:tcPr>
            <w:tcW w:w="1275" w:type="dxa"/>
            <w:tcBorders>
              <w:top w:val="nil"/>
              <w:left w:val="nil"/>
              <w:bottom w:val="single" w:sz="4" w:space="0" w:color="auto"/>
              <w:right w:val="single" w:sz="4" w:space="0" w:color="auto"/>
            </w:tcBorders>
            <w:shd w:val="clear" w:color="auto" w:fill="auto"/>
            <w:vAlign w:val="center"/>
            <w:hideMark/>
          </w:tcPr>
          <w:p w14:paraId="666BE8E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29.3</w:t>
            </w:r>
          </w:p>
        </w:tc>
        <w:tc>
          <w:tcPr>
            <w:tcW w:w="1275" w:type="dxa"/>
            <w:tcBorders>
              <w:top w:val="nil"/>
              <w:left w:val="nil"/>
              <w:bottom w:val="single" w:sz="4" w:space="0" w:color="auto"/>
              <w:right w:val="single" w:sz="4" w:space="0" w:color="auto"/>
            </w:tcBorders>
          </w:tcPr>
          <w:p w14:paraId="54D3C78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31</w:t>
            </w:r>
          </w:p>
        </w:tc>
      </w:tr>
      <w:tr w:rsidR="00F75F93" w:rsidRPr="00582449" w14:paraId="2231A765"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2ACD5554"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6</w:t>
            </w:r>
          </w:p>
        </w:tc>
        <w:tc>
          <w:tcPr>
            <w:tcW w:w="3032" w:type="dxa"/>
            <w:tcBorders>
              <w:top w:val="nil"/>
              <w:left w:val="nil"/>
              <w:bottom w:val="single" w:sz="4" w:space="0" w:color="auto"/>
              <w:right w:val="single" w:sz="4" w:space="0" w:color="auto"/>
            </w:tcBorders>
            <w:shd w:val="clear" w:color="auto" w:fill="auto"/>
            <w:vAlign w:val="center"/>
            <w:hideMark/>
          </w:tcPr>
          <w:p w14:paraId="224F5421"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të ardhurave  totale nga taksat dhe tatimet në nivel vendi</w:t>
            </w:r>
          </w:p>
        </w:tc>
        <w:tc>
          <w:tcPr>
            <w:tcW w:w="1147" w:type="dxa"/>
            <w:tcBorders>
              <w:top w:val="nil"/>
              <w:left w:val="nil"/>
              <w:bottom w:val="single" w:sz="4" w:space="0" w:color="auto"/>
              <w:right w:val="single" w:sz="4" w:space="0" w:color="auto"/>
            </w:tcBorders>
            <w:shd w:val="clear" w:color="auto" w:fill="auto"/>
            <w:vAlign w:val="center"/>
            <w:hideMark/>
          </w:tcPr>
          <w:p w14:paraId="585B3CF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Në miliard lekë</w:t>
            </w:r>
          </w:p>
        </w:tc>
        <w:tc>
          <w:tcPr>
            <w:tcW w:w="1227" w:type="dxa"/>
            <w:tcBorders>
              <w:top w:val="nil"/>
              <w:left w:val="nil"/>
              <w:bottom w:val="single" w:sz="4" w:space="0" w:color="auto"/>
              <w:right w:val="single" w:sz="4" w:space="0" w:color="auto"/>
            </w:tcBorders>
            <w:shd w:val="clear" w:color="auto" w:fill="auto"/>
            <w:vAlign w:val="center"/>
            <w:hideMark/>
          </w:tcPr>
          <w:p w14:paraId="3F3DEA4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MFE</w:t>
            </w:r>
          </w:p>
        </w:tc>
        <w:tc>
          <w:tcPr>
            <w:tcW w:w="1214" w:type="dxa"/>
            <w:tcBorders>
              <w:top w:val="nil"/>
              <w:left w:val="nil"/>
              <w:bottom w:val="single" w:sz="4" w:space="0" w:color="auto"/>
              <w:right w:val="single" w:sz="4" w:space="0" w:color="auto"/>
            </w:tcBorders>
            <w:shd w:val="clear" w:color="auto" w:fill="auto"/>
            <w:vAlign w:val="center"/>
            <w:hideMark/>
          </w:tcPr>
          <w:p w14:paraId="455181E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Q.S.4</w:t>
            </w:r>
          </w:p>
        </w:tc>
        <w:tc>
          <w:tcPr>
            <w:tcW w:w="1054" w:type="dxa"/>
            <w:tcBorders>
              <w:top w:val="nil"/>
              <w:left w:val="nil"/>
              <w:bottom w:val="single" w:sz="4" w:space="0" w:color="auto"/>
              <w:right w:val="single" w:sz="4" w:space="0" w:color="auto"/>
            </w:tcBorders>
            <w:shd w:val="clear" w:color="auto" w:fill="auto"/>
            <w:vAlign w:val="center"/>
            <w:hideMark/>
          </w:tcPr>
          <w:p w14:paraId="62F077A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80.7</w:t>
            </w:r>
          </w:p>
        </w:tc>
        <w:tc>
          <w:tcPr>
            <w:tcW w:w="1276" w:type="dxa"/>
            <w:tcBorders>
              <w:top w:val="nil"/>
              <w:left w:val="nil"/>
              <w:bottom w:val="single" w:sz="4" w:space="0" w:color="auto"/>
              <w:right w:val="single" w:sz="4" w:space="0" w:color="auto"/>
            </w:tcBorders>
            <w:shd w:val="clear" w:color="auto" w:fill="auto"/>
            <w:vAlign w:val="center"/>
            <w:hideMark/>
          </w:tcPr>
          <w:p w14:paraId="3E2AC5C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84.6</w:t>
            </w:r>
          </w:p>
        </w:tc>
        <w:tc>
          <w:tcPr>
            <w:tcW w:w="1275" w:type="dxa"/>
            <w:tcBorders>
              <w:top w:val="nil"/>
              <w:left w:val="nil"/>
              <w:bottom w:val="single" w:sz="4" w:space="0" w:color="auto"/>
              <w:right w:val="single" w:sz="4" w:space="0" w:color="auto"/>
            </w:tcBorders>
            <w:shd w:val="clear" w:color="auto" w:fill="auto"/>
            <w:vAlign w:val="center"/>
            <w:hideMark/>
          </w:tcPr>
          <w:p w14:paraId="09F2AFD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88.7</w:t>
            </w:r>
          </w:p>
        </w:tc>
        <w:tc>
          <w:tcPr>
            <w:tcW w:w="1276" w:type="dxa"/>
            <w:tcBorders>
              <w:top w:val="nil"/>
              <w:left w:val="nil"/>
              <w:bottom w:val="single" w:sz="4" w:space="0" w:color="auto"/>
              <w:right w:val="single" w:sz="4" w:space="0" w:color="auto"/>
            </w:tcBorders>
            <w:shd w:val="clear" w:color="auto" w:fill="auto"/>
            <w:vAlign w:val="center"/>
            <w:hideMark/>
          </w:tcPr>
          <w:p w14:paraId="3E50ED0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93.0</w:t>
            </w:r>
          </w:p>
        </w:tc>
        <w:tc>
          <w:tcPr>
            <w:tcW w:w="1276" w:type="dxa"/>
            <w:tcBorders>
              <w:top w:val="nil"/>
              <w:left w:val="nil"/>
              <w:bottom w:val="single" w:sz="4" w:space="0" w:color="auto"/>
              <w:right w:val="single" w:sz="4" w:space="0" w:color="auto"/>
            </w:tcBorders>
            <w:shd w:val="clear" w:color="auto" w:fill="auto"/>
            <w:vAlign w:val="center"/>
            <w:hideMark/>
          </w:tcPr>
          <w:p w14:paraId="41A1ED2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97.1</w:t>
            </w:r>
          </w:p>
        </w:tc>
        <w:tc>
          <w:tcPr>
            <w:tcW w:w="1275" w:type="dxa"/>
            <w:tcBorders>
              <w:top w:val="nil"/>
              <w:left w:val="nil"/>
              <w:bottom w:val="single" w:sz="4" w:space="0" w:color="auto"/>
              <w:right w:val="single" w:sz="4" w:space="0" w:color="auto"/>
            </w:tcBorders>
            <w:shd w:val="clear" w:color="auto" w:fill="auto"/>
            <w:vAlign w:val="center"/>
            <w:hideMark/>
          </w:tcPr>
          <w:p w14:paraId="7C14A3B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102.3</w:t>
            </w:r>
          </w:p>
        </w:tc>
        <w:tc>
          <w:tcPr>
            <w:tcW w:w="1275" w:type="dxa"/>
            <w:tcBorders>
              <w:top w:val="nil"/>
              <w:left w:val="nil"/>
              <w:bottom w:val="single" w:sz="4" w:space="0" w:color="auto"/>
              <w:right w:val="single" w:sz="4" w:space="0" w:color="auto"/>
            </w:tcBorders>
          </w:tcPr>
          <w:p w14:paraId="3ED8E76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107</w:t>
            </w:r>
          </w:p>
        </w:tc>
      </w:tr>
      <w:tr w:rsidR="00F75F93" w:rsidRPr="00582449" w14:paraId="29E34158"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65EF8CC7"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7</w:t>
            </w:r>
          </w:p>
        </w:tc>
        <w:tc>
          <w:tcPr>
            <w:tcW w:w="3032" w:type="dxa"/>
            <w:tcBorders>
              <w:top w:val="nil"/>
              <w:left w:val="nil"/>
              <w:bottom w:val="single" w:sz="4" w:space="0" w:color="auto"/>
              <w:right w:val="single" w:sz="4" w:space="0" w:color="auto"/>
            </w:tcBorders>
            <w:shd w:val="clear" w:color="auto" w:fill="auto"/>
            <w:vAlign w:val="center"/>
            <w:hideMark/>
          </w:tcPr>
          <w:p w14:paraId="31F8AC40"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të ardhurave nga udhëtimi/turizmi (Euro)</w:t>
            </w:r>
          </w:p>
        </w:tc>
        <w:tc>
          <w:tcPr>
            <w:tcW w:w="1147" w:type="dxa"/>
            <w:tcBorders>
              <w:top w:val="nil"/>
              <w:left w:val="nil"/>
              <w:bottom w:val="single" w:sz="4" w:space="0" w:color="auto"/>
              <w:right w:val="single" w:sz="4" w:space="0" w:color="auto"/>
            </w:tcBorders>
            <w:shd w:val="clear" w:color="auto" w:fill="auto"/>
            <w:vAlign w:val="center"/>
            <w:hideMark/>
          </w:tcPr>
          <w:p w14:paraId="2BF4D3B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Në milion euro</w:t>
            </w:r>
          </w:p>
        </w:tc>
        <w:tc>
          <w:tcPr>
            <w:tcW w:w="1227" w:type="dxa"/>
            <w:tcBorders>
              <w:top w:val="nil"/>
              <w:left w:val="nil"/>
              <w:bottom w:val="single" w:sz="4" w:space="0" w:color="auto"/>
              <w:right w:val="single" w:sz="4" w:space="0" w:color="auto"/>
            </w:tcBorders>
            <w:shd w:val="clear" w:color="auto" w:fill="auto"/>
            <w:vAlign w:val="center"/>
            <w:hideMark/>
          </w:tcPr>
          <w:p w14:paraId="6A69E8D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BSH</w:t>
            </w:r>
          </w:p>
        </w:tc>
        <w:tc>
          <w:tcPr>
            <w:tcW w:w="1214" w:type="dxa"/>
            <w:tcBorders>
              <w:top w:val="nil"/>
              <w:left w:val="nil"/>
              <w:bottom w:val="single" w:sz="4" w:space="0" w:color="auto"/>
              <w:right w:val="single" w:sz="4" w:space="0" w:color="auto"/>
            </w:tcBorders>
            <w:shd w:val="clear" w:color="auto" w:fill="auto"/>
            <w:hideMark/>
          </w:tcPr>
          <w:p w14:paraId="7C1775FF"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Q.S.2.3</w:t>
            </w:r>
          </w:p>
        </w:tc>
        <w:tc>
          <w:tcPr>
            <w:tcW w:w="1054" w:type="dxa"/>
            <w:tcBorders>
              <w:top w:val="nil"/>
              <w:left w:val="nil"/>
              <w:bottom w:val="single" w:sz="4" w:space="0" w:color="auto"/>
              <w:right w:val="single" w:sz="4" w:space="0" w:color="auto"/>
            </w:tcBorders>
            <w:shd w:val="clear" w:color="auto" w:fill="auto"/>
            <w:hideMark/>
          </w:tcPr>
          <w:p w14:paraId="2B16A050"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1,707</w:t>
            </w:r>
          </w:p>
        </w:tc>
        <w:tc>
          <w:tcPr>
            <w:tcW w:w="1276" w:type="dxa"/>
            <w:tcBorders>
              <w:top w:val="nil"/>
              <w:left w:val="nil"/>
              <w:bottom w:val="single" w:sz="4" w:space="0" w:color="auto"/>
              <w:right w:val="single" w:sz="4" w:space="0" w:color="auto"/>
            </w:tcBorders>
            <w:shd w:val="clear" w:color="auto" w:fill="auto"/>
            <w:hideMark/>
          </w:tcPr>
          <w:p w14:paraId="1E10ED77"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1,856</w:t>
            </w:r>
          </w:p>
        </w:tc>
        <w:tc>
          <w:tcPr>
            <w:tcW w:w="1275" w:type="dxa"/>
            <w:tcBorders>
              <w:top w:val="nil"/>
              <w:left w:val="nil"/>
              <w:bottom w:val="single" w:sz="4" w:space="0" w:color="auto"/>
              <w:right w:val="single" w:sz="4" w:space="0" w:color="auto"/>
            </w:tcBorders>
            <w:shd w:val="clear" w:color="auto" w:fill="auto"/>
            <w:hideMark/>
          </w:tcPr>
          <w:p w14:paraId="0A729DE3"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2,042</w:t>
            </w:r>
          </w:p>
        </w:tc>
        <w:tc>
          <w:tcPr>
            <w:tcW w:w="1276" w:type="dxa"/>
            <w:tcBorders>
              <w:top w:val="nil"/>
              <w:left w:val="nil"/>
              <w:bottom w:val="single" w:sz="4" w:space="0" w:color="auto"/>
              <w:right w:val="single" w:sz="4" w:space="0" w:color="auto"/>
            </w:tcBorders>
            <w:shd w:val="clear" w:color="auto" w:fill="auto"/>
            <w:hideMark/>
          </w:tcPr>
          <w:p w14:paraId="6A1FD505"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2,225</w:t>
            </w:r>
          </w:p>
        </w:tc>
        <w:tc>
          <w:tcPr>
            <w:tcW w:w="1276" w:type="dxa"/>
            <w:tcBorders>
              <w:top w:val="nil"/>
              <w:left w:val="nil"/>
              <w:bottom w:val="single" w:sz="4" w:space="0" w:color="auto"/>
              <w:right w:val="single" w:sz="4" w:space="0" w:color="auto"/>
            </w:tcBorders>
            <w:shd w:val="clear" w:color="auto" w:fill="auto"/>
            <w:hideMark/>
          </w:tcPr>
          <w:p w14:paraId="623C0C90"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2,403</w:t>
            </w:r>
          </w:p>
        </w:tc>
        <w:tc>
          <w:tcPr>
            <w:tcW w:w="1275" w:type="dxa"/>
            <w:tcBorders>
              <w:top w:val="nil"/>
              <w:left w:val="nil"/>
              <w:bottom w:val="single" w:sz="4" w:space="0" w:color="auto"/>
              <w:right w:val="single" w:sz="4" w:space="0" w:color="auto"/>
            </w:tcBorders>
            <w:shd w:val="clear" w:color="auto" w:fill="auto"/>
            <w:hideMark/>
          </w:tcPr>
          <w:p w14:paraId="34BAD1CC"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2,620</w:t>
            </w:r>
          </w:p>
        </w:tc>
        <w:tc>
          <w:tcPr>
            <w:tcW w:w="1275" w:type="dxa"/>
            <w:tcBorders>
              <w:top w:val="nil"/>
              <w:left w:val="nil"/>
              <w:bottom w:val="single" w:sz="4" w:space="0" w:color="auto"/>
              <w:right w:val="single" w:sz="4" w:space="0" w:color="auto"/>
            </w:tcBorders>
          </w:tcPr>
          <w:p w14:paraId="7E0F3EA5" w14:textId="77777777" w:rsidR="00F75F93" w:rsidRPr="00582449" w:rsidRDefault="00F75F93" w:rsidP="00F75F93">
            <w:pPr>
              <w:spacing w:after="0" w:line="240" w:lineRule="auto"/>
              <w:jc w:val="center"/>
              <w:rPr>
                <w:rFonts w:ascii="Garamond" w:hAnsi="Garamond"/>
                <w:sz w:val="16"/>
                <w:szCs w:val="16"/>
              </w:rPr>
            </w:pPr>
            <w:r w:rsidRPr="00582449">
              <w:rPr>
                <w:rFonts w:ascii="Garamond" w:hAnsi="Garamond"/>
                <w:sz w:val="16"/>
                <w:szCs w:val="16"/>
              </w:rPr>
              <w:t>2,829</w:t>
            </w:r>
          </w:p>
        </w:tc>
      </w:tr>
      <w:tr w:rsidR="00F75F93" w:rsidRPr="00582449" w14:paraId="410174F5"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hideMark/>
          </w:tcPr>
          <w:p w14:paraId="0E4E9B1F"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8</w:t>
            </w:r>
          </w:p>
        </w:tc>
        <w:tc>
          <w:tcPr>
            <w:tcW w:w="3032" w:type="dxa"/>
            <w:tcBorders>
              <w:top w:val="nil"/>
              <w:left w:val="nil"/>
              <w:bottom w:val="single" w:sz="4" w:space="0" w:color="auto"/>
              <w:right w:val="single" w:sz="4" w:space="0" w:color="auto"/>
            </w:tcBorders>
            <w:shd w:val="clear" w:color="auto" w:fill="auto"/>
            <w:vAlign w:val="center"/>
            <w:hideMark/>
          </w:tcPr>
          <w:p w14:paraId="78A1B90B"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Krijimi i bizneseve apo sipërmarrjeve të reja në sektorin e turizmit</w:t>
            </w:r>
          </w:p>
        </w:tc>
        <w:tc>
          <w:tcPr>
            <w:tcW w:w="1147" w:type="dxa"/>
            <w:tcBorders>
              <w:top w:val="nil"/>
              <w:left w:val="nil"/>
              <w:bottom w:val="single" w:sz="4" w:space="0" w:color="auto"/>
              <w:right w:val="single" w:sz="4" w:space="0" w:color="auto"/>
            </w:tcBorders>
            <w:shd w:val="clear" w:color="auto" w:fill="auto"/>
            <w:vAlign w:val="center"/>
            <w:hideMark/>
          </w:tcPr>
          <w:p w14:paraId="6F44D17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3E24561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QKB</w:t>
            </w:r>
          </w:p>
        </w:tc>
        <w:tc>
          <w:tcPr>
            <w:tcW w:w="1214" w:type="dxa"/>
            <w:tcBorders>
              <w:top w:val="nil"/>
              <w:left w:val="nil"/>
              <w:bottom w:val="single" w:sz="4" w:space="0" w:color="auto"/>
              <w:right w:val="single" w:sz="4" w:space="0" w:color="auto"/>
            </w:tcBorders>
            <w:shd w:val="clear" w:color="auto" w:fill="auto"/>
            <w:vAlign w:val="center"/>
            <w:hideMark/>
          </w:tcPr>
          <w:p w14:paraId="1307691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w:t>
            </w:r>
          </w:p>
        </w:tc>
        <w:tc>
          <w:tcPr>
            <w:tcW w:w="1054" w:type="dxa"/>
            <w:tcBorders>
              <w:top w:val="nil"/>
              <w:left w:val="nil"/>
              <w:bottom w:val="single" w:sz="4" w:space="0" w:color="auto"/>
              <w:right w:val="single" w:sz="4" w:space="0" w:color="auto"/>
            </w:tcBorders>
            <w:shd w:val="clear" w:color="auto" w:fill="auto"/>
            <w:vAlign w:val="center"/>
            <w:hideMark/>
          </w:tcPr>
          <w:p w14:paraId="1E56EB0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5.3%</w:t>
            </w:r>
          </w:p>
        </w:tc>
        <w:tc>
          <w:tcPr>
            <w:tcW w:w="1276" w:type="dxa"/>
            <w:tcBorders>
              <w:top w:val="nil"/>
              <w:left w:val="nil"/>
              <w:bottom w:val="single" w:sz="4" w:space="0" w:color="auto"/>
              <w:right w:val="single" w:sz="4" w:space="0" w:color="auto"/>
            </w:tcBorders>
            <w:shd w:val="clear" w:color="auto" w:fill="auto"/>
            <w:vAlign w:val="center"/>
            <w:hideMark/>
          </w:tcPr>
          <w:p w14:paraId="0782247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5.0%</w:t>
            </w:r>
          </w:p>
        </w:tc>
        <w:tc>
          <w:tcPr>
            <w:tcW w:w="1275" w:type="dxa"/>
            <w:tcBorders>
              <w:top w:val="nil"/>
              <w:left w:val="nil"/>
              <w:bottom w:val="single" w:sz="4" w:space="0" w:color="auto"/>
              <w:right w:val="single" w:sz="4" w:space="0" w:color="auto"/>
            </w:tcBorders>
            <w:shd w:val="clear" w:color="auto" w:fill="auto"/>
            <w:vAlign w:val="center"/>
            <w:hideMark/>
          </w:tcPr>
          <w:p w14:paraId="26BD84F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4.8%</w:t>
            </w:r>
          </w:p>
        </w:tc>
        <w:tc>
          <w:tcPr>
            <w:tcW w:w="1276" w:type="dxa"/>
            <w:tcBorders>
              <w:top w:val="nil"/>
              <w:left w:val="nil"/>
              <w:bottom w:val="single" w:sz="4" w:space="0" w:color="auto"/>
              <w:right w:val="single" w:sz="4" w:space="0" w:color="auto"/>
            </w:tcBorders>
            <w:shd w:val="clear" w:color="auto" w:fill="auto"/>
            <w:vAlign w:val="center"/>
            <w:hideMark/>
          </w:tcPr>
          <w:p w14:paraId="4FA2666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4.6%</w:t>
            </w:r>
          </w:p>
        </w:tc>
        <w:tc>
          <w:tcPr>
            <w:tcW w:w="1276" w:type="dxa"/>
            <w:tcBorders>
              <w:top w:val="nil"/>
              <w:left w:val="nil"/>
              <w:bottom w:val="single" w:sz="4" w:space="0" w:color="auto"/>
              <w:right w:val="single" w:sz="4" w:space="0" w:color="auto"/>
            </w:tcBorders>
            <w:shd w:val="clear" w:color="auto" w:fill="auto"/>
            <w:vAlign w:val="center"/>
            <w:hideMark/>
          </w:tcPr>
          <w:p w14:paraId="244018A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4.4%</w:t>
            </w:r>
          </w:p>
        </w:tc>
        <w:tc>
          <w:tcPr>
            <w:tcW w:w="1275" w:type="dxa"/>
            <w:tcBorders>
              <w:top w:val="nil"/>
              <w:left w:val="nil"/>
              <w:bottom w:val="single" w:sz="4" w:space="0" w:color="auto"/>
              <w:right w:val="single" w:sz="4" w:space="0" w:color="auto"/>
            </w:tcBorders>
            <w:shd w:val="clear" w:color="auto" w:fill="auto"/>
            <w:vAlign w:val="center"/>
            <w:hideMark/>
          </w:tcPr>
          <w:p w14:paraId="49FE62D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4.2%</w:t>
            </w:r>
          </w:p>
        </w:tc>
        <w:tc>
          <w:tcPr>
            <w:tcW w:w="1275" w:type="dxa"/>
            <w:tcBorders>
              <w:top w:val="nil"/>
              <w:left w:val="nil"/>
              <w:bottom w:val="single" w:sz="4" w:space="0" w:color="auto"/>
              <w:right w:val="single" w:sz="4" w:space="0" w:color="auto"/>
            </w:tcBorders>
          </w:tcPr>
          <w:p w14:paraId="3F23617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4B601B3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4.2 %</w:t>
            </w:r>
          </w:p>
        </w:tc>
      </w:tr>
      <w:tr w:rsidR="00F75F93" w:rsidRPr="00582449" w14:paraId="02677C59" w14:textId="77777777" w:rsidTr="00182472">
        <w:trPr>
          <w:trHeight w:val="542"/>
          <w:jc w:val="center"/>
        </w:trPr>
        <w:tc>
          <w:tcPr>
            <w:tcW w:w="15874" w:type="dxa"/>
            <w:gridSpan w:val="12"/>
            <w:tcBorders>
              <w:top w:val="nil"/>
              <w:left w:val="single" w:sz="4" w:space="0" w:color="auto"/>
              <w:bottom w:val="single" w:sz="4" w:space="0" w:color="auto"/>
              <w:right w:val="single" w:sz="4" w:space="0" w:color="auto"/>
            </w:tcBorders>
            <w:shd w:val="clear" w:color="auto" w:fill="FF0000"/>
            <w:vAlign w:val="center"/>
          </w:tcPr>
          <w:p w14:paraId="6FF0C2A1" w14:textId="76569730" w:rsidR="00F75F93" w:rsidRPr="00582449" w:rsidRDefault="00F75F93" w:rsidP="00F75F93">
            <w:pPr>
              <w:spacing w:after="0" w:line="240" w:lineRule="auto"/>
              <w:jc w:val="center"/>
              <w:rPr>
                <w:rFonts w:ascii="Garamond" w:eastAsia="Times New Roman" w:hAnsi="Garamond" w:cs="Times New Roman"/>
                <w:b/>
                <w:color w:val="FFFFFF" w:themeColor="background1"/>
                <w:sz w:val="16"/>
                <w:szCs w:val="16"/>
                <w:lang w:eastAsia="en-GB"/>
              </w:rPr>
            </w:pPr>
            <w:r w:rsidRPr="00582449">
              <w:rPr>
                <w:rFonts w:ascii="Garamond" w:eastAsia="Times New Roman" w:hAnsi="Garamond" w:cs="Times New Roman"/>
                <w:b/>
                <w:color w:val="FFFFFF" w:themeColor="background1"/>
                <w:sz w:val="16"/>
                <w:szCs w:val="16"/>
                <w:lang w:eastAsia="en-GB"/>
              </w:rPr>
              <w:t xml:space="preserve">Objektivi i </w:t>
            </w:r>
            <w:r w:rsidR="00FC2521" w:rsidRPr="00582449">
              <w:rPr>
                <w:rFonts w:ascii="Garamond" w:eastAsia="Times New Roman" w:hAnsi="Garamond" w:cs="Times New Roman"/>
                <w:b/>
                <w:color w:val="FFFFFF" w:themeColor="background1"/>
                <w:sz w:val="16"/>
                <w:szCs w:val="16"/>
                <w:lang w:eastAsia="en-GB"/>
              </w:rPr>
              <w:t xml:space="preserve">politikës </w:t>
            </w:r>
            <w:r w:rsidRPr="00582449">
              <w:rPr>
                <w:rFonts w:ascii="Garamond" w:eastAsia="Times New Roman" w:hAnsi="Garamond" w:cs="Times New Roman"/>
                <w:b/>
                <w:color w:val="FFFFFF" w:themeColor="background1"/>
                <w:sz w:val="16"/>
                <w:szCs w:val="16"/>
                <w:lang w:eastAsia="en-GB"/>
              </w:rPr>
              <w:t xml:space="preserve">: Nxitja e </w:t>
            </w:r>
            <w:r w:rsidR="00FC2521" w:rsidRPr="00582449">
              <w:rPr>
                <w:rFonts w:ascii="Garamond" w:eastAsia="Times New Roman" w:hAnsi="Garamond" w:cs="Times New Roman"/>
                <w:b/>
                <w:color w:val="FFFFFF" w:themeColor="background1"/>
                <w:sz w:val="16"/>
                <w:szCs w:val="16"/>
                <w:lang w:eastAsia="en-GB"/>
              </w:rPr>
              <w:t>investimeve publike dhe private</w:t>
            </w:r>
          </w:p>
        </w:tc>
      </w:tr>
      <w:tr w:rsidR="00F75F93" w:rsidRPr="00582449" w14:paraId="3DC84DBA"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571A1E80"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9</w:t>
            </w:r>
          </w:p>
        </w:tc>
        <w:tc>
          <w:tcPr>
            <w:tcW w:w="3032" w:type="dxa"/>
            <w:tcBorders>
              <w:top w:val="nil"/>
              <w:left w:val="nil"/>
              <w:bottom w:val="single" w:sz="4" w:space="0" w:color="auto"/>
              <w:right w:val="single" w:sz="4" w:space="0" w:color="auto"/>
            </w:tcBorders>
            <w:shd w:val="clear" w:color="auto" w:fill="auto"/>
            <w:vAlign w:val="center"/>
            <w:hideMark/>
          </w:tcPr>
          <w:p w14:paraId="2010E8E0"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investimeve në sektorin e turizmit në raport me investimet publike</w:t>
            </w:r>
          </w:p>
        </w:tc>
        <w:tc>
          <w:tcPr>
            <w:tcW w:w="1147" w:type="dxa"/>
            <w:tcBorders>
              <w:top w:val="nil"/>
              <w:left w:val="nil"/>
              <w:bottom w:val="single" w:sz="4" w:space="0" w:color="auto"/>
              <w:right w:val="single" w:sz="4" w:space="0" w:color="auto"/>
            </w:tcBorders>
            <w:shd w:val="clear" w:color="auto" w:fill="auto"/>
            <w:vAlign w:val="center"/>
            <w:hideMark/>
          </w:tcPr>
          <w:p w14:paraId="43C291B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1A5D307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MFE</w:t>
            </w:r>
          </w:p>
        </w:tc>
        <w:tc>
          <w:tcPr>
            <w:tcW w:w="1214" w:type="dxa"/>
            <w:tcBorders>
              <w:top w:val="nil"/>
              <w:left w:val="nil"/>
              <w:bottom w:val="single" w:sz="4" w:space="0" w:color="auto"/>
              <w:right w:val="single" w:sz="4" w:space="0" w:color="auto"/>
            </w:tcBorders>
            <w:shd w:val="clear" w:color="auto" w:fill="auto"/>
            <w:vAlign w:val="center"/>
            <w:hideMark/>
          </w:tcPr>
          <w:p w14:paraId="0418F8E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w:t>
            </w:r>
          </w:p>
        </w:tc>
        <w:tc>
          <w:tcPr>
            <w:tcW w:w="1054" w:type="dxa"/>
            <w:tcBorders>
              <w:top w:val="nil"/>
              <w:left w:val="nil"/>
              <w:bottom w:val="single" w:sz="4" w:space="0" w:color="auto"/>
              <w:right w:val="single" w:sz="4" w:space="0" w:color="auto"/>
            </w:tcBorders>
            <w:shd w:val="clear" w:color="auto" w:fill="auto"/>
            <w:vAlign w:val="center"/>
            <w:hideMark/>
          </w:tcPr>
          <w:p w14:paraId="4D12A90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5.9%</w:t>
            </w:r>
          </w:p>
        </w:tc>
        <w:tc>
          <w:tcPr>
            <w:tcW w:w="1276" w:type="dxa"/>
            <w:tcBorders>
              <w:top w:val="nil"/>
              <w:left w:val="nil"/>
              <w:bottom w:val="single" w:sz="4" w:space="0" w:color="auto"/>
              <w:right w:val="single" w:sz="4" w:space="0" w:color="auto"/>
            </w:tcBorders>
            <w:shd w:val="clear" w:color="auto" w:fill="auto"/>
            <w:vAlign w:val="center"/>
            <w:hideMark/>
          </w:tcPr>
          <w:p w14:paraId="5FEBB1A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5.9%</w:t>
            </w:r>
          </w:p>
        </w:tc>
        <w:tc>
          <w:tcPr>
            <w:tcW w:w="1275" w:type="dxa"/>
            <w:tcBorders>
              <w:top w:val="nil"/>
              <w:left w:val="nil"/>
              <w:bottom w:val="single" w:sz="4" w:space="0" w:color="auto"/>
              <w:right w:val="single" w:sz="4" w:space="0" w:color="auto"/>
            </w:tcBorders>
            <w:shd w:val="clear" w:color="auto" w:fill="auto"/>
            <w:vAlign w:val="center"/>
            <w:hideMark/>
          </w:tcPr>
          <w:p w14:paraId="700B6FB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6.0%</w:t>
            </w:r>
          </w:p>
        </w:tc>
        <w:tc>
          <w:tcPr>
            <w:tcW w:w="1276" w:type="dxa"/>
            <w:tcBorders>
              <w:top w:val="nil"/>
              <w:left w:val="nil"/>
              <w:bottom w:val="single" w:sz="4" w:space="0" w:color="auto"/>
              <w:right w:val="single" w:sz="4" w:space="0" w:color="auto"/>
            </w:tcBorders>
            <w:shd w:val="clear" w:color="auto" w:fill="auto"/>
            <w:vAlign w:val="center"/>
            <w:hideMark/>
          </w:tcPr>
          <w:p w14:paraId="01CAB39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6.1%</w:t>
            </w:r>
          </w:p>
        </w:tc>
        <w:tc>
          <w:tcPr>
            <w:tcW w:w="1276" w:type="dxa"/>
            <w:tcBorders>
              <w:top w:val="nil"/>
              <w:left w:val="nil"/>
              <w:bottom w:val="single" w:sz="4" w:space="0" w:color="auto"/>
              <w:right w:val="single" w:sz="4" w:space="0" w:color="auto"/>
            </w:tcBorders>
            <w:shd w:val="clear" w:color="auto" w:fill="auto"/>
            <w:vAlign w:val="center"/>
            <w:hideMark/>
          </w:tcPr>
          <w:p w14:paraId="5857E97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6.2%</w:t>
            </w:r>
          </w:p>
        </w:tc>
        <w:tc>
          <w:tcPr>
            <w:tcW w:w="1275" w:type="dxa"/>
            <w:tcBorders>
              <w:top w:val="nil"/>
              <w:left w:val="nil"/>
              <w:bottom w:val="single" w:sz="4" w:space="0" w:color="auto"/>
              <w:right w:val="single" w:sz="4" w:space="0" w:color="auto"/>
            </w:tcBorders>
            <w:shd w:val="clear" w:color="auto" w:fill="auto"/>
            <w:vAlign w:val="center"/>
            <w:hideMark/>
          </w:tcPr>
          <w:p w14:paraId="3FA3622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6.3%</w:t>
            </w:r>
          </w:p>
        </w:tc>
        <w:tc>
          <w:tcPr>
            <w:tcW w:w="1275" w:type="dxa"/>
            <w:tcBorders>
              <w:top w:val="nil"/>
              <w:left w:val="nil"/>
              <w:bottom w:val="single" w:sz="4" w:space="0" w:color="auto"/>
              <w:right w:val="single" w:sz="4" w:space="0" w:color="auto"/>
            </w:tcBorders>
          </w:tcPr>
          <w:p w14:paraId="79F860C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48A6B05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w:t>
            </w:r>
          </w:p>
        </w:tc>
      </w:tr>
      <w:tr w:rsidR="00F75F93" w:rsidRPr="00582449" w14:paraId="7C2384EA"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485ABB07"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10</w:t>
            </w:r>
          </w:p>
        </w:tc>
        <w:tc>
          <w:tcPr>
            <w:tcW w:w="3032" w:type="dxa"/>
            <w:tcBorders>
              <w:top w:val="nil"/>
              <w:left w:val="nil"/>
              <w:bottom w:val="single" w:sz="4" w:space="0" w:color="auto"/>
              <w:right w:val="single" w:sz="4" w:space="0" w:color="auto"/>
            </w:tcBorders>
            <w:shd w:val="clear" w:color="auto" w:fill="auto"/>
            <w:vAlign w:val="center"/>
            <w:hideMark/>
          </w:tcPr>
          <w:p w14:paraId="5BC5C8F1"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investimeve të huaja direkte të lidhura në mënyrë indirekte në sektorin e turizmit</w:t>
            </w:r>
          </w:p>
        </w:tc>
        <w:tc>
          <w:tcPr>
            <w:tcW w:w="1147" w:type="dxa"/>
            <w:tcBorders>
              <w:top w:val="nil"/>
              <w:left w:val="nil"/>
              <w:bottom w:val="single" w:sz="4" w:space="0" w:color="auto"/>
              <w:right w:val="single" w:sz="4" w:space="0" w:color="auto"/>
            </w:tcBorders>
            <w:shd w:val="clear" w:color="auto" w:fill="auto"/>
            <w:vAlign w:val="center"/>
            <w:hideMark/>
          </w:tcPr>
          <w:p w14:paraId="4DBAB7B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Në milion euro</w:t>
            </w:r>
          </w:p>
        </w:tc>
        <w:tc>
          <w:tcPr>
            <w:tcW w:w="1227" w:type="dxa"/>
            <w:tcBorders>
              <w:top w:val="nil"/>
              <w:left w:val="nil"/>
              <w:bottom w:val="single" w:sz="4" w:space="0" w:color="auto"/>
              <w:right w:val="single" w:sz="4" w:space="0" w:color="auto"/>
            </w:tcBorders>
            <w:shd w:val="clear" w:color="auto" w:fill="auto"/>
            <w:vAlign w:val="center"/>
            <w:hideMark/>
          </w:tcPr>
          <w:p w14:paraId="0F27C6F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0408F4D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Q.S.1.2.3</w:t>
            </w:r>
          </w:p>
        </w:tc>
        <w:tc>
          <w:tcPr>
            <w:tcW w:w="1054" w:type="dxa"/>
            <w:tcBorders>
              <w:top w:val="nil"/>
              <w:left w:val="nil"/>
              <w:bottom w:val="single" w:sz="4" w:space="0" w:color="auto"/>
              <w:right w:val="single" w:sz="4" w:space="0" w:color="auto"/>
            </w:tcBorders>
            <w:shd w:val="clear" w:color="auto" w:fill="auto"/>
            <w:vAlign w:val="center"/>
            <w:hideMark/>
          </w:tcPr>
          <w:p w14:paraId="66A64A7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2,084</w:t>
            </w:r>
          </w:p>
        </w:tc>
        <w:tc>
          <w:tcPr>
            <w:tcW w:w="1276" w:type="dxa"/>
            <w:tcBorders>
              <w:top w:val="nil"/>
              <w:left w:val="nil"/>
              <w:bottom w:val="single" w:sz="4" w:space="0" w:color="auto"/>
              <w:right w:val="single" w:sz="4" w:space="0" w:color="auto"/>
            </w:tcBorders>
            <w:shd w:val="clear" w:color="auto" w:fill="auto"/>
            <w:vAlign w:val="center"/>
            <w:hideMark/>
          </w:tcPr>
          <w:p w14:paraId="1483164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2,178</w:t>
            </w:r>
          </w:p>
        </w:tc>
        <w:tc>
          <w:tcPr>
            <w:tcW w:w="1275" w:type="dxa"/>
            <w:tcBorders>
              <w:top w:val="nil"/>
              <w:left w:val="nil"/>
              <w:bottom w:val="single" w:sz="4" w:space="0" w:color="auto"/>
              <w:right w:val="single" w:sz="4" w:space="0" w:color="auto"/>
            </w:tcBorders>
            <w:shd w:val="clear" w:color="auto" w:fill="auto"/>
            <w:vAlign w:val="center"/>
            <w:hideMark/>
          </w:tcPr>
          <w:p w14:paraId="03F9E52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2,271</w:t>
            </w:r>
          </w:p>
        </w:tc>
        <w:tc>
          <w:tcPr>
            <w:tcW w:w="1276" w:type="dxa"/>
            <w:tcBorders>
              <w:top w:val="nil"/>
              <w:left w:val="nil"/>
              <w:bottom w:val="single" w:sz="4" w:space="0" w:color="auto"/>
              <w:right w:val="single" w:sz="4" w:space="0" w:color="auto"/>
            </w:tcBorders>
            <w:shd w:val="clear" w:color="auto" w:fill="auto"/>
            <w:vAlign w:val="center"/>
            <w:hideMark/>
          </w:tcPr>
          <w:p w14:paraId="24D9CB3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2,365</w:t>
            </w:r>
          </w:p>
        </w:tc>
        <w:tc>
          <w:tcPr>
            <w:tcW w:w="1276" w:type="dxa"/>
            <w:tcBorders>
              <w:top w:val="nil"/>
              <w:left w:val="nil"/>
              <w:bottom w:val="single" w:sz="4" w:space="0" w:color="auto"/>
              <w:right w:val="single" w:sz="4" w:space="0" w:color="auto"/>
            </w:tcBorders>
            <w:shd w:val="clear" w:color="auto" w:fill="auto"/>
            <w:vAlign w:val="center"/>
            <w:hideMark/>
          </w:tcPr>
          <w:p w14:paraId="5255A49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2,459</w:t>
            </w:r>
          </w:p>
        </w:tc>
        <w:tc>
          <w:tcPr>
            <w:tcW w:w="1275" w:type="dxa"/>
            <w:tcBorders>
              <w:top w:val="nil"/>
              <w:left w:val="nil"/>
              <w:bottom w:val="single" w:sz="4" w:space="0" w:color="auto"/>
              <w:right w:val="single" w:sz="4" w:space="0" w:color="auto"/>
            </w:tcBorders>
            <w:shd w:val="clear" w:color="auto" w:fill="auto"/>
            <w:vAlign w:val="center"/>
            <w:hideMark/>
          </w:tcPr>
          <w:p w14:paraId="3A991E9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2,552</w:t>
            </w:r>
          </w:p>
        </w:tc>
        <w:tc>
          <w:tcPr>
            <w:tcW w:w="1275" w:type="dxa"/>
            <w:tcBorders>
              <w:top w:val="nil"/>
              <w:left w:val="nil"/>
              <w:bottom w:val="single" w:sz="4" w:space="0" w:color="auto"/>
              <w:right w:val="single" w:sz="4" w:space="0" w:color="auto"/>
            </w:tcBorders>
          </w:tcPr>
          <w:p w14:paraId="1F381F0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470A95D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2,600</w:t>
            </w:r>
          </w:p>
        </w:tc>
      </w:tr>
      <w:tr w:rsidR="00F75F93" w:rsidRPr="00582449" w14:paraId="3976BF43" w14:textId="77777777" w:rsidTr="00182472">
        <w:trPr>
          <w:trHeight w:val="395"/>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79AEF21A"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11</w:t>
            </w:r>
          </w:p>
        </w:tc>
        <w:tc>
          <w:tcPr>
            <w:tcW w:w="3032" w:type="dxa"/>
            <w:tcBorders>
              <w:top w:val="nil"/>
              <w:left w:val="nil"/>
              <w:bottom w:val="single" w:sz="4" w:space="0" w:color="auto"/>
              <w:right w:val="single" w:sz="4" w:space="0" w:color="auto"/>
            </w:tcBorders>
            <w:shd w:val="clear" w:color="auto" w:fill="auto"/>
            <w:vAlign w:val="center"/>
            <w:hideMark/>
          </w:tcPr>
          <w:p w14:paraId="478ABB44"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investimeve private</w:t>
            </w:r>
          </w:p>
          <w:p w14:paraId="303F083B"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p>
          <w:p w14:paraId="7D2B81D1"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p>
        </w:tc>
        <w:tc>
          <w:tcPr>
            <w:tcW w:w="1147" w:type="dxa"/>
            <w:tcBorders>
              <w:top w:val="nil"/>
              <w:left w:val="nil"/>
              <w:bottom w:val="single" w:sz="4" w:space="0" w:color="auto"/>
              <w:right w:val="single" w:sz="4" w:space="0" w:color="auto"/>
            </w:tcBorders>
            <w:shd w:val="clear" w:color="auto" w:fill="auto"/>
            <w:vAlign w:val="center"/>
            <w:hideMark/>
          </w:tcPr>
          <w:p w14:paraId="09202C9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Në milion lekë</w:t>
            </w:r>
          </w:p>
        </w:tc>
        <w:tc>
          <w:tcPr>
            <w:tcW w:w="1227" w:type="dxa"/>
            <w:tcBorders>
              <w:top w:val="nil"/>
              <w:left w:val="nil"/>
              <w:bottom w:val="single" w:sz="4" w:space="0" w:color="auto"/>
              <w:right w:val="single" w:sz="4" w:space="0" w:color="auto"/>
            </w:tcBorders>
            <w:shd w:val="clear" w:color="auto" w:fill="auto"/>
            <w:vAlign w:val="center"/>
            <w:hideMark/>
          </w:tcPr>
          <w:p w14:paraId="325B1B2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6C2CBA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Q.S.1.2.3</w:t>
            </w:r>
          </w:p>
        </w:tc>
        <w:tc>
          <w:tcPr>
            <w:tcW w:w="1054" w:type="dxa"/>
            <w:tcBorders>
              <w:top w:val="nil"/>
              <w:left w:val="nil"/>
              <w:bottom w:val="single" w:sz="4" w:space="0" w:color="auto"/>
              <w:right w:val="single" w:sz="4" w:space="0" w:color="auto"/>
            </w:tcBorders>
            <w:shd w:val="clear" w:color="auto" w:fill="auto"/>
            <w:vAlign w:val="center"/>
            <w:hideMark/>
          </w:tcPr>
          <w:p w14:paraId="0AF6B23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22,771</w:t>
            </w:r>
          </w:p>
        </w:tc>
        <w:tc>
          <w:tcPr>
            <w:tcW w:w="1276" w:type="dxa"/>
            <w:tcBorders>
              <w:top w:val="nil"/>
              <w:left w:val="nil"/>
              <w:bottom w:val="single" w:sz="4" w:space="0" w:color="auto"/>
              <w:right w:val="single" w:sz="4" w:space="0" w:color="auto"/>
            </w:tcBorders>
            <w:shd w:val="clear" w:color="auto" w:fill="auto"/>
            <w:vAlign w:val="center"/>
            <w:hideMark/>
          </w:tcPr>
          <w:p w14:paraId="3520C5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23,909</w:t>
            </w:r>
          </w:p>
        </w:tc>
        <w:tc>
          <w:tcPr>
            <w:tcW w:w="1275" w:type="dxa"/>
            <w:tcBorders>
              <w:top w:val="nil"/>
              <w:left w:val="nil"/>
              <w:bottom w:val="single" w:sz="4" w:space="0" w:color="auto"/>
              <w:right w:val="single" w:sz="4" w:space="0" w:color="auto"/>
            </w:tcBorders>
            <w:shd w:val="clear" w:color="auto" w:fill="auto"/>
            <w:vAlign w:val="center"/>
            <w:hideMark/>
          </w:tcPr>
          <w:p w14:paraId="4540A6F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25,105</w:t>
            </w:r>
          </w:p>
        </w:tc>
        <w:tc>
          <w:tcPr>
            <w:tcW w:w="1276" w:type="dxa"/>
            <w:tcBorders>
              <w:top w:val="nil"/>
              <w:left w:val="nil"/>
              <w:bottom w:val="single" w:sz="4" w:space="0" w:color="auto"/>
              <w:right w:val="single" w:sz="4" w:space="0" w:color="auto"/>
            </w:tcBorders>
            <w:shd w:val="clear" w:color="auto" w:fill="auto"/>
            <w:vAlign w:val="center"/>
            <w:hideMark/>
          </w:tcPr>
          <w:p w14:paraId="5C529A0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26,36</w:t>
            </w:r>
          </w:p>
        </w:tc>
        <w:tc>
          <w:tcPr>
            <w:tcW w:w="1276" w:type="dxa"/>
            <w:tcBorders>
              <w:top w:val="nil"/>
              <w:left w:val="nil"/>
              <w:bottom w:val="single" w:sz="4" w:space="0" w:color="auto"/>
              <w:right w:val="single" w:sz="4" w:space="0" w:color="auto"/>
            </w:tcBorders>
            <w:shd w:val="clear" w:color="auto" w:fill="auto"/>
            <w:vAlign w:val="center"/>
            <w:hideMark/>
          </w:tcPr>
          <w:p w14:paraId="67EB531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27,678</w:t>
            </w:r>
          </w:p>
        </w:tc>
        <w:tc>
          <w:tcPr>
            <w:tcW w:w="1275" w:type="dxa"/>
            <w:tcBorders>
              <w:top w:val="nil"/>
              <w:left w:val="nil"/>
              <w:bottom w:val="single" w:sz="4" w:space="0" w:color="auto"/>
              <w:right w:val="single" w:sz="4" w:space="0" w:color="auto"/>
            </w:tcBorders>
            <w:shd w:val="clear" w:color="auto" w:fill="auto"/>
            <w:vAlign w:val="center"/>
            <w:hideMark/>
          </w:tcPr>
          <w:p w14:paraId="49DF3F5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29,062</w:t>
            </w:r>
          </w:p>
        </w:tc>
        <w:tc>
          <w:tcPr>
            <w:tcW w:w="1275" w:type="dxa"/>
            <w:tcBorders>
              <w:top w:val="nil"/>
              <w:left w:val="nil"/>
              <w:bottom w:val="single" w:sz="4" w:space="0" w:color="auto"/>
              <w:right w:val="single" w:sz="4" w:space="0" w:color="auto"/>
            </w:tcBorders>
          </w:tcPr>
          <w:p w14:paraId="148DF05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2449ACC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31,000</w:t>
            </w:r>
          </w:p>
        </w:tc>
      </w:tr>
      <w:tr w:rsidR="00F75F93" w:rsidRPr="00582449" w14:paraId="2361770A" w14:textId="77777777" w:rsidTr="00182472">
        <w:trPr>
          <w:trHeight w:val="311"/>
          <w:jc w:val="center"/>
        </w:trPr>
        <w:tc>
          <w:tcPr>
            <w:tcW w:w="15874" w:type="dxa"/>
            <w:gridSpan w:val="12"/>
            <w:tcBorders>
              <w:top w:val="single" w:sz="4" w:space="0" w:color="auto"/>
              <w:left w:val="single" w:sz="4" w:space="0" w:color="auto"/>
              <w:bottom w:val="single" w:sz="4" w:space="0" w:color="auto"/>
              <w:right w:val="single" w:sz="4" w:space="0" w:color="auto"/>
            </w:tcBorders>
            <w:shd w:val="clear" w:color="000000" w:fill="FF0000"/>
            <w:vAlign w:val="center"/>
            <w:hideMark/>
          </w:tcPr>
          <w:p w14:paraId="1B944D2D" w14:textId="6D7E6C42" w:rsidR="00F75F93" w:rsidRPr="00582449" w:rsidRDefault="00F75F93" w:rsidP="00F75F93">
            <w:pPr>
              <w:spacing w:after="0" w:line="240" w:lineRule="auto"/>
              <w:jc w:val="center"/>
              <w:rPr>
                <w:rFonts w:ascii="Garamond" w:eastAsia="Times New Roman" w:hAnsi="Garamond" w:cs="Times New Roman"/>
                <w:b/>
                <w:color w:val="FFFFFF" w:themeColor="background1"/>
                <w:sz w:val="16"/>
                <w:szCs w:val="16"/>
                <w:lang w:eastAsia="en-GB"/>
              </w:rPr>
            </w:pPr>
            <w:r w:rsidRPr="00582449">
              <w:rPr>
                <w:rFonts w:ascii="Garamond" w:eastAsia="Times New Roman" w:hAnsi="Garamond" w:cs="Times New Roman"/>
                <w:b/>
                <w:color w:val="FFFFFF" w:themeColor="background1"/>
                <w:sz w:val="16"/>
                <w:szCs w:val="16"/>
                <w:lang w:eastAsia="en-GB"/>
              </w:rPr>
              <w:t xml:space="preserve">Objektivi i </w:t>
            </w:r>
            <w:r w:rsidR="00FC2521" w:rsidRPr="00582449">
              <w:rPr>
                <w:rFonts w:ascii="Garamond" w:eastAsia="Times New Roman" w:hAnsi="Garamond" w:cs="Times New Roman"/>
                <w:b/>
                <w:color w:val="FFFFFF" w:themeColor="background1"/>
                <w:sz w:val="16"/>
                <w:szCs w:val="16"/>
                <w:lang w:eastAsia="en-GB"/>
              </w:rPr>
              <w:t xml:space="preserve">politikës </w:t>
            </w:r>
            <w:r w:rsidRPr="00582449">
              <w:rPr>
                <w:rFonts w:ascii="Garamond" w:eastAsia="Times New Roman" w:hAnsi="Garamond" w:cs="Times New Roman"/>
                <w:b/>
                <w:color w:val="FFFFFF" w:themeColor="background1"/>
                <w:sz w:val="16"/>
                <w:szCs w:val="16"/>
                <w:lang w:eastAsia="en-GB"/>
              </w:rPr>
              <w:t xml:space="preserve">: </w:t>
            </w:r>
            <w:r w:rsidRPr="00582449">
              <w:rPr>
                <w:rFonts w:ascii="Garamond" w:eastAsia="Times New Roman" w:hAnsi="Garamond" w:cs="Times New Roman"/>
                <w:b/>
                <w:bCs/>
                <w:color w:val="FFFFFF"/>
                <w:sz w:val="16"/>
                <w:szCs w:val="16"/>
                <w:lang w:eastAsia="en-GB"/>
              </w:rPr>
              <w:t>Përmirësimi i</w:t>
            </w:r>
            <w:r w:rsidR="00FC2521" w:rsidRPr="00582449">
              <w:rPr>
                <w:rFonts w:ascii="Garamond" w:eastAsia="Times New Roman" w:hAnsi="Garamond" w:cs="Times New Roman"/>
                <w:b/>
                <w:bCs/>
                <w:color w:val="FFFFFF"/>
                <w:sz w:val="16"/>
                <w:szCs w:val="16"/>
                <w:lang w:eastAsia="en-GB"/>
              </w:rPr>
              <w:t xml:space="preserve"> shërbimeve turistike</w:t>
            </w:r>
          </w:p>
        </w:tc>
      </w:tr>
      <w:tr w:rsidR="00F75F93" w:rsidRPr="00582449" w14:paraId="621488B8"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6D207D3E"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12</w:t>
            </w:r>
          </w:p>
        </w:tc>
        <w:tc>
          <w:tcPr>
            <w:tcW w:w="3032" w:type="dxa"/>
            <w:tcBorders>
              <w:top w:val="nil"/>
              <w:left w:val="nil"/>
              <w:bottom w:val="single" w:sz="4" w:space="0" w:color="auto"/>
              <w:right w:val="single" w:sz="4" w:space="0" w:color="auto"/>
            </w:tcBorders>
            <w:shd w:val="clear" w:color="auto" w:fill="auto"/>
            <w:vAlign w:val="center"/>
            <w:hideMark/>
          </w:tcPr>
          <w:p w14:paraId="12719FB9" w14:textId="508E6AD1"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 e të punësuarve të kualifikuar/</w:t>
            </w:r>
            <w:r w:rsidR="00FC2521" w:rsidRPr="00582449">
              <w:rPr>
                <w:rFonts w:ascii="Garamond" w:eastAsia="Times New Roman" w:hAnsi="Garamond" w:cs="Times New Roman"/>
                <w:color w:val="000000"/>
                <w:sz w:val="16"/>
                <w:szCs w:val="16"/>
                <w:lang w:eastAsia="en-GB"/>
              </w:rPr>
              <w:t>certifikuar</w:t>
            </w:r>
          </w:p>
        </w:tc>
        <w:tc>
          <w:tcPr>
            <w:tcW w:w="1147" w:type="dxa"/>
            <w:tcBorders>
              <w:top w:val="nil"/>
              <w:left w:val="nil"/>
              <w:bottom w:val="single" w:sz="4" w:space="0" w:color="auto"/>
              <w:right w:val="single" w:sz="4" w:space="0" w:color="auto"/>
            </w:tcBorders>
            <w:shd w:val="clear" w:color="auto" w:fill="auto"/>
            <w:vAlign w:val="center"/>
            <w:hideMark/>
          </w:tcPr>
          <w:p w14:paraId="2C093AC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79208B1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MFE</w:t>
            </w:r>
          </w:p>
        </w:tc>
        <w:tc>
          <w:tcPr>
            <w:tcW w:w="1214" w:type="dxa"/>
            <w:tcBorders>
              <w:top w:val="nil"/>
              <w:left w:val="nil"/>
              <w:bottom w:val="single" w:sz="4" w:space="0" w:color="auto"/>
              <w:right w:val="single" w:sz="4" w:space="0" w:color="auto"/>
            </w:tcBorders>
            <w:shd w:val="clear" w:color="auto" w:fill="auto"/>
            <w:vAlign w:val="center"/>
            <w:hideMark/>
          </w:tcPr>
          <w:p w14:paraId="7085681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w:t>
            </w:r>
          </w:p>
        </w:tc>
        <w:tc>
          <w:tcPr>
            <w:tcW w:w="1054" w:type="dxa"/>
            <w:tcBorders>
              <w:top w:val="nil"/>
              <w:left w:val="nil"/>
              <w:bottom w:val="single" w:sz="4" w:space="0" w:color="auto"/>
              <w:right w:val="single" w:sz="4" w:space="0" w:color="auto"/>
            </w:tcBorders>
            <w:shd w:val="clear" w:color="auto" w:fill="auto"/>
            <w:vAlign w:val="center"/>
            <w:hideMark/>
          </w:tcPr>
          <w:p w14:paraId="48F7401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15.2%</w:t>
            </w:r>
          </w:p>
        </w:tc>
        <w:tc>
          <w:tcPr>
            <w:tcW w:w="1276" w:type="dxa"/>
            <w:tcBorders>
              <w:top w:val="nil"/>
              <w:left w:val="nil"/>
              <w:bottom w:val="single" w:sz="4" w:space="0" w:color="auto"/>
              <w:right w:val="single" w:sz="4" w:space="0" w:color="auto"/>
            </w:tcBorders>
            <w:shd w:val="clear" w:color="auto" w:fill="auto"/>
            <w:vAlign w:val="center"/>
            <w:hideMark/>
          </w:tcPr>
          <w:p w14:paraId="5063082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16.6%</w:t>
            </w:r>
          </w:p>
        </w:tc>
        <w:tc>
          <w:tcPr>
            <w:tcW w:w="1275" w:type="dxa"/>
            <w:tcBorders>
              <w:top w:val="nil"/>
              <w:left w:val="nil"/>
              <w:bottom w:val="single" w:sz="4" w:space="0" w:color="auto"/>
              <w:right w:val="single" w:sz="4" w:space="0" w:color="auto"/>
            </w:tcBorders>
            <w:shd w:val="clear" w:color="auto" w:fill="auto"/>
            <w:vAlign w:val="center"/>
            <w:hideMark/>
          </w:tcPr>
          <w:p w14:paraId="023B95E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17.8%</w:t>
            </w:r>
          </w:p>
        </w:tc>
        <w:tc>
          <w:tcPr>
            <w:tcW w:w="1276" w:type="dxa"/>
            <w:tcBorders>
              <w:top w:val="nil"/>
              <w:left w:val="nil"/>
              <w:bottom w:val="single" w:sz="4" w:space="0" w:color="auto"/>
              <w:right w:val="single" w:sz="4" w:space="0" w:color="auto"/>
            </w:tcBorders>
            <w:shd w:val="clear" w:color="auto" w:fill="auto"/>
            <w:vAlign w:val="center"/>
            <w:hideMark/>
          </w:tcPr>
          <w:p w14:paraId="42F3B14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19.0%</w:t>
            </w:r>
          </w:p>
        </w:tc>
        <w:tc>
          <w:tcPr>
            <w:tcW w:w="1276" w:type="dxa"/>
            <w:tcBorders>
              <w:top w:val="nil"/>
              <w:left w:val="nil"/>
              <w:bottom w:val="single" w:sz="4" w:space="0" w:color="auto"/>
              <w:right w:val="single" w:sz="4" w:space="0" w:color="auto"/>
            </w:tcBorders>
            <w:shd w:val="clear" w:color="auto" w:fill="auto"/>
            <w:vAlign w:val="center"/>
            <w:hideMark/>
          </w:tcPr>
          <w:p w14:paraId="19E537F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20.0%</w:t>
            </w:r>
          </w:p>
        </w:tc>
        <w:tc>
          <w:tcPr>
            <w:tcW w:w="1275" w:type="dxa"/>
            <w:tcBorders>
              <w:top w:val="nil"/>
              <w:left w:val="nil"/>
              <w:bottom w:val="single" w:sz="4" w:space="0" w:color="auto"/>
              <w:right w:val="single" w:sz="4" w:space="0" w:color="auto"/>
            </w:tcBorders>
            <w:shd w:val="clear" w:color="auto" w:fill="auto"/>
            <w:vAlign w:val="center"/>
            <w:hideMark/>
          </w:tcPr>
          <w:p w14:paraId="09A074D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21.0%</w:t>
            </w:r>
          </w:p>
        </w:tc>
        <w:tc>
          <w:tcPr>
            <w:tcW w:w="1275" w:type="dxa"/>
            <w:tcBorders>
              <w:top w:val="nil"/>
              <w:left w:val="nil"/>
              <w:bottom w:val="single" w:sz="4" w:space="0" w:color="auto"/>
              <w:right w:val="single" w:sz="4" w:space="0" w:color="auto"/>
            </w:tcBorders>
          </w:tcPr>
          <w:p w14:paraId="6BAF36D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3BD7D50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22.0%</w:t>
            </w:r>
          </w:p>
        </w:tc>
      </w:tr>
      <w:tr w:rsidR="00F75F93" w:rsidRPr="00582449" w14:paraId="157210DD"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48CDDB80"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13</w:t>
            </w:r>
          </w:p>
        </w:tc>
        <w:tc>
          <w:tcPr>
            <w:tcW w:w="3032" w:type="dxa"/>
            <w:tcBorders>
              <w:top w:val="nil"/>
              <w:left w:val="nil"/>
              <w:bottom w:val="nil"/>
              <w:right w:val="nil"/>
            </w:tcBorders>
            <w:shd w:val="clear" w:color="auto" w:fill="auto"/>
            <w:vAlign w:val="bottom"/>
            <w:hideMark/>
          </w:tcPr>
          <w:p w14:paraId="1C6AA37B"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Trajnimi i 50% të të punësuarve në sektorin e turizmit deri në vitin 2022</w:t>
            </w:r>
          </w:p>
        </w:tc>
        <w:tc>
          <w:tcPr>
            <w:tcW w:w="1147" w:type="dxa"/>
            <w:tcBorders>
              <w:top w:val="nil"/>
              <w:left w:val="single" w:sz="4" w:space="0" w:color="auto"/>
              <w:bottom w:val="single" w:sz="4" w:space="0" w:color="auto"/>
              <w:right w:val="single" w:sz="4" w:space="0" w:color="auto"/>
            </w:tcBorders>
            <w:shd w:val="clear" w:color="auto" w:fill="auto"/>
            <w:vAlign w:val="center"/>
            <w:hideMark/>
          </w:tcPr>
          <w:p w14:paraId="420E615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3CB89D7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MFE</w:t>
            </w:r>
          </w:p>
        </w:tc>
        <w:tc>
          <w:tcPr>
            <w:tcW w:w="1214" w:type="dxa"/>
            <w:tcBorders>
              <w:top w:val="nil"/>
              <w:left w:val="nil"/>
              <w:bottom w:val="single" w:sz="4" w:space="0" w:color="auto"/>
              <w:right w:val="single" w:sz="4" w:space="0" w:color="auto"/>
            </w:tcBorders>
            <w:shd w:val="clear" w:color="auto" w:fill="auto"/>
            <w:vAlign w:val="center"/>
            <w:hideMark/>
          </w:tcPr>
          <w:p w14:paraId="117DE92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 </w:t>
            </w:r>
          </w:p>
        </w:tc>
        <w:tc>
          <w:tcPr>
            <w:tcW w:w="1054" w:type="dxa"/>
            <w:tcBorders>
              <w:top w:val="nil"/>
              <w:left w:val="nil"/>
              <w:bottom w:val="single" w:sz="4" w:space="0" w:color="auto"/>
              <w:right w:val="single" w:sz="4" w:space="0" w:color="auto"/>
            </w:tcBorders>
            <w:shd w:val="clear" w:color="auto" w:fill="auto"/>
            <w:vAlign w:val="center"/>
            <w:hideMark/>
          </w:tcPr>
          <w:p w14:paraId="2666278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38064B6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5" w:type="dxa"/>
            <w:tcBorders>
              <w:top w:val="nil"/>
              <w:left w:val="nil"/>
              <w:bottom w:val="single" w:sz="4" w:space="0" w:color="auto"/>
              <w:right w:val="single" w:sz="4" w:space="0" w:color="auto"/>
            </w:tcBorders>
            <w:shd w:val="clear" w:color="auto" w:fill="auto"/>
            <w:vAlign w:val="center"/>
            <w:hideMark/>
          </w:tcPr>
          <w:p w14:paraId="648718C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6" w:type="dxa"/>
            <w:tcBorders>
              <w:top w:val="nil"/>
              <w:left w:val="nil"/>
              <w:bottom w:val="single" w:sz="4" w:space="0" w:color="auto"/>
              <w:right w:val="single" w:sz="4" w:space="0" w:color="auto"/>
            </w:tcBorders>
            <w:shd w:val="clear" w:color="auto" w:fill="auto"/>
            <w:vAlign w:val="center"/>
            <w:hideMark/>
          </w:tcPr>
          <w:p w14:paraId="2DCDDE1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6" w:type="dxa"/>
            <w:tcBorders>
              <w:top w:val="nil"/>
              <w:left w:val="nil"/>
              <w:bottom w:val="single" w:sz="4" w:space="0" w:color="auto"/>
              <w:right w:val="single" w:sz="4" w:space="0" w:color="auto"/>
            </w:tcBorders>
            <w:shd w:val="clear" w:color="auto" w:fill="auto"/>
            <w:vAlign w:val="center"/>
            <w:hideMark/>
          </w:tcPr>
          <w:p w14:paraId="4DCDC56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5" w:type="dxa"/>
            <w:tcBorders>
              <w:top w:val="nil"/>
              <w:left w:val="nil"/>
              <w:bottom w:val="single" w:sz="4" w:space="0" w:color="auto"/>
              <w:right w:val="single" w:sz="4" w:space="0" w:color="auto"/>
            </w:tcBorders>
            <w:shd w:val="clear" w:color="auto" w:fill="auto"/>
            <w:vAlign w:val="center"/>
            <w:hideMark/>
          </w:tcPr>
          <w:p w14:paraId="6A1A472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c>
          <w:tcPr>
            <w:tcW w:w="1275" w:type="dxa"/>
            <w:tcBorders>
              <w:top w:val="nil"/>
              <w:left w:val="nil"/>
              <w:bottom w:val="single" w:sz="4" w:space="0" w:color="auto"/>
              <w:right w:val="single" w:sz="4" w:space="0" w:color="auto"/>
            </w:tcBorders>
          </w:tcPr>
          <w:p w14:paraId="0D29458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035CAD5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w:t>
            </w:r>
          </w:p>
        </w:tc>
      </w:tr>
      <w:tr w:rsidR="00F75F93" w:rsidRPr="00582449" w14:paraId="6E42F3C0" w14:textId="77777777" w:rsidTr="00182472">
        <w:trPr>
          <w:trHeight w:val="717"/>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53FD9B3E"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14</w:t>
            </w:r>
          </w:p>
        </w:tc>
        <w:tc>
          <w:tcPr>
            <w:tcW w:w="3032" w:type="dxa"/>
            <w:tcBorders>
              <w:top w:val="single" w:sz="4" w:space="0" w:color="auto"/>
              <w:left w:val="nil"/>
              <w:bottom w:val="single" w:sz="4" w:space="0" w:color="auto"/>
              <w:right w:val="single" w:sz="4" w:space="0" w:color="auto"/>
            </w:tcBorders>
            <w:shd w:val="clear" w:color="auto" w:fill="auto"/>
            <w:vAlign w:val="center"/>
            <w:hideMark/>
          </w:tcPr>
          <w:p w14:paraId="433972C3"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Përmirësimi i standardeve dhe cilësisë në strukturat akomoduese. Klasifikimi i  strukturave akomoduese</w:t>
            </w:r>
          </w:p>
        </w:tc>
        <w:tc>
          <w:tcPr>
            <w:tcW w:w="1147" w:type="dxa"/>
            <w:tcBorders>
              <w:top w:val="nil"/>
              <w:left w:val="nil"/>
              <w:bottom w:val="single" w:sz="4" w:space="0" w:color="auto"/>
              <w:right w:val="single" w:sz="4" w:space="0" w:color="auto"/>
            </w:tcBorders>
            <w:shd w:val="clear" w:color="auto" w:fill="auto"/>
            <w:vAlign w:val="center"/>
            <w:hideMark/>
          </w:tcPr>
          <w:p w14:paraId="0DF4897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794B7AC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5FB1A2C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w:t>
            </w:r>
          </w:p>
        </w:tc>
        <w:tc>
          <w:tcPr>
            <w:tcW w:w="1054" w:type="dxa"/>
            <w:tcBorders>
              <w:top w:val="nil"/>
              <w:left w:val="nil"/>
              <w:bottom w:val="single" w:sz="4" w:space="0" w:color="auto"/>
              <w:right w:val="single" w:sz="4" w:space="0" w:color="auto"/>
            </w:tcBorders>
            <w:shd w:val="clear" w:color="auto" w:fill="auto"/>
            <w:vAlign w:val="center"/>
            <w:hideMark/>
          </w:tcPr>
          <w:p w14:paraId="3CBF2DAC"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0D47F6D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nil"/>
              <w:left w:val="nil"/>
              <w:bottom w:val="single" w:sz="4" w:space="0" w:color="auto"/>
              <w:right w:val="single" w:sz="4" w:space="0" w:color="auto"/>
            </w:tcBorders>
            <w:shd w:val="clear" w:color="auto" w:fill="auto"/>
            <w:vAlign w:val="center"/>
            <w:hideMark/>
          </w:tcPr>
          <w:p w14:paraId="1CD5DB1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325</w:t>
            </w:r>
          </w:p>
        </w:tc>
        <w:tc>
          <w:tcPr>
            <w:tcW w:w="1276" w:type="dxa"/>
            <w:tcBorders>
              <w:top w:val="nil"/>
              <w:left w:val="nil"/>
              <w:bottom w:val="single" w:sz="4" w:space="0" w:color="auto"/>
              <w:right w:val="single" w:sz="4" w:space="0" w:color="auto"/>
            </w:tcBorders>
            <w:shd w:val="clear" w:color="auto" w:fill="auto"/>
            <w:vAlign w:val="center"/>
            <w:hideMark/>
          </w:tcPr>
          <w:p w14:paraId="5342EFA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325</w:t>
            </w:r>
          </w:p>
        </w:tc>
        <w:tc>
          <w:tcPr>
            <w:tcW w:w="1276" w:type="dxa"/>
            <w:tcBorders>
              <w:top w:val="nil"/>
              <w:left w:val="nil"/>
              <w:bottom w:val="single" w:sz="4" w:space="0" w:color="auto"/>
              <w:right w:val="single" w:sz="4" w:space="0" w:color="auto"/>
            </w:tcBorders>
            <w:shd w:val="clear" w:color="auto" w:fill="auto"/>
            <w:vAlign w:val="center"/>
            <w:hideMark/>
          </w:tcPr>
          <w:p w14:paraId="49F09B8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525</w:t>
            </w:r>
          </w:p>
        </w:tc>
        <w:tc>
          <w:tcPr>
            <w:tcW w:w="1275" w:type="dxa"/>
            <w:tcBorders>
              <w:top w:val="nil"/>
              <w:left w:val="nil"/>
              <w:bottom w:val="single" w:sz="4" w:space="0" w:color="auto"/>
              <w:right w:val="single" w:sz="4" w:space="0" w:color="auto"/>
            </w:tcBorders>
            <w:shd w:val="clear" w:color="auto" w:fill="auto"/>
            <w:vAlign w:val="center"/>
            <w:hideMark/>
          </w:tcPr>
          <w:p w14:paraId="2E8B7D4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525</w:t>
            </w:r>
          </w:p>
        </w:tc>
        <w:tc>
          <w:tcPr>
            <w:tcW w:w="1275" w:type="dxa"/>
            <w:tcBorders>
              <w:top w:val="nil"/>
              <w:left w:val="nil"/>
              <w:bottom w:val="single" w:sz="4" w:space="0" w:color="auto"/>
              <w:right w:val="single" w:sz="4" w:space="0" w:color="auto"/>
            </w:tcBorders>
          </w:tcPr>
          <w:p w14:paraId="38521AE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40E00C4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525</w:t>
            </w:r>
          </w:p>
        </w:tc>
      </w:tr>
      <w:tr w:rsidR="00F75F93" w:rsidRPr="00582449" w14:paraId="20CB5A21" w14:textId="77777777" w:rsidTr="00182472">
        <w:trPr>
          <w:trHeight w:val="507"/>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198DFA4C"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15</w:t>
            </w:r>
          </w:p>
        </w:tc>
        <w:tc>
          <w:tcPr>
            <w:tcW w:w="3032" w:type="dxa"/>
            <w:tcBorders>
              <w:top w:val="nil"/>
              <w:left w:val="nil"/>
              <w:bottom w:val="nil"/>
              <w:right w:val="nil"/>
            </w:tcBorders>
            <w:shd w:val="clear" w:color="auto" w:fill="auto"/>
            <w:vAlign w:val="bottom"/>
            <w:hideMark/>
          </w:tcPr>
          <w:p w14:paraId="76C7FEA9"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Regjistrimi i 80% të strukturave akomoduese të vogla e familjare</w:t>
            </w:r>
          </w:p>
        </w:tc>
        <w:tc>
          <w:tcPr>
            <w:tcW w:w="1147" w:type="dxa"/>
            <w:tcBorders>
              <w:top w:val="nil"/>
              <w:left w:val="single" w:sz="4" w:space="0" w:color="auto"/>
              <w:bottom w:val="single" w:sz="4" w:space="0" w:color="auto"/>
              <w:right w:val="single" w:sz="4" w:space="0" w:color="auto"/>
            </w:tcBorders>
            <w:shd w:val="clear" w:color="auto" w:fill="auto"/>
            <w:vAlign w:val="center"/>
            <w:hideMark/>
          </w:tcPr>
          <w:p w14:paraId="71819D6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1480EDD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312FF33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Q.S.2.4</w:t>
            </w:r>
          </w:p>
        </w:tc>
        <w:tc>
          <w:tcPr>
            <w:tcW w:w="1054" w:type="dxa"/>
            <w:tcBorders>
              <w:top w:val="nil"/>
              <w:left w:val="nil"/>
              <w:bottom w:val="single" w:sz="4" w:space="0" w:color="auto"/>
              <w:right w:val="single" w:sz="4" w:space="0" w:color="auto"/>
            </w:tcBorders>
            <w:shd w:val="clear" w:color="auto" w:fill="auto"/>
            <w:vAlign w:val="center"/>
            <w:hideMark/>
          </w:tcPr>
          <w:p w14:paraId="17937196"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0E7935B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nil"/>
              <w:left w:val="nil"/>
              <w:bottom w:val="single" w:sz="4" w:space="0" w:color="auto"/>
              <w:right w:val="single" w:sz="4" w:space="0" w:color="auto"/>
            </w:tcBorders>
            <w:shd w:val="clear" w:color="auto" w:fill="auto"/>
            <w:vAlign w:val="center"/>
            <w:hideMark/>
          </w:tcPr>
          <w:p w14:paraId="5B0ED6D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c>
          <w:tcPr>
            <w:tcW w:w="1276" w:type="dxa"/>
            <w:tcBorders>
              <w:top w:val="nil"/>
              <w:left w:val="nil"/>
              <w:bottom w:val="single" w:sz="4" w:space="0" w:color="auto"/>
              <w:right w:val="single" w:sz="4" w:space="0" w:color="auto"/>
            </w:tcBorders>
            <w:shd w:val="clear" w:color="auto" w:fill="auto"/>
            <w:vAlign w:val="center"/>
            <w:hideMark/>
          </w:tcPr>
          <w:p w14:paraId="6353FD3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c>
          <w:tcPr>
            <w:tcW w:w="1276" w:type="dxa"/>
            <w:tcBorders>
              <w:top w:val="nil"/>
              <w:left w:val="nil"/>
              <w:bottom w:val="single" w:sz="4" w:space="0" w:color="auto"/>
              <w:right w:val="single" w:sz="4" w:space="0" w:color="auto"/>
            </w:tcBorders>
            <w:shd w:val="clear" w:color="auto" w:fill="auto"/>
            <w:vAlign w:val="center"/>
            <w:hideMark/>
          </w:tcPr>
          <w:p w14:paraId="2827344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c>
          <w:tcPr>
            <w:tcW w:w="1275" w:type="dxa"/>
            <w:tcBorders>
              <w:top w:val="nil"/>
              <w:left w:val="nil"/>
              <w:bottom w:val="single" w:sz="4" w:space="0" w:color="auto"/>
              <w:right w:val="single" w:sz="4" w:space="0" w:color="auto"/>
            </w:tcBorders>
            <w:shd w:val="clear" w:color="auto" w:fill="auto"/>
            <w:vAlign w:val="center"/>
            <w:hideMark/>
          </w:tcPr>
          <w:p w14:paraId="030C575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 </w:t>
            </w:r>
          </w:p>
        </w:tc>
        <w:tc>
          <w:tcPr>
            <w:tcW w:w="1275" w:type="dxa"/>
            <w:tcBorders>
              <w:top w:val="nil"/>
              <w:left w:val="nil"/>
              <w:bottom w:val="single" w:sz="4" w:space="0" w:color="auto"/>
              <w:right w:val="single" w:sz="4" w:space="0" w:color="auto"/>
            </w:tcBorders>
          </w:tcPr>
          <w:p w14:paraId="0B7F612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30BEBFA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r>
      <w:tr w:rsidR="00F75F93" w:rsidRPr="00582449" w14:paraId="576958DB" w14:textId="77777777" w:rsidTr="00182472">
        <w:trPr>
          <w:trHeight w:val="327"/>
          <w:jc w:val="center"/>
        </w:trPr>
        <w:tc>
          <w:tcPr>
            <w:tcW w:w="547" w:type="dxa"/>
            <w:tcBorders>
              <w:top w:val="nil"/>
              <w:left w:val="single" w:sz="4" w:space="0" w:color="auto"/>
              <w:bottom w:val="nil"/>
              <w:right w:val="single" w:sz="4" w:space="0" w:color="auto"/>
            </w:tcBorders>
            <w:shd w:val="clear" w:color="auto" w:fill="auto"/>
            <w:vAlign w:val="center"/>
          </w:tcPr>
          <w:p w14:paraId="344D60DE"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16</w:t>
            </w:r>
          </w:p>
        </w:tc>
        <w:tc>
          <w:tcPr>
            <w:tcW w:w="3032" w:type="dxa"/>
            <w:tcBorders>
              <w:top w:val="single" w:sz="4" w:space="0" w:color="auto"/>
              <w:left w:val="nil"/>
              <w:bottom w:val="single" w:sz="4" w:space="0" w:color="auto"/>
              <w:right w:val="single" w:sz="4" w:space="0" w:color="auto"/>
            </w:tcBorders>
            <w:shd w:val="clear" w:color="auto" w:fill="auto"/>
            <w:vAlign w:val="center"/>
            <w:hideMark/>
          </w:tcPr>
          <w:p w14:paraId="178A01AD" w14:textId="14B3E55C"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xml:space="preserve">Numri i udhërrëfyesve turistikë të </w:t>
            </w:r>
            <w:r w:rsidR="00FC2521" w:rsidRPr="00582449">
              <w:rPr>
                <w:rFonts w:ascii="Garamond" w:eastAsia="Times New Roman" w:hAnsi="Garamond" w:cs="Times New Roman"/>
                <w:color w:val="000000"/>
                <w:sz w:val="16"/>
                <w:szCs w:val="16"/>
                <w:lang w:eastAsia="en-GB"/>
              </w:rPr>
              <w:t>certifikuar</w:t>
            </w:r>
          </w:p>
        </w:tc>
        <w:tc>
          <w:tcPr>
            <w:tcW w:w="1147" w:type="dxa"/>
            <w:tcBorders>
              <w:top w:val="nil"/>
              <w:left w:val="nil"/>
              <w:bottom w:val="nil"/>
              <w:right w:val="single" w:sz="4" w:space="0" w:color="auto"/>
            </w:tcBorders>
            <w:shd w:val="clear" w:color="auto" w:fill="auto"/>
            <w:vAlign w:val="center"/>
            <w:hideMark/>
          </w:tcPr>
          <w:p w14:paraId="246EFD9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nil"/>
              <w:right w:val="single" w:sz="4" w:space="0" w:color="auto"/>
            </w:tcBorders>
            <w:shd w:val="clear" w:color="auto" w:fill="auto"/>
            <w:vAlign w:val="center"/>
            <w:hideMark/>
          </w:tcPr>
          <w:p w14:paraId="51033A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nil"/>
              <w:right w:val="single" w:sz="4" w:space="0" w:color="auto"/>
            </w:tcBorders>
            <w:shd w:val="clear" w:color="auto" w:fill="auto"/>
            <w:vAlign w:val="center"/>
            <w:hideMark/>
          </w:tcPr>
          <w:p w14:paraId="03E32CA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w:t>
            </w:r>
          </w:p>
        </w:tc>
        <w:tc>
          <w:tcPr>
            <w:tcW w:w="1054" w:type="dxa"/>
            <w:tcBorders>
              <w:top w:val="nil"/>
              <w:left w:val="nil"/>
              <w:bottom w:val="nil"/>
              <w:right w:val="single" w:sz="4" w:space="0" w:color="auto"/>
            </w:tcBorders>
            <w:shd w:val="clear" w:color="auto" w:fill="auto"/>
            <w:vAlign w:val="center"/>
            <w:hideMark/>
          </w:tcPr>
          <w:p w14:paraId="3D351EF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240</w:t>
            </w:r>
          </w:p>
        </w:tc>
        <w:tc>
          <w:tcPr>
            <w:tcW w:w="1276" w:type="dxa"/>
            <w:tcBorders>
              <w:top w:val="nil"/>
              <w:left w:val="nil"/>
              <w:bottom w:val="nil"/>
              <w:right w:val="single" w:sz="4" w:space="0" w:color="auto"/>
            </w:tcBorders>
            <w:shd w:val="clear" w:color="auto" w:fill="auto"/>
            <w:vAlign w:val="center"/>
            <w:hideMark/>
          </w:tcPr>
          <w:p w14:paraId="39F1E63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60</w:t>
            </w:r>
          </w:p>
        </w:tc>
        <w:tc>
          <w:tcPr>
            <w:tcW w:w="1275" w:type="dxa"/>
            <w:tcBorders>
              <w:top w:val="nil"/>
              <w:left w:val="nil"/>
              <w:bottom w:val="nil"/>
              <w:right w:val="single" w:sz="4" w:space="0" w:color="auto"/>
            </w:tcBorders>
            <w:shd w:val="clear" w:color="auto" w:fill="auto"/>
            <w:vAlign w:val="center"/>
            <w:hideMark/>
          </w:tcPr>
          <w:p w14:paraId="10188DF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50</w:t>
            </w:r>
          </w:p>
        </w:tc>
        <w:tc>
          <w:tcPr>
            <w:tcW w:w="1276" w:type="dxa"/>
            <w:tcBorders>
              <w:top w:val="nil"/>
              <w:left w:val="nil"/>
              <w:bottom w:val="nil"/>
              <w:right w:val="single" w:sz="4" w:space="0" w:color="auto"/>
            </w:tcBorders>
            <w:shd w:val="clear" w:color="auto" w:fill="auto"/>
            <w:vAlign w:val="center"/>
            <w:hideMark/>
          </w:tcPr>
          <w:p w14:paraId="190AFDF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40</w:t>
            </w:r>
          </w:p>
        </w:tc>
        <w:tc>
          <w:tcPr>
            <w:tcW w:w="1276" w:type="dxa"/>
            <w:tcBorders>
              <w:top w:val="nil"/>
              <w:left w:val="nil"/>
              <w:bottom w:val="nil"/>
              <w:right w:val="single" w:sz="4" w:space="0" w:color="auto"/>
            </w:tcBorders>
            <w:shd w:val="clear" w:color="auto" w:fill="auto"/>
            <w:vAlign w:val="center"/>
            <w:hideMark/>
          </w:tcPr>
          <w:p w14:paraId="55BEDB2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40</w:t>
            </w:r>
          </w:p>
        </w:tc>
        <w:tc>
          <w:tcPr>
            <w:tcW w:w="1275" w:type="dxa"/>
            <w:tcBorders>
              <w:top w:val="nil"/>
              <w:left w:val="nil"/>
              <w:bottom w:val="nil"/>
              <w:right w:val="single" w:sz="4" w:space="0" w:color="auto"/>
            </w:tcBorders>
            <w:shd w:val="clear" w:color="auto" w:fill="auto"/>
            <w:vAlign w:val="center"/>
            <w:hideMark/>
          </w:tcPr>
          <w:p w14:paraId="15E963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70</w:t>
            </w:r>
          </w:p>
        </w:tc>
        <w:tc>
          <w:tcPr>
            <w:tcW w:w="1275" w:type="dxa"/>
            <w:tcBorders>
              <w:top w:val="nil"/>
              <w:left w:val="nil"/>
              <w:bottom w:val="nil"/>
              <w:right w:val="single" w:sz="4" w:space="0" w:color="auto"/>
            </w:tcBorders>
          </w:tcPr>
          <w:p w14:paraId="3595F9F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55A288D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40</w:t>
            </w:r>
          </w:p>
        </w:tc>
      </w:tr>
      <w:tr w:rsidR="00F75F93" w:rsidRPr="00582449" w14:paraId="52BA869B" w14:textId="77777777" w:rsidTr="00182472">
        <w:trPr>
          <w:trHeight w:val="396"/>
          <w:jc w:val="center"/>
        </w:trPr>
        <w:tc>
          <w:tcPr>
            <w:tcW w:w="15874" w:type="dxa"/>
            <w:gridSpan w:val="12"/>
            <w:tcBorders>
              <w:top w:val="single" w:sz="4" w:space="0" w:color="auto"/>
              <w:left w:val="single" w:sz="4" w:space="0" w:color="auto"/>
              <w:bottom w:val="single" w:sz="4" w:space="0" w:color="auto"/>
              <w:right w:val="single" w:sz="4" w:space="0" w:color="auto"/>
            </w:tcBorders>
            <w:shd w:val="clear" w:color="000000" w:fill="FF0000"/>
            <w:vAlign w:val="center"/>
            <w:hideMark/>
          </w:tcPr>
          <w:p w14:paraId="7F82A9D7" w14:textId="544DA043" w:rsidR="00F75F93" w:rsidRPr="00582449" w:rsidRDefault="00F75F93" w:rsidP="00F75F93">
            <w:pPr>
              <w:spacing w:after="0" w:line="240" w:lineRule="auto"/>
              <w:jc w:val="center"/>
              <w:rPr>
                <w:rFonts w:ascii="Garamond" w:eastAsia="Times New Roman" w:hAnsi="Garamond" w:cs="Times New Roman"/>
                <w:b/>
                <w:color w:val="FFFFFF" w:themeColor="background1"/>
                <w:sz w:val="16"/>
                <w:szCs w:val="16"/>
                <w:lang w:eastAsia="en-GB"/>
              </w:rPr>
            </w:pPr>
            <w:r w:rsidRPr="00582449">
              <w:rPr>
                <w:rFonts w:ascii="Garamond" w:eastAsia="Times New Roman" w:hAnsi="Garamond" w:cs="Times New Roman"/>
                <w:b/>
                <w:color w:val="FFFFFF" w:themeColor="background1"/>
                <w:sz w:val="16"/>
                <w:szCs w:val="16"/>
                <w:lang w:eastAsia="en-GB"/>
              </w:rPr>
              <w:t xml:space="preserve">Objektivi i </w:t>
            </w:r>
            <w:r w:rsidR="00FC2521" w:rsidRPr="00582449">
              <w:rPr>
                <w:rFonts w:ascii="Garamond" w:eastAsia="Times New Roman" w:hAnsi="Garamond" w:cs="Times New Roman"/>
                <w:b/>
                <w:color w:val="FFFFFF" w:themeColor="background1"/>
                <w:sz w:val="16"/>
                <w:szCs w:val="16"/>
                <w:lang w:eastAsia="en-GB"/>
              </w:rPr>
              <w:t xml:space="preserve">politikës </w:t>
            </w:r>
            <w:r w:rsidRPr="00582449">
              <w:rPr>
                <w:rFonts w:ascii="Garamond" w:eastAsia="Times New Roman" w:hAnsi="Garamond" w:cs="Times New Roman"/>
                <w:b/>
                <w:color w:val="FFFFFF" w:themeColor="background1"/>
                <w:sz w:val="16"/>
                <w:szCs w:val="16"/>
                <w:lang w:eastAsia="en-GB"/>
              </w:rPr>
              <w:t xml:space="preserve">: </w:t>
            </w:r>
            <w:r w:rsidRPr="00582449">
              <w:rPr>
                <w:rFonts w:ascii="Garamond" w:eastAsia="Times New Roman" w:hAnsi="Garamond" w:cs="Times New Roman"/>
                <w:b/>
                <w:bCs/>
                <w:color w:val="FFFFFF"/>
                <w:sz w:val="16"/>
                <w:szCs w:val="16"/>
                <w:lang w:eastAsia="en-GB"/>
              </w:rPr>
              <w:t xml:space="preserve">Konsolidimi </w:t>
            </w:r>
            <w:r w:rsidR="00FC2521" w:rsidRPr="00582449">
              <w:rPr>
                <w:rFonts w:ascii="Garamond" w:eastAsia="Times New Roman" w:hAnsi="Garamond" w:cs="Times New Roman"/>
                <w:b/>
                <w:bCs/>
                <w:color w:val="FFFFFF"/>
                <w:sz w:val="16"/>
                <w:szCs w:val="16"/>
                <w:lang w:eastAsia="en-GB"/>
              </w:rPr>
              <w:t>dhe zhvillimi i produkteve turistike</w:t>
            </w:r>
          </w:p>
        </w:tc>
      </w:tr>
      <w:tr w:rsidR="00F75F93" w:rsidRPr="00582449" w14:paraId="45B95E73"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58CAB88E"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17</w:t>
            </w:r>
          </w:p>
        </w:tc>
        <w:tc>
          <w:tcPr>
            <w:tcW w:w="3032" w:type="dxa"/>
            <w:tcBorders>
              <w:top w:val="nil"/>
              <w:left w:val="nil"/>
              <w:bottom w:val="single" w:sz="4" w:space="0" w:color="auto"/>
              <w:right w:val="single" w:sz="4" w:space="0" w:color="auto"/>
            </w:tcBorders>
            <w:shd w:val="clear" w:color="auto" w:fill="auto"/>
            <w:vAlign w:val="center"/>
            <w:hideMark/>
          </w:tcPr>
          <w:p w14:paraId="74170E07"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Numri i shtretërve sipas llojit të strukturës akomoduese</w:t>
            </w:r>
          </w:p>
        </w:tc>
        <w:tc>
          <w:tcPr>
            <w:tcW w:w="1147" w:type="dxa"/>
            <w:tcBorders>
              <w:top w:val="nil"/>
              <w:left w:val="nil"/>
              <w:bottom w:val="single" w:sz="4" w:space="0" w:color="auto"/>
              <w:right w:val="single" w:sz="4" w:space="0" w:color="auto"/>
            </w:tcBorders>
            <w:shd w:val="clear" w:color="auto" w:fill="auto"/>
            <w:vAlign w:val="center"/>
            <w:hideMark/>
          </w:tcPr>
          <w:p w14:paraId="338218B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20FA9C7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INSTAT</w:t>
            </w:r>
          </w:p>
        </w:tc>
        <w:tc>
          <w:tcPr>
            <w:tcW w:w="1214" w:type="dxa"/>
            <w:tcBorders>
              <w:top w:val="nil"/>
              <w:left w:val="nil"/>
              <w:bottom w:val="single" w:sz="4" w:space="0" w:color="auto"/>
              <w:right w:val="single" w:sz="4" w:space="0" w:color="auto"/>
            </w:tcBorders>
            <w:shd w:val="clear" w:color="auto" w:fill="auto"/>
            <w:vAlign w:val="center"/>
            <w:hideMark/>
          </w:tcPr>
          <w:p w14:paraId="49514A5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Q.S.1.3</w:t>
            </w:r>
          </w:p>
        </w:tc>
        <w:tc>
          <w:tcPr>
            <w:tcW w:w="1054" w:type="dxa"/>
            <w:tcBorders>
              <w:top w:val="nil"/>
              <w:left w:val="nil"/>
              <w:bottom w:val="single" w:sz="4" w:space="0" w:color="auto"/>
              <w:right w:val="single" w:sz="4" w:space="0" w:color="auto"/>
            </w:tcBorders>
            <w:shd w:val="clear" w:color="auto" w:fill="auto"/>
            <w:vAlign w:val="center"/>
            <w:hideMark/>
          </w:tcPr>
          <w:p w14:paraId="4E9E900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75,050</w:t>
            </w:r>
          </w:p>
        </w:tc>
        <w:tc>
          <w:tcPr>
            <w:tcW w:w="1276" w:type="dxa"/>
            <w:tcBorders>
              <w:top w:val="nil"/>
              <w:left w:val="nil"/>
              <w:bottom w:val="single" w:sz="4" w:space="0" w:color="auto"/>
              <w:right w:val="single" w:sz="4" w:space="0" w:color="auto"/>
            </w:tcBorders>
            <w:shd w:val="clear" w:color="auto" w:fill="auto"/>
            <w:vAlign w:val="center"/>
            <w:hideMark/>
          </w:tcPr>
          <w:p w14:paraId="34091A6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79,553</w:t>
            </w:r>
          </w:p>
        </w:tc>
        <w:tc>
          <w:tcPr>
            <w:tcW w:w="1275" w:type="dxa"/>
            <w:tcBorders>
              <w:top w:val="nil"/>
              <w:left w:val="nil"/>
              <w:bottom w:val="single" w:sz="4" w:space="0" w:color="auto"/>
              <w:right w:val="single" w:sz="4" w:space="0" w:color="auto"/>
            </w:tcBorders>
            <w:shd w:val="clear" w:color="auto" w:fill="auto"/>
            <w:vAlign w:val="center"/>
            <w:hideMark/>
          </w:tcPr>
          <w:p w14:paraId="5C4635B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84,326</w:t>
            </w:r>
          </w:p>
        </w:tc>
        <w:tc>
          <w:tcPr>
            <w:tcW w:w="1276" w:type="dxa"/>
            <w:tcBorders>
              <w:top w:val="nil"/>
              <w:left w:val="nil"/>
              <w:bottom w:val="single" w:sz="4" w:space="0" w:color="auto"/>
              <w:right w:val="single" w:sz="4" w:space="0" w:color="auto"/>
            </w:tcBorders>
            <w:shd w:val="clear" w:color="auto" w:fill="auto"/>
            <w:vAlign w:val="center"/>
            <w:hideMark/>
          </w:tcPr>
          <w:p w14:paraId="0C884B1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89,385</w:t>
            </w:r>
          </w:p>
        </w:tc>
        <w:tc>
          <w:tcPr>
            <w:tcW w:w="1276" w:type="dxa"/>
            <w:tcBorders>
              <w:top w:val="nil"/>
              <w:left w:val="nil"/>
              <w:bottom w:val="single" w:sz="4" w:space="0" w:color="auto"/>
              <w:right w:val="single" w:sz="4" w:space="0" w:color="auto"/>
            </w:tcBorders>
            <w:shd w:val="clear" w:color="auto" w:fill="auto"/>
            <w:vAlign w:val="center"/>
            <w:hideMark/>
          </w:tcPr>
          <w:p w14:paraId="63B6348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94,749</w:t>
            </w:r>
          </w:p>
        </w:tc>
        <w:tc>
          <w:tcPr>
            <w:tcW w:w="1275" w:type="dxa"/>
            <w:tcBorders>
              <w:top w:val="nil"/>
              <w:left w:val="nil"/>
              <w:bottom w:val="single" w:sz="4" w:space="0" w:color="auto"/>
              <w:right w:val="single" w:sz="4" w:space="0" w:color="auto"/>
            </w:tcBorders>
            <w:shd w:val="clear" w:color="auto" w:fill="auto"/>
            <w:vAlign w:val="center"/>
            <w:hideMark/>
          </w:tcPr>
          <w:p w14:paraId="600A2A8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100,433</w:t>
            </w:r>
          </w:p>
        </w:tc>
        <w:tc>
          <w:tcPr>
            <w:tcW w:w="1275" w:type="dxa"/>
            <w:tcBorders>
              <w:top w:val="nil"/>
              <w:left w:val="nil"/>
              <w:bottom w:val="single" w:sz="4" w:space="0" w:color="auto"/>
              <w:right w:val="single" w:sz="4" w:space="0" w:color="auto"/>
            </w:tcBorders>
          </w:tcPr>
          <w:p w14:paraId="010F920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4D620DD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106,400</w:t>
            </w:r>
          </w:p>
        </w:tc>
      </w:tr>
      <w:tr w:rsidR="00F75F93" w:rsidRPr="00582449" w14:paraId="54D573BC"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73693E50"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18</w:t>
            </w:r>
          </w:p>
        </w:tc>
        <w:tc>
          <w:tcPr>
            <w:tcW w:w="3032" w:type="dxa"/>
            <w:tcBorders>
              <w:top w:val="nil"/>
              <w:left w:val="nil"/>
              <w:bottom w:val="single" w:sz="4" w:space="0" w:color="auto"/>
              <w:right w:val="single" w:sz="4" w:space="0" w:color="auto"/>
            </w:tcBorders>
            <w:shd w:val="clear" w:color="auto" w:fill="auto"/>
            <w:vAlign w:val="center"/>
            <w:hideMark/>
          </w:tcPr>
          <w:p w14:paraId="2788696B"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xml:space="preserve">Ndërtimi i  7 resorteve që ofrojnë shërbime komplekse </w:t>
            </w:r>
          </w:p>
        </w:tc>
        <w:tc>
          <w:tcPr>
            <w:tcW w:w="1147" w:type="dxa"/>
            <w:tcBorders>
              <w:top w:val="nil"/>
              <w:left w:val="nil"/>
              <w:bottom w:val="single" w:sz="4" w:space="0" w:color="auto"/>
              <w:right w:val="single" w:sz="4" w:space="0" w:color="auto"/>
            </w:tcBorders>
            <w:shd w:val="clear" w:color="auto" w:fill="auto"/>
            <w:vAlign w:val="center"/>
            <w:hideMark/>
          </w:tcPr>
          <w:p w14:paraId="3740E62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Numer</w:t>
            </w:r>
          </w:p>
        </w:tc>
        <w:tc>
          <w:tcPr>
            <w:tcW w:w="1227" w:type="dxa"/>
            <w:tcBorders>
              <w:top w:val="nil"/>
              <w:left w:val="nil"/>
              <w:bottom w:val="single" w:sz="4" w:space="0" w:color="auto"/>
              <w:right w:val="single" w:sz="4" w:space="0" w:color="auto"/>
            </w:tcBorders>
            <w:shd w:val="clear" w:color="auto" w:fill="auto"/>
            <w:vAlign w:val="center"/>
            <w:hideMark/>
          </w:tcPr>
          <w:p w14:paraId="4FC9DCB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0E25A9C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Q.S.1.2</w:t>
            </w:r>
          </w:p>
        </w:tc>
        <w:tc>
          <w:tcPr>
            <w:tcW w:w="1054" w:type="dxa"/>
            <w:tcBorders>
              <w:top w:val="nil"/>
              <w:left w:val="nil"/>
              <w:bottom w:val="single" w:sz="4" w:space="0" w:color="auto"/>
              <w:right w:val="single" w:sz="4" w:space="0" w:color="auto"/>
            </w:tcBorders>
            <w:shd w:val="clear" w:color="auto" w:fill="auto"/>
            <w:vAlign w:val="center"/>
            <w:hideMark/>
          </w:tcPr>
          <w:p w14:paraId="55EE375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2ECCEEF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5" w:type="dxa"/>
            <w:tcBorders>
              <w:top w:val="nil"/>
              <w:left w:val="nil"/>
              <w:bottom w:val="single" w:sz="4" w:space="0" w:color="auto"/>
              <w:right w:val="single" w:sz="4" w:space="0" w:color="auto"/>
            </w:tcBorders>
            <w:shd w:val="clear" w:color="auto" w:fill="auto"/>
            <w:vAlign w:val="center"/>
            <w:hideMark/>
          </w:tcPr>
          <w:p w14:paraId="06F8AA6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6" w:type="dxa"/>
            <w:tcBorders>
              <w:top w:val="nil"/>
              <w:left w:val="nil"/>
              <w:bottom w:val="single" w:sz="4" w:space="0" w:color="auto"/>
              <w:right w:val="single" w:sz="4" w:space="0" w:color="auto"/>
            </w:tcBorders>
            <w:shd w:val="clear" w:color="auto" w:fill="auto"/>
            <w:vAlign w:val="center"/>
            <w:hideMark/>
          </w:tcPr>
          <w:p w14:paraId="0CAE63D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19385BC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2226087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tcPr>
          <w:p w14:paraId="281F539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r>
      <w:tr w:rsidR="00F75F93" w:rsidRPr="00582449" w14:paraId="5C338414" w14:textId="77777777" w:rsidTr="00182472">
        <w:trPr>
          <w:trHeight w:val="817"/>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1BC5C486"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19</w:t>
            </w:r>
          </w:p>
        </w:tc>
        <w:tc>
          <w:tcPr>
            <w:tcW w:w="3032" w:type="dxa"/>
            <w:tcBorders>
              <w:top w:val="nil"/>
              <w:left w:val="nil"/>
              <w:bottom w:val="single" w:sz="4" w:space="0" w:color="auto"/>
              <w:right w:val="single" w:sz="4" w:space="0" w:color="auto"/>
            </w:tcBorders>
            <w:shd w:val="clear" w:color="auto" w:fill="auto"/>
            <w:vAlign w:val="center"/>
            <w:hideMark/>
          </w:tcPr>
          <w:p w14:paraId="0D10F843"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Ndërtimi i porteve të reja të përshtatshme për marina dhe stacione portuale të vogla për transport të brendshëm detar</w:t>
            </w:r>
          </w:p>
        </w:tc>
        <w:tc>
          <w:tcPr>
            <w:tcW w:w="1147" w:type="dxa"/>
            <w:tcBorders>
              <w:top w:val="nil"/>
              <w:left w:val="nil"/>
              <w:bottom w:val="single" w:sz="4" w:space="0" w:color="auto"/>
              <w:right w:val="single" w:sz="4" w:space="0" w:color="auto"/>
            </w:tcBorders>
            <w:shd w:val="clear" w:color="auto" w:fill="auto"/>
            <w:vAlign w:val="center"/>
            <w:hideMark/>
          </w:tcPr>
          <w:p w14:paraId="5F10E2E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25DE8DF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MIE</w:t>
            </w:r>
          </w:p>
        </w:tc>
        <w:tc>
          <w:tcPr>
            <w:tcW w:w="1214" w:type="dxa"/>
            <w:tcBorders>
              <w:top w:val="nil"/>
              <w:left w:val="nil"/>
              <w:bottom w:val="single" w:sz="4" w:space="0" w:color="auto"/>
              <w:right w:val="single" w:sz="4" w:space="0" w:color="auto"/>
            </w:tcBorders>
            <w:shd w:val="clear" w:color="auto" w:fill="auto"/>
            <w:vAlign w:val="center"/>
            <w:hideMark/>
          </w:tcPr>
          <w:p w14:paraId="65F91DD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w:t>
            </w:r>
          </w:p>
        </w:tc>
        <w:tc>
          <w:tcPr>
            <w:tcW w:w="1054" w:type="dxa"/>
            <w:tcBorders>
              <w:top w:val="nil"/>
              <w:left w:val="nil"/>
              <w:bottom w:val="single" w:sz="4" w:space="0" w:color="auto"/>
              <w:right w:val="single" w:sz="4" w:space="0" w:color="auto"/>
            </w:tcBorders>
            <w:shd w:val="clear" w:color="auto" w:fill="auto"/>
            <w:vAlign w:val="center"/>
            <w:hideMark/>
          </w:tcPr>
          <w:p w14:paraId="20FA842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45AD2EE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1FED201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66F614A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09846C1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3833AB7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tcPr>
          <w:p w14:paraId="31469AE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7CB238A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106B029D" w14:textId="77777777" w:rsidTr="00F75F93">
        <w:trPr>
          <w:trHeight w:val="339"/>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3F5EDC64"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20</w:t>
            </w:r>
          </w:p>
        </w:tc>
        <w:tc>
          <w:tcPr>
            <w:tcW w:w="3032" w:type="dxa"/>
            <w:tcBorders>
              <w:top w:val="nil"/>
              <w:left w:val="nil"/>
              <w:bottom w:val="single" w:sz="4" w:space="0" w:color="auto"/>
              <w:right w:val="single" w:sz="4" w:space="0" w:color="auto"/>
            </w:tcBorders>
            <w:shd w:val="clear" w:color="auto" w:fill="auto"/>
            <w:vAlign w:val="center"/>
            <w:hideMark/>
          </w:tcPr>
          <w:p w14:paraId="3539BC19"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Ndërtimi i marinave për të nxitur dhe ndihmuar zhvillimin e turizmit elitar</w:t>
            </w:r>
          </w:p>
        </w:tc>
        <w:tc>
          <w:tcPr>
            <w:tcW w:w="1147" w:type="dxa"/>
            <w:tcBorders>
              <w:top w:val="nil"/>
              <w:left w:val="nil"/>
              <w:bottom w:val="single" w:sz="4" w:space="0" w:color="auto"/>
              <w:right w:val="single" w:sz="4" w:space="0" w:color="auto"/>
            </w:tcBorders>
            <w:shd w:val="clear" w:color="auto" w:fill="auto"/>
            <w:vAlign w:val="center"/>
            <w:hideMark/>
          </w:tcPr>
          <w:p w14:paraId="02F1E7C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15553E7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024B3E0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w:t>
            </w:r>
          </w:p>
        </w:tc>
        <w:tc>
          <w:tcPr>
            <w:tcW w:w="1054" w:type="dxa"/>
            <w:tcBorders>
              <w:top w:val="nil"/>
              <w:left w:val="nil"/>
              <w:bottom w:val="single" w:sz="4" w:space="0" w:color="auto"/>
              <w:right w:val="single" w:sz="4" w:space="0" w:color="auto"/>
            </w:tcBorders>
            <w:shd w:val="clear" w:color="auto" w:fill="auto"/>
            <w:vAlign w:val="center"/>
            <w:hideMark/>
          </w:tcPr>
          <w:p w14:paraId="1B9712EC"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0DBD97B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nil"/>
              <w:left w:val="nil"/>
              <w:bottom w:val="single" w:sz="4" w:space="0" w:color="auto"/>
              <w:right w:val="single" w:sz="4" w:space="0" w:color="auto"/>
            </w:tcBorders>
            <w:shd w:val="clear" w:color="auto" w:fill="auto"/>
            <w:vAlign w:val="center"/>
            <w:hideMark/>
          </w:tcPr>
          <w:p w14:paraId="3D71355F"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3B194FB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5513B68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704F63B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tcPr>
          <w:p w14:paraId="30B04BA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765405A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r>
      <w:tr w:rsidR="00F75F93" w:rsidRPr="00582449" w14:paraId="29A0F6BF"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744FF435"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21</w:t>
            </w:r>
          </w:p>
        </w:tc>
        <w:tc>
          <w:tcPr>
            <w:tcW w:w="3032" w:type="dxa"/>
            <w:tcBorders>
              <w:top w:val="single" w:sz="4" w:space="0" w:color="auto"/>
              <w:left w:val="nil"/>
              <w:bottom w:val="single" w:sz="4" w:space="0" w:color="auto"/>
              <w:right w:val="nil"/>
            </w:tcBorders>
            <w:shd w:val="clear" w:color="auto" w:fill="auto"/>
            <w:vAlign w:val="bottom"/>
            <w:hideMark/>
          </w:tcPr>
          <w:p w14:paraId="3A5897C8"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Ndërtimi i tre shtigjeve rajonale dhe dy shtigjeve kombëtare të çiklizmit</w:t>
            </w:r>
          </w:p>
        </w:tc>
        <w:tc>
          <w:tcPr>
            <w:tcW w:w="1147" w:type="dxa"/>
            <w:tcBorders>
              <w:top w:val="nil"/>
              <w:left w:val="single" w:sz="4" w:space="0" w:color="auto"/>
              <w:bottom w:val="single" w:sz="4" w:space="0" w:color="auto"/>
              <w:right w:val="single" w:sz="4" w:space="0" w:color="auto"/>
            </w:tcBorders>
            <w:shd w:val="clear" w:color="auto" w:fill="auto"/>
            <w:vAlign w:val="center"/>
            <w:hideMark/>
          </w:tcPr>
          <w:p w14:paraId="73C3975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3190D91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1CE5191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Q.S.3.4</w:t>
            </w:r>
          </w:p>
        </w:tc>
        <w:tc>
          <w:tcPr>
            <w:tcW w:w="1054" w:type="dxa"/>
            <w:tcBorders>
              <w:top w:val="nil"/>
              <w:left w:val="nil"/>
              <w:bottom w:val="single" w:sz="4" w:space="0" w:color="auto"/>
              <w:right w:val="single" w:sz="4" w:space="0" w:color="auto"/>
            </w:tcBorders>
            <w:shd w:val="clear" w:color="auto" w:fill="auto"/>
            <w:vAlign w:val="center"/>
            <w:hideMark/>
          </w:tcPr>
          <w:p w14:paraId="1C00DACE"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67D6DAF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5" w:type="dxa"/>
            <w:tcBorders>
              <w:top w:val="nil"/>
              <w:left w:val="nil"/>
              <w:bottom w:val="single" w:sz="4" w:space="0" w:color="auto"/>
              <w:right w:val="single" w:sz="4" w:space="0" w:color="auto"/>
            </w:tcBorders>
            <w:shd w:val="clear" w:color="auto" w:fill="auto"/>
            <w:vAlign w:val="center"/>
          </w:tcPr>
          <w:p w14:paraId="389A1BAE" w14:textId="77777777" w:rsidR="00F75F93" w:rsidRPr="00582449" w:rsidRDefault="00F75F93" w:rsidP="00F75F93">
            <w:pPr>
              <w:spacing w:after="0" w:line="240" w:lineRule="auto"/>
              <w:jc w:val="right"/>
              <w:rPr>
                <w:rFonts w:ascii="Garamond" w:eastAsia="Times New Roman" w:hAnsi="Garamond" w:cs="Times New Roman"/>
                <w:color w:val="000000"/>
                <w:sz w:val="16"/>
                <w:szCs w:val="16"/>
                <w:lang w:eastAsia="en-GB"/>
              </w:rPr>
            </w:pPr>
          </w:p>
        </w:tc>
        <w:tc>
          <w:tcPr>
            <w:tcW w:w="1276" w:type="dxa"/>
            <w:tcBorders>
              <w:top w:val="nil"/>
              <w:left w:val="nil"/>
              <w:bottom w:val="single" w:sz="4" w:space="0" w:color="auto"/>
              <w:right w:val="single" w:sz="4" w:space="0" w:color="auto"/>
            </w:tcBorders>
            <w:shd w:val="clear" w:color="auto" w:fill="auto"/>
            <w:vAlign w:val="center"/>
            <w:hideMark/>
          </w:tcPr>
          <w:p w14:paraId="0B24AAA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18B42E6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5364D57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5" w:type="dxa"/>
            <w:tcBorders>
              <w:top w:val="nil"/>
              <w:left w:val="nil"/>
              <w:bottom w:val="single" w:sz="4" w:space="0" w:color="auto"/>
              <w:right w:val="single" w:sz="4" w:space="0" w:color="auto"/>
            </w:tcBorders>
          </w:tcPr>
          <w:p w14:paraId="5E5D60D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3F57E2B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12594A63"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1F26D1AF"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22</w:t>
            </w:r>
          </w:p>
        </w:tc>
        <w:tc>
          <w:tcPr>
            <w:tcW w:w="3032" w:type="dxa"/>
            <w:tcBorders>
              <w:top w:val="single" w:sz="4" w:space="0" w:color="auto"/>
              <w:left w:val="nil"/>
              <w:bottom w:val="single" w:sz="4" w:space="0" w:color="auto"/>
              <w:right w:val="nil"/>
            </w:tcBorders>
            <w:shd w:val="clear" w:color="auto" w:fill="auto"/>
            <w:vAlign w:val="bottom"/>
            <w:hideMark/>
          </w:tcPr>
          <w:p w14:paraId="2F46E750"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Identifikimi dhe zhvillimi i pesë vendndodhjeve për zhvillimin e alpinizmit</w:t>
            </w:r>
          </w:p>
        </w:tc>
        <w:tc>
          <w:tcPr>
            <w:tcW w:w="1147" w:type="dxa"/>
            <w:tcBorders>
              <w:top w:val="nil"/>
              <w:left w:val="single" w:sz="4" w:space="0" w:color="auto"/>
              <w:bottom w:val="single" w:sz="4" w:space="0" w:color="auto"/>
              <w:right w:val="single" w:sz="4" w:space="0" w:color="auto"/>
            </w:tcBorders>
            <w:shd w:val="clear" w:color="auto" w:fill="auto"/>
            <w:vAlign w:val="center"/>
            <w:hideMark/>
          </w:tcPr>
          <w:p w14:paraId="4E24BF8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72D390B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396419B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Q.S.3.4</w:t>
            </w:r>
          </w:p>
        </w:tc>
        <w:tc>
          <w:tcPr>
            <w:tcW w:w="1054" w:type="dxa"/>
            <w:tcBorders>
              <w:top w:val="nil"/>
              <w:left w:val="nil"/>
              <w:bottom w:val="single" w:sz="4" w:space="0" w:color="auto"/>
              <w:right w:val="single" w:sz="4" w:space="0" w:color="auto"/>
            </w:tcBorders>
            <w:shd w:val="clear" w:color="auto" w:fill="auto"/>
            <w:vAlign w:val="center"/>
            <w:hideMark/>
          </w:tcPr>
          <w:p w14:paraId="503C76B3"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3AA2815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5" w:type="dxa"/>
            <w:tcBorders>
              <w:top w:val="nil"/>
              <w:left w:val="nil"/>
              <w:bottom w:val="single" w:sz="4" w:space="0" w:color="auto"/>
              <w:right w:val="single" w:sz="4" w:space="0" w:color="auto"/>
            </w:tcBorders>
            <w:shd w:val="clear" w:color="auto" w:fill="auto"/>
            <w:vAlign w:val="center"/>
          </w:tcPr>
          <w:p w14:paraId="074928C0" w14:textId="77777777" w:rsidR="00F75F93" w:rsidRPr="00582449" w:rsidRDefault="00F75F93" w:rsidP="00F75F93">
            <w:pPr>
              <w:spacing w:after="0" w:line="240" w:lineRule="auto"/>
              <w:jc w:val="right"/>
              <w:rPr>
                <w:rFonts w:ascii="Garamond" w:eastAsia="Times New Roman" w:hAnsi="Garamond" w:cs="Times New Roman"/>
                <w:color w:val="000000"/>
                <w:sz w:val="16"/>
                <w:szCs w:val="16"/>
                <w:lang w:eastAsia="en-GB"/>
              </w:rPr>
            </w:pPr>
          </w:p>
        </w:tc>
        <w:tc>
          <w:tcPr>
            <w:tcW w:w="1276" w:type="dxa"/>
            <w:tcBorders>
              <w:top w:val="nil"/>
              <w:left w:val="nil"/>
              <w:bottom w:val="single" w:sz="4" w:space="0" w:color="auto"/>
              <w:right w:val="single" w:sz="4" w:space="0" w:color="auto"/>
            </w:tcBorders>
            <w:shd w:val="clear" w:color="auto" w:fill="auto"/>
            <w:vAlign w:val="center"/>
            <w:hideMark/>
          </w:tcPr>
          <w:p w14:paraId="1CACF31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31F5983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35DC281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5" w:type="dxa"/>
            <w:tcBorders>
              <w:top w:val="nil"/>
              <w:left w:val="nil"/>
              <w:bottom w:val="single" w:sz="4" w:space="0" w:color="auto"/>
              <w:right w:val="single" w:sz="4" w:space="0" w:color="auto"/>
            </w:tcBorders>
          </w:tcPr>
          <w:p w14:paraId="59FA5B6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7491A44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48744015" w14:textId="77777777" w:rsidTr="00182472">
        <w:trPr>
          <w:trHeight w:val="542"/>
          <w:jc w:val="center"/>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068769CC"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23</w:t>
            </w:r>
          </w:p>
        </w:tc>
        <w:tc>
          <w:tcPr>
            <w:tcW w:w="30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F26292"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Identifikimi dhe zhvillimi i tre itinerareve të lundrimit me trap</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C3C0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single" w:sz="4" w:space="0" w:color="auto"/>
              <w:left w:val="single" w:sz="4" w:space="0" w:color="auto"/>
              <w:bottom w:val="single" w:sz="4" w:space="0" w:color="auto"/>
              <w:right w:val="single" w:sz="4" w:space="0" w:color="auto"/>
            </w:tcBorders>
            <w:shd w:val="clear" w:color="auto" w:fill="auto"/>
            <w:hideMark/>
          </w:tcPr>
          <w:p w14:paraId="5456B85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AFAD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Q.S.3.4</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5A8AD"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4D2E3"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B005F" w14:textId="77777777" w:rsidR="00F75F93" w:rsidRPr="00582449" w:rsidRDefault="00F75F93" w:rsidP="00F75F93">
            <w:pPr>
              <w:spacing w:after="0" w:line="240" w:lineRule="auto"/>
              <w:jc w:val="right"/>
              <w:rPr>
                <w:rFonts w:ascii="Garamond" w:eastAsia="Times New Roman" w:hAnsi="Garamond" w:cs="Times New Roman"/>
                <w:color w:val="000000"/>
                <w:sz w:val="16"/>
                <w:szCs w:val="16"/>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9EEF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0506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8F90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single" w:sz="4" w:space="0" w:color="auto"/>
              <w:left w:val="single" w:sz="4" w:space="0" w:color="auto"/>
              <w:bottom w:val="single" w:sz="4" w:space="0" w:color="auto"/>
              <w:right w:val="single" w:sz="4" w:space="0" w:color="auto"/>
            </w:tcBorders>
          </w:tcPr>
          <w:p w14:paraId="46D730B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r>
      <w:tr w:rsidR="00F75F93" w:rsidRPr="00582449" w14:paraId="6C4BA7D9" w14:textId="77777777" w:rsidTr="00F75F93">
        <w:trPr>
          <w:trHeight w:val="566"/>
          <w:jc w:val="center"/>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2ECB458A"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24</w:t>
            </w:r>
          </w:p>
        </w:tc>
        <w:tc>
          <w:tcPr>
            <w:tcW w:w="30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3785CA"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Identifikimi, shënjimi dhe dixhitializimi i pesë shtigjeve të reja rajonale dhe dy shtigjeve ndërkufitare të ecjes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47B3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single" w:sz="4" w:space="0" w:color="auto"/>
              <w:left w:val="single" w:sz="4" w:space="0" w:color="auto"/>
              <w:bottom w:val="single" w:sz="4" w:space="0" w:color="auto"/>
              <w:right w:val="single" w:sz="4" w:space="0" w:color="auto"/>
            </w:tcBorders>
            <w:shd w:val="clear" w:color="auto" w:fill="auto"/>
            <w:hideMark/>
          </w:tcPr>
          <w:p w14:paraId="04C899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1EB08C8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D028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Q.S.3.4</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68779"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8212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D6456" w14:textId="77777777" w:rsidR="00F75F93" w:rsidRPr="00582449" w:rsidRDefault="00F75F93" w:rsidP="00F75F93">
            <w:pPr>
              <w:spacing w:after="0" w:line="240" w:lineRule="auto"/>
              <w:jc w:val="right"/>
              <w:rPr>
                <w:rFonts w:ascii="Garamond" w:eastAsia="Times New Roman" w:hAnsi="Garamond" w:cs="Times New Roman"/>
                <w:color w:val="000000"/>
                <w:sz w:val="16"/>
                <w:szCs w:val="16"/>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EF86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D6ED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2616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1</w:t>
            </w:r>
          </w:p>
        </w:tc>
        <w:tc>
          <w:tcPr>
            <w:tcW w:w="1275" w:type="dxa"/>
            <w:tcBorders>
              <w:top w:val="single" w:sz="4" w:space="0" w:color="auto"/>
              <w:left w:val="single" w:sz="4" w:space="0" w:color="auto"/>
              <w:bottom w:val="single" w:sz="4" w:space="0" w:color="auto"/>
              <w:right w:val="single" w:sz="4" w:space="0" w:color="auto"/>
            </w:tcBorders>
          </w:tcPr>
          <w:p w14:paraId="3E4FC62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1572555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5E40856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47ED34C7" w14:textId="77777777" w:rsidTr="00182472">
        <w:trPr>
          <w:trHeight w:val="311"/>
          <w:jc w:val="center"/>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2D731656"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25</w:t>
            </w:r>
          </w:p>
        </w:tc>
        <w:tc>
          <w:tcPr>
            <w:tcW w:w="3032" w:type="dxa"/>
            <w:tcBorders>
              <w:top w:val="single" w:sz="4" w:space="0" w:color="auto"/>
              <w:left w:val="nil"/>
              <w:bottom w:val="single" w:sz="4" w:space="0" w:color="auto"/>
              <w:right w:val="nil"/>
            </w:tcBorders>
            <w:shd w:val="clear" w:color="auto" w:fill="auto"/>
            <w:vAlign w:val="bottom"/>
            <w:hideMark/>
          </w:tcPr>
          <w:p w14:paraId="332CA74D"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xml:space="preserve">Zhvillimi i shtatë itenerareve historike e kulturore </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B087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single" w:sz="4" w:space="0" w:color="auto"/>
              <w:left w:val="nil"/>
              <w:bottom w:val="single" w:sz="4" w:space="0" w:color="auto"/>
              <w:right w:val="single" w:sz="4" w:space="0" w:color="auto"/>
            </w:tcBorders>
            <w:shd w:val="clear" w:color="auto" w:fill="auto"/>
            <w:hideMark/>
          </w:tcPr>
          <w:p w14:paraId="4F1FBE3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p w14:paraId="0FD1957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MK</w:t>
            </w:r>
          </w:p>
        </w:tc>
        <w:tc>
          <w:tcPr>
            <w:tcW w:w="1214" w:type="dxa"/>
            <w:tcBorders>
              <w:top w:val="single" w:sz="4" w:space="0" w:color="auto"/>
              <w:left w:val="nil"/>
              <w:bottom w:val="single" w:sz="4" w:space="0" w:color="auto"/>
              <w:right w:val="single" w:sz="4" w:space="0" w:color="auto"/>
            </w:tcBorders>
            <w:shd w:val="clear" w:color="auto" w:fill="auto"/>
            <w:vAlign w:val="center"/>
            <w:hideMark/>
          </w:tcPr>
          <w:p w14:paraId="7660646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Q.S.3.4</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AF99425"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3B534A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9B26D3F" w14:textId="77777777" w:rsidR="00F75F93" w:rsidRPr="00582449" w:rsidRDefault="00F75F93" w:rsidP="00F75F93">
            <w:pPr>
              <w:spacing w:after="0" w:line="240" w:lineRule="auto"/>
              <w:jc w:val="right"/>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15DDA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AE552B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AA32AC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1</w:t>
            </w:r>
          </w:p>
        </w:tc>
        <w:tc>
          <w:tcPr>
            <w:tcW w:w="1275" w:type="dxa"/>
            <w:tcBorders>
              <w:top w:val="single" w:sz="4" w:space="0" w:color="auto"/>
              <w:left w:val="nil"/>
              <w:bottom w:val="single" w:sz="4" w:space="0" w:color="auto"/>
              <w:right w:val="single" w:sz="4" w:space="0" w:color="auto"/>
            </w:tcBorders>
          </w:tcPr>
          <w:p w14:paraId="30AC9DC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692EEAA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6FD24AED" w14:textId="77777777" w:rsidTr="00F75F93">
        <w:trPr>
          <w:trHeight w:val="835"/>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720E98E5"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26</w:t>
            </w:r>
          </w:p>
        </w:tc>
        <w:tc>
          <w:tcPr>
            <w:tcW w:w="3032" w:type="dxa"/>
            <w:tcBorders>
              <w:top w:val="single" w:sz="4" w:space="0" w:color="auto"/>
              <w:left w:val="nil"/>
              <w:bottom w:val="single" w:sz="4" w:space="0" w:color="auto"/>
              <w:right w:val="single" w:sz="4" w:space="0" w:color="auto"/>
            </w:tcBorders>
            <w:shd w:val="clear" w:color="auto" w:fill="auto"/>
            <w:vAlign w:val="center"/>
            <w:hideMark/>
          </w:tcPr>
          <w:p w14:paraId="350C8AE5" w14:textId="0EDB18E4" w:rsidR="00F75F93" w:rsidRPr="00582449" w:rsidRDefault="00F75F93" w:rsidP="00A1360F">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Ndërtimi në destinacione kryesore turistike, në varësi edhe të kapaciteteve akomoduese, të q</w:t>
            </w:r>
            <w:r w:rsidR="00A1360F">
              <w:rPr>
                <w:rFonts w:ascii="Garamond" w:eastAsia="Times New Roman" w:hAnsi="Garamond" w:cs="Times New Roman"/>
                <w:color w:val="000000"/>
                <w:sz w:val="16"/>
                <w:szCs w:val="16"/>
                <w:lang w:eastAsia="en-GB"/>
              </w:rPr>
              <w:t>e</w:t>
            </w:r>
            <w:r w:rsidRPr="00582449">
              <w:rPr>
                <w:rFonts w:ascii="Garamond" w:eastAsia="Times New Roman" w:hAnsi="Garamond" w:cs="Times New Roman"/>
                <w:color w:val="000000"/>
                <w:sz w:val="16"/>
                <w:szCs w:val="16"/>
                <w:lang w:eastAsia="en-GB"/>
              </w:rPr>
              <w:t>ndrave multifunksionale konferencash dhe kongresesh</w:t>
            </w:r>
          </w:p>
        </w:tc>
        <w:tc>
          <w:tcPr>
            <w:tcW w:w="1147" w:type="dxa"/>
            <w:tcBorders>
              <w:top w:val="nil"/>
              <w:left w:val="nil"/>
              <w:bottom w:val="single" w:sz="4" w:space="0" w:color="auto"/>
              <w:right w:val="single" w:sz="4" w:space="0" w:color="auto"/>
            </w:tcBorders>
            <w:shd w:val="clear" w:color="auto" w:fill="auto"/>
            <w:vAlign w:val="center"/>
            <w:hideMark/>
          </w:tcPr>
          <w:p w14:paraId="3D3936D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56FA23D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hideMark/>
          </w:tcPr>
          <w:p w14:paraId="553E808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Q.S.1.2</w:t>
            </w:r>
          </w:p>
        </w:tc>
        <w:tc>
          <w:tcPr>
            <w:tcW w:w="1054" w:type="dxa"/>
            <w:tcBorders>
              <w:top w:val="nil"/>
              <w:left w:val="nil"/>
              <w:bottom w:val="single" w:sz="4" w:space="0" w:color="auto"/>
              <w:right w:val="single" w:sz="4" w:space="0" w:color="auto"/>
            </w:tcBorders>
            <w:shd w:val="clear" w:color="auto" w:fill="auto"/>
            <w:vAlign w:val="center"/>
            <w:hideMark/>
          </w:tcPr>
          <w:p w14:paraId="59D540BC"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6521650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nil"/>
              <w:left w:val="nil"/>
              <w:bottom w:val="single" w:sz="4" w:space="0" w:color="auto"/>
              <w:right w:val="single" w:sz="4" w:space="0" w:color="auto"/>
            </w:tcBorders>
            <w:shd w:val="clear" w:color="auto" w:fill="auto"/>
            <w:vAlign w:val="center"/>
            <w:hideMark/>
          </w:tcPr>
          <w:p w14:paraId="4D2CC91B"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 </w:t>
            </w:r>
          </w:p>
        </w:tc>
        <w:tc>
          <w:tcPr>
            <w:tcW w:w="1276" w:type="dxa"/>
            <w:tcBorders>
              <w:top w:val="nil"/>
              <w:left w:val="nil"/>
              <w:bottom w:val="single" w:sz="4" w:space="0" w:color="auto"/>
              <w:right w:val="single" w:sz="4" w:space="0" w:color="auto"/>
            </w:tcBorders>
            <w:shd w:val="clear" w:color="auto" w:fill="auto"/>
            <w:vAlign w:val="center"/>
            <w:hideMark/>
          </w:tcPr>
          <w:p w14:paraId="4A2BE04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nil"/>
              <w:left w:val="nil"/>
              <w:bottom w:val="single" w:sz="4" w:space="0" w:color="auto"/>
              <w:right w:val="single" w:sz="4" w:space="0" w:color="auto"/>
            </w:tcBorders>
            <w:shd w:val="clear" w:color="auto" w:fill="auto"/>
            <w:vAlign w:val="center"/>
            <w:hideMark/>
          </w:tcPr>
          <w:p w14:paraId="104905D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5C71424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nil"/>
              <w:left w:val="nil"/>
              <w:bottom w:val="single" w:sz="4" w:space="0" w:color="auto"/>
              <w:right w:val="single" w:sz="4" w:space="0" w:color="auto"/>
            </w:tcBorders>
          </w:tcPr>
          <w:p w14:paraId="000944D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7EA3914C"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640A079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w:t>
            </w:r>
          </w:p>
        </w:tc>
      </w:tr>
      <w:tr w:rsidR="00F75F93" w:rsidRPr="00582449" w14:paraId="529458D7" w14:textId="77777777" w:rsidTr="00182472">
        <w:trPr>
          <w:trHeight w:val="908"/>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719157D6"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27</w:t>
            </w:r>
          </w:p>
        </w:tc>
        <w:tc>
          <w:tcPr>
            <w:tcW w:w="3032" w:type="dxa"/>
            <w:tcBorders>
              <w:top w:val="nil"/>
              <w:left w:val="nil"/>
              <w:bottom w:val="single" w:sz="4" w:space="0" w:color="auto"/>
              <w:right w:val="single" w:sz="4" w:space="0" w:color="auto"/>
            </w:tcBorders>
            <w:shd w:val="clear" w:color="auto" w:fill="auto"/>
            <w:vAlign w:val="center"/>
            <w:hideMark/>
          </w:tcPr>
          <w:p w14:paraId="6FE3A2C0"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të ardhurave të gjeneruara nga institucionet dhe objektet e artit, kulturës dhe trashëgimisë kulturore</w:t>
            </w:r>
          </w:p>
        </w:tc>
        <w:tc>
          <w:tcPr>
            <w:tcW w:w="1147" w:type="dxa"/>
            <w:tcBorders>
              <w:top w:val="nil"/>
              <w:left w:val="nil"/>
              <w:bottom w:val="single" w:sz="4" w:space="0" w:color="auto"/>
              <w:right w:val="single" w:sz="4" w:space="0" w:color="auto"/>
            </w:tcBorders>
            <w:shd w:val="clear" w:color="auto" w:fill="auto"/>
            <w:vAlign w:val="center"/>
            <w:hideMark/>
          </w:tcPr>
          <w:p w14:paraId="0AE7A34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w:t>
            </w:r>
          </w:p>
        </w:tc>
        <w:tc>
          <w:tcPr>
            <w:tcW w:w="1227" w:type="dxa"/>
            <w:tcBorders>
              <w:top w:val="nil"/>
              <w:left w:val="nil"/>
              <w:bottom w:val="single" w:sz="4" w:space="0" w:color="auto"/>
              <w:right w:val="single" w:sz="4" w:space="0" w:color="auto"/>
            </w:tcBorders>
            <w:shd w:val="clear" w:color="auto" w:fill="auto"/>
            <w:vAlign w:val="center"/>
            <w:hideMark/>
          </w:tcPr>
          <w:p w14:paraId="736E9FB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MK</w:t>
            </w:r>
          </w:p>
        </w:tc>
        <w:tc>
          <w:tcPr>
            <w:tcW w:w="1214" w:type="dxa"/>
            <w:tcBorders>
              <w:top w:val="nil"/>
              <w:left w:val="nil"/>
              <w:bottom w:val="single" w:sz="4" w:space="0" w:color="auto"/>
              <w:right w:val="single" w:sz="4" w:space="0" w:color="auto"/>
            </w:tcBorders>
            <w:shd w:val="clear" w:color="auto" w:fill="auto"/>
            <w:vAlign w:val="center"/>
            <w:hideMark/>
          </w:tcPr>
          <w:p w14:paraId="75F15A8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w:t>
            </w:r>
          </w:p>
        </w:tc>
        <w:tc>
          <w:tcPr>
            <w:tcW w:w="1054" w:type="dxa"/>
            <w:tcBorders>
              <w:top w:val="nil"/>
              <w:left w:val="nil"/>
              <w:bottom w:val="single" w:sz="4" w:space="0" w:color="auto"/>
              <w:right w:val="single" w:sz="4" w:space="0" w:color="auto"/>
            </w:tcBorders>
            <w:shd w:val="clear" w:color="auto" w:fill="auto"/>
            <w:vAlign w:val="center"/>
            <w:hideMark/>
          </w:tcPr>
          <w:p w14:paraId="472A2E5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0,25</w:t>
            </w:r>
          </w:p>
        </w:tc>
        <w:tc>
          <w:tcPr>
            <w:tcW w:w="1276" w:type="dxa"/>
            <w:tcBorders>
              <w:top w:val="nil"/>
              <w:left w:val="nil"/>
              <w:bottom w:val="single" w:sz="4" w:space="0" w:color="auto"/>
              <w:right w:val="single" w:sz="4" w:space="0" w:color="auto"/>
            </w:tcBorders>
            <w:shd w:val="clear" w:color="auto" w:fill="auto"/>
            <w:vAlign w:val="center"/>
            <w:hideMark/>
          </w:tcPr>
          <w:p w14:paraId="3840252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0,25</w:t>
            </w:r>
          </w:p>
        </w:tc>
        <w:tc>
          <w:tcPr>
            <w:tcW w:w="1275" w:type="dxa"/>
            <w:tcBorders>
              <w:top w:val="nil"/>
              <w:left w:val="nil"/>
              <w:bottom w:val="single" w:sz="4" w:space="0" w:color="auto"/>
              <w:right w:val="single" w:sz="4" w:space="0" w:color="auto"/>
            </w:tcBorders>
            <w:shd w:val="clear" w:color="auto" w:fill="auto"/>
            <w:vAlign w:val="center"/>
            <w:hideMark/>
          </w:tcPr>
          <w:p w14:paraId="0FDE44C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0,25</w:t>
            </w:r>
          </w:p>
        </w:tc>
        <w:tc>
          <w:tcPr>
            <w:tcW w:w="1276" w:type="dxa"/>
            <w:tcBorders>
              <w:top w:val="nil"/>
              <w:left w:val="nil"/>
              <w:bottom w:val="single" w:sz="4" w:space="0" w:color="auto"/>
              <w:right w:val="single" w:sz="4" w:space="0" w:color="auto"/>
            </w:tcBorders>
            <w:shd w:val="clear" w:color="auto" w:fill="auto"/>
            <w:vAlign w:val="center"/>
            <w:hideMark/>
          </w:tcPr>
          <w:p w14:paraId="5D023B1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0,25</w:t>
            </w:r>
          </w:p>
        </w:tc>
        <w:tc>
          <w:tcPr>
            <w:tcW w:w="1276" w:type="dxa"/>
            <w:tcBorders>
              <w:top w:val="nil"/>
              <w:left w:val="nil"/>
              <w:bottom w:val="single" w:sz="4" w:space="0" w:color="auto"/>
              <w:right w:val="single" w:sz="4" w:space="0" w:color="auto"/>
            </w:tcBorders>
            <w:shd w:val="clear" w:color="auto" w:fill="auto"/>
            <w:vAlign w:val="center"/>
            <w:hideMark/>
          </w:tcPr>
          <w:p w14:paraId="39A1102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0,3</w:t>
            </w:r>
          </w:p>
        </w:tc>
        <w:tc>
          <w:tcPr>
            <w:tcW w:w="1275" w:type="dxa"/>
            <w:tcBorders>
              <w:top w:val="nil"/>
              <w:left w:val="nil"/>
              <w:bottom w:val="single" w:sz="4" w:space="0" w:color="auto"/>
              <w:right w:val="single" w:sz="4" w:space="0" w:color="auto"/>
            </w:tcBorders>
            <w:shd w:val="clear" w:color="auto" w:fill="auto"/>
            <w:vAlign w:val="center"/>
            <w:hideMark/>
          </w:tcPr>
          <w:p w14:paraId="72F4C61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0,3</w:t>
            </w:r>
          </w:p>
        </w:tc>
        <w:tc>
          <w:tcPr>
            <w:tcW w:w="1275" w:type="dxa"/>
            <w:tcBorders>
              <w:top w:val="nil"/>
              <w:left w:val="nil"/>
              <w:bottom w:val="single" w:sz="4" w:space="0" w:color="auto"/>
              <w:right w:val="single" w:sz="4" w:space="0" w:color="auto"/>
            </w:tcBorders>
          </w:tcPr>
          <w:p w14:paraId="33601CC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093BB4D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0.3</w:t>
            </w:r>
          </w:p>
        </w:tc>
      </w:tr>
      <w:tr w:rsidR="00F75F93" w:rsidRPr="00582449" w14:paraId="43AB05ED"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202122AC"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28</w:t>
            </w:r>
          </w:p>
        </w:tc>
        <w:tc>
          <w:tcPr>
            <w:tcW w:w="3032" w:type="dxa"/>
            <w:tcBorders>
              <w:top w:val="nil"/>
              <w:left w:val="nil"/>
              <w:bottom w:val="single" w:sz="4" w:space="0" w:color="auto"/>
              <w:right w:val="single" w:sz="4" w:space="0" w:color="auto"/>
            </w:tcBorders>
            <w:shd w:val="clear" w:color="auto" w:fill="auto"/>
            <w:vAlign w:val="center"/>
            <w:hideMark/>
          </w:tcPr>
          <w:p w14:paraId="323BEFE9"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numrit të vizitorëve në institucionet dhe qendrat e vizitueshme të trashëgimisë kulturore kombëtare</w:t>
            </w:r>
          </w:p>
          <w:p w14:paraId="406F85CD"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p>
        </w:tc>
        <w:tc>
          <w:tcPr>
            <w:tcW w:w="1147" w:type="dxa"/>
            <w:tcBorders>
              <w:top w:val="nil"/>
              <w:left w:val="nil"/>
              <w:bottom w:val="single" w:sz="4" w:space="0" w:color="auto"/>
              <w:right w:val="single" w:sz="4" w:space="0" w:color="auto"/>
            </w:tcBorders>
            <w:shd w:val="clear" w:color="auto" w:fill="auto"/>
            <w:vAlign w:val="center"/>
            <w:hideMark/>
          </w:tcPr>
          <w:p w14:paraId="116CE03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18E36B0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MK</w:t>
            </w:r>
          </w:p>
        </w:tc>
        <w:tc>
          <w:tcPr>
            <w:tcW w:w="1214" w:type="dxa"/>
            <w:tcBorders>
              <w:top w:val="nil"/>
              <w:left w:val="nil"/>
              <w:bottom w:val="single" w:sz="4" w:space="0" w:color="auto"/>
              <w:right w:val="single" w:sz="4" w:space="0" w:color="auto"/>
            </w:tcBorders>
            <w:shd w:val="clear" w:color="auto" w:fill="auto"/>
            <w:vAlign w:val="center"/>
            <w:hideMark/>
          </w:tcPr>
          <w:p w14:paraId="678E212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Q.S.1</w:t>
            </w:r>
          </w:p>
        </w:tc>
        <w:tc>
          <w:tcPr>
            <w:tcW w:w="1054" w:type="dxa"/>
            <w:tcBorders>
              <w:top w:val="nil"/>
              <w:left w:val="nil"/>
              <w:bottom w:val="single" w:sz="4" w:space="0" w:color="auto"/>
              <w:right w:val="single" w:sz="4" w:space="0" w:color="auto"/>
            </w:tcBorders>
            <w:shd w:val="clear" w:color="auto" w:fill="auto"/>
            <w:vAlign w:val="center"/>
            <w:hideMark/>
          </w:tcPr>
          <w:p w14:paraId="529B53D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669,110</w:t>
            </w:r>
          </w:p>
        </w:tc>
        <w:tc>
          <w:tcPr>
            <w:tcW w:w="1276" w:type="dxa"/>
            <w:tcBorders>
              <w:top w:val="nil"/>
              <w:left w:val="nil"/>
              <w:bottom w:val="single" w:sz="4" w:space="0" w:color="auto"/>
              <w:right w:val="single" w:sz="4" w:space="0" w:color="auto"/>
            </w:tcBorders>
            <w:shd w:val="clear" w:color="auto" w:fill="auto"/>
            <w:vAlign w:val="center"/>
            <w:hideMark/>
          </w:tcPr>
          <w:p w14:paraId="2BEC94E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998,441</w:t>
            </w:r>
          </w:p>
        </w:tc>
        <w:tc>
          <w:tcPr>
            <w:tcW w:w="1275" w:type="dxa"/>
            <w:tcBorders>
              <w:top w:val="nil"/>
              <w:left w:val="nil"/>
              <w:bottom w:val="single" w:sz="4" w:space="0" w:color="auto"/>
              <w:right w:val="single" w:sz="4" w:space="0" w:color="auto"/>
            </w:tcBorders>
            <w:shd w:val="clear" w:color="auto" w:fill="auto"/>
            <w:vAlign w:val="center"/>
            <w:hideMark/>
          </w:tcPr>
          <w:p w14:paraId="2E186EE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1,098,000</w:t>
            </w:r>
          </w:p>
        </w:tc>
        <w:tc>
          <w:tcPr>
            <w:tcW w:w="1276" w:type="dxa"/>
            <w:tcBorders>
              <w:top w:val="nil"/>
              <w:left w:val="nil"/>
              <w:bottom w:val="single" w:sz="4" w:space="0" w:color="auto"/>
              <w:right w:val="single" w:sz="4" w:space="0" w:color="auto"/>
            </w:tcBorders>
            <w:shd w:val="clear" w:color="auto" w:fill="auto"/>
            <w:vAlign w:val="center"/>
            <w:hideMark/>
          </w:tcPr>
          <w:p w14:paraId="7A6374B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1,262,700</w:t>
            </w:r>
          </w:p>
        </w:tc>
        <w:tc>
          <w:tcPr>
            <w:tcW w:w="1276" w:type="dxa"/>
            <w:tcBorders>
              <w:top w:val="nil"/>
              <w:left w:val="nil"/>
              <w:bottom w:val="single" w:sz="4" w:space="0" w:color="auto"/>
              <w:right w:val="single" w:sz="4" w:space="0" w:color="auto"/>
            </w:tcBorders>
            <w:shd w:val="clear" w:color="auto" w:fill="auto"/>
            <w:vAlign w:val="center"/>
            <w:hideMark/>
          </w:tcPr>
          <w:p w14:paraId="5481D11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1,452,105</w:t>
            </w:r>
          </w:p>
        </w:tc>
        <w:tc>
          <w:tcPr>
            <w:tcW w:w="1275" w:type="dxa"/>
            <w:tcBorders>
              <w:top w:val="nil"/>
              <w:left w:val="nil"/>
              <w:bottom w:val="single" w:sz="4" w:space="0" w:color="auto"/>
              <w:right w:val="single" w:sz="4" w:space="0" w:color="auto"/>
            </w:tcBorders>
            <w:shd w:val="clear" w:color="auto" w:fill="auto"/>
            <w:vAlign w:val="center"/>
            <w:hideMark/>
          </w:tcPr>
          <w:p w14:paraId="13406C1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1,597,315</w:t>
            </w:r>
          </w:p>
        </w:tc>
        <w:tc>
          <w:tcPr>
            <w:tcW w:w="1275" w:type="dxa"/>
            <w:tcBorders>
              <w:top w:val="nil"/>
              <w:left w:val="nil"/>
              <w:bottom w:val="single" w:sz="4" w:space="0" w:color="auto"/>
              <w:right w:val="single" w:sz="4" w:space="0" w:color="auto"/>
            </w:tcBorders>
          </w:tcPr>
          <w:p w14:paraId="297FF31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2C9E9F4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5C51A81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1,757,000</w:t>
            </w:r>
          </w:p>
        </w:tc>
      </w:tr>
      <w:tr w:rsidR="00F75F93" w:rsidRPr="00582449" w14:paraId="4674B6C9" w14:textId="77777777" w:rsidTr="00182472">
        <w:trPr>
          <w:trHeight w:val="311"/>
          <w:jc w:val="center"/>
        </w:trPr>
        <w:tc>
          <w:tcPr>
            <w:tcW w:w="15874" w:type="dxa"/>
            <w:gridSpan w:val="12"/>
            <w:tcBorders>
              <w:top w:val="single" w:sz="4" w:space="0" w:color="auto"/>
              <w:left w:val="single" w:sz="4" w:space="0" w:color="auto"/>
              <w:bottom w:val="single" w:sz="4" w:space="0" w:color="auto"/>
              <w:right w:val="single" w:sz="4" w:space="0" w:color="auto"/>
            </w:tcBorders>
            <w:shd w:val="clear" w:color="000000" w:fill="FF0000"/>
            <w:vAlign w:val="center"/>
            <w:hideMark/>
          </w:tcPr>
          <w:p w14:paraId="130F2114" w14:textId="09CD3B20" w:rsidR="00F75F93" w:rsidRPr="00582449" w:rsidRDefault="00F75F93" w:rsidP="00F75F93">
            <w:pPr>
              <w:spacing w:after="0" w:line="240" w:lineRule="auto"/>
              <w:jc w:val="center"/>
              <w:rPr>
                <w:rFonts w:ascii="Garamond" w:eastAsia="Times New Roman" w:hAnsi="Garamond" w:cs="Times New Roman"/>
                <w:b/>
                <w:bCs/>
                <w:color w:val="FFFFFF"/>
                <w:sz w:val="16"/>
                <w:szCs w:val="16"/>
                <w:lang w:eastAsia="en-GB"/>
              </w:rPr>
            </w:pPr>
            <w:r w:rsidRPr="00582449">
              <w:rPr>
                <w:rFonts w:ascii="Garamond" w:eastAsia="Times New Roman" w:hAnsi="Garamond" w:cs="Times New Roman"/>
                <w:b/>
                <w:bCs/>
                <w:color w:val="FFFFFF"/>
                <w:sz w:val="16"/>
                <w:szCs w:val="16"/>
                <w:lang w:eastAsia="en-GB"/>
              </w:rPr>
              <w:t xml:space="preserve">Objektivi i </w:t>
            </w:r>
            <w:r w:rsidR="00FC2521" w:rsidRPr="00582449">
              <w:rPr>
                <w:rFonts w:ascii="Garamond" w:eastAsia="Times New Roman" w:hAnsi="Garamond" w:cs="Times New Roman"/>
                <w:b/>
                <w:bCs/>
                <w:color w:val="FFFFFF"/>
                <w:sz w:val="16"/>
                <w:szCs w:val="16"/>
                <w:lang w:eastAsia="en-GB"/>
              </w:rPr>
              <w:t xml:space="preserve">politikës </w:t>
            </w:r>
            <w:r w:rsidRPr="00582449">
              <w:rPr>
                <w:rFonts w:ascii="Garamond" w:eastAsia="Times New Roman" w:hAnsi="Garamond" w:cs="Times New Roman"/>
                <w:b/>
                <w:bCs/>
                <w:color w:val="FFFFFF"/>
                <w:sz w:val="16"/>
                <w:szCs w:val="16"/>
                <w:lang w:eastAsia="en-GB"/>
              </w:rPr>
              <w:t xml:space="preserve">: Riorientim i </w:t>
            </w:r>
            <w:r w:rsidR="00FC2521" w:rsidRPr="00582449">
              <w:rPr>
                <w:rFonts w:ascii="Garamond" w:eastAsia="Times New Roman" w:hAnsi="Garamond" w:cs="Times New Roman"/>
                <w:b/>
                <w:bCs/>
                <w:color w:val="FFFFFF"/>
                <w:sz w:val="16"/>
                <w:szCs w:val="16"/>
                <w:lang w:eastAsia="en-GB"/>
              </w:rPr>
              <w:t>promovimit drejt potencialeve turistike</w:t>
            </w:r>
          </w:p>
        </w:tc>
      </w:tr>
      <w:tr w:rsidR="00F75F93" w:rsidRPr="00582449" w14:paraId="0D969BDA"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0695118B"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29</w:t>
            </w:r>
          </w:p>
        </w:tc>
        <w:tc>
          <w:tcPr>
            <w:tcW w:w="3032" w:type="dxa"/>
            <w:tcBorders>
              <w:top w:val="nil"/>
              <w:left w:val="nil"/>
              <w:bottom w:val="single" w:sz="4" w:space="0" w:color="auto"/>
              <w:right w:val="single" w:sz="4" w:space="0" w:color="auto"/>
            </w:tcBorders>
            <w:shd w:val="clear" w:color="auto" w:fill="auto"/>
            <w:vAlign w:val="center"/>
            <w:hideMark/>
          </w:tcPr>
          <w:p w14:paraId="1FCEB0C7" w14:textId="3FEFB981" w:rsidR="00F75F93" w:rsidRPr="00582449" w:rsidRDefault="00F75F93" w:rsidP="008A40BD">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netqëndrimeve në të gjithë llojet e strukturave akomoduese</w:t>
            </w:r>
          </w:p>
        </w:tc>
        <w:tc>
          <w:tcPr>
            <w:tcW w:w="1147" w:type="dxa"/>
            <w:tcBorders>
              <w:top w:val="nil"/>
              <w:left w:val="nil"/>
              <w:bottom w:val="single" w:sz="4" w:space="0" w:color="auto"/>
              <w:right w:val="single" w:sz="4" w:space="0" w:color="auto"/>
            </w:tcBorders>
            <w:shd w:val="clear" w:color="auto" w:fill="auto"/>
            <w:vAlign w:val="center"/>
            <w:hideMark/>
          </w:tcPr>
          <w:p w14:paraId="57608D5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2E1C4F8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tcPr>
          <w:p w14:paraId="0F22C11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w:t>
            </w:r>
          </w:p>
        </w:tc>
        <w:tc>
          <w:tcPr>
            <w:tcW w:w="1054" w:type="dxa"/>
            <w:tcBorders>
              <w:top w:val="nil"/>
              <w:left w:val="nil"/>
              <w:bottom w:val="single" w:sz="4" w:space="0" w:color="auto"/>
              <w:right w:val="single" w:sz="4" w:space="0" w:color="auto"/>
            </w:tcBorders>
            <w:shd w:val="clear" w:color="auto" w:fill="auto"/>
            <w:vAlign w:val="center"/>
            <w:hideMark/>
          </w:tcPr>
          <w:p w14:paraId="4357205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25,277,668</w:t>
            </w:r>
          </w:p>
        </w:tc>
        <w:tc>
          <w:tcPr>
            <w:tcW w:w="1276" w:type="dxa"/>
            <w:tcBorders>
              <w:top w:val="nil"/>
              <w:left w:val="nil"/>
              <w:bottom w:val="single" w:sz="4" w:space="0" w:color="auto"/>
              <w:right w:val="single" w:sz="4" w:space="0" w:color="auto"/>
            </w:tcBorders>
            <w:shd w:val="clear" w:color="auto" w:fill="auto"/>
            <w:vAlign w:val="center"/>
            <w:hideMark/>
          </w:tcPr>
          <w:p w14:paraId="007FB8C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26,541,551</w:t>
            </w:r>
          </w:p>
        </w:tc>
        <w:tc>
          <w:tcPr>
            <w:tcW w:w="1275" w:type="dxa"/>
            <w:tcBorders>
              <w:top w:val="nil"/>
              <w:left w:val="nil"/>
              <w:bottom w:val="single" w:sz="4" w:space="0" w:color="auto"/>
              <w:right w:val="single" w:sz="4" w:space="0" w:color="auto"/>
            </w:tcBorders>
            <w:shd w:val="clear" w:color="auto" w:fill="auto"/>
            <w:vAlign w:val="center"/>
            <w:hideMark/>
          </w:tcPr>
          <w:p w14:paraId="3EDFFBE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27,868,629</w:t>
            </w:r>
          </w:p>
        </w:tc>
        <w:tc>
          <w:tcPr>
            <w:tcW w:w="1276" w:type="dxa"/>
            <w:tcBorders>
              <w:top w:val="nil"/>
              <w:left w:val="nil"/>
              <w:bottom w:val="single" w:sz="4" w:space="0" w:color="auto"/>
              <w:right w:val="single" w:sz="4" w:space="0" w:color="auto"/>
            </w:tcBorders>
            <w:shd w:val="clear" w:color="auto" w:fill="auto"/>
            <w:vAlign w:val="center"/>
          </w:tcPr>
          <w:p w14:paraId="31D0092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29,262,060</w:t>
            </w:r>
          </w:p>
        </w:tc>
        <w:tc>
          <w:tcPr>
            <w:tcW w:w="3826" w:type="dxa"/>
            <w:gridSpan w:val="3"/>
            <w:tcBorders>
              <w:top w:val="nil"/>
              <w:left w:val="nil"/>
              <w:bottom w:val="single" w:sz="4" w:space="0" w:color="auto"/>
              <w:right w:val="single" w:sz="4" w:space="0" w:color="auto"/>
            </w:tcBorders>
            <w:shd w:val="clear" w:color="auto" w:fill="auto"/>
            <w:vAlign w:val="center"/>
          </w:tcPr>
          <w:p w14:paraId="14FB73C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Mbi 30 milionë</w:t>
            </w:r>
          </w:p>
        </w:tc>
      </w:tr>
      <w:tr w:rsidR="00F75F93" w:rsidRPr="00582449" w14:paraId="0F23DAE7" w14:textId="77777777" w:rsidTr="00182472">
        <w:trPr>
          <w:trHeight w:val="542"/>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65E5B0E4"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30</w:t>
            </w:r>
          </w:p>
        </w:tc>
        <w:tc>
          <w:tcPr>
            <w:tcW w:w="3032" w:type="dxa"/>
            <w:tcBorders>
              <w:top w:val="nil"/>
              <w:left w:val="nil"/>
              <w:bottom w:val="single" w:sz="4" w:space="0" w:color="auto"/>
              <w:right w:val="single" w:sz="4" w:space="0" w:color="auto"/>
            </w:tcBorders>
            <w:shd w:val="clear" w:color="auto" w:fill="auto"/>
            <w:vAlign w:val="center"/>
            <w:hideMark/>
          </w:tcPr>
          <w:p w14:paraId="37C00B99"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Pjesëmarrje në panaire dhe ekspozita ndërkombëtare</w:t>
            </w:r>
          </w:p>
        </w:tc>
        <w:tc>
          <w:tcPr>
            <w:tcW w:w="1147" w:type="dxa"/>
            <w:tcBorders>
              <w:top w:val="nil"/>
              <w:left w:val="nil"/>
              <w:bottom w:val="single" w:sz="4" w:space="0" w:color="auto"/>
              <w:right w:val="single" w:sz="4" w:space="0" w:color="auto"/>
            </w:tcBorders>
            <w:shd w:val="clear" w:color="auto" w:fill="auto"/>
            <w:vAlign w:val="center"/>
            <w:hideMark/>
          </w:tcPr>
          <w:p w14:paraId="5D89AE3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05ED78A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 AKT</w:t>
            </w:r>
          </w:p>
        </w:tc>
        <w:tc>
          <w:tcPr>
            <w:tcW w:w="1214" w:type="dxa"/>
            <w:tcBorders>
              <w:top w:val="nil"/>
              <w:left w:val="nil"/>
              <w:bottom w:val="single" w:sz="4" w:space="0" w:color="auto"/>
              <w:right w:val="single" w:sz="4" w:space="0" w:color="auto"/>
            </w:tcBorders>
            <w:shd w:val="clear" w:color="auto" w:fill="auto"/>
            <w:vAlign w:val="center"/>
          </w:tcPr>
          <w:p w14:paraId="023B78F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Q.S.4</w:t>
            </w:r>
          </w:p>
        </w:tc>
        <w:tc>
          <w:tcPr>
            <w:tcW w:w="1054" w:type="dxa"/>
            <w:tcBorders>
              <w:top w:val="nil"/>
              <w:left w:val="nil"/>
              <w:bottom w:val="single" w:sz="4" w:space="0" w:color="auto"/>
              <w:right w:val="single" w:sz="4" w:space="0" w:color="auto"/>
            </w:tcBorders>
            <w:shd w:val="clear" w:color="auto" w:fill="auto"/>
            <w:vAlign w:val="center"/>
            <w:hideMark/>
          </w:tcPr>
          <w:p w14:paraId="3E9D4A3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18</w:t>
            </w:r>
          </w:p>
        </w:tc>
        <w:tc>
          <w:tcPr>
            <w:tcW w:w="1276" w:type="dxa"/>
            <w:tcBorders>
              <w:top w:val="nil"/>
              <w:left w:val="nil"/>
              <w:bottom w:val="single" w:sz="4" w:space="0" w:color="auto"/>
              <w:right w:val="single" w:sz="4" w:space="0" w:color="auto"/>
            </w:tcBorders>
            <w:shd w:val="clear" w:color="auto" w:fill="auto"/>
            <w:vAlign w:val="center"/>
            <w:hideMark/>
          </w:tcPr>
          <w:p w14:paraId="333504B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18</w:t>
            </w:r>
          </w:p>
        </w:tc>
        <w:tc>
          <w:tcPr>
            <w:tcW w:w="1275" w:type="dxa"/>
            <w:tcBorders>
              <w:top w:val="nil"/>
              <w:left w:val="nil"/>
              <w:bottom w:val="single" w:sz="4" w:space="0" w:color="auto"/>
              <w:right w:val="single" w:sz="4" w:space="0" w:color="auto"/>
            </w:tcBorders>
            <w:shd w:val="clear" w:color="auto" w:fill="auto"/>
            <w:vAlign w:val="center"/>
            <w:hideMark/>
          </w:tcPr>
          <w:p w14:paraId="1401A33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c>
          <w:tcPr>
            <w:tcW w:w="1276" w:type="dxa"/>
            <w:tcBorders>
              <w:top w:val="nil"/>
              <w:left w:val="nil"/>
              <w:bottom w:val="single" w:sz="4" w:space="0" w:color="auto"/>
              <w:right w:val="single" w:sz="4" w:space="0" w:color="auto"/>
            </w:tcBorders>
            <w:shd w:val="clear" w:color="auto" w:fill="auto"/>
            <w:vAlign w:val="center"/>
            <w:hideMark/>
          </w:tcPr>
          <w:p w14:paraId="1DDF2F3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20</w:t>
            </w:r>
          </w:p>
        </w:tc>
        <w:tc>
          <w:tcPr>
            <w:tcW w:w="1276" w:type="dxa"/>
            <w:tcBorders>
              <w:top w:val="nil"/>
              <w:left w:val="nil"/>
              <w:bottom w:val="single" w:sz="4" w:space="0" w:color="auto"/>
              <w:right w:val="single" w:sz="4" w:space="0" w:color="auto"/>
            </w:tcBorders>
            <w:shd w:val="clear" w:color="auto" w:fill="auto"/>
            <w:vAlign w:val="center"/>
            <w:hideMark/>
          </w:tcPr>
          <w:p w14:paraId="1622968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22</w:t>
            </w:r>
          </w:p>
        </w:tc>
        <w:tc>
          <w:tcPr>
            <w:tcW w:w="1275" w:type="dxa"/>
            <w:tcBorders>
              <w:top w:val="nil"/>
              <w:left w:val="nil"/>
              <w:bottom w:val="single" w:sz="4" w:space="0" w:color="auto"/>
              <w:right w:val="single" w:sz="4" w:space="0" w:color="auto"/>
            </w:tcBorders>
            <w:shd w:val="clear" w:color="auto" w:fill="auto"/>
            <w:vAlign w:val="center"/>
            <w:hideMark/>
          </w:tcPr>
          <w:p w14:paraId="47F5EBE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24</w:t>
            </w:r>
          </w:p>
        </w:tc>
        <w:tc>
          <w:tcPr>
            <w:tcW w:w="1275" w:type="dxa"/>
            <w:tcBorders>
              <w:top w:val="nil"/>
              <w:left w:val="nil"/>
              <w:bottom w:val="single" w:sz="4" w:space="0" w:color="auto"/>
              <w:right w:val="single" w:sz="4" w:space="0" w:color="auto"/>
            </w:tcBorders>
          </w:tcPr>
          <w:p w14:paraId="4067A02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p w14:paraId="6277206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28</w:t>
            </w:r>
          </w:p>
        </w:tc>
      </w:tr>
      <w:tr w:rsidR="00F75F93" w:rsidRPr="00582449" w14:paraId="498ED0B5" w14:textId="77777777" w:rsidTr="00182472">
        <w:trPr>
          <w:trHeight w:val="619"/>
          <w:jc w:val="center"/>
        </w:trPr>
        <w:tc>
          <w:tcPr>
            <w:tcW w:w="547" w:type="dxa"/>
            <w:tcBorders>
              <w:top w:val="nil"/>
              <w:left w:val="single" w:sz="4" w:space="0" w:color="auto"/>
              <w:bottom w:val="single" w:sz="4" w:space="0" w:color="auto"/>
              <w:right w:val="single" w:sz="4" w:space="0" w:color="auto"/>
            </w:tcBorders>
            <w:shd w:val="clear" w:color="auto" w:fill="auto"/>
            <w:vAlign w:val="center"/>
          </w:tcPr>
          <w:p w14:paraId="6D919992"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31</w:t>
            </w:r>
          </w:p>
        </w:tc>
        <w:tc>
          <w:tcPr>
            <w:tcW w:w="3032" w:type="dxa"/>
            <w:tcBorders>
              <w:top w:val="nil"/>
              <w:left w:val="nil"/>
              <w:bottom w:val="single" w:sz="4" w:space="0" w:color="auto"/>
              <w:right w:val="single" w:sz="4" w:space="0" w:color="auto"/>
            </w:tcBorders>
            <w:shd w:val="clear" w:color="auto" w:fill="auto"/>
            <w:vAlign w:val="center"/>
            <w:hideMark/>
          </w:tcPr>
          <w:p w14:paraId="05BD6516"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Rritja e numrit të vizitorëve të huaj (turizmi në hyrje)</w:t>
            </w:r>
          </w:p>
        </w:tc>
        <w:tc>
          <w:tcPr>
            <w:tcW w:w="1147" w:type="dxa"/>
            <w:tcBorders>
              <w:top w:val="nil"/>
              <w:left w:val="nil"/>
              <w:bottom w:val="single" w:sz="4" w:space="0" w:color="auto"/>
              <w:right w:val="single" w:sz="4" w:space="0" w:color="auto"/>
            </w:tcBorders>
            <w:shd w:val="clear" w:color="auto" w:fill="auto"/>
            <w:vAlign w:val="center"/>
            <w:hideMark/>
          </w:tcPr>
          <w:p w14:paraId="4DDBB7F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Numër</w:t>
            </w:r>
          </w:p>
        </w:tc>
        <w:tc>
          <w:tcPr>
            <w:tcW w:w="1227" w:type="dxa"/>
            <w:tcBorders>
              <w:top w:val="nil"/>
              <w:left w:val="nil"/>
              <w:bottom w:val="single" w:sz="4" w:space="0" w:color="auto"/>
              <w:right w:val="single" w:sz="4" w:space="0" w:color="auto"/>
            </w:tcBorders>
            <w:shd w:val="clear" w:color="auto" w:fill="auto"/>
            <w:vAlign w:val="center"/>
            <w:hideMark/>
          </w:tcPr>
          <w:p w14:paraId="012D305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nil"/>
              <w:left w:val="nil"/>
              <w:bottom w:val="single" w:sz="4" w:space="0" w:color="auto"/>
              <w:right w:val="single" w:sz="4" w:space="0" w:color="auto"/>
            </w:tcBorders>
            <w:shd w:val="clear" w:color="auto" w:fill="auto"/>
            <w:vAlign w:val="center"/>
          </w:tcPr>
          <w:p w14:paraId="3DA41029"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Q.S.2</w:t>
            </w:r>
          </w:p>
        </w:tc>
        <w:tc>
          <w:tcPr>
            <w:tcW w:w="1054" w:type="dxa"/>
            <w:tcBorders>
              <w:top w:val="nil"/>
              <w:left w:val="nil"/>
              <w:bottom w:val="single" w:sz="4" w:space="0" w:color="auto"/>
              <w:right w:val="single" w:sz="4" w:space="0" w:color="auto"/>
            </w:tcBorders>
            <w:shd w:val="clear" w:color="auto" w:fill="auto"/>
            <w:vAlign w:val="center"/>
            <w:hideMark/>
          </w:tcPr>
          <w:p w14:paraId="5A0CC23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5.117.700</w:t>
            </w:r>
          </w:p>
        </w:tc>
        <w:tc>
          <w:tcPr>
            <w:tcW w:w="1276" w:type="dxa"/>
            <w:tcBorders>
              <w:top w:val="nil"/>
              <w:left w:val="nil"/>
              <w:bottom w:val="single" w:sz="4" w:space="0" w:color="auto"/>
              <w:right w:val="single" w:sz="4" w:space="0" w:color="auto"/>
            </w:tcBorders>
            <w:shd w:val="clear" w:color="auto" w:fill="auto"/>
            <w:vAlign w:val="center"/>
          </w:tcPr>
          <w:p w14:paraId="3683D50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5,927,000</w:t>
            </w:r>
          </w:p>
        </w:tc>
        <w:tc>
          <w:tcPr>
            <w:tcW w:w="1275" w:type="dxa"/>
            <w:tcBorders>
              <w:top w:val="nil"/>
              <w:left w:val="nil"/>
              <w:bottom w:val="single" w:sz="4" w:space="0" w:color="auto"/>
              <w:right w:val="single" w:sz="4" w:space="0" w:color="auto"/>
            </w:tcBorders>
            <w:shd w:val="clear" w:color="auto" w:fill="auto"/>
            <w:hideMark/>
          </w:tcPr>
          <w:p w14:paraId="7A9062F4" w14:textId="77777777" w:rsidR="00F75F93" w:rsidRPr="00582449" w:rsidRDefault="00F75F93" w:rsidP="00F75F93">
            <w:pPr>
              <w:spacing w:after="0" w:line="240" w:lineRule="auto"/>
              <w:rPr>
                <w:rFonts w:ascii="Garamond" w:hAnsi="Garamond"/>
                <w:sz w:val="16"/>
                <w:szCs w:val="16"/>
              </w:rPr>
            </w:pPr>
            <w:r w:rsidRPr="00582449">
              <w:rPr>
                <w:rFonts w:ascii="Garamond" w:hAnsi="Garamond"/>
                <w:sz w:val="16"/>
                <w:szCs w:val="16"/>
              </w:rPr>
              <w:t xml:space="preserve"> </w:t>
            </w:r>
          </w:p>
          <w:p w14:paraId="10311CAF" w14:textId="77777777" w:rsidR="00F75F93" w:rsidRPr="00582449" w:rsidRDefault="00F75F93" w:rsidP="00F75F93">
            <w:pPr>
              <w:spacing w:after="0" w:line="240" w:lineRule="auto"/>
              <w:rPr>
                <w:rFonts w:ascii="Garamond" w:hAnsi="Garamond"/>
                <w:sz w:val="16"/>
                <w:szCs w:val="16"/>
              </w:rPr>
            </w:pPr>
            <w:r w:rsidRPr="00582449">
              <w:rPr>
                <w:rFonts w:ascii="Garamond" w:hAnsi="Garamond"/>
                <w:sz w:val="16"/>
                <w:szCs w:val="16"/>
              </w:rPr>
              <w:t xml:space="preserve">6,401,160 </w:t>
            </w:r>
          </w:p>
        </w:tc>
        <w:tc>
          <w:tcPr>
            <w:tcW w:w="1276" w:type="dxa"/>
            <w:tcBorders>
              <w:top w:val="nil"/>
              <w:left w:val="nil"/>
              <w:bottom w:val="single" w:sz="4" w:space="0" w:color="auto"/>
              <w:right w:val="single" w:sz="4" w:space="0" w:color="auto"/>
            </w:tcBorders>
            <w:shd w:val="clear" w:color="auto" w:fill="auto"/>
            <w:hideMark/>
          </w:tcPr>
          <w:p w14:paraId="47262ABC" w14:textId="77777777" w:rsidR="00F75F93" w:rsidRPr="00582449" w:rsidRDefault="00F75F93" w:rsidP="00F75F93">
            <w:pPr>
              <w:spacing w:after="0" w:line="240" w:lineRule="auto"/>
              <w:rPr>
                <w:rFonts w:ascii="Garamond" w:hAnsi="Garamond"/>
                <w:sz w:val="16"/>
                <w:szCs w:val="16"/>
              </w:rPr>
            </w:pPr>
            <w:r w:rsidRPr="00582449">
              <w:rPr>
                <w:rFonts w:ascii="Garamond" w:hAnsi="Garamond"/>
                <w:sz w:val="16"/>
                <w:szCs w:val="16"/>
              </w:rPr>
              <w:t xml:space="preserve"> </w:t>
            </w:r>
          </w:p>
          <w:p w14:paraId="1E423AE0" w14:textId="77777777" w:rsidR="00F75F93" w:rsidRPr="00582449" w:rsidRDefault="00F75F93" w:rsidP="00F75F93">
            <w:pPr>
              <w:spacing w:after="0" w:line="240" w:lineRule="auto"/>
              <w:rPr>
                <w:rFonts w:ascii="Garamond" w:hAnsi="Garamond"/>
                <w:sz w:val="16"/>
                <w:szCs w:val="16"/>
              </w:rPr>
            </w:pPr>
            <w:r w:rsidRPr="00582449">
              <w:rPr>
                <w:rFonts w:ascii="Garamond" w:hAnsi="Garamond"/>
                <w:sz w:val="16"/>
                <w:szCs w:val="16"/>
              </w:rPr>
              <w:t xml:space="preserve">6,913,253 </w:t>
            </w:r>
          </w:p>
        </w:tc>
        <w:tc>
          <w:tcPr>
            <w:tcW w:w="3826" w:type="dxa"/>
            <w:gridSpan w:val="3"/>
            <w:tcBorders>
              <w:top w:val="nil"/>
              <w:left w:val="nil"/>
              <w:bottom w:val="single" w:sz="4" w:space="0" w:color="auto"/>
              <w:right w:val="single" w:sz="4" w:space="0" w:color="auto"/>
            </w:tcBorders>
            <w:shd w:val="clear" w:color="auto" w:fill="auto"/>
            <w:vAlign w:val="center"/>
          </w:tcPr>
          <w:p w14:paraId="6DD96F4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Mbi 7 milionë</w:t>
            </w:r>
          </w:p>
        </w:tc>
      </w:tr>
      <w:tr w:rsidR="00F75F93" w:rsidRPr="00582449" w14:paraId="48225FF6" w14:textId="77777777" w:rsidTr="00182472">
        <w:trPr>
          <w:trHeight w:val="327"/>
          <w:jc w:val="center"/>
        </w:trPr>
        <w:tc>
          <w:tcPr>
            <w:tcW w:w="15874" w:type="dxa"/>
            <w:gridSpan w:val="12"/>
            <w:tcBorders>
              <w:top w:val="nil"/>
              <w:left w:val="single" w:sz="4" w:space="0" w:color="auto"/>
              <w:bottom w:val="nil"/>
              <w:right w:val="single" w:sz="4" w:space="0" w:color="auto"/>
            </w:tcBorders>
            <w:shd w:val="clear" w:color="auto" w:fill="FF0000"/>
            <w:vAlign w:val="center"/>
          </w:tcPr>
          <w:p w14:paraId="06E98866" w14:textId="5EA075B8" w:rsidR="00F75F93" w:rsidRPr="00582449" w:rsidRDefault="00F75F93" w:rsidP="00F75F93">
            <w:pPr>
              <w:spacing w:after="0" w:line="240" w:lineRule="auto"/>
              <w:jc w:val="center"/>
              <w:rPr>
                <w:rFonts w:ascii="Garamond" w:eastAsia="Times New Roman" w:hAnsi="Garamond" w:cs="Times New Roman"/>
                <w:b/>
                <w:color w:val="FFFFFF" w:themeColor="background1"/>
                <w:sz w:val="16"/>
                <w:szCs w:val="16"/>
                <w:lang w:eastAsia="en-GB"/>
              </w:rPr>
            </w:pPr>
            <w:r w:rsidRPr="00582449">
              <w:rPr>
                <w:rFonts w:ascii="Garamond" w:eastAsia="Times New Roman" w:hAnsi="Garamond" w:cs="Times New Roman"/>
                <w:b/>
                <w:color w:val="FFFFFF" w:themeColor="background1"/>
                <w:sz w:val="16"/>
                <w:szCs w:val="16"/>
                <w:lang w:eastAsia="en-GB"/>
              </w:rPr>
              <w:t xml:space="preserve">Objektivi i </w:t>
            </w:r>
            <w:r w:rsidR="00FC2521" w:rsidRPr="00582449">
              <w:rPr>
                <w:rFonts w:ascii="Garamond" w:eastAsia="Times New Roman" w:hAnsi="Garamond" w:cs="Times New Roman"/>
                <w:b/>
                <w:color w:val="FFFFFF" w:themeColor="background1"/>
                <w:sz w:val="16"/>
                <w:szCs w:val="16"/>
                <w:lang w:eastAsia="en-GB"/>
              </w:rPr>
              <w:t xml:space="preserve">politikës </w:t>
            </w:r>
            <w:r w:rsidRPr="00582449">
              <w:rPr>
                <w:rFonts w:ascii="Garamond" w:eastAsia="Times New Roman" w:hAnsi="Garamond" w:cs="Times New Roman"/>
                <w:b/>
                <w:color w:val="FFFFFF" w:themeColor="background1"/>
                <w:sz w:val="16"/>
                <w:szCs w:val="16"/>
                <w:lang w:eastAsia="en-GB"/>
              </w:rPr>
              <w:t xml:space="preserve">: Mbështetje për </w:t>
            </w:r>
            <w:r w:rsidR="00FC2521" w:rsidRPr="00582449">
              <w:rPr>
                <w:rFonts w:ascii="Garamond" w:eastAsia="Times New Roman" w:hAnsi="Garamond" w:cs="Times New Roman"/>
                <w:b/>
                <w:color w:val="FFFFFF" w:themeColor="background1"/>
                <w:sz w:val="16"/>
                <w:szCs w:val="16"/>
                <w:lang w:eastAsia="en-GB"/>
              </w:rPr>
              <w:t>menaxhimin e destinacioneve</w:t>
            </w:r>
          </w:p>
        </w:tc>
      </w:tr>
      <w:tr w:rsidR="00F75F93" w:rsidRPr="00582449" w14:paraId="07A5569E" w14:textId="77777777" w:rsidTr="00182472">
        <w:trPr>
          <w:trHeight w:val="327"/>
          <w:jc w:val="center"/>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69C82EF7"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32</w:t>
            </w:r>
          </w:p>
        </w:tc>
        <w:tc>
          <w:tcPr>
            <w:tcW w:w="3032" w:type="dxa"/>
            <w:tcBorders>
              <w:top w:val="single" w:sz="4" w:space="0" w:color="auto"/>
              <w:left w:val="single" w:sz="4" w:space="0" w:color="auto"/>
              <w:bottom w:val="single" w:sz="4" w:space="0" w:color="auto"/>
              <w:right w:val="single" w:sz="4" w:space="0" w:color="auto"/>
            </w:tcBorders>
            <w:shd w:val="clear" w:color="auto" w:fill="auto"/>
            <w:vAlign w:val="center"/>
          </w:tcPr>
          <w:p w14:paraId="3FBEA853"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Organizata e Menaxhimit të Destinacionit e ngritur</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104C55E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Akt</w:t>
            </w:r>
          </w:p>
        </w:tc>
        <w:tc>
          <w:tcPr>
            <w:tcW w:w="1227" w:type="dxa"/>
            <w:tcBorders>
              <w:top w:val="single" w:sz="4" w:space="0" w:color="auto"/>
              <w:left w:val="nil"/>
              <w:bottom w:val="single" w:sz="4" w:space="0" w:color="auto"/>
              <w:right w:val="single" w:sz="4" w:space="0" w:color="auto"/>
            </w:tcBorders>
            <w:shd w:val="clear" w:color="auto" w:fill="auto"/>
            <w:vAlign w:val="center"/>
          </w:tcPr>
          <w:p w14:paraId="5B87C83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single" w:sz="4" w:space="0" w:color="auto"/>
              <w:left w:val="nil"/>
              <w:bottom w:val="single" w:sz="4" w:space="0" w:color="auto"/>
              <w:right w:val="single" w:sz="4" w:space="0" w:color="auto"/>
            </w:tcBorders>
            <w:shd w:val="clear" w:color="auto" w:fill="auto"/>
            <w:vAlign w:val="center"/>
          </w:tcPr>
          <w:p w14:paraId="0318F59F"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Q.S.4</w:t>
            </w:r>
          </w:p>
        </w:tc>
        <w:tc>
          <w:tcPr>
            <w:tcW w:w="1054" w:type="dxa"/>
            <w:tcBorders>
              <w:top w:val="single" w:sz="4" w:space="0" w:color="auto"/>
              <w:left w:val="nil"/>
              <w:bottom w:val="single" w:sz="4" w:space="0" w:color="auto"/>
              <w:right w:val="single" w:sz="4" w:space="0" w:color="auto"/>
            </w:tcBorders>
            <w:shd w:val="clear" w:color="auto" w:fill="auto"/>
            <w:vAlign w:val="center"/>
          </w:tcPr>
          <w:p w14:paraId="6F93901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B0C304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6DA4134A"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A84EA61"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82065AD"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DE980E7"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tcPr>
          <w:p w14:paraId="4202FCB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r>
      <w:tr w:rsidR="00F75F93" w:rsidRPr="00582449" w14:paraId="0301F845" w14:textId="77777777" w:rsidTr="00182472">
        <w:trPr>
          <w:trHeight w:val="327"/>
          <w:jc w:val="center"/>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6CF89AFA" w14:textId="77777777" w:rsidR="00F75F93" w:rsidRPr="00582449" w:rsidRDefault="00F75F93" w:rsidP="00F75F93">
            <w:pPr>
              <w:spacing w:after="0" w:line="240" w:lineRule="auto"/>
              <w:jc w:val="center"/>
              <w:rPr>
                <w:rFonts w:ascii="Garamond" w:eastAsia="Times New Roman" w:hAnsi="Garamond" w:cs="Times New Roman"/>
                <w:b/>
                <w:bCs/>
                <w:color w:val="000000"/>
                <w:sz w:val="16"/>
                <w:szCs w:val="16"/>
                <w:lang w:eastAsia="en-GB"/>
              </w:rPr>
            </w:pPr>
            <w:r w:rsidRPr="00582449">
              <w:rPr>
                <w:rFonts w:ascii="Garamond" w:eastAsia="Times New Roman" w:hAnsi="Garamond" w:cs="Times New Roman"/>
                <w:b/>
                <w:bCs/>
                <w:color w:val="000000"/>
                <w:sz w:val="16"/>
                <w:szCs w:val="16"/>
                <w:lang w:eastAsia="en-GB"/>
              </w:rPr>
              <w:t>33</w:t>
            </w:r>
          </w:p>
        </w:tc>
        <w:tc>
          <w:tcPr>
            <w:tcW w:w="3032" w:type="dxa"/>
            <w:tcBorders>
              <w:top w:val="single" w:sz="4" w:space="0" w:color="auto"/>
              <w:left w:val="single" w:sz="4" w:space="0" w:color="auto"/>
              <w:bottom w:val="single" w:sz="4" w:space="0" w:color="auto"/>
              <w:right w:val="single" w:sz="4" w:space="0" w:color="auto"/>
            </w:tcBorders>
            <w:shd w:val="clear" w:color="auto" w:fill="auto"/>
            <w:vAlign w:val="center"/>
          </w:tcPr>
          <w:p w14:paraId="185E4FC6" w14:textId="77777777" w:rsidR="00F75F93" w:rsidRPr="00582449" w:rsidRDefault="00F75F93" w:rsidP="00F75F93">
            <w:pPr>
              <w:spacing w:after="0" w:line="240" w:lineRule="auto"/>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Sistemi i ri i statistikave të turizmit i ngritur</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7527289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Akt</w:t>
            </w:r>
          </w:p>
        </w:tc>
        <w:tc>
          <w:tcPr>
            <w:tcW w:w="1227" w:type="dxa"/>
            <w:tcBorders>
              <w:top w:val="single" w:sz="4" w:space="0" w:color="auto"/>
              <w:left w:val="nil"/>
              <w:bottom w:val="single" w:sz="4" w:space="0" w:color="auto"/>
              <w:right w:val="single" w:sz="4" w:space="0" w:color="auto"/>
            </w:tcBorders>
            <w:shd w:val="clear" w:color="auto" w:fill="auto"/>
            <w:vAlign w:val="center"/>
          </w:tcPr>
          <w:p w14:paraId="7A4CCB2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MTM</w:t>
            </w:r>
          </w:p>
        </w:tc>
        <w:tc>
          <w:tcPr>
            <w:tcW w:w="1214" w:type="dxa"/>
            <w:tcBorders>
              <w:top w:val="single" w:sz="4" w:space="0" w:color="auto"/>
              <w:left w:val="nil"/>
              <w:bottom w:val="single" w:sz="4" w:space="0" w:color="auto"/>
              <w:right w:val="single" w:sz="4" w:space="0" w:color="auto"/>
            </w:tcBorders>
            <w:shd w:val="clear" w:color="auto" w:fill="auto"/>
            <w:vAlign w:val="center"/>
          </w:tcPr>
          <w:p w14:paraId="6F1B3850"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r w:rsidRPr="00582449">
              <w:rPr>
                <w:rFonts w:ascii="Garamond" w:eastAsia="Times New Roman" w:hAnsi="Garamond" w:cs="Times New Roman"/>
                <w:color w:val="000000"/>
                <w:sz w:val="16"/>
                <w:szCs w:val="16"/>
                <w:lang w:eastAsia="en-GB"/>
              </w:rPr>
              <w:t>Q.S.3</w:t>
            </w:r>
          </w:p>
        </w:tc>
        <w:tc>
          <w:tcPr>
            <w:tcW w:w="1054" w:type="dxa"/>
            <w:tcBorders>
              <w:top w:val="single" w:sz="4" w:space="0" w:color="auto"/>
              <w:left w:val="nil"/>
              <w:bottom w:val="single" w:sz="4" w:space="0" w:color="auto"/>
              <w:right w:val="single" w:sz="4" w:space="0" w:color="auto"/>
            </w:tcBorders>
            <w:shd w:val="clear" w:color="auto" w:fill="auto"/>
            <w:vAlign w:val="center"/>
          </w:tcPr>
          <w:p w14:paraId="024C5378"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52AE68E"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9DBA5C4"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1A7301F5"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91EDEDB"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40586302"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c>
          <w:tcPr>
            <w:tcW w:w="1275" w:type="dxa"/>
            <w:tcBorders>
              <w:top w:val="single" w:sz="4" w:space="0" w:color="auto"/>
              <w:left w:val="nil"/>
              <w:bottom w:val="single" w:sz="4" w:space="0" w:color="auto"/>
              <w:right w:val="single" w:sz="4" w:space="0" w:color="auto"/>
            </w:tcBorders>
          </w:tcPr>
          <w:p w14:paraId="19DB0956" w14:textId="77777777" w:rsidR="00F75F93" w:rsidRPr="00582449" w:rsidRDefault="00F75F93" w:rsidP="00F75F93">
            <w:pPr>
              <w:spacing w:after="0" w:line="240" w:lineRule="auto"/>
              <w:jc w:val="center"/>
              <w:rPr>
                <w:rFonts w:ascii="Garamond" w:eastAsia="Times New Roman" w:hAnsi="Garamond" w:cs="Times New Roman"/>
                <w:color w:val="000000"/>
                <w:sz w:val="16"/>
                <w:szCs w:val="16"/>
                <w:lang w:eastAsia="en-GB"/>
              </w:rPr>
            </w:pPr>
          </w:p>
        </w:tc>
      </w:tr>
    </w:tbl>
    <w:p w14:paraId="56750EA0" w14:textId="74DD0323" w:rsidR="009D6AD5" w:rsidRPr="00582449" w:rsidRDefault="009D6AD5" w:rsidP="00643A90">
      <w:pPr>
        <w:pStyle w:val="TEKSTI"/>
      </w:pPr>
    </w:p>
    <w:p w14:paraId="63BEED69" w14:textId="77777777" w:rsidR="009D6AD5" w:rsidRPr="00582449" w:rsidRDefault="009D6AD5" w:rsidP="009D6AD5">
      <w:pPr>
        <w:pStyle w:val="Caption"/>
        <w:keepNext/>
        <w:rPr>
          <w:rFonts w:ascii="Garamond" w:hAnsi="Garamond"/>
        </w:rPr>
      </w:pPr>
    </w:p>
    <w:p w14:paraId="5B9E5226" w14:textId="77777777" w:rsidR="00945731" w:rsidRPr="00582449" w:rsidRDefault="00945731" w:rsidP="00945731">
      <w:pPr>
        <w:jc w:val="both"/>
        <w:rPr>
          <w:rFonts w:ascii="Garamond" w:eastAsia="Times New Roman" w:hAnsi="Garamond" w:cs="Times New Roman"/>
          <w:bCs/>
        </w:rPr>
      </w:pPr>
    </w:p>
    <w:p w14:paraId="2D669CC5" w14:textId="77777777" w:rsidR="00945731" w:rsidRPr="00582449" w:rsidRDefault="00945731" w:rsidP="00051642">
      <w:pPr>
        <w:pStyle w:val="TEKSTI"/>
      </w:pPr>
    </w:p>
    <w:p w14:paraId="547979E4" w14:textId="77777777" w:rsidR="000C1871" w:rsidRPr="00582449" w:rsidRDefault="000C1871" w:rsidP="00051642">
      <w:pPr>
        <w:pStyle w:val="TEKSTI"/>
      </w:pPr>
    </w:p>
    <w:p w14:paraId="534614CA" w14:textId="77777777" w:rsidR="000C1871" w:rsidRPr="00582449" w:rsidRDefault="000C1871" w:rsidP="00051642">
      <w:pPr>
        <w:pStyle w:val="TEKSTI"/>
      </w:pPr>
    </w:p>
    <w:p w14:paraId="429877FA" w14:textId="77777777" w:rsidR="000C1871" w:rsidRPr="00582449" w:rsidRDefault="000C1871" w:rsidP="00051642">
      <w:pPr>
        <w:pStyle w:val="TEKSTI"/>
      </w:pPr>
    </w:p>
    <w:p w14:paraId="6E3F8F8E" w14:textId="77777777" w:rsidR="000C1871" w:rsidRPr="00582449" w:rsidRDefault="000C1871" w:rsidP="00051642">
      <w:pPr>
        <w:pStyle w:val="TEKSTI"/>
      </w:pPr>
    </w:p>
    <w:p w14:paraId="17731D58" w14:textId="77777777" w:rsidR="000C1871" w:rsidRPr="00582449" w:rsidRDefault="000C1871" w:rsidP="00051642">
      <w:pPr>
        <w:pStyle w:val="TEKSTI"/>
      </w:pPr>
    </w:p>
    <w:p w14:paraId="36397C08" w14:textId="77777777" w:rsidR="000C1871" w:rsidRPr="00582449" w:rsidRDefault="000C1871" w:rsidP="00051642">
      <w:pPr>
        <w:pStyle w:val="TEKSTI"/>
      </w:pPr>
    </w:p>
    <w:p w14:paraId="5658082F" w14:textId="77777777" w:rsidR="000C1871" w:rsidRPr="00582449" w:rsidRDefault="000C1871" w:rsidP="00051642">
      <w:pPr>
        <w:pStyle w:val="TEKSTI"/>
      </w:pPr>
    </w:p>
    <w:p w14:paraId="0A3EE5A5" w14:textId="77777777" w:rsidR="000C1871" w:rsidRPr="00582449" w:rsidRDefault="000C1871" w:rsidP="00051642">
      <w:pPr>
        <w:pStyle w:val="TEKSTI"/>
      </w:pPr>
    </w:p>
    <w:p w14:paraId="29FC9401" w14:textId="77777777" w:rsidR="000C1871" w:rsidRPr="00582449" w:rsidRDefault="000C1871" w:rsidP="00051642">
      <w:pPr>
        <w:pStyle w:val="TEKSTI"/>
      </w:pPr>
    </w:p>
    <w:p w14:paraId="59C6B285" w14:textId="77777777" w:rsidR="000C1871" w:rsidRPr="00582449" w:rsidRDefault="000C1871" w:rsidP="00051642">
      <w:pPr>
        <w:pStyle w:val="TEKSTI"/>
      </w:pPr>
    </w:p>
    <w:p w14:paraId="7CD9C0C2" w14:textId="7F98EFA1" w:rsidR="000C1871" w:rsidRPr="00582449" w:rsidRDefault="000C1871" w:rsidP="000C1871">
      <w:pPr>
        <w:pStyle w:val="TEKSTI"/>
        <w:rPr>
          <w:b/>
        </w:rPr>
      </w:pPr>
      <w:r w:rsidRPr="00582449">
        <w:rPr>
          <w:b/>
          <w:noProof/>
          <w:lang w:val="en-US"/>
        </w:rPr>
        <mc:AlternateContent>
          <mc:Choice Requires="wps">
            <w:drawing>
              <wp:anchor distT="0" distB="0" distL="114300" distR="114300" simplePos="0" relativeHeight="251658241" behindDoc="0" locked="0" layoutInCell="1" allowOverlap="1" wp14:anchorId="2954810B" wp14:editId="61A5CDBC">
                <wp:simplePos x="0" y="0"/>
                <wp:positionH relativeFrom="column">
                  <wp:posOffset>6216650</wp:posOffset>
                </wp:positionH>
                <wp:positionV relativeFrom="paragraph">
                  <wp:posOffset>572135</wp:posOffset>
                </wp:positionV>
                <wp:extent cx="938175" cy="2093004"/>
                <wp:effectExtent l="152400" t="0" r="147955" b="0"/>
                <wp:wrapNone/>
                <wp:docPr id="12" name="Oval 12"/>
                <wp:cNvGraphicFramePr/>
                <a:graphic xmlns:a="http://schemas.openxmlformats.org/drawingml/2006/main">
                  <a:graphicData uri="http://schemas.microsoft.com/office/word/2010/wordprocessingShape">
                    <wps:wsp>
                      <wps:cNvSpPr/>
                      <wps:spPr>
                        <a:xfrm rot="20128419">
                          <a:off x="0" y="0"/>
                          <a:ext cx="938175" cy="2093004"/>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462339" id="Oval 12" o:spid="_x0000_s1026" style="position:absolute;margin-left:489.5pt;margin-top:45.05pt;width:73.85pt;height:164.8pt;rotation:-1607359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" fillcolor="#ffc000" stroked="f" strokeweight="2pt">
                <v:fill opacity="28784f"/>
              </v:oval>
            </w:pict>
          </mc:Fallback>
        </mc:AlternateContent>
      </w:r>
      <w:r w:rsidRPr="00582449">
        <w:rPr>
          <w:b/>
        </w:rPr>
        <w:t>Aneksi 2</w:t>
      </w:r>
    </w:p>
    <w:p w14:paraId="48C4DE11" w14:textId="292DEB3A" w:rsidR="000C1871" w:rsidRPr="00582449" w:rsidRDefault="000C1871" w:rsidP="000C1871">
      <w:pPr>
        <w:rPr>
          <w:lang w:eastAsia="en-GB"/>
        </w:rPr>
      </w:pPr>
      <w:r w:rsidRPr="00582449">
        <w:rPr>
          <w:b/>
          <w:noProof/>
          <w:lang w:val="en-US"/>
        </w:rPr>
        <w:drawing>
          <wp:anchor distT="0" distB="0" distL="114300" distR="114300" simplePos="0" relativeHeight="251658240" behindDoc="0" locked="0" layoutInCell="1" allowOverlap="1" wp14:anchorId="578C2CBE" wp14:editId="1551D3ED">
            <wp:simplePos x="0" y="0"/>
            <wp:positionH relativeFrom="column">
              <wp:posOffset>5090937</wp:posOffset>
            </wp:positionH>
            <wp:positionV relativeFrom="paragraph">
              <wp:posOffset>40413</wp:posOffset>
            </wp:positionV>
            <wp:extent cx="2673520" cy="4715301"/>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4620" cy="47172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2449">
        <w:rPr>
          <w:noProof/>
          <w:lang w:val="en-US"/>
        </w:rPr>
        <mc:AlternateContent>
          <mc:Choice Requires="wps">
            <w:drawing>
              <wp:anchor distT="0" distB="0" distL="114300" distR="114300" simplePos="0" relativeHeight="251658246" behindDoc="0" locked="0" layoutInCell="1" allowOverlap="1" wp14:anchorId="2B5755A0" wp14:editId="507C9425">
                <wp:simplePos x="0" y="0"/>
                <wp:positionH relativeFrom="column">
                  <wp:posOffset>6250305</wp:posOffset>
                </wp:positionH>
                <wp:positionV relativeFrom="paragraph">
                  <wp:posOffset>2486660</wp:posOffset>
                </wp:positionV>
                <wp:extent cx="1422400" cy="1241425"/>
                <wp:effectExtent l="0" t="0" r="6350" b="0"/>
                <wp:wrapNone/>
                <wp:docPr id="18" name="Oval 18"/>
                <wp:cNvGraphicFramePr/>
                <a:graphic xmlns:a="http://schemas.openxmlformats.org/drawingml/2006/main">
                  <a:graphicData uri="http://schemas.microsoft.com/office/word/2010/wordprocessingShape">
                    <wps:wsp>
                      <wps:cNvSpPr/>
                      <wps:spPr>
                        <a:xfrm>
                          <a:off x="0" y="0"/>
                          <a:ext cx="1422400" cy="1241425"/>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6ED93C" id="Oval 18" o:spid="_x0000_s1026" style="position:absolute;margin-left:492.15pt;margin-top:195.8pt;width:112pt;height:97.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" fillcolor="#ffc000" stroked="f" strokeweight="2pt">
                <v:fill opacity="28784f"/>
              </v:oval>
            </w:pict>
          </mc:Fallback>
        </mc:AlternateContent>
      </w:r>
      <w:r w:rsidRPr="00582449">
        <w:rPr>
          <w:noProof/>
          <w:lang w:val="en-US"/>
        </w:rPr>
        <mc:AlternateContent>
          <mc:Choice Requires="wps">
            <w:drawing>
              <wp:anchor distT="0" distB="0" distL="114300" distR="114300" simplePos="0" relativeHeight="251658245" behindDoc="0" locked="0" layoutInCell="1" allowOverlap="1" wp14:anchorId="564C320C" wp14:editId="4428D1B2">
                <wp:simplePos x="0" y="0"/>
                <wp:positionH relativeFrom="column">
                  <wp:posOffset>5664835</wp:posOffset>
                </wp:positionH>
                <wp:positionV relativeFrom="paragraph">
                  <wp:posOffset>3166110</wp:posOffset>
                </wp:positionV>
                <wp:extent cx="789940" cy="1758315"/>
                <wp:effectExtent l="0" t="274638" r="0" b="268922"/>
                <wp:wrapNone/>
                <wp:docPr id="20" name="Oval 20"/>
                <wp:cNvGraphicFramePr/>
                <a:graphic xmlns:a="http://schemas.openxmlformats.org/drawingml/2006/main">
                  <a:graphicData uri="http://schemas.microsoft.com/office/word/2010/wordprocessingShape">
                    <wps:wsp>
                      <wps:cNvSpPr/>
                      <wps:spPr>
                        <a:xfrm rot="18755166">
                          <a:off x="0" y="0"/>
                          <a:ext cx="789940" cy="1758315"/>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24C10" id="Oval 20" o:spid="_x0000_s1026" style="position:absolute;margin-left:446.05pt;margin-top:249.3pt;width:62.2pt;height:138.45pt;rotation:-3107317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" fillcolor="#ffc000" stroked="f" strokeweight="2pt">
                <v:fill opacity="28784f"/>
              </v:oval>
            </w:pict>
          </mc:Fallback>
        </mc:AlternateContent>
      </w:r>
      <w:r w:rsidRPr="00582449">
        <w:rPr>
          <w:noProof/>
          <w:lang w:val="en-US"/>
        </w:rPr>
        <mc:AlternateContent>
          <mc:Choice Requires="wps">
            <w:drawing>
              <wp:anchor distT="0" distB="0" distL="114300" distR="114300" simplePos="0" relativeHeight="251658244" behindDoc="0" locked="0" layoutInCell="1" allowOverlap="1" wp14:anchorId="6D01839C" wp14:editId="6E22F1BA">
                <wp:simplePos x="0" y="0"/>
                <wp:positionH relativeFrom="column">
                  <wp:posOffset>5422900</wp:posOffset>
                </wp:positionH>
                <wp:positionV relativeFrom="paragraph">
                  <wp:posOffset>2486660</wp:posOffset>
                </wp:positionV>
                <wp:extent cx="896620" cy="1026160"/>
                <wp:effectExtent l="0" t="0" r="0" b="2540"/>
                <wp:wrapNone/>
                <wp:docPr id="17" name="Oval 17"/>
                <wp:cNvGraphicFramePr/>
                <a:graphic xmlns:a="http://schemas.openxmlformats.org/drawingml/2006/main">
                  <a:graphicData uri="http://schemas.microsoft.com/office/word/2010/wordprocessingShape">
                    <wps:wsp>
                      <wps:cNvSpPr/>
                      <wps:spPr>
                        <a:xfrm>
                          <a:off x="0" y="0"/>
                          <a:ext cx="896620" cy="1026160"/>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FF52E46" id="Oval 17" o:spid="_x0000_s1026" style="position:absolute;margin-left:427pt;margin-top:195.8pt;width:70.6pt;height:80.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" fillcolor="#ffc000" stroked="f" strokeweight="2pt">
                <v:fill opacity="28784f"/>
              </v:oval>
            </w:pict>
          </mc:Fallback>
        </mc:AlternateContent>
      </w:r>
      <w:r w:rsidRPr="00582449">
        <w:rPr>
          <w:noProof/>
          <w:lang w:val="en-US"/>
        </w:rPr>
        <mc:AlternateContent>
          <mc:Choice Requires="wps">
            <w:drawing>
              <wp:anchor distT="0" distB="0" distL="114300" distR="114300" simplePos="0" relativeHeight="251658243" behindDoc="0" locked="0" layoutInCell="1" allowOverlap="1" wp14:anchorId="4DA068BA" wp14:editId="1DDE80AA">
                <wp:simplePos x="0" y="0"/>
                <wp:positionH relativeFrom="column">
                  <wp:posOffset>5551170</wp:posOffset>
                </wp:positionH>
                <wp:positionV relativeFrom="paragraph">
                  <wp:posOffset>1795145</wp:posOffset>
                </wp:positionV>
                <wp:extent cx="1163955" cy="698500"/>
                <wp:effectExtent l="0" t="0" r="0" b="6350"/>
                <wp:wrapNone/>
                <wp:docPr id="13" name="Oval 13"/>
                <wp:cNvGraphicFramePr/>
                <a:graphic xmlns:a="http://schemas.openxmlformats.org/drawingml/2006/main">
                  <a:graphicData uri="http://schemas.microsoft.com/office/word/2010/wordprocessingShape">
                    <wps:wsp>
                      <wps:cNvSpPr/>
                      <wps:spPr>
                        <a:xfrm>
                          <a:off x="0" y="0"/>
                          <a:ext cx="1163955" cy="698500"/>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0EF224" id="Oval 13" o:spid="_x0000_s1026" style="position:absolute;margin-left:437.1pt;margin-top:141.35pt;width:91.65pt;height: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" fillcolor="#ffc000" stroked="f" strokeweight="2pt">
                <v:fill opacity="28784f"/>
              </v:oval>
            </w:pict>
          </mc:Fallback>
        </mc:AlternateContent>
      </w:r>
      <w:r w:rsidRPr="00582449">
        <w:rPr>
          <w:noProof/>
          <w:lang w:val="en-US"/>
        </w:rPr>
        <mc:AlternateContent>
          <mc:Choice Requires="wps">
            <w:drawing>
              <wp:anchor distT="0" distB="0" distL="114300" distR="114300" simplePos="0" relativeHeight="251658242" behindDoc="0" locked="0" layoutInCell="1" allowOverlap="1" wp14:anchorId="7BFAAC1B" wp14:editId="5AA98A68">
                <wp:simplePos x="0" y="0"/>
                <wp:positionH relativeFrom="column">
                  <wp:posOffset>5483225</wp:posOffset>
                </wp:positionH>
                <wp:positionV relativeFrom="paragraph">
                  <wp:posOffset>761365</wp:posOffset>
                </wp:positionV>
                <wp:extent cx="836295" cy="1026160"/>
                <wp:effectExtent l="0" t="0" r="1905" b="2540"/>
                <wp:wrapNone/>
                <wp:docPr id="6" name="Oval 6"/>
                <wp:cNvGraphicFramePr/>
                <a:graphic xmlns:a="http://schemas.openxmlformats.org/drawingml/2006/main">
                  <a:graphicData uri="http://schemas.microsoft.com/office/word/2010/wordprocessingShape">
                    <wps:wsp>
                      <wps:cNvSpPr/>
                      <wps:spPr>
                        <a:xfrm>
                          <a:off x="0" y="0"/>
                          <a:ext cx="836295" cy="1026160"/>
                        </a:xfrm>
                        <a:prstGeom prst="ellipse">
                          <a:avLst/>
                        </a:prstGeom>
                        <a:solidFill>
                          <a:srgbClr val="FFC000">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BF35C6A" id="Oval 6" o:spid="_x0000_s1026" style="position:absolute;margin-left:431.75pt;margin-top:59.95pt;width:65.85pt;height:80.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" fillcolor="#ffc000" stroked="f" strokeweight="2pt">
                <v:fill opacity="28784f"/>
              </v:oval>
            </w:pict>
          </mc:Fallback>
        </mc:AlternateContent>
      </w:r>
      <w:r w:rsidRPr="00582449">
        <w:rPr>
          <w:noProof/>
          <w:lang w:val="en-US"/>
        </w:rPr>
        <w:drawing>
          <wp:inline distT="0" distB="0" distL="0" distR="0" wp14:anchorId="352FA8B3" wp14:editId="0067AA9B">
            <wp:extent cx="3347049" cy="4692770"/>
            <wp:effectExtent l="0" t="0" r="6350" b="0"/>
            <wp:docPr id="150" name="Google Shape;150;p25"/>
            <wp:cNvGraphicFramePr/>
            <a:graphic xmlns:a="http://schemas.openxmlformats.org/drawingml/2006/main">
              <a:graphicData uri="http://schemas.openxmlformats.org/drawingml/2006/picture">
                <pic:pic xmlns:pic="http://schemas.openxmlformats.org/drawingml/2006/picture">
                  <pic:nvPicPr>
                    <pic:cNvPr id="150" name="Google Shape;150;p25"/>
                    <pic:cNvPicPr preferRelativeResize="0"/>
                  </pic:nvPicPr>
                  <pic:blipFill>
                    <a:blip r:embed="rId19">
                      <a:alphaModFix/>
                    </a:blip>
                    <a:stretch>
                      <a:fillRect/>
                    </a:stretch>
                  </pic:blipFill>
                  <pic:spPr>
                    <a:xfrm>
                      <a:off x="0" y="0"/>
                      <a:ext cx="3351785" cy="4699410"/>
                    </a:xfrm>
                    <a:prstGeom prst="rect">
                      <a:avLst/>
                    </a:prstGeom>
                    <a:noFill/>
                    <a:ln>
                      <a:noFill/>
                    </a:ln>
                  </pic:spPr>
                </pic:pic>
              </a:graphicData>
            </a:graphic>
          </wp:inline>
        </w:drawing>
      </w:r>
    </w:p>
    <w:p w14:paraId="43881B4D" w14:textId="664298DD" w:rsidR="000C1871" w:rsidRPr="00582449" w:rsidRDefault="000C1871" w:rsidP="000C1871">
      <w:pPr>
        <w:rPr>
          <w:lang w:eastAsia="en-GB"/>
        </w:rPr>
      </w:pPr>
      <w:r w:rsidRPr="00582449">
        <w:rPr>
          <w:lang w:eastAsia="en-GB"/>
        </w:rPr>
        <w:t>Z</w:t>
      </w:r>
      <w:r w:rsidRPr="00582449">
        <w:rPr>
          <w:rFonts w:ascii="Garamond" w:hAnsi="Garamond"/>
          <w:i/>
        </w:rPr>
        <w:t xml:space="preserve">onat me </w:t>
      </w:r>
      <w:r w:rsidR="00FC2521" w:rsidRPr="00582449">
        <w:rPr>
          <w:rFonts w:ascii="Garamond" w:hAnsi="Garamond"/>
          <w:i/>
        </w:rPr>
        <w:t>përparësi zhvillimin e turizmit</w:t>
      </w:r>
      <w:r w:rsidRPr="00582449">
        <w:rPr>
          <w:rFonts w:ascii="Garamond" w:hAnsi="Garamond"/>
          <w:i/>
        </w:rPr>
        <w:tab/>
      </w:r>
      <w:r w:rsidRPr="00582449">
        <w:rPr>
          <w:rFonts w:ascii="Garamond" w:hAnsi="Garamond"/>
          <w:i/>
        </w:rPr>
        <w:tab/>
      </w:r>
      <w:r w:rsidRPr="00582449">
        <w:rPr>
          <w:rFonts w:ascii="Garamond" w:hAnsi="Garamond"/>
          <w:i/>
        </w:rPr>
        <w:tab/>
      </w:r>
      <w:r w:rsidRPr="00582449">
        <w:rPr>
          <w:rFonts w:ascii="Garamond" w:hAnsi="Garamond"/>
          <w:i/>
        </w:rPr>
        <w:tab/>
      </w:r>
      <w:r w:rsidRPr="00582449">
        <w:rPr>
          <w:rFonts w:ascii="Garamond" w:hAnsi="Garamond"/>
          <w:i/>
        </w:rPr>
        <w:tab/>
      </w:r>
      <w:r w:rsidRPr="00582449">
        <w:rPr>
          <w:rFonts w:ascii="Garamond" w:hAnsi="Garamond"/>
          <w:i/>
        </w:rPr>
        <w:tab/>
        <w:t xml:space="preserve">Polet e </w:t>
      </w:r>
      <w:r w:rsidR="00FC2521" w:rsidRPr="00582449">
        <w:rPr>
          <w:rFonts w:ascii="Garamond" w:hAnsi="Garamond"/>
          <w:i/>
        </w:rPr>
        <w:t xml:space="preserve">zhvillimit të turizmit </w:t>
      </w:r>
      <w:r w:rsidRPr="00582449">
        <w:rPr>
          <w:rFonts w:ascii="Garamond" w:hAnsi="Garamond"/>
          <w:i/>
        </w:rPr>
        <w:t>(Clusters)</w:t>
      </w:r>
    </w:p>
    <w:p w14:paraId="36BB6F16" w14:textId="77777777" w:rsidR="000C1871" w:rsidRPr="00582449" w:rsidRDefault="000C1871" w:rsidP="00051642">
      <w:pPr>
        <w:pStyle w:val="TEKSTI"/>
      </w:pPr>
    </w:p>
    <w:p w14:paraId="4FA15F81" w14:textId="77777777" w:rsidR="000C1871" w:rsidRPr="00582449" w:rsidRDefault="000C1871" w:rsidP="00051642">
      <w:pPr>
        <w:pStyle w:val="TEKSTI"/>
      </w:pPr>
    </w:p>
    <w:tbl>
      <w:tblPr>
        <w:tblW w:w="5000" w:type="pct"/>
        <w:tblLook w:val="04A0" w:firstRow="1" w:lastRow="0" w:firstColumn="1" w:lastColumn="0" w:noHBand="0" w:noVBand="1"/>
      </w:tblPr>
      <w:tblGrid>
        <w:gridCol w:w="501"/>
        <w:gridCol w:w="1128"/>
        <w:gridCol w:w="1128"/>
        <w:gridCol w:w="1372"/>
        <w:gridCol w:w="976"/>
        <w:gridCol w:w="779"/>
        <w:gridCol w:w="965"/>
        <w:gridCol w:w="965"/>
        <w:gridCol w:w="858"/>
        <w:gridCol w:w="858"/>
        <w:gridCol w:w="858"/>
        <w:gridCol w:w="1006"/>
        <w:gridCol w:w="858"/>
        <w:gridCol w:w="858"/>
        <w:gridCol w:w="1109"/>
      </w:tblGrid>
      <w:tr w:rsidR="008E3262" w:rsidRPr="00582449" w14:paraId="17A14C46" w14:textId="77777777" w:rsidTr="008E3262">
        <w:trPr>
          <w:trHeight w:val="180"/>
        </w:trPr>
        <w:tc>
          <w:tcPr>
            <w:tcW w:w="11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6F9886FE"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bookmarkStart w:id="88" w:name="RANGE!A2:O112"/>
            <w:r w:rsidRPr="00582449">
              <w:rPr>
                <w:rFonts w:ascii="Garamond" w:eastAsia="Times New Roman" w:hAnsi="Garamond" w:cs="Calibri"/>
                <w:b/>
                <w:bCs/>
                <w:color w:val="FFFFFF"/>
                <w:sz w:val="14"/>
                <w:szCs w:val="14"/>
                <w:lang w:eastAsia="sq-AL"/>
              </w:rPr>
              <w:t>Kodi</w:t>
            </w:r>
            <w:bookmarkEnd w:id="88"/>
          </w:p>
        </w:tc>
        <w:tc>
          <w:tcPr>
            <w:tcW w:w="376"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497FA766"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Objektivi Politik</w:t>
            </w:r>
          </w:p>
        </w:tc>
        <w:tc>
          <w:tcPr>
            <w:tcW w:w="373"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4145C7E6"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 xml:space="preserve">Objektivi specifik </w:t>
            </w:r>
          </w:p>
        </w:tc>
        <w:tc>
          <w:tcPr>
            <w:tcW w:w="785"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2D12A636"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Produkti</w:t>
            </w:r>
          </w:p>
        </w:tc>
        <w:tc>
          <w:tcPr>
            <w:tcW w:w="317"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3F7F2F6C"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Institucionet përgjegjëse</w:t>
            </w:r>
          </w:p>
        </w:tc>
        <w:tc>
          <w:tcPr>
            <w:tcW w:w="28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0D4B18DB"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Afati realizimit</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5053C23" w14:textId="2E3DCA36"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 xml:space="preserve">Kosto </w:t>
            </w:r>
            <w:r w:rsidR="00FC2521" w:rsidRPr="00582449">
              <w:rPr>
                <w:rFonts w:ascii="Garamond" w:eastAsia="Times New Roman" w:hAnsi="Garamond" w:cs="Calibri"/>
                <w:b/>
                <w:bCs/>
                <w:color w:val="FFFFFF"/>
                <w:sz w:val="14"/>
                <w:szCs w:val="14"/>
                <w:lang w:eastAsia="sq-AL"/>
              </w:rPr>
              <w:t xml:space="preserve">totale </w:t>
            </w:r>
            <w:r w:rsidRPr="00582449">
              <w:rPr>
                <w:rFonts w:ascii="Garamond" w:eastAsia="Times New Roman" w:hAnsi="Garamond" w:cs="Calibri"/>
                <w:b/>
                <w:bCs/>
                <w:color w:val="FFFFFF"/>
                <w:sz w:val="14"/>
                <w:szCs w:val="14"/>
                <w:lang w:eastAsia="sq-AL"/>
              </w:rPr>
              <w:t>(000 lekë)</w:t>
            </w:r>
          </w:p>
        </w:tc>
        <w:tc>
          <w:tcPr>
            <w:tcW w:w="976" w:type="pct"/>
            <w:gridSpan w:val="4"/>
            <w:tcBorders>
              <w:top w:val="single" w:sz="4" w:space="0" w:color="auto"/>
              <w:left w:val="nil"/>
              <w:bottom w:val="single" w:sz="4" w:space="0" w:color="auto"/>
              <w:right w:val="single" w:sz="4" w:space="0" w:color="auto"/>
            </w:tcBorders>
            <w:shd w:val="clear" w:color="000000" w:fill="FF0000"/>
            <w:vAlign w:val="center"/>
            <w:hideMark/>
          </w:tcPr>
          <w:p w14:paraId="04E0D57F" w14:textId="2D14C47C"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 xml:space="preserve">Financim i </w:t>
            </w:r>
            <w:r w:rsidR="00FC2521" w:rsidRPr="00582449">
              <w:rPr>
                <w:rFonts w:ascii="Garamond" w:eastAsia="Times New Roman" w:hAnsi="Garamond" w:cs="Calibri"/>
                <w:b/>
                <w:bCs/>
                <w:color w:val="FFFFFF"/>
                <w:sz w:val="14"/>
                <w:szCs w:val="14"/>
                <w:lang w:eastAsia="sq-AL"/>
              </w:rPr>
              <w:t xml:space="preserve">brendshëm </w:t>
            </w:r>
            <w:r w:rsidRPr="00582449">
              <w:rPr>
                <w:rFonts w:ascii="Garamond" w:eastAsia="Times New Roman" w:hAnsi="Garamond" w:cs="Calibri"/>
                <w:b/>
                <w:bCs/>
                <w:color w:val="FFFFFF"/>
                <w:sz w:val="14"/>
                <w:szCs w:val="14"/>
                <w:lang w:eastAsia="sq-AL"/>
              </w:rPr>
              <w:t xml:space="preserve">(000 lekë)                             </w:t>
            </w:r>
          </w:p>
        </w:tc>
        <w:tc>
          <w:tcPr>
            <w:tcW w:w="462"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406B2741"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Programi buxhetor i financimit</w:t>
            </w:r>
          </w:p>
        </w:tc>
        <w:tc>
          <w:tcPr>
            <w:tcW w:w="21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69CDB257"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Financim i huaj        (000 lekë)</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0000"/>
            <w:vAlign w:val="center"/>
            <w:hideMark/>
          </w:tcPr>
          <w:p w14:paraId="133FA99F"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 xml:space="preserve">        Hendeku            (000 lekë)</w:t>
            </w:r>
          </w:p>
        </w:tc>
        <w:tc>
          <w:tcPr>
            <w:tcW w:w="640" w:type="pct"/>
            <w:vMerge w:val="restart"/>
            <w:tcBorders>
              <w:top w:val="single" w:sz="4" w:space="0" w:color="auto"/>
              <w:left w:val="single" w:sz="4" w:space="0" w:color="auto"/>
              <w:bottom w:val="single" w:sz="4" w:space="0" w:color="000000"/>
              <w:right w:val="single" w:sz="4" w:space="0" w:color="auto"/>
            </w:tcBorders>
            <w:shd w:val="clear" w:color="000000" w:fill="FF0000"/>
            <w:vAlign w:val="center"/>
            <w:hideMark/>
          </w:tcPr>
          <w:p w14:paraId="0C5AEF76"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Komente për objektivat me hendek financiar</w:t>
            </w:r>
          </w:p>
        </w:tc>
      </w:tr>
      <w:tr w:rsidR="008E3262" w:rsidRPr="00582449" w14:paraId="22B36C6F" w14:textId="77777777" w:rsidTr="008E3262">
        <w:trPr>
          <w:trHeight w:val="180"/>
        </w:trPr>
        <w:tc>
          <w:tcPr>
            <w:tcW w:w="115" w:type="pct"/>
            <w:vMerge/>
            <w:tcBorders>
              <w:top w:val="single" w:sz="4" w:space="0" w:color="auto"/>
              <w:left w:val="single" w:sz="4" w:space="0" w:color="auto"/>
              <w:bottom w:val="single" w:sz="4" w:space="0" w:color="auto"/>
              <w:right w:val="single" w:sz="4" w:space="0" w:color="auto"/>
            </w:tcBorders>
            <w:vAlign w:val="center"/>
            <w:hideMark/>
          </w:tcPr>
          <w:p w14:paraId="21F7DB12"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376" w:type="pct"/>
            <w:vMerge/>
            <w:tcBorders>
              <w:top w:val="single" w:sz="4" w:space="0" w:color="auto"/>
              <w:left w:val="single" w:sz="4" w:space="0" w:color="auto"/>
              <w:bottom w:val="single" w:sz="4" w:space="0" w:color="auto"/>
              <w:right w:val="single" w:sz="4" w:space="0" w:color="auto"/>
            </w:tcBorders>
            <w:vAlign w:val="center"/>
            <w:hideMark/>
          </w:tcPr>
          <w:p w14:paraId="3C9BF983"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46BFE45E"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785" w:type="pct"/>
            <w:vMerge/>
            <w:tcBorders>
              <w:top w:val="single" w:sz="4" w:space="0" w:color="auto"/>
              <w:left w:val="single" w:sz="4" w:space="0" w:color="auto"/>
              <w:bottom w:val="single" w:sz="4" w:space="0" w:color="auto"/>
              <w:right w:val="single" w:sz="4" w:space="0" w:color="auto"/>
            </w:tcBorders>
            <w:vAlign w:val="center"/>
            <w:hideMark/>
          </w:tcPr>
          <w:p w14:paraId="4AA8B274"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14:paraId="44D2F0D8"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6B6E6D1A"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65C6819"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244" w:type="pct"/>
            <w:tcBorders>
              <w:top w:val="nil"/>
              <w:left w:val="nil"/>
              <w:bottom w:val="single" w:sz="4" w:space="0" w:color="auto"/>
              <w:right w:val="single" w:sz="4" w:space="0" w:color="auto"/>
            </w:tcBorders>
            <w:shd w:val="clear" w:color="000000" w:fill="FF0000"/>
            <w:vAlign w:val="center"/>
            <w:hideMark/>
          </w:tcPr>
          <w:p w14:paraId="22123F0E"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Totali      2019-2023</w:t>
            </w:r>
          </w:p>
        </w:tc>
        <w:tc>
          <w:tcPr>
            <w:tcW w:w="244" w:type="pct"/>
            <w:tcBorders>
              <w:top w:val="nil"/>
              <w:left w:val="nil"/>
              <w:bottom w:val="single" w:sz="4" w:space="0" w:color="auto"/>
              <w:right w:val="single" w:sz="4" w:space="0" w:color="auto"/>
            </w:tcBorders>
            <w:shd w:val="clear" w:color="000000" w:fill="FF0000"/>
            <w:vAlign w:val="center"/>
            <w:hideMark/>
          </w:tcPr>
          <w:p w14:paraId="3109C9DD"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Viti 2019</w:t>
            </w:r>
          </w:p>
        </w:tc>
        <w:tc>
          <w:tcPr>
            <w:tcW w:w="244" w:type="pct"/>
            <w:tcBorders>
              <w:top w:val="nil"/>
              <w:left w:val="nil"/>
              <w:bottom w:val="single" w:sz="4" w:space="0" w:color="auto"/>
              <w:right w:val="single" w:sz="4" w:space="0" w:color="auto"/>
            </w:tcBorders>
            <w:shd w:val="clear" w:color="000000" w:fill="FF0000"/>
            <w:vAlign w:val="center"/>
            <w:hideMark/>
          </w:tcPr>
          <w:p w14:paraId="5F91EB97"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Viti 2020</w:t>
            </w:r>
          </w:p>
        </w:tc>
        <w:tc>
          <w:tcPr>
            <w:tcW w:w="244" w:type="pct"/>
            <w:tcBorders>
              <w:top w:val="nil"/>
              <w:left w:val="nil"/>
              <w:bottom w:val="single" w:sz="4" w:space="0" w:color="auto"/>
              <w:right w:val="single" w:sz="4" w:space="0" w:color="auto"/>
            </w:tcBorders>
            <w:shd w:val="clear" w:color="000000" w:fill="FF0000"/>
            <w:vAlign w:val="center"/>
            <w:hideMark/>
          </w:tcPr>
          <w:p w14:paraId="7C07E48E" w14:textId="77777777" w:rsidR="008E3262" w:rsidRPr="00582449" w:rsidRDefault="008E3262" w:rsidP="008E3262">
            <w:pPr>
              <w:spacing w:after="0" w:line="240" w:lineRule="auto"/>
              <w:jc w:val="center"/>
              <w:rPr>
                <w:rFonts w:ascii="Garamond" w:eastAsia="Times New Roman" w:hAnsi="Garamond" w:cs="Calibri"/>
                <w:b/>
                <w:bCs/>
                <w:color w:val="FFFFFF"/>
                <w:sz w:val="14"/>
                <w:szCs w:val="14"/>
                <w:lang w:eastAsia="sq-AL"/>
              </w:rPr>
            </w:pPr>
            <w:r w:rsidRPr="00582449">
              <w:rPr>
                <w:rFonts w:ascii="Garamond" w:eastAsia="Times New Roman" w:hAnsi="Garamond" w:cs="Calibri"/>
                <w:b/>
                <w:bCs/>
                <w:color w:val="FFFFFF"/>
                <w:sz w:val="14"/>
                <w:szCs w:val="14"/>
                <w:lang w:eastAsia="sq-AL"/>
              </w:rPr>
              <w:t>Viti 2021</w:t>
            </w:r>
          </w:p>
        </w:tc>
        <w:tc>
          <w:tcPr>
            <w:tcW w:w="462" w:type="pct"/>
            <w:vMerge/>
            <w:tcBorders>
              <w:top w:val="single" w:sz="4" w:space="0" w:color="auto"/>
              <w:left w:val="single" w:sz="4" w:space="0" w:color="auto"/>
              <w:bottom w:val="single" w:sz="4" w:space="0" w:color="000000"/>
              <w:right w:val="single" w:sz="4" w:space="0" w:color="auto"/>
            </w:tcBorders>
            <w:vAlign w:val="center"/>
            <w:hideMark/>
          </w:tcPr>
          <w:p w14:paraId="55D82095"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214" w:type="pct"/>
            <w:vMerge/>
            <w:tcBorders>
              <w:top w:val="single" w:sz="4" w:space="0" w:color="auto"/>
              <w:left w:val="single" w:sz="4" w:space="0" w:color="auto"/>
              <w:bottom w:val="single" w:sz="4" w:space="0" w:color="auto"/>
              <w:right w:val="single" w:sz="4" w:space="0" w:color="auto"/>
            </w:tcBorders>
            <w:vAlign w:val="center"/>
            <w:hideMark/>
          </w:tcPr>
          <w:p w14:paraId="5F66DDDA"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859D95A"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c>
          <w:tcPr>
            <w:tcW w:w="640" w:type="pct"/>
            <w:vMerge/>
            <w:tcBorders>
              <w:top w:val="single" w:sz="4" w:space="0" w:color="auto"/>
              <w:left w:val="single" w:sz="4" w:space="0" w:color="auto"/>
              <w:bottom w:val="single" w:sz="4" w:space="0" w:color="000000"/>
              <w:right w:val="single" w:sz="4" w:space="0" w:color="auto"/>
            </w:tcBorders>
            <w:vAlign w:val="center"/>
            <w:hideMark/>
          </w:tcPr>
          <w:p w14:paraId="79F40D69" w14:textId="77777777" w:rsidR="008E3262" w:rsidRPr="00582449" w:rsidRDefault="008E3262" w:rsidP="008E3262">
            <w:pPr>
              <w:spacing w:after="0" w:line="240" w:lineRule="auto"/>
              <w:rPr>
                <w:rFonts w:ascii="Garamond" w:eastAsia="Times New Roman" w:hAnsi="Garamond" w:cs="Calibri"/>
                <w:b/>
                <w:bCs/>
                <w:color w:val="FFFFFF"/>
                <w:sz w:val="14"/>
                <w:szCs w:val="14"/>
                <w:lang w:eastAsia="sq-AL"/>
              </w:rPr>
            </w:pPr>
          </w:p>
        </w:tc>
      </w:tr>
      <w:tr w:rsidR="008E3262" w:rsidRPr="00582449" w14:paraId="18F7A7F5"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FFFFFF"/>
            <w:noWrap/>
            <w:vAlign w:val="center"/>
            <w:hideMark/>
          </w:tcPr>
          <w:p w14:paraId="5853986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1</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0A2BC4"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Nxitje e Investimeve Publike dhe Private</w:t>
            </w:r>
          </w:p>
        </w:tc>
        <w:tc>
          <w:tcPr>
            <w:tcW w:w="373" w:type="pct"/>
            <w:tcBorders>
              <w:top w:val="nil"/>
              <w:left w:val="nil"/>
              <w:bottom w:val="single" w:sz="4" w:space="0" w:color="auto"/>
              <w:right w:val="single" w:sz="4" w:space="0" w:color="auto"/>
            </w:tcBorders>
            <w:shd w:val="clear" w:color="000000" w:fill="FFFFFF"/>
            <w:vAlign w:val="center"/>
            <w:hideMark/>
          </w:tcPr>
          <w:p w14:paraId="133DC636"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785" w:type="pct"/>
            <w:tcBorders>
              <w:top w:val="nil"/>
              <w:left w:val="nil"/>
              <w:bottom w:val="single" w:sz="4" w:space="0" w:color="auto"/>
              <w:right w:val="nil"/>
            </w:tcBorders>
            <w:shd w:val="clear" w:color="auto" w:fill="auto"/>
            <w:noWrap/>
            <w:vAlign w:val="bottom"/>
            <w:hideMark/>
          </w:tcPr>
          <w:p w14:paraId="43E9CE7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BA1DA8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auto" w:fill="auto"/>
            <w:noWrap/>
            <w:vAlign w:val="bottom"/>
            <w:hideMark/>
          </w:tcPr>
          <w:p w14:paraId="0B497B8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1D15E302"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252,490.00</w:t>
            </w:r>
          </w:p>
        </w:tc>
        <w:tc>
          <w:tcPr>
            <w:tcW w:w="244" w:type="pct"/>
            <w:tcBorders>
              <w:top w:val="nil"/>
              <w:left w:val="nil"/>
              <w:bottom w:val="single" w:sz="4" w:space="0" w:color="auto"/>
              <w:right w:val="single" w:sz="4" w:space="0" w:color="auto"/>
            </w:tcBorders>
            <w:shd w:val="clear" w:color="auto" w:fill="auto"/>
            <w:noWrap/>
            <w:vAlign w:val="center"/>
            <w:hideMark/>
          </w:tcPr>
          <w:p w14:paraId="6BB29732"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223,290.00</w:t>
            </w:r>
          </w:p>
        </w:tc>
        <w:tc>
          <w:tcPr>
            <w:tcW w:w="244" w:type="pct"/>
            <w:tcBorders>
              <w:top w:val="nil"/>
              <w:left w:val="nil"/>
              <w:bottom w:val="single" w:sz="4" w:space="0" w:color="auto"/>
              <w:right w:val="single" w:sz="4" w:space="0" w:color="auto"/>
            </w:tcBorders>
            <w:shd w:val="clear" w:color="000000" w:fill="FFFFFF"/>
            <w:noWrap/>
            <w:vAlign w:val="center"/>
            <w:hideMark/>
          </w:tcPr>
          <w:p w14:paraId="3D5F405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30,476.60</w:t>
            </w:r>
          </w:p>
        </w:tc>
        <w:tc>
          <w:tcPr>
            <w:tcW w:w="244" w:type="pct"/>
            <w:tcBorders>
              <w:top w:val="nil"/>
              <w:left w:val="nil"/>
              <w:bottom w:val="single" w:sz="4" w:space="0" w:color="auto"/>
              <w:right w:val="single" w:sz="4" w:space="0" w:color="auto"/>
            </w:tcBorders>
            <w:shd w:val="clear" w:color="000000" w:fill="FFFFFF"/>
            <w:noWrap/>
            <w:vAlign w:val="center"/>
            <w:hideMark/>
          </w:tcPr>
          <w:p w14:paraId="0A342818"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59,535.40</w:t>
            </w:r>
          </w:p>
        </w:tc>
        <w:tc>
          <w:tcPr>
            <w:tcW w:w="244" w:type="pct"/>
            <w:tcBorders>
              <w:top w:val="nil"/>
              <w:left w:val="nil"/>
              <w:bottom w:val="single" w:sz="4" w:space="0" w:color="auto"/>
              <w:right w:val="single" w:sz="4" w:space="0" w:color="auto"/>
            </w:tcBorders>
            <w:shd w:val="clear" w:color="000000" w:fill="FFFFFF"/>
            <w:noWrap/>
            <w:vAlign w:val="center"/>
            <w:hideMark/>
          </w:tcPr>
          <w:p w14:paraId="0DF2D612"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57,535.40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0B309B"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2054696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615C45A5"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29,200.00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BE8B1B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6944A043"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6FF324F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1.1</w:t>
            </w:r>
          </w:p>
        </w:tc>
        <w:tc>
          <w:tcPr>
            <w:tcW w:w="376" w:type="pct"/>
            <w:vMerge/>
            <w:tcBorders>
              <w:top w:val="nil"/>
              <w:left w:val="single" w:sz="4" w:space="0" w:color="auto"/>
              <w:bottom w:val="single" w:sz="4" w:space="0" w:color="000000"/>
              <w:right w:val="single" w:sz="4" w:space="0" w:color="auto"/>
            </w:tcBorders>
            <w:vAlign w:val="center"/>
            <w:hideMark/>
          </w:tcPr>
          <w:p w14:paraId="5DDEE69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4B40D8E4" w14:textId="1AAEC0D2"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Nxitja e </w:t>
            </w:r>
            <w:r w:rsidR="00AC2899" w:rsidRPr="00582449">
              <w:rPr>
                <w:rFonts w:ascii="Garamond" w:eastAsia="Times New Roman" w:hAnsi="Garamond" w:cs="Calibri"/>
                <w:b/>
                <w:bCs/>
                <w:color w:val="000000"/>
                <w:sz w:val="14"/>
                <w:szCs w:val="14"/>
                <w:lang w:eastAsia="sq-AL"/>
              </w:rPr>
              <w:t>investimeve strategjike private</w:t>
            </w:r>
            <w:r w:rsidRPr="00582449">
              <w:rPr>
                <w:rFonts w:ascii="Garamond" w:eastAsia="Times New Roman" w:hAnsi="Garamond" w:cs="Calibri"/>
                <w:b/>
                <w:bCs/>
                <w:color w:val="000000"/>
                <w:sz w:val="14"/>
                <w:szCs w:val="14"/>
                <w:lang w:eastAsia="sq-AL"/>
              </w:rPr>
              <w:t>, si dhe tërheqja e markave të mirënjohura ndërkombëtare në hoteleri dhe turizëm</w:t>
            </w:r>
          </w:p>
        </w:tc>
        <w:tc>
          <w:tcPr>
            <w:tcW w:w="785" w:type="pct"/>
            <w:tcBorders>
              <w:top w:val="nil"/>
              <w:left w:val="nil"/>
              <w:bottom w:val="single" w:sz="4" w:space="0" w:color="auto"/>
              <w:right w:val="nil"/>
            </w:tcBorders>
            <w:shd w:val="clear" w:color="auto" w:fill="auto"/>
            <w:vAlign w:val="center"/>
            <w:hideMark/>
          </w:tcPr>
          <w:p w14:paraId="11CD78D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Konferencave periodike për tërheqjen e investitorëve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2A1E46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 AIDA</w:t>
            </w:r>
          </w:p>
        </w:tc>
        <w:tc>
          <w:tcPr>
            <w:tcW w:w="284" w:type="pct"/>
            <w:tcBorders>
              <w:top w:val="nil"/>
              <w:left w:val="nil"/>
              <w:bottom w:val="single" w:sz="4" w:space="0" w:color="auto"/>
              <w:right w:val="single" w:sz="4" w:space="0" w:color="auto"/>
            </w:tcBorders>
            <w:shd w:val="clear" w:color="auto" w:fill="auto"/>
            <w:vAlign w:val="center"/>
            <w:hideMark/>
          </w:tcPr>
          <w:p w14:paraId="67C395B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5553489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auto" w:fill="auto"/>
            <w:noWrap/>
            <w:vAlign w:val="center"/>
            <w:hideMark/>
          </w:tcPr>
          <w:p w14:paraId="7714FB7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15,000.00</w:t>
            </w:r>
          </w:p>
        </w:tc>
        <w:tc>
          <w:tcPr>
            <w:tcW w:w="244" w:type="pct"/>
            <w:tcBorders>
              <w:top w:val="nil"/>
              <w:left w:val="nil"/>
              <w:bottom w:val="single" w:sz="4" w:space="0" w:color="auto"/>
              <w:right w:val="single" w:sz="4" w:space="0" w:color="auto"/>
            </w:tcBorders>
            <w:shd w:val="clear" w:color="000000" w:fill="FFFFFF"/>
            <w:noWrap/>
            <w:vAlign w:val="center"/>
            <w:hideMark/>
          </w:tcPr>
          <w:p w14:paraId="7B009F1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2,100.00</w:t>
            </w:r>
          </w:p>
        </w:tc>
        <w:tc>
          <w:tcPr>
            <w:tcW w:w="244" w:type="pct"/>
            <w:tcBorders>
              <w:top w:val="nil"/>
              <w:left w:val="nil"/>
              <w:bottom w:val="single" w:sz="4" w:space="0" w:color="auto"/>
              <w:right w:val="single" w:sz="4" w:space="0" w:color="auto"/>
            </w:tcBorders>
            <w:shd w:val="clear" w:color="000000" w:fill="FFFFFF"/>
            <w:noWrap/>
            <w:vAlign w:val="center"/>
            <w:hideMark/>
          </w:tcPr>
          <w:p w14:paraId="61E3DD2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3,900.00</w:t>
            </w:r>
          </w:p>
        </w:tc>
        <w:tc>
          <w:tcPr>
            <w:tcW w:w="244" w:type="pct"/>
            <w:tcBorders>
              <w:top w:val="nil"/>
              <w:left w:val="nil"/>
              <w:bottom w:val="single" w:sz="4" w:space="0" w:color="auto"/>
              <w:right w:val="single" w:sz="4" w:space="0" w:color="auto"/>
            </w:tcBorders>
            <w:shd w:val="clear" w:color="000000" w:fill="FFFFFF"/>
            <w:noWrap/>
            <w:vAlign w:val="center"/>
            <w:hideMark/>
          </w:tcPr>
          <w:p w14:paraId="7DA7994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3,900.00</w:t>
            </w:r>
          </w:p>
        </w:tc>
        <w:tc>
          <w:tcPr>
            <w:tcW w:w="462" w:type="pct"/>
            <w:vMerge/>
            <w:tcBorders>
              <w:top w:val="nil"/>
              <w:left w:val="single" w:sz="4" w:space="0" w:color="auto"/>
              <w:bottom w:val="single" w:sz="4" w:space="0" w:color="000000"/>
              <w:right w:val="single" w:sz="4" w:space="0" w:color="auto"/>
            </w:tcBorders>
            <w:vAlign w:val="center"/>
            <w:hideMark/>
          </w:tcPr>
          <w:p w14:paraId="21B0F60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CDBBA2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481E9F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6F9D3F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Janë parashikuar 8 konferenca për të cilat buxheti në dispozicion mbulon vetëm katër. </w:t>
            </w:r>
          </w:p>
        </w:tc>
      </w:tr>
      <w:tr w:rsidR="008E3262" w:rsidRPr="00582449" w14:paraId="0586444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8C510C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B2114A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F2248A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148E29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Lehtësira për investimet strategjike në turizëm</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428903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 AIDA</w:t>
            </w:r>
          </w:p>
        </w:tc>
        <w:tc>
          <w:tcPr>
            <w:tcW w:w="284" w:type="pct"/>
            <w:tcBorders>
              <w:top w:val="nil"/>
              <w:left w:val="nil"/>
              <w:bottom w:val="single" w:sz="4" w:space="0" w:color="auto"/>
              <w:right w:val="single" w:sz="4" w:space="0" w:color="auto"/>
            </w:tcBorders>
            <w:shd w:val="clear" w:color="auto" w:fill="auto"/>
            <w:vAlign w:val="center"/>
            <w:hideMark/>
          </w:tcPr>
          <w:p w14:paraId="333283E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33F9EAB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244" w:type="pct"/>
            <w:tcBorders>
              <w:top w:val="nil"/>
              <w:left w:val="nil"/>
              <w:bottom w:val="single" w:sz="4" w:space="0" w:color="auto"/>
              <w:right w:val="single" w:sz="4" w:space="0" w:color="auto"/>
            </w:tcBorders>
            <w:shd w:val="clear" w:color="auto" w:fill="auto"/>
            <w:noWrap/>
            <w:vAlign w:val="center"/>
            <w:hideMark/>
          </w:tcPr>
          <w:p w14:paraId="15AD324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306E036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single" w:sz="4" w:space="0" w:color="auto"/>
              <w:right w:val="single" w:sz="4" w:space="0" w:color="auto"/>
            </w:tcBorders>
            <w:shd w:val="clear" w:color="000000" w:fill="FFFFFF"/>
            <w:noWrap/>
            <w:vAlign w:val="center"/>
            <w:hideMark/>
          </w:tcPr>
          <w:p w14:paraId="0784DF0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244" w:type="pct"/>
            <w:tcBorders>
              <w:top w:val="nil"/>
              <w:left w:val="nil"/>
              <w:bottom w:val="single" w:sz="4" w:space="0" w:color="auto"/>
              <w:right w:val="single" w:sz="4" w:space="0" w:color="auto"/>
            </w:tcBorders>
            <w:shd w:val="clear" w:color="000000" w:fill="FFFFFF"/>
            <w:noWrap/>
            <w:vAlign w:val="center"/>
            <w:hideMark/>
          </w:tcPr>
          <w:p w14:paraId="0F6C14B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462" w:type="pct"/>
            <w:vMerge/>
            <w:tcBorders>
              <w:top w:val="nil"/>
              <w:left w:val="single" w:sz="4" w:space="0" w:color="auto"/>
              <w:bottom w:val="single" w:sz="4" w:space="0" w:color="000000"/>
              <w:right w:val="single" w:sz="4" w:space="0" w:color="auto"/>
            </w:tcBorders>
            <w:vAlign w:val="center"/>
            <w:hideMark/>
          </w:tcPr>
          <w:p w14:paraId="4064554D"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4293F1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1D673B1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C51B48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Paketë fiskale për tërheqjen e investitorëve.</w:t>
            </w:r>
          </w:p>
        </w:tc>
      </w:tr>
      <w:tr w:rsidR="008E3262" w:rsidRPr="00582449" w14:paraId="220DE9B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AF53C7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D1D8CA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1AAB4D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CE7AC6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Norma kreditimi preferenciale për investimet e mëdha në turizëm</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ECD328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auto" w:fill="auto"/>
            <w:vAlign w:val="center"/>
            <w:hideMark/>
          </w:tcPr>
          <w:p w14:paraId="411903D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77B641C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110.00</w:t>
            </w:r>
          </w:p>
        </w:tc>
        <w:tc>
          <w:tcPr>
            <w:tcW w:w="244" w:type="pct"/>
            <w:tcBorders>
              <w:top w:val="nil"/>
              <w:left w:val="nil"/>
              <w:bottom w:val="single" w:sz="4" w:space="0" w:color="auto"/>
              <w:right w:val="single" w:sz="4" w:space="0" w:color="auto"/>
            </w:tcBorders>
            <w:shd w:val="clear" w:color="auto" w:fill="auto"/>
            <w:noWrap/>
            <w:vAlign w:val="center"/>
            <w:hideMark/>
          </w:tcPr>
          <w:p w14:paraId="260638E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110.00</w:t>
            </w:r>
          </w:p>
        </w:tc>
        <w:tc>
          <w:tcPr>
            <w:tcW w:w="244" w:type="pct"/>
            <w:tcBorders>
              <w:top w:val="nil"/>
              <w:left w:val="nil"/>
              <w:bottom w:val="single" w:sz="4" w:space="0" w:color="auto"/>
              <w:right w:val="single" w:sz="4" w:space="0" w:color="auto"/>
            </w:tcBorders>
            <w:shd w:val="clear" w:color="000000" w:fill="FFFFFF"/>
            <w:noWrap/>
            <w:vAlign w:val="center"/>
            <w:hideMark/>
          </w:tcPr>
          <w:p w14:paraId="57C0AB3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15.40</w:t>
            </w:r>
          </w:p>
        </w:tc>
        <w:tc>
          <w:tcPr>
            <w:tcW w:w="244" w:type="pct"/>
            <w:tcBorders>
              <w:top w:val="nil"/>
              <w:left w:val="nil"/>
              <w:bottom w:val="single" w:sz="4" w:space="0" w:color="auto"/>
              <w:right w:val="single" w:sz="4" w:space="0" w:color="auto"/>
            </w:tcBorders>
            <w:shd w:val="clear" w:color="000000" w:fill="FFFFFF"/>
            <w:noWrap/>
            <w:vAlign w:val="center"/>
            <w:hideMark/>
          </w:tcPr>
          <w:p w14:paraId="1576100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28.60</w:t>
            </w:r>
          </w:p>
        </w:tc>
        <w:tc>
          <w:tcPr>
            <w:tcW w:w="244" w:type="pct"/>
            <w:tcBorders>
              <w:top w:val="nil"/>
              <w:left w:val="nil"/>
              <w:bottom w:val="single" w:sz="4" w:space="0" w:color="auto"/>
              <w:right w:val="single" w:sz="4" w:space="0" w:color="auto"/>
            </w:tcBorders>
            <w:shd w:val="clear" w:color="000000" w:fill="FFFFFF"/>
            <w:noWrap/>
            <w:vAlign w:val="center"/>
            <w:hideMark/>
          </w:tcPr>
          <w:p w14:paraId="6D52110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28.60</w:t>
            </w:r>
          </w:p>
        </w:tc>
        <w:tc>
          <w:tcPr>
            <w:tcW w:w="462" w:type="pct"/>
            <w:vMerge/>
            <w:tcBorders>
              <w:top w:val="nil"/>
              <w:left w:val="single" w:sz="4" w:space="0" w:color="auto"/>
              <w:bottom w:val="single" w:sz="4" w:space="0" w:color="000000"/>
              <w:right w:val="single" w:sz="4" w:space="0" w:color="auto"/>
            </w:tcBorders>
            <w:vAlign w:val="center"/>
            <w:hideMark/>
          </w:tcPr>
          <w:p w14:paraId="0064C2C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491998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50BB70D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1E5A59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11C722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ACB1DB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D3FDD5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61AD64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E9B37C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Kuadër ligjor miqësor me biznesin për të përshpejtuar zhvillimin e sektorit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3B8EE1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5893E0A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w:t>
            </w:r>
          </w:p>
        </w:tc>
        <w:tc>
          <w:tcPr>
            <w:tcW w:w="254" w:type="pct"/>
            <w:tcBorders>
              <w:top w:val="nil"/>
              <w:left w:val="nil"/>
              <w:bottom w:val="single" w:sz="4" w:space="0" w:color="auto"/>
              <w:right w:val="single" w:sz="4" w:space="0" w:color="auto"/>
            </w:tcBorders>
            <w:shd w:val="clear" w:color="auto" w:fill="auto"/>
            <w:noWrap/>
            <w:vAlign w:val="center"/>
            <w:hideMark/>
          </w:tcPr>
          <w:p w14:paraId="3C1DFB6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auto" w:fill="auto"/>
            <w:noWrap/>
            <w:vAlign w:val="center"/>
            <w:hideMark/>
          </w:tcPr>
          <w:p w14:paraId="6543442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000000" w:fill="FFFFFF"/>
            <w:noWrap/>
            <w:vAlign w:val="center"/>
            <w:hideMark/>
          </w:tcPr>
          <w:p w14:paraId="6099CDC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0777333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000000" w:fill="FFFFFF"/>
            <w:noWrap/>
            <w:vAlign w:val="center"/>
            <w:hideMark/>
          </w:tcPr>
          <w:p w14:paraId="02F39C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6CC2D9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1FEE68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5ADEE1F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38FDCF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28374499"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2B532EA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3130E41B"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3BAB9ED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41F8D54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021AC95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58AB634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420B7B2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4D7F422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61ACA7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CD5CBF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0FF687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4156DED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3CAEC60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nil"/>
              <w:left w:val="nil"/>
              <w:bottom w:val="single" w:sz="4" w:space="0" w:color="auto"/>
              <w:right w:val="nil"/>
            </w:tcBorders>
            <w:shd w:val="clear" w:color="000000" w:fill="DDD9C4"/>
            <w:noWrap/>
            <w:vAlign w:val="bottom"/>
            <w:hideMark/>
          </w:tcPr>
          <w:p w14:paraId="17EED2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400202E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007659AC"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vAlign w:val="center"/>
            <w:hideMark/>
          </w:tcPr>
          <w:p w14:paraId="6B4F56C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1.2</w:t>
            </w:r>
          </w:p>
        </w:tc>
        <w:tc>
          <w:tcPr>
            <w:tcW w:w="376" w:type="pct"/>
            <w:vMerge/>
            <w:tcBorders>
              <w:top w:val="nil"/>
              <w:left w:val="single" w:sz="4" w:space="0" w:color="auto"/>
              <w:bottom w:val="single" w:sz="4" w:space="0" w:color="000000"/>
              <w:right w:val="single" w:sz="4" w:space="0" w:color="auto"/>
            </w:tcBorders>
            <w:vAlign w:val="center"/>
            <w:hideMark/>
          </w:tcPr>
          <w:p w14:paraId="5DC10F2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526EEC36" w14:textId="3D280611"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Përcaktimi i zonave me përparësi zhvillimin e turizmit dhe orientimi i investimeve private drejt tyre</w:t>
            </w:r>
          </w:p>
        </w:tc>
        <w:tc>
          <w:tcPr>
            <w:tcW w:w="785" w:type="pct"/>
            <w:tcBorders>
              <w:top w:val="nil"/>
              <w:left w:val="nil"/>
              <w:bottom w:val="single" w:sz="4" w:space="0" w:color="auto"/>
              <w:right w:val="nil"/>
            </w:tcBorders>
            <w:shd w:val="clear" w:color="auto" w:fill="auto"/>
            <w:vAlign w:val="center"/>
            <w:hideMark/>
          </w:tcPr>
          <w:p w14:paraId="0468B16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Plane të detajuara të zhvillimit dhe veprimit për zonat me përparësi zhvillimin e turizmit në zbatim të Planit Kombëtar Sektorial për Fushën e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F6B8C5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MTM, AKPT, AZHT, </w:t>
            </w:r>
          </w:p>
        </w:tc>
        <w:tc>
          <w:tcPr>
            <w:tcW w:w="284" w:type="pct"/>
            <w:tcBorders>
              <w:top w:val="nil"/>
              <w:left w:val="nil"/>
              <w:bottom w:val="single" w:sz="4" w:space="0" w:color="auto"/>
              <w:right w:val="single" w:sz="4" w:space="0" w:color="auto"/>
            </w:tcBorders>
            <w:shd w:val="clear" w:color="auto" w:fill="auto"/>
            <w:vAlign w:val="center"/>
            <w:hideMark/>
          </w:tcPr>
          <w:p w14:paraId="1BF30AF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55F7A1A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244" w:type="pct"/>
            <w:tcBorders>
              <w:top w:val="nil"/>
              <w:left w:val="nil"/>
              <w:bottom w:val="single" w:sz="4" w:space="0" w:color="auto"/>
              <w:right w:val="single" w:sz="4" w:space="0" w:color="auto"/>
            </w:tcBorders>
            <w:shd w:val="clear" w:color="auto" w:fill="auto"/>
            <w:vAlign w:val="center"/>
            <w:hideMark/>
          </w:tcPr>
          <w:p w14:paraId="180094C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000000" w:fill="FFFFFF"/>
            <w:vAlign w:val="center"/>
            <w:hideMark/>
          </w:tcPr>
          <w:p w14:paraId="6958505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w:t>
            </w:r>
          </w:p>
        </w:tc>
        <w:tc>
          <w:tcPr>
            <w:tcW w:w="244" w:type="pct"/>
            <w:tcBorders>
              <w:top w:val="nil"/>
              <w:left w:val="nil"/>
              <w:bottom w:val="single" w:sz="4" w:space="0" w:color="auto"/>
              <w:right w:val="single" w:sz="4" w:space="0" w:color="auto"/>
            </w:tcBorders>
            <w:shd w:val="clear" w:color="000000" w:fill="FFFFFF"/>
            <w:vAlign w:val="center"/>
            <w:hideMark/>
          </w:tcPr>
          <w:p w14:paraId="7C0FD0D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244" w:type="pct"/>
            <w:tcBorders>
              <w:top w:val="nil"/>
              <w:left w:val="nil"/>
              <w:bottom w:val="single" w:sz="4" w:space="0" w:color="auto"/>
              <w:right w:val="single" w:sz="4" w:space="0" w:color="auto"/>
            </w:tcBorders>
            <w:shd w:val="clear" w:color="000000" w:fill="FFFFFF"/>
            <w:vAlign w:val="center"/>
            <w:hideMark/>
          </w:tcPr>
          <w:p w14:paraId="05CC4F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23265F"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0183B3E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498560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329AA4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Nevojitet më shumë buxhet për të qenë më prezent  në terren gjatë hartimit të planeve.</w:t>
            </w:r>
          </w:p>
        </w:tc>
      </w:tr>
      <w:tr w:rsidR="008E3262" w:rsidRPr="00582449" w14:paraId="145C20E4"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75ADE9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541B4A0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5F328A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C6ABCF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Modele të zhvillimit ekonomik  për  nën-zonat e përcaktuara në zonat me përparësi zhvillimin e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5E15CE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MTM, AKPT, AZHT, </w:t>
            </w:r>
          </w:p>
        </w:tc>
        <w:tc>
          <w:tcPr>
            <w:tcW w:w="284" w:type="pct"/>
            <w:tcBorders>
              <w:top w:val="nil"/>
              <w:left w:val="nil"/>
              <w:bottom w:val="single" w:sz="4" w:space="0" w:color="auto"/>
              <w:right w:val="single" w:sz="4" w:space="0" w:color="auto"/>
            </w:tcBorders>
            <w:shd w:val="clear" w:color="auto" w:fill="auto"/>
            <w:vAlign w:val="center"/>
            <w:hideMark/>
          </w:tcPr>
          <w:p w14:paraId="21B6C53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BB8B60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auto" w:fill="auto"/>
            <w:noWrap/>
            <w:vAlign w:val="center"/>
            <w:hideMark/>
          </w:tcPr>
          <w:p w14:paraId="782B3B3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000000" w:fill="FFFFFF"/>
            <w:noWrap/>
            <w:vAlign w:val="center"/>
            <w:hideMark/>
          </w:tcPr>
          <w:p w14:paraId="2D8AF0A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w:t>
            </w:r>
          </w:p>
        </w:tc>
        <w:tc>
          <w:tcPr>
            <w:tcW w:w="244" w:type="pct"/>
            <w:tcBorders>
              <w:top w:val="nil"/>
              <w:left w:val="nil"/>
              <w:bottom w:val="single" w:sz="4" w:space="0" w:color="auto"/>
              <w:right w:val="single" w:sz="4" w:space="0" w:color="auto"/>
            </w:tcBorders>
            <w:shd w:val="clear" w:color="000000" w:fill="FFFFFF"/>
            <w:vAlign w:val="center"/>
            <w:hideMark/>
          </w:tcPr>
          <w:p w14:paraId="463F7B3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244" w:type="pct"/>
            <w:tcBorders>
              <w:top w:val="nil"/>
              <w:left w:val="nil"/>
              <w:bottom w:val="single" w:sz="4" w:space="0" w:color="auto"/>
              <w:right w:val="single" w:sz="4" w:space="0" w:color="auto"/>
            </w:tcBorders>
            <w:shd w:val="clear" w:color="000000" w:fill="FFFFFF"/>
            <w:vAlign w:val="center"/>
            <w:hideMark/>
          </w:tcPr>
          <w:p w14:paraId="0C6664B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462" w:type="pct"/>
            <w:vMerge/>
            <w:tcBorders>
              <w:top w:val="nil"/>
              <w:left w:val="single" w:sz="4" w:space="0" w:color="auto"/>
              <w:bottom w:val="single" w:sz="4" w:space="0" w:color="000000"/>
              <w:right w:val="single" w:sz="4" w:space="0" w:color="auto"/>
            </w:tcBorders>
            <w:vAlign w:val="center"/>
            <w:hideMark/>
          </w:tcPr>
          <w:p w14:paraId="4F33813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5F23E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963144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90DE02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Nevojitet më shumë buxhet për të qenë më prezent  në terren gjatë hartimit të planeve.</w:t>
            </w:r>
          </w:p>
        </w:tc>
      </w:tr>
      <w:tr w:rsidR="008E3262" w:rsidRPr="00582449" w14:paraId="409E77C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D66889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5192164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C6DF92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1FB8EE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Katalogë informues për zonat në zhvillim ku do të përfshihet informacion mbi pronësinë, lehtësirat fiskale, taksimin, koston e punës, tregun e mundshëm etj.</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AA6100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0FC0D94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45BFCE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25,000.00</w:t>
            </w:r>
          </w:p>
        </w:tc>
        <w:tc>
          <w:tcPr>
            <w:tcW w:w="244" w:type="pct"/>
            <w:tcBorders>
              <w:top w:val="nil"/>
              <w:left w:val="nil"/>
              <w:bottom w:val="single" w:sz="4" w:space="0" w:color="auto"/>
              <w:right w:val="single" w:sz="4" w:space="0" w:color="auto"/>
            </w:tcBorders>
            <w:shd w:val="clear" w:color="auto" w:fill="auto"/>
            <w:noWrap/>
            <w:vAlign w:val="center"/>
            <w:hideMark/>
          </w:tcPr>
          <w:p w14:paraId="0802767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25,000.00</w:t>
            </w:r>
          </w:p>
        </w:tc>
        <w:tc>
          <w:tcPr>
            <w:tcW w:w="244" w:type="pct"/>
            <w:tcBorders>
              <w:top w:val="nil"/>
              <w:left w:val="nil"/>
              <w:bottom w:val="single" w:sz="4" w:space="0" w:color="auto"/>
              <w:right w:val="single" w:sz="4" w:space="0" w:color="auto"/>
            </w:tcBorders>
            <w:shd w:val="clear" w:color="000000" w:fill="FFFFFF"/>
            <w:noWrap/>
            <w:vAlign w:val="center"/>
            <w:hideMark/>
          </w:tcPr>
          <w:p w14:paraId="6187D54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3,500.00</w:t>
            </w:r>
          </w:p>
        </w:tc>
        <w:tc>
          <w:tcPr>
            <w:tcW w:w="244" w:type="pct"/>
            <w:tcBorders>
              <w:top w:val="nil"/>
              <w:left w:val="nil"/>
              <w:bottom w:val="single" w:sz="4" w:space="0" w:color="auto"/>
              <w:right w:val="single" w:sz="4" w:space="0" w:color="auto"/>
            </w:tcBorders>
            <w:shd w:val="clear" w:color="000000" w:fill="FFFFFF"/>
            <w:noWrap/>
            <w:vAlign w:val="center"/>
            <w:hideMark/>
          </w:tcPr>
          <w:p w14:paraId="330EC08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6,500.00</w:t>
            </w:r>
          </w:p>
        </w:tc>
        <w:tc>
          <w:tcPr>
            <w:tcW w:w="244" w:type="pct"/>
            <w:tcBorders>
              <w:top w:val="nil"/>
              <w:left w:val="nil"/>
              <w:bottom w:val="single" w:sz="4" w:space="0" w:color="auto"/>
              <w:right w:val="single" w:sz="4" w:space="0" w:color="auto"/>
            </w:tcBorders>
            <w:shd w:val="clear" w:color="000000" w:fill="FFFFFF"/>
            <w:noWrap/>
            <w:vAlign w:val="center"/>
            <w:hideMark/>
          </w:tcPr>
          <w:p w14:paraId="57FD589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6,500.00</w:t>
            </w:r>
          </w:p>
        </w:tc>
        <w:tc>
          <w:tcPr>
            <w:tcW w:w="462" w:type="pct"/>
            <w:vMerge/>
            <w:tcBorders>
              <w:top w:val="nil"/>
              <w:left w:val="single" w:sz="4" w:space="0" w:color="auto"/>
              <w:bottom w:val="single" w:sz="4" w:space="0" w:color="000000"/>
              <w:right w:val="single" w:sz="4" w:space="0" w:color="auto"/>
            </w:tcBorders>
            <w:vAlign w:val="center"/>
            <w:hideMark/>
          </w:tcPr>
          <w:p w14:paraId="2D3D106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AABB81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48C2B87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12C03E6"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parashikuar botimi në formate të ndryshme i materialeve informuese dhe promovuese.</w:t>
            </w:r>
          </w:p>
        </w:tc>
      </w:tr>
      <w:tr w:rsidR="008E3262" w:rsidRPr="00582449" w14:paraId="5AE2149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1A6501D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004E0C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62F672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2394A2C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Kuadër ligjor mbështetës,  me incentiva fiskale dhe administrative,  për ndërtimin e resorteve dhe hoteleve me 4 e 5 yje në zonat me përparësi zhvillimin e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8365A5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783429C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043361E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244" w:type="pct"/>
            <w:tcBorders>
              <w:top w:val="nil"/>
              <w:left w:val="nil"/>
              <w:bottom w:val="single" w:sz="4" w:space="0" w:color="auto"/>
              <w:right w:val="single" w:sz="4" w:space="0" w:color="auto"/>
            </w:tcBorders>
            <w:shd w:val="clear" w:color="auto" w:fill="auto"/>
            <w:vAlign w:val="center"/>
            <w:hideMark/>
          </w:tcPr>
          <w:p w14:paraId="4240A89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244" w:type="pct"/>
            <w:tcBorders>
              <w:top w:val="nil"/>
              <w:left w:val="nil"/>
              <w:bottom w:val="single" w:sz="4" w:space="0" w:color="auto"/>
              <w:right w:val="single" w:sz="4" w:space="0" w:color="auto"/>
            </w:tcBorders>
            <w:shd w:val="clear" w:color="000000" w:fill="FFFFFF"/>
            <w:vAlign w:val="center"/>
            <w:hideMark/>
          </w:tcPr>
          <w:p w14:paraId="458FE35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000000" w:fill="FFFFFF"/>
            <w:vAlign w:val="center"/>
            <w:hideMark/>
          </w:tcPr>
          <w:p w14:paraId="3C10AB6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13,000.00</w:t>
            </w:r>
          </w:p>
        </w:tc>
        <w:tc>
          <w:tcPr>
            <w:tcW w:w="244" w:type="pct"/>
            <w:tcBorders>
              <w:top w:val="nil"/>
              <w:left w:val="nil"/>
              <w:bottom w:val="single" w:sz="4" w:space="0" w:color="auto"/>
              <w:right w:val="single" w:sz="4" w:space="0" w:color="auto"/>
            </w:tcBorders>
            <w:shd w:val="clear" w:color="000000" w:fill="FFFFFF"/>
            <w:vAlign w:val="center"/>
            <w:hideMark/>
          </w:tcPr>
          <w:p w14:paraId="668CC73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13,000.00</w:t>
            </w:r>
          </w:p>
        </w:tc>
        <w:tc>
          <w:tcPr>
            <w:tcW w:w="462" w:type="pct"/>
            <w:vMerge/>
            <w:tcBorders>
              <w:top w:val="nil"/>
              <w:left w:val="single" w:sz="4" w:space="0" w:color="auto"/>
              <w:bottom w:val="single" w:sz="4" w:space="0" w:color="000000"/>
              <w:right w:val="single" w:sz="4" w:space="0" w:color="auto"/>
            </w:tcBorders>
            <w:vAlign w:val="center"/>
            <w:hideMark/>
          </w:tcPr>
          <w:p w14:paraId="41C279C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CC7362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6175C5C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E31E31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70B4E23"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vAlign w:val="center"/>
            <w:hideMark/>
          </w:tcPr>
          <w:p w14:paraId="2E3BDA7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4938CE4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vAlign w:val="center"/>
            <w:hideMark/>
          </w:tcPr>
          <w:p w14:paraId="234DC1A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vAlign w:val="center"/>
            <w:hideMark/>
          </w:tcPr>
          <w:p w14:paraId="790BBB7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vAlign w:val="center"/>
            <w:hideMark/>
          </w:tcPr>
          <w:p w14:paraId="52230E0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vAlign w:val="center"/>
            <w:hideMark/>
          </w:tcPr>
          <w:p w14:paraId="25DF22D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vAlign w:val="center"/>
            <w:hideMark/>
          </w:tcPr>
          <w:p w14:paraId="7C48D10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vAlign w:val="center"/>
            <w:hideMark/>
          </w:tcPr>
          <w:p w14:paraId="1087A62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vAlign w:val="center"/>
            <w:hideMark/>
          </w:tcPr>
          <w:p w14:paraId="3EFCF67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vAlign w:val="center"/>
            <w:hideMark/>
          </w:tcPr>
          <w:p w14:paraId="0987E8B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vAlign w:val="center"/>
            <w:hideMark/>
          </w:tcPr>
          <w:p w14:paraId="3DF81B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vAlign w:val="center"/>
            <w:hideMark/>
          </w:tcPr>
          <w:p w14:paraId="72547D0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vAlign w:val="center"/>
            <w:hideMark/>
          </w:tcPr>
          <w:p w14:paraId="2E4D9A9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nil"/>
              <w:left w:val="nil"/>
              <w:bottom w:val="single" w:sz="4" w:space="0" w:color="auto"/>
              <w:right w:val="nil"/>
            </w:tcBorders>
            <w:shd w:val="clear" w:color="000000" w:fill="DDD9C4"/>
            <w:vAlign w:val="center"/>
            <w:hideMark/>
          </w:tcPr>
          <w:p w14:paraId="7231328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vAlign w:val="center"/>
            <w:hideMark/>
          </w:tcPr>
          <w:p w14:paraId="646B64E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6CC5F168"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vAlign w:val="center"/>
            <w:hideMark/>
          </w:tcPr>
          <w:p w14:paraId="57C1421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1.3.</w:t>
            </w:r>
          </w:p>
        </w:tc>
        <w:tc>
          <w:tcPr>
            <w:tcW w:w="376" w:type="pct"/>
            <w:vMerge/>
            <w:tcBorders>
              <w:top w:val="nil"/>
              <w:left w:val="single" w:sz="4" w:space="0" w:color="auto"/>
              <w:bottom w:val="single" w:sz="4" w:space="0" w:color="000000"/>
              <w:right w:val="single" w:sz="4" w:space="0" w:color="auto"/>
            </w:tcBorders>
            <w:vAlign w:val="center"/>
            <w:hideMark/>
          </w:tcPr>
          <w:p w14:paraId="2C127BF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C29E734" w14:textId="437D827B"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Orientimi i investimeve publike drejt zonave me përparësi zhvillimin e turizmit dhe destinacioneve turistike për përmirësimin e infrastrukturës bazë në to</w:t>
            </w:r>
          </w:p>
        </w:tc>
        <w:tc>
          <w:tcPr>
            <w:tcW w:w="785" w:type="pct"/>
            <w:tcBorders>
              <w:top w:val="nil"/>
              <w:left w:val="nil"/>
              <w:bottom w:val="single" w:sz="4" w:space="0" w:color="auto"/>
              <w:right w:val="nil"/>
            </w:tcBorders>
            <w:shd w:val="clear" w:color="000000" w:fill="FFFFFF"/>
            <w:vAlign w:val="center"/>
            <w:hideMark/>
          </w:tcPr>
          <w:p w14:paraId="4E978C2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Akses i përmirësuar drejt destinacioneve turistike.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26E7D0D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MIE, MFE, MSHMS</w:t>
            </w:r>
          </w:p>
        </w:tc>
        <w:tc>
          <w:tcPr>
            <w:tcW w:w="284" w:type="pct"/>
            <w:tcBorders>
              <w:top w:val="nil"/>
              <w:left w:val="nil"/>
              <w:bottom w:val="single" w:sz="4" w:space="0" w:color="auto"/>
              <w:right w:val="single" w:sz="4" w:space="0" w:color="auto"/>
            </w:tcBorders>
            <w:shd w:val="clear" w:color="000000" w:fill="FFFFFF"/>
            <w:vAlign w:val="center"/>
            <w:hideMark/>
          </w:tcPr>
          <w:p w14:paraId="26429AF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2019-2022</w:t>
            </w:r>
          </w:p>
        </w:tc>
        <w:tc>
          <w:tcPr>
            <w:tcW w:w="254" w:type="pct"/>
            <w:tcBorders>
              <w:top w:val="nil"/>
              <w:left w:val="nil"/>
              <w:bottom w:val="single" w:sz="4" w:space="0" w:color="auto"/>
              <w:right w:val="single" w:sz="4" w:space="0" w:color="auto"/>
            </w:tcBorders>
            <w:shd w:val="clear" w:color="auto" w:fill="auto"/>
            <w:vAlign w:val="center"/>
            <w:hideMark/>
          </w:tcPr>
          <w:p w14:paraId="643F188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auto" w:fill="auto"/>
            <w:vAlign w:val="center"/>
            <w:hideMark/>
          </w:tcPr>
          <w:p w14:paraId="639C81A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vAlign w:val="center"/>
            <w:hideMark/>
          </w:tcPr>
          <w:p w14:paraId="0626CD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33.60</w:t>
            </w:r>
          </w:p>
        </w:tc>
        <w:tc>
          <w:tcPr>
            <w:tcW w:w="244" w:type="pct"/>
            <w:tcBorders>
              <w:top w:val="nil"/>
              <w:left w:val="nil"/>
              <w:bottom w:val="single" w:sz="4" w:space="0" w:color="auto"/>
              <w:right w:val="single" w:sz="4" w:space="0" w:color="auto"/>
            </w:tcBorders>
            <w:shd w:val="clear" w:color="000000" w:fill="FFFFFF"/>
            <w:vAlign w:val="center"/>
            <w:hideMark/>
          </w:tcPr>
          <w:p w14:paraId="19AAFA1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244" w:type="pct"/>
            <w:tcBorders>
              <w:top w:val="nil"/>
              <w:left w:val="nil"/>
              <w:bottom w:val="single" w:sz="4" w:space="0" w:color="auto"/>
              <w:right w:val="single" w:sz="4" w:space="0" w:color="auto"/>
            </w:tcBorders>
            <w:shd w:val="clear" w:color="000000" w:fill="FFFFFF"/>
            <w:vAlign w:val="center"/>
            <w:hideMark/>
          </w:tcPr>
          <w:p w14:paraId="4F49407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39DABC"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6E89342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20A30F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A8C8B3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2A739C9"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0CB0B9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88917A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E5CE2B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C7280A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Sinjalistikë e plotë rrugore e turistike në çdo destinacion turistik.</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6FBE53A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MIE, MTM, NJ.V.V</w:t>
            </w:r>
          </w:p>
        </w:tc>
        <w:tc>
          <w:tcPr>
            <w:tcW w:w="284" w:type="pct"/>
            <w:tcBorders>
              <w:top w:val="nil"/>
              <w:left w:val="nil"/>
              <w:bottom w:val="single" w:sz="4" w:space="0" w:color="auto"/>
              <w:right w:val="single" w:sz="4" w:space="0" w:color="auto"/>
            </w:tcBorders>
            <w:shd w:val="clear" w:color="auto" w:fill="auto"/>
            <w:vAlign w:val="center"/>
            <w:hideMark/>
          </w:tcPr>
          <w:p w14:paraId="739C331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A605CC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130,000.00</w:t>
            </w:r>
          </w:p>
        </w:tc>
        <w:tc>
          <w:tcPr>
            <w:tcW w:w="244" w:type="pct"/>
            <w:tcBorders>
              <w:top w:val="nil"/>
              <w:left w:val="nil"/>
              <w:bottom w:val="single" w:sz="4" w:space="0" w:color="auto"/>
              <w:right w:val="single" w:sz="4" w:space="0" w:color="auto"/>
            </w:tcBorders>
            <w:shd w:val="clear" w:color="000000" w:fill="FFFFFF"/>
            <w:vAlign w:val="center"/>
            <w:hideMark/>
          </w:tcPr>
          <w:p w14:paraId="6DD543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110,800.00</w:t>
            </w:r>
          </w:p>
        </w:tc>
        <w:tc>
          <w:tcPr>
            <w:tcW w:w="244" w:type="pct"/>
            <w:tcBorders>
              <w:top w:val="nil"/>
              <w:left w:val="nil"/>
              <w:bottom w:val="single" w:sz="4" w:space="0" w:color="auto"/>
              <w:right w:val="single" w:sz="4" w:space="0" w:color="auto"/>
            </w:tcBorders>
            <w:shd w:val="clear" w:color="000000" w:fill="FFFFFF"/>
            <w:vAlign w:val="center"/>
            <w:hideMark/>
          </w:tcPr>
          <w:p w14:paraId="29819DC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15,512.00</w:t>
            </w:r>
          </w:p>
        </w:tc>
        <w:tc>
          <w:tcPr>
            <w:tcW w:w="244" w:type="pct"/>
            <w:tcBorders>
              <w:top w:val="nil"/>
              <w:left w:val="nil"/>
              <w:bottom w:val="single" w:sz="4" w:space="0" w:color="auto"/>
              <w:right w:val="single" w:sz="4" w:space="0" w:color="auto"/>
            </w:tcBorders>
            <w:shd w:val="clear" w:color="000000" w:fill="FFFFFF"/>
            <w:vAlign w:val="center"/>
            <w:hideMark/>
          </w:tcPr>
          <w:p w14:paraId="6C8DD5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28,808.00</w:t>
            </w:r>
          </w:p>
        </w:tc>
        <w:tc>
          <w:tcPr>
            <w:tcW w:w="244" w:type="pct"/>
            <w:tcBorders>
              <w:top w:val="nil"/>
              <w:left w:val="nil"/>
              <w:bottom w:val="single" w:sz="4" w:space="0" w:color="auto"/>
              <w:right w:val="single" w:sz="4" w:space="0" w:color="auto"/>
            </w:tcBorders>
            <w:shd w:val="clear" w:color="000000" w:fill="FFFFFF"/>
            <w:vAlign w:val="center"/>
            <w:hideMark/>
          </w:tcPr>
          <w:p w14:paraId="183AAD7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28,808.00</w:t>
            </w:r>
          </w:p>
        </w:tc>
        <w:tc>
          <w:tcPr>
            <w:tcW w:w="462" w:type="pct"/>
            <w:vMerge/>
            <w:tcBorders>
              <w:top w:val="nil"/>
              <w:left w:val="single" w:sz="4" w:space="0" w:color="auto"/>
              <w:bottom w:val="single" w:sz="4" w:space="0" w:color="000000"/>
              <w:right w:val="single" w:sz="4" w:space="0" w:color="auto"/>
            </w:tcBorders>
            <w:vAlign w:val="center"/>
            <w:hideMark/>
          </w:tcPr>
          <w:p w14:paraId="1E1CED6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6CCF72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1031EEA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19,200.00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69E517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Nevojë e lartë për plotësimin e sinjalistikës.</w:t>
            </w:r>
          </w:p>
        </w:tc>
      </w:tr>
      <w:tr w:rsidR="008E3262" w:rsidRPr="00582449" w14:paraId="1B0A6A3F"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460B6C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D50B33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BF7B39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58B1C906"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Hapësira  parkimi dhe transport publik në çdo destinacion turistik.</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779E03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MIE, NJ. V.V, MTM</w:t>
            </w:r>
          </w:p>
        </w:tc>
        <w:tc>
          <w:tcPr>
            <w:tcW w:w="284" w:type="pct"/>
            <w:tcBorders>
              <w:top w:val="nil"/>
              <w:left w:val="nil"/>
              <w:bottom w:val="single" w:sz="4" w:space="0" w:color="auto"/>
              <w:right w:val="single" w:sz="4" w:space="0" w:color="auto"/>
            </w:tcBorders>
            <w:shd w:val="clear" w:color="auto" w:fill="auto"/>
            <w:vAlign w:val="center"/>
            <w:hideMark/>
          </w:tcPr>
          <w:p w14:paraId="599B938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078151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w:t>
            </w:r>
          </w:p>
        </w:tc>
        <w:tc>
          <w:tcPr>
            <w:tcW w:w="244" w:type="pct"/>
            <w:tcBorders>
              <w:top w:val="nil"/>
              <w:left w:val="nil"/>
              <w:bottom w:val="single" w:sz="4" w:space="0" w:color="auto"/>
              <w:right w:val="single" w:sz="4" w:space="0" w:color="auto"/>
            </w:tcBorders>
            <w:shd w:val="clear" w:color="000000" w:fill="FFFFFF"/>
            <w:noWrap/>
            <w:vAlign w:val="center"/>
            <w:hideMark/>
          </w:tcPr>
          <w:p w14:paraId="59CEB64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w:t>
            </w:r>
          </w:p>
        </w:tc>
        <w:tc>
          <w:tcPr>
            <w:tcW w:w="244" w:type="pct"/>
            <w:tcBorders>
              <w:top w:val="nil"/>
              <w:left w:val="nil"/>
              <w:bottom w:val="single" w:sz="4" w:space="0" w:color="auto"/>
              <w:right w:val="single" w:sz="4" w:space="0" w:color="auto"/>
            </w:tcBorders>
            <w:shd w:val="clear" w:color="000000" w:fill="FFFFFF"/>
            <w:noWrap/>
            <w:vAlign w:val="center"/>
            <w:hideMark/>
          </w:tcPr>
          <w:p w14:paraId="6A348DB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84.00</w:t>
            </w:r>
          </w:p>
        </w:tc>
        <w:tc>
          <w:tcPr>
            <w:tcW w:w="244" w:type="pct"/>
            <w:tcBorders>
              <w:top w:val="nil"/>
              <w:left w:val="nil"/>
              <w:bottom w:val="single" w:sz="4" w:space="0" w:color="auto"/>
              <w:right w:val="single" w:sz="4" w:space="0" w:color="auto"/>
            </w:tcBorders>
            <w:shd w:val="clear" w:color="000000" w:fill="FFFFFF"/>
            <w:noWrap/>
            <w:vAlign w:val="center"/>
            <w:hideMark/>
          </w:tcPr>
          <w:p w14:paraId="7D2DE5A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156.00</w:t>
            </w:r>
          </w:p>
        </w:tc>
        <w:tc>
          <w:tcPr>
            <w:tcW w:w="244" w:type="pct"/>
            <w:tcBorders>
              <w:top w:val="nil"/>
              <w:left w:val="nil"/>
              <w:bottom w:val="single" w:sz="4" w:space="0" w:color="auto"/>
              <w:right w:val="single" w:sz="4" w:space="0" w:color="auto"/>
            </w:tcBorders>
            <w:shd w:val="clear" w:color="000000" w:fill="FFFFFF"/>
            <w:noWrap/>
            <w:vAlign w:val="center"/>
            <w:hideMark/>
          </w:tcPr>
          <w:p w14:paraId="64D0CDC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156.00</w:t>
            </w:r>
          </w:p>
        </w:tc>
        <w:tc>
          <w:tcPr>
            <w:tcW w:w="462" w:type="pct"/>
            <w:vMerge/>
            <w:tcBorders>
              <w:top w:val="nil"/>
              <w:left w:val="single" w:sz="4" w:space="0" w:color="auto"/>
              <w:bottom w:val="single" w:sz="4" w:space="0" w:color="000000"/>
              <w:right w:val="single" w:sz="4" w:space="0" w:color="auto"/>
            </w:tcBorders>
            <w:vAlign w:val="center"/>
            <w:hideMark/>
          </w:tcPr>
          <w:p w14:paraId="397414E7"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552BD2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423070B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7600E1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10250A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99AA21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C4936D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FC9413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46D727B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Sistem  informacioni turistik  i përmirësuar në plazhe dhe zona turistike.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471C017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NJ.V.V</w:t>
            </w:r>
          </w:p>
        </w:tc>
        <w:tc>
          <w:tcPr>
            <w:tcW w:w="284" w:type="pct"/>
            <w:tcBorders>
              <w:top w:val="nil"/>
              <w:left w:val="nil"/>
              <w:bottom w:val="single" w:sz="4" w:space="0" w:color="auto"/>
              <w:right w:val="single" w:sz="4" w:space="0" w:color="auto"/>
            </w:tcBorders>
            <w:shd w:val="clear" w:color="auto" w:fill="auto"/>
            <w:vAlign w:val="center"/>
            <w:hideMark/>
          </w:tcPr>
          <w:p w14:paraId="1871AFA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5C6BE5E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13,000.00</w:t>
            </w:r>
          </w:p>
        </w:tc>
        <w:tc>
          <w:tcPr>
            <w:tcW w:w="244" w:type="pct"/>
            <w:tcBorders>
              <w:top w:val="nil"/>
              <w:left w:val="nil"/>
              <w:bottom w:val="single" w:sz="4" w:space="0" w:color="auto"/>
              <w:right w:val="single" w:sz="4" w:space="0" w:color="auto"/>
            </w:tcBorders>
            <w:shd w:val="clear" w:color="000000" w:fill="FFFFFF"/>
            <w:vAlign w:val="center"/>
            <w:hideMark/>
          </w:tcPr>
          <w:p w14:paraId="325F485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000000" w:fill="FFFFFF"/>
            <w:vAlign w:val="center"/>
            <w:hideMark/>
          </w:tcPr>
          <w:p w14:paraId="0C66729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1,400.00</w:t>
            </w:r>
          </w:p>
        </w:tc>
        <w:tc>
          <w:tcPr>
            <w:tcW w:w="244" w:type="pct"/>
            <w:tcBorders>
              <w:top w:val="nil"/>
              <w:left w:val="nil"/>
              <w:bottom w:val="single" w:sz="4" w:space="0" w:color="auto"/>
              <w:right w:val="single" w:sz="4" w:space="0" w:color="auto"/>
            </w:tcBorders>
            <w:shd w:val="clear" w:color="000000" w:fill="FFFFFF"/>
            <w:vAlign w:val="center"/>
            <w:hideMark/>
          </w:tcPr>
          <w:p w14:paraId="5146EDE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244" w:type="pct"/>
            <w:tcBorders>
              <w:top w:val="nil"/>
              <w:left w:val="nil"/>
              <w:bottom w:val="single" w:sz="4" w:space="0" w:color="auto"/>
              <w:right w:val="single" w:sz="4" w:space="0" w:color="auto"/>
            </w:tcBorders>
            <w:shd w:val="clear" w:color="000000" w:fill="FFFFFF"/>
            <w:vAlign w:val="center"/>
            <w:hideMark/>
          </w:tcPr>
          <w:p w14:paraId="2921E26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462" w:type="pct"/>
            <w:vMerge/>
            <w:tcBorders>
              <w:top w:val="nil"/>
              <w:left w:val="single" w:sz="4" w:space="0" w:color="auto"/>
              <w:bottom w:val="single" w:sz="4" w:space="0" w:color="000000"/>
              <w:right w:val="single" w:sz="4" w:space="0" w:color="auto"/>
            </w:tcBorders>
            <w:vAlign w:val="center"/>
            <w:hideMark/>
          </w:tcPr>
          <w:p w14:paraId="13F86730"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B9B4C0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4FC01C6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80E8B4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Nevojë e lartë për plotësimin e sinjalistikës informuese në plazhe. </w:t>
            </w:r>
          </w:p>
        </w:tc>
      </w:tr>
      <w:tr w:rsidR="008E3262" w:rsidRPr="00582449" w14:paraId="2223B759"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0DBF38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11B3182"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B46F98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5CDF9DD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Furnizim pa ndërprerje me energji elektrike  dhe ujë në destinacionet turistike.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09B6126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MIE, NJ.V.V, MTM</w:t>
            </w:r>
          </w:p>
        </w:tc>
        <w:tc>
          <w:tcPr>
            <w:tcW w:w="284" w:type="pct"/>
            <w:tcBorders>
              <w:top w:val="nil"/>
              <w:left w:val="nil"/>
              <w:bottom w:val="single" w:sz="4" w:space="0" w:color="auto"/>
              <w:right w:val="single" w:sz="4" w:space="0" w:color="auto"/>
            </w:tcBorders>
            <w:shd w:val="clear" w:color="auto" w:fill="auto"/>
            <w:vAlign w:val="center"/>
            <w:hideMark/>
          </w:tcPr>
          <w:p w14:paraId="28EBB03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4D4D2F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23AD965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556E186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42.00</w:t>
            </w:r>
          </w:p>
        </w:tc>
        <w:tc>
          <w:tcPr>
            <w:tcW w:w="244" w:type="pct"/>
            <w:tcBorders>
              <w:top w:val="nil"/>
              <w:left w:val="nil"/>
              <w:bottom w:val="single" w:sz="4" w:space="0" w:color="auto"/>
              <w:right w:val="single" w:sz="4" w:space="0" w:color="auto"/>
            </w:tcBorders>
            <w:shd w:val="clear" w:color="000000" w:fill="FFFFFF"/>
            <w:vAlign w:val="center"/>
            <w:hideMark/>
          </w:tcPr>
          <w:p w14:paraId="7BABA84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w:t>
            </w:r>
          </w:p>
        </w:tc>
        <w:tc>
          <w:tcPr>
            <w:tcW w:w="244" w:type="pct"/>
            <w:tcBorders>
              <w:top w:val="nil"/>
              <w:left w:val="nil"/>
              <w:bottom w:val="single" w:sz="4" w:space="0" w:color="auto"/>
              <w:right w:val="single" w:sz="4" w:space="0" w:color="auto"/>
            </w:tcBorders>
            <w:shd w:val="clear" w:color="000000" w:fill="FFFFFF"/>
            <w:vAlign w:val="center"/>
            <w:hideMark/>
          </w:tcPr>
          <w:p w14:paraId="0363526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w:t>
            </w:r>
          </w:p>
        </w:tc>
        <w:tc>
          <w:tcPr>
            <w:tcW w:w="462" w:type="pct"/>
            <w:vMerge/>
            <w:tcBorders>
              <w:top w:val="nil"/>
              <w:left w:val="single" w:sz="4" w:space="0" w:color="auto"/>
              <w:bottom w:val="single" w:sz="4" w:space="0" w:color="000000"/>
              <w:right w:val="single" w:sz="4" w:space="0" w:color="auto"/>
            </w:tcBorders>
            <w:vAlign w:val="center"/>
            <w:hideMark/>
          </w:tcPr>
          <w:p w14:paraId="145C420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25F05B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026B86F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22575C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C494D75"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F3DA55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AFC52B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CFF2AF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41F83A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Qendra shëndetësore në çdo destinacion turistik.</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80A22D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MSHMS, MTM</w:t>
            </w:r>
          </w:p>
        </w:tc>
        <w:tc>
          <w:tcPr>
            <w:tcW w:w="284" w:type="pct"/>
            <w:tcBorders>
              <w:top w:val="nil"/>
              <w:left w:val="nil"/>
              <w:bottom w:val="single" w:sz="4" w:space="0" w:color="auto"/>
              <w:right w:val="single" w:sz="4" w:space="0" w:color="auto"/>
            </w:tcBorders>
            <w:shd w:val="clear" w:color="auto" w:fill="auto"/>
            <w:vAlign w:val="center"/>
            <w:hideMark/>
          </w:tcPr>
          <w:p w14:paraId="77E75A0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0175F38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vAlign w:val="center"/>
            <w:hideMark/>
          </w:tcPr>
          <w:p w14:paraId="250B1C1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vAlign w:val="center"/>
            <w:hideMark/>
          </w:tcPr>
          <w:p w14:paraId="364166B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33.60</w:t>
            </w:r>
          </w:p>
        </w:tc>
        <w:tc>
          <w:tcPr>
            <w:tcW w:w="244" w:type="pct"/>
            <w:tcBorders>
              <w:top w:val="nil"/>
              <w:left w:val="nil"/>
              <w:bottom w:val="single" w:sz="4" w:space="0" w:color="auto"/>
              <w:right w:val="single" w:sz="4" w:space="0" w:color="auto"/>
            </w:tcBorders>
            <w:shd w:val="clear" w:color="000000" w:fill="FFFFFF"/>
            <w:vAlign w:val="center"/>
            <w:hideMark/>
          </w:tcPr>
          <w:p w14:paraId="060F317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244" w:type="pct"/>
            <w:tcBorders>
              <w:top w:val="nil"/>
              <w:left w:val="nil"/>
              <w:bottom w:val="single" w:sz="4" w:space="0" w:color="auto"/>
              <w:right w:val="single" w:sz="4" w:space="0" w:color="auto"/>
            </w:tcBorders>
            <w:shd w:val="clear" w:color="000000" w:fill="FFFFFF"/>
            <w:vAlign w:val="center"/>
            <w:hideMark/>
          </w:tcPr>
          <w:p w14:paraId="0FE9B1C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462" w:type="pct"/>
            <w:vMerge/>
            <w:tcBorders>
              <w:top w:val="nil"/>
              <w:left w:val="single" w:sz="4" w:space="0" w:color="auto"/>
              <w:bottom w:val="single" w:sz="4" w:space="0" w:color="000000"/>
              <w:right w:val="single" w:sz="4" w:space="0" w:color="auto"/>
            </w:tcBorders>
            <w:vAlign w:val="center"/>
            <w:hideMark/>
          </w:tcPr>
          <w:p w14:paraId="1356937D"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B64D49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663D595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A990B0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E2956CD"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632D5EA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tcBorders>
              <w:top w:val="nil"/>
              <w:left w:val="nil"/>
              <w:bottom w:val="single" w:sz="4" w:space="0" w:color="auto"/>
              <w:right w:val="single" w:sz="4" w:space="0" w:color="auto"/>
            </w:tcBorders>
            <w:shd w:val="clear" w:color="000000" w:fill="DDD9C4"/>
            <w:vAlign w:val="center"/>
            <w:hideMark/>
          </w:tcPr>
          <w:p w14:paraId="5E948AF3"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373" w:type="pct"/>
            <w:tcBorders>
              <w:top w:val="nil"/>
              <w:left w:val="nil"/>
              <w:bottom w:val="single" w:sz="4" w:space="0" w:color="auto"/>
              <w:right w:val="single" w:sz="4" w:space="0" w:color="auto"/>
            </w:tcBorders>
            <w:shd w:val="clear" w:color="000000" w:fill="DDD9C4"/>
            <w:noWrap/>
            <w:vAlign w:val="center"/>
            <w:hideMark/>
          </w:tcPr>
          <w:p w14:paraId="03A3702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30128D3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52C14DC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5CD1A55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71C17AA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68A8C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C32F5E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A0F539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7905963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6660090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0D473DF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nil"/>
              <w:left w:val="nil"/>
              <w:bottom w:val="single" w:sz="4" w:space="0" w:color="auto"/>
              <w:right w:val="nil"/>
            </w:tcBorders>
            <w:shd w:val="clear" w:color="000000" w:fill="DDD9C4"/>
            <w:noWrap/>
            <w:vAlign w:val="bottom"/>
            <w:hideMark/>
          </w:tcPr>
          <w:p w14:paraId="0121003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6A118BB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05DFB83A"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FFFFFF"/>
            <w:noWrap/>
            <w:vAlign w:val="center"/>
            <w:hideMark/>
          </w:tcPr>
          <w:p w14:paraId="52F3D6A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7FB3BD"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xml:space="preserve">Përmirësimi i Shërbimeve Turistike </w:t>
            </w:r>
          </w:p>
        </w:tc>
        <w:tc>
          <w:tcPr>
            <w:tcW w:w="373" w:type="pct"/>
            <w:tcBorders>
              <w:top w:val="nil"/>
              <w:left w:val="nil"/>
              <w:bottom w:val="single" w:sz="4" w:space="0" w:color="auto"/>
              <w:right w:val="single" w:sz="4" w:space="0" w:color="auto"/>
            </w:tcBorders>
            <w:shd w:val="clear" w:color="000000" w:fill="FFFFFF"/>
            <w:vAlign w:val="center"/>
            <w:hideMark/>
          </w:tcPr>
          <w:p w14:paraId="111F5465"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785" w:type="pct"/>
            <w:tcBorders>
              <w:top w:val="nil"/>
              <w:left w:val="nil"/>
              <w:bottom w:val="single" w:sz="4" w:space="0" w:color="auto"/>
              <w:right w:val="single" w:sz="4" w:space="0" w:color="auto"/>
            </w:tcBorders>
            <w:shd w:val="clear" w:color="auto" w:fill="auto"/>
            <w:noWrap/>
            <w:vAlign w:val="bottom"/>
            <w:hideMark/>
          </w:tcPr>
          <w:p w14:paraId="79F56E8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nil"/>
              <w:right w:val="single" w:sz="4" w:space="0" w:color="auto"/>
            </w:tcBorders>
            <w:shd w:val="clear" w:color="auto" w:fill="auto"/>
            <w:noWrap/>
            <w:vAlign w:val="bottom"/>
            <w:hideMark/>
          </w:tcPr>
          <w:p w14:paraId="579ED21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nil"/>
              <w:right w:val="single" w:sz="4" w:space="0" w:color="auto"/>
            </w:tcBorders>
            <w:shd w:val="clear" w:color="auto" w:fill="auto"/>
            <w:noWrap/>
            <w:vAlign w:val="bottom"/>
            <w:hideMark/>
          </w:tcPr>
          <w:p w14:paraId="02EF9A0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3CF58D56"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545,060.00</w:t>
            </w:r>
          </w:p>
        </w:tc>
        <w:tc>
          <w:tcPr>
            <w:tcW w:w="244" w:type="pct"/>
            <w:tcBorders>
              <w:top w:val="nil"/>
              <w:left w:val="nil"/>
              <w:bottom w:val="single" w:sz="4" w:space="0" w:color="auto"/>
              <w:right w:val="single" w:sz="4" w:space="0" w:color="auto"/>
            </w:tcBorders>
            <w:shd w:val="clear" w:color="auto" w:fill="auto"/>
            <w:noWrap/>
            <w:vAlign w:val="center"/>
            <w:hideMark/>
          </w:tcPr>
          <w:p w14:paraId="333BE0F4"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509,460.00</w:t>
            </w:r>
          </w:p>
        </w:tc>
        <w:tc>
          <w:tcPr>
            <w:tcW w:w="244" w:type="pct"/>
            <w:tcBorders>
              <w:top w:val="nil"/>
              <w:left w:val="nil"/>
              <w:bottom w:val="single" w:sz="4" w:space="0" w:color="auto"/>
              <w:right w:val="single" w:sz="4" w:space="0" w:color="auto"/>
            </w:tcBorders>
            <w:shd w:val="clear" w:color="000000" w:fill="FFFFFF"/>
            <w:noWrap/>
            <w:vAlign w:val="center"/>
            <w:hideMark/>
          </w:tcPr>
          <w:p w14:paraId="1B31D0C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57,857.80</w:t>
            </w:r>
          </w:p>
        </w:tc>
        <w:tc>
          <w:tcPr>
            <w:tcW w:w="244" w:type="pct"/>
            <w:tcBorders>
              <w:top w:val="nil"/>
              <w:left w:val="nil"/>
              <w:bottom w:val="single" w:sz="4" w:space="0" w:color="auto"/>
              <w:right w:val="single" w:sz="4" w:space="0" w:color="auto"/>
            </w:tcBorders>
            <w:shd w:val="clear" w:color="000000" w:fill="FFFFFF"/>
            <w:noWrap/>
            <w:vAlign w:val="center"/>
            <w:hideMark/>
          </w:tcPr>
          <w:p w14:paraId="6123177E"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104,290.20</w:t>
            </w:r>
          </w:p>
        </w:tc>
        <w:tc>
          <w:tcPr>
            <w:tcW w:w="244" w:type="pct"/>
            <w:tcBorders>
              <w:top w:val="nil"/>
              <w:left w:val="nil"/>
              <w:bottom w:val="single" w:sz="4" w:space="0" w:color="auto"/>
              <w:right w:val="single" w:sz="4" w:space="0" w:color="auto"/>
            </w:tcBorders>
            <w:shd w:val="clear" w:color="000000" w:fill="FFFFFF"/>
            <w:noWrap/>
            <w:vAlign w:val="center"/>
            <w:hideMark/>
          </w:tcPr>
          <w:p w14:paraId="1A491544"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153,580.20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C1990A"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1E18C51D"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74EB105"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35,600.00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0E9D6B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09732D41" w14:textId="77777777" w:rsidTr="008E3262">
        <w:trPr>
          <w:trHeight w:val="180"/>
        </w:trPr>
        <w:tc>
          <w:tcPr>
            <w:tcW w:w="11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AB38F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2.1</w:t>
            </w:r>
          </w:p>
        </w:tc>
        <w:tc>
          <w:tcPr>
            <w:tcW w:w="376" w:type="pct"/>
            <w:vMerge/>
            <w:tcBorders>
              <w:top w:val="nil"/>
              <w:left w:val="single" w:sz="4" w:space="0" w:color="auto"/>
              <w:bottom w:val="single" w:sz="4" w:space="0" w:color="000000"/>
              <w:right w:val="single" w:sz="4" w:space="0" w:color="auto"/>
            </w:tcBorders>
            <w:vAlign w:val="center"/>
            <w:hideMark/>
          </w:tcPr>
          <w:p w14:paraId="2DB49EB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3A9833" w14:textId="41038D63"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Formalizim, standardizim dhe mbështetje për  veprimtaritë turistike</w:t>
            </w:r>
          </w:p>
        </w:tc>
        <w:tc>
          <w:tcPr>
            <w:tcW w:w="785" w:type="pct"/>
            <w:tcBorders>
              <w:top w:val="nil"/>
              <w:left w:val="nil"/>
              <w:bottom w:val="single" w:sz="4" w:space="0" w:color="auto"/>
              <w:right w:val="nil"/>
            </w:tcBorders>
            <w:shd w:val="clear" w:color="auto" w:fill="auto"/>
            <w:vAlign w:val="center"/>
            <w:hideMark/>
          </w:tcPr>
          <w:p w14:paraId="33ED805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2,000 strukturave akomoduese të klasifikuara deri në vitin 2023</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1831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6CEDE78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DD7593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9,000.00</w:t>
            </w:r>
          </w:p>
        </w:tc>
        <w:tc>
          <w:tcPr>
            <w:tcW w:w="244" w:type="pct"/>
            <w:tcBorders>
              <w:top w:val="nil"/>
              <w:left w:val="nil"/>
              <w:bottom w:val="single" w:sz="4" w:space="0" w:color="auto"/>
              <w:right w:val="single" w:sz="4" w:space="0" w:color="auto"/>
            </w:tcBorders>
            <w:shd w:val="clear" w:color="auto" w:fill="auto"/>
            <w:vAlign w:val="center"/>
            <w:hideMark/>
          </w:tcPr>
          <w:p w14:paraId="4987727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9,000.00</w:t>
            </w:r>
          </w:p>
        </w:tc>
        <w:tc>
          <w:tcPr>
            <w:tcW w:w="244" w:type="pct"/>
            <w:tcBorders>
              <w:top w:val="nil"/>
              <w:left w:val="nil"/>
              <w:bottom w:val="single" w:sz="4" w:space="0" w:color="auto"/>
              <w:right w:val="single" w:sz="4" w:space="0" w:color="auto"/>
            </w:tcBorders>
            <w:shd w:val="clear" w:color="000000" w:fill="FFFFFF"/>
            <w:vAlign w:val="center"/>
            <w:hideMark/>
          </w:tcPr>
          <w:p w14:paraId="6C3F426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1,260.00</w:t>
            </w:r>
          </w:p>
        </w:tc>
        <w:tc>
          <w:tcPr>
            <w:tcW w:w="244" w:type="pct"/>
            <w:tcBorders>
              <w:top w:val="nil"/>
              <w:left w:val="nil"/>
              <w:bottom w:val="single" w:sz="4" w:space="0" w:color="auto"/>
              <w:right w:val="single" w:sz="4" w:space="0" w:color="auto"/>
            </w:tcBorders>
            <w:shd w:val="clear" w:color="000000" w:fill="FFFFFF"/>
            <w:vAlign w:val="center"/>
            <w:hideMark/>
          </w:tcPr>
          <w:p w14:paraId="51E451D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2,340.00</w:t>
            </w:r>
          </w:p>
        </w:tc>
        <w:tc>
          <w:tcPr>
            <w:tcW w:w="244" w:type="pct"/>
            <w:tcBorders>
              <w:top w:val="nil"/>
              <w:left w:val="nil"/>
              <w:bottom w:val="single" w:sz="4" w:space="0" w:color="auto"/>
              <w:right w:val="single" w:sz="4" w:space="0" w:color="auto"/>
            </w:tcBorders>
            <w:shd w:val="clear" w:color="000000" w:fill="FFFFFF"/>
            <w:vAlign w:val="center"/>
            <w:hideMark/>
          </w:tcPr>
          <w:p w14:paraId="3F23D9C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2,340.00</w:t>
            </w:r>
          </w:p>
        </w:tc>
        <w:tc>
          <w:tcPr>
            <w:tcW w:w="462" w:type="pct"/>
            <w:vMerge/>
            <w:tcBorders>
              <w:top w:val="nil"/>
              <w:left w:val="single" w:sz="4" w:space="0" w:color="auto"/>
              <w:bottom w:val="single" w:sz="4" w:space="0" w:color="000000"/>
              <w:right w:val="single" w:sz="4" w:space="0" w:color="auto"/>
            </w:tcBorders>
            <w:vAlign w:val="center"/>
            <w:hideMark/>
          </w:tcPr>
          <w:p w14:paraId="5D67789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58B3BD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2984476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2B51F0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BCA911F"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229BB97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B2682B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F72603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1E1990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Studim mbi inventarin e apartamenteve, vilave dhe shtëpive private që përdoren për aktivitet turistike dhe formalizimin e tyre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46B8C88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39F2EB1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w:t>
            </w:r>
          </w:p>
        </w:tc>
        <w:tc>
          <w:tcPr>
            <w:tcW w:w="254" w:type="pct"/>
            <w:tcBorders>
              <w:top w:val="nil"/>
              <w:left w:val="nil"/>
              <w:bottom w:val="single" w:sz="4" w:space="0" w:color="auto"/>
              <w:right w:val="single" w:sz="4" w:space="0" w:color="auto"/>
            </w:tcBorders>
            <w:shd w:val="clear" w:color="auto" w:fill="auto"/>
            <w:vAlign w:val="center"/>
            <w:hideMark/>
          </w:tcPr>
          <w:p w14:paraId="3730E93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noWrap/>
            <w:vAlign w:val="center"/>
            <w:hideMark/>
          </w:tcPr>
          <w:p w14:paraId="6A6F5D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4D68FA3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4F53869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52601A3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4BD9858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2E4103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24FD49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B9B9C5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4165B23"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052E3D5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59F3D55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A4D822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A8676B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Kuadër ligjor mbi kriteret minimale të operimit si strukturë akomoduese për apartamentet, vilat dhe shtëpitë private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38644F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310FBD4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43DDEE1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auto" w:fill="auto"/>
            <w:noWrap/>
            <w:vAlign w:val="center"/>
            <w:hideMark/>
          </w:tcPr>
          <w:p w14:paraId="3403CE4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000000" w:fill="FFFFFF"/>
            <w:noWrap/>
            <w:vAlign w:val="center"/>
            <w:hideMark/>
          </w:tcPr>
          <w:p w14:paraId="110C950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000000" w:fill="FFFFFF"/>
            <w:noWrap/>
            <w:vAlign w:val="center"/>
            <w:hideMark/>
          </w:tcPr>
          <w:p w14:paraId="2ABD888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550.00</w:t>
            </w:r>
          </w:p>
        </w:tc>
        <w:tc>
          <w:tcPr>
            <w:tcW w:w="244" w:type="pct"/>
            <w:tcBorders>
              <w:top w:val="nil"/>
              <w:left w:val="nil"/>
              <w:bottom w:val="single" w:sz="4" w:space="0" w:color="auto"/>
              <w:right w:val="single" w:sz="4" w:space="0" w:color="auto"/>
            </w:tcBorders>
            <w:shd w:val="clear" w:color="000000" w:fill="FFFFFF"/>
            <w:noWrap/>
            <w:vAlign w:val="center"/>
            <w:hideMark/>
          </w:tcPr>
          <w:p w14:paraId="442B873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4EF69ED"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FBF893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720077F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7084A4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98DA3FD"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58B3234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B5D6BA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9F6DD9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EA015D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Skemë e certifikimit “eco” për strukturat akomoduese.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E71C7A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5E05D5A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20E2E63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auto" w:fill="auto"/>
            <w:vAlign w:val="center"/>
            <w:hideMark/>
          </w:tcPr>
          <w:p w14:paraId="3BA60DA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000000" w:fill="FFFFFF"/>
            <w:noWrap/>
            <w:vAlign w:val="center"/>
            <w:hideMark/>
          </w:tcPr>
          <w:p w14:paraId="6C6621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112.00</w:t>
            </w:r>
          </w:p>
        </w:tc>
        <w:tc>
          <w:tcPr>
            <w:tcW w:w="244" w:type="pct"/>
            <w:tcBorders>
              <w:top w:val="nil"/>
              <w:left w:val="nil"/>
              <w:bottom w:val="single" w:sz="4" w:space="0" w:color="auto"/>
              <w:right w:val="single" w:sz="4" w:space="0" w:color="auto"/>
            </w:tcBorders>
            <w:shd w:val="clear" w:color="000000" w:fill="FFFFFF"/>
            <w:noWrap/>
            <w:vAlign w:val="center"/>
            <w:hideMark/>
          </w:tcPr>
          <w:p w14:paraId="2524B0D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w:t>
            </w:r>
          </w:p>
        </w:tc>
        <w:tc>
          <w:tcPr>
            <w:tcW w:w="244" w:type="pct"/>
            <w:tcBorders>
              <w:top w:val="nil"/>
              <w:left w:val="nil"/>
              <w:bottom w:val="single" w:sz="4" w:space="0" w:color="auto"/>
              <w:right w:val="single" w:sz="4" w:space="0" w:color="auto"/>
            </w:tcBorders>
            <w:shd w:val="clear" w:color="000000" w:fill="FFFFFF"/>
            <w:noWrap/>
            <w:vAlign w:val="center"/>
            <w:hideMark/>
          </w:tcPr>
          <w:p w14:paraId="0BA03D0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w:t>
            </w:r>
          </w:p>
        </w:tc>
        <w:tc>
          <w:tcPr>
            <w:tcW w:w="462" w:type="pct"/>
            <w:vMerge/>
            <w:tcBorders>
              <w:top w:val="nil"/>
              <w:left w:val="single" w:sz="4" w:space="0" w:color="auto"/>
              <w:bottom w:val="single" w:sz="4" w:space="0" w:color="000000"/>
              <w:right w:val="single" w:sz="4" w:space="0" w:color="auto"/>
            </w:tcBorders>
            <w:vAlign w:val="center"/>
            <w:hideMark/>
          </w:tcPr>
          <w:p w14:paraId="1D52467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865B53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70E6007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2AC5D8C"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Ngritja e skemës "eco" si nevojë për orientimin e bizneseve drejt mbrojtjes së mjedisit.</w:t>
            </w:r>
          </w:p>
        </w:tc>
      </w:tr>
      <w:tr w:rsidR="008E3262" w:rsidRPr="00582449" w14:paraId="6915AFFF"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79D922D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A1A443C"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CB8793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C0E9DB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Struktura pritëse cilësore në fshatrat tradicionale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67C4C5C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000000" w:fill="FFFFFF"/>
            <w:vAlign w:val="center"/>
            <w:hideMark/>
          </w:tcPr>
          <w:p w14:paraId="02E33BE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627DEEF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370,000.00</w:t>
            </w:r>
          </w:p>
        </w:tc>
        <w:tc>
          <w:tcPr>
            <w:tcW w:w="244" w:type="pct"/>
            <w:tcBorders>
              <w:top w:val="nil"/>
              <w:left w:val="nil"/>
              <w:bottom w:val="single" w:sz="4" w:space="0" w:color="auto"/>
              <w:right w:val="single" w:sz="4" w:space="0" w:color="auto"/>
            </w:tcBorders>
            <w:shd w:val="clear" w:color="000000" w:fill="FFFFFF"/>
            <w:noWrap/>
            <w:vAlign w:val="center"/>
            <w:hideMark/>
          </w:tcPr>
          <w:p w14:paraId="1446A3E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350,000.00</w:t>
            </w:r>
          </w:p>
        </w:tc>
        <w:tc>
          <w:tcPr>
            <w:tcW w:w="244" w:type="pct"/>
            <w:tcBorders>
              <w:top w:val="nil"/>
              <w:left w:val="nil"/>
              <w:bottom w:val="single" w:sz="4" w:space="0" w:color="auto"/>
              <w:right w:val="single" w:sz="4" w:space="0" w:color="auto"/>
            </w:tcBorders>
            <w:shd w:val="clear" w:color="000000" w:fill="FFFFFF"/>
            <w:noWrap/>
            <w:vAlign w:val="center"/>
            <w:hideMark/>
          </w:tcPr>
          <w:p w14:paraId="750B8C2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38,119.00</w:t>
            </w:r>
          </w:p>
        </w:tc>
        <w:tc>
          <w:tcPr>
            <w:tcW w:w="244" w:type="pct"/>
            <w:tcBorders>
              <w:top w:val="nil"/>
              <w:left w:val="nil"/>
              <w:bottom w:val="single" w:sz="4" w:space="0" w:color="auto"/>
              <w:right w:val="single" w:sz="4" w:space="0" w:color="auto"/>
            </w:tcBorders>
            <w:shd w:val="clear" w:color="000000" w:fill="FFFFFF"/>
            <w:noWrap/>
            <w:vAlign w:val="center"/>
            <w:hideMark/>
          </w:tcPr>
          <w:p w14:paraId="570D3BF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75,166.00</w:t>
            </w:r>
          </w:p>
        </w:tc>
        <w:tc>
          <w:tcPr>
            <w:tcW w:w="244" w:type="pct"/>
            <w:tcBorders>
              <w:top w:val="nil"/>
              <w:left w:val="nil"/>
              <w:bottom w:val="single" w:sz="4" w:space="0" w:color="auto"/>
              <w:right w:val="single" w:sz="4" w:space="0" w:color="auto"/>
            </w:tcBorders>
            <w:shd w:val="clear" w:color="000000" w:fill="FFFFFF"/>
            <w:noWrap/>
            <w:vAlign w:val="center"/>
            <w:hideMark/>
          </w:tcPr>
          <w:p w14:paraId="31C3482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91,000.00</w:t>
            </w:r>
          </w:p>
        </w:tc>
        <w:tc>
          <w:tcPr>
            <w:tcW w:w="462" w:type="pct"/>
            <w:vMerge/>
            <w:tcBorders>
              <w:top w:val="nil"/>
              <w:left w:val="single" w:sz="4" w:space="0" w:color="auto"/>
              <w:bottom w:val="single" w:sz="4" w:space="0" w:color="000000"/>
              <w:right w:val="single" w:sz="4" w:space="0" w:color="auto"/>
            </w:tcBorders>
            <w:vAlign w:val="center"/>
            <w:hideMark/>
          </w:tcPr>
          <w:p w14:paraId="2BB4DC70"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479725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5224D35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9CC98F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Mbështetje me qëllim rritjen e cilësisë në kapacitetet pritëse në zonat rurale.</w:t>
            </w:r>
          </w:p>
        </w:tc>
      </w:tr>
      <w:tr w:rsidR="008E3262" w:rsidRPr="00582449" w14:paraId="43863A83"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000DA92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71FC72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928695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6E5E9A0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Regjistër i përditësuar i strukturave akomoduese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E47F3C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69610A0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ACA0F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auto" w:fill="auto"/>
            <w:noWrap/>
            <w:vAlign w:val="center"/>
            <w:hideMark/>
          </w:tcPr>
          <w:p w14:paraId="44C8199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000000" w:fill="FFFFFF"/>
            <w:noWrap/>
            <w:vAlign w:val="center"/>
            <w:hideMark/>
          </w:tcPr>
          <w:p w14:paraId="4B8B9DF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1,400.00</w:t>
            </w:r>
          </w:p>
        </w:tc>
        <w:tc>
          <w:tcPr>
            <w:tcW w:w="244" w:type="pct"/>
            <w:tcBorders>
              <w:top w:val="nil"/>
              <w:left w:val="nil"/>
              <w:bottom w:val="single" w:sz="4" w:space="0" w:color="auto"/>
              <w:right w:val="single" w:sz="4" w:space="0" w:color="auto"/>
            </w:tcBorders>
            <w:shd w:val="clear" w:color="000000" w:fill="FFFFFF"/>
            <w:noWrap/>
            <w:vAlign w:val="center"/>
            <w:hideMark/>
          </w:tcPr>
          <w:p w14:paraId="4637BED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244" w:type="pct"/>
            <w:tcBorders>
              <w:top w:val="nil"/>
              <w:left w:val="nil"/>
              <w:bottom w:val="single" w:sz="4" w:space="0" w:color="auto"/>
              <w:right w:val="single" w:sz="4" w:space="0" w:color="auto"/>
            </w:tcBorders>
            <w:shd w:val="clear" w:color="000000" w:fill="FFFFFF"/>
            <w:noWrap/>
            <w:vAlign w:val="center"/>
            <w:hideMark/>
          </w:tcPr>
          <w:p w14:paraId="63A1C54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462" w:type="pct"/>
            <w:vMerge/>
            <w:tcBorders>
              <w:top w:val="nil"/>
              <w:left w:val="single" w:sz="4" w:space="0" w:color="auto"/>
              <w:bottom w:val="single" w:sz="4" w:space="0" w:color="000000"/>
              <w:right w:val="single" w:sz="4" w:space="0" w:color="auto"/>
            </w:tcBorders>
            <w:vAlign w:val="center"/>
            <w:hideMark/>
          </w:tcPr>
          <w:p w14:paraId="50192574"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FBEC0F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03FE685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1F51DD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3189BCC"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0F7F8E0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B78859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9AA1D5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1E35706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Rregulla dhe standarde për ushtrimin e veprimtarisë së operatorëve turistikë, agjencive të udhëtimit dhe udhërrëfyesve turistikë</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324C27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3444C31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CFD393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244" w:type="pct"/>
            <w:tcBorders>
              <w:top w:val="nil"/>
              <w:left w:val="nil"/>
              <w:bottom w:val="single" w:sz="4" w:space="0" w:color="auto"/>
              <w:right w:val="single" w:sz="4" w:space="0" w:color="auto"/>
            </w:tcBorders>
            <w:shd w:val="clear" w:color="auto" w:fill="auto"/>
            <w:noWrap/>
            <w:vAlign w:val="center"/>
            <w:hideMark/>
          </w:tcPr>
          <w:p w14:paraId="298937D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244" w:type="pct"/>
            <w:tcBorders>
              <w:top w:val="nil"/>
              <w:left w:val="nil"/>
              <w:bottom w:val="single" w:sz="4" w:space="0" w:color="auto"/>
              <w:right w:val="single" w:sz="4" w:space="0" w:color="auto"/>
            </w:tcBorders>
            <w:shd w:val="clear" w:color="000000" w:fill="FFFFFF"/>
            <w:noWrap/>
            <w:vAlign w:val="center"/>
            <w:hideMark/>
          </w:tcPr>
          <w:p w14:paraId="102F2D4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w:t>
            </w:r>
          </w:p>
        </w:tc>
        <w:tc>
          <w:tcPr>
            <w:tcW w:w="244" w:type="pct"/>
            <w:tcBorders>
              <w:top w:val="nil"/>
              <w:left w:val="nil"/>
              <w:bottom w:val="single" w:sz="4" w:space="0" w:color="auto"/>
              <w:right w:val="single" w:sz="4" w:space="0" w:color="auto"/>
            </w:tcBorders>
            <w:shd w:val="clear" w:color="000000" w:fill="FFFFFF"/>
            <w:noWrap/>
            <w:vAlign w:val="center"/>
            <w:hideMark/>
          </w:tcPr>
          <w:p w14:paraId="7CE913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w:t>
            </w:r>
          </w:p>
        </w:tc>
        <w:tc>
          <w:tcPr>
            <w:tcW w:w="244" w:type="pct"/>
            <w:tcBorders>
              <w:top w:val="nil"/>
              <w:left w:val="nil"/>
              <w:bottom w:val="single" w:sz="4" w:space="0" w:color="auto"/>
              <w:right w:val="single" w:sz="4" w:space="0" w:color="auto"/>
            </w:tcBorders>
            <w:shd w:val="clear" w:color="000000" w:fill="FFFFFF"/>
            <w:noWrap/>
            <w:vAlign w:val="center"/>
            <w:hideMark/>
          </w:tcPr>
          <w:p w14:paraId="14A2AD4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w:t>
            </w:r>
          </w:p>
        </w:tc>
        <w:tc>
          <w:tcPr>
            <w:tcW w:w="462" w:type="pct"/>
            <w:vMerge/>
            <w:tcBorders>
              <w:top w:val="nil"/>
              <w:left w:val="single" w:sz="4" w:space="0" w:color="auto"/>
              <w:bottom w:val="single" w:sz="4" w:space="0" w:color="000000"/>
              <w:right w:val="single" w:sz="4" w:space="0" w:color="auto"/>
            </w:tcBorders>
            <w:vAlign w:val="center"/>
            <w:hideMark/>
          </w:tcPr>
          <w:p w14:paraId="3FDD5F12"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2A9501D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3173855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7CE5ED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29504F1"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621D9E1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5471FB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49993C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single" w:sz="4" w:space="0" w:color="auto"/>
            </w:tcBorders>
            <w:shd w:val="clear" w:color="000000" w:fill="FFFFFF"/>
            <w:vAlign w:val="center"/>
            <w:hideMark/>
          </w:tcPr>
          <w:p w14:paraId="02C6949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Inspektime për respektimin e standardeve në subjektet turistike</w:t>
            </w:r>
          </w:p>
        </w:tc>
        <w:tc>
          <w:tcPr>
            <w:tcW w:w="317" w:type="pct"/>
            <w:tcBorders>
              <w:top w:val="nil"/>
              <w:left w:val="nil"/>
              <w:bottom w:val="single" w:sz="4" w:space="0" w:color="auto"/>
              <w:right w:val="single" w:sz="4" w:space="0" w:color="auto"/>
            </w:tcBorders>
            <w:shd w:val="clear" w:color="000000" w:fill="FFFFFF"/>
            <w:vAlign w:val="center"/>
            <w:hideMark/>
          </w:tcPr>
          <w:p w14:paraId="173ECB7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000000" w:fill="FFFFFF"/>
            <w:vAlign w:val="center"/>
            <w:hideMark/>
          </w:tcPr>
          <w:p w14:paraId="5F100B3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058C1BC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60,000.00</w:t>
            </w:r>
          </w:p>
        </w:tc>
        <w:tc>
          <w:tcPr>
            <w:tcW w:w="244" w:type="pct"/>
            <w:tcBorders>
              <w:top w:val="nil"/>
              <w:left w:val="nil"/>
              <w:bottom w:val="single" w:sz="4" w:space="0" w:color="auto"/>
              <w:right w:val="single" w:sz="4" w:space="0" w:color="auto"/>
            </w:tcBorders>
            <w:shd w:val="clear" w:color="000000" w:fill="FFFFFF"/>
            <w:noWrap/>
            <w:vAlign w:val="center"/>
            <w:hideMark/>
          </w:tcPr>
          <w:p w14:paraId="6B13258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60,000.00</w:t>
            </w:r>
          </w:p>
        </w:tc>
        <w:tc>
          <w:tcPr>
            <w:tcW w:w="244" w:type="pct"/>
            <w:tcBorders>
              <w:top w:val="nil"/>
              <w:left w:val="nil"/>
              <w:bottom w:val="single" w:sz="4" w:space="0" w:color="auto"/>
              <w:right w:val="single" w:sz="4" w:space="0" w:color="auto"/>
            </w:tcBorders>
            <w:shd w:val="clear" w:color="000000" w:fill="FFFFFF"/>
            <w:noWrap/>
            <w:vAlign w:val="center"/>
            <w:hideMark/>
          </w:tcPr>
          <w:p w14:paraId="589332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5,400.00</w:t>
            </w:r>
          </w:p>
        </w:tc>
        <w:tc>
          <w:tcPr>
            <w:tcW w:w="244" w:type="pct"/>
            <w:tcBorders>
              <w:top w:val="nil"/>
              <w:left w:val="nil"/>
              <w:bottom w:val="single" w:sz="4" w:space="0" w:color="auto"/>
              <w:right w:val="single" w:sz="4" w:space="0" w:color="auto"/>
            </w:tcBorders>
            <w:shd w:val="clear" w:color="000000" w:fill="FFFFFF"/>
            <w:noWrap/>
            <w:vAlign w:val="center"/>
            <w:hideMark/>
          </w:tcPr>
          <w:p w14:paraId="2215EFF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11,600.00</w:t>
            </w:r>
          </w:p>
        </w:tc>
        <w:tc>
          <w:tcPr>
            <w:tcW w:w="244" w:type="pct"/>
            <w:tcBorders>
              <w:top w:val="nil"/>
              <w:left w:val="nil"/>
              <w:bottom w:val="single" w:sz="4" w:space="0" w:color="auto"/>
              <w:right w:val="single" w:sz="4" w:space="0" w:color="auto"/>
            </w:tcBorders>
            <w:shd w:val="clear" w:color="000000" w:fill="FFFFFF"/>
            <w:noWrap/>
            <w:vAlign w:val="center"/>
            <w:hideMark/>
          </w:tcPr>
          <w:p w14:paraId="3EA2A05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25,600.00</w:t>
            </w:r>
          </w:p>
        </w:tc>
        <w:tc>
          <w:tcPr>
            <w:tcW w:w="462" w:type="pct"/>
            <w:vMerge/>
            <w:tcBorders>
              <w:top w:val="nil"/>
              <w:left w:val="single" w:sz="4" w:space="0" w:color="auto"/>
              <w:bottom w:val="single" w:sz="4" w:space="0" w:color="000000"/>
              <w:right w:val="single" w:sz="4" w:space="0" w:color="auto"/>
            </w:tcBorders>
            <w:vAlign w:val="center"/>
            <w:hideMark/>
          </w:tcPr>
          <w:p w14:paraId="7FEE988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7F5F3CB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000000" w:fill="FFFFFF"/>
            <w:noWrap/>
            <w:vAlign w:val="center"/>
            <w:hideMark/>
          </w:tcPr>
          <w:p w14:paraId="03A98DC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AB1D06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282A5BA1"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19EB5F4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5B201F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901B01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single" w:sz="4" w:space="0" w:color="auto"/>
            </w:tcBorders>
            <w:shd w:val="clear" w:color="000000" w:fill="FFFFFF"/>
            <w:vAlign w:val="center"/>
            <w:hideMark/>
          </w:tcPr>
          <w:p w14:paraId="60CDB3C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 Treg turistik i formalizuar.</w:t>
            </w:r>
          </w:p>
        </w:tc>
        <w:tc>
          <w:tcPr>
            <w:tcW w:w="317" w:type="pct"/>
            <w:tcBorders>
              <w:top w:val="nil"/>
              <w:left w:val="nil"/>
              <w:bottom w:val="single" w:sz="4" w:space="0" w:color="auto"/>
              <w:right w:val="single" w:sz="4" w:space="0" w:color="auto"/>
            </w:tcBorders>
            <w:shd w:val="clear" w:color="000000" w:fill="FFFFFF"/>
            <w:vAlign w:val="center"/>
            <w:hideMark/>
          </w:tcPr>
          <w:p w14:paraId="4E76CD6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000000" w:fill="FFFFFF"/>
            <w:vAlign w:val="center"/>
            <w:hideMark/>
          </w:tcPr>
          <w:p w14:paraId="3EB3E3A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16307C3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244" w:type="pct"/>
            <w:tcBorders>
              <w:top w:val="nil"/>
              <w:left w:val="nil"/>
              <w:bottom w:val="single" w:sz="4" w:space="0" w:color="auto"/>
              <w:right w:val="single" w:sz="4" w:space="0" w:color="auto"/>
            </w:tcBorders>
            <w:shd w:val="clear" w:color="000000" w:fill="FFFFFF"/>
            <w:noWrap/>
            <w:vAlign w:val="center"/>
            <w:hideMark/>
          </w:tcPr>
          <w:p w14:paraId="5D19426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244" w:type="pct"/>
            <w:tcBorders>
              <w:top w:val="nil"/>
              <w:left w:val="nil"/>
              <w:bottom w:val="single" w:sz="4" w:space="0" w:color="auto"/>
              <w:right w:val="single" w:sz="4" w:space="0" w:color="auto"/>
            </w:tcBorders>
            <w:shd w:val="clear" w:color="000000" w:fill="FFFFFF"/>
            <w:noWrap/>
            <w:vAlign w:val="center"/>
            <w:hideMark/>
          </w:tcPr>
          <w:p w14:paraId="2D1685F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541E7FA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9,000.00</w:t>
            </w:r>
          </w:p>
        </w:tc>
        <w:tc>
          <w:tcPr>
            <w:tcW w:w="244" w:type="pct"/>
            <w:tcBorders>
              <w:top w:val="nil"/>
              <w:left w:val="nil"/>
              <w:bottom w:val="single" w:sz="4" w:space="0" w:color="auto"/>
              <w:right w:val="single" w:sz="4" w:space="0" w:color="auto"/>
            </w:tcBorders>
            <w:shd w:val="clear" w:color="000000" w:fill="FFFFFF"/>
            <w:noWrap/>
            <w:vAlign w:val="center"/>
            <w:hideMark/>
          </w:tcPr>
          <w:p w14:paraId="31139CC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25,411.00</w:t>
            </w:r>
          </w:p>
        </w:tc>
        <w:tc>
          <w:tcPr>
            <w:tcW w:w="462" w:type="pct"/>
            <w:vMerge/>
            <w:tcBorders>
              <w:top w:val="nil"/>
              <w:left w:val="single" w:sz="4" w:space="0" w:color="auto"/>
              <w:bottom w:val="single" w:sz="4" w:space="0" w:color="000000"/>
              <w:right w:val="single" w:sz="4" w:space="0" w:color="auto"/>
            </w:tcBorders>
            <w:vAlign w:val="center"/>
            <w:hideMark/>
          </w:tcPr>
          <w:p w14:paraId="58727534"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3A072FD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000000" w:fill="FFFFFF"/>
            <w:noWrap/>
            <w:vAlign w:val="center"/>
            <w:hideMark/>
          </w:tcPr>
          <w:p w14:paraId="40C3572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0F312F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C41894A"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7C09EC2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23B67F7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2B45FC6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36F20B3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7EA5DFA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3C80ED5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391F0C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773E1CD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4E5E6D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2D55B2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E170F4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05B3144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421CD14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nil"/>
              <w:left w:val="nil"/>
              <w:bottom w:val="single" w:sz="4" w:space="0" w:color="auto"/>
              <w:right w:val="nil"/>
            </w:tcBorders>
            <w:shd w:val="clear" w:color="000000" w:fill="DDD9C4"/>
            <w:noWrap/>
            <w:vAlign w:val="bottom"/>
            <w:hideMark/>
          </w:tcPr>
          <w:p w14:paraId="6694D46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76A53DD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2A79975C"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393CBA3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2.2</w:t>
            </w:r>
          </w:p>
        </w:tc>
        <w:tc>
          <w:tcPr>
            <w:tcW w:w="376" w:type="pct"/>
            <w:vMerge/>
            <w:tcBorders>
              <w:top w:val="nil"/>
              <w:left w:val="single" w:sz="4" w:space="0" w:color="auto"/>
              <w:bottom w:val="single" w:sz="4" w:space="0" w:color="000000"/>
              <w:right w:val="single" w:sz="4" w:space="0" w:color="auto"/>
            </w:tcBorders>
            <w:vAlign w:val="center"/>
            <w:hideMark/>
          </w:tcPr>
          <w:p w14:paraId="69C0C41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30A192" w14:textId="6ECEF03A"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“Zhvillimi i Burimeve njerëzore të angazhuara në sektorin e </w:t>
            </w:r>
            <w:r w:rsidR="00AC2899" w:rsidRPr="00582449">
              <w:rPr>
                <w:rFonts w:ascii="Garamond" w:eastAsia="Times New Roman" w:hAnsi="Garamond" w:cs="Calibri"/>
                <w:b/>
                <w:bCs/>
                <w:color w:val="000000"/>
                <w:sz w:val="14"/>
                <w:szCs w:val="14"/>
                <w:lang w:eastAsia="sq-AL"/>
              </w:rPr>
              <w:t>turizmit</w:t>
            </w:r>
            <w:r w:rsidRPr="00582449">
              <w:rPr>
                <w:rFonts w:ascii="Garamond" w:eastAsia="Times New Roman" w:hAnsi="Garamond" w:cs="Calibri"/>
                <w:b/>
                <w:bCs/>
                <w:color w:val="000000"/>
                <w:sz w:val="14"/>
                <w:szCs w:val="14"/>
                <w:lang w:eastAsia="sq-AL"/>
              </w:rPr>
              <w:t>”</w:t>
            </w:r>
          </w:p>
        </w:tc>
        <w:tc>
          <w:tcPr>
            <w:tcW w:w="785" w:type="pct"/>
            <w:tcBorders>
              <w:top w:val="nil"/>
              <w:left w:val="nil"/>
              <w:bottom w:val="single" w:sz="4" w:space="0" w:color="auto"/>
              <w:right w:val="nil"/>
            </w:tcBorders>
            <w:shd w:val="clear" w:color="auto" w:fill="auto"/>
            <w:vAlign w:val="center"/>
            <w:hideMark/>
          </w:tcPr>
          <w:p w14:paraId="1BB31C6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Akreditimi i institucioneve që ofrojnë arsim e formim profesional në fushën e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415493D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auto" w:fill="auto"/>
            <w:vAlign w:val="center"/>
            <w:hideMark/>
          </w:tcPr>
          <w:p w14:paraId="64B9BBA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461209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auto" w:fill="auto"/>
            <w:vAlign w:val="center"/>
            <w:hideMark/>
          </w:tcPr>
          <w:p w14:paraId="5D2BB3F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70A401A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9.80</w:t>
            </w:r>
          </w:p>
        </w:tc>
        <w:tc>
          <w:tcPr>
            <w:tcW w:w="244" w:type="pct"/>
            <w:tcBorders>
              <w:top w:val="nil"/>
              <w:left w:val="nil"/>
              <w:bottom w:val="single" w:sz="4" w:space="0" w:color="auto"/>
              <w:right w:val="single" w:sz="4" w:space="0" w:color="auto"/>
            </w:tcBorders>
            <w:shd w:val="clear" w:color="000000" w:fill="FFFFFF"/>
            <w:vAlign w:val="center"/>
            <w:hideMark/>
          </w:tcPr>
          <w:p w14:paraId="5EDFD48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18.20</w:t>
            </w:r>
          </w:p>
        </w:tc>
        <w:tc>
          <w:tcPr>
            <w:tcW w:w="244" w:type="pct"/>
            <w:tcBorders>
              <w:top w:val="nil"/>
              <w:left w:val="nil"/>
              <w:bottom w:val="single" w:sz="4" w:space="0" w:color="auto"/>
              <w:right w:val="single" w:sz="4" w:space="0" w:color="auto"/>
            </w:tcBorders>
            <w:shd w:val="clear" w:color="000000" w:fill="FFFFFF"/>
            <w:vAlign w:val="center"/>
            <w:hideMark/>
          </w:tcPr>
          <w:p w14:paraId="4BE94B3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18.20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F810DE"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7AABE6D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2FC3D04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619E52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8A7876E"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15B07E1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EE2E24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10F52B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3E46A8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 vjetor trajnimi për zhvillimin e burimeve njerëzore në bazë të nevojave të evidentuara të tregut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CD6A9A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auto" w:fill="auto"/>
            <w:vAlign w:val="center"/>
            <w:hideMark/>
          </w:tcPr>
          <w:p w14:paraId="5237873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374B4C7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vAlign w:val="center"/>
            <w:hideMark/>
          </w:tcPr>
          <w:p w14:paraId="5EC1DC0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4E23E8F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52AD2A7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244" w:type="pct"/>
            <w:tcBorders>
              <w:top w:val="nil"/>
              <w:left w:val="nil"/>
              <w:bottom w:val="single" w:sz="4" w:space="0" w:color="auto"/>
              <w:right w:val="single" w:sz="4" w:space="0" w:color="auto"/>
            </w:tcBorders>
            <w:shd w:val="clear" w:color="000000" w:fill="FFFFFF"/>
            <w:vAlign w:val="center"/>
            <w:hideMark/>
          </w:tcPr>
          <w:p w14:paraId="5841FB4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7652B966"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E9F64A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23E467F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4,700.00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C74D1F6"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Edukimi në vazhdim i stafit  operues në të gjithë vendin është faktor kryesor në zhvillimin e qëndrueshëm të turizmit.</w:t>
            </w:r>
          </w:p>
        </w:tc>
      </w:tr>
      <w:tr w:rsidR="008E3262" w:rsidRPr="00582449" w14:paraId="564FF1A6"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E03889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89BC59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AF94A8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18AC773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Hapja e degëve të institucioneve të njohura ndërkombëtare në fushën e arsimit mbi turizmin</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B65EA2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auto" w:fill="auto"/>
            <w:vAlign w:val="center"/>
            <w:hideMark/>
          </w:tcPr>
          <w:p w14:paraId="7FD468A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2020-2021</w:t>
            </w:r>
          </w:p>
        </w:tc>
        <w:tc>
          <w:tcPr>
            <w:tcW w:w="254" w:type="pct"/>
            <w:tcBorders>
              <w:top w:val="nil"/>
              <w:left w:val="nil"/>
              <w:bottom w:val="single" w:sz="4" w:space="0" w:color="auto"/>
              <w:right w:val="single" w:sz="4" w:space="0" w:color="auto"/>
            </w:tcBorders>
            <w:shd w:val="clear" w:color="auto" w:fill="auto"/>
            <w:vAlign w:val="center"/>
            <w:hideMark/>
          </w:tcPr>
          <w:p w14:paraId="12BEC48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auto" w:fill="auto"/>
            <w:noWrap/>
            <w:vAlign w:val="center"/>
            <w:hideMark/>
          </w:tcPr>
          <w:p w14:paraId="3B853E7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noWrap/>
            <w:vAlign w:val="center"/>
            <w:hideMark/>
          </w:tcPr>
          <w:p w14:paraId="01B923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3699BD1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noWrap/>
            <w:vAlign w:val="center"/>
            <w:hideMark/>
          </w:tcPr>
          <w:p w14:paraId="42F926F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462" w:type="pct"/>
            <w:vMerge/>
            <w:tcBorders>
              <w:top w:val="nil"/>
              <w:left w:val="single" w:sz="4" w:space="0" w:color="auto"/>
              <w:bottom w:val="single" w:sz="4" w:space="0" w:color="000000"/>
              <w:right w:val="single" w:sz="4" w:space="0" w:color="auto"/>
            </w:tcBorders>
            <w:vAlign w:val="center"/>
            <w:hideMark/>
          </w:tcPr>
          <w:p w14:paraId="6B59380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8C87F3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1EC59D9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E3AF18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Eksperienca që sjellin institucionet edukuese ndërkombëtare do të  mundësojë shërbime konkurruese në rajon.</w:t>
            </w:r>
          </w:p>
        </w:tc>
      </w:tr>
      <w:tr w:rsidR="008E3262" w:rsidRPr="00582449" w14:paraId="715009DA"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3F65CF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D58A27B"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C5E181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00CFB25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Përfshirja e njohurive të turizmit në kurrikulën arsimore 9-vjeçare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AF9174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MAS</w:t>
            </w:r>
          </w:p>
        </w:tc>
        <w:tc>
          <w:tcPr>
            <w:tcW w:w="284" w:type="pct"/>
            <w:tcBorders>
              <w:top w:val="nil"/>
              <w:left w:val="nil"/>
              <w:bottom w:val="single" w:sz="4" w:space="0" w:color="auto"/>
              <w:right w:val="single" w:sz="4" w:space="0" w:color="auto"/>
            </w:tcBorders>
            <w:shd w:val="clear" w:color="000000" w:fill="FFFFFF"/>
            <w:vAlign w:val="center"/>
            <w:hideMark/>
          </w:tcPr>
          <w:p w14:paraId="00FF0C0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2020-2021</w:t>
            </w:r>
          </w:p>
        </w:tc>
        <w:tc>
          <w:tcPr>
            <w:tcW w:w="254" w:type="pct"/>
            <w:tcBorders>
              <w:top w:val="nil"/>
              <w:left w:val="nil"/>
              <w:bottom w:val="single" w:sz="4" w:space="0" w:color="auto"/>
              <w:right w:val="single" w:sz="4" w:space="0" w:color="auto"/>
            </w:tcBorders>
            <w:shd w:val="clear" w:color="auto" w:fill="auto"/>
            <w:vAlign w:val="center"/>
            <w:hideMark/>
          </w:tcPr>
          <w:p w14:paraId="537D834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000000" w:fill="FFFFFF"/>
            <w:noWrap/>
            <w:vAlign w:val="center"/>
            <w:hideMark/>
          </w:tcPr>
          <w:p w14:paraId="1121CB4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000000" w:fill="FFFFFF"/>
            <w:noWrap/>
            <w:vAlign w:val="center"/>
            <w:hideMark/>
          </w:tcPr>
          <w:p w14:paraId="5880469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4C21335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125.00</w:t>
            </w:r>
          </w:p>
        </w:tc>
        <w:tc>
          <w:tcPr>
            <w:tcW w:w="244" w:type="pct"/>
            <w:tcBorders>
              <w:top w:val="nil"/>
              <w:left w:val="nil"/>
              <w:bottom w:val="single" w:sz="4" w:space="0" w:color="auto"/>
              <w:right w:val="single" w:sz="4" w:space="0" w:color="auto"/>
            </w:tcBorders>
            <w:shd w:val="clear" w:color="000000" w:fill="FFFFFF"/>
            <w:noWrap/>
            <w:vAlign w:val="center"/>
            <w:hideMark/>
          </w:tcPr>
          <w:p w14:paraId="30BAC58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125.00</w:t>
            </w:r>
          </w:p>
        </w:tc>
        <w:tc>
          <w:tcPr>
            <w:tcW w:w="462" w:type="pct"/>
            <w:vMerge/>
            <w:tcBorders>
              <w:top w:val="nil"/>
              <w:left w:val="single" w:sz="4" w:space="0" w:color="auto"/>
              <w:bottom w:val="single" w:sz="4" w:space="0" w:color="000000"/>
              <w:right w:val="single" w:sz="4" w:space="0" w:color="auto"/>
            </w:tcBorders>
            <w:vAlign w:val="center"/>
            <w:hideMark/>
          </w:tcPr>
          <w:p w14:paraId="0838A5B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03AE10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6DD7D18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B8E689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AEACFD9"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696E09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532C60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7E3540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71B82C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Evidentimi i nevojave, nxitja dhe mbështetja  e trajnimeve për të punësuarit në nivelin menaxherial dhe të shërbimeve të të punësuarve në sektorin e turizmit</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576191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000000" w:fill="FFFFFF"/>
            <w:vAlign w:val="center"/>
            <w:hideMark/>
          </w:tcPr>
          <w:p w14:paraId="0EAE462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4EC7019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000000" w:fill="FFFFFF"/>
            <w:vAlign w:val="center"/>
            <w:hideMark/>
          </w:tcPr>
          <w:p w14:paraId="4395D90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000000" w:fill="FFFFFF"/>
            <w:vAlign w:val="center"/>
            <w:hideMark/>
          </w:tcPr>
          <w:p w14:paraId="66B29D3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000000" w:fill="FFFFFF"/>
            <w:vAlign w:val="center"/>
            <w:hideMark/>
          </w:tcPr>
          <w:p w14:paraId="6D46BE2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1,200.00</w:t>
            </w:r>
          </w:p>
        </w:tc>
        <w:tc>
          <w:tcPr>
            <w:tcW w:w="244" w:type="pct"/>
            <w:tcBorders>
              <w:top w:val="nil"/>
              <w:left w:val="nil"/>
              <w:bottom w:val="single" w:sz="4" w:space="0" w:color="auto"/>
              <w:right w:val="single" w:sz="4" w:space="0" w:color="auto"/>
            </w:tcBorders>
            <w:shd w:val="clear" w:color="000000" w:fill="FFFFFF"/>
            <w:vAlign w:val="center"/>
            <w:hideMark/>
          </w:tcPr>
          <w:p w14:paraId="4DFA5A6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5,200.00</w:t>
            </w:r>
          </w:p>
        </w:tc>
        <w:tc>
          <w:tcPr>
            <w:tcW w:w="462" w:type="pct"/>
            <w:vMerge/>
            <w:tcBorders>
              <w:top w:val="nil"/>
              <w:left w:val="single" w:sz="4" w:space="0" w:color="auto"/>
              <w:bottom w:val="single" w:sz="4" w:space="0" w:color="000000"/>
              <w:right w:val="single" w:sz="4" w:space="0" w:color="auto"/>
            </w:tcBorders>
            <w:vAlign w:val="center"/>
            <w:hideMark/>
          </w:tcPr>
          <w:p w14:paraId="1869FE4D"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354D994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000000" w:fill="FFFFFF"/>
            <w:noWrap/>
            <w:vAlign w:val="center"/>
            <w:hideMark/>
          </w:tcPr>
          <w:p w14:paraId="7CFD1ED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14:paraId="1594075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D78AF7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D34B4F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A0F286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28D7B2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78BAD764" w14:textId="27B85A99" w:rsidR="008E3262" w:rsidRPr="00582449" w:rsidRDefault="008E3262" w:rsidP="004C2958">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Punonjës të kualifikuar sipas fushës së operimit, me fokus të veçantë te gratë dhe të rinjtë, në sektorin e turizmit.</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2E60F1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000000" w:fill="FFFFFF"/>
            <w:vAlign w:val="center"/>
            <w:hideMark/>
          </w:tcPr>
          <w:p w14:paraId="3EDCBCD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354570C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44035E2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503ECC7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1435C43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vAlign w:val="center"/>
            <w:hideMark/>
          </w:tcPr>
          <w:p w14:paraId="6DB588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tcBorders>
              <w:top w:val="nil"/>
              <w:left w:val="single" w:sz="4" w:space="0" w:color="auto"/>
              <w:bottom w:val="single" w:sz="4" w:space="0" w:color="000000"/>
              <w:right w:val="single" w:sz="4" w:space="0" w:color="auto"/>
            </w:tcBorders>
            <w:vAlign w:val="center"/>
            <w:hideMark/>
          </w:tcPr>
          <w:p w14:paraId="68513F8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0003BB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73FFFBD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E6CC2C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226DC237"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9EF84E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4C964E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D3108D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D2C59C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Trajnim i vazhdueshëm i banorëve të zonave turistike mbi mënyrat e ofrimit të shërbimit </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497BDF1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MFE</w:t>
            </w:r>
          </w:p>
        </w:tc>
        <w:tc>
          <w:tcPr>
            <w:tcW w:w="284" w:type="pct"/>
            <w:tcBorders>
              <w:top w:val="nil"/>
              <w:left w:val="nil"/>
              <w:bottom w:val="single" w:sz="4" w:space="0" w:color="auto"/>
              <w:right w:val="single" w:sz="4" w:space="0" w:color="auto"/>
            </w:tcBorders>
            <w:shd w:val="clear" w:color="000000" w:fill="FFFFFF"/>
            <w:vAlign w:val="center"/>
            <w:hideMark/>
          </w:tcPr>
          <w:p w14:paraId="302A1BA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5A735BD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w:t>
            </w:r>
          </w:p>
        </w:tc>
        <w:tc>
          <w:tcPr>
            <w:tcW w:w="244" w:type="pct"/>
            <w:tcBorders>
              <w:top w:val="nil"/>
              <w:left w:val="nil"/>
              <w:bottom w:val="single" w:sz="4" w:space="0" w:color="auto"/>
              <w:right w:val="single" w:sz="4" w:space="0" w:color="auto"/>
            </w:tcBorders>
            <w:shd w:val="clear" w:color="000000" w:fill="FFFFFF"/>
            <w:vAlign w:val="center"/>
            <w:hideMark/>
          </w:tcPr>
          <w:p w14:paraId="1696105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w:t>
            </w:r>
          </w:p>
        </w:tc>
        <w:tc>
          <w:tcPr>
            <w:tcW w:w="244" w:type="pct"/>
            <w:tcBorders>
              <w:top w:val="nil"/>
              <w:left w:val="nil"/>
              <w:bottom w:val="single" w:sz="4" w:space="0" w:color="auto"/>
              <w:right w:val="single" w:sz="4" w:space="0" w:color="auto"/>
            </w:tcBorders>
            <w:shd w:val="clear" w:color="000000" w:fill="FFFFFF"/>
            <w:vAlign w:val="center"/>
            <w:hideMark/>
          </w:tcPr>
          <w:p w14:paraId="15FE4C1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49.00</w:t>
            </w:r>
          </w:p>
        </w:tc>
        <w:tc>
          <w:tcPr>
            <w:tcW w:w="244" w:type="pct"/>
            <w:tcBorders>
              <w:top w:val="nil"/>
              <w:left w:val="nil"/>
              <w:bottom w:val="single" w:sz="4" w:space="0" w:color="auto"/>
              <w:right w:val="single" w:sz="4" w:space="0" w:color="auto"/>
            </w:tcBorders>
            <w:shd w:val="clear" w:color="000000" w:fill="FFFFFF"/>
            <w:vAlign w:val="center"/>
            <w:hideMark/>
          </w:tcPr>
          <w:p w14:paraId="57B946A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91.00</w:t>
            </w:r>
          </w:p>
        </w:tc>
        <w:tc>
          <w:tcPr>
            <w:tcW w:w="244" w:type="pct"/>
            <w:tcBorders>
              <w:top w:val="nil"/>
              <w:left w:val="nil"/>
              <w:bottom w:val="single" w:sz="4" w:space="0" w:color="auto"/>
              <w:right w:val="single" w:sz="4" w:space="0" w:color="auto"/>
            </w:tcBorders>
            <w:shd w:val="clear" w:color="000000" w:fill="FFFFFF"/>
            <w:vAlign w:val="center"/>
            <w:hideMark/>
          </w:tcPr>
          <w:p w14:paraId="79D82E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91.00</w:t>
            </w:r>
          </w:p>
        </w:tc>
        <w:tc>
          <w:tcPr>
            <w:tcW w:w="462" w:type="pct"/>
            <w:vMerge/>
            <w:tcBorders>
              <w:top w:val="nil"/>
              <w:left w:val="single" w:sz="4" w:space="0" w:color="auto"/>
              <w:bottom w:val="single" w:sz="4" w:space="0" w:color="000000"/>
              <w:right w:val="single" w:sz="4" w:space="0" w:color="auto"/>
            </w:tcBorders>
            <w:vAlign w:val="center"/>
            <w:hideMark/>
          </w:tcPr>
          <w:p w14:paraId="7582F9D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CB85F7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08340DE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00672C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B00E2A9"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67C078D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5DE9C20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6BC5572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0CADD1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033EB35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1773047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bottom"/>
            <w:hideMark/>
          </w:tcPr>
          <w:p w14:paraId="327E5C3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4A4697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26E0E7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732E7D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5987975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41C5494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4898375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nil"/>
              <w:left w:val="nil"/>
              <w:bottom w:val="single" w:sz="4" w:space="0" w:color="auto"/>
              <w:right w:val="nil"/>
            </w:tcBorders>
            <w:shd w:val="clear" w:color="000000" w:fill="DDD9C4"/>
            <w:noWrap/>
            <w:vAlign w:val="bottom"/>
            <w:hideMark/>
          </w:tcPr>
          <w:p w14:paraId="1290516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center"/>
            <w:hideMark/>
          </w:tcPr>
          <w:p w14:paraId="458F06B3"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 </w:t>
            </w:r>
          </w:p>
        </w:tc>
      </w:tr>
      <w:tr w:rsidR="008E3262" w:rsidRPr="00582449" w14:paraId="7B0885D3"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0C043AE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2.3</w:t>
            </w:r>
          </w:p>
        </w:tc>
        <w:tc>
          <w:tcPr>
            <w:tcW w:w="376" w:type="pct"/>
            <w:vMerge/>
            <w:tcBorders>
              <w:top w:val="nil"/>
              <w:left w:val="single" w:sz="4" w:space="0" w:color="auto"/>
              <w:bottom w:val="single" w:sz="4" w:space="0" w:color="000000"/>
              <w:right w:val="single" w:sz="4" w:space="0" w:color="auto"/>
            </w:tcBorders>
            <w:vAlign w:val="center"/>
            <w:hideMark/>
          </w:tcPr>
          <w:p w14:paraId="19534FC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C298706" w14:textId="13E2E59F"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Hartimi i kuadrit rregullator dhe institucional për zhvillimin e shërbimeve dhe mënyrën e operimit të Porteve Turistike dhe aktiviteteve në funksion të tyre</w:t>
            </w:r>
          </w:p>
        </w:tc>
        <w:tc>
          <w:tcPr>
            <w:tcW w:w="785" w:type="pct"/>
            <w:tcBorders>
              <w:top w:val="nil"/>
              <w:left w:val="nil"/>
              <w:bottom w:val="single" w:sz="4" w:space="0" w:color="auto"/>
              <w:right w:val="nil"/>
            </w:tcBorders>
            <w:shd w:val="clear" w:color="auto" w:fill="auto"/>
            <w:vAlign w:val="center"/>
            <w:hideMark/>
          </w:tcPr>
          <w:p w14:paraId="502DCE5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Kuadër ligjor “Për turizmin detar” dhe  “Mbi normat e lundrimit me mjete lundruese turistike”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850CAC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1E80D7F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4FEAE39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vAlign w:val="center"/>
            <w:hideMark/>
          </w:tcPr>
          <w:p w14:paraId="012B150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6CD2148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95.00</w:t>
            </w:r>
          </w:p>
        </w:tc>
        <w:tc>
          <w:tcPr>
            <w:tcW w:w="244" w:type="pct"/>
            <w:tcBorders>
              <w:top w:val="nil"/>
              <w:left w:val="nil"/>
              <w:bottom w:val="single" w:sz="4" w:space="0" w:color="auto"/>
              <w:right w:val="single" w:sz="4" w:space="0" w:color="auto"/>
            </w:tcBorders>
            <w:shd w:val="clear" w:color="000000" w:fill="FFFFFF"/>
            <w:vAlign w:val="center"/>
            <w:hideMark/>
          </w:tcPr>
          <w:p w14:paraId="5269F28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205.00</w:t>
            </w:r>
          </w:p>
        </w:tc>
        <w:tc>
          <w:tcPr>
            <w:tcW w:w="244" w:type="pct"/>
            <w:tcBorders>
              <w:top w:val="nil"/>
              <w:left w:val="nil"/>
              <w:bottom w:val="single" w:sz="4" w:space="0" w:color="auto"/>
              <w:right w:val="single" w:sz="4" w:space="0" w:color="auto"/>
            </w:tcBorders>
            <w:shd w:val="clear" w:color="000000" w:fill="FFFFFF"/>
            <w:vAlign w:val="center"/>
            <w:hideMark/>
          </w:tcPr>
          <w:p w14:paraId="458A240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95B5A0"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                 Programi “Planifikim, Menaxhim, Administrimi”  i MTM-së</w:t>
            </w:r>
          </w:p>
        </w:tc>
        <w:tc>
          <w:tcPr>
            <w:tcW w:w="214" w:type="pct"/>
            <w:tcBorders>
              <w:top w:val="nil"/>
              <w:left w:val="nil"/>
              <w:bottom w:val="single" w:sz="4" w:space="0" w:color="auto"/>
              <w:right w:val="single" w:sz="4" w:space="0" w:color="auto"/>
            </w:tcBorders>
            <w:shd w:val="clear" w:color="auto" w:fill="auto"/>
            <w:noWrap/>
            <w:vAlign w:val="center"/>
            <w:hideMark/>
          </w:tcPr>
          <w:p w14:paraId="0D65B01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11212A9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4,700.00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06B9A3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Zhvillimi i marinave është një nga katër polet e programit të zhvillimit të turizmit që aktualisht është në hapat e parë.</w:t>
            </w:r>
          </w:p>
        </w:tc>
      </w:tr>
      <w:tr w:rsidR="008E3262" w:rsidRPr="00582449" w14:paraId="764F3C2F"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1102D8E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548DDE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774DC2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692E8EB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 i masave për marinat lidhur me  menaxhimin e mbetjeve dhe respektimin e standardeve mjedisore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A261EC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6377B4B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2019-2022</w:t>
            </w:r>
          </w:p>
        </w:tc>
        <w:tc>
          <w:tcPr>
            <w:tcW w:w="254" w:type="pct"/>
            <w:tcBorders>
              <w:top w:val="nil"/>
              <w:left w:val="nil"/>
              <w:bottom w:val="single" w:sz="4" w:space="0" w:color="auto"/>
              <w:right w:val="single" w:sz="4" w:space="0" w:color="auto"/>
            </w:tcBorders>
            <w:shd w:val="clear" w:color="auto" w:fill="auto"/>
            <w:vAlign w:val="center"/>
            <w:hideMark/>
          </w:tcPr>
          <w:p w14:paraId="025DF84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auto" w:fill="auto"/>
            <w:vAlign w:val="center"/>
            <w:hideMark/>
          </w:tcPr>
          <w:p w14:paraId="6A0A7D0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000000" w:fill="FFFFFF"/>
            <w:vAlign w:val="center"/>
            <w:hideMark/>
          </w:tcPr>
          <w:p w14:paraId="2F6C63F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w:t>
            </w:r>
          </w:p>
        </w:tc>
        <w:tc>
          <w:tcPr>
            <w:tcW w:w="244" w:type="pct"/>
            <w:tcBorders>
              <w:top w:val="nil"/>
              <w:left w:val="nil"/>
              <w:bottom w:val="single" w:sz="4" w:space="0" w:color="auto"/>
              <w:right w:val="single" w:sz="4" w:space="0" w:color="auto"/>
            </w:tcBorders>
            <w:shd w:val="clear" w:color="000000" w:fill="FFFFFF"/>
            <w:vAlign w:val="center"/>
            <w:hideMark/>
          </w:tcPr>
          <w:p w14:paraId="6C430D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637A6D8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462" w:type="pct"/>
            <w:vMerge/>
            <w:tcBorders>
              <w:top w:val="nil"/>
              <w:left w:val="single" w:sz="4" w:space="0" w:color="auto"/>
              <w:bottom w:val="single" w:sz="4" w:space="0" w:color="000000"/>
              <w:right w:val="single" w:sz="4" w:space="0" w:color="auto"/>
            </w:tcBorders>
            <w:vAlign w:val="center"/>
            <w:hideMark/>
          </w:tcPr>
          <w:p w14:paraId="6AC9B16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6A8C8C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242BC2B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DDA2F2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D9AA57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8C4DB8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327691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9F7926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9B7C38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Kalimi në përdorim civil, në shërbim të turizmit, i porteve ekzistuese ushtarake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9D594B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11B64B6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2019-2021</w:t>
            </w:r>
          </w:p>
        </w:tc>
        <w:tc>
          <w:tcPr>
            <w:tcW w:w="254" w:type="pct"/>
            <w:tcBorders>
              <w:top w:val="nil"/>
              <w:left w:val="nil"/>
              <w:bottom w:val="single" w:sz="4" w:space="0" w:color="auto"/>
              <w:right w:val="single" w:sz="4" w:space="0" w:color="auto"/>
            </w:tcBorders>
            <w:shd w:val="clear" w:color="auto" w:fill="auto"/>
            <w:vAlign w:val="center"/>
            <w:hideMark/>
          </w:tcPr>
          <w:p w14:paraId="1977871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w:t>
            </w:r>
          </w:p>
        </w:tc>
        <w:tc>
          <w:tcPr>
            <w:tcW w:w="244" w:type="pct"/>
            <w:tcBorders>
              <w:top w:val="nil"/>
              <w:left w:val="nil"/>
              <w:bottom w:val="single" w:sz="4" w:space="0" w:color="auto"/>
              <w:right w:val="single" w:sz="4" w:space="0" w:color="auto"/>
            </w:tcBorders>
            <w:shd w:val="clear" w:color="auto" w:fill="auto"/>
            <w:vAlign w:val="center"/>
            <w:hideMark/>
          </w:tcPr>
          <w:p w14:paraId="19851FB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w:t>
            </w:r>
          </w:p>
        </w:tc>
        <w:tc>
          <w:tcPr>
            <w:tcW w:w="244" w:type="pct"/>
            <w:tcBorders>
              <w:top w:val="nil"/>
              <w:left w:val="nil"/>
              <w:bottom w:val="single" w:sz="4" w:space="0" w:color="auto"/>
              <w:right w:val="single" w:sz="4" w:space="0" w:color="auto"/>
            </w:tcBorders>
            <w:shd w:val="clear" w:color="000000" w:fill="FFFFFF"/>
            <w:vAlign w:val="center"/>
            <w:hideMark/>
          </w:tcPr>
          <w:p w14:paraId="231EA47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699771A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w:t>
            </w:r>
          </w:p>
        </w:tc>
        <w:tc>
          <w:tcPr>
            <w:tcW w:w="244" w:type="pct"/>
            <w:tcBorders>
              <w:top w:val="nil"/>
              <w:left w:val="nil"/>
              <w:bottom w:val="single" w:sz="4" w:space="0" w:color="auto"/>
              <w:right w:val="single" w:sz="4" w:space="0" w:color="auto"/>
            </w:tcBorders>
            <w:shd w:val="clear" w:color="000000" w:fill="FFFFFF"/>
            <w:vAlign w:val="center"/>
            <w:hideMark/>
          </w:tcPr>
          <w:p w14:paraId="71EFA4A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w:t>
            </w:r>
          </w:p>
        </w:tc>
        <w:tc>
          <w:tcPr>
            <w:tcW w:w="462" w:type="pct"/>
            <w:vMerge/>
            <w:tcBorders>
              <w:top w:val="nil"/>
              <w:left w:val="single" w:sz="4" w:space="0" w:color="auto"/>
              <w:bottom w:val="single" w:sz="4" w:space="0" w:color="000000"/>
              <w:right w:val="single" w:sz="4" w:space="0" w:color="auto"/>
            </w:tcBorders>
            <w:vAlign w:val="center"/>
            <w:hideMark/>
          </w:tcPr>
          <w:p w14:paraId="118D639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832F45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nil"/>
            </w:tcBorders>
            <w:shd w:val="clear" w:color="auto" w:fill="auto"/>
            <w:noWrap/>
            <w:vAlign w:val="center"/>
            <w:hideMark/>
          </w:tcPr>
          <w:p w14:paraId="55D5A9C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0DF9D1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0A5F720"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0C9C65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7CA6788"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AF2BAD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nil"/>
              <w:right w:val="nil"/>
            </w:tcBorders>
            <w:shd w:val="clear" w:color="auto" w:fill="auto"/>
            <w:vAlign w:val="center"/>
            <w:hideMark/>
          </w:tcPr>
          <w:p w14:paraId="2CF70CF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Stimulimi i ardhjes në Shqipëri të kruazierave të vogla</w:t>
            </w:r>
          </w:p>
        </w:tc>
        <w:tc>
          <w:tcPr>
            <w:tcW w:w="317" w:type="pct"/>
            <w:tcBorders>
              <w:top w:val="nil"/>
              <w:left w:val="single" w:sz="4" w:space="0" w:color="auto"/>
              <w:bottom w:val="nil"/>
              <w:right w:val="single" w:sz="4" w:space="0" w:color="auto"/>
            </w:tcBorders>
            <w:shd w:val="clear" w:color="auto" w:fill="auto"/>
            <w:vAlign w:val="center"/>
            <w:hideMark/>
          </w:tcPr>
          <w:p w14:paraId="1CBA574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nil"/>
              <w:right w:val="single" w:sz="4" w:space="0" w:color="auto"/>
            </w:tcBorders>
            <w:shd w:val="clear" w:color="auto" w:fill="auto"/>
            <w:vAlign w:val="center"/>
            <w:hideMark/>
          </w:tcPr>
          <w:p w14:paraId="33B2DA9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2019-2022</w:t>
            </w:r>
          </w:p>
        </w:tc>
        <w:tc>
          <w:tcPr>
            <w:tcW w:w="254" w:type="pct"/>
            <w:tcBorders>
              <w:top w:val="nil"/>
              <w:left w:val="nil"/>
              <w:bottom w:val="nil"/>
              <w:right w:val="single" w:sz="4" w:space="0" w:color="auto"/>
            </w:tcBorders>
            <w:shd w:val="clear" w:color="auto" w:fill="auto"/>
            <w:vAlign w:val="center"/>
            <w:hideMark/>
          </w:tcPr>
          <w:p w14:paraId="6F78BB9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nil"/>
              <w:right w:val="single" w:sz="4" w:space="0" w:color="auto"/>
            </w:tcBorders>
            <w:shd w:val="clear" w:color="auto" w:fill="auto"/>
            <w:vAlign w:val="center"/>
            <w:hideMark/>
          </w:tcPr>
          <w:p w14:paraId="05C2009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nil"/>
              <w:right w:val="single" w:sz="4" w:space="0" w:color="auto"/>
            </w:tcBorders>
            <w:shd w:val="clear" w:color="000000" w:fill="FFFFFF"/>
            <w:vAlign w:val="center"/>
            <w:hideMark/>
          </w:tcPr>
          <w:p w14:paraId="7E9DDEF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w:t>
            </w:r>
          </w:p>
        </w:tc>
        <w:tc>
          <w:tcPr>
            <w:tcW w:w="244" w:type="pct"/>
            <w:tcBorders>
              <w:top w:val="nil"/>
              <w:left w:val="nil"/>
              <w:bottom w:val="nil"/>
              <w:right w:val="single" w:sz="4" w:space="0" w:color="auto"/>
            </w:tcBorders>
            <w:shd w:val="clear" w:color="000000" w:fill="FFFFFF"/>
            <w:vAlign w:val="center"/>
            <w:hideMark/>
          </w:tcPr>
          <w:p w14:paraId="097EE34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85.00</w:t>
            </w:r>
          </w:p>
        </w:tc>
        <w:tc>
          <w:tcPr>
            <w:tcW w:w="244" w:type="pct"/>
            <w:tcBorders>
              <w:top w:val="nil"/>
              <w:left w:val="nil"/>
              <w:bottom w:val="nil"/>
              <w:right w:val="single" w:sz="4" w:space="0" w:color="auto"/>
            </w:tcBorders>
            <w:shd w:val="clear" w:color="000000" w:fill="FFFFFF"/>
            <w:vAlign w:val="center"/>
            <w:hideMark/>
          </w:tcPr>
          <w:p w14:paraId="63E2BE5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85.00</w:t>
            </w:r>
          </w:p>
        </w:tc>
        <w:tc>
          <w:tcPr>
            <w:tcW w:w="462" w:type="pct"/>
            <w:vMerge/>
            <w:tcBorders>
              <w:top w:val="nil"/>
              <w:left w:val="single" w:sz="4" w:space="0" w:color="auto"/>
              <w:bottom w:val="single" w:sz="4" w:space="0" w:color="000000"/>
              <w:right w:val="single" w:sz="4" w:space="0" w:color="auto"/>
            </w:tcBorders>
            <w:vAlign w:val="center"/>
            <w:hideMark/>
          </w:tcPr>
          <w:p w14:paraId="0CACE062"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nil"/>
              <w:right w:val="single" w:sz="4" w:space="0" w:color="auto"/>
            </w:tcBorders>
            <w:shd w:val="clear" w:color="auto" w:fill="auto"/>
            <w:noWrap/>
            <w:vAlign w:val="center"/>
            <w:hideMark/>
          </w:tcPr>
          <w:p w14:paraId="5F28BBB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38B6F49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DD2F24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5CBD5C9" w14:textId="77777777" w:rsidTr="008E3262">
        <w:trPr>
          <w:trHeight w:val="180"/>
        </w:trPr>
        <w:tc>
          <w:tcPr>
            <w:tcW w:w="115" w:type="pct"/>
            <w:tcBorders>
              <w:top w:val="nil"/>
              <w:left w:val="single" w:sz="4" w:space="0" w:color="auto"/>
              <w:bottom w:val="single" w:sz="4" w:space="0" w:color="auto"/>
              <w:right w:val="nil"/>
            </w:tcBorders>
            <w:shd w:val="clear" w:color="000000" w:fill="DDD9C4"/>
            <w:noWrap/>
            <w:vAlign w:val="bottom"/>
            <w:hideMark/>
          </w:tcPr>
          <w:p w14:paraId="7A062BD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tcBorders>
              <w:top w:val="nil"/>
              <w:left w:val="nil"/>
              <w:bottom w:val="single" w:sz="4" w:space="0" w:color="auto"/>
              <w:right w:val="nil"/>
            </w:tcBorders>
            <w:shd w:val="clear" w:color="000000" w:fill="DDD9C4"/>
            <w:noWrap/>
            <w:vAlign w:val="bottom"/>
            <w:hideMark/>
          </w:tcPr>
          <w:p w14:paraId="59CDA1B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3" w:type="pct"/>
            <w:tcBorders>
              <w:top w:val="nil"/>
              <w:left w:val="nil"/>
              <w:bottom w:val="single" w:sz="4" w:space="0" w:color="auto"/>
              <w:right w:val="nil"/>
            </w:tcBorders>
            <w:shd w:val="clear" w:color="000000" w:fill="DDD9C4"/>
            <w:noWrap/>
            <w:vAlign w:val="bottom"/>
            <w:hideMark/>
          </w:tcPr>
          <w:p w14:paraId="40C0D19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single" w:sz="4" w:space="0" w:color="auto"/>
              <w:left w:val="nil"/>
              <w:bottom w:val="single" w:sz="4" w:space="0" w:color="auto"/>
              <w:right w:val="nil"/>
            </w:tcBorders>
            <w:shd w:val="clear" w:color="000000" w:fill="DDD9C4"/>
            <w:noWrap/>
            <w:vAlign w:val="bottom"/>
            <w:hideMark/>
          </w:tcPr>
          <w:p w14:paraId="4035D3A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single" w:sz="4" w:space="0" w:color="auto"/>
              <w:left w:val="nil"/>
              <w:bottom w:val="single" w:sz="4" w:space="0" w:color="auto"/>
              <w:right w:val="nil"/>
            </w:tcBorders>
            <w:shd w:val="clear" w:color="000000" w:fill="DDD9C4"/>
            <w:noWrap/>
            <w:vAlign w:val="bottom"/>
            <w:hideMark/>
          </w:tcPr>
          <w:p w14:paraId="6C060EF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single" w:sz="4" w:space="0" w:color="auto"/>
              <w:left w:val="nil"/>
              <w:bottom w:val="single" w:sz="4" w:space="0" w:color="auto"/>
              <w:right w:val="nil"/>
            </w:tcBorders>
            <w:shd w:val="clear" w:color="000000" w:fill="DDD9C4"/>
            <w:noWrap/>
            <w:vAlign w:val="bottom"/>
            <w:hideMark/>
          </w:tcPr>
          <w:p w14:paraId="3F796E1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single" w:sz="4" w:space="0" w:color="auto"/>
              <w:left w:val="nil"/>
              <w:bottom w:val="single" w:sz="4" w:space="0" w:color="auto"/>
              <w:right w:val="nil"/>
            </w:tcBorders>
            <w:shd w:val="clear" w:color="000000" w:fill="DDD9C4"/>
            <w:noWrap/>
            <w:vAlign w:val="bottom"/>
            <w:hideMark/>
          </w:tcPr>
          <w:p w14:paraId="3080C66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single" w:sz="4" w:space="0" w:color="auto"/>
              <w:left w:val="nil"/>
              <w:bottom w:val="single" w:sz="4" w:space="0" w:color="auto"/>
              <w:right w:val="nil"/>
            </w:tcBorders>
            <w:shd w:val="clear" w:color="000000" w:fill="DDD9C4"/>
            <w:noWrap/>
            <w:vAlign w:val="bottom"/>
            <w:hideMark/>
          </w:tcPr>
          <w:p w14:paraId="57489F7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single" w:sz="4" w:space="0" w:color="auto"/>
              <w:left w:val="nil"/>
              <w:bottom w:val="single" w:sz="4" w:space="0" w:color="auto"/>
              <w:right w:val="nil"/>
            </w:tcBorders>
            <w:shd w:val="clear" w:color="000000" w:fill="DDD9C4"/>
            <w:noWrap/>
            <w:vAlign w:val="bottom"/>
            <w:hideMark/>
          </w:tcPr>
          <w:p w14:paraId="181B1CC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single" w:sz="4" w:space="0" w:color="auto"/>
              <w:left w:val="nil"/>
              <w:bottom w:val="single" w:sz="4" w:space="0" w:color="auto"/>
              <w:right w:val="nil"/>
            </w:tcBorders>
            <w:shd w:val="clear" w:color="000000" w:fill="DDD9C4"/>
            <w:noWrap/>
            <w:vAlign w:val="bottom"/>
            <w:hideMark/>
          </w:tcPr>
          <w:p w14:paraId="632B079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single" w:sz="4" w:space="0" w:color="auto"/>
              <w:left w:val="nil"/>
              <w:bottom w:val="single" w:sz="4" w:space="0" w:color="auto"/>
              <w:right w:val="nil"/>
            </w:tcBorders>
            <w:shd w:val="clear" w:color="000000" w:fill="DDD9C4"/>
            <w:noWrap/>
            <w:vAlign w:val="bottom"/>
            <w:hideMark/>
          </w:tcPr>
          <w:p w14:paraId="04CFA9F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462" w:type="pct"/>
            <w:tcBorders>
              <w:top w:val="nil"/>
              <w:left w:val="nil"/>
              <w:bottom w:val="single" w:sz="4" w:space="0" w:color="auto"/>
              <w:right w:val="nil"/>
            </w:tcBorders>
            <w:shd w:val="clear" w:color="000000" w:fill="DDD9C4"/>
            <w:noWrap/>
            <w:vAlign w:val="bottom"/>
            <w:hideMark/>
          </w:tcPr>
          <w:p w14:paraId="2DB733D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14" w:type="pct"/>
            <w:tcBorders>
              <w:top w:val="single" w:sz="4" w:space="0" w:color="auto"/>
              <w:left w:val="nil"/>
              <w:bottom w:val="single" w:sz="4" w:space="0" w:color="auto"/>
              <w:right w:val="nil"/>
            </w:tcBorders>
            <w:shd w:val="clear" w:color="000000" w:fill="DDD9C4"/>
            <w:noWrap/>
            <w:vAlign w:val="bottom"/>
            <w:hideMark/>
          </w:tcPr>
          <w:p w14:paraId="684D1FF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71D0248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center"/>
            <w:hideMark/>
          </w:tcPr>
          <w:p w14:paraId="5916ABDB"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 </w:t>
            </w:r>
          </w:p>
        </w:tc>
      </w:tr>
      <w:tr w:rsidR="008E3262" w:rsidRPr="00582449" w14:paraId="2C1EDDBB"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FFFFFF"/>
            <w:noWrap/>
            <w:vAlign w:val="center"/>
            <w:hideMark/>
          </w:tcPr>
          <w:p w14:paraId="07D5691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3</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2CA458" w14:textId="021D70C4"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xml:space="preserve">Konsolidimi dhe </w:t>
            </w:r>
            <w:r w:rsidR="002D6C71" w:rsidRPr="00582449">
              <w:rPr>
                <w:rFonts w:ascii="Garamond" w:eastAsia="Times New Roman" w:hAnsi="Garamond" w:cs="Calibri"/>
                <w:b/>
                <w:bCs/>
                <w:sz w:val="14"/>
                <w:szCs w:val="14"/>
                <w:lang w:eastAsia="sq-AL"/>
              </w:rPr>
              <w:t>zhvillimi i produkteve turistike</w:t>
            </w:r>
          </w:p>
        </w:tc>
        <w:tc>
          <w:tcPr>
            <w:tcW w:w="373" w:type="pct"/>
            <w:tcBorders>
              <w:top w:val="nil"/>
              <w:left w:val="nil"/>
              <w:bottom w:val="single" w:sz="4" w:space="0" w:color="auto"/>
              <w:right w:val="single" w:sz="4" w:space="0" w:color="auto"/>
            </w:tcBorders>
            <w:shd w:val="clear" w:color="000000" w:fill="FFFFFF"/>
            <w:vAlign w:val="center"/>
            <w:hideMark/>
          </w:tcPr>
          <w:p w14:paraId="48A97E6A"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785" w:type="pct"/>
            <w:tcBorders>
              <w:top w:val="nil"/>
              <w:left w:val="nil"/>
              <w:bottom w:val="single" w:sz="4" w:space="0" w:color="auto"/>
              <w:right w:val="single" w:sz="4" w:space="0" w:color="auto"/>
            </w:tcBorders>
            <w:shd w:val="clear" w:color="auto" w:fill="auto"/>
            <w:noWrap/>
            <w:vAlign w:val="bottom"/>
            <w:hideMark/>
          </w:tcPr>
          <w:p w14:paraId="2963760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nil"/>
              <w:right w:val="single" w:sz="4" w:space="0" w:color="auto"/>
            </w:tcBorders>
            <w:shd w:val="clear" w:color="auto" w:fill="auto"/>
            <w:noWrap/>
            <w:vAlign w:val="bottom"/>
            <w:hideMark/>
          </w:tcPr>
          <w:p w14:paraId="67B4F73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nil"/>
              <w:right w:val="single" w:sz="4" w:space="0" w:color="auto"/>
            </w:tcBorders>
            <w:shd w:val="clear" w:color="auto" w:fill="auto"/>
            <w:noWrap/>
            <w:vAlign w:val="bottom"/>
            <w:hideMark/>
          </w:tcPr>
          <w:p w14:paraId="247CC3B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616BEE15"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219,450.00</w:t>
            </w:r>
          </w:p>
        </w:tc>
        <w:tc>
          <w:tcPr>
            <w:tcW w:w="244" w:type="pct"/>
            <w:tcBorders>
              <w:top w:val="nil"/>
              <w:left w:val="nil"/>
              <w:bottom w:val="single" w:sz="4" w:space="0" w:color="auto"/>
              <w:right w:val="single" w:sz="4" w:space="0" w:color="auto"/>
            </w:tcBorders>
            <w:shd w:val="clear" w:color="auto" w:fill="auto"/>
            <w:noWrap/>
            <w:vAlign w:val="center"/>
            <w:hideMark/>
          </w:tcPr>
          <w:p w14:paraId="04998FD9"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130,750.00</w:t>
            </w:r>
          </w:p>
        </w:tc>
        <w:tc>
          <w:tcPr>
            <w:tcW w:w="244" w:type="pct"/>
            <w:tcBorders>
              <w:top w:val="nil"/>
              <w:left w:val="nil"/>
              <w:bottom w:val="single" w:sz="4" w:space="0" w:color="auto"/>
              <w:right w:val="single" w:sz="4" w:space="0" w:color="auto"/>
            </w:tcBorders>
            <w:shd w:val="clear" w:color="000000" w:fill="FFFFFF"/>
            <w:noWrap/>
            <w:vAlign w:val="center"/>
            <w:hideMark/>
          </w:tcPr>
          <w:p w14:paraId="123020BF"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40,154.00</w:t>
            </w:r>
          </w:p>
        </w:tc>
        <w:tc>
          <w:tcPr>
            <w:tcW w:w="244" w:type="pct"/>
            <w:tcBorders>
              <w:top w:val="nil"/>
              <w:left w:val="nil"/>
              <w:bottom w:val="single" w:sz="4" w:space="0" w:color="auto"/>
              <w:right w:val="single" w:sz="4" w:space="0" w:color="auto"/>
            </w:tcBorders>
            <w:shd w:val="clear" w:color="000000" w:fill="FFFFFF"/>
            <w:noWrap/>
            <w:vAlign w:val="center"/>
            <w:hideMark/>
          </w:tcPr>
          <w:p w14:paraId="5B64F99B"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59,816.00</w:t>
            </w:r>
          </w:p>
        </w:tc>
        <w:tc>
          <w:tcPr>
            <w:tcW w:w="244" w:type="pct"/>
            <w:tcBorders>
              <w:top w:val="nil"/>
              <w:left w:val="nil"/>
              <w:bottom w:val="single" w:sz="4" w:space="0" w:color="auto"/>
              <w:right w:val="single" w:sz="4" w:space="0" w:color="auto"/>
            </w:tcBorders>
            <w:shd w:val="clear" w:color="000000" w:fill="FFFFFF"/>
            <w:noWrap/>
            <w:vAlign w:val="center"/>
            <w:hideMark/>
          </w:tcPr>
          <w:p w14:paraId="4BC88E51"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10,286.00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089F8D"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2DDDD42B"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32213756"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88,700.00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F549D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4F74107A"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372D179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3.1</w:t>
            </w:r>
          </w:p>
        </w:tc>
        <w:tc>
          <w:tcPr>
            <w:tcW w:w="376" w:type="pct"/>
            <w:vMerge/>
            <w:tcBorders>
              <w:top w:val="nil"/>
              <w:left w:val="single" w:sz="4" w:space="0" w:color="auto"/>
              <w:bottom w:val="single" w:sz="4" w:space="0" w:color="000000"/>
              <w:right w:val="single" w:sz="4" w:space="0" w:color="auto"/>
            </w:tcBorders>
            <w:vAlign w:val="center"/>
            <w:hideMark/>
          </w:tcPr>
          <w:p w14:paraId="57EFC337"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4210560" w14:textId="028FC4AE" w:rsidR="008E3262" w:rsidRPr="00582449" w:rsidRDefault="008E3262" w:rsidP="00AC2899">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Zhvillimi i Programit të Turizmit Bregdetar e Detar dhe krijimi i produkteve të reja</w:t>
            </w:r>
          </w:p>
        </w:tc>
        <w:tc>
          <w:tcPr>
            <w:tcW w:w="785" w:type="pct"/>
            <w:tcBorders>
              <w:top w:val="nil"/>
              <w:left w:val="nil"/>
              <w:bottom w:val="single" w:sz="4" w:space="0" w:color="auto"/>
              <w:right w:val="nil"/>
            </w:tcBorders>
            <w:shd w:val="clear" w:color="auto" w:fill="auto"/>
            <w:vAlign w:val="center"/>
            <w:hideMark/>
          </w:tcPr>
          <w:p w14:paraId="21D7F90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Ngritja e sistemit të certifikimit “Blue Flag” në plazhe e marina</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99AD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553642B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2019-2022</w:t>
            </w:r>
          </w:p>
        </w:tc>
        <w:tc>
          <w:tcPr>
            <w:tcW w:w="254" w:type="pct"/>
            <w:tcBorders>
              <w:top w:val="nil"/>
              <w:left w:val="nil"/>
              <w:bottom w:val="single" w:sz="4" w:space="0" w:color="auto"/>
              <w:right w:val="single" w:sz="4" w:space="0" w:color="auto"/>
            </w:tcBorders>
            <w:shd w:val="clear" w:color="auto" w:fill="auto"/>
            <w:vAlign w:val="center"/>
            <w:hideMark/>
          </w:tcPr>
          <w:p w14:paraId="1DAB004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noWrap/>
            <w:vAlign w:val="center"/>
            <w:hideMark/>
          </w:tcPr>
          <w:p w14:paraId="4436D02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05DB532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4A1134B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111F2F0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745B4F3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DFAFBF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0A1573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89B0DF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një nga standardet ndërkombëtare të plazheve, të cilin kemi menduar ta fusim si koncept dhe ta zhvillojmë në plazhet tona.</w:t>
            </w:r>
          </w:p>
        </w:tc>
      </w:tr>
      <w:tr w:rsidR="008E3262" w:rsidRPr="00582449" w14:paraId="0AF47EF9"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32A8FE4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8308B9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968F65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6ABFBF3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Përmirësimi i sistemit të sigurisë në det (roja bregdetare, shërbimet e shpëtimit)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918CAF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272E97C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182974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15,000.00</w:t>
            </w:r>
          </w:p>
        </w:tc>
        <w:tc>
          <w:tcPr>
            <w:tcW w:w="244" w:type="pct"/>
            <w:tcBorders>
              <w:top w:val="nil"/>
              <w:left w:val="nil"/>
              <w:bottom w:val="single" w:sz="4" w:space="0" w:color="auto"/>
              <w:right w:val="single" w:sz="4" w:space="0" w:color="auto"/>
            </w:tcBorders>
            <w:shd w:val="clear" w:color="auto" w:fill="auto"/>
            <w:vAlign w:val="center"/>
            <w:hideMark/>
          </w:tcPr>
          <w:p w14:paraId="49F21F5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000000" w:fill="FFFFFF"/>
            <w:vAlign w:val="center"/>
            <w:hideMark/>
          </w:tcPr>
          <w:p w14:paraId="68A8137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1,400.00</w:t>
            </w:r>
          </w:p>
        </w:tc>
        <w:tc>
          <w:tcPr>
            <w:tcW w:w="244" w:type="pct"/>
            <w:tcBorders>
              <w:top w:val="nil"/>
              <w:left w:val="nil"/>
              <w:bottom w:val="single" w:sz="4" w:space="0" w:color="auto"/>
              <w:right w:val="single" w:sz="4" w:space="0" w:color="auto"/>
            </w:tcBorders>
            <w:shd w:val="clear" w:color="000000" w:fill="FFFFFF"/>
            <w:vAlign w:val="center"/>
            <w:hideMark/>
          </w:tcPr>
          <w:p w14:paraId="12FF4FB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244" w:type="pct"/>
            <w:tcBorders>
              <w:top w:val="nil"/>
              <w:left w:val="nil"/>
              <w:bottom w:val="single" w:sz="4" w:space="0" w:color="auto"/>
              <w:right w:val="single" w:sz="4" w:space="0" w:color="auto"/>
            </w:tcBorders>
            <w:shd w:val="clear" w:color="000000" w:fill="FFFFFF"/>
            <w:vAlign w:val="center"/>
            <w:hideMark/>
          </w:tcPr>
          <w:p w14:paraId="67A1DBA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2,600.00</w:t>
            </w:r>
          </w:p>
        </w:tc>
        <w:tc>
          <w:tcPr>
            <w:tcW w:w="462" w:type="pct"/>
            <w:vMerge/>
            <w:tcBorders>
              <w:top w:val="nil"/>
              <w:left w:val="single" w:sz="4" w:space="0" w:color="auto"/>
              <w:bottom w:val="single" w:sz="4" w:space="0" w:color="000000"/>
              <w:right w:val="single" w:sz="4" w:space="0" w:color="auto"/>
            </w:tcBorders>
            <w:vAlign w:val="center"/>
            <w:hideMark/>
          </w:tcPr>
          <w:p w14:paraId="477443A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2550B8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23A919E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953B286"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Nga sezoni veror u evidentua nevoja për shtimin e kullave të vrojtimit me pajisjet përkatëse dhe të  rojeve bregdetare të trajnuar.</w:t>
            </w:r>
          </w:p>
        </w:tc>
      </w:tr>
      <w:tr w:rsidR="008E3262" w:rsidRPr="00582449" w14:paraId="35E615F0"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0B7C41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4EA719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114490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7243757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Bashkëpunim për zhvillimin e produktit dhe infrastrukturës turistike në brendësi të territorit për lidhjen e saj me bregdetin</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0FDB50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401708A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4EB3446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single" w:sz="4" w:space="0" w:color="auto"/>
              <w:right w:val="single" w:sz="4" w:space="0" w:color="auto"/>
            </w:tcBorders>
            <w:shd w:val="clear" w:color="auto" w:fill="auto"/>
            <w:vAlign w:val="center"/>
            <w:hideMark/>
          </w:tcPr>
          <w:p w14:paraId="4E5438E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1017B7B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78EF60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vAlign w:val="center"/>
            <w:hideMark/>
          </w:tcPr>
          <w:p w14:paraId="125C1F4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tcBorders>
              <w:top w:val="nil"/>
              <w:left w:val="single" w:sz="4" w:space="0" w:color="auto"/>
              <w:bottom w:val="single" w:sz="4" w:space="0" w:color="000000"/>
              <w:right w:val="single" w:sz="4" w:space="0" w:color="auto"/>
            </w:tcBorders>
            <w:vAlign w:val="center"/>
            <w:hideMark/>
          </w:tcPr>
          <w:p w14:paraId="7329494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1EDECA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6F9BDEC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9BEC05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 të rritur llojshmërinë e produkteve në këto zona.</w:t>
            </w:r>
          </w:p>
        </w:tc>
      </w:tr>
      <w:tr w:rsidR="008E3262" w:rsidRPr="00582449" w14:paraId="7AEAD60F"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56E4587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1123145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09CF32A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6CD7189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12D7569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6A218A8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23CCA60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7D092DF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435EA2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03657AB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721AB6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11BA527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33FB296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456F28E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center"/>
            <w:hideMark/>
          </w:tcPr>
          <w:p w14:paraId="54812EBC"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 </w:t>
            </w:r>
          </w:p>
        </w:tc>
      </w:tr>
      <w:tr w:rsidR="008E3262" w:rsidRPr="00582449" w14:paraId="12701991"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1E22EFA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3.2</w:t>
            </w:r>
          </w:p>
        </w:tc>
        <w:tc>
          <w:tcPr>
            <w:tcW w:w="376" w:type="pct"/>
            <w:vMerge/>
            <w:tcBorders>
              <w:top w:val="nil"/>
              <w:left w:val="single" w:sz="4" w:space="0" w:color="auto"/>
              <w:bottom w:val="single" w:sz="4" w:space="0" w:color="000000"/>
              <w:right w:val="single" w:sz="4" w:space="0" w:color="auto"/>
            </w:tcBorders>
            <w:vAlign w:val="center"/>
            <w:hideMark/>
          </w:tcPr>
          <w:p w14:paraId="3D50398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49BBA671" w14:textId="1BDCE7A0"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Zhvillimi i Programit të Turizmit Natyror dhe krijimi </w:t>
            </w:r>
            <w:r w:rsidR="00AC2899">
              <w:rPr>
                <w:rFonts w:ascii="Garamond" w:eastAsia="Times New Roman" w:hAnsi="Garamond" w:cs="Calibri"/>
                <w:b/>
                <w:bCs/>
                <w:color w:val="000000"/>
                <w:sz w:val="14"/>
                <w:szCs w:val="14"/>
                <w:lang w:eastAsia="sq-AL"/>
              </w:rPr>
              <w:t>i produkteve të reja</w:t>
            </w:r>
          </w:p>
        </w:tc>
        <w:tc>
          <w:tcPr>
            <w:tcW w:w="785" w:type="pct"/>
            <w:tcBorders>
              <w:top w:val="nil"/>
              <w:left w:val="nil"/>
              <w:bottom w:val="single" w:sz="4" w:space="0" w:color="auto"/>
              <w:right w:val="nil"/>
            </w:tcBorders>
            <w:shd w:val="clear" w:color="auto" w:fill="auto"/>
            <w:vAlign w:val="center"/>
            <w:hideMark/>
          </w:tcPr>
          <w:p w14:paraId="3EED11F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Ndërtimi i tre shtigjeve rajonale dhe dy shtigjeve kombëtare të çiklizmit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7D6430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AKZM, NJ.V.V</w:t>
            </w:r>
          </w:p>
        </w:tc>
        <w:tc>
          <w:tcPr>
            <w:tcW w:w="284" w:type="pct"/>
            <w:tcBorders>
              <w:top w:val="nil"/>
              <w:left w:val="nil"/>
              <w:bottom w:val="single" w:sz="4" w:space="0" w:color="auto"/>
              <w:right w:val="single" w:sz="4" w:space="0" w:color="auto"/>
            </w:tcBorders>
            <w:shd w:val="clear" w:color="auto" w:fill="auto"/>
            <w:vAlign w:val="center"/>
            <w:hideMark/>
          </w:tcPr>
          <w:p w14:paraId="61D68D1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EF020A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244" w:type="pct"/>
            <w:tcBorders>
              <w:top w:val="nil"/>
              <w:left w:val="nil"/>
              <w:bottom w:val="single" w:sz="4" w:space="0" w:color="auto"/>
              <w:right w:val="single" w:sz="4" w:space="0" w:color="auto"/>
            </w:tcBorders>
            <w:shd w:val="clear" w:color="auto" w:fill="auto"/>
            <w:vAlign w:val="center"/>
            <w:hideMark/>
          </w:tcPr>
          <w:p w14:paraId="5D22347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w:t>
            </w:r>
          </w:p>
        </w:tc>
        <w:tc>
          <w:tcPr>
            <w:tcW w:w="244" w:type="pct"/>
            <w:tcBorders>
              <w:top w:val="nil"/>
              <w:left w:val="nil"/>
              <w:bottom w:val="single" w:sz="4" w:space="0" w:color="auto"/>
              <w:right w:val="single" w:sz="4" w:space="0" w:color="auto"/>
            </w:tcBorders>
            <w:shd w:val="clear" w:color="000000" w:fill="FFFFFF"/>
            <w:vAlign w:val="center"/>
            <w:hideMark/>
          </w:tcPr>
          <w:p w14:paraId="0444565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210.00</w:t>
            </w:r>
          </w:p>
        </w:tc>
        <w:tc>
          <w:tcPr>
            <w:tcW w:w="244" w:type="pct"/>
            <w:tcBorders>
              <w:top w:val="nil"/>
              <w:left w:val="nil"/>
              <w:bottom w:val="single" w:sz="4" w:space="0" w:color="auto"/>
              <w:right w:val="single" w:sz="4" w:space="0" w:color="auto"/>
            </w:tcBorders>
            <w:shd w:val="clear" w:color="000000" w:fill="FFFFFF"/>
            <w:vAlign w:val="center"/>
            <w:hideMark/>
          </w:tcPr>
          <w:p w14:paraId="4CB0DA3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w:t>
            </w:r>
          </w:p>
        </w:tc>
        <w:tc>
          <w:tcPr>
            <w:tcW w:w="244" w:type="pct"/>
            <w:tcBorders>
              <w:top w:val="nil"/>
              <w:left w:val="nil"/>
              <w:bottom w:val="single" w:sz="4" w:space="0" w:color="auto"/>
              <w:right w:val="single" w:sz="4" w:space="0" w:color="auto"/>
            </w:tcBorders>
            <w:shd w:val="clear" w:color="000000" w:fill="FFFFFF"/>
            <w:vAlign w:val="center"/>
            <w:hideMark/>
          </w:tcPr>
          <w:p w14:paraId="37AF3F1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139B5C"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603C01F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79256AD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4,500.00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B81178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Nevojitet evidentim në terren dhe punë inxhinjerike për hartëzimin e itinerareve. </w:t>
            </w:r>
          </w:p>
        </w:tc>
      </w:tr>
      <w:tr w:rsidR="008E3262" w:rsidRPr="00582449" w14:paraId="7CA8631A"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19197C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977BD4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1A5118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49D4B1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Identifikimi dhe zhvillimi i katër vendndodhjeve për zhvillimin e alpinizmit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155B6C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2051A8F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7CC553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auto" w:fill="auto"/>
            <w:vAlign w:val="center"/>
            <w:hideMark/>
          </w:tcPr>
          <w:p w14:paraId="74EF52F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244" w:type="pct"/>
            <w:tcBorders>
              <w:top w:val="nil"/>
              <w:left w:val="nil"/>
              <w:bottom w:val="single" w:sz="4" w:space="0" w:color="auto"/>
              <w:right w:val="single" w:sz="4" w:space="0" w:color="auto"/>
            </w:tcBorders>
            <w:shd w:val="clear" w:color="000000" w:fill="FFFFFF"/>
            <w:vAlign w:val="center"/>
            <w:hideMark/>
          </w:tcPr>
          <w:p w14:paraId="1C4E1CA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280.00</w:t>
            </w:r>
          </w:p>
        </w:tc>
        <w:tc>
          <w:tcPr>
            <w:tcW w:w="244" w:type="pct"/>
            <w:tcBorders>
              <w:top w:val="nil"/>
              <w:left w:val="nil"/>
              <w:bottom w:val="single" w:sz="4" w:space="0" w:color="auto"/>
              <w:right w:val="single" w:sz="4" w:space="0" w:color="auto"/>
            </w:tcBorders>
            <w:shd w:val="clear" w:color="000000" w:fill="FFFFFF"/>
            <w:vAlign w:val="center"/>
            <w:hideMark/>
          </w:tcPr>
          <w:p w14:paraId="7BAE0D8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244" w:type="pct"/>
            <w:tcBorders>
              <w:top w:val="nil"/>
              <w:left w:val="nil"/>
              <w:bottom w:val="single" w:sz="4" w:space="0" w:color="auto"/>
              <w:right w:val="single" w:sz="4" w:space="0" w:color="auto"/>
            </w:tcBorders>
            <w:shd w:val="clear" w:color="000000" w:fill="FFFFFF"/>
            <w:vAlign w:val="center"/>
            <w:hideMark/>
          </w:tcPr>
          <w:p w14:paraId="5F4AE71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w:t>
            </w:r>
          </w:p>
        </w:tc>
        <w:tc>
          <w:tcPr>
            <w:tcW w:w="462" w:type="pct"/>
            <w:vMerge/>
            <w:tcBorders>
              <w:top w:val="nil"/>
              <w:left w:val="single" w:sz="4" w:space="0" w:color="auto"/>
              <w:bottom w:val="single" w:sz="4" w:space="0" w:color="000000"/>
              <w:right w:val="single" w:sz="4" w:space="0" w:color="auto"/>
            </w:tcBorders>
            <w:vAlign w:val="center"/>
            <w:hideMark/>
          </w:tcPr>
          <w:p w14:paraId="5790236A"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4FAB6CF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single" w:sz="4" w:space="0" w:color="auto"/>
              <w:right w:val="single" w:sz="4" w:space="0" w:color="auto"/>
            </w:tcBorders>
            <w:shd w:val="clear" w:color="auto" w:fill="auto"/>
            <w:noWrap/>
            <w:vAlign w:val="center"/>
            <w:hideMark/>
          </w:tcPr>
          <w:p w14:paraId="7E8099F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auto" w:fill="auto"/>
            <w:vAlign w:val="center"/>
            <w:hideMark/>
          </w:tcPr>
          <w:p w14:paraId="26A0AA0C"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5F95126"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2EEC6F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D54E380"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CA88E8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2971842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Identifikimi dhe zhvillimi i tre itinerareve të lundrimit me trap</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2E87AB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2BB91D3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77A3AE0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244" w:type="pct"/>
            <w:tcBorders>
              <w:top w:val="nil"/>
              <w:left w:val="nil"/>
              <w:bottom w:val="single" w:sz="4" w:space="0" w:color="auto"/>
              <w:right w:val="single" w:sz="4" w:space="0" w:color="auto"/>
            </w:tcBorders>
            <w:shd w:val="clear" w:color="auto" w:fill="auto"/>
            <w:vAlign w:val="center"/>
            <w:hideMark/>
          </w:tcPr>
          <w:p w14:paraId="5D58904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244" w:type="pct"/>
            <w:tcBorders>
              <w:top w:val="nil"/>
              <w:left w:val="nil"/>
              <w:bottom w:val="single" w:sz="4" w:space="0" w:color="auto"/>
              <w:right w:val="single" w:sz="4" w:space="0" w:color="auto"/>
            </w:tcBorders>
            <w:shd w:val="clear" w:color="000000" w:fill="FFFFFF"/>
            <w:vAlign w:val="center"/>
            <w:hideMark/>
          </w:tcPr>
          <w:p w14:paraId="29A4855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420.00</w:t>
            </w:r>
          </w:p>
        </w:tc>
        <w:tc>
          <w:tcPr>
            <w:tcW w:w="244" w:type="pct"/>
            <w:tcBorders>
              <w:top w:val="nil"/>
              <w:left w:val="nil"/>
              <w:bottom w:val="single" w:sz="4" w:space="0" w:color="auto"/>
              <w:right w:val="single" w:sz="4" w:space="0" w:color="auto"/>
            </w:tcBorders>
            <w:shd w:val="clear" w:color="000000" w:fill="FFFFFF"/>
            <w:vAlign w:val="center"/>
            <w:hideMark/>
          </w:tcPr>
          <w:p w14:paraId="279CD46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780.00</w:t>
            </w:r>
          </w:p>
        </w:tc>
        <w:tc>
          <w:tcPr>
            <w:tcW w:w="244" w:type="pct"/>
            <w:tcBorders>
              <w:top w:val="nil"/>
              <w:left w:val="nil"/>
              <w:bottom w:val="single" w:sz="4" w:space="0" w:color="auto"/>
              <w:right w:val="single" w:sz="4" w:space="0" w:color="auto"/>
            </w:tcBorders>
            <w:shd w:val="clear" w:color="000000" w:fill="FFFFFF"/>
            <w:vAlign w:val="center"/>
            <w:hideMark/>
          </w:tcPr>
          <w:p w14:paraId="468DD6F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780.00</w:t>
            </w:r>
          </w:p>
        </w:tc>
        <w:tc>
          <w:tcPr>
            <w:tcW w:w="462" w:type="pct"/>
            <w:vMerge/>
            <w:tcBorders>
              <w:top w:val="nil"/>
              <w:left w:val="single" w:sz="4" w:space="0" w:color="auto"/>
              <w:bottom w:val="single" w:sz="4" w:space="0" w:color="000000"/>
              <w:right w:val="single" w:sz="4" w:space="0" w:color="auto"/>
            </w:tcBorders>
            <w:vAlign w:val="center"/>
            <w:hideMark/>
          </w:tcPr>
          <w:p w14:paraId="4A7D00F2"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89A32B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0E99229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3D037CC"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3DD290E"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8AACF9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5BEA6A7C"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B03EB5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70684FB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Identifikimi, shënjimi dhe dixhitalizimi i pesë shtigjeve të reja rajonale dhe dy shtigjeve ndërkufitare të ecjes</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CC6AA3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1C7C191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5FDBEB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auto" w:fill="auto"/>
            <w:vAlign w:val="center"/>
            <w:hideMark/>
          </w:tcPr>
          <w:p w14:paraId="12EC9DD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vAlign w:val="center"/>
            <w:hideMark/>
          </w:tcPr>
          <w:p w14:paraId="1A702D1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single" w:sz="4" w:space="0" w:color="auto"/>
              <w:right w:val="single" w:sz="4" w:space="0" w:color="auto"/>
            </w:tcBorders>
            <w:shd w:val="clear" w:color="000000" w:fill="FFFFFF"/>
            <w:vAlign w:val="center"/>
            <w:hideMark/>
          </w:tcPr>
          <w:p w14:paraId="5C7E284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244" w:type="pct"/>
            <w:tcBorders>
              <w:top w:val="nil"/>
              <w:left w:val="nil"/>
              <w:bottom w:val="single" w:sz="4" w:space="0" w:color="auto"/>
              <w:right w:val="single" w:sz="4" w:space="0" w:color="auto"/>
            </w:tcBorders>
            <w:shd w:val="clear" w:color="000000" w:fill="FFFFFF"/>
            <w:vAlign w:val="center"/>
            <w:hideMark/>
          </w:tcPr>
          <w:p w14:paraId="6EDC786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462" w:type="pct"/>
            <w:vMerge/>
            <w:tcBorders>
              <w:top w:val="nil"/>
              <w:left w:val="single" w:sz="4" w:space="0" w:color="auto"/>
              <w:bottom w:val="single" w:sz="4" w:space="0" w:color="000000"/>
              <w:right w:val="single" w:sz="4" w:space="0" w:color="auto"/>
            </w:tcBorders>
            <w:vAlign w:val="center"/>
            <w:hideMark/>
          </w:tcPr>
          <w:p w14:paraId="1B04A366"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BFD43B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E1B9E2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48EC30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Nevojitet evidentim në terren dhe punë inxhinjerike për hartëzimin e itinerareve. </w:t>
            </w:r>
          </w:p>
        </w:tc>
      </w:tr>
      <w:tr w:rsidR="008E3262" w:rsidRPr="00582449" w14:paraId="26FB957C"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67CD06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5D54FDB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095B1E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29D646F4" w14:textId="77777777" w:rsidR="008E3262" w:rsidRPr="00582449" w:rsidRDefault="008E3262" w:rsidP="008E3262">
            <w:pPr>
              <w:spacing w:after="0" w:line="240" w:lineRule="auto"/>
              <w:rPr>
                <w:rFonts w:ascii="Garamond" w:eastAsia="Times New Roman" w:hAnsi="Garamond" w:cs="Calibri"/>
                <w:sz w:val="14"/>
                <w:szCs w:val="14"/>
                <w:lang w:eastAsia="sq-AL"/>
              </w:rPr>
            </w:pPr>
            <w:r w:rsidRPr="00582449">
              <w:rPr>
                <w:rFonts w:ascii="Garamond" w:eastAsia="Times New Roman" w:hAnsi="Garamond" w:cs="Calibri"/>
                <w:sz w:val="14"/>
                <w:szCs w:val="14"/>
                <w:lang w:eastAsia="sq-AL"/>
              </w:rPr>
              <w:t>Sinjalistikë turistike në destinacionet e agroturizmit në 100 fshatrat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C6CD14A"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15A5C4C6"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137A9EF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100,000.00</w:t>
            </w:r>
          </w:p>
        </w:tc>
        <w:tc>
          <w:tcPr>
            <w:tcW w:w="244" w:type="pct"/>
            <w:tcBorders>
              <w:top w:val="nil"/>
              <w:left w:val="nil"/>
              <w:bottom w:val="single" w:sz="4" w:space="0" w:color="auto"/>
              <w:right w:val="single" w:sz="4" w:space="0" w:color="auto"/>
            </w:tcBorders>
            <w:shd w:val="clear" w:color="auto" w:fill="auto"/>
            <w:vAlign w:val="center"/>
            <w:hideMark/>
          </w:tcPr>
          <w:p w14:paraId="62307A8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244" w:type="pct"/>
            <w:tcBorders>
              <w:top w:val="nil"/>
              <w:left w:val="nil"/>
              <w:bottom w:val="single" w:sz="4" w:space="0" w:color="auto"/>
              <w:right w:val="single" w:sz="4" w:space="0" w:color="auto"/>
            </w:tcBorders>
            <w:shd w:val="clear" w:color="000000" w:fill="FFFFFF"/>
            <w:vAlign w:val="center"/>
            <w:hideMark/>
          </w:tcPr>
          <w:p w14:paraId="78D9C4B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17,000.00</w:t>
            </w:r>
          </w:p>
        </w:tc>
        <w:tc>
          <w:tcPr>
            <w:tcW w:w="244" w:type="pct"/>
            <w:tcBorders>
              <w:top w:val="nil"/>
              <w:left w:val="nil"/>
              <w:bottom w:val="single" w:sz="4" w:space="0" w:color="auto"/>
              <w:right w:val="single" w:sz="4" w:space="0" w:color="auto"/>
            </w:tcBorders>
            <w:shd w:val="clear" w:color="000000" w:fill="FFFFFF"/>
            <w:vAlign w:val="center"/>
            <w:hideMark/>
          </w:tcPr>
          <w:p w14:paraId="555B9BD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33,000.00</w:t>
            </w:r>
          </w:p>
        </w:tc>
        <w:tc>
          <w:tcPr>
            <w:tcW w:w="244" w:type="pct"/>
            <w:tcBorders>
              <w:top w:val="nil"/>
              <w:left w:val="nil"/>
              <w:bottom w:val="single" w:sz="4" w:space="0" w:color="auto"/>
              <w:right w:val="single" w:sz="4" w:space="0" w:color="auto"/>
            </w:tcBorders>
            <w:shd w:val="clear" w:color="000000" w:fill="FFFFFF"/>
            <w:vAlign w:val="center"/>
            <w:hideMark/>
          </w:tcPr>
          <w:p w14:paraId="36770D9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1050CB9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6A058F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082038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6CD247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Nevojë e lartë për sinjalistikë në zonat e projektit  "100 fshatra".</w:t>
            </w:r>
          </w:p>
        </w:tc>
      </w:tr>
      <w:tr w:rsidR="008E3262" w:rsidRPr="00582449" w14:paraId="6AD69D06"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1CA283C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1A51E17"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6801AD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B91A23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Studim për identifikimin e vendndodhjeve të përshtatshme për zhvillimin e skive dhe sporteve të tjera dimërore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D07D23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6019875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w:t>
            </w:r>
          </w:p>
        </w:tc>
        <w:tc>
          <w:tcPr>
            <w:tcW w:w="254" w:type="pct"/>
            <w:tcBorders>
              <w:top w:val="nil"/>
              <w:left w:val="nil"/>
              <w:bottom w:val="single" w:sz="4" w:space="0" w:color="auto"/>
              <w:right w:val="single" w:sz="4" w:space="0" w:color="auto"/>
            </w:tcBorders>
            <w:shd w:val="clear" w:color="auto" w:fill="auto"/>
            <w:vAlign w:val="center"/>
            <w:hideMark/>
          </w:tcPr>
          <w:p w14:paraId="4E68EC6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auto" w:fill="auto"/>
            <w:vAlign w:val="center"/>
            <w:hideMark/>
          </w:tcPr>
          <w:p w14:paraId="2A419A7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244" w:type="pct"/>
            <w:tcBorders>
              <w:top w:val="nil"/>
              <w:left w:val="nil"/>
              <w:bottom w:val="single" w:sz="4" w:space="0" w:color="auto"/>
              <w:right w:val="single" w:sz="4" w:space="0" w:color="auto"/>
            </w:tcBorders>
            <w:shd w:val="clear" w:color="000000" w:fill="FFFFFF"/>
            <w:vAlign w:val="center"/>
            <w:hideMark/>
          </w:tcPr>
          <w:p w14:paraId="31D05EF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244" w:type="pct"/>
            <w:tcBorders>
              <w:top w:val="nil"/>
              <w:left w:val="nil"/>
              <w:bottom w:val="single" w:sz="4" w:space="0" w:color="auto"/>
              <w:right w:val="single" w:sz="4" w:space="0" w:color="auto"/>
            </w:tcBorders>
            <w:shd w:val="clear" w:color="000000" w:fill="FFFFFF"/>
            <w:vAlign w:val="center"/>
            <w:hideMark/>
          </w:tcPr>
          <w:p w14:paraId="21D6F98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vAlign w:val="center"/>
            <w:hideMark/>
          </w:tcPr>
          <w:p w14:paraId="4F2E74F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444952C3"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4BF8DD6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25538F9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1B86A6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një nga llojet e turizmit e zhvilluar në mënyrë sporadike dhe që do të kërkojë një ekspertizë të thelluar.</w:t>
            </w:r>
          </w:p>
        </w:tc>
      </w:tr>
      <w:tr w:rsidR="008E3262" w:rsidRPr="00582449" w14:paraId="41A6B38B"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652E47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512A73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7A656A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735724CC"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Krijimi i strukturës menaxhuese dhe zbatimi i PKST Alpe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12BA80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32DA39E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78EC74F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auto" w:fill="auto"/>
            <w:vAlign w:val="center"/>
            <w:hideMark/>
          </w:tcPr>
          <w:p w14:paraId="2250E37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000000" w:fill="FFFFFF"/>
            <w:vAlign w:val="center"/>
            <w:hideMark/>
          </w:tcPr>
          <w:p w14:paraId="1433A9F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2,800.00</w:t>
            </w:r>
          </w:p>
        </w:tc>
        <w:tc>
          <w:tcPr>
            <w:tcW w:w="244" w:type="pct"/>
            <w:tcBorders>
              <w:top w:val="nil"/>
              <w:left w:val="nil"/>
              <w:bottom w:val="single" w:sz="4" w:space="0" w:color="auto"/>
              <w:right w:val="single" w:sz="4" w:space="0" w:color="auto"/>
            </w:tcBorders>
            <w:shd w:val="clear" w:color="000000" w:fill="FFFFFF"/>
            <w:vAlign w:val="center"/>
            <w:hideMark/>
          </w:tcPr>
          <w:p w14:paraId="1D0B6E9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5,200.00</w:t>
            </w:r>
          </w:p>
        </w:tc>
        <w:tc>
          <w:tcPr>
            <w:tcW w:w="244" w:type="pct"/>
            <w:tcBorders>
              <w:top w:val="nil"/>
              <w:left w:val="nil"/>
              <w:bottom w:val="single" w:sz="4" w:space="0" w:color="auto"/>
              <w:right w:val="single" w:sz="4" w:space="0" w:color="auto"/>
            </w:tcBorders>
            <w:shd w:val="clear" w:color="000000" w:fill="FFFFFF"/>
            <w:vAlign w:val="center"/>
            <w:hideMark/>
          </w:tcPr>
          <w:p w14:paraId="5A9EBA9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16686ED3"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F704AD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1F3670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1C36FD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BBDD9C6"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3342C1E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316773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FE7615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A8D94C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Aktivitete për promovimin e turizmit të aventurës</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491782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5BBB2C2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w:t>
            </w:r>
          </w:p>
        </w:tc>
        <w:tc>
          <w:tcPr>
            <w:tcW w:w="254" w:type="pct"/>
            <w:tcBorders>
              <w:top w:val="nil"/>
              <w:left w:val="nil"/>
              <w:bottom w:val="single" w:sz="4" w:space="0" w:color="auto"/>
              <w:right w:val="single" w:sz="4" w:space="0" w:color="auto"/>
            </w:tcBorders>
            <w:shd w:val="clear" w:color="auto" w:fill="auto"/>
            <w:vAlign w:val="center"/>
            <w:hideMark/>
          </w:tcPr>
          <w:p w14:paraId="369AF3D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auto" w:fill="auto"/>
            <w:vAlign w:val="center"/>
            <w:hideMark/>
          </w:tcPr>
          <w:p w14:paraId="718A81F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vAlign w:val="center"/>
            <w:hideMark/>
          </w:tcPr>
          <w:p w14:paraId="69A88CF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vAlign w:val="center"/>
            <w:hideMark/>
          </w:tcPr>
          <w:p w14:paraId="0233B3A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vAlign w:val="center"/>
            <w:hideMark/>
          </w:tcPr>
          <w:p w14:paraId="147EABD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A92F8C0"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35DBD9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4E3EE32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D9E44A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0CAA6C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D583F7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D88B85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113B25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BADDFA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Qendra moderne të vizitorëve me funksion informues, orientues dhe edukues në parqet kombëtare.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869723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704F877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360BBD4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auto" w:fill="auto"/>
            <w:vAlign w:val="center"/>
            <w:hideMark/>
          </w:tcPr>
          <w:p w14:paraId="7B688AA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000000" w:fill="FFFFFF"/>
            <w:vAlign w:val="center"/>
            <w:hideMark/>
          </w:tcPr>
          <w:p w14:paraId="749B33C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1,120.00</w:t>
            </w:r>
          </w:p>
        </w:tc>
        <w:tc>
          <w:tcPr>
            <w:tcW w:w="244" w:type="pct"/>
            <w:tcBorders>
              <w:top w:val="nil"/>
              <w:left w:val="nil"/>
              <w:bottom w:val="single" w:sz="4" w:space="0" w:color="auto"/>
              <w:right w:val="single" w:sz="4" w:space="0" w:color="auto"/>
            </w:tcBorders>
            <w:shd w:val="clear" w:color="000000" w:fill="FFFFFF"/>
            <w:vAlign w:val="center"/>
            <w:hideMark/>
          </w:tcPr>
          <w:p w14:paraId="011E4BB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2,080.00</w:t>
            </w:r>
          </w:p>
        </w:tc>
        <w:tc>
          <w:tcPr>
            <w:tcW w:w="244" w:type="pct"/>
            <w:tcBorders>
              <w:top w:val="nil"/>
              <w:left w:val="nil"/>
              <w:bottom w:val="single" w:sz="4" w:space="0" w:color="auto"/>
              <w:right w:val="single" w:sz="4" w:space="0" w:color="auto"/>
            </w:tcBorders>
            <w:shd w:val="clear" w:color="000000" w:fill="FFFFFF"/>
            <w:vAlign w:val="center"/>
            <w:hideMark/>
          </w:tcPr>
          <w:p w14:paraId="024B46A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2,080.00</w:t>
            </w:r>
          </w:p>
        </w:tc>
        <w:tc>
          <w:tcPr>
            <w:tcW w:w="462" w:type="pct"/>
            <w:vMerge/>
            <w:tcBorders>
              <w:top w:val="nil"/>
              <w:left w:val="single" w:sz="4" w:space="0" w:color="auto"/>
              <w:bottom w:val="single" w:sz="4" w:space="0" w:color="000000"/>
              <w:right w:val="single" w:sz="4" w:space="0" w:color="auto"/>
            </w:tcBorders>
            <w:vAlign w:val="center"/>
            <w:hideMark/>
          </w:tcPr>
          <w:p w14:paraId="1CE3589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8CA032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8E821D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C66DA1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E7C5383"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96C55F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C2AB760"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DC9C52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09C420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Plane menaxhimi të përmirësuara për zonat e mbrojtura dhe përcaktimi i modeleve të zhvillimit të turizmit. </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59CF0F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40D5DE7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67C4832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w:t>
            </w:r>
          </w:p>
        </w:tc>
        <w:tc>
          <w:tcPr>
            <w:tcW w:w="244" w:type="pct"/>
            <w:tcBorders>
              <w:top w:val="nil"/>
              <w:left w:val="nil"/>
              <w:bottom w:val="single" w:sz="4" w:space="0" w:color="auto"/>
              <w:right w:val="single" w:sz="4" w:space="0" w:color="auto"/>
            </w:tcBorders>
            <w:shd w:val="clear" w:color="auto" w:fill="auto"/>
            <w:vAlign w:val="center"/>
            <w:hideMark/>
          </w:tcPr>
          <w:p w14:paraId="78E835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w:t>
            </w:r>
          </w:p>
        </w:tc>
        <w:tc>
          <w:tcPr>
            <w:tcW w:w="244" w:type="pct"/>
            <w:tcBorders>
              <w:top w:val="nil"/>
              <w:left w:val="nil"/>
              <w:bottom w:val="single" w:sz="4" w:space="0" w:color="auto"/>
              <w:right w:val="single" w:sz="4" w:space="0" w:color="auto"/>
            </w:tcBorders>
            <w:shd w:val="clear" w:color="000000" w:fill="FFFFFF"/>
            <w:vAlign w:val="center"/>
            <w:hideMark/>
          </w:tcPr>
          <w:p w14:paraId="7F6004C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56.00</w:t>
            </w:r>
          </w:p>
        </w:tc>
        <w:tc>
          <w:tcPr>
            <w:tcW w:w="244" w:type="pct"/>
            <w:tcBorders>
              <w:top w:val="nil"/>
              <w:left w:val="nil"/>
              <w:bottom w:val="single" w:sz="4" w:space="0" w:color="auto"/>
              <w:right w:val="single" w:sz="4" w:space="0" w:color="auto"/>
            </w:tcBorders>
            <w:shd w:val="clear" w:color="000000" w:fill="FFFFFF"/>
            <w:vAlign w:val="center"/>
            <w:hideMark/>
          </w:tcPr>
          <w:p w14:paraId="21A3A1A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104.00</w:t>
            </w:r>
          </w:p>
        </w:tc>
        <w:tc>
          <w:tcPr>
            <w:tcW w:w="244" w:type="pct"/>
            <w:tcBorders>
              <w:top w:val="nil"/>
              <w:left w:val="nil"/>
              <w:bottom w:val="single" w:sz="4" w:space="0" w:color="auto"/>
              <w:right w:val="single" w:sz="4" w:space="0" w:color="auto"/>
            </w:tcBorders>
            <w:shd w:val="clear" w:color="000000" w:fill="FFFFFF"/>
            <w:vAlign w:val="center"/>
            <w:hideMark/>
          </w:tcPr>
          <w:p w14:paraId="1D7D646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104.00</w:t>
            </w:r>
          </w:p>
        </w:tc>
        <w:tc>
          <w:tcPr>
            <w:tcW w:w="462" w:type="pct"/>
            <w:vMerge/>
            <w:tcBorders>
              <w:top w:val="nil"/>
              <w:left w:val="single" w:sz="4" w:space="0" w:color="auto"/>
              <w:bottom w:val="single" w:sz="4" w:space="0" w:color="000000"/>
              <w:right w:val="single" w:sz="4" w:space="0" w:color="auto"/>
            </w:tcBorders>
            <w:vAlign w:val="center"/>
            <w:hideMark/>
          </w:tcPr>
          <w:p w14:paraId="6E8189F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A97FF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44071D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75D39B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0ED7790"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29C923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BA34392"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163F2D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268ABF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Zona të  identifikuara  për zhvillimin e sporteve ujore si lundrimi me kajak, rafting, lundrimi me kanoe, lundrimi me trap etj.</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449974C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Ministria Arsimit Sportit dhe Rinisë+ MTM</w:t>
            </w:r>
          </w:p>
        </w:tc>
        <w:tc>
          <w:tcPr>
            <w:tcW w:w="284" w:type="pct"/>
            <w:tcBorders>
              <w:top w:val="nil"/>
              <w:left w:val="nil"/>
              <w:bottom w:val="single" w:sz="4" w:space="0" w:color="auto"/>
              <w:right w:val="single" w:sz="4" w:space="0" w:color="auto"/>
            </w:tcBorders>
            <w:shd w:val="clear" w:color="auto" w:fill="auto"/>
            <w:vAlign w:val="center"/>
            <w:hideMark/>
          </w:tcPr>
          <w:p w14:paraId="4E22A90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22BC23A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10,000.00</w:t>
            </w:r>
          </w:p>
        </w:tc>
        <w:tc>
          <w:tcPr>
            <w:tcW w:w="244" w:type="pct"/>
            <w:tcBorders>
              <w:top w:val="nil"/>
              <w:left w:val="nil"/>
              <w:bottom w:val="single" w:sz="4" w:space="0" w:color="auto"/>
              <w:right w:val="single" w:sz="4" w:space="0" w:color="auto"/>
            </w:tcBorders>
            <w:shd w:val="clear" w:color="auto" w:fill="auto"/>
            <w:noWrap/>
            <w:vAlign w:val="center"/>
            <w:hideMark/>
          </w:tcPr>
          <w:p w14:paraId="26AF8B0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000000" w:fill="FFFFFF"/>
            <w:noWrap/>
            <w:vAlign w:val="center"/>
            <w:hideMark/>
          </w:tcPr>
          <w:p w14:paraId="3775D74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2,800.00</w:t>
            </w:r>
          </w:p>
        </w:tc>
        <w:tc>
          <w:tcPr>
            <w:tcW w:w="244" w:type="pct"/>
            <w:tcBorders>
              <w:top w:val="nil"/>
              <w:left w:val="nil"/>
              <w:bottom w:val="single" w:sz="4" w:space="0" w:color="auto"/>
              <w:right w:val="single" w:sz="4" w:space="0" w:color="auto"/>
            </w:tcBorders>
            <w:shd w:val="clear" w:color="000000" w:fill="FFFFFF"/>
            <w:noWrap/>
            <w:vAlign w:val="center"/>
            <w:hideMark/>
          </w:tcPr>
          <w:p w14:paraId="3ED06DB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5,200.00</w:t>
            </w:r>
          </w:p>
        </w:tc>
        <w:tc>
          <w:tcPr>
            <w:tcW w:w="244" w:type="pct"/>
            <w:tcBorders>
              <w:top w:val="nil"/>
              <w:left w:val="nil"/>
              <w:bottom w:val="single" w:sz="4" w:space="0" w:color="auto"/>
              <w:right w:val="single" w:sz="4" w:space="0" w:color="auto"/>
            </w:tcBorders>
            <w:shd w:val="clear" w:color="000000" w:fill="FFFFFF"/>
            <w:noWrap/>
            <w:vAlign w:val="center"/>
            <w:hideMark/>
          </w:tcPr>
          <w:p w14:paraId="5D0D3AA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F8EFAB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B35429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15480A8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7C8799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Nevojiten ekspertë të fushave përkatëse për evidentimin në terren, si dhe një ekspertizë për vlerësimin e  zonave të përshtatshme  për ushtrimin e veprimtarive sportive. </w:t>
            </w:r>
          </w:p>
        </w:tc>
      </w:tr>
      <w:tr w:rsidR="008E3262" w:rsidRPr="00582449" w14:paraId="6ED11B64"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110A3C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6671827"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C165F5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15572C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 masash për sigurinë e vizitorëve në zonat natyrore në bashkëpunim me ministrinë përgjegjëse për shëndetësinë.</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62085F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MSHMS</w:t>
            </w:r>
          </w:p>
        </w:tc>
        <w:tc>
          <w:tcPr>
            <w:tcW w:w="284" w:type="pct"/>
            <w:tcBorders>
              <w:top w:val="nil"/>
              <w:left w:val="nil"/>
              <w:bottom w:val="single" w:sz="4" w:space="0" w:color="auto"/>
              <w:right w:val="single" w:sz="4" w:space="0" w:color="auto"/>
            </w:tcBorders>
            <w:shd w:val="clear" w:color="auto" w:fill="auto"/>
            <w:vAlign w:val="center"/>
            <w:hideMark/>
          </w:tcPr>
          <w:p w14:paraId="38C060D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475031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auto" w:fill="auto"/>
            <w:vAlign w:val="center"/>
            <w:hideMark/>
          </w:tcPr>
          <w:p w14:paraId="6A98742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75AC6C8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72CB927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244" w:type="pct"/>
            <w:tcBorders>
              <w:top w:val="nil"/>
              <w:left w:val="nil"/>
              <w:bottom w:val="single" w:sz="4" w:space="0" w:color="auto"/>
              <w:right w:val="single" w:sz="4" w:space="0" w:color="auto"/>
            </w:tcBorders>
            <w:shd w:val="clear" w:color="000000" w:fill="FFFFFF"/>
            <w:vAlign w:val="center"/>
            <w:hideMark/>
          </w:tcPr>
          <w:p w14:paraId="06BFA88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01B19BF7"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5B9007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75529A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D0CCAE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AA7DE77"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6714C7E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2346F85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74B2C7C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09A6D56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60561F4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62FB6DA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62AA0DE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0E47B9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4866F2F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08347F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76CB9F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61269CB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center"/>
            <w:hideMark/>
          </w:tcPr>
          <w:p w14:paraId="2156A82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147D457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24DFD98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43AFEBD9"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550E425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3.3</w:t>
            </w:r>
          </w:p>
        </w:tc>
        <w:tc>
          <w:tcPr>
            <w:tcW w:w="376" w:type="pct"/>
            <w:vMerge/>
            <w:tcBorders>
              <w:top w:val="nil"/>
              <w:left w:val="single" w:sz="4" w:space="0" w:color="auto"/>
              <w:bottom w:val="single" w:sz="4" w:space="0" w:color="000000"/>
              <w:right w:val="single" w:sz="4" w:space="0" w:color="auto"/>
            </w:tcBorders>
            <w:vAlign w:val="center"/>
            <w:hideMark/>
          </w:tcPr>
          <w:p w14:paraId="1F13C58B"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548E3957" w14:textId="38A8630D"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Zhvillimi i Programit të Turizmit Tematik d</w:t>
            </w:r>
            <w:r w:rsidR="00AC2899">
              <w:rPr>
                <w:rFonts w:ascii="Garamond" w:eastAsia="Times New Roman" w:hAnsi="Garamond" w:cs="Calibri"/>
                <w:b/>
                <w:bCs/>
                <w:color w:val="000000"/>
                <w:sz w:val="14"/>
                <w:szCs w:val="14"/>
                <w:lang w:eastAsia="sq-AL"/>
              </w:rPr>
              <w:t>he krijimi i produkteve të reja</w:t>
            </w:r>
          </w:p>
        </w:tc>
        <w:tc>
          <w:tcPr>
            <w:tcW w:w="785" w:type="pct"/>
            <w:tcBorders>
              <w:top w:val="nil"/>
              <w:left w:val="nil"/>
              <w:bottom w:val="single" w:sz="4" w:space="0" w:color="auto"/>
              <w:right w:val="nil"/>
            </w:tcBorders>
            <w:shd w:val="clear" w:color="auto" w:fill="auto"/>
            <w:vAlign w:val="center"/>
            <w:hideMark/>
          </w:tcPr>
          <w:p w14:paraId="6F3AA24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 Veprimi për Zhvillimin e Turizmit Kulturor në bashkëpunim me Ministrinë e Kulturës.</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76FAE2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MTM, MK, </w:t>
            </w:r>
          </w:p>
        </w:tc>
        <w:tc>
          <w:tcPr>
            <w:tcW w:w="284" w:type="pct"/>
            <w:tcBorders>
              <w:top w:val="nil"/>
              <w:left w:val="nil"/>
              <w:bottom w:val="single" w:sz="4" w:space="0" w:color="auto"/>
              <w:right w:val="single" w:sz="4" w:space="0" w:color="auto"/>
            </w:tcBorders>
            <w:shd w:val="clear" w:color="auto" w:fill="auto"/>
            <w:vAlign w:val="center"/>
            <w:hideMark/>
          </w:tcPr>
          <w:p w14:paraId="5278982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7771304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w:t>
            </w:r>
          </w:p>
        </w:tc>
        <w:tc>
          <w:tcPr>
            <w:tcW w:w="244" w:type="pct"/>
            <w:tcBorders>
              <w:top w:val="nil"/>
              <w:left w:val="nil"/>
              <w:bottom w:val="single" w:sz="4" w:space="0" w:color="auto"/>
              <w:right w:val="single" w:sz="4" w:space="0" w:color="auto"/>
            </w:tcBorders>
            <w:shd w:val="clear" w:color="auto" w:fill="auto"/>
            <w:vAlign w:val="center"/>
            <w:hideMark/>
          </w:tcPr>
          <w:p w14:paraId="4C5540F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350.00</w:t>
            </w:r>
          </w:p>
        </w:tc>
        <w:tc>
          <w:tcPr>
            <w:tcW w:w="244" w:type="pct"/>
            <w:tcBorders>
              <w:top w:val="nil"/>
              <w:left w:val="nil"/>
              <w:bottom w:val="single" w:sz="4" w:space="0" w:color="auto"/>
              <w:right w:val="single" w:sz="4" w:space="0" w:color="auto"/>
            </w:tcBorders>
            <w:shd w:val="clear" w:color="000000" w:fill="FFFFFF"/>
            <w:vAlign w:val="center"/>
            <w:hideMark/>
          </w:tcPr>
          <w:p w14:paraId="7DAB5B9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120.00</w:t>
            </w:r>
          </w:p>
        </w:tc>
        <w:tc>
          <w:tcPr>
            <w:tcW w:w="244" w:type="pct"/>
            <w:tcBorders>
              <w:top w:val="nil"/>
              <w:left w:val="nil"/>
              <w:bottom w:val="single" w:sz="4" w:space="0" w:color="auto"/>
              <w:right w:val="single" w:sz="4" w:space="0" w:color="auto"/>
            </w:tcBorders>
            <w:shd w:val="clear" w:color="000000" w:fill="FFFFFF"/>
            <w:vAlign w:val="center"/>
            <w:hideMark/>
          </w:tcPr>
          <w:p w14:paraId="31E496D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230.00</w:t>
            </w:r>
          </w:p>
        </w:tc>
        <w:tc>
          <w:tcPr>
            <w:tcW w:w="244" w:type="pct"/>
            <w:tcBorders>
              <w:top w:val="nil"/>
              <w:left w:val="nil"/>
              <w:bottom w:val="single" w:sz="4" w:space="0" w:color="auto"/>
              <w:right w:val="single" w:sz="4" w:space="0" w:color="auto"/>
            </w:tcBorders>
            <w:shd w:val="clear" w:color="000000" w:fill="FFFFFF"/>
            <w:vAlign w:val="center"/>
            <w:hideMark/>
          </w:tcPr>
          <w:p w14:paraId="297C06A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6173BBD"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145B6EB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12B25C8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F93C9C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3C39C0E"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EF7AB8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E7CA07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E245B6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3D27EE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Promovimi i veprimtarive kulturore kombëtare në funksion të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D5AC4D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w:t>
            </w:r>
          </w:p>
        </w:tc>
        <w:tc>
          <w:tcPr>
            <w:tcW w:w="284" w:type="pct"/>
            <w:tcBorders>
              <w:top w:val="nil"/>
              <w:left w:val="nil"/>
              <w:bottom w:val="single" w:sz="4" w:space="0" w:color="auto"/>
              <w:right w:val="single" w:sz="4" w:space="0" w:color="auto"/>
            </w:tcBorders>
            <w:shd w:val="clear" w:color="auto" w:fill="auto"/>
            <w:vAlign w:val="center"/>
            <w:hideMark/>
          </w:tcPr>
          <w:p w14:paraId="0E3D9DE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6CDEA8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auto" w:fill="auto"/>
            <w:vAlign w:val="center"/>
            <w:hideMark/>
          </w:tcPr>
          <w:p w14:paraId="34F9592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5CDCF2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w:t>
            </w:r>
          </w:p>
        </w:tc>
        <w:tc>
          <w:tcPr>
            <w:tcW w:w="244" w:type="pct"/>
            <w:tcBorders>
              <w:top w:val="nil"/>
              <w:left w:val="nil"/>
              <w:bottom w:val="single" w:sz="4" w:space="0" w:color="auto"/>
              <w:right w:val="single" w:sz="4" w:space="0" w:color="auto"/>
            </w:tcBorders>
            <w:shd w:val="clear" w:color="000000" w:fill="FFFFFF"/>
            <w:vAlign w:val="center"/>
            <w:hideMark/>
          </w:tcPr>
          <w:p w14:paraId="2356865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w:t>
            </w:r>
          </w:p>
        </w:tc>
        <w:tc>
          <w:tcPr>
            <w:tcW w:w="244" w:type="pct"/>
            <w:tcBorders>
              <w:top w:val="nil"/>
              <w:left w:val="nil"/>
              <w:bottom w:val="single" w:sz="4" w:space="0" w:color="auto"/>
              <w:right w:val="single" w:sz="4" w:space="0" w:color="auto"/>
            </w:tcBorders>
            <w:shd w:val="clear" w:color="000000" w:fill="FFFFFF"/>
            <w:vAlign w:val="center"/>
            <w:hideMark/>
          </w:tcPr>
          <w:p w14:paraId="496D0AA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w:t>
            </w:r>
          </w:p>
        </w:tc>
        <w:tc>
          <w:tcPr>
            <w:tcW w:w="462" w:type="pct"/>
            <w:vMerge/>
            <w:tcBorders>
              <w:top w:val="nil"/>
              <w:left w:val="single" w:sz="4" w:space="0" w:color="auto"/>
              <w:bottom w:val="single" w:sz="4" w:space="0" w:color="000000"/>
              <w:right w:val="single" w:sz="4" w:space="0" w:color="auto"/>
            </w:tcBorders>
            <w:vAlign w:val="center"/>
            <w:hideMark/>
          </w:tcPr>
          <w:p w14:paraId="773F82D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A8B2C7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28360AF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C4FFDA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2F9EB67E"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246A67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B6E0EB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83714E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42A22B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Botimi dhe promovimi i kalendarit vjetor të veprimtarive kulturore.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F82617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 NJ.V.V</w:t>
            </w:r>
          </w:p>
        </w:tc>
        <w:tc>
          <w:tcPr>
            <w:tcW w:w="284" w:type="pct"/>
            <w:tcBorders>
              <w:top w:val="nil"/>
              <w:left w:val="nil"/>
              <w:bottom w:val="single" w:sz="4" w:space="0" w:color="auto"/>
              <w:right w:val="single" w:sz="4" w:space="0" w:color="auto"/>
            </w:tcBorders>
            <w:shd w:val="clear" w:color="auto" w:fill="auto"/>
            <w:vAlign w:val="center"/>
            <w:hideMark/>
          </w:tcPr>
          <w:p w14:paraId="77E187F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vAlign w:val="center"/>
            <w:hideMark/>
          </w:tcPr>
          <w:p w14:paraId="2229ED1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auto" w:fill="auto"/>
            <w:vAlign w:val="center"/>
            <w:hideMark/>
          </w:tcPr>
          <w:p w14:paraId="3D78730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vAlign w:val="center"/>
            <w:hideMark/>
          </w:tcPr>
          <w:p w14:paraId="50E1A2D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140.00</w:t>
            </w:r>
          </w:p>
        </w:tc>
        <w:tc>
          <w:tcPr>
            <w:tcW w:w="244" w:type="pct"/>
            <w:tcBorders>
              <w:top w:val="nil"/>
              <w:left w:val="nil"/>
              <w:bottom w:val="single" w:sz="4" w:space="0" w:color="auto"/>
              <w:right w:val="single" w:sz="4" w:space="0" w:color="auto"/>
            </w:tcBorders>
            <w:shd w:val="clear" w:color="000000" w:fill="FFFFFF"/>
            <w:vAlign w:val="center"/>
            <w:hideMark/>
          </w:tcPr>
          <w:p w14:paraId="7B300C8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w:t>
            </w:r>
          </w:p>
        </w:tc>
        <w:tc>
          <w:tcPr>
            <w:tcW w:w="244" w:type="pct"/>
            <w:tcBorders>
              <w:top w:val="nil"/>
              <w:left w:val="nil"/>
              <w:bottom w:val="single" w:sz="4" w:space="0" w:color="auto"/>
              <w:right w:val="single" w:sz="4" w:space="0" w:color="auto"/>
            </w:tcBorders>
            <w:shd w:val="clear" w:color="000000" w:fill="FFFFFF"/>
            <w:vAlign w:val="center"/>
            <w:hideMark/>
          </w:tcPr>
          <w:p w14:paraId="7D5CB63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w:t>
            </w:r>
          </w:p>
        </w:tc>
        <w:tc>
          <w:tcPr>
            <w:tcW w:w="462" w:type="pct"/>
            <w:vMerge/>
            <w:tcBorders>
              <w:top w:val="nil"/>
              <w:left w:val="single" w:sz="4" w:space="0" w:color="auto"/>
              <w:bottom w:val="single" w:sz="4" w:space="0" w:color="000000"/>
              <w:right w:val="single" w:sz="4" w:space="0" w:color="auto"/>
            </w:tcBorders>
            <w:vAlign w:val="center"/>
            <w:hideMark/>
          </w:tcPr>
          <w:p w14:paraId="68C801EC"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BFEAAC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3E976C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E7F2AE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1233E73"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6CBC4E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24ED168"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4C4287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4516B7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Objekte karakteristike arkitekturore të  rikonstruktuara dhe të  kthyera në objekte kulturore e struktura akomoduese.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1293DBD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MK</w:t>
            </w:r>
          </w:p>
        </w:tc>
        <w:tc>
          <w:tcPr>
            <w:tcW w:w="284" w:type="pct"/>
            <w:tcBorders>
              <w:top w:val="nil"/>
              <w:left w:val="nil"/>
              <w:bottom w:val="single" w:sz="4" w:space="0" w:color="auto"/>
              <w:right w:val="single" w:sz="4" w:space="0" w:color="auto"/>
            </w:tcBorders>
            <w:shd w:val="clear" w:color="000000" w:fill="FFFFFF"/>
            <w:vAlign w:val="center"/>
            <w:hideMark/>
          </w:tcPr>
          <w:p w14:paraId="4D64ADE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2A6F591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auto" w:fill="auto"/>
            <w:vAlign w:val="center"/>
            <w:hideMark/>
          </w:tcPr>
          <w:p w14:paraId="0CBABF9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vAlign w:val="center"/>
            <w:hideMark/>
          </w:tcPr>
          <w:p w14:paraId="73541E8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42.00</w:t>
            </w:r>
          </w:p>
        </w:tc>
        <w:tc>
          <w:tcPr>
            <w:tcW w:w="244" w:type="pct"/>
            <w:tcBorders>
              <w:top w:val="nil"/>
              <w:left w:val="nil"/>
              <w:bottom w:val="single" w:sz="4" w:space="0" w:color="auto"/>
              <w:right w:val="single" w:sz="4" w:space="0" w:color="auto"/>
            </w:tcBorders>
            <w:shd w:val="clear" w:color="000000" w:fill="FFFFFF"/>
            <w:vAlign w:val="center"/>
            <w:hideMark/>
          </w:tcPr>
          <w:p w14:paraId="7D24F1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w:t>
            </w:r>
          </w:p>
        </w:tc>
        <w:tc>
          <w:tcPr>
            <w:tcW w:w="244" w:type="pct"/>
            <w:tcBorders>
              <w:top w:val="nil"/>
              <w:left w:val="nil"/>
              <w:bottom w:val="single" w:sz="4" w:space="0" w:color="auto"/>
              <w:right w:val="single" w:sz="4" w:space="0" w:color="auto"/>
            </w:tcBorders>
            <w:shd w:val="clear" w:color="000000" w:fill="FFFFFF"/>
            <w:vAlign w:val="center"/>
            <w:hideMark/>
          </w:tcPr>
          <w:p w14:paraId="0D47D8A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w:t>
            </w:r>
          </w:p>
        </w:tc>
        <w:tc>
          <w:tcPr>
            <w:tcW w:w="462" w:type="pct"/>
            <w:vMerge/>
            <w:tcBorders>
              <w:top w:val="nil"/>
              <w:left w:val="single" w:sz="4" w:space="0" w:color="auto"/>
              <w:bottom w:val="single" w:sz="4" w:space="0" w:color="000000"/>
              <w:right w:val="single" w:sz="4" w:space="0" w:color="auto"/>
            </w:tcBorders>
            <w:vAlign w:val="center"/>
            <w:hideMark/>
          </w:tcPr>
          <w:p w14:paraId="184E4AC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E97167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545EE8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6DDAC2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B26173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301F7E3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33B00C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9993CC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6BDE63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Oferte turistike e diversifikuar përmes përkrahjes së skenës së pavarur kulturore.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0E35240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MK+MTM</w:t>
            </w:r>
          </w:p>
        </w:tc>
        <w:tc>
          <w:tcPr>
            <w:tcW w:w="284" w:type="pct"/>
            <w:tcBorders>
              <w:top w:val="nil"/>
              <w:left w:val="nil"/>
              <w:bottom w:val="single" w:sz="4" w:space="0" w:color="auto"/>
              <w:right w:val="single" w:sz="4" w:space="0" w:color="auto"/>
            </w:tcBorders>
            <w:shd w:val="clear" w:color="000000" w:fill="FFFFFF"/>
            <w:vAlign w:val="center"/>
            <w:hideMark/>
          </w:tcPr>
          <w:p w14:paraId="27B49AF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56A95E2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auto" w:fill="auto"/>
            <w:vAlign w:val="center"/>
            <w:hideMark/>
          </w:tcPr>
          <w:p w14:paraId="3A8CE98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w:t>
            </w:r>
          </w:p>
        </w:tc>
        <w:tc>
          <w:tcPr>
            <w:tcW w:w="244" w:type="pct"/>
            <w:tcBorders>
              <w:top w:val="nil"/>
              <w:left w:val="nil"/>
              <w:bottom w:val="single" w:sz="4" w:space="0" w:color="auto"/>
              <w:right w:val="single" w:sz="4" w:space="0" w:color="auto"/>
            </w:tcBorders>
            <w:shd w:val="clear" w:color="000000" w:fill="FFFFFF"/>
            <w:vAlign w:val="center"/>
            <w:hideMark/>
          </w:tcPr>
          <w:p w14:paraId="4AE7120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112.00</w:t>
            </w:r>
          </w:p>
        </w:tc>
        <w:tc>
          <w:tcPr>
            <w:tcW w:w="244" w:type="pct"/>
            <w:tcBorders>
              <w:top w:val="nil"/>
              <w:left w:val="nil"/>
              <w:bottom w:val="single" w:sz="4" w:space="0" w:color="auto"/>
              <w:right w:val="single" w:sz="4" w:space="0" w:color="auto"/>
            </w:tcBorders>
            <w:shd w:val="clear" w:color="000000" w:fill="FFFFFF"/>
            <w:vAlign w:val="center"/>
            <w:hideMark/>
          </w:tcPr>
          <w:p w14:paraId="1DAC067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w:t>
            </w:r>
          </w:p>
        </w:tc>
        <w:tc>
          <w:tcPr>
            <w:tcW w:w="244" w:type="pct"/>
            <w:tcBorders>
              <w:top w:val="nil"/>
              <w:left w:val="nil"/>
              <w:bottom w:val="single" w:sz="4" w:space="0" w:color="auto"/>
              <w:right w:val="single" w:sz="4" w:space="0" w:color="auto"/>
            </w:tcBorders>
            <w:shd w:val="clear" w:color="000000" w:fill="FFFFFF"/>
            <w:vAlign w:val="center"/>
            <w:hideMark/>
          </w:tcPr>
          <w:p w14:paraId="6B80CE3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208.00</w:t>
            </w:r>
          </w:p>
        </w:tc>
        <w:tc>
          <w:tcPr>
            <w:tcW w:w="462" w:type="pct"/>
            <w:vMerge/>
            <w:tcBorders>
              <w:top w:val="nil"/>
              <w:left w:val="single" w:sz="4" w:space="0" w:color="auto"/>
              <w:bottom w:val="single" w:sz="4" w:space="0" w:color="000000"/>
              <w:right w:val="single" w:sz="4" w:space="0" w:color="auto"/>
            </w:tcBorders>
            <w:vAlign w:val="center"/>
            <w:hideMark/>
          </w:tcPr>
          <w:p w14:paraId="4774A6D1"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13083A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single" w:sz="4" w:space="0" w:color="auto"/>
              <w:right w:val="single" w:sz="4" w:space="0" w:color="auto"/>
            </w:tcBorders>
            <w:shd w:val="clear" w:color="auto" w:fill="auto"/>
            <w:noWrap/>
            <w:vAlign w:val="center"/>
            <w:hideMark/>
          </w:tcPr>
          <w:p w14:paraId="1D3794C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auto" w:fill="auto"/>
            <w:vAlign w:val="center"/>
            <w:hideMark/>
          </w:tcPr>
          <w:p w14:paraId="7854755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4803809"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5F54A06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C9B1F1C"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60540C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4292D05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Zhvillimi i itinerareve historike e kulturore si Via Egnatia, Via Dinarica, Rruga e Verës dhe Ullirit, Rruga e Perandorëve Romakë, Rruga e “Yjeve të Kuq”, Rruga e Besimit, Rruga e Kujtesës.</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154F360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MK</w:t>
            </w:r>
          </w:p>
        </w:tc>
        <w:tc>
          <w:tcPr>
            <w:tcW w:w="284" w:type="pct"/>
            <w:tcBorders>
              <w:top w:val="nil"/>
              <w:left w:val="nil"/>
              <w:bottom w:val="single" w:sz="4" w:space="0" w:color="auto"/>
              <w:right w:val="single" w:sz="4" w:space="0" w:color="auto"/>
            </w:tcBorders>
            <w:shd w:val="clear" w:color="000000" w:fill="FFFFFF"/>
            <w:vAlign w:val="center"/>
            <w:hideMark/>
          </w:tcPr>
          <w:p w14:paraId="1AD7982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5BF42D0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w:t>
            </w:r>
          </w:p>
        </w:tc>
        <w:tc>
          <w:tcPr>
            <w:tcW w:w="244" w:type="pct"/>
            <w:tcBorders>
              <w:top w:val="nil"/>
              <w:left w:val="nil"/>
              <w:bottom w:val="single" w:sz="4" w:space="0" w:color="auto"/>
              <w:right w:val="single" w:sz="4" w:space="0" w:color="auto"/>
            </w:tcBorders>
            <w:shd w:val="clear" w:color="auto" w:fill="auto"/>
            <w:vAlign w:val="center"/>
            <w:hideMark/>
          </w:tcPr>
          <w:p w14:paraId="4170A68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w:t>
            </w:r>
          </w:p>
        </w:tc>
        <w:tc>
          <w:tcPr>
            <w:tcW w:w="244" w:type="pct"/>
            <w:tcBorders>
              <w:top w:val="nil"/>
              <w:left w:val="nil"/>
              <w:bottom w:val="single" w:sz="4" w:space="0" w:color="auto"/>
              <w:right w:val="single" w:sz="4" w:space="0" w:color="auto"/>
            </w:tcBorders>
            <w:shd w:val="clear" w:color="000000" w:fill="FFFFFF"/>
            <w:vAlign w:val="center"/>
            <w:hideMark/>
          </w:tcPr>
          <w:p w14:paraId="19B2923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210.00</w:t>
            </w:r>
          </w:p>
        </w:tc>
        <w:tc>
          <w:tcPr>
            <w:tcW w:w="244" w:type="pct"/>
            <w:tcBorders>
              <w:top w:val="nil"/>
              <w:left w:val="nil"/>
              <w:bottom w:val="single" w:sz="4" w:space="0" w:color="auto"/>
              <w:right w:val="single" w:sz="4" w:space="0" w:color="auto"/>
            </w:tcBorders>
            <w:shd w:val="clear" w:color="000000" w:fill="FFFFFF"/>
            <w:vAlign w:val="center"/>
            <w:hideMark/>
          </w:tcPr>
          <w:p w14:paraId="729F3E4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w:t>
            </w:r>
          </w:p>
        </w:tc>
        <w:tc>
          <w:tcPr>
            <w:tcW w:w="244" w:type="pct"/>
            <w:tcBorders>
              <w:top w:val="nil"/>
              <w:left w:val="nil"/>
              <w:bottom w:val="single" w:sz="4" w:space="0" w:color="auto"/>
              <w:right w:val="single" w:sz="4" w:space="0" w:color="auto"/>
            </w:tcBorders>
            <w:shd w:val="clear" w:color="000000" w:fill="FFFFFF"/>
            <w:vAlign w:val="center"/>
            <w:hideMark/>
          </w:tcPr>
          <w:p w14:paraId="62246FB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390.00</w:t>
            </w:r>
          </w:p>
        </w:tc>
        <w:tc>
          <w:tcPr>
            <w:tcW w:w="462" w:type="pct"/>
            <w:vMerge/>
            <w:tcBorders>
              <w:top w:val="nil"/>
              <w:left w:val="single" w:sz="4" w:space="0" w:color="auto"/>
              <w:bottom w:val="single" w:sz="4" w:space="0" w:color="000000"/>
              <w:right w:val="single" w:sz="4" w:space="0" w:color="auto"/>
            </w:tcBorders>
            <w:vAlign w:val="center"/>
            <w:hideMark/>
          </w:tcPr>
          <w:p w14:paraId="2ADEEEE4"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457F5CC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4216D76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15211C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5514648"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5F2951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64DDD1B"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428418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0766C76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 Infrastrukturë rrugore dhe sinjalistike e  përmirësuar drejt  destinacioneve arkeologjike.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0CFBF7A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MK+MTM</w:t>
            </w:r>
          </w:p>
        </w:tc>
        <w:tc>
          <w:tcPr>
            <w:tcW w:w="284" w:type="pct"/>
            <w:tcBorders>
              <w:top w:val="nil"/>
              <w:left w:val="nil"/>
              <w:bottom w:val="single" w:sz="4" w:space="0" w:color="auto"/>
              <w:right w:val="single" w:sz="4" w:space="0" w:color="auto"/>
            </w:tcBorders>
            <w:shd w:val="clear" w:color="000000" w:fill="FFFFFF"/>
            <w:vAlign w:val="center"/>
            <w:hideMark/>
          </w:tcPr>
          <w:p w14:paraId="3958C7F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1DFB2F3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vAlign w:val="center"/>
            <w:hideMark/>
          </w:tcPr>
          <w:p w14:paraId="484EE91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16519D6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540F73A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vAlign w:val="center"/>
            <w:hideMark/>
          </w:tcPr>
          <w:p w14:paraId="6FD45FD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tcBorders>
              <w:top w:val="nil"/>
              <w:left w:val="single" w:sz="4" w:space="0" w:color="auto"/>
              <w:bottom w:val="single" w:sz="4" w:space="0" w:color="000000"/>
              <w:right w:val="single" w:sz="4" w:space="0" w:color="auto"/>
            </w:tcBorders>
            <w:vAlign w:val="center"/>
            <w:hideMark/>
          </w:tcPr>
          <w:p w14:paraId="416EF389"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8819C9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7F624F0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97EECD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D5F5D13"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A01FEF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99F1628"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721E0D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9BC3A1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Promovimi i turizmit kulinar duke krijuar një rrjet pikash lokale të ndërlidhura.</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150CE92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w:t>
            </w:r>
          </w:p>
        </w:tc>
        <w:tc>
          <w:tcPr>
            <w:tcW w:w="284" w:type="pct"/>
            <w:tcBorders>
              <w:top w:val="nil"/>
              <w:left w:val="nil"/>
              <w:bottom w:val="single" w:sz="4" w:space="0" w:color="auto"/>
              <w:right w:val="single" w:sz="4" w:space="0" w:color="auto"/>
            </w:tcBorders>
            <w:shd w:val="clear" w:color="auto" w:fill="auto"/>
            <w:vAlign w:val="center"/>
            <w:hideMark/>
          </w:tcPr>
          <w:p w14:paraId="2B597FD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238A52E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14,000.00</w:t>
            </w:r>
          </w:p>
        </w:tc>
        <w:tc>
          <w:tcPr>
            <w:tcW w:w="244" w:type="pct"/>
            <w:tcBorders>
              <w:top w:val="nil"/>
              <w:left w:val="nil"/>
              <w:bottom w:val="single" w:sz="4" w:space="0" w:color="auto"/>
              <w:right w:val="single" w:sz="4" w:space="0" w:color="auto"/>
            </w:tcBorders>
            <w:shd w:val="clear" w:color="auto" w:fill="auto"/>
            <w:vAlign w:val="center"/>
            <w:hideMark/>
          </w:tcPr>
          <w:p w14:paraId="0C9BC5D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000000" w:fill="FFFFFF"/>
            <w:vAlign w:val="center"/>
            <w:hideMark/>
          </w:tcPr>
          <w:p w14:paraId="4F023D2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2,800.00</w:t>
            </w:r>
          </w:p>
        </w:tc>
        <w:tc>
          <w:tcPr>
            <w:tcW w:w="244" w:type="pct"/>
            <w:tcBorders>
              <w:top w:val="nil"/>
              <w:left w:val="nil"/>
              <w:bottom w:val="single" w:sz="4" w:space="0" w:color="auto"/>
              <w:right w:val="single" w:sz="4" w:space="0" w:color="auto"/>
            </w:tcBorders>
            <w:shd w:val="clear" w:color="000000" w:fill="FFFFFF"/>
            <w:vAlign w:val="center"/>
            <w:hideMark/>
          </w:tcPr>
          <w:p w14:paraId="23F0A56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5,200.00</w:t>
            </w:r>
          </w:p>
        </w:tc>
        <w:tc>
          <w:tcPr>
            <w:tcW w:w="244" w:type="pct"/>
            <w:tcBorders>
              <w:top w:val="nil"/>
              <w:left w:val="nil"/>
              <w:bottom w:val="single" w:sz="4" w:space="0" w:color="auto"/>
              <w:right w:val="single" w:sz="4" w:space="0" w:color="auto"/>
            </w:tcBorders>
            <w:shd w:val="clear" w:color="000000" w:fill="FFFFFF"/>
            <w:vAlign w:val="center"/>
            <w:hideMark/>
          </w:tcPr>
          <w:p w14:paraId="620769D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1753B9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97D11A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6E1B647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BEB4FC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një pikë e fortë për marketimin e turizmit shqiptar.</w:t>
            </w:r>
          </w:p>
        </w:tc>
      </w:tr>
      <w:tr w:rsidR="008E3262" w:rsidRPr="00582449" w14:paraId="49FD632E"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4E82AA6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5D0C947"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5C66CA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1844186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 Veprimi për Zhvillimin e Turizmit Shëndetësor në bashkëpunim me ministrinë përgjegjëse për shëndetësinë.</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769861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MSHMS</w:t>
            </w:r>
          </w:p>
        </w:tc>
        <w:tc>
          <w:tcPr>
            <w:tcW w:w="284" w:type="pct"/>
            <w:tcBorders>
              <w:top w:val="nil"/>
              <w:left w:val="nil"/>
              <w:bottom w:val="single" w:sz="4" w:space="0" w:color="auto"/>
              <w:right w:val="single" w:sz="4" w:space="0" w:color="auto"/>
            </w:tcBorders>
            <w:shd w:val="clear" w:color="auto" w:fill="auto"/>
            <w:vAlign w:val="center"/>
            <w:hideMark/>
          </w:tcPr>
          <w:p w14:paraId="764A8D5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2019-2022</w:t>
            </w:r>
          </w:p>
        </w:tc>
        <w:tc>
          <w:tcPr>
            <w:tcW w:w="254" w:type="pct"/>
            <w:tcBorders>
              <w:top w:val="nil"/>
              <w:left w:val="nil"/>
              <w:bottom w:val="single" w:sz="4" w:space="0" w:color="auto"/>
              <w:right w:val="single" w:sz="4" w:space="0" w:color="auto"/>
            </w:tcBorders>
            <w:shd w:val="clear" w:color="auto" w:fill="auto"/>
            <w:vAlign w:val="center"/>
            <w:hideMark/>
          </w:tcPr>
          <w:p w14:paraId="251DA3D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auto" w:fill="auto"/>
            <w:noWrap/>
            <w:vAlign w:val="center"/>
            <w:hideMark/>
          </w:tcPr>
          <w:p w14:paraId="7D23498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000000" w:fill="FFFFFF"/>
            <w:noWrap/>
            <w:vAlign w:val="center"/>
            <w:hideMark/>
          </w:tcPr>
          <w:p w14:paraId="4DC93C8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noWrap/>
            <w:vAlign w:val="center"/>
            <w:hideMark/>
          </w:tcPr>
          <w:p w14:paraId="3C24CC2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244" w:type="pct"/>
            <w:tcBorders>
              <w:top w:val="nil"/>
              <w:left w:val="nil"/>
              <w:bottom w:val="single" w:sz="4" w:space="0" w:color="auto"/>
              <w:right w:val="single" w:sz="4" w:space="0" w:color="auto"/>
            </w:tcBorders>
            <w:shd w:val="clear" w:color="000000" w:fill="FFFFFF"/>
            <w:noWrap/>
            <w:vAlign w:val="center"/>
            <w:hideMark/>
          </w:tcPr>
          <w:p w14:paraId="6AB8F9B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250.00</w:t>
            </w:r>
          </w:p>
        </w:tc>
        <w:tc>
          <w:tcPr>
            <w:tcW w:w="462" w:type="pct"/>
            <w:vMerge/>
            <w:tcBorders>
              <w:top w:val="nil"/>
              <w:left w:val="single" w:sz="4" w:space="0" w:color="auto"/>
              <w:bottom w:val="single" w:sz="4" w:space="0" w:color="000000"/>
              <w:right w:val="single" w:sz="4" w:space="0" w:color="auto"/>
            </w:tcBorders>
            <w:vAlign w:val="center"/>
            <w:hideMark/>
          </w:tcPr>
          <w:p w14:paraId="554FC900"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70DEECB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32B77D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5A1C48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3543B7C"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18D2CA6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9AACFF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8F82F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43707B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Hartimi i një studimi mbi mundësinë e zhvillimit të turizmit shëndetësor në vendburimet kryesore termale.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0E30226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67A43C8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w:t>
            </w:r>
          </w:p>
        </w:tc>
        <w:tc>
          <w:tcPr>
            <w:tcW w:w="254" w:type="pct"/>
            <w:tcBorders>
              <w:top w:val="nil"/>
              <w:left w:val="nil"/>
              <w:bottom w:val="single" w:sz="4" w:space="0" w:color="auto"/>
              <w:right w:val="single" w:sz="4" w:space="0" w:color="auto"/>
            </w:tcBorders>
            <w:shd w:val="clear" w:color="auto" w:fill="auto"/>
            <w:vAlign w:val="center"/>
            <w:hideMark/>
          </w:tcPr>
          <w:p w14:paraId="22B2FDF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noWrap/>
            <w:vAlign w:val="center"/>
            <w:hideMark/>
          </w:tcPr>
          <w:p w14:paraId="47C55D9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79A475E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354BBEB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35DF406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50B585E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EDFDA3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4CC4741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7A72C1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06B33ED"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17AF3E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4EC391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557F6F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AAA04A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Destinacione shqiptare të turizmit shëndetësor të lidhura  me rrjetet e njohura ndërkombëtare.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781208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w:t>
            </w:r>
          </w:p>
        </w:tc>
        <w:tc>
          <w:tcPr>
            <w:tcW w:w="284" w:type="pct"/>
            <w:tcBorders>
              <w:top w:val="nil"/>
              <w:left w:val="nil"/>
              <w:bottom w:val="single" w:sz="4" w:space="0" w:color="auto"/>
              <w:right w:val="single" w:sz="4" w:space="0" w:color="auto"/>
            </w:tcBorders>
            <w:shd w:val="clear" w:color="auto" w:fill="auto"/>
            <w:vAlign w:val="center"/>
            <w:hideMark/>
          </w:tcPr>
          <w:p w14:paraId="6FC8EAA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09DED0D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4,000.00</w:t>
            </w:r>
          </w:p>
        </w:tc>
        <w:tc>
          <w:tcPr>
            <w:tcW w:w="244" w:type="pct"/>
            <w:tcBorders>
              <w:top w:val="nil"/>
              <w:left w:val="nil"/>
              <w:bottom w:val="single" w:sz="4" w:space="0" w:color="auto"/>
              <w:right w:val="single" w:sz="4" w:space="0" w:color="auto"/>
            </w:tcBorders>
            <w:shd w:val="clear" w:color="auto" w:fill="auto"/>
            <w:noWrap/>
            <w:vAlign w:val="center"/>
            <w:hideMark/>
          </w:tcPr>
          <w:p w14:paraId="43FE057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4,000.00</w:t>
            </w:r>
          </w:p>
        </w:tc>
        <w:tc>
          <w:tcPr>
            <w:tcW w:w="244" w:type="pct"/>
            <w:tcBorders>
              <w:top w:val="nil"/>
              <w:left w:val="nil"/>
              <w:bottom w:val="single" w:sz="4" w:space="0" w:color="auto"/>
              <w:right w:val="single" w:sz="4" w:space="0" w:color="auto"/>
            </w:tcBorders>
            <w:shd w:val="clear" w:color="000000" w:fill="FFFFFF"/>
            <w:noWrap/>
            <w:vAlign w:val="center"/>
            <w:hideMark/>
          </w:tcPr>
          <w:p w14:paraId="0325A0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560.00</w:t>
            </w:r>
          </w:p>
        </w:tc>
        <w:tc>
          <w:tcPr>
            <w:tcW w:w="244" w:type="pct"/>
            <w:tcBorders>
              <w:top w:val="nil"/>
              <w:left w:val="nil"/>
              <w:bottom w:val="single" w:sz="4" w:space="0" w:color="auto"/>
              <w:right w:val="single" w:sz="4" w:space="0" w:color="auto"/>
            </w:tcBorders>
            <w:shd w:val="clear" w:color="000000" w:fill="FFFFFF"/>
            <w:noWrap/>
            <w:vAlign w:val="center"/>
            <w:hideMark/>
          </w:tcPr>
          <w:p w14:paraId="558FB22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1,040.00</w:t>
            </w:r>
          </w:p>
        </w:tc>
        <w:tc>
          <w:tcPr>
            <w:tcW w:w="244" w:type="pct"/>
            <w:tcBorders>
              <w:top w:val="nil"/>
              <w:left w:val="nil"/>
              <w:bottom w:val="single" w:sz="4" w:space="0" w:color="auto"/>
              <w:right w:val="single" w:sz="4" w:space="0" w:color="auto"/>
            </w:tcBorders>
            <w:shd w:val="clear" w:color="000000" w:fill="FFFFFF"/>
            <w:noWrap/>
            <w:vAlign w:val="center"/>
            <w:hideMark/>
          </w:tcPr>
          <w:p w14:paraId="04B34DF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1,040.00</w:t>
            </w:r>
          </w:p>
        </w:tc>
        <w:tc>
          <w:tcPr>
            <w:tcW w:w="462" w:type="pct"/>
            <w:vMerge/>
            <w:tcBorders>
              <w:top w:val="nil"/>
              <w:left w:val="single" w:sz="4" w:space="0" w:color="auto"/>
              <w:bottom w:val="single" w:sz="4" w:space="0" w:color="000000"/>
              <w:right w:val="single" w:sz="4" w:space="0" w:color="auto"/>
            </w:tcBorders>
            <w:vAlign w:val="center"/>
            <w:hideMark/>
          </w:tcPr>
          <w:p w14:paraId="6DC25FC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4E25DB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0B3132E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979CAE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08C4C461"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3BB3E3B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F349EE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0C1DF1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4897311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Krijimi i një shoqate kombëtare të operatorëve të turizmit shëndetësor.</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B44309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MSHMS</w:t>
            </w:r>
          </w:p>
        </w:tc>
        <w:tc>
          <w:tcPr>
            <w:tcW w:w="284" w:type="pct"/>
            <w:tcBorders>
              <w:top w:val="nil"/>
              <w:left w:val="nil"/>
              <w:bottom w:val="single" w:sz="4" w:space="0" w:color="auto"/>
              <w:right w:val="single" w:sz="4" w:space="0" w:color="auto"/>
            </w:tcBorders>
            <w:shd w:val="clear" w:color="auto" w:fill="auto"/>
            <w:vAlign w:val="center"/>
            <w:hideMark/>
          </w:tcPr>
          <w:p w14:paraId="3209629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w:t>
            </w:r>
          </w:p>
        </w:tc>
        <w:tc>
          <w:tcPr>
            <w:tcW w:w="254" w:type="pct"/>
            <w:tcBorders>
              <w:top w:val="nil"/>
              <w:left w:val="nil"/>
              <w:bottom w:val="single" w:sz="4" w:space="0" w:color="auto"/>
              <w:right w:val="single" w:sz="4" w:space="0" w:color="auto"/>
            </w:tcBorders>
            <w:shd w:val="clear" w:color="auto" w:fill="auto"/>
            <w:vAlign w:val="center"/>
            <w:hideMark/>
          </w:tcPr>
          <w:p w14:paraId="2D17B17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noWrap/>
            <w:vAlign w:val="center"/>
            <w:hideMark/>
          </w:tcPr>
          <w:p w14:paraId="0100ED9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noWrap/>
            <w:vAlign w:val="center"/>
            <w:hideMark/>
          </w:tcPr>
          <w:p w14:paraId="1BA68F6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5FD7E69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noWrap/>
            <w:vAlign w:val="center"/>
            <w:hideMark/>
          </w:tcPr>
          <w:p w14:paraId="78B700F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1FAD09D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4C5FCF6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12A583A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72B79B1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B0DF37A"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FAE719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2496C9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5D81E6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F12E95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Studim mbi mundësinë e zhvillimit të turizmit të biznesit e konferencave.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38EE14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2B6675B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14BE6AB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auto" w:fill="auto"/>
            <w:noWrap/>
            <w:vAlign w:val="center"/>
            <w:hideMark/>
          </w:tcPr>
          <w:p w14:paraId="6810864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5CFD556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7DC1F59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14F7329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6A5BABA1"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9D4403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EB05A1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E7C2116"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një formë e re e turizmit e cila po zhvillohet në mënyrë të paplanifikuar.</w:t>
            </w:r>
          </w:p>
        </w:tc>
      </w:tr>
      <w:tr w:rsidR="008E3262" w:rsidRPr="00582449" w14:paraId="64C7A345"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714268C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tcBorders>
              <w:top w:val="nil"/>
              <w:left w:val="nil"/>
              <w:bottom w:val="single" w:sz="4" w:space="0" w:color="auto"/>
              <w:right w:val="single" w:sz="4" w:space="0" w:color="auto"/>
            </w:tcBorders>
            <w:shd w:val="clear" w:color="000000" w:fill="DDD9C4"/>
            <w:noWrap/>
            <w:vAlign w:val="bottom"/>
            <w:hideMark/>
          </w:tcPr>
          <w:p w14:paraId="1BBABC3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3" w:type="pct"/>
            <w:tcBorders>
              <w:top w:val="nil"/>
              <w:left w:val="nil"/>
              <w:bottom w:val="single" w:sz="4" w:space="0" w:color="auto"/>
              <w:right w:val="single" w:sz="4" w:space="0" w:color="auto"/>
            </w:tcBorders>
            <w:shd w:val="clear" w:color="000000" w:fill="DDD9C4"/>
            <w:noWrap/>
            <w:vAlign w:val="center"/>
            <w:hideMark/>
          </w:tcPr>
          <w:p w14:paraId="65D351A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76F1A04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2E9DDD3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793C6DB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1E4993B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07B4C11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C60D25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9715F6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D6563B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75AFE60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7819A13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0A4ABE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706EC6A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6FC9D978"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FFFFFF"/>
            <w:noWrap/>
            <w:vAlign w:val="center"/>
            <w:hideMark/>
          </w:tcPr>
          <w:p w14:paraId="59CF8DA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4</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7ABFC7"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Riorientim i Promovimit drejt Potencialeve</w:t>
            </w:r>
          </w:p>
        </w:tc>
        <w:tc>
          <w:tcPr>
            <w:tcW w:w="373" w:type="pct"/>
            <w:tcBorders>
              <w:top w:val="nil"/>
              <w:left w:val="nil"/>
              <w:bottom w:val="single" w:sz="4" w:space="0" w:color="auto"/>
              <w:right w:val="single" w:sz="4" w:space="0" w:color="auto"/>
            </w:tcBorders>
            <w:shd w:val="clear" w:color="000000" w:fill="FFFFFF"/>
            <w:vAlign w:val="center"/>
            <w:hideMark/>
          </w:tcPr>
          <w:p w14:paraId="221BE2ED"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785" w:type="pct"/>
            <w:tcBorders>
              <w:top w:val="nil"/>
              <w:left w:val="nil"/>
              <w:bottom w:val="single" w:sz="4" w:space="0" w:color="auto"/>
              <w:right w:val="single" w:sz="4" w:space="0" w:color="auto"/>
            </w:tcBorders>
            <w:shd w:val="clear" w:color="auto" w:fill="auto"/>
            <w:noWrap/>
            <w:vAlign w:val="bottom"/>
            <w:hideMark/>
          </w:tcPr>
          <w:p w14:paraId="22DD695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auto" w:fill="auto"/>
            <w:noWrap/>
            <w:vAlign w:val="bottom"/>
            <w:hideMark/>
          </w:tcPr>
          <w:p w14:paraId="231E7D1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auto" w:fill="auto"/>
            <w:noWrap/>
            <w:vAlign w:val="bottom"/>
            <w:hideMark/>
          </w:tcPr>
          <w:p w14:paraId="63B13FA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21E2FBC0"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704,200.00</w:t>
            </w:r>
          </w:p>
        </w:tc>
        <w:tc>
          <w:tcPr>
            <w:tcW w:w="244" w:type="pct"/>
            <w:tcBorders>
              <w:top w:val="nil"/>
              <w:left w:val="nil"/>
              <w:bottom w:val="single" w:sz="4" w:space="0" w:color="auto"/>
              <w:right w:val="single" w:sz="4" w:space="0" w:color="auto"/>
            </w:tcBorders>
            <w:shd w:val="clear" w:color="auto" w:fill="auto"/>
            <w:noWrap/>
            <w:vAlign w:val="center"/>
            <w:hideMark/>
          </w:tcPr>
          <w:p w14:paraId="1BE0BCAF"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452,006.00</w:t>
            </w:r>
          </w:p>
        </w:tc>
        <w:tc>
          <w:tcPr>
            <w:tcW w:w="244" w:type="pct"/>
            <w:tcBorders>
              <w:top w:val="nil"/>
              <w:left w:val="nil"/>
              <w:bottom w:val="single" w:sz="4" w:space="0" w:color="auto"/>
              <w:right w:val="single" w:sz="4" w:space="0" w:color="auto"/>
            </w:tcBorders>
            <w:shd w:val="clear" w:color="000000" w:fill="FFFFFF"/>
            <w:noWrap/>
            <w:vAlign w:val="center"/>
            <w:hideMark/>
          </w:tcPr>
          <w:p w14:paraId="17B34770"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43,103.60</w:t>
            </w:r>
          </w:p>
        </w:tc>
        <w:tc>
          <w:tcPr>
            <w:tcW w:w="244" w:type="pct"/>
            <w:tcBorders>
              <w:top w:val="nil"/>
              <w:left w:val="nil"/>
              <w:bottom w:val="single" w:sz="4" w:space="0" w:color="auto"/>
              <w:right w:val="single" w:sz="4" w:space="0" w:color="auto"/>
            </w:tcBorders>
            <w:shd w:val="clear" w:color="000000" w:fill="FFFFFF"/>
            <w:noWrap/>
            <w:vAlign w:val="center"/>
            <w:hideMark/>
          </w:tcPr>
          <w:p w14:paraId="53C86090"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88,032.40</w:t>
            </w:r>
          </w:p>
        </w:tc>
        <w:tc>
          <w:tcPr>
            <w:tcW w:w="244" w:type="pct"/>
            <w:tcBorders>
              <w:top w:val="nil"/>
              <w:left w:val="nil"/>
              <w:bottom w:val="single" w:sz="4" w:space="0" w:color="auto"/>
              <w:right w:val="single" w:sz="4" w:space="0" w:color="auto"/>
            </w:tcBorders>
            <w:shd w:val="clear" w:color="000000" w:fill="FFFFFF"/>
            <w:noWrap/>
            <w:vAlign w:val="center"/>
            <w:hideMark/>
          </w:tcPr>
          <w:p w14:paraId="492D5C1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142,442.40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C32A7C8"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6E5BA428"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221,473.60</w:t>
            </w:r>
          </w:p>
        </w:tc>
        <w:tc>
          <w:tcPr>
            <w:tcW w:w="204" w:type="pct"/>
            <w:tcBorders>
              <w:top w:val="nil"/>
              <w:left w:val="nil"/>
              <w:bottom w:val="nil"/>
              <w:right w:val="nil"/>
            </w:tcBorders>
            <w:shd w:val="clear" w:color="auto" w:fill="auto"/>
            <w:noWrap/>
            <w:vAlign w:val="center"/>
            <w:hideMark/>
          </w:tcPr>
          <w:p w14:paraId="4CB5802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30,720.40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A02281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3DE2A10C" w14:textId="77777777" w:rsidTr="008E3262">
        <w:trPr>
          <w:trHeight w:val="180"/>
        </w:trPr>
        <w:tc>
          <w:tcPr>
            <w:tcW w:w="115" w:type="pct"/>
            <w:tcBorders>
              <w:top w:val="nil"/>
              <w:left w:val="single" w:sz="8" w:space="0" w:color="auto"/>
              <w:bottom w:val="single" w:sz="4" w:space="0" w:color="auto"/>
              <w:right w:val="single" w:sz="4" w:space="0" w:color="auto"/>
            </w:tcBorders>
            <w:shd w:val="clear" w:color="auto" w:fill="auto"/>
            <w:noWrap/>
            <w:vAlign w:val="center"/>
            <w:hideMark/>
          </w:tcPr>
          <w:p w14:paraId="2DA8B0E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4.1</w:t>
            </w:r>
          </w:p>
        </w:tc>
        <w:tc>
          <w:tcPr>
            <w:tcW w:w="376" w:type="pct"/>
            <w:vMerge/>
            <w:tcBorders>
              <w:top w:val="nil"/>
              <w:left w:val="single" w:sz="4" w:space="0" w:color="auto"/>
              <w:bottom w:val="single" w:sz="4" w:space="0" w:color="000000"/>
              <w:right w:val="single" w:sz="4" w:space="0" w:color="auto"/>
            </w:tcBorders>
            <w:vAlign w:val="center"/>
            <w:hideMark/>
          </w:tcPr>
          <w:p w14:paraId="3B966AF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auto" w:fill="auto"/>
            <w:vAlign w:val="center"/>
            <w:hideMark/>
          </w:tcPr>
          <w:p w14:paraId="1491C37F" w14:textId="49375E1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Hartimi  i Planit të Bran</w:t>
            </w:r>
            <w:r w:rsidR="00AC2899">
              <w:rPr>
                <w:rFonts w:ascii="Garamond" w:eastAsia="Times New Roman" w:hAnsi="Garamond" w:cs="Calibri"/>
                <w:b/>
                <w:bCs/>
                <w:color w:val="000000"/>
                <w:sz w:val="14"/>
                <w:szCs w:val="14"/>
                <w:lang w:eastAsia="sq-AL"/>
              </w:rPr>
              <w:t>dit dhe Marketingut të Turizmit</w:t>
            </w:r>
          </w:p>
        </w:tc>
        <w:tc>
          <w:tcPr>
            <w:tcW w:w="785" w:type="pct"/>
            <w:tcBorders>
              <w:top w:val="nil"/>
              <w:left w:val="nil"/>
              <w:bottom w:val="single" w:sz="4" w:space="0" w:color="auto"/>
              <w:right w:val="single" w:sz="4" w:space="0" w:color="auto"/>
            </w:tcBorders>
            <w:shd w:val="clear" w:color="auto" w:fill="auto"/>
            <w:hideMark/>
          </w:tcPr>
          <w:p w14:paraId="3705A31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Plani Kombëtar për Brandin dhe Marketimin e Turizmit.</w:t>
            </w:r>
          </w:p>
        </w:tc>
        <w:tc>
          <w:tcPr>
            <w:tcW w:w="317" w:type="pct"/>
            <w:tcBorders>
              <w:top w:val="nil"/>
              <w:left w:val="nil"/>
              <w:bottom w:val="single" w:sz="4" w:space="0" w:color="auto"/>
              <w:right w:val="single" w:sz="4" w:space="0" w:color="auto"/>
            </w:tcBorders>
            <w:shd w:val="clear" w:color="auto" w:fill="auto"/>
            <w:noWrap/>
            <w:vAlign w:val="center"/>
            <w:hideMark/>
          </w:tcPr>
          <w:p w14:paraId="6E4EC64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w:t>
            </w:r>
          </w:p>
        </w:tc>
        <w:tc>
          <w:tcPr>
            <w:tcW w:w="284" w:type="pct"/>
            <w:tcBorders>
              <w:top w:val="nil"/>
              <w:left w:val="nil"/>
              <w:bottom w:val="single" w:sz="4" w:space="0" w:color="auto"/>
              <w:right w:val="single" w:sz="4" w:space="0" w:color="auto"/>
            </w:tcBorders>
            <w:shd w:val="clear" w:color="auto" w:fill="auto"/>
            <w:noWrap/>
            <w:vAlign w:val="center"/>
            <w:hideMark/>
          </w:tcPr>
          <w:p w14:paraId="5F18931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2021</w:t>
            </w:r>
          </w:p>
        </w:tc>
        <w:tc>
          <w:tcPr>
            <w:tcW w:w="254" w:type="pct"/>
            <w:tcBorders>
              <w:top w:val="nil"/>
              <w:left w:val="nil"/>
              <w:bottom w:val="single" w:sz="4" w:space="0" w:color="auto"/>
              <w:right w:val="single" w:sz="4" w:space="0" w:color="auto"/>
            </w:tcBorders>
            <w:shd w:val="clear" w:color="auto" w:fill="auto"/>
            <w:noWrap/>
            <w:vAlign w:val="center"/>
            <w:hideMark/>
          </w:tcPr>
          <w:p w14:paraId="4CCFAD5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auto" w:fill="auto"/>
            <w:noWrap/>
            <w:vAlign w:val="center"/>
            <w:hideMark/>
          </w:tcPr>
          <w:p w14:paraId="563A20E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000000" w:fill="FFFFFF"/>
            <w:noWrap/>
            <w:vAlign w:val="center"/>
            <w:hideMark/>
          </w:tcPr>
          <w:p w14:paraId="0F0DE5A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23305BC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113D19B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462" w:type="pct"/>
            <w:vMerge/>
            <w:tcBorders>
              <w:top w:val="nil"/>
              <w:left w:val="single" w:sz="4" w:space="0" w:color="auto"/>
              <w:bottom w:val="single" w:sz="4" w:space="0" w:color="000000"/>
              <w:right w:val="single" w:sz="4" w:space="0" w:color="auto"/>
            </w:tcBorders>
            <w:vAlign w:val="center"/>
            <w:hideMark/>
          </w:tcPr>
          <w:p w14:paraId="70112F97"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5E5B9C1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7B7F9E9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9F3828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5677CA1"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3A4931C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2508B3FC"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59ED7F9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hideMark/>
          </w:tcPr>
          <w:p w14:paraId="0744DB2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77979D4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0E79F5F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77DE466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540657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328163F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8E4DD7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6F11C75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1818768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7D86BA9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34B0B4C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7A15122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4AE16343" w14:textId="77777777" w:rsidTr="008E3262">
        <w:trPr>
          <w:trHeight w:val="180"/>
        </w:trPr>
        <w:tc>
          <w:tcPr>
            <w:tcW w:w="11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24E12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4.2</w:t>
            </w:r>
          </w:p>
        </w:tc>
        <w:tc>
          <w:tcPr>
            <w:tcW w:w="376" w:type="pct"/>
            <w:vMerge/>
            <w:tcBorders>
              <w:top w:val="nil"/>
              <w:left w:val="single" w:sz="4" w:space="0" w:color="auto"/>
              <w:bottom w:val="single" w:sz="4" w:space="0" w:color="000000"/>
              <w:right w:val="single" w:sz="4" w:space="0" w:color="auto"/>
            </w:tcBorders>
            <w:vAlign w:val="center"/>
            <w:hideMark/>
          </w:tcPr>
          <w:p w14:paraId="27DED65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AD15F0F" w14:textId="5CF55981"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                                                              Promovimi i Produkteve Turistike gjithëv</w:t>
            </w:r>
            <w:r w:rsidR="00AC2899">
              <w:rPr>
                <w:rFonts w:ascii="Garamond" w:eastAsia="Times New Roman" w:hAnsi="Garamond" w:cs="Calibri"/>
                <w:b/>
                <w:bCs/>
                <w:color w:val="000000"/>
                <w:sz w:val="14"/>
                <w:szCs w:val="14"/>
                <w:lang w:eastAsia="sq-AL"/>
              </w:rPr>
              <w:t>jetore brenda dhe jashtë vendit</w:t>
            </w:r>
          </w:p>
        </w:tc>
        <w:tc>
          <w:tcPr>
            <w:tcW w:w="785" w:type="pct"/>
            <w:tcBorders>
              <w:top w:val="nil"/>
              <w:left w:val="nil"/>
              <w:bottom w:val="single" w:sz="4" w:space="0" w:color="auto"/>
              <w:right w:val="nil"/>
            </w:tcBorders>
            <w:shd w:val="clear" w:color="auto" w:fill="auto"/>
            <w:vAlign w:val="center"/>
            <w:hideMark/>
          </w:tcPr>
          <w:p w14:paraId="3D3896A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Zgjatjen e sezonit turistik përmes orientimit të  veprimtarive promovuese drejt tregjeve të reja.  </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EF8FE4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w:t>
            </w:r>
          </w:p>
        </w:tc>
        <w:tc>
          <w:tcPr>
            <w:tcW w:w="284" w:type="pct"/>
            <w:tcBorders>
              <w:top w:val="nil"/>
              <w:left w:val="nil"/>
              <w:bottom w:val="single" w:sz="4" w:space="0" w:color="auto"/>
              <w:right w:val="single" w:sz="4" w:space="0" w:color="auto"/>
            </w:tcBorders>
            <w:shd w:val="clear" w:color="auto" w:fill="auto"/>
            <w:vAlign w:val="center"/>
            <w:hideMark/>
          </w:tcPr>
          <w:p w14:paraId="713EDF2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140499D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vAlign w:val="center"/>
            <w:hideMark/>
          </w:tcPr>
          <w:p w14:paraId="0F8E948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6BE4436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2EFA89C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vAlign w:val="center"/>
            <w:hideMark/>
          </w:tcPr>
          <w:p w14:paraId="5C847C8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A9E35D"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4D8459F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697BA01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6B9398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264EA64D"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43A9CC0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4059F8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6C50C1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06D2A8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Studim mbi mundësinë e hapjes së zyrave të turizmit pranë përfaqësive diplomatike shqiptare.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4705D0B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MEPJ, MTM, AKT</w:t>
            </w:r>
          </w:p>
        </w:tc>
        <w:tc>
          <w:tcPr>
            <w:tcW w:w="284" w:type="pct"/>
            <w:tcBorders>
              <w:top w:val="nil"/>
              <w:left w:val="nil"/>
              <w:bottom w:val="single" w:sz="4" w:space="0" w:color="auto"/>
              <w:right w:val="single" w:sz="4" w:space="0" w:color="auto"/>
            </w:tcBorders>
            <w:shd w:val="clear" w:color="auto" w:fill="auto"/>
            <w:vAlign w:val="center"/>
            <w:hideMark/>
          </w:tcPr>
          <w:p w14:paraId="4524DB7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3205308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vAlign w:val="center"/>
            <w:hideMark/>
          </w:tcPr>
          <w:p w14:paraId="0C23E7B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587D193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vAlign w:val="center"/>
            <w:hideMark/>
          </w:tcPr>
          <w:p w14:paraId="523C521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vAlign w:val="center"/>
            <w:hideMark/>
          </w:tcPr>
          <w:p w14:paraId="6F269F7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tcBorders>
              <w:top w:val="nil"/>
              <w:left w:val="single" w:sz="4" w:space="0" w:color="auto"/>
              <w:bottom w:val="single" w:sz="4" w:space="0" w:color="000000"/>
              <w:right w:val="single" w:sz="4" w:space="0" w:color="auto"/>
            </w:tcBorders>
            <w:vAlign w:val="center"/>
            <w:hideMark/>
          </w:tcPr>
          <w:p w14:paraId="37C060E9"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A52ABF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009C6DC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C2C9B4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EF40892"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324EA85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E9CAA9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B49660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9DB930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Pjesëmarrja në ekspozita e panaire ndërkombëtare për turizmin.</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7A3BD5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1FA342F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noWrap/>
            <w:vAlign w:val="center"/>
            <w:hideMark/>
          </w:tcPr>
          <w:p w14:paraId="554BE1F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229,500.00</w:t>
            </w:r>
          </w:p>
        </w:tc>
        <w:tc>
          <w:tcPr>
            <w:tcW w:w="244" w:type="pct"/>
            <w:tcBorders>
              <w:top w:val="nil"/>
              <w:left w:val="nil"/>
              <w:bottom w:val="single" w:sz="4" w:space="0" w:color="auto"/>
              <w:right w:val="single" w:sz="4" w:space="0" w:color="auto"/>
            </w:tcBorders>
            <w:shd w:val="clear" w:color="000000" w:fill="FFFFFF"/>
            <w:vAlign w:val="center"/>
            <w:hideMark/>
          </w:tcPr>
          <w:p w14:paraId="5B2835A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224,500.00</w:t>
            </w:r>
          </w:p>
        </w:tc>
        <w:tc>
          <w:tcPr>
            <w:tcW w:w="244" w:type="pct"/>
            <w:tcBorders>
              <w:top w:val="nil"/>
              <w:left w:val="nil"/>
              <w:bottom w:val="single" w:sz="4" w:space="0" w:color="auto"/>
              <w:right w:val="single" w:sz="4" w:space="0" w:color="auto"/>
            </w:tcBorders>
            <w:shd w:val="clear" w:color="000000" w:fill="FFFFFF"/>
            <w:vAlign w:val="center"/>
            <w:hideMark/>
          </w:tcPr>
          <w:p w14:paraId="309EB2E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14,870.00</w:t>
            </w:r>
          </w:p>
        </w:tc>
        <w:tc>
          <w:tcPr>
            <w:tcW w:w="244" w:type="pct"/>
            <w:tcBorders>
              <w:top w:val="nil"/>
              <w:left w:val="nil"/>
              <w:bottom w:val="single" w:sz="4" w:space="0" w:color="auto"/>
              <w:right w:val="single" w:sz="4" w:space="0" w:color="auto"/>
            </w:tcBorders>
            <w:shd w:val="clear" w:color="000000" w:fill="FFFFFF"/>
            <w:vAlign w:val="center"/>
            <w:hideMark/>
          </w:tcPr>
          <w:p w14:paraId="534288C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45,530.00</w:t>
            </w:r>
          </w:p>
        </w:tc>
        <w:tc>
          <w:tcPr>
            <w:tcW w:w="244" w:type="pct"/>
            <w:tcBorders>
              <w:top w:val="nil"/>
              <w:left w:val="nil"/>
              <w:bottom w:val="single" w:sz="4" w:space="0" w:color="auto"/>
              <w:right w:val="single" w:sz="4" w:space="0" w:color="auto"/>
            </w:tcBorders>
            <w:shd w:val="clear" w:color="000000" w:fill="FFFFFF"/>
            <w:vAlign w:val="center"/>
            <w:hideMark/>
          </w:tcPr>
          <w:p w14:paraId="3A864F5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63,400.00</w:t>
            </w:r>
          </w:p>
        </w:tc>
        <w:tc>
          <w:tcPr>
            <w:tcW w:w="462" w:type="pct"/>
            <w:vMerge/>
            <w:tcBorders>
              <w:top w:val="nil"/>
              <w:left w:val="single" w:sz="4" w:space="0" w:color="auto"/>
              <w:bottom w:val="single" w:sz="4" w:space="0" w:color="000000"/>
              <w:right w:val="single" w:sz="4" w:space="0" w:color="auto"/>
            </w:tcBorders>
            <w:vAlign w:val="center"/>
            <w:hideMark/>
          </w:tcPr>
          <w:p w14:paraId="4D9E07D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42A03B3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14:paraId="180BB07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640" w:type="pct"/>
            <w:tcBorders>
              <w:top w:val="nil"/>
              <w:left w:val="nil"/>
              <w:bottom w:val="single" w:sz="4" w:space="0" w:color="auto"/>
              <w:right w:val="single" w:sz="4" w:space="0" w:color="auto"/>
            </w:tcBorders>
            <w:shd w:val="clear" w:color="000000" w:fill="FFFFFF"/>
            <w:vAlign w:val="center"/>
            <w:hideMark/>
          </w:tcPr>
          <w:p w14:paraId="137D09F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 një promocion më agresiv të turizmit shqiptar.</w:t>
            </w:r>
          </w:p>
        </w:tc>
      </w:tr>
      <w:tr w:rsidR="008E3262" w:rsidRPr="00582449" w14:paraId="135C8B31"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32F9999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C85F37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9D9421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0EC958D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Promocioni jashtë vendit nëpërmjet bashkëpunimit me përfaqësitë tona diplomatike.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5D627DA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 MEPJ</w:t>
            </w:r>
          </w:p>
        </w:tc>
        <w:tc>
          <w:tcPr>
            <w:tcW w:w="284" w:type="pct"/>
            <w:tcBorders>
              <w:top w:val="nil"/>
              <w:left w:val="nil"/>
              <w:bottom w:val="single" w:sz="4" w:space="0" w:color="auto"/>
              <w:right w:val="single" w:sz="4" w:space="0" w:color="auto"/>
            </w:tcBorders>
            <w:shd w:val="clear" w:color="000000" w:fill="FFFFFF"/>
            <w:vAlign w:val="center"/>
            <w:hideMark/>
          </w:tcPr>
          <w:p w14:paraId="267A92E9"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noWrap/>
            <w:vAlign w:val="center"/>
            <w:hideMark/>
          </w:tcPr>
          <w:p w14:paraId="4762AD1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2F96366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30B1BD0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2DAC699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4A5B8F5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462" w:type="pct"/>
            <w:vMerge/>
            <w:tcBorders>
              <w:top w:val="nil"/>
              <w:left w:val="single" w:sz="4" w:space="0" w:color="auto"/>
              <w:bottom w:val="single" w:sz="4" w:space="0" w:color="000000"/>
              <w:right w:val="single" w:sz="4" w:space="0" w:color="auto"/>
            </w:tcBorders>
            <w:vAlign w:val="center"/>
            <w:hideMark/>
          </w:tcPr>
          <w:p w14:paraId="35979D8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14832D7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single" w:sz="4" w:space="0" w:color="auto"/>
            </w:tcBorders>
            <w:shd w:val="clear" w:color="000000" w:fill="FFFFFF"/>
            <w:noWrap/>
            <w:vAlign w:val="center"/>
            <w:hideMark/>
          </w:tcPr>
          <w:p w14:paraId="07741DE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000000" w:fill="FFFFFF"/>
            <w:vAlign w:val="center"/>
            <w:hideMark/>
          </w:tcPr>
          <w:p w14:paraId="0CAAE69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95BDFD8"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60549EF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962F3C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42EB37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1EA6DEF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Ndryshimi i regjimit të vizave për shtetasit nga vendet tregje të synuara.</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02C3F58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 MEPJ, MB</w:t>
            </w:r>
          </w:p>
        </w:tc>
        <w:tc>
          <w:tcPr>
            <w:tcW w:w="284" w:type="pct"/>
            <w:tcBorders>
              <w:top w:val="nil"/>
              <w:left w:val="nil"/>
              <w:bottom w:val="single" w:sz="4" w:space="0" w:color="auto"/>
              <w:right w:val="single" w:sz="4" w:space="0" w:color="auto"/>
            </w:tcBorders>
            <w:shd w:val="clear" w:color="000000" w:fill="FFFFFF"/>
            <w:vAlign w:val="center"/>
            <w:hideMark/>
          </w:tcPr>
          <w:p w14:paraId="32AE3EE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noWrap/>
            <w:vAlign w:val="center"/>
            <w:hideMark/>
          </w:tcPr>
          <w:p w14:paraId="61B063C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46F1F40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vAlign w:val="center"/>
            <w:hideMark/>
          </w:tcPr>
          <w:p w14:paraId="4B2ADB9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463670F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vAlign w:val="center"/>
            <w:hideMark/>
          </w:tcPr>
          <w:p w14:paraId="31998AE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462" w:type="pct"/>
            <w:vMerge/>
            <w:tcBorders>
              <w:top w:val="nil"/>
              <w:left w:val="single" w:sz="4" w:space="0" w:color="auto"/>
              <w:bottom w:val="single" w:sz="4" w:space="0" w:color="000000"/>
              <w:right w:val="single" w:sz="4" w:space="0" w:color="auto"/>
            </w:tcBorders>
            <w:vAlign w:val="center"/>
            <w:hideMark/>
          </w:tcPr>
          <w:p w14:paraId="6A72967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4902FED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single" w:sz="4" w:space="0" w:color="auto"/>
            </w:tcBorders>
            <w:shd w:val="clear" w:color="000000" w:fill="FFFFFF"/>
            <w:noWrap/>
            <w:vAlign w:val="center"/>
            <w:hideMark/>
          </w:tcPr>
          <w:p w14:paraId="12F74D0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000000" w:fill="FFFFFF"/>
            <w:vAlign w:val="center"/>
            <w:hideMark/>
          </w:tcPr>
          <w:p w14:paraId="3452037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FC4F21C"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64A745B9"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002AA56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F17EFB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5453A85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Kalendari vjetor mbi  turizmin.</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286D81F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0C1EFC2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noWrap/>
            <w:vAlign w:val="center"/>
            <w:hideMark/>
          </w:tcPr>
          <w:p w14:paraId="1BBD2D5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000000" w:fill="FFFFFF"/>
            <w:vAlign w:val="center"/>
            <w:hideMark/>
          </w:tcPr>
          <w:p w14:paraId="4380C75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000000" w:fill="FFFFFF"/>
            <w:vAlign w:val="center"/>
            <w:hideMark/>
          </w:tcPr>
          <w:p w14:paraId="3E6BDD3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980.00</w:t>
            </w:r>
          </w:p>
        </w:tc>
        <w:tc>
          <w:tcPr>
            <w:tcW w:w="244" w:type="pct"/>
            <w:tcBorders>
              <w:top w:val="nil"/>
              <w:left w:val="nil"/>
              <w:bottom w:val="single" w:sz="4" w:space="0" w:color="auto"/>
              <w:right w:val="single" w:sz="4" w:space="0" w:color="auto"/>
            </w:tcBorders>
            <w:shd w:val="clear" w:color="000000" w:fill="FFFFFF"/>
            <w:vAlign w:val="center"/>
            <w:hideMark/>
          </w:tcPr>
          <w:p w14:paraId="4B12A94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1,820.00</w:t>
            </w:r>
          </w:p>
        </w:tc>
        <w:tc>
          <w:tcPr>
            <w:tcW w:w="244" w:type="pct"/>
            <w:tcBorders>
              <w:top w:val="nil"/>
              <w:left w:val="nil"/>
              <w:bottom w:val="single" w:sz="4" w:space="0" w:color="auto"/>
              <w:right w:val="single" w:sz="4" w:space="0" w:color="auto"/>
            </w:tcBorders>
            <w:shd w:val="clear" w:color="000000" w:fill="FFFFFF"/>
            <w:vAlign w:val="center"/>
            <w:hideMark/>
          </w:tcPr>
          <w:p w14:paraId="25F4CCE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1,820.00</w:t>
            </w:r>
          </w:p>
        </w:tc>
        <w:tc>
          <w:tcPr>
            <w:tcW w:w="462" w:type="pct"/>
            <w:vMerge/>
            <w:tcBorders>
              <w:top w:val="nil"/>
              <w:left w:val="single" w:sz="4" w:space="0" w:color="auto"/>
              <w:bottom w:val="single" w:sz="4" w:space="0" w:color="000000"/>
              <w:right w:val="single" w:sz="4" w:space="0" w:color="auto"/>
            </w:tcBorders>
            <w:vAlign w:val="center"/>
            <w:hideMark/>
          </w:tcPr>
          <w:p w14:paraId="3B659807"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438623C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single" w:sz="4" w:space="0" w:color="auto"/>
            </w:tcBorders>
            <w:shd w:val="clear" w:color="000000" w:fill="FFFFFF"/>
            <w:noWrap/>
            <w:vAlign w:val="center"/>
            <w:hideMark/>
          </w:tcPr>
          <w:p w14:paraId="0C175DF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000000" w:fill="FFFFFF"/>
            <w:vAlign w:val="center"/>
            <w:hideMark/>
          </w:tcPr>
          <w:p w14:paraId="777C89F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3BEA85B"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41891D4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434DF12"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B5E8AC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4FFF5C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Spote dhe materiale promocionale për turizmin.</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5A8581B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4ECDB42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noWrap/>
            <w:vAlign w:val="center"/>
            <w:hideMark/>
          </w:tcPr>
          <w:p w14:paraId="4484126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199,500.00</w:t>
            </w:r>
          </w:p>
        </w:tc>
        <w:tc>
          <w:tcPr>
            <w:tcW w:w="244" w:type="pct"/>
            <w:tcBorders>
              <w:top w:val="nil"/>
              <w:left w:val="nil"/>
              <w:bottom w:val="single" w:sz="4" w:space="0" w:color="auto"/>
              <w:right w:val="single" w:sz="4" w:space="0" w:color="auto"/>
            </w:tcBorders>
            <w:shd w:val="clear" w:color="000000" w:fill="FFFFFF"/>
            <w:vAlign w:val="center"/>
            <w:hideMark/>
          </w:tcPr>
          <w:p w14:paraId="19C1FC8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179,500.00</w:t>
            </w:r>
          </w:p>
        </w:tc>
        <w:tc>
          <w:tcPr>
            <w:tcW w:w="244" w:type="pct"/>
            <w:tcBorders>
              <w:top w:val="nil"/>
              <w:left w:val="nil"/>
              <w:bottom w:val="single" w:sz="4" w:space="0" w:color="auto"/>
              <w:right w:val="single" w:sz="4" w:space="0" w:color="auto"/>
            </w:tcBorders>
            <w:shd w:val="clear" w:color="000000" w:fill="FFFFFF"/>
            <w:vAlign w:val="center"/>
            <w:hideMark/>
          </w:tcPr>
          <w:p w14:paraId="42010F4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20,100.00</w:t>
            </w:r>
          </w:p>
        </w:tc>
        <w:tc>
          <w:tcPr>
            <w:tcW w:w="244" w:type="pct"/>
            <w:tcBorders>
              <w:top w:val="nil"/>
              <w:left w:val="nil"/>
              <w:bottom w:val="single" w:sz="4" w:space="0" w:color="auto"/>
              <w:right w:val="single" w:sz="4" w:space="0" w:color="auto"/>
            </w:tcBorders>
            <w:shd w:val="clear" w:color="000000" w:fill="FFFFFF"/>
            <w:vAlign w:val="center"/>
            <w:hideMark/>
          </w:tcPr>
          <w:p w14:paraId="3DB4AB0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31,700.00</w:t>
            </w:r>
          </w:p>
        </w:tc>
        <w:tc>
          <w:tcPr>
            <w:tcW w:w="244" w:type="pct"/>
            <w:tcBorders>
              <w:top w:val="nil"/>
              <w:left w:val="nil"/>
              <w:bottom w:val="single" w:sz="4" w:space="0" w:color="auto"/>
              <w:right w:val="single" w:sz="4" w:space="0" w:color="auto"/>
            </w:tcBorders>
            <w:shd w:val="clear" w:color="000000" w:fill="FFFFFF"/>
            <w:vAlign w:val="center"/>
            <w:hideMark/>
          </w:tcPr>
          <w:p w14:paraId="571306C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56,700.00</w:t>
            </w:r>
          </w:p>
        </w:tc>
        <w:tc>
          <w:tcPr>
            <w:tcW w:w="462" w:type="pct"/>
            <w:vMerge/>
            <w:tcBorders>
              <w:top w:val="nil"/>
              <w:left w:val="single" w:sz="4" w:space="0" w:color="auto"/>
              <w:bottom w:val="single" w:sz="4" w:space="0" w:color="000000"/>
              <w:right w:val="single" w:sz="4" w:space="0" w:color="auto"/>
            </w:tcBorders>
            <w:vAlign w:val="center"/>
            <w:hideMark/>
          </w:tcPr>
          <w:p w14:paraId="0FF7360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noWrap/>
            <w:vAlign w:val="center"/>
            <w:hideMark/>
          </w:tcPr>
          <w:p w14:paraId="19E0F74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000000" w:fill="FFFFFF"/>
            <w:noWrap/>
            <w:vAlign w:val="center"/>
            <w:hideMark/>
          </w:tcPr>
          <w:p w14:paraId="667A0F0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14:paraId="739EF23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 më shumëllojshmëri materialesh dhe për një promocion më agresiv të turizmit shqiptar.</w:t>
            </w:r>
          </w:p>
        </w:tc>
      </w:tr>
      <w:tr w:rsidR="008E3262" w:rsidRPr="00582449" w14:paraId="7E4288FE"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344D817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C6C032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6C2AC7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25601AC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Përfshirja e Shqipërisë në guidat ndërkombëtare të kulinarisë.</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2EFA5A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auto" w:fill="auto"/>
            <w:vAlign w:val="center"/>
            <w:hideMark/>
          </w:tcPr>
          <w:p w14:paraId="6EB29FF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noWrap/>
            <w:vAlign w:val="center"/>
            <w:hideMark/>
          </w:tcPr>
          <w:p w14:paraId="55B02F8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8,000.00</w:t>
            </w:r>
          </w:p>
        </w:tc>
        <w:tc>
          <w:tcPr>
            <w:tcW w:w="244" w:type="pct"/>
            <w:tcBorders>
              <w:top w:val="nil"/>
              <w:left w:val="nil"/>
              <w:bottom w:val="single" w:sz="4" w:space="0" w:color="auto"/>
              <w:right w:val="single" w:sz="4" w:space="0" w:color="auto"/>
            </w:tcBorders>
            <w:shd w:val="clear" w:color="auto" w:fill="auto"/>
            <w:vAlign w:val="center"/>
            <w:hideMark/>
          </w:tcPr>
          <w:p w14:paraId="631C5C0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vAlign w:val="center"/>
            <w:hideMark/>
          </w:tcPr>
          <w:p w14:paraId="520380C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1,700.00</w:t>
            </w:r>
          </w:p>
        </w:tc>
        <w:tc>
          <w:tcPr>
            <w:tcW w:w="244" w:type="pct"/>
            <w:tcBorders>
              <w:top w:val="nil"/>
              <w:left w:val="nil"/>
              <w:bottom w:val="single" w:sz="4" w:space="0" w:color="auto"/>
              <w:right w:val="single" w:sz="4" w:space="0" w:color="auto"/>
            </w:tcBorders>
            <w:shd w:val="clear" w:color="000000" w:fill="FFFFFF"/>
            <w:vAlign w:val="center"/>
            <w:hideMark/>
          </w:tcPr>
          <w:p w14:paraId="6B6F9B3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3,300.00</w:t>
            </w:r>
          </w:p>
        </w:tc>
        <w:tc>
          <w:tcPr>
            <w:tcW w:w="244" w:type="pct"/>
            <w:tcBorders>
              <w:top w:val="nil"/>
              <w:left w:val="nil"/>
              <w:bottom w:val="single" w:sz="4" w:space="0" w:color="auto"/>
              <w:right w:val="single" w:sz="4" w:space="0" w:color="auto"/>
            </w:tcBorders>
            <w:shd w:val="clear" w:color="000000" w:fill="FFFFFF"/>
            <w:vAlign w:val="center"/>
            <w:hideMark/>
          </w:tcPr>
          <w:p w14:paraId="33A2A02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00E6550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F58C01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2ACEF8D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612C5EE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Është një pikë e fortë për marketimin e turizmit shqiptar.</w:t>
            </w:r>
          </w:p>
        </w:tc>
      </w:tr>
      <w:tr w:rsidR="008E3262" w:rsidRPr="00582449" w14:paraId="116640F2"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598E672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718AFD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91FA9E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6EC6872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Përfshirja e Shqipërisë në guidat ndërkombëtare të ecjes dhe çiklizmit.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13B6A1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auto" w:fill="auto"/>
            <w:vAlign w:val="center"/>
            <w:hideMark/>
          </w:tcPr>
          <w:p w14:paraId="6F60B68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w:t>
            </w:r>
          </w:p>
        </w:tc>
        <w:tc>
          <w:tcPr>
            <w:tcW w:w="254" w:type="pct"/>
            <w:tcBorders>
              <w:top w:val="nil"/>
              <w:left w:val="nil"/>
              <w:bottom w:val="single" w:sz="4" w:space="0" w:color="auto"/>
              <w:right w:val="single" w:sz="4" w:space="0" w:color="auto"/>
            </w:tcBorders>
            <w:shd w:val="clear" w:color="auto" w:fill="auto"/>
            <w:noWrap/>
            <w:vAlign w:val="center"/>
            <w:hideMark/>
          </w:tcPr>
          <w:p w14:paraId="6C48887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w:t>
            </w:r>
          </w:p>
        </w:tc>
        <w:tc>
          <w:tcPr>
            <w:tcW w:w="244" w:type="pct"/>
            <w:tcBorders>
              <w:top w:val="nil"/>
              <w:left w:val="nil"/>
              <w:bottom w:val="single" w:sz="4" w:space="0" w:color="auto"/>
              <w:right w:val="single" w:sz="4" w:space="0" w:color="auto"/>
            </w:tcBorders>
            <w:shd w:val="clear" w:color="auto" w:fill="auto"/>
            <w:vAlign w:val="center"/>
            <w:hideMark/>
          </w:tcPr>
          <w:p w14:paraId="35A8AC5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vAlign w:val="center"/>
            <w:hideMark/>
          </w:tcPr>
          <w:p w14:paraId="22E7DD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vAlign w:val="center"/>
            <w:hideMark/>
          </w:tcPr>
          <w:p w14:paraId="342FCA1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vAlign w:val="center"/>
            <w:hideMark/>
          </w:tcPr>
          <w:p w14:paraId="28683CC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41EF89A3"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D7FFD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2335F9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7E6EED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Bashkëpunim me shoqatat ndërkombëtare të këtyre sporteve për përfshirjen dhe  promovimin e itinerareve shqiptare në gudat e tyre. </w:t>
            </w:r>
          </w:p>
        </w:tc>
      </w:tr>
      <w:tr w:rsidR="008E3262" w:rsidRPr="00582449" w14:paraId="2FE836C0"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1AD6414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89337E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2D577F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4267CB5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Innotourclust - IPA</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22EFD00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650D2C3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2019 - 2021</w:t>
            </w:r>
          </w:p>
        </w:tc>
        <w:tc>
          <w:tcPr>
            <w:tcW w:w="254" w:type="pct"/>
            <w:tcBorders>
              <w:top w:val="nil"/>
              <w:left w:val="nil"/>
              <w:bottom w:val="single" w:sz="4" w:space="0" w:color="auto"/>
              <w:right w:val="single" w:sz="4" w:space="0" w:color="auto"/>
            </w:tcBorders>
            <w:shd w:val="clear" w:color="000000" w:fill="FFFFFF"/>
            <w:noWrap/>
            <w:vAlign w:val="center"/>
            <w:hideMark/>
          </w:tcPr>
          <w:p w14:paraId="4566C56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95,000.00</w:t>
            </w:r>
          </w:p>
        </w:tc>
        <w:tc>
          <w:tcPr>
            <w:tcW w:w="244" w:type="pct"/>
            <w:tcBorders>
              <w:top w:val="nil"/>
              <w:left w:val="nil"/>
              <w:bottom w:val="single" w:sz="4" w:space="0" w:color="auto"/>
              <w:right w:val="single" w:sz="4" w:space="0" w:color="auto"/>
            </w:tcBorders>
            <w:shd w:val="clear" w:color="000000" w:fill="FFFFFF"/>
            <w:noWrap/>
            <w:vAlign w:val="center"/>
            <w:hideMark/>
          </w:tcPr>
          <w:p w14:paraId="12AFBE7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1,904.00</w:t>
            </w:r>
          </w:p>
        </w:tc>
        <w:tc>
          <w:tcPr>
            <w:tcW w:w="244" w:type="pct"/>
            <w:tcBorders>
              <w:top w:val="nil"/>
              <w:left w:val="nil"/>
              <w:bottom w:val="single" w:sz="4" w:space="0" w:color="auto"/>
              <w:right w:val="single" w:sz="4" w:space="0" w:color="auto"/>
            </w:tcBorders>
            <w:shd w:val="clear" w:color="000000" w:fill="FFFFFF"/>
            <w:noWrap/>
            <w:vAlign w:val="center"/>
            <w:hideMark/>
          </w:tcPr>
          <w:p w14:paraId="7B2A77A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273C2F4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4AEDD3D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20E3AE6D"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vAlign w:val="center"/>
            <w:hideMark/>
          </w:tcPr>
          <w:p w14:paraId="59A7599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93,096.00</w:t>
            </w:r>
          </w:p>
        </w:tc>
        <w:tc>
          <w:tcPr>
            <w:tcW w:w="204" w:type="pct"/>
            <w:tcBorders>
              <w:top w:val="single" w:sz="4" w:space="0" w:color="auto"/>
              <w:left w:val="nil"/>
              <w:bottom w:val="nil"/>
              <w:right w:val="nil"/>
            </w:tcBorders>
            <w:shd w:val="clear" w:color="000000" w:fill="FFFFFF"/>
            <w:noWrap/>
            <w:vAlign w:val="center"/>
            <w:hideMark/>
          </w:tcPr>
          <w:p w14:paraId="04251FC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14:paraId="1F41871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00A04F1"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7A8942D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ED5D27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BF857C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14C55D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THEMA - IPA</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58851BC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0586730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2019 - 2021</w:t>
            </w:r>
          </w:p>
        </w:tc>
        <w:tc>
          <w:tcPr>
            <w:tcW w:w="254" w:type="pct"/>
            <w:tcBorders>
              <w:top w:val="nil"/>
              <w:left w:val="nil"/>
              <w:bottom w:val="single" w:sz="4" w:space="0" w:color="auto"/>
              <w:right w:val="single" w:sz="4" w:space="0" w:color="auto"/>
            </w:tcBorders>
            <w:shd w:val="clear" w:color="000000" w:fill="FFFFFF"/>
            <w:noWrap/>
            <w:vAlign w:val="center"/>
            <w:hideMark/>
          </w:tcPr>
          <w:p w14:paraId="11F700E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47,000.00</w:t>
            </w:r>
          </w:p>
        </w:tc>
        <w:tc>
          <w:tcPr>
            <w:tcW w:w="244" w:type="pct"/>
            <w:tcBorders>
              <w:top w:val="nil"/>
              <w:left w:val="nil"/>
              <w:bottom w:val="single" w:sz="4" w:space="0" w:color="auto"/>
              <w:right w:val="single" w:sz="4" w:space="0" w:color="auto"/>
            </w:tcBorders>
            <w:shd w:val="clear" w:color="000000" w:fill="FFFFFF"/>
            <w:noWrap/>
            <w:vAlign w:val="center"/>
            <w:hideMark/>
          </w:tcPr>
          <w:p w14:paraId="4BEA43F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842.00</w:t>
            </w:r>
          </w:p>
        </w:tc>
        <w:tc>
          <w:tcPr>
            <w:tcW w:w="244" w:type="pct"/>
            <w:tcBorders>
              <w:top w:val="nil"/>
              <w:left w:val="nil"/>
              <w:bottom w:val="single" w:sz="4" w:space="0" w:color="auto"/>
              <w:right w:val="single" w:sz="4" w:space="0" w:color="auto"/>
            </w:tcBorders>
            <w:shd w:val="clear" w:color="000000" w:fill="FFFFFF"/>
            <w:noWrap/>
            <w:vAlign w:val="center"/>
            <w:hideMark/>
          </w:tcPr>
          <w:p w14:paraId="753ED88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0704FBC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653AA66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160F8DD9"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vAlign w:val="center"/>
            <w:hideMark/>
          </w:tcPr>
          <w:p w14:paraId="6DC1870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46,157.60</w:t>
            </w:r>
          </w:p>
        </w:tc>
        <w:tc>
          <w:tcPr>
            <w:tcW w:w="204" w:type="pct"/>
            <w:tcBorders>
              <w:top w:val="single" w:sz="4" w:space="0" w:color="auto"/>
              <w:left w:val="nil"/>
              <w:bottom w:val="nil"/>
              <w:right w:val="nil"/>
            </w:tcBorders>
            <w:shd w:val="clear" w:color="000000" w:fill="FFFFFF"/>
            <w:noWrap/>
            <w:vAlign w:val="center"/>
            <w:hideMark/>
          </w:tcPr>
          <w:p w14:paraId="34664FD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0.40</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14:paraId="5412CB3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36EA77B" w14:textId="77777777" w:rsidTr="008E3262">
        <w:trPr>
          <w:trHeight w:val="180"/>
        </w:trPr>
        <w:tc>
          <w:tcPr>
            <w:tcW w:w="115" w:type="pct"/>
            <w:vMerge/>
            <w:tcBorders>
              <w:top w:val="nil"/>
              <w:left w:val="single" w:sz="4" w:space="0" w:color="auto"/>
              <w:bottom w:val="single" w:sz="4" w:space="0" w:color="000000"/>
              <w:right w:val="single" w:sz="4" w:space="0" w:color="auto"/>
            </w:tcBorders>
            <w:vAlign w:val="center"/>
            <w:hideMark/>
          </w:tcPr>
          <w:p w14:paraId="4B6C923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F31AA1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F56D59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514E277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TREC - Agencia Italiana per Colaborazione e Sviluppo</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3E4D50A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000000" w:fill="FFFFFF"/>
            <w:vAlign w:val="center"/>
            <w:hideMark/>
          </w:tcPr>
          <w:p w14:paraId="371D097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2020 - 2021</w:t>
            </w:r>
          </w:p>
        </w:tc>
        <w:tc>
          <w:tcPr>
            <w:tcW w:w="254" w:type="pct"/>
            <w:tcBorders>
              <w:top w:val="nil"/>
              <w:left w:val="nil"/>
              <w:bottom w:val="single" w:sz="4" w:space="0" w:color="auto"/>
              <w:right w:val="single" w:sz="4" w:space="0" w:color="auto"/>
            </w:tcBorders>
            <w:shd w:val="clear" w:color="000000" w:fill="FFFFFF"/>
            <w:noWrap/>
            <w:vAlign w:val="center"/>
            <w:hideMark/>
          </w:tcPr>
          <w:p w14:paraId="7001D7E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83,000.00</w:t>
            </w:r>
          </w:p>
        </w:tc>
        <w:tc>
          <w:tcPr>
            <w:tcW w:w="244" w:type="pct"/>
            <w:tcBorders>
              <w:top w:val="nil"/>
              <w:left w:val="nil"/>
              <w:bottom w:val="single" w:sz="4" w:space="0" w:color="auto"/>
              <w:right w:val="single" w:sz="4" w:space="0" w:color="auto"/>
            </w:tcBorders>
            <w:shd w:val="clear" w:color="000000" w:fill="FFFFFF"/>
            <w:noWrap/>
            <w:vAlign w:val="center"/>
            <w:hideMark/>
          </w:tcPr>
          <w:p w14:paraId="11C57E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780.00</w:t>
            </w:r>
          </w:p>
        </w:tc>
        <w:tc>
          <w:tcPr>
            <w:tcW w:w="244" w:type="pct"/>
            <w:tcBorders>
              <w:top w:val="nil"/>
              <w:left w:val="nil"/>
              <w:bottom w:val="single" w:sz="4" w:space="0" w:color="auto"/>
              <w:right w:val="single" w:sz="4" w:space="0" w:color="auto"/>
            </w:tcBorders>
            <w:shd w:val="clear" w:color="000000" w:fill="FFFFFF"/>
            <w:noWrap/>
            <w:vAlign w:val="center"/>
            <w:hideMark/>
          </w:tcPr>
          <w:p w14:paraId="60A3569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753DA86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5973926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41C4386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000000" w:fill="FFFFFF"/>
            <w:vAlign w:val="center"/>
            <w:hideMark/>
          </w:tcPr>
          <w:p w14:paraId="1FB5CAF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82,220.00</w:t>
            </w:r>
          </w:p>
        </w:tc>
        <w:tc>
          <w:tcPr>
            <w:tcW w:w="204" w:type="pct"/>
            <w:tcBorders>
              <w:top w:val="single" w:sz="4" w:space="0" w:color="auto"/>
              <w:left w:val="nil"/>
              <w:bottom w:val="nil"/>
              <w:right w:val="nil"/>
            </w:tcBorders>
            <w:shd w:val="clear" w:color="000000" w:fill="FFFFFF"/>
            <w:noWrap/>
            <w:vAlign w:val="center"/>
            <w:hideMark/>
          </w:tcPr>
          <w:p w14:paraId="1C3790D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000000" w:fill="FFFFFF"/>
            <w:vAlign w:val="center"/>
            <w:hideMark/>
          </w:tcPr>
          <w:p w14:paraId="1ABC434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87A2C27"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071BF09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55EA1265"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0FD08D5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4ECB754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6E6039B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7C929EB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1FDF6A6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5901095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17D0435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BB460A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41ECF72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3AD18E9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1459373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3DA8F1F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155712D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7206451B"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11FCA58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4.3</w:t>
            </w:r>
          </w:p>
        </w:tc>
        <w:tc>
          <w:tcPr>
            <w:tcW w:w="376" w:type="pct"/>
            <w:vMerge/>
            <w:tcBorders>
              <w:top w:val="nil"/>
              <w:left w:val="single" w:sz="4" w:space="0" w:color="auto"/>
              <w:bottom w:val="single" w:sz="4" w:space="0" w:color="000000"/>
              <w:right w:val="single" w:sz="4" w:space="0" w:color="auto"/>
            </w:tcBorders>
            <w:vAlign w:val="center"/>
            <w:hideMark/>
          </w:tcPr>
          <w:p w14:paraId="2467830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3219E8CD" w14:textId="43C7D945"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Mbështetja e Agjentëve Promovues të </w:t>
            </w:r>
            <w:r w:rsidR="00AC2899">
              <w:rPr>
                <w:rFonts w:ascii="Garamond" w:eastAsia="Times New Roman" w:hAnsi="Garamond" w:cs="Calibri"/>
                <w:b/>
                <w:bCs/>
                <w:color w:val="000000"/>
                <w:sz w:val="14"/>
                <w:szCs w:val="14"/>
                <w:lang w:eastAsia="sq-AL"/>
              </w:rPr>
              <w:t>vendit në Shqipëri dhe Diasporë</w:t>
            </w:r>
          </w:p>
        </w:tc>
        <w:tc>
          <w:tcPr>
            <w:tcW w:w="785" w:type="pct"/>
            <w:tcBorders>
              <w:top w:val="nil"/>
              <w:left w:val="nil"/>
              <w:bottom w:val="single" w:sz="4" w:space="0" w:color="auto"/>
              <w:right w:val="nil"/>
            </w:tcBorders>
            <w:shd w:val="clear" w:color="auto" w:fill="auto"/>
            <w:vAlign w:val="center"/>
            <w:hideMark/>
          </w:tcPr>
          <w:p w14:paraId="2704CAB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Portali shqiptar i turizmit "e-turizëm" i lidhur me aplikacione që ofrojnë informacion mbi destinacionet e atraksionet.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7DE21BA1"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AKT, AKSHI</w:t>
            </w:r>
          </w:p>
        </w:tc>
        <w:tc>
          <w:tcPr>
            <w:tcW w:w="284" w:type="pct"/>
            <w:tcBorders>
              <w:top w:val="nil"/>
              <w:left w:val="nil"/>
              <w:bottom w:val="single" w:sz="4" w:space="0" w:color="auto"/>
              <w:right w:val="single" w:sz="4" w:space="0" w:color="auto"/>
            </w:tcBorders>
            <w:shd w:val="clear" w:color="auto" w:fill="auto"/>
            <w:vAlign w:val="center"/>
            <w:hideMark/>
          </w:tcPr>
          <w:p w14:paraId="664AFC6D"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noWrap/>
            <w:vAlign w:val="center"/>
            <w:hideMark/>
          </w:tcPr>
          <w:p w14:paraId="65C2D50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single" w:sz="4" w:space="0" w:color="auto"/>
              <w:right w:val="single" w:sz="4" w:space="0" w:color="auto"/>
            </w:tcBorders>
            <w:shd w:val="clear" w:color="auto" w:fill="auto"/>
            <w:noWrap/>
            <w:vAlign w:val="center"/>
            <w:hideMark/>
          </w:tcPr>
          <w:p w14:paraId="7E749D2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noWrap/>
            <w:vAlign w:val="center"/>
            <w:hideMark/>
          </w:tcPr>
          <w:p w14:paraId="5ABCDE6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80.00</w:t>
            </w:r>
          </w:p>
        </w:tc>
        <w:tc>
          <w:tcPr>
            <w:tcW w:w="244" w:type="pct"/>
            <w:tcBorders>
              <w:top w:val="nil"/>
              <w:left w:val="nil"/>
              <w:bottom w:val="single" w:sz="4" w:space="0" w:color="auto"/>
              <w:right w:val="single" w:sz="4" w:space="0" w:color="auto"/>
            </w:tcBorders>
            <w:shd w:val="clear" w:color="000000" w:fill="FFFFFF"/>
            <w:noWrap/>
            <w:vAlign w:val="center"/>
            <w:hideMark/>
          </w:tcPr>
          <w:p w14:paraId="1AAD8A3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160.00</w:t>
            </w:r>
          </w:p>
        </w:tc>
        <w:tc>
          <w:tcPr>
            <w:tcW w:w="244" w:type="pct"/>
            <w:tcBorders>
              <w:top w:val="nil"/>
              <w:left w:val="nil"/>
              <w:bottom w:val="single" w:sz="4" w:space="0" w:color="auto"/>
              <w:right w:val="single" w:sz="4" w:space="0" w:color="auto"/>
            </w:tcBorders>
            <w:shd w:val="clear" w:color="000000" w:fill="FFFFFF"/>
            <w:noWrap/>
            <w:vAlign w:val="center"/>
            <w:hideMark/>
          </w:tcPr>
          <w:p w14:paraId="0E9BFD3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4D8797"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                Programi “Planifikim, Menaxhim, Administrimi”  i MTM-së</w:t>
            </w:r>
          </w:p>
        </w:tc>
        <w:tc>
          <w:tcPr>
            <w:tcW w:w="214" w:type="pct"/>
            <w:tcBorders>
              <w:top w:val="nil"/>
              <w:left w:val="nil"/>
              <w:bottom w:val="single" w:sz="4" w:space="0" w:color="auto"/>
              <w:right w:val="single" w:sz="4" w:space="0" w:color="auto"/>
            </w:tcBorders>
            <w:shd w:val="clear" w:color="auto" w:fill="auto"/>
            <w:noWrap/>
            <w:vAlign w:val="center"/>
            <w:hideMark/>
          </w:tcPr>
          <w:p w14:paraId="66575B3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4052F8A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460.00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A1A67A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Nevoja për mirëmbajtje dhe pasurim me të dhëna të reja.</w:t>
            </w:r>
          </w:p>
        </w:tc>
      </w:tr>
      <w:tr w:rsidR="008E3262" w:rsidRPr="00582449" w14:paraId="171BD383"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59610C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190F42D8"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9841F1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CAAF37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Ngritja në të gjithë vendin e pikave të informimit turistik sipas rregullores së miratuar.</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54B7C0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AKT</w:t>
            </w:r>
          </w:p>
        </w:tc>
        <w:tc>
          <w:tcPr>
            <w:tcW w:w="284" w:type="pct"/>
            <w:tcBorders>
              <w:top w:val="nil"/>
              <w:left w:val="nil"/>
              <w:bottom w:val="single" w:sz="4" w:space="0" w:color="auto"/>
              <w:right w:val="single" w:sz="4" w:space="0" w:color="auto"/>
            </w:tcBorders>
            <w:shd w:val="clear" w:color="auto" w:fill="auto"/>
            <w:vAlign w:val="center"/>
            <w:hideMark/>
          </w:tcPr>
          <w:p w14:paraId="5BE27AF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1A949F8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noWrap/>
            <w:vAlign w:val="center"/>
            <w:hideMark/>
          </w:tcPr>
          <w:p w14:paraId="52B8447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noWrap/>
            <w:vAlign w:val="center"/>
            <w:hideMark/>
          </w:tcPr>
          <w:p w14:paraId="0228A92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33.60</w:t>
            </w:r>
          </w:p>
        </w:tc>
        <w:tc>
          <w:tcPr>
            <w:tcW w:w="244" w:type="pct"/>
            <w:tcBorders>
              <w:top w:val="nil"/>
              <w:left w:val="nil"/>
              <w:bottom w:val="single" w:sz="4" w:space="0" w:color="auto"/>
              <w:right w:val="single" w:sz="4" w:space="0" w:color="auto"/>
            </w:tcBorders>
            <w:shd w:val="clear" w:color="000000" w:fill="FFFFFF"/>
            <w:noWrap/>
            <w:vAlign w:val="center"/>
            <w:hideMark/>
          </w:tcPr>
          <w:p w14:paraId="6CEE486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244" w:type="pct"/>
            <w:tcBorders>
              <w:top w:val="nil"/>
              <w:left w:val="nil"/>
              <w:bottom w:val="single" w:sz="4" w:space="0" w:color="auto"/>
              <w:right w:val="single" w:sz="4" w:space="0" w:color="auto"/>
            </w:tcBorders>
            <w:shd w:val="clear" w:color="000000" w:fill="FFFFFF"/>
            <w:noWrap/>
            <w:vAlign w:val="center"/>
            <w:hideMark/>
          </w:tcPr>
          <w:p w14:paraId="0C5BC42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62.40</w:t>
            </w:r>
          </w:p>
        </w:tc>
        <w:tc>
          <w:tcPr>
            <w:tcW w:w="462" w:type="pct"/>
            <w:vMerge/>
            <w:tcBorders>
              <w:top w:val="nil"/>
              <w:left w:val="single" w:sz="4" w:space="0" w:color="auto"/>
              <w:bottom w:val="single" w:sz="4" w:space="0" w:color="000000"/>
              <w:right w:val="single" w:sz="4" w:space="0" w:color="auto"/>
            </w:tcBorders>
            <w:vAlign w:val="center"/>
            <w:hideMark/>
          </w:tcPr>
          <w:p w14:paraId="3781C465"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08582C9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9B249E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7CB237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Mbështetje duke konsideruar rëndësinë e krijimit të zyrave të informacionit turistik. </w:t>
            </w:r>
          </w:p>
        </w:tc>
      </w:tr>
      <w:tr w:rsidR="008E3262" w:rsidRPr="00582449" w14:paraId="04C2AD2C"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18E0F2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61E8E8D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F3A7D5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nil"/>
              <w:right w:val="nil"/>
            </w:tcBorders>
            <w:shd w:val="clear" w:color="auto" w:fill="auto"/>
            <w:vAlign w:val="center"/>
            <w:hideMark/>
          </w:tcPr>
          <w:p w14:paraId="41E753A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Ngritja dhe publikimi i regjistrit elektronik të atraksioneve dhe produkteve turistike.</w:t>
            </w:r>
          </w:p>
        </w:tc>
        <w:tc>
          <w:tcPr>
            <w:tcW w:w="317" w:type="pct"/>
            <w:tcBorders>
              <w:top w:val="nil"/>
              <w:left w:val="single" w:sz="4" w:space="0" w:color="auto"/>
              <w:bottom w:val="nil"/>
              <w:right w:val="single" w:sz="4" w:space="0" w:color="auto"/>
            </w:tcBorders>
            <w:shd w:val="clear" w:color="auto" w:fill="auto"/>
            <w:vAlign w:val="center"/>
            <w:hideMark/>
          </w:tcPr>
          <w:p w14:paraId="628076A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nil"/>
              <w:right w:val="single" w:sz="4" w:space="0" w:color="auto"/>
            </w:tcBorders>
            <w:shd w:val="clear" w:color="auto" w:fill="auto"/>
            <w:vAlign w:val="center"/>
            <w:hideMark/>
          </w:tcPr>
          <w:p w14:paraId="755571E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w:t>
            </w:r>
          </w:p>
        </w:tc>
        <w:tc>
          <w:tcPr>
            <w:tcW w:w="254" w:type="pct"/>
            <w:tcBorders>
              <w:top w:val="nil"/>
              <w:left w:val="nil"/>
              <w:bottom w:val="nil"/>
              <w:right w:val="single" w:sz="4" w:space="0" w:color="auto"/>
            </w:tcBorders>
            <w:shd w:val="clear" w:color="auto" w:fill="auto"/>
            <w:noWrap/>
            <w:vAlign w:val="center"/>
            <w:hideMark/>
          </w:tcPr>
          <w:p w14:paraId="69FEDD4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nil"/>
              <w:right w:val="single" w:sz="4" w:space="0" w:color="auto"/>
            </w:tcBorders>
            <w:shd w:val="clear" w:color="auto" w:fill="auto"/>
            <w:noWrap/>
            <w:vAlign w:val="center"/>
            <w:hideMark/>
          </w:tcPr>
          <w:p w14:paraId="717C593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nil"/>
              <w:right w:val="single" w:sz="4" w:space="0" w:color="auto"/>
            </w:tcBorders>
            <w:shd w:val="clear" w:color="000000" w:fill="FFFFFF"/>
            <w:noWrap/>
            <w:vAlign w:val="center"/>
            <w:hideMark/>
          </w:tcPr>
          <w:p w14:paraId="4A76899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nil"/>
              <w:right w:val="single" w:sz="4" w:space="0" w:color="auto"/>
            </w:tcBorders>
            <w:shd w:val="clear" w:color="000000" w:fill="FFFFFF"/>
            <w:noWrap/>
            <w:vAlign w:val="center"/>
            <w:hideMark/>
          </w:tcPr>
          <w:p w14:paraId="40882E5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nil"/>
              <w:right w:val="single" w:sz="4" w:space="0" w:color="auto"/>
            </w:tcBorders>
            <w:shd w:val="clear" w:color="000000" w:fill="FFFFFF"/>
            <w:noWrap/>
            <w:vAlign w:val="center"/>
            <w:hideMark/>
          </w:tcPr>
          <w:p w14:paraId="4367391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6A07087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2ADDA66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1444EAE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2F53A1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913025B"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3B7A2D8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tcBorders>
              <w:top w:val="nil"/>
              <w:left w:val="nil"/>
              <w:bottom w:val="single" w:sz="4" w:space="0" w:color="auto"/>
              <w:right w:val="single" w:sz="4" w:space="0" w:color="auto"/>
            </w:tcBorders>
            <w:shd w:val="clear" w:color="000000" w:fill="DDD9C4"/>
            <w:noWrap/>
            <w:vAlign w:val="bottom"/>
            <w:hideMark/>
          </w:tcPr>
          <w:p w14:paraId="593164E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3" w:type="pct"/>
            <w:tcBorders>
              <w:top w:val="nil"/>
              <w:left w:val="nil"/>
              <w:bottom w:val="single" w:sz="4" w:space="0" w:color="auto"/>
              <w:right w:val="single" w:sz="4" w:space="0" w:color="auto"/>
            </w:tcBorders>
            <w:shd w:val="clear" w:color="000000" w:fill="DDD9C4"/>
            <w:noWrap/>
            <w:vAlign w:val="center"/>
            <w:hideMark/>
          </w:tcPr>
          <w:p w14:paraId="56F8584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single" w:sz="4" w:space="0" w:color="auto"/>
              <w:left w:val="nil"/>
              <w:bottom w:val="single" w:sz="4" w:space="0" w:color="auto"/>
              <w:right w:val="single" w:sz="4" w:space="0" w:color="auto"/>
            </w:tcBorders>
            <w:shd w:val="clear" w:color="000000" w:fill="DDD9C4"/>
            <w:noWrap/>
            <w:vAlign w:val="bottom"/>
            <w:hideMark/>
          </w:tcPr>
          <w:p w14:paraId="10600A7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single" w:sz="4" w:space="0" w:color="auto"/>
              <w:left w:val="nil"/>
              <w:bottom w:val="single" w:sz="4" w:space="0" w:color="auto"/>
              <w:right w:val="single" w:sz="4" w:space="0" w:color="auto"/>
            </w:tcBorders>
            <w:shd w:val="clear" w:color="000000" w:fill="DDD9C4"/>
            <w:noWrap/>
            <w:vAlign w:val="bottom"/>
            <w:hideMark/>
          </w:tcPr>
          <w:p w14:paraId="4F7D58A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single" w:sz="4" w:space="0" w:color="auto"/>
              <w:left w:val="nil"/>
              <w:bottom w:val="single" w:sz="4" w:space="0" w:color="auto"/>
              <w:right w:val="single" w:sz="4" w:space="0" w:color="auto"/>
            </w:tcBorders>
            <w:shd w:val="clear" w:color="000000" w:fill="DDD9C4"/>
            <w:noWrap/>
            <w:vAlign w:val="bottom"/>
            <w:hideMark/>
          </w:tcPr>
          <w:p w14:paraId="16BFFDE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single" w:sz="4" w:space="0" w:color="auto"/>
              <w:left w:val="nil"/>
              <w:bottom w:val="single" w:sz="4" w:space="0" w:color="auto"/>
              <w:right w:val="single" w:sz="4" w:space="0" w:color="auto"/>
            </w:tcBorders>
            <w:shd w:val="clear" w:color="000000" w:fill="DDD9C4"/>
            <w:noWrap/>
            <w:vAlign w:val="center"/>
            <w:hideMark/>
          </w:tcPr>
          <w:p w14:paraId="5E7D4A7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single" w:sz="4" w:space="0" w:color="auto"/>
              <w:left w:val="nil"/>
              <w:bottom w:val="single" w:sz="4" w:space="0" w:color="auto"/>
              <w:right w:val="single" w:sz="4" w:space="0" w:color="auto"/>
            </w:tcBorders>
            <w:shd w:val="clear" w:color="000000" w:fill="DDD9C4"/>
            <w:noWrap/>
            <w:vAlign w:val="center"/>
            <w:hideMark/>
          </w:tcPr>
          <w:p w14:paraId="079E50C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single" w:sz="4" w:space="0" w:color="auto"/>
              <w:left w:val="nil"/>
              <w:bottom w:val="single" w:sz="4" w:space="0" w:color="auto"/>
              <w:right w:val="single" w:sz="4" w:space="0" w:color="auto"/>
            </w:tcBorders>
            <w:shd w:val="clear" w:color="000000" w:fill="DDD9C4"/>
            <w:noWrap/>
            <w:vAlign w:val="center"/>
            <w:hideMark/>
          </w:tcPr>
          <w:p w14:paraId="5F8DE02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single" w:sz="4" w:space="0" w:color="auto"/>
              <w:left w:val="nil"/>
              <w:bottom w:val="single" w:sz="4" w:space="0" w:color="auto"/>
              <w:right w:val="single" w:sz="4" w:space="0" w:color="auto"/>
            </w:tcBorders>
            <w:shd w:val="clear" w:color="000000" w:fill="DDD9C4"/>
            <w:noWrap/>
            <w:vAlign w:val="center"/>
            <w:hideMark/>
          </w:tcPr>
          <w:p w14:paraId="60DDD7D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single" w:sz="4" w:space="0" w:color="auto"/>
              <w:left w:val="nil"/>
              <w:bottom w:val="single" w:sz="4" w:space="0" w:color="auto"/>
              <w:right w:val="single" w:sz="4" w:space="0" w:color="auto"/>
            </w:tcBorders>
            <w:shd w:val="clear" w:color="000000" w:fill="DDD9C4"/>
            <w:noWrap/>
            <w:vAlign w:val="center"/>
            <w:hideMark/>
          </w:tcPr>
          <w:p w14:paraId="39AD52F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495529CB"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63313CF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72FBCE7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412D11D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09657A4A"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FFFFFF"/>
            <w:noWrap/>
            <w:vAlign w:val="center"/>
            <w:hideMark/>
          </w:tcPr>
          <w:p w14:paraId="694E4A4D"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5</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8565E1" w14:textId="77777777" w:rsidR="008E3262" w:rsidRPr="00582449" w:rsidRDefault="008E3262" w:rsidP="008E3262">
            <w:pPr>
              <w:spacing w:after="0" w:line="240" w:lineRule="auto"/>
              <w:jc w:val="center"/>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Mbështetje për Menaxhimin e Destinacioneve</w:t>
            </w:r>
          </w:p>
        </w:tc>
        <w:tc>
          <w:tcPr>
            <w:tcW w:w="373" w:type="pct"/>
            <w:tcBorders>
              <w:top w:val="nil"/>
              <w:left w:val="nil"/>
              <w:bottom w:val="single" w:sz="4" w:space="0" w:color="auto"/>
              <w:right w:val="single" w:sz="4" w:space="0" w:color="auto"/>
            </w:tcBorders>
            <w:shd w:val="clear" w:color="000000" w:fill="FFFFFF"/>
            <w:vAlign w:val="center"/>
            <w:hideMark/>
          </w:tcPr>
          <w:p w14:paraId="47A256E2"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785" w:type="pct"/>
            <w:tcBorders>
              <w:top w:val="nil"/>
              <w:left w:val="nil"/>
              <w:bottom w:val="single" w:sz="4" w:space="0" w:color="auto"/>
              <w:right w:val="single" w:sz="4" w:space="0" w:color="auto"/>
            </w:tcBorders>
            <w:shd w:val="clear" w:color="auto" w:fill="auto"/>
            <w:noWrap/>
            <w:vAlign w:val="bottom"/>
            <w:hideMark/>
          </w:tcPr>
          <w:p w14:paraId="39EBF68A"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317" w:type="pct"/>
            <w:tcBorders>
              <w:top w:val="nil"/>
              <w:left w:val="nil"/>
              <w:bottom w:val="nil"/>
              <w:right w:val="single" w:sz="4" w:space="0" w:color="auto"/>
            </w:tcBorders>
            <w:shd w:val="clear" w:color="auto" w:fill="auto"/>
            <w:noWrap/>
            <w:vAlign w:val="bottom"/>
            <w:hideMark/>
          </w:tcPr>
          <w:p w14:paraId="2C5DEF31"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284" w:type="pct"/>
            <w:tcBorders>
              <w:top w:val="nil"/>
              <w:left w:val="nil"/>
              <w:bottom w:val="nil"/>
              <w:right w:val="single" w:sz="4" w:space="0" w:color="auto"/>
            </w:tcBorders>
            <w:shd w:val="clear" w:color="auto" w:fill="auto"/>
            <w:noWrap/>
            <w:vAlign w:val="bottom"/>
            <w:hideMark/>
          </w:tcPr>
          <w:p w14:paraId="2AADE339" w14:textId="77777777" w:rsidR="008E3262" w:rsidRPr="00582449" w:rsidRDefault="008E3262" w:rsidP="008E3262">
            <w:pPr>
              <w:spacing w:after="0" w:line="240" w:lineRule="auto"/>
              <w:rPr>
                <w:rFonts w:ascii="Garamond" w:eastAsia="Times New Roman" w:hAnsi="Garamond" w:cs="Calibri"/>
                <w:b/>
                <w:bCs/>
                <w:sz w:val="14"/>
                <w:szCs w:val="14"/>
                <w:lang w:eastAsia="sq-AL"/>
              </w:rPr>
            </w:pPr>
            <w:r w:rsidRPr="00582449">
              <w:rPr>
                <w:rFonts w:ascii="Garamond" w:eastAsia="Times New Roman" w:hAnsi="Garamond" w:cs="Calibri"/>
                <w:b/>
                <w:bCs/>
                <w:sz w:val="14"/>
                <w:szCs w:val="14"/>
                <w:lang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6BF2D2ED"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108,640.00</w:t>
            </w:r>
          </w:p>
        </w:tc>
        <w:tc>
          <w:tcPr>
            <w:tcW w:w="244" w:type="pct"/>
            <w:tcBorders>
              <w:top w:val="nil"/>
              <w:left w:val="nil"/>
              <w:bottom w:val="single" w:sz="4" w:space="0" w:color="auto"/>
              <w:right w:val="single" w:sz="4" w:space="0" w:color="auto"/>
            </w:tcBorders>
            <w:shd w:val="clear" w:color="auto" w:fill="auto"/>
            <w:noWrap/>
            <w:vAlign w:val="center"/>
            <w:hideMark/>
          </w:tcPr>
          <w:p w14:paraId="5D92CA67"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108,640.00</w:t>
            </w:r>
          </w:p>
        </w:tc>
        <w:tc>
          <w:tcPr>
            <w:tcW w:w="244" w:type="pct"/>
            <w:tcBorders>
              <w:top w:val="nil"/>
              <w:left w:val="nil"/>
              <w:bottom w:val="single" w:sz="4" w:space="0" w:color="auto"/>
              <w:right w:val="single" w:sz="4" w:space="0" w:color="auto"/>
            </w:tcBorders>
            <w:shd w:val="clear" w:color="000000" w:fill="FFFFFF"/>
            <w:noWrap/>
            <w:vAlign w:val="center"/>
            <w:hideMark/>
          </w:tcPr>
          <w:p w14:paraId="636BB871"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27,154.00</w:t>
            </w:r>
          </w:p>
        </w:tc>
        <w:tc>
          <w:tcPr>
            <w:tcW w:w="244" w:type="pct"/>
            <w:tcBorders>
              <w:top w:val="nil"/>
              <w:left w:val="nil"/>
              <w:bottom w:val="single" w:sz="4" w:space="0" w:color="auto"/>
              <w:right w:val="single" w:sz="4" w:space="0" w:color="auto"/>
            </w:tcBorders>
            <w:shd w:val="clear" w:color="000000" w:fill="FFFFFF"/>
            <w:noWrap/>
            <w:vAlign w:val="center"/>
            <w:hideMark/>
          </w:tcPr>
          <w:p w14:paraId="368FBDE3"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61,026.00</w:t>
            </w:r>
          </w:p>
        </w:tc>
        <w:tc>
          <w:tcPr>
            <w:tcW w:w="244" w:type="pct"/>
            <w:tcBorders>
              <w:top w:val="nil"/>
              <w:left w:val="nil"/>
              <w:bottom w:val="single" w:sz="4" w:space="0" w:color="auto"/>
              <w:right w:val="single" w:sz="4" w:space="0" w:color="auto"/>
            </w:tcBorders>
            <w:shd w:val="clear" w:color="000000" w:fill="FFFFFF"/>
            <w:noWrap/>
            <w:vAlign w:val="center"/>
            <w:hideMark/>
          </w:tcPr>
          <w:p w14:paraId="43748A73"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8,856.00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F04793"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w:t>
            </w:r>
          </w:p>
        </w:tc>
        <w:tc>
          <w:tcPr>
            <w:tcW w:w="214" w:type="pct"/>
            <w:tcBorders>
              <w:top w:val="nil"/>
              <w:left w:val="nil"/>
              <w:bottom w:val="single" w:sz="4" w:space="0" w:color="auto"/>
              <w:right w:val="single" w:sz="4" w:space="0" w:color="auto"/>
            </w:tcBorders>
            <w:shd w:val="clear" w:color="auto" w:fill="auto"/>
            <w:noWrap/>
            <w:vAlign w:val="center"/>
            <w:hideMark/>
          </w:tcPr>
          <w:p w14:paraId="64F6BE86"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68F7F8A3"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C0A7CE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5FAC4504"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vAlign w:val="center"/>
            <w:hideMark/>
          </w:tcPr>
          <w:p w14:paraId="1511255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5.1</w:t>
            </w:r>
          </w:p>
        </w:tc>
        <w:tc>
          <w:tcPr>
            <w:tcW w:w="376" w:type="pct"/>
            <w:vMerge/>
            <w:tcBorders>
              <w:top w:val="nil"/>
              <w:left w:val="single" w:sz="4" w:space="0" w:color="auto"/>
              <w:bottom w:val="single" w:sz="4" w:space="0" w:color="000000"/>
              <w:right w:val="single" w:sz="4" w:space="0" w:color="auto"/>
            </w:tcBorders>
            <w:vAlign w:val="center"/>
            <w:hideMark/>
          </w:tcPr>
          <w:p w14:paraId="4DD2B79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7D95FFD" w14:textId="0C08BBE8"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Zhvillimi i modelit </w:t>
            </w:r>
            <w:r w:rsidR="00AC2899">
              <w:rPr>
                <w:rFonts w:ascii="Garamond" w:eastAsia="Times New Roman" w:hAnsi="Garamond" w:cs="Calibri"/>
                <w:b/>
                <w:bCs/>
                <w:color w:val="000000"/>
                <w:sz w:val="14"/>
                <w:szCs w:val="14"/>
                <w:lang w:eastAsia="sq-AL"/>
              </w:rPr>
              <w:t>të Menaxhimit të Destinacioneve</w:t>
            </w:r>
          </w:p>
        </w:tc>
        <w:tc>
          <w:tcPr>
            <w:tcW w:w="785" w:type="pct"/>
            <w:tcBorders>
              <w:top w:val="nil"/>
              <w:left w:val="nil"/>
              <w:bottom w:val="single" w:sz="4" w:space="0" w:color="auto"/>
              <w:right w:val="nil"/>
            </w:tcBorders>
            <w:shd w:val="clear" w:color="auto" w:fill="auto"/>
            <w:vAlign w:val="center"/>
            <w:hideMark/>
          </w:tcPr>
          <w:p w14:paraId="594441B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xml:space="preserve">Studim  për të ngritjen e Organizatës së Menaxhimit të Destinacionit </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9A6E1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017E22F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noWrap/>
            <w:vAlign w:val="center"/>
            <w:hideMark/>
          </w:tcPr>
          <w:p w14:paraId="5F0F9FC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noWrap/>
            <w:vAlign w:val="center"/>
            <w:hideMark/>
          </w:tcPr>
          <w:p w14:paraId="7570F3B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0942FD7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1,700.00</w:t>
            </w:r>
          </w:p>
        </w:tc>
        <w:tc>
          <w:tcPr>
            <w:tcW w:w="244" w:type="pct"/>
            <w:tcBorders>
              <w:top w:val="nil"/>
              <w:left w:val="nil"/>
              <w:bottom w:val="single" w:sz="4" w:space="0" w:color="auto"/>
              <w:right w:val="single" w:sz="4" w:space="0" w:color="auto"/>
            </w:tcBorders>
            <w:shd w:val="clear" w:color="000000" w:fill="FFFFFF"/>
            <w:noWrap/>
            <w:vAlign w:val="center"/>
            <w:hideMark/>
          </w:tcPr>
          <w:p w14:paraId="6A0372D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3,300.00</w:t>
            </w:r>
          </w:p>
        </w:tc>
        <w:tc>
          <w:tcPr>
            <w:tcW w:w="244" w:type="pct"/>
            <w:tcBorders>
              <w:top w:val="nil"/>
              <w:left w:val="nil"/>
              <w:bottom w:val="single" w:sz="4" w:space="0" w:color="auto"/>
              <w:right w:val="single" w:sz="4" w:space="0" w:color="auto"/>
            </w:tcBorders>
            <w:shd w:val="clear" w:color="000000" w:fill="FFFFFF"/>
            <w:noWrap/>
            <w:vAlign w:val="center"/>
            <w:hideMark/>
          </w:tcPr>
          <w:p w14:paraId="215A429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1EB90DBF"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vAlign w:val="center"/>
            <w:hideMark/>
          </w:tcPr>
          <w:p w14:paraId="3C51140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0D7A40D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6171C7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EABBBF5"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6EE09C57"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9DAB968"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70791B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186EDA0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Krijimi i Modelit të DMO-ve në zona pilot me potencial të lartë zhvillimi</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FAEF44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NJ.V.V</w:t>
            </w:r>
          </w:p>
        </w:tc>
        <w:tc>
          <w:tcPr>
            <w:tcW w:w="284" w:type="pct"/>
            <w:tcBorders>
              <w:top w:val="nil"/>
              <w:left w:val="nil"/>
              <w:bottom w:val="single" w:sz="4" w:space="0" w:color="auto"/>
              <w:right w:val="single" w:sz="4" w:space="0" w:color="auto"/>
            </w:tcBorders>
            <w:shd w:val="clear" w:color="auto" w:fill="auto"/>
            <w:vAlign w:val="center"/>
            <w:hideMark/>
          </w:tcPr>
          <w:p w14:paraId="25DDB79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2020-2023</w:t>
            </w:r>
          </w:p>
        </w:tc>
        <w:tc>
          <w:tcPr>
            <w:tcW w:w="254" w:type="pct"/>
            <w:tcBorders>
              <w:top w:val="nil"/>
              <w:left w:val="nil"/>
              <w:bottom w:val="single" w:sz="4" w:space="0" w:color="auto"/>
              <w:right w:val="single" w:sz="4" w:space="0" w:color="auto"/>
            </w:tcBorders>
            <w:shd w:val="clear" w:color="auto" w:fill="auto"/>
            <w:noWrap/>
            <w:vAlign w:val="center"/>
            <w:hideMark/>
          </w:tcPr>
          <w:p w14:paraId="45D9AC8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auto" w:fill="auto"/>
            <w:noWrap/>
            <w:vAlign w:val="center"/>
            <w:hideMark/>
          </w:tcPr>
          <w:p w14:paraId="4ABC43C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20,000.00</w:t>
            </w:r>
          </w:p>
        </w:tc>
        <w:tc>
          <w:tcPr>
            <w:tcW w:w="244" w:type="pct"/>
            <w:tcBorders>
              <w:top w:val="nil"/>
              <w:left w:val="nil"/>
              <w:bottom w:val="single" w:sz="4" w:space="0" w:color="auto"/>
              <w:right w:val="single" w:sz="4" w:space="0" w:color="auto"/>
            </w:tcBorders>
            <w:shd w:val="clear" w:color="000000" w:fill="FFFFFF"/>
            <w:noWrap/>
            <w:vAlign w:val="center"/>
            <w:hideMark/>
          </w:tcPr>
          <w:p w14:paraId="338124D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44" w:type="pct"/>
            <w:tcBorders>
              <w:top w:val="nil"/>
              <w:left w:val="nil"/>
              <w:bottom w:val="single" w:sz="4" w:space="0" w:color="auto"/>
              <w:right w:val="single" w:sz="4" w:space="0" w:color="auto"/>
            </w:tcBorders>
            <w:shd w:val="clear" w:color="000000" w:fill="FFFFFF"/>
            <w:noWrap/>
            <w:vAlign w:val="center"/>
            <w:hideMark/>
          </w:tcPr>
          <w:p w14:paraId="7C6F86D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244" w:type="pct"/>
            <w:tcBorders>
              <w:top w:val="nil"/>
              <w:left w:val="nil"/>
              <w:bottom w:val="single" w:sz="4" w:space="0" w:color="auto"/>
              <w:right w:val="single" w:sz="4" w:space="0" w:color="auto"/>
            </w:tcBorders>
            <w:shd w:val="clear" w:color="000000" w:fill="FFFFFF"/>
            <w:noWrap/>
            <w:vAlign w:val="center"/>
            <w:hideMark/>
          </w:tcPr>
          <w:p w14:paraId="5D943F5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6,000.00</w:t>
            </w:r>
          </w:p>
        </w:tc>
        <w:tc>
          <w:tcPr>
            <w:tcW w:w="462" w:type="pct"/>
            <w:vMerge/>
            <w:tcBorders>
              <w:top w:val="nil"/>
              <w:left w:val="single" w:sz="4" w:space="0" w:color="auto"/>
              <w:bottom w:val="single" w:sz="4" w:space="0" w:color="000000"/>
              <w:right w:val="single" w:sz="4" w:space="0" w:color="auto"/>
            </w:tcBorders>
            <w:vAlign w:val="center"/>
            <w:hideMark/>
          </w:tcPr>
          <w:p w14:paraId="1B4FD696"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vAlign w:val="center"/>
            <w:hideMark/>
          </w:tcPr>
          <w:p w14:paraId="60E7FF5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F3CD94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1C680C47"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4C39F4F"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D56A0B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7F613A5D"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008FB8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03A6E3C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Krijimi i qendrave të vizitueshme në destinacionet kryesore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347D32C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MIE, MTM</w:t>
            </w:r>
          </w:p>
        </w:tc>
        <w:tc>
          <w:tcPr>
            <w:tcW w:w="284" w:type="pct"/>
            <w:tcBorders>
              <w:top w:val="nil"/>
              <w:left w:val="nil"/>
              <w:bottom w:val="single" w:sz="4" w:space="0" w:color="auto"/>
              <w:right w:val="single" w:sz="4" w:space="0" w:color="auto"/>
            </w:tcBorders>
            <w:shd w:val="clear" w:color="auto" w:fill="auto"/>
            <w:vAlign w:val="center"/>
            <w:hideMark/>
          </w:tcPr>
          <w:p w14:paraId="421265FF"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auto" w:fill="auto"/>
            <w:noWrap/>
            <w:vAlign w:val="center"/>
            <w:hideMark/>
          </w:tcPr>
          <w:p w14:paraId="56DFAFB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auto" w:fill="auto"/>
            <w:noWrap/>
            <w:vAlign w:val="center"/>
            <w:hideMark/>
          </w:tcPr>
          <w:p w14:paraId="5E64F5A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single" w:sz="4" w:space="0" w:color="auto"/>
              <w:right w:val="single" w:sz="4" w:space="0" w:color="auto"/>
            </w:tcBorders>
            <w:shd w:val="clear" w:color="000000" w:fill="FFFFFF"/>
            <w:noWrap/>
            <w:vAlign w:val="center"/>
            <w:hideMark/>
          </w:tcPr>
          <w:p w14:paraId="62307F9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single" w:sz="4" w:space="0" w:color="auto"/>
              <w:right w:val="single" w:sz="4" w:space="0" w:color="auto"/>
            </w:tcBorders>
            <w:shd w:val="clear" w:color="000000" w:fill="FFFFFF"/>
            <w:noWrap/>
            <w:vAlign w:val="center"/>
            <w:hideMark/>
          </w:tcPr>
          <w:p w14:paraId="799B12E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244" w:type="pct"/>
            <w:tcBorders>
              <w:top w:val="nil"/>
              <w:left w:val="nil"/>
              <w:bottom w:val="single" w:sz="4" w:space="0" w:color="auto"/>
              <w:right w:val="single" w:sz="4" w:space="0" w:color="auto"/>
            </w:tcBorders>
            <w:shd w:val="clear" w:color="000000" w:fill="FFFFFF"/>
            <w:noWrap/>
            <w:vAlign w:val="center"/>
            <w:hideMark/>
          </w:tcPr>
          <w:p w14:paraId="4D31F6D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462" w:type="pct"/>
            <w:vMerge/>
            <w:tcBorders>
              <w:top w:val="nil"/>
              <w:left w:val="single" w:sz="4" w:space="0" w:color="auto"/>
              <w:bottom w:val="single" w:sz="4" w:space="0" w:color="000000"/>
              <w:right w:val="single" w:sz="4" w:space="0" w:color="auto"/>
            </w:tcBorders>
            <w:vAlign w:val="center"/>
            <w:hideMark/>
          </w:tcPr>
          <w:p w14:paraId="10D7BA47"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vAlign w:val="center"/>
            <w:hideMark/>
          </w:tcPr>
          <w:p w14:paraId="3F11E84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2D096F6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5E044478"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001EA5F"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3FC3933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CF43019"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EE61DF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6D18D31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Identifikimi i mundësive për zhvillimin e veprimtarive të reja në destinacionet ekzistuese</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C66057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NJ.V.V</w:t>
            </w:r>
          </w:p>
        </w:tc>
        <w:tc>
          <w:tcPr>
            <w:tcW w:w="284" w:type="pct"/>
            <w:tcBorders>
              <w:top w:val="nil"/>
              <w:left w:val="nil"/>
              <w:bottom w:val="single" w:sz="4" w:space="0" w:color="auto"/>
              <w:right w:val="single" w:sz="4" w:space="0" w:color="auto"/>
            </w:tcBorders>
            <w:shd w:val="clear" w:color="auto" w:fill="auto"/>
            <w:vAlign w:val="center"/>
            <w:hideMark/>
          </w:tcPr>
          <w:p w14:paraId="20EBD157"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auto" w:fill="auto"/>
            <w:vAlign w:val="center"/>
            <w:hideMark/>
          </w:tcPr>
          <w:p w14:paraId="11CAB1E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w:t>
            </w:r>
          </w:p>
        </w:tc>
        <w:tc>
          <w:tcPr>
            <w:tcW w:w="244" w:type="pct"/>
            <w:tcBorders>
              <w:top w:val="nil"/>
              <w:left w:val="nil"/>
              <w:bottom w:val="single" w:sz="4" w:space="0" w:color="auto"/>
              <w:right w:val="single" w:sz="4" w:space="0" w:color="auto"/>
            </w:tcBorders>
            <w:shd w:val="clear" w:color="auto" w:fill="auto"/>
            <w:noWrap/>
            <w:vAlign w:val="center"/>
            <w:hideMark/>
          </w:tcPr>
          <w:p w14:paraId="2816ABD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1,500.00</w:t>
            </w:r>
          </w:p>
        </w:tc>
        <w:tc>
          <w:tcPr>
            <w:tcW w:w="244" w:type="pct"/>
            <w:tcBorders>
              <w:top w:val="nil"/>
              <w:left w:val="nil"/>
              <w:bottom w:val="single" w:sz="4" w:space="0" w:color="auto"/>
              <w:right w:val="single" w:sz="4" w:space="0" w:color="auto"/>
            </w:tcBorders>
            <w:shd w:val="clear" w:color="000000" w:fill="FFFFFF"/>
            <w:noWrap/>
            <w:vAlign w:val="center"/>
            <w:hideMark/>
          </w:tcPr>
          <w:p w14:paraId="08CB9CF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noWrap/>
            <w:vAlign w:val="center"/>
            <w:hideMark/>
          </w:tcPr>
          <w:p w14:paraId="06528B1A"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noWrap/>
            <w:vAlign w:val="center"/>
            <w:hideMark/>
          </w:tcPr>
          <w:p w14:paraId="27AF1B3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03B404B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2C25C45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3FEADC2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300BCE9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3537A37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489251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C60B062"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45B6EF4"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000000" w:fill="FFFFFF"/>
            <w:vAlign w:val="center"/>
            <w:hideMark/>
          </w:tcPr>
          <w:p w14:paraId="32BC47D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Rritja e cilësisë dhe e llojeve të shërbimeve në destinacionet turistike.</w:t>
            </w:r>
          </w:p>
        </w:tc>
        <w:tc>
          <w:tcPr>
            <w:tcW w:w="317" w:type="pct"/>
            <w:tcBorders>
              <w:top w:val="nil"/>
              <w:left w:val="single" w:sz="4" w:space="0" w:color="auto"/>
              <w:bottom w:val="single" w:sz="4" w:space="0" w:color="auto"/>
              <w:right w:val="single" w:sz="4" w:space="0" w:color="auto"/>
            </w:tcBorders>
            <w:shd w:val="clear" w:color="000000" w:fill="FFFFFF"/>
            <w:vAlign w:val="center"/>
            <w:hideMark/>
          </w:tcPr>
          <w:p w14:paraId="7C1C6AE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MTM, NJ.V.V, AKU </w:t>
            </w:r>
          </w:p>
        </w:tc>
        <w:tc>
          <w:tcPr>
            <w:tcW w:w="284" w:type="pct"/>
            <w:tcBorders>
              <w:top w:val="nil"/>
              <w:left w:val="nil"/>
              <w:bottom w:val="single" w:sz="4" w:space="0" w:color="auto"/>
              <w:right w:val="single" w:sz="4" w:space="0" w:color="auto"/>
            </w:tcBorders>
            <w:shd w:val="clear" w:color="000000" w:fill="FFFFFF"/>
            <w:vAlign w:val="center"/>
            <w:hideMark/>
          </w:tcPr>
          <w:p w14:paraId="693E066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2019-2021</w:t>
            </w:r>
          </w:p>
        </w:tc>
        <w:tc>
          <w:tcPr>
            <w:tcW w:w="254" w:type="pct"/>
            <w:tcBorders>
              <w:top w:val="nil"/>
              <w:left w:val="nil"/>
              <w:bottom w:val="single" w:sz="4" w:space="0" w:color="auto"/>
              <w:right w:val="single" w:sz="4" w:space="0" w:color="auto"/>
            </w:tcBorders>
            <w:shd w:val="clear" w:color="000000" w:fill="FFFFFF"/>
            <w:vAlign w:val="center"/>
            <w:hideMark/>
          </w:tcPr>
          <w:p w14:paraId="0B89234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auto" w:fill="auto"/>
            <w:noWrap/>
            <w:vAlign w:val="center"/>
            <w:hideMark/>
          </w:tcPr>
          <w:p w14:paraId="271BC7B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240.00</w:t>
            </w:r>
          </w:p>
        </w:tc>
        <w:tc>
          <w:tcPr>
            <w:tcW w:w="244" w:type="pct"/>
            <w:tcBorders>
              <w:top w:val="nil"/>
              <w:left w:val="nil"/>
              <w:bottom w:val="single" w:sz="4" w:space="0" w:color="auto"/>
              <w:right w:val="single" w:sz="4" w:space="0" w:color="auto"/>
            </w:tcBorders>
            <w:shd w:val="clear" w:color="000000" w:fill="FFFFFF"/>
            <w:noWrap/>
            <w:vAlign w:val="center"/>
            <w:hideMark/>
          </w:tcPr>
          <w:p w14:paraId="6FC99EA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40.00</w:t>
            </w:r>
          </w:p>
        </w:tc>
        <w:tc>
          <w:tcPr>
            <w:tcW w:w="244" w:type="pct"/>
            <w:tcBorders>
              <w:top w:val="nil"/>
              <w:left w:val="nil"/>
              <w:bottom w:val="single" w:sz="4" w:space="0" w:color="auto"/>
              <w:right w:val="single" w:sz="4" w:space="0" w:color="auto"/>
            </w:tcBorders>
            <w:shd w:val="clear" w:color="000000" w:fill="FFFFFF"/>
            <w:noWrap/>
            <w:vAlign w:val="center"/>
            <w:hideMark/>
          </w:tcPr>
          <w:p w14:paraId="24D8717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noWrap/>
            <w:vAlign w:val="center"/>
            <w:hideMark/>
          </w:tcPr>
          <w:p w14:paraId="1E84D0C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462" w:type="pct"/>
            <w:vMerge/>
            <w:tcBorders>
              <w:top w:val="nil"/>
              <w:left w:val="single" w:sz="4" w:space="0" w:color="auto"/>
              <w:bottom w:val="single" w:sz="4" w:space="0" w:color="000000"/>
              <w:right w:val="single" w:sz="4" w:space="0" w:color="auto"/>
            </w:tcBorders>
            <w:vAlign w:val="center"/>
            <w:hideMark/>
          </w:tcPr>
          <w:p w14:paraId="684AE64B"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1C71B05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0863B4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89C74B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B21F91C" w14:textId="77777777" w:rsidTr="008E3262">
        <w:trPr>
          <w:trHeight w:val="180"/>
        </w:trPr>
        <w:tc>
          <w:tcPr>
            <w:tcW w:w="115" w:type="pct"/>
            <w:tcBorders>
              <w:top w:val="nil"/>
              <w:left w:val="single" w:sz="4" w:space="0" w:color="auto"/>
              <w:bottom w:val="single" w:sz="4" w:space="0" w:color="auto"/>
              <w:right w:val="single" w:sz="4" w:space="0" w:color="auto"/>
            </w:tcBorders>
            <w:shd w:val="clear" w:color="000000" w:fill="DDD9C4"/>
            <w:noWrap/>
            <w:vAlign w:val="bottom"/>
            <w:hideMark/>
          </w:tcPr>
          <w:p w14:paraId="3286210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5EAD2656"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bottom"/>
            <w:hideMark/>
          </w:tcPr>
          <w:p w14:paraId="33A49E9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4D63D4A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17" w:type="pct"/>
            <w:tcBorders>
              <w:top w:val="nil"/>
              <w:left w:val="nil"/>
              <w:bottom w:val="single" w:sz="4" w:space="0" w:color="auto"/>
              <w:right w:val="single" w:sz="4" w:space="0" w:color="auto"/>
            </w:tcBorders>
            <w:shd w:val="clear" w:color="000000" w:fill="DDD9C4"/>
            <w:noWrap/>
            <w:vAlign w:val="bottom"/>
            <w:hideMark/>
          </w:tcPr>
          <w:p w14:paraId="09E2CCF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84" w:type="pct"/>
            <w:tcBorders>
              <w:top w:val="nil"/>
              <w:left w:val="nil"/>
              <w:bottom w:val="single" w:sz="4" w:space="0" w:color="auto"/>
              <w:right w:val="single" w:sz="4" w:space="0" w:color="auto"/>
            </w:tcBorders>
            <w:shd w:val="clear" w:color="000000" w:fill="DDD9C4"/>
            <w:noWrap/>
            <w:vAlign w:val="bottom"/>
            <w:hideMark/>
          </w:tcPr>
          <w:p w14:paraId="5CDCCFBA"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bottom"/>
            <w:hideMark/>
          </w:tcPr>
          <w:p w14:paraId="1E1A09C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bottom"/>
            <w:hideMark/>
          </w:tcPr>
          <w:p w14:paraId="67F6171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bottom"/>
            <w:hideMark/>
          </w:tcPr>
          <w:p w14:paraId="66E1D57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bottom"/>
            <w:hideMark/>
          </w:tcPr>
          <w:p w14:paraId="00C6B12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bottom"/>
            <w:hideMark/>
          </w:tcPr>
          <w:p w14:paraId="6186581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bottom"/>
            <w:hideMark/>
          </w:tcPr>
          <w:p w14:paraId="79ED6189"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22C3B68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single" w:sz="4" w:space="0" w:color="auto"/>
            </w:tcBorders>
            <w:shd w:val="clear" w:color="000000" w:fill="DDD9C4"/>
            <w:noWrap/>
            <w:vAlign w:val="bottom"/>
            <w:hideMark/>
          </w:tcPr>
          <w:p w14:paraId="493D8F3D"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640" w:type="pct"/>
            <w:tcBorders>
              <w:top w:val="nil"/>
              <w:left w:val="nil"/>
              <w:bottom w:val="single" w:sz="4" w:space="0" w:color="auto"/>
              <w:right w:val="single" w:sz="4" w:space="0" w:color="auto"/>
            </w:tcBorders>
            <w:shd w:val="clear" w:color="000000" w:fill="DDD9C4"/>
            <w:noWrap/>
            <w:vAlign w:val="bottom"/>
            <w:hideMark/>
          </w:tcPr>
          <w:p w14:paraId="59ACF438"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r w:rsidR="008E3262" w:rsidRPr="00582449" w14:paraId="5ECD916C" w14:textId="77777777" w:rsidTr="008E3262">
        <w:trPr>
          <w:trHeight w:val="18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415E8F2C"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5.2</w:t>
            </w:r>
          </w:p>
        </w:tc>
        <w:tc>
          <w:tcPr>
            <w:tcW w:w="376" w:type="pct"/>
            <w:vMerge/>
            <w:tcBorders>
              <w:top w:val="nil"/>
              <w:left w:val="single" w:sz="4" w:space="0" w:color="auto"/>
              <w:bottom w:val="single" w:sz="4" w:space="0" w:color="000000"/>
              <w:right w:val="single" w:sz="4" w:space="0" w:color="auto"/>
            </w:tcBorders>
            <w:vAlign w:val="center"/>
            <w:hideMark/>
          </w:tcPr>
          <w:p w14:paraId="63A7695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bottom"/>
            <w:hideMark/>
          </w:tcPr>
          <w:p w14:paraId="28803C91" w14:textId="733AD848"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Konsolidimi i kuadrit ligjor dhe institucional për menaxhimin dhe operimin e Organizatave </w:t>
            </w:r>
            <w:r w:rsidR="00AC2899">
              <w:rPr>
                <w:rFonts w:ascii="Garamond" w:eastAsia="Times New Roman" w:hAnsi="Garamond" w:cs="Calibri"/>
                <w:b/>
                <w:bCs/>
                <w:color w:val="000000"/>
                <w:sz w:val="14"/>
                <w:szCs w:val="14"/>
                <w:lang w:eastAsia="sq-AL"/>
              </w:rPr>
              <w:t>të Menaxhimit të Destinacioneve</w:t>
            </w:r>
          </w:p>
        </w:tc>
        <w:tc>
          <w:tcPr>
            <w:tcW w:w="785" w:type="pct"/>
            <w:tcBorders>
              <w:top w:val="nil"/>
              <w:left w:val="nil"/>
              <w:bottom w:val="single" w:sz="4" w:space="0" w:color="auto"/>
              <w:right w:val="nil"/>
            </w:tcBorders>
            <w:shd w:val="clear" w:color="auto" w:fill="auto"/>
            <w:vAlign w:val="center"/>
            <w:hideMark/>
          </w:tcPr>
          <w:p w14:paraId="5AA04EF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Plane  të detajuara për zonat me përparësi zhvillimin e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5302D7E3"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2F20FE1A"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1FC0EEB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auto" w:fill="auto"/>
            <w:noWrap/>
            <w:vAlign w:val="center"/>
            <w:hideMark/>
          </w:tcPr>
          <w:p w14:paraId="47935A1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noWrap/>
            <w:vAlign w:val="center"/>
            <w:hideMark/>
          </w:tcPr>
          <w:p w14:paraId="7AF5171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14.00</w:t>
            </w:r>
          </w:p>
        </w:tc>
        <w:tc>
          <w:tcPr>
            <w:tcW w:w="244" w:type="pct"/>
            <w:tcBorders>
              <w:top w:val="nil"/>
              <w:left w:val="nil"/>
              <w:bottom w:val="single" w:sz="4" w:space="0" w:color="auto"/>
              <w:right w:val="single" w:sz="4" w:space="0" w:color="auto"/>
            </w:tcBorders>
            <w:shd w:val="clear" w:color="000000" w:fill="FFFFFF"/>
            <w:noWrap/>
            <w:vAlign w:val="center"/>
            <w:hideMark/>
          </w:tcPr>
          <w:p w14:paraId="278410F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w:t>
            </w:r>
          </w:p>
        </w:tc>
        <w:tc>
          <w:tcPr>
            <w:tcW w:w="244" w:type="pct"/>
            <w:tcBorders>
              <w:top w:val="nil"/>
              <w:left w:val="nil"/>
              <w:bottom w:val="single" w:sz="4" w:space="0" w:color="auto"/>
              <w:right w:val="single" w:sz="4" w:space="0" w:color="auto"/>
            </w:tcBorders>
            <w:shd w:val="clear" w:color="000000" w:fill="FFFFFF"/>
            <w:noWrap/>
            <w:vAlign w:val="center"/>
            <w:hideMark/>
          </w:tcPr>
          <w:p w14:paraId="108CC44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26.00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53AA9F"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                Programi “Planifikim, Menaxhim, Administrimi” i MTM-së</w:t>
            </w:r>
          </w:p>
        </w:tc>
        <w:tc>
          <w:tcPr>
            <w:tcW w:w="214" w:type="pct"/>
            <w:tcBorders>
              <w:top w:val="nil"/>
              <w:left w:val="nil"/>
              <w:bottom w:val="single" w:sz="4" w:space="0" w:color="auto"/>
              <w:right w:val="single" w:sz="4" w:space="0" w:color="auto"/>
            </w:tcBorders>
            <w:shd w:val="clear" w:color="auto" w:fill="auto"/>
            <w:noWrap/>
            <w:vAlign w:val="center"/>
            <w:hideMark/>
          </w:tcPr>
          <w:p w14:paraId="3BC557C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single" w:sz="4" w:space="0" w:color="auto"/>
              <w:right w:val="single" w:sz="4" w:space="0" w:color="auto"/>
            </w:tcBorders>
            <w:shd w:val="clear" w:color="auto" w:fill="auto"/>
            <w:noWrap/>
            <w:vAlign w:val="center"/>
            <w:hideMark/>
          </w:tcPr>
          <w:p w14:paraId="1CC521B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nil"/>
              <w:bottom w:val="single" w:sz="4" w:space="0" w:color="auto"/>
              <w:right w:val="single" w:sz="4" w:space="0" w:color="auto"/>
            </w:tcBorders>
            <w:shd w:val="clear" w:color="auto" w:fill="auto"/>
            <w:vAlign w:val="center"/>
            <w:hideMark/>
          </w:tcPr>
          <w:p w14:paraId="51AC6C8F"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8ACD392"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0F50D68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2B427094"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EE5A373"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3ABC49C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Kuadër ligjor për destinacionet, i përditësuar.</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466DFFC"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59ABA315"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single" w:sz="4" w:space="0" w:color="auto"/>
              <w:right w:val="single" w:sz="4" w:space="0" w:color="auto"/>
            </w:tcBorders>
            <w:shd w:val="clear" w:color="000000" w:fill="FFFFFF"/>
            <w:vAlign w:val="center"/>
            <w:hideMark/>
          </w:tcPr>
          <w:p w14:paraId="289C42F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auto" w:fill="auto"/>
            <w:noWrap/>
            <w:vAlign w:val="center"/>
            <w:hideMark/>
          </w:tcPr>
          <w:p w14:paraId="0DC275A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w:t>
            </w:r>
          </w:p>
        </w:tc>
        <w:tc>
          <w:tcPr>
            <w:tcW w:w="244" w:type="pct"/>
            <w:tcBorders>
              <w:top w:val="nil"/>
              <w:left w:val="nil"/>
              <w:bottom w:val="single" w:sz="4" w:space="0" w:color="auto"/>
              <w:right w:val="single" w:sz="4" w:space="0" w:color="auto"/>
            </w:tcBorders>
            <w:shd w:val="clear" w:color="000000" w:fill="FFFFFF"/>
            <w:noWrap/>
            <w:vAlign w:val="center"/>
            <w:hideMark/>
          </w:tcPr>
          <w:p w14:paraId="7828FCD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w:t>
            </w:r>
          </w:p>
        </w:tc>
        <w:tc>
          <w:tcPr>
            <w:tcW w:w="244" w:type="pct"/>
            <w:tcBorders>
              <w:top w:val="nil"/>
              <w:left w:val="nil"/>
              <w:bottom w:val="single" w:sz="4" w:space="0" w:color="auto"/>
              <w:right w:val="single" w:sz="4" w:space="0" w:color="auto"/>
            </w:tcBorders>
            <w:shd w:val="clear" w:color="000000" w:fill="FFFFFF"/>
            <w:noWrap/>
            <w:vAlign w:val="center"/>
            <w:hideMark/>
          </w:tcPr>
          <w:p w14:paraId="57785DC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244" w:type="pct"/>
            <w:tcBorders>
              <w:top w:val="nil"/>
              <w:left w:val="nil"/>
              <w:bottom w:val="single" w:sz="4" w:space="0" w:color="auto"/>
              <w:right w:val="single" w:sz="4" w:space="0" w:color="auto"/>
            </w:tcBorders>
            <w:shd w:val="clear" w:color="000000" w:fill="FFFFFF"/>
            <w:noWrap/>
            <w:vAlign w:val="center"/>
            <w:hideMark/>
          </w:tcPr>
          <w:p w14:paraId="3FB38D5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w:t>
            </w:r>
          </w:p>
        </w:tc>
        <w:tc>
          <w:tcPr>
            <w:tcW w:w="462" w:type="pct"/>
            <w:vMerge/>
            <w:tcBorders>
              <w:top w:val="nil"/>
              <w:left w:val="single" w:sz="4" w:space="0" w:color="auto"/>
              <w:bottom w:val="single" w:sz="4" w:space="0" w:color="000000"/>
              <w:right w:val="single" w:sz="4" w:space="0" w:color="auto"/>
            </w:tcBorders>
            <w:vAlign w:val="center"/>
            <w:hideMark/>
          </w:tcPr>
          <w:p w14:paraId="66430758"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347D9DA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5215CB9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2931058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484BE9B7"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793D5A3B"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41BB939A"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41A52AF"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10E2F851"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Ngritja dhe funksionimi i degëve territoriale të turizmit.</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6E5CEEC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7E4025D8"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000000" w:fill="FFFFFF"/>
            <w:vAlign w:val="center"/>
            <w:hideMark/>
          </w:tcPr>
          <w:p w14:paraId="7DF8D77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auto" w:fill="auto"/>
            <w:noWrap/>
            <w:vAlign w:val="center"/>
            <w:hideMark/>
          </w:tcPr>
          <w:p w14:paraId="4E6EBDC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300.00</w:t>
            </w:r>
          </w:p>
        </w:tc>
        <w:tc>
          <w:tcPr>
            <w:tcW w:w="244" w:type="pct"/>
            <w:tcBorders>
              <w:top w:val="nil"/>
              <w:left w:val="nil"/>
              <w:bottom w:val="single" w:sz="4" w:space="0" w:color="auto"/>
              <w:right w:val="single" w:sz="4" w:space="0" w:color="auto"/>
            </w:tcBorders>
            <w:shd w:val="clear" w:color="000000" w:fill="FFFFFF"/>
            <w:noWrap/>
            <w:vAlign w:val="center"/>
            <w:hideMark/>
          </w:tcPr>
          <w:p w14:paraId="09737B8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w:t>
            </w:r>
          </w:p>
        </w:tc>
        <w:tc>
          <w:tcPr>
            <w:tcW w:w="244" w:type="pct"/>
            <w:tcBorders>
              <w:top w:val="nil"/>
              <w:left w:val="nil"/>
              <w:bottom w:val="single" w:sz="4" w:space="0" w:color="auto"/>
              <w:right w:val="single" w:sz="4" w:space="0" w:color="auto"/>
            </w:tcBorders>
            <w:shd w:val="clear" w:color="000000" w:fill="FFFFFF"/>
            <w:noWrap/>
            <w:vAlign w:val="center"/>
            <w:hideMark/>
          </w:tcPr>
          <w:p w14:paraId="2E5588C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200.00</w:t>
            </w:r>
          </w:p>
        </w:tc>
        <w:tc>
          <w:tcPr>
            <w:tcW w:w="244" w:type="pct"/>
            <w:tcBorders>
              <w:top w:val="nil"/>
              <w:left w:val="nil"/>
              <w:bottom w:val="single" w:sz="4" w:space="0" w:color="auto"/>
              <w:right w:val="single" w:sz="4" w:space="0" w:color="auto"/>
            </w:tcBorders>
            <w:shd w:val="clear" w:color="000000" w:fill="FFFFFF"/>
            <w:noWrap/>
            <w:vAlign w:val="center"/>
            <w:hideMark/>
          </w:tcPr>
          <w:p w14:paraId="226E469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7B96DD14"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5AC3A61"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1B488DA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96F2785"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6A56AA9D" w14:textId="77777777" w:rsidTr="008E3262">
        <w:trPr>
          <w:trHeight w:val="180"/>
        </w:trPr>
        <w:tc>
          <w:tcPr>
            <w:tcW w:w="115" w:type="pct"/>
            <w:tcBorders>
              <w:top w:val="nil"/>
              <w:left w:val="single" w:sz="8" w:space="0" w:color="auto"/>
              <w:bottom w:val="single" w:sz="4" w:space="0" w:color="auto"/>
              <w:right w:val="single" w:sz="4" w:space="0" w:color="auto"/>
            </w:tcBorders>
            <w:shd w:val="clear" w:color="000000" w:fill="DDD9C4"/>
            <w:noWrap/>
            <w:vAlign w:val="bottom"/>
            <w:hideMark/>
          </w:tcPr>
          <w:p w14:paraId="2351E780"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376" w:type="pct"/>
            <w:vMerge/>
            <w:tcBorders>
              <w:top w:val="nil"/>
              <w:left w:val="single" w:sz="4" w:space="0" w:color="auto"/>
              <w:bottom w:val="single" w:sz="4" w:space="0" w:color="000000"/>
              <w:right w:val="single" w:sz="4" w:space="0" w:color="auto"/>
            </w:tcBorders>
            <w:vAlign w:val="center"/>
            <w:hideMark/>
          </w:tcPr>
          <w:p w14:paraId="182AE10F"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tcBorders>
              <w:top w:val="nil"/>
              <w:left w:val="nil"/>
              <w:bottom w:val="single" w:sz="4" w:space="0" w:color="auto"/>
              <w:right w:val="single" w:sz="4" w:space="0" w:color="auto"/>
            </w:tcBorders>
            <w:shd w:val="clear" w:color="000000" w:fill="DDD9C4"/>
            <w:noWrap/>
            <w:vAlign w:val="center"/>
            <w:hideMark/>
          </w:tcPr>
          <w:p w14:paraId="4008C1D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c>
          <w:tcPr>
            <w:tcW w:w="785" w:type="pct"/>
            <w:tcBorders>
              <w:top w:val="nil"/>
              <w:left w:val="nil"/>
              <w:bottom w:val="single" w:sz="4" w:space="0" w:color="auto"/>
              <w:right w:val="single" w:sz="4" w:space="0" w:color="auto"/>
            </w:tcBorders>
            <w:shd w:val="clear" w:color="000000" w:fill="DDD9C4"/>
            <w:noWrap/>
            <w:vAlign w:val="bottom"/>
            <w:hideMark/>
          </w:tcPr>
          <w:p w14:paraId="2B00E9D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317" w:type="pct"/>
            <w:tcBorders>
              <w:top w:val="nil"/>
              <w:left w:val="nil"/>
              <w:bottom w:val="nil"/>
              <w:right w:val="single" w:sz="4" w:space="0" w:color="auto"/>
            </w:tcBorders>
            <w:shd w:val="clear" w:color="000000" w:fill="DDD9C4"/>
            <w:noWrap/>
            <w:vAlign w:val="bottom"/>
            <w:hideMark/>
          </w:tcPr>
          <w:p w14:paraId="5D1882D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84" w:type="pct"/>
            <w:tcBorders>
              <w:top w:val="nil"/>
              <w:left w:val="nil"/>
              <w:bottom w:val="nil"/>
              <w:right w:val="single" w:sz="4" w:space="0" w:color="auto"/>
            </w:tcBorders>
            <w:shd w:val="clear" w:color="000000" w:fill="DDD9C4"/>
            <w:noWrap/>
            <w:vAlign w:val="bottom"/>
            <w:hideMark/>
          </w:tcPr>
          <w:p w14:paraId="105FB3B2"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54" w:type="pct"/>
            <w:tcBorders>
              <w:top w:val="nil"/>
              <w:left w:val="nil"/>
              <w:bottom w:val="single" w:sz="4" w:space="0" w:color="auto"/>
              <w:right w:val="single" w:sz="4" w:space="0" w:color="auto"/>
            </w:tcBorders>
            <w:shd w:val="clear" w:color="000000" w:fill="DDD9C4"/>
            <w:noWrap/>
            <w:vAlign w:val="center"/>
            <w:hideMark/>
          </w:tcPr>
          <w:p w14:paraId="427D5B60"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5E27560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61D2B4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48132F7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44" w:type="pct"/>
            <w:tcBorders>
              <w:top w:val="nil"/>
              <w:left w:val="nil"/>
              <w:bottom w:val="single" w:sz="4" w:space="0" w:color="auto"/>
              <w:right w:val="single" w:sz="4" w:space="0" w:color="auto"/>
            </w:tcBorders>
            <w:shd w:val="clear" w:color="000000" w:fill="DDD9C4"/>
            <w:noWrap/>
            <w:vAlign w:val="center"/>
            <w:hideMark/>
          </w:tcPr>
          <w:p w14:paraId="2310EA2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462" w:type="pct"/>
            <w:tcBorders>
              <w:top w:val="nil"/>
              <w:left w:val="nil"/>
              <w:bottom w:val="single" w:sz="4" w:space="0" w:color="auto"/>
              <w:right w:val="single" w:sz="4" w:space="0" w:color="auto"/>
            </w:tcBorders>
            <w:shd w:val="clear" w:color="000000" w:fill="DDD9C4"/>
            <w:noWrap/>
            <w:vAlign w:val="center"/>
            <w:hideMark/>
          </w:tcPr>
          <w:p w14:paraId="5AF3D90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 </w:t>
            </w:r>
          </w:p>
        </w:tc>
        <w:tc>
          <w:tcPr>
            <w:tcW w:w="214" w:type="pct"/>
            <w:tcBorders>
              <w:top w:val="nil"/>
              <w:left w:val="nil"/>
              <w:bottom w:val="single" w:sz="4" w:space="0" w:color="auto"/>
              <w:right w:val="single" w:sz="4" w:space="0" w:color="auto"/>
            </w:tcBorders>
            <w:shd w:val="clear" w:color="000000" w:fill="DDD9C4"/>
            <w:noWrap/>
            <w:vAlign w:val="bottom"/>
            <w:hideMark/>
          </w:tcPr>
          <w:p w14:paraId="57D98283"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204" w:type="pct"/>
            <w:tcBorders>
              <w:top w:val="single" w:sz="4" w:space="0" w:color="auto"/>
              <w:left w:val="nil"/>
              <w:bottom w:val="single" w:sz="4" w:space="0" w:color="auto"/>
              <w:right w:val="nil"/>
            </w:tcBorders>
            <w:shd w:val="clear" w:color="000000" w:fill="DDD9C4"/>
            <w:noWrap/>
            <w:vAlign w:val="bottom"/>
            <w:hideMark/>
          </w:tcPr>
          <w:p w14:paraId="4E70B26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c>
          <w:tcPr>
            <w:tcW w:w="640" w:type="pct"/>
            <w:tcBorders>
              <w:top w:val="nil"/>
              <w:left w:val="single" w:sz="4" w:space="0" w:color="auto"/>
              <w:bottom w:val="single" w:sz="4" w:space="0" w:color="auto"/>
              <w:right w:val="single" w:sz="4" w:space="0" w:color="auto"/>
            </w:tcBorders>
            <w:shd w:val="clear" w:color="000000" w:fill="DDD9C4"/>
            <w:noWrap/>
            <w:vAlign w:val="bottom"/>
            <w:hideMark/>
          </w:tcPr>
          <w:p w14:paraId="547A13CE"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58D273E" w14:textId="77777777" w:rsidTr="006F5E19">
        <w:trPr>
          <w:trHeight w:val="1230"/>
        </w:trPr>
        <w:tc>
          <w:tcPr>
            <w:tcW w:w="115"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19DC2EA4"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5.3</w:t>
            </w:r>
          </w:p>
        </w:tc>
        <w:tc>
          <w:tcPr>
            <w:tcW w:w="376" w:type="pct"/>
            <w:vMerge/>
            <w:tcBorders>
              <w:top w:val="nil"/>
              <w:left w:val="single" w:sz="4" w:space="0" w:color="auto"/>
              <w:bottom w:val="single" w:sz="4" w:space="0" w:color="000000"/>
              <w:right w:val="single" w:sz="4" w:space="0" w:color="auto"/>
            </w:tcBorders>
            <w:vAlign w:val="center"/>
            <w:hideMark/>
          </w:tcPr>
          <w:p w14:paraId="2EF608BE"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FBA3F96" w14:textId="0A8C7605"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xml:space="preserve">Monitorimi dhe Mbështetja e Organizatave </w:t>
            </w:r>
            <w:r w:rsidR="00AC2899">
              <w:rPr>
                <w:rFonts w:ascii="Garamond" w:eastAsia="Times New Roman" w:hAnsi="Garamond" w:cs="Calibri"/>
                <w:b/>
                <w:bCs/>
                <w:color w:val="000000"/>
                <w:sz w:val="14"/>
                <w:szCs w:val="14"/>
                <w:lang w:eastAsia="sq-AL"/>
              </w:rPr>
              <w:t>të Menaxhimit të Destinacioneve</w:t>
            </w:r>
          </w:p>
        </w:tc>
        <w:tc>
          <w:tcPr>
            <w:tcW w:w="785" w:type="pct"/>
            <w:tcBorders>
              <w:top w:val="nil"/>
              <w:left w:val="nil"/>
              <w:bottom w:val="single" w:sz="4" w:space="0" w:color="auto"/>
              <w:right w:val="nil"/>
            </w:tcBorders>
            <w:shd w:val="clear" w:color="auto" w:fill="auto"/>
            <w:vAlign w:val="center"/>
            <w:hideMark/>
          </w:tcPr>
          <w:p w14:paraId="172619D0"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Studim mbi metodologjinë ekzistuese të mbledhjes së të dhënave statistikore dhe identifikimi i problematikave</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B8FC8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INSTAT, MB, BoA</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72BBC6B0"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000000" w:fill="FFFFFF"/>
            <w:vAlign w:val="center"/>
            <w:hideMark/>
          </w:tcPr>
          <w:p w14:paraId="28C2485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auto" w:fill="auto"/>
            <w:noWrap/>
            <w:vAlign w:val="center"/>
            <w:hideMark/>
          </w:tcPr>
          <w:p w14:paraId="405F36D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1,000.00</w:t>
            </w:r>
          </w:p>
        </w:tc>
        <w:tc>
          <w:tcPr>
            <w:tcW w:w="244" w:type="pct"/>
            <w:tcBorders>
              <w:top w:val="nil"/>
              <w:left w:val="nil"/>
              <w:bottom w:val="single" w:sz="4" w:space="0" w:color="auto"/>
              <w:right w:val="single" w:sz="4" w:space="0" w:color="auto"/>
            </w:tcBorders>
            <w:shd w:val="clear" w:color="000000" w:fill="FFFFFF"/>
            <w:noWrap/>
            <w:vAlign w:val="center"/>
            <w:hideMark/>
          </w:tcPr>
          <w:p w14:paraId="1FC8614D"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330.00</w:t>
            </w:r>
          </w:p>
        </w:tc>
        <w:tc>
          <w:tcPr>
            <w:tcW w:w="244" w:type="pct"/>
            <w:tcBorders>
              <w:top w:val="nil"/>
              <w:left w:val="nil"/>
              <w:bottom w:val="single" w:sz="4" w:space="0" w:color="auto"/>
              <w:right w:val="single" w:sz="4" w:space="0" w:color="auto"/>
            </w:tcBorders>
            <w:shd w:val="clear" w:color="000000" w:fill="FFFFFF"/>
            <w:noWrap/>
            <w:vAlign w:val="center"/>
            <w:hideMark/>
          </w:tcPr>
          <w:p w14:paraId="65499678"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670.00</w:t>
            </w:r>
          </w:p>
        </w:tc>
        <w:tc>
          <w:tcPr>
            <w:tcW w:w="244" w:type="pct"/>
            <w:tcBorders>
              <w:top w:val="nil"/>
              <w:left w:val="nil"/>
              <w:bottom w:val="single" w:sz="4" w:space="0" w:color="auto"/>
              <w:right w:val="single" w:sz="4" w:space="0" w:color="auto"/>
            </w:tcBorders>
            <w:shd w:val="clear" w:color="000000" w:fill="FFFFFF"/>
            <w:noWrap/>
            <w:vAlign w:val="center"/>
            <w:hideMark/>
          </w:tcPr>
          <w:p w14:paraId="531E6F1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1984B46" w14:textId="77777777" w:rsidR="008E3262" w:rsidRPr="00582449" w:rsidRDefault="008E3262" w:rsidP="008E3262">
            <w:pPr>
              <w:spacing w:after="0" w:line="240" w:lineRule="auto"/>
              <w:jc w:val="center"/>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Programi "Zhvillimi i Turizmit";                Programi “Planifikim, Menaxhim, Administrimi” i MTM-së</w:t>
            </w:r>
          </w:p>
        </w:tc>
        <w:tc>
          <w:tcPr>
            <w:tcW w:w="214" w:type="pct"/>
            <w:tcBorders>
              <w:top w:val="nil"/>
              <w:left w:val="nil"/>
              <w:bottom w:val="single" w:sz="4" w:space="0" w:color="auto"/>
              <w:right w:val="single" w:sz="4" w:space="0" w:color="auto"/>
            </w:tcBorders>
            <w:shd w:val="clear" w:color="auto" w:fill="auto"/>
            <w:noWrap/>
            <w:vAlign w:val="center"/>
            <w:hideMark/>
          </w:tcPr>
          <w:p w14:paraId="5A8CA3A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nil"/>
              <w:left w:val="nil"/>
              <w:bottom w:val="nil"/>
              <w:right w:val="nil"/>
            </w:tcBorders>
            <w:shd w:val="clear" w:color="auto" w:fill="auto"/>
            <w:noWrap/>
            <w:vAlign w:val="center"/>
            <w:hideMark/>
          </w:tcPr>
          <w:p w14:paraId="60702F9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ADE847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5DB28D7C" w14:textId="77777777" w:rsidTr="006F5E19">
        <w:trPr>
          <w:trHeight w:val="836"/>
        </w:trPr>
        <w:tc>
          <w:tcPr>
            <w:tcW w:w="115" w:type="pct"/>
            <w:vMerge/>
            <w:tcBorders>
              <w:top w:val="nil"/>
              <w:left w:val="single" w:sz="8" w:space="0" w:color="auto"/>
              <w:bottom w:val="single" w:sz="4" w:space="0" w:color="000000"/>
              <w:right w:val="single" w:sz="4" w:space="0" w:color="auto"/>
            </w:tcBorders>
            <w:vAlign w:val="center"/>
            <w:hideMark/>
          </w:tcPr>
          <w:p w14:paraId="23275715"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7448723"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B0120A1"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single" w:sz="4" w:space="0" w:color="auto"/>
              <w:right w:val="nil"/>
            </w:tcBorders>
            <w:shd w:val="clear" w:color="auto" w:fill="auto"/>
            <w:vAlign w:val="center"/>
            <w:hideMark/>
          </w:tcPr>
          <w:p w14:paraId="554DB54D"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Zhvillimi i sistemit të monitorimit të indikatorëve të turizmit në nivel destinacioni</w:t>
            </w:r>
          </w:p>
        </w:tc>
        <w:tc>
          <w:tcPr>
            <w:tcW w:w="317" w:type="pct"/>
            <w:tcBorders>
              <w:top w:val="nil"/>
              <w:left w:val="single" w:sz="4" w:space="0" w:color="auto"/>
              <w:bottom w:val="single" w:sz="4" w:space="0" w:color="auto"/>
              <w:right w:val="single" w:sz="4" w:space="0" w:color="auto"/>
            </w:tcBorders>
            <w:shd w:val="clear" w:color="auto" w:fill="auto"/>
            <w:vAlign w:val="center"/>
            <w:hideMark/>
          </w:tcPr>
          <w:p w14:paraId="21312BA2"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w:t>
            </w:r>
          </w:p>
        </w:tc>
        <w:tc>
          <w:tcPr>
            <w:tcW w:w="284" w:type="pct"/>
            <w:tcBorders>
              <w:top w:val="nil"/>
              <w:left w:val="nil"/>
              <w:bottom w:val="single" w:sz="4" w:space="0" w:color="auto"/>
              <w:right w:val="single" w:sz="4" w:space="0" w:color="auto"/>
            </w:tcBorders>
            <w:shd w:val="clear" w:color="auto" w:fill="auto"/>
            <w:vAlign w:val="center"/>
            <w:hideMark/>
          </w:tcPr>
          <w:p w14:paraId="7663A576"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2019-2020</w:t>
            </w:r>
          </w:p>
        </w:tc>
        <w:tc>
          <w:tcPr>
            <w:tcW w:w="254" w:type="pct"/>
            <w:tcBorders>
              <w:top w:val="nil"/>
              <w:left w:val="nil"/>
              <w:bottom w:val="single" w:sz="4" w:space="0" w:color="auto"/>
              <w:right w:val="single" w:sz="4" w:space="0" w:color="auto"/>
            </w:tcBorders>
            <w:shd w:val="clear" w:color="000000" w:fill="FFFFFF"/>
            <w:vAlign w:val="center"/>
            <w:hideMark/>
          </w:tcPr>
          <w:p w14:paraId="67CFA83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70,000.00</w:t>
            </w:r>
          </w:p>
        </w:tc>
        <w:tc>
          <w:tcPr>
            <w:tcW w:w="244" w:type="pct"/>
            <w:tcBorders>
              <w:top w:val="nil"/>
              <w:left w:val="nil"/>
              <w:bottom w:val="single" w:sz="4" w:space="0" w:color="auto"/>
              <w:right w:val="single" w:sz="4" w:space="0" w:color="auto"/>
            </w:tcBorders>
            <w:shd w:val="clear" w:color="auto" w:fill="auto"/>
            <w:noWrap/>
            <w:vAlign w:val="center"/>
            <w:hideMark/>
          </w:tcPr>
          <w:p w14:paraId="2475F61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70,000.00</w:t>
            </w:r>
          </w:p>
        </w:tc>
        <w:tc>
          <w:tcPr>
            <w:tcW w:w="244" w:type="pct"/>
            <w:tcBorders>
              <w:top w:val="nil"/>
              <w:left w:val="nil"/>
              <w:bottom w:val="single" w:sz="4" w:space="0" w:color="auto"/>
              <w:right w:val="single" w:sz="4" w:space="0" w:color="auto"/>
            </w:tcBorders>
            <w:shd w:val="clear" w:color="000000" w:fill="FFFFFF"/>
            <w:noWrap/>
            <w:vAlign w:val="center"/>
            <w:hideMark/>
          </w:tcPr>
          <w:p w14:paraId="5C6F9B16"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23,000.00</w:t>
            </w:r>
          </w:p>
        </w:tc>
        <w:tc>
          <w:tcPr>
            <w:tcW w:w="244" w:type="pct"/>
            <w:tcBorders>
              <w:top w:val="nil"/>
              <w:left w:val="nil"/>
              <w:bottom w:val="single" w:sz="4" w:space="0" w:color="auto"/>
              <w:right w:val="single" w:sz="4" w:space="0" w:color="auto"/>
            </w:tcBorders>
            <w:shd w:val="clear" w:color="000000" w:fill="FFFFFF"/>
            <w:noWrap/>
            <w:vAlign w:val="center"/>
            <w:hideMark/>
          </w:tcPr>
          <w:p w14:paraId="409D920E"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47,000.00</w:t>
            </w:r>
          </w:p>
        </w:tc>
        <w:tc>
          <w:tcPr>
            <w:tcW w:w="244" w:type="pct"/>
            <w:tcBorders>
              <w:top w:val="nil"/>
              <w:left w:val="nil"/>
              <w:bottom w:val="single" w:sz="4" w:space="0" w:color="auto"/>
              <w:right w:val="single" w:sz="4" w:space="0" w:color="auto"/>
            </w:tcBorders>
            <w:shd w:val="clear" w:color="000000" w:fill="FFFFFF"/>
            <w:noWrap/>
            <w:vAlign w:val="center"/>
            <w:hideMark/>
          </w:tcPr>
          <w:p w14:paraId="77F8EE9C"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462" w:type="pct"/>
            <w:vMerge/>
            <w:tcBorders>
              <w:top w:val="nil"/>
              <w:left w:val="single" w:sz="4" w:space="0" w:color="auto"/>
              <w:bottom w:val="single" w:sz="4" w:space="0" w:color="000000"/>
              <w:right w:val="single" w:sz="4" w:space="0" w:color="auto"/>
            </w:tcBorders>
            <w:vAlign w:val="center"/>
            <w:hideMark/>
          </w:tcPr>
          <w:p w14:paraId="23E6DA79"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single" w:sz="4" w:space="0" w:color="auto"/>
              <w:right w:val="single" w:sz="4" w:space="0" w:color="auto"/>
            </w:tcBorders>
            <w:shd w:val="clear" w:color="auto" w:fill="auto"/>
            <w:noWrap/>
            <w:vAlign w:val="center"/>
            <w:hideMark/>
          </w:tcPr>
          <w:p w14:paraId="6A581AE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10D5D5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08C3E19A"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147DB1F0" w14:textId="77777777" w:rsidTr="008E3262">
        <w:trPr>
          <w:trHeight w:val="180"/>
        </w:trPr>
        <w:tc>
          <w:tcPr>
            <w:tcW w:w="115" w:type="pct"/>
            <w:vMerge/>
            <w:tcBorders>
              <w:top w:val="nil"/>
              <w:left w:val="single" w:sz="8" w:space="0" w:color="auto"/>
              <w:bottom w:val="single" w:sz="4" w:space="0" w:color="000000"/>
              <w:right w:val="single" w:sz="4" w:space="0" w:color="auto"/>
            </w:tcBorders>
            <w:vAlign w:val="center"/>
            <w:hideMark/>
          </w:tcPr>
          <w:p w14:paraId="25EAC542"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376" w:type="pct"/>
            <w:vMerge/>
            <w:tcBorders>
              <w:top w:val="nil"/>
              <w:left w:val="single" w:sz="4" w:space="0" w:color="auto"/>
              <w:bottom w:val="single" w:sz="4" w:space="0" w:color="000000"/>
              <w:right w:val="single" w:sz="4" w:space="0" w:color="auto"/>
            </w:tcBorders>
            <w:vAlign w:val="center"/>
            <w:hideMark/>
          </w:tcPr>
          <w:p w14:paraId="3A9E4E71" w14:textId="77777777" w:rsidR="008E3262" w:rsidRPr="00582449" w:rsidRDefault="008E3262" w:rsidP="008E3262">
            <w:pPr>
              <w:spacing w:after="0" w:line="240" w:lineRule="auto"/>
              <w:rPr>
                <w:rFonts w:ascii="Garamond" w:eastAsia="Times New Roman" w:hAnsi="Garamond" w:cs="Calibri"/>
                <w:b/>
                <w:bCs/>
                <w:sz w:val="14"/>
                <w:szCs w:val="14"/>
                <w:lang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6341A3E"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p>
        </w:tc>
        <w:tc>
          <w:tcPr>
            <w:tcW w:w="785" w:type="pct"/>
            <w:tcBorders>
              <w:top w:val="nil"/>
              <w:left w:val="nil"/>
              <w:bottom w:val="nil"/>
              <w:right w:val="nil"/>
            </w:tcBorders>
            <w:shd w:val="clear" w:color="auto" w:fill="auto"/>
            <w:vAlign w:val="center"/>
            <w:hideMark/>
          </w:tcPr>
          <w:p w14:paraId="77DFAA84"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Publikimi periodik i statistikave për turizmin në funksion të hartimit të politikave dhe orientimit të investimeve private</w:t>
            </w:r>
          </w:p>
        </w:tc>
        <w:tc>
          <w:tcPr>
            <w:tcW w:w="317" w:type="pct"/>
            <w:tcBorders>
              <w:top w:val="nil"/>
              <w:left w:val="single" w:sz="4" w:space="0" w:color="auto"/>
              <w:bottom w:val="nil"/>
              <w:right w:val="single" w:sz="4" w:space="0" w:color="auto"/>
            </w:tcBorders>
            <w:shd w:val="clear" w:color="auto" w:fill="auto"/>
            <w:vAlign w:val="center"/>
            <w:hideMark/>
          </w:tcPr>
          <w:p w14:paraId="5A9D7CAB"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MTM, INSTAT, BoA</w:t>
            </w:r>
          </w:p>
        </w:tc>
        <w:tc>
          <w:tcPr>
            <w:tcW w:w="284" w:type="pct"/>
            <w:tcBorders>
              <w:top w:val="nil"/>
              <w:left w:val="nil"/>
              <w:bottom w:val="nil"/>
              <w:right w:val="single" w:sz="4" w:space="0" w:color="auto"/>
            </w:tcBorders>
            <w:shd w:val="clear" w:color="auto" w:fill="auto"/>
            <w:vAlign w:val="center"/>
            <w:hideMark/>
          </w:tcPr>
          <w:p w14:paraId="66C4898E" w14:textId="77777777" w:rsidR="008E3262" w:rsidRPr="00582449" w:rsidRDefault="008E3262" w:rsidP="008E3262">
            <w:pPr>
              <w:spacing w:after="0" w:line="240" w:lineRule="auto"/>
              <w:jc w:val="center"/>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2019-2023</w:t>
            </w:r>
          </w:p>
        </w:tc>
        <w:tc>
          <w:tcPr>
            <w:tcW w:w="254" w:type="pct"/>
            <w:tcBorders>
              <w:top w:val="nil"/>
              <w:left w:val="nil"/>
              <w:bottom w:val="nil"/>
              <w:right w:val="single" w:sz="4" w:space="0" w:color="auto"/>
            </w:tcBorders>
            <w:shd w:val="clear" w:color="auto" w:fill="auto"/>
            <w:noWrap/>
            <w:vAlign w:val="center"/>
            <w:hideMark/>
          </w:tcPr>
          <w:p w14:paraId="1CDDF9D5"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nil"/>
              <w:right w:val="single" w:sz="4" w:space="0" w:color="auto"/>
            </w:tcBorders>
            <w:shd w:val="clear" w:color="auto" w:fill="auto"/>
            <w:noWrap/>
            <w:vAlign w:val="center"/>
            <w:hideMark/>
          </w:tcPr>
          <w:p w14:paraId="0AC633C7"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5,000.00</w:t>
            </w:r>
          </w:p>
        </w:tc>
        <w:tc>
          <w:tcPr>
            <w:tcW w:w="244" w:type="pct"/>
            <w:tcBorders>
              <w:top w:val="nil"/>
              <w:left w:val="nil"/>
              <w:bottom w:val="nil"/>
              <w:right w:val="single" w:sz="4" w:space="0" w:color="auto"/>
            </w:tcBorders>
            <w:shd w:val="clear" w:color="000000" w:fill="FFFFFF"/>
            <w:noWrap/>
            <w:vAlign w:val="center"/>
            <w:hideMark/>
          </w:tcPr>
          <w:p w14:paraId="70BD1323"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700.00</w:t>
            </w:r>
          </w:p>
        </w:tc>
        <w:tc>
          <w:tcPr>
            <w:tcW w:w="244" w:type="pct"/>
            <w:tcBorders>
              <w:top w:val="nil"/>
              <w:left w:val="nil"/>
              <w:bottom w:val="nil"/>
              <w:right w:val="single" w:sz="4" w:space="0" w:color="auto"/>
            </w:tcBorders>
            <w:shd w:val="clear" w:color="000000" w:fill="FFFFFF"/>
            <w:noWrap/>
            <w:vAlign w:val="center"/>
            <w:hideMark/>
          </w:tcPr>
          <w:p w14:paraId="2094083F"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244" w:type="pct"/>
            <w:tcBorders>
              <w:top w:val="nil"/>
              <w:left w:val="nil"/>
              <w:bottom w:val="nil"/>
              <w:right w:val="single" w:sz="4" w:space="0" w:color="auto"/>
            </w:tcBorders>
            <w:shd w:val="clear" w:color="000000" w:fill="FFFFFF"/>
            <w:noWrap/>
            <w:vAlign w:val="center"/>
            <w:hideMark/>
          </w:tcPr>
          <w:p w14:paraId="6A0D2D54"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1,300.00</w:t>
            </w:r>
          </w:p>
        </w:tc>
        <w:tc>
          <w:tcPr>
            <w:tcW w:w="462" w:type="pct"/>
            <w:vMerge/>
            <w:tcBorders>
              <w:top w:val="nil"/>
              <w:left w:val="single" w:sz="4" w:space="0" w:color="auto"/>
              <w:bottom w:val="single" w:sz="4" w:space="0" w:color="000000"/>
              <w:right w:val="single" w:sz="4" w:space="0" w:color="auto"/>
            </w:tcBorders>
            <w:vAlign w:val="center"/>
            <w:hideMark/>
          </w:tcPr>
          <w:p w14:paraId="1690E48E" w14:textId="77777777" w:rsidR="008E3262" w:rsidRPr="00582449" w:rsidRDefault="008E3262" w:rsidP="008E3262">
            <w:pPr>
              <w:spacing w:after="0" w:line="240" w:lineRule="auto"/>
              <w:rPr>
                <w:rFonts w:ascii="Calibri" w:eastAsia="Times New Roman" w:hAnsi="Calibri" w:cs="Calibri"/>
                <w:color w:val="000000"/>
                <w:sz w:val="14"/>
                <w:szCs w:val="14"/>
                <w:lang w:eastAsia="sq-AL"/>
              </w:rPr>
            </w:pPr>
          </w:p>
        </w:tc>
        <w:tc>
          <w:tcPr>
            <w:tcW w:w="214" w:type="pct"/>
            <w:tcBorders>
              <w:top w:val="nil"/>
              <w:left w:val="nil"/>
              <w:bottom w:val="nil"/>
              <w:right w:val="single" w:sz="4" w:space="0" w:color="auto"/>
            </w:tcBorders>
            <w:shd w:val="clear" w:color="auto" w:fill="auto"/>
            <w:noWrap/>
            <w:vAlign w:val="center"/>
            <w:hideMark/>
          </w:tcPr>
          <w:p w14:paraId="4F9CEAC9"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204" w:type="pct"/>
            <w:tcBorders>
              <w:top w:val="single" w:sz="4" w:space="0" w:color="auto"/>
              <w:left w:val="nil"/>
              <w:bottom w:val="nil"/>
              <w:right w:val="nil"/>
            </w:tcBorders>
            <w:shd w:val="clear" w:color="auto" w:fill="auto"/>
            <w:noWrap/>
            <w:vAlign w:val="center"/>
            <w:hideMark/>
          </w:tcPr>
          <w:p w14:paraId="51E7FAA2" w14:textId="77777777" w:rsidR="008E3262" w:rsidRPr="00582449" w:rsidRDefault="008E3262" w:rsidP="008E3262">
            <w:pPr>
              <w:spacing w:after="0" w:line="240" w:lineRule="auto"/>
              <w:jc w:val="right"/>
              <w:rPr>
                <w:rFonts w:ascii="Calibri" w:eastAsia="Times New Roman" w:hAnsi="Calibri" w:cs="Calibri"/>
                <w:color w:val="000000"/>
                <w:sz w:val="14"/>
                <w:szCs w:val="14"/>
                <w:lang w:eastAsia="sq-AL"/>
              </w:rPr>
            </w:pPr>
            <w:r w:rsidRPr="00582449">
              <w:rPr>
                <w:rFonts w:ascii="Calibri" w:eastAsia="Times New Roman" w:hAnsi="Calibri" w:cs="Calibri"/>
                <w:color w:val="000000"/>
                <w:sz w:val="14"/>
                <w:szCs w:val="14"/>
                <w:lang w:eastAsia="sq-AL"/>
              </w:rPr>
              <w:t>0.00</w:t>
            </w:r>
          </w:p>
        </w:tc>
        <w:tc>
          <w:tcPr>
            <w:tcW w:w="640" w:type="pct"/>
            <w:tcBorders>
              <w:top w:val="nil"/>
              <w:left w:val="single" w:sz="4" w:space="0" w:color="auto"/>
              <w:bottom w:val="single" w:sz="4" w:space="0" w:color="auto"/>
              <w:right w:val="single" w:sz="4" w:space="0" w:color="auto"/>
            </w:tcBorders>
            <w:shd w:val="clear" w:color="auto" w:fill="auto"/>
            <w:vAlign w:val="center"/>
            <w:hideMark/>
          </w:tcPr>
          <w:p w14:paraId="4B86FBFB" w14:textId="77777777" w:rsidR="008E3262" w:rsidRPr="00582449" w:rsidRDefault="008E3262" w:rsidP="008E3262">
            <w:pPr>
              <w:spacing w:after="0" w:line="240" w:lineRule="auto"/>
              <w:rPr>
                <w:rFonts w:ascii="Garamond" w:eastAsia="Times New Roman" w:hAnsi="Garamond" w:cs="Calibri"/>
                <w:color w:val="000000"/>
                <w:sz w:val="14"/>
                <w:szCs w:val="14"/>
                <w:lang w:eastAsia="sq-AL"/>
              </w:rPr>
            </w:pPr>
            <w:r w:rsidRPr="00582449">
              <w:rPr>
                <w:rFonts w:ascii="Garamond" w:eastAsia="Times New Roman" w:hAnsi="Garamond" w:cs="Calibri"/>
                <w:color w:val="000000"/>
                <w:sz w:val="14"/>
                <w:szCs w:val="14"/>
                <w:lang w:eastAsia="sq-AL"/>
              </w:rPr>
              <w:t> </w:t>
            </w:r>
          </w:p>
        </w:tc>
      </w:tr>
      <w:tr w:rsidR="008E3262" w:rsidRPr="00582449" w14:paraId="705F25A9" w14:textId="77777777" w:rsidTr="008E3262">
        <w:trPr>
          <w:trHeight w:val="180"/>
        </w:trPr>
        <w:tc>
          <w:tcPr>
            <w:tcW w:w="2249" w:type="pct"/>
            <w:gridSpan w:val="6"/>
            <w:tcBorders>
              <w:top w:val="single" w:sz="4" w:space="0" w:color="auto"/>
              <w:left w:val="single" w:sz="4" w:space="0" w:color="auto"/>
              <w:bottom w:val="single" w:sz="4" w:space="0" w:color="auto"/>
              <w:right w:val="single" w:sz="4" w:space="0" w:color="000000"/>
            </w:tcBorders>
            <w:shd w:val="clear" w:color="000000" w:fill="DCE6F1"/>
            <w:noWrap/>
            <w:vAlign w:val="bottom"/>
            <w:hideMark/>
          </w:tcPr>
          <w:p w14:paraId="3520114A" w14:textId="77777777" w:rsidR="008E3262" w:rsidRPr="00582449" w:rsidRDefault="008E3262" w:rsidP="008E3262">
            <w:pPr>
              <w:spacing w:after="0" w:line="240" w:lineRule="auto"/>
              <w:jc w:val="center"/>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TOTALI</w:t>
            </w:r>
          </w:p>
        </w:tc>
        <w:tc>
          <w:tcPr>
            <w:tcW w:w="254" w:type="pct"/>
            <w:tcBorders>
              <w:top w:val="single" w:sz="4" w:space="0" w:color="auto"/>
              <w:left w:val="nil"/>
              <w:bottom w:val="single" w:sz="4" w:space="0" w:color="auto"/>
              <w:right w:val="single" w:sz="4" w:space="0" w:color="auto"/>
            </w:tcBorders>
            <w:shd w:val="clear" w:color="000000" w:fill="DCE6F1"/>
            <w:noWrap/>
            <w:vAlign w:val="center"/>
            <w:hideMark/>
          </w:tcPr>
          <w:p w14:paraId="2A441A34"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1,829,840.00</w:t>
            </w:r>
          </w:p>
        </w:tc>
        <w:tc>
          <w:tcPr>
            <w:tcW w:w="244" w:type="pct"/>
            <w:tcBorders>
              <w:top w:val="single" w:sz="4" w:space="0" w:color="auto"/>
              <w:left w:val="nil"/>
              <w:bottom w:val="single" w:sz="4" w:space="0" w:color="auto"/>
              <w:right w:val="single" w:sz="4" w:space="0" w:color="auto"/>
            </w:tcBorders>
            <w:shd w:val="clear" w:color="000000" w:fill="DCE6F1"/>
            <w:noWrap/>
            <w:vAlign w:val="center"/>
            <w:hideMark/>
          </w:tcPr>
          <w:p w14:paraId="11ADF9F6"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1,424,146.00</w:t>
            </w:r>
          </w:p>
        </w:tc>
        <w:tc>
          <w:tcPr>
            <w:tcW w:w="244" w:type="pct"/>
            <w:tcBorders>
              <w:top w:val="single" w:sz="4" w:space="0" w:color="auto"/>
              <w:left w:val="nil"/>
              <w:bottom w:val="single" w:sz="4" w:space="0" w:color="auto"/>
              <w:right w:val="single" w:sz="4" w:space="0" w:color="auto"/>
            </w:tcBorders>
            <w:shd w:val="clear" w:color="000000" w:fill="DCE6F1"/>
            <w:noWrap/>
            <w:vAlign w:val="center"/>
            <w:hideMark/>
          </w:tcPr>
          <w:p w14:paraId="5A5B0744"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198,746.00</w:t>
            </w:r>
          </w:p>
        </w:tc>
        <w:tc>
          <w:tcPr>
            <w:tcW w:w="244" w:type="pct"/>
            <w:tcBorders>
              <w:top w:val="single" w:sz="4" w:space="0" w:color="auto"/>
              <w:left w:val="nil"/>
              <w:bottom w:val="single" w:sz="4" w:space="0" w:color="auto"/>
              <w:right w:val="single" w:sz="4" w:space="0" w:color="auto"/>
            </w:tcBorders>
            <w:shd w:val="clear" w:color="000000" w:fill="DCE6F1"/>
            <w:noWrap/>
            <w:vAlign w:val="center"/>
            <w:hideMark/>
          </w:tcPr>
          <w:p w14:paraId="71329EAE"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372,700.00</w:t>
            </w:r>
          </w:p>
        </w:tc>
        <w:tc>
          <w:tcPr>
            <w:tcW w:w="244" w:type="pct"/>
            <w:tcBorders>
              <w:top w:val="single" w:sz="4" w:space="0" w:color="auto"/>
              <w:left w:val="nil"/>
              <w:bottom w:val="single" w:sz="4" w:space="0" w:color="auto"/>
              <w:right w:val="single" w:sz="4" w:space="0" w:color="auto"/>
            </w:tcBorders>
            <w:shd w:val="clear" w:color="000000" w:fill="DCE6F1"/>
            <w:noWrap/>
            <w:vAlign w:val="center"/>
            <w:hideMark/>
          </w:tcPr>
          <w:p w14:paraId="3DFE7764"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372,700.00</w:t>
            </w:r>
          </w:p>
        </w:tc>
        <w:tc>
          <w:tcPr>
            <w:tcW w:w="462" w:type="pct"/>
            <w:tcBorders>
              <w:top w:val="nil"/>
              <w:left w:val="nil"/>
              <w:bottom w:val="single" w:sz="4" w:space="0" w:color="auto"/>
              <w:right w:val="single" w:sz="4" w:space="0" w:color="auto"/>
            </w:tcBorders>
            <w:shd w:val="clear" w:color="000000" w:fill="DCE6F1"/>
            <w:noWrap/>
            <w:vAlign w:val="center"/>
            <w:hideMark/>
          </w:tcPr>
          <w:p w14:paraId="66370CAB"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 </w:t>
            </w:r>
          </w:p>
        </w:tc>
        <w:tc>
          <w:tcPr>
            <w:tcW w:w="214" w:type="pct"/>
            <w:tcBorders>
              <w:top w:val="single" w:sz="4" w:space="0" w:color="auto"/>
              <w:left w:val="nil"/>
              <w:bottom w:val="single" w:sz="4" w:space="0" w:color="auto"/>
              <w:right w:val="single" w:sz="4" w:space="0" w:color="auto"/>
            </w:tcBorders>
            <w:shd w:val="clear" w:color="000000" w:fill="DCE6F1"/>
            <w:noWrap/>
            <w:vAlign w:val="center"/>
            <w:hideMark/>
          </w:tcPr>
          <w:p w14:paraId="68EDF80D"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221,473.60</w:t>
            </w:r>
          </w:p>
        </w:tc>
        <w:tc>
          <w:tcPr>
            <w:tcW w:w="204" w:type="pct"/>
            <w:tcBorders>
              <w:top w:val="single" w:sz="4" w:space="0" w:color="auto"/>
              <w:left w:val="nil"/>
              <w:bottom w:val="single" w:sz="4" w:space="0" w:color="auto"/>
              <w:right w:val="single" w:sz="4" w:space="0" w:color="auto"/>
            </w:tcBorders>
            <w:shd w:val="clear" w:color="000000" w:fill="DCE6F1"/>
            <w:noWrap/>
            <w:vAlign w:val="center"/>
            <w:hideMark/>
          </w:tcPr>
          <w:p w14:paraId="0C51F533" w14:textId="77777777" w:rsidR="008E3262" w:rsidRPr="00582449" w:rsidRDefault="008E3262" w:rsidP="008E3262">
            <w:pPr>
              <w:spacing w:after="0" w:line="240" w:lineRule="auto"/>
              <w:jc w:val="right"/>
              <w:rPr>
                <w:rFonts w:ascii="Calibri" w:eastAsia="Times New Roman" w:hAnsi="Calibri" w:cs="Calibri"/>
                <w:b/>
                <w:bCs/>
                <w:color w:val="000000"/>
                <w:sz w:val="14"/>
                <w:szCs w:val="14"/>
                <w:lang w:eastAsia="sq-AL"/>
              </w:rPr>
            </w:pPr>
            <w:r w:rsidRPr="00582449">
              <w:rPr>
                <w:rFonts w:ascii="Calibri" w:eastAsia="Times New Roman" w:hAnsi="Calibri" w:cs="Calibri"/>
                <w:b/>
                <w:bCs/>
                <w:color w:val="000000"/>
                <w:sz w:val="14"/>
                <w:szCs w:val="14"/>
                <w:lang w:eastAsia="sq-AL"/>
              </w:rPr>
              <w:t>184,220.40</w:t>
            </w:r>
          </w:p>
        </w:tc>
        <w:tc>
          <w:tcPr>
            <w:tcW w:w="640" w:type="pct"/>
            <w:tcBorders>
              <w:top w:val="nil"/>
              <w:left w:val="nil"/>
              <w:bottom w:val="single" w:sz="4" w:space="0" w:color="auto"/>
              <w:right w:val="single" w:sz="4" w:space="0" w:color="auto"/>
            </w:tcBorders>
            <w:shd w:val="clear" w:color="000000" w:fill="DCE6F1"/>
            <w:vAlign w:val="center"/>
            <w:hideMark/>
          </w:tcPr>
          <w:p w14:paraId="3F385D46" w14:textId="77777777" w:rsidR="008E3262" w:rsidRPr="00582449" w:rsidRDefault="008E3262" w:rsidP="008E3262">
            <w:pPr>
              <w:spacing w:after="0" w:line="240" w:lineRule="auto"/>
              <w:rPr>
                <w:rFonts w:ascii="Garamond" w:eastAsia="Times New Roman" w:hAnsi="Garamond" w:cs="Calibri"/>
                <w:b/>
                <w:bCs/>
                <w:color w:val="000000"/>
                <w:sz w:val="14"/>
                <w:szCs w:val="14"/>
                <w:lang w:eastAsia="sq-AL"/>
              </w:rPr>
            </w:pPr>
            <w:r w:rsidRPr="00582449">
              <w:rPr>
                <w:rFonts w:ascii="Garamond" w:eastAsia="Times New Roman" w:hAnsi="Garamond" w:cs="Calibri"/>
                <w:b/>
                <w:bCs/>
                <w:color w:val="000000"/>
                <w:sz w:val="14"/>
                <w:szCs w:val="14"/>
                <w:lang w:eastAsia="sq-AL"/>
              </w:rPr>
              <w:t> </w:t>
            </w:r>
          </w:p>
        </w:tc>
      </w:tr>
    </w:tbl>
    <w:p w14:paraId="0F897799" w14:textId="77777777" w:rsidR="00127CAF" w:rsidRPr="00582449" w:rsidRDefault="00127CAF" w:rsidP="00051642">
      <w:pPr>
        <w:pStyle w:val="TEKSTI"/>
      </w:pPr>
    </w:p>
    <w:p w14:paraId="6B728D87" w14:textId="77777777" w:rsidR="00203C38" w:rsidRPr="00582449" w:rsidRDefault="00203C38" w:rsidP="00051642">
      <w:pPr>
        <w:pStyle w:val="TEKSTI"/>
      </w:pPr>
    </w:p>
    <w:p w14:paraId="24AC74FF" w14:textId="77777777" w:rsidR="00203C38" w:rsidRPr="00582449" w:rsidRDefault="00203C38" w:rsidP="00051642">
      <w:pPr>
        <w:pStyle w:val="TEKSTI"/>
      </w:pPr>
    </w:p>
    <w:tbl>
      <w:tblPr>
        <w:tblW w:w="5000" w:type="pct"/>
        <w:jc w:val="center"/>
        <w:tblLayout w:type="fixed"/>
        <w:tblLook w:val="04A0" w:firstRow="1" w:lastRow="0" w:firstColumn="1" w:lastColumn="0" w:noHBand="0" w:noVBand="1"/>
      </w:tblPr>
      <w:tblGrid>
        <w:gridCol w:w="542"/>
        <w:gridCol w:w="1975"/>
        <w:gridCol w:w="2551"/>
        <w:gridCol w:w="2269"/>
        <w:gridCol w:w="2127"/>
        <w:gridCol w:w="2409"/>
        <w:gridCol w:w="2110"/>
        <w:gridCol w:w="236"/>
      </w:tblGrid>
      <w:tr w:rsidR="004C1846" w:rsidRPr="00582449" w14:paraId="23724F3B" w14:textId="77777777" w:rsidTr="004C1846">
        <w:trPr>
          <w:gridAfter w:val="1"/>
          <w:wAfter w:w="83" w:type="pct"/>
          <w:trHeight w:val="162"/>
          <w:jc w:val="center"/>
        </w:trPr>
        <w:tc>
          <w:tcPr>
            <w:tcW w:w="4917" w:type="pct"/>
            <w:gridSpan w:val="7"/>
            <w:tcBorders>
              <w:top w:val="nil"/>
              <w:left w:val="nil"/>
              <w:bottom w:val="nil"/>
            </w:tcBorders>
            <w:shd w:val="clear" w:color="000000" w:fill="FFFFFF"/>
            <w:noWrap/>
            <w:vAlign w:val="bottom"/>
            <w:hideMark/>
          </w:tcPr>
          <w:p w14:paraId="628BACD5" w14:textId="47EC707C" w:rsidR="004C1846" w:rsidRPr="00582449" w:rsidRDefault="004C1846" w:rsidP="00182472">
            <w:pPr>
              <w:spacing w:after="0" w:line="240" w:lineRule="auto"/>
              <w:rPr>
                <w:rFonts w:ascii="Garamond" w:eastAsia="Times New Roman" w:hAnsi="Garamond" w:cs="Calibri"/>
                <w:color w:val="000000"/>
                <w:sz w:val="16"/>
                <w:szCs w:val="16"/>
                <w:lang w:eastAsia="sq-AL"/>
              </w:rPr>
            </w:pPr>
            <w:r w:rsidRPr="00582449">
              <w:rPr>
                <w:rFonts w:ascii="Garamond" w:eastAsia="Times New Roman" w:hAnsi="Garamond" w:cs="Calibri"/>
                <w:b/>
                <w:bCs/>
                <w:color w:val="000000"/>
                <w:sz w:val="16"/>
                <w:szCs w:val="16"/>
                <w:lang w:eastAsia="sq-AL"/>
              </w:rPr>
              <w:t xml:space="preserve">Lista e </w:t>
            </w:r>
            <w:r w:rsidR="00182472" w:rsidRPr="00582449">
              <w:rPr>
                <w:rFonts w:ascii="Garamond" w:eastAsia="Times New Roman" w:hAnsi="Garamond" w:cs="Calibri"/>
                <w:b/>
                <w:bCs/>
                <w:color w:val="000000"/>
                <w:sz w:val="16"/>
                <w:szCs w:val="16"/>
                <w:lang w:eastAsia="sq-AL"/>
              </w:rPr>
              <w:t>indikatorëve/treguesve  të dokumenteve strategjik</w:t>
            </w:r>
            <w:r w:rsidR="00182472">
              <w:rPr>
                <w:rFonts w:ascii="Garamond" w:eastAsia="Times New Roman" w:hAnsi="Garamond" w:cs="Calibri"/>
                <w:b/>
                <w:bCs/>
                <w:color w:val="000000"/>
                <w:sz w:val="16"/>
                <w:szCs w:val="16"/>
                <w:lang w:eastAsia="sq-AL"/>
              </w:rPr>
              <w:t>e</w:t>
            </w:r>
          </w:p>
        </w:tc>
      </w:tr>
      <w:tr w:rsidR="004C1846" w:rsidRPr="00582449" w14:paraId="73627200" w14:textId="77777777" w:rsidTr="008435CA">
        <w:trPr>
          <w:trHeight w:val="162"/>
          <w:jc w:val="center"/>
        </w:trPr>
        <w:tc>
          <w:tcPr>
            <w:tcW w:w="3328" w:type="pct"/>
            <w:gridSpan w:val="5"/>
            <w:tcBorders>
              <w:top w:val="nil"/>
              <w:left w:val="nil"/>
              <w:bottom w:val="nil"/>
              <w:right w:val="nil"/>
            </w:tcBorders>
            <w:shd w:val="clear" w:color="auto" w:fill="auto"/>
            <w:noWrap/>
            <w:vAlign w:val="bottom"/>
            <w:hideMark/>
          </w:tcPr>
          <w:p w14:paraId="3497CA12" w14:textId="27F8DCE1" w:rsidR="004C1846" w:rsidRPr="00582449" w:rsidRDefault="004C1846" w:rsidP="00E520C4">
            <w:pPr>
              <w:spacing w:after="0" w:line="240" w:lineRule="auto"/>
              <w:rPr>
                <w:rFonts w:ascii="Garamond" w:eastAsia="Times New Roman" w:hAnsi="Garamond" w:cs="Calibri"/>
                <w:color w:val="000000"/>
                <w:sz w:val="16"/>
                <w:szCs w:val="16"/>
                <w:lang w:eastAsia="sq-AL"/>
              </w:rPr>
            </w:pPr>
            <w:r w:rsidRPr="00582449">
              <w:rPr>
                <w:rFonts w:ascii="Garamond" w:eastAsia="Times New Roman" w:hAnsi="Garamond" w:cs="Calibri"/>
                <w:color w:val="000000"/>
                <w:sz w:val="16"/>
                <w:szCs w:val="16"/>
                <w:lang w:eastAsia="sq-AL"/>
              </w:rPr>
              <w:t>Shënim</w:t>
            </w:r>
            <w:r w:rsidR="00E520C4">
              <w:rPr>
                <w:rFonts w:ascii="Garamond" w:eastAsia="Times New Roman" w:hAnsi="Garamond" w:cs="Calibri"/>
                <w:color w:val="000000"/>
                <w:sz w:val="16"/>
                <w:szCs w:val="16"/>
                <w:lang w:eastAsia="sq-AL"/>
              </w:rPr>
              <w:t>.</w:t>
            </w:r>
            <w:r w:rsidRPr="00582449">
              <w:rPr>
                <w:rFonts w:ascii="Garamond" w:eastAsia="Times New Roman" w:hAnsi="Garamond" w:cs="Calibri"/>
                <w:color w:val="000000"/>
                <w:sz w:val="16"/>
                <w:szCs w:val="16"/>
                <w:lang w:eastAsia="sq-AL"/>
              </w:rPr>
              <w:t xml:space="preserve"> 1. Për secilin indikator të përbërë nga nënindikatorë të përdoret një fletë pune (</w:t>
            </w:r>
            <w:r w:rsidRPr="00182472">
              <w:rPr>
                <w:rFonts w:ascii="Garamond" w:eastAsia="Times New Roman" w:hAnsi="Garamond" w:cs="Calibri"/>
                <w:i/>
                <w:color w:val="000000"/>
                <w:sz w:val="16"/>
                <w:szCs w:val="16"/>
                <w:lang w:eastAsia="sq-AL"/>
              </w:rPr>
              <w:t>sheet</w:t>
            </w:r>
            <w:r w:rsidRPr="00582449">
              <w:rPr>
                <w:rFonts w:ascii="Garamond" w:eastAsia="Times New Roman" w:hAnsi="Garamond" w:cs="Calibri"/>
                <w:color w:val="000000"/>
                <w:sz w:val="16"/>
                <w:szCs w:val="16"/>
                <w:lang w:eastAsia="sq-AL"/>
              </w:rPr>
              <w:t>).</w:t>
            </w:r>
          </w:p>
        </w:tc>
        <w:tc>
          <w:tcPr>
            <w:tcW w:w="847" w:type="pct"/>
            <w:tcBorders>
              <w:top w:val="nil"/>
              <w:left w:val="nil"/>
              <w:bottom w:val="nil"/>
              <w:right w:val="nil"/>
            </w:tcBorders>
            <w:shd w:val="clear" w:color="auto" w:fill="auto"/>
            <w:noWrap/>
            <w:vAlign w:val="bottom"/>
            <w:hideMark/>
          </w:tcPr>
          <w:p w14:paraId="3E2FF6B2"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c>
          <w:tcPr>
            <w:tcW w:w="742" w:type="pct"/>
            <w:tcBorders>
              <w:top w:val="nil"/>
              <w:left w:val="nil"/>
              <w:bottom w:val="nil"/>
              <w:right w:val="nil"/>
            </w:tcBorders>
            <w:shd w:val="clear" w:color="auto" w:fill="auto"/>
            <w:noWrap/>
            <w:vAlign w:val="bottom"/>
            <w:hideMark/>
          </w:tcPr>
          <w:p w14:paraId="5117E28E"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c>
          <w:tcPr>
            <w:tcW w:w="83" w:type="pct"/>
            <w:tcBorders>
              <w:top w:val="nil"/>
              <w:left w:val="nil"/>
              <w:bottom w:val="nil"/>
              <w:right w:val="nil"/>
            </w:tcBorders>
            <w:shd w:val="clear" w:color="auto" w:fill="auto"/>
            <w:noWrap/>
            <w:vAlign w:val="bottom"/>
            <w:hideMark/>
          </w:tcPr>
          <w:p w14:paraId="1C5B3DE6"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r>
      <w:tr w:rsidR="004C1846" w:rsidRPr="00582449" w14:paraId="30EACB65" w14:textId="77777777" w:rsidTr="008435CA">
        <w:trPr>
          <w:trHeight w:val="162"/>
          <w:jc w:val="center"/>
        </w:trPr>
        <w:tc>
          <w:tcPr>
            <w:tcW w:w="3328" w:type="pct"/>
            <w:gridSpan w:val="5"/>
            <w:tcBorders>
              <w:top w:val="nil"/>
              <w:left w:val="nil"/>
              <w:bottom w:val="nil"/>
              <w:right w:val="nil"/>
            </w:tcBorders>
            <w:shd w:val="clear" w:color="auto" w:fill="auto"/>
            <w:noWrap/>
            <w:vAlign w:val="bottom"/>
            <w:hideMark/>
          </w:tcPr>
          <w:p w14:paraId="22BC54DA" w14:textId="113E67C7" w:rsidR="004C1846" w:rsidRPr="00582449" w:rsidRDefault="004C1846" w:rsidP="00E520C4">
            <w:pPr>
              <w:spacing w:after="0" w:line="240" w:lineRule="auto"/>
              <w:rPr>
                <w:rFonts w:ascii="Garamond" w:eastAsia="Times New Roman" w:hAnsi="Garamond" w:cs="Calibri"/>
                <w:color w:val="000000"/>
                <w:sz w:val="16"/>
                <w:szCs w:val="16"/>
                <w:lang w:eastAsia="sq-AL"/>
              </w:rPr>
            </w:pPr>
            <w:r w:rsidRPr="00582449">
              <w:rPr>
                <w:rFonts w:ascii="Garamond" w:eastAsia="Times New Roman" w:hAnsi="Garamond" w:cs="Calibri"/>
                <w:color w:val="000000"/>
                <w:sz w:val="16"/>
                <w:szCs w:val="16"/>
                <w:lang w:eastAsia="sq-AL"/>
              </w:rPr>
              <w:t xml:space="preserve">                2. Në rastin e indikatorëve të thjeshtë mund të plotësohen në të njëjtën fletë pune, në rreshta të veçanta</w:t>
            </w:r>
          </w:p>
        </w:tc>
        <w:tc>
          <w:tcPr>
            <w:tcW w:w="847" w:type="pct"/>
            <w:tcBorders>
              <w:top w:val="nil"/>
              <w:left w:val="nil"/>
              <w:bottom w:val="nil"/>
              <w:right w:val="nil"/>
            </w:tcBorders>
            <w:shd w:val="clear" w:color="auto" w:fill="auto"/>
            <w:noWrap/>
            <w:vAlign w:val="bottom"/>
            <w:hideMark/>
          </w:tcPr>
          <w:p w14:paraId="2E0FE392"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c>
          <w:tcPr>
            <w:tcW w:w="742" w:type="pct"/>
            <w:tcBorders>
              <w:top w:val="nil"/>
              <w:left w:val="nil"/>
              <w:bottom w:val="nil"/>
              <w:right w:val="nil"/>
            </w:tcBorders>
            <w:shd w:val="clear" w:color="auto" w:fill="auto"/>
            <w:noWrap/>
            <w:vAlign w:val="bottom"/>
            <w:hideMark/>
          </w:tcPr>
          <w:p w14:paraId="329A309B"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c>
          <w:tcPr>
            <w:tcW w:w="83" w:type="pct"/>
            <w:tcBorders>
              <w:top w:val="nil"/>
              <w:left w:val="nil"/>
              <w:bottom w:val="nil"/>
              <w:right w:val="nil"/>
            </w:tcBorders>
            <w:shd w:val="clear" w:color="auto" w:fill="auto"/>
            <w:noWrap/>
            <w:vAlign w:val="bottom"/>
            <w:hideMark/>
          </w:tcPr>
          <w:p w14:paraId="6047789B" w14:textId="77777777" w:rsidR="004C1846" w:rsidRPr="00582449" w:rsidRDefault="004C1846" w:rsidP="004C1846">
            <w:pPr>
              <w:spacing w:after="0" w:line="240" w:lineRule="auto"/>
              <w:rPr>
                <w:rFonts w:ascii="Garamond" w:eastAsia="Times New Roman" w:hAnsi="Garamond" w:cs="Calibri"/>
                <w:color w:val="000000"/>
                <w:sz w:val="16"/>
                <w:szCs w:val="16"/>
                <w:lang w:eastAsia="sq-AL"/>
              </w:rPr>
            </w:pPr>
          </w:p>
        </w:tc>
      </w:tr>
      <w:tr w:rsidR="008435CA" w:rsidRPr="00582449" w14:paraId="5F286222" w14:textId="77777777" w:rsidTr="008435CA">
        <w:trPr>
          <w:trHeight w:val="162"/>
          <w:jc w:val="center"/>
        </w:trPr>
        <w:tc>
          <w:tcPr>
            <w:tcW w:w="191" w:type="pct"/>
            <w:tcBorders>
              <w:top w:val="nil"/>
              <w:left w:val="nil"/>
              <w:bottom w:val="nil"/>
              <w:right w:val="nil"/>
            </w:tcBorders>
            <w:shd w:val="clear" w:color="auto" w:fill="auto"/>
            <w:noWrap/>
            <w:vAlign w:val="bottom"/>
            <w:hideMark/>
          </w:tcPr>
          <w:p w14:paraId="7020CB5A"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p>
        </w:tc>
        <w:tc>
          <w:tcPr>
            <w:tcW w:w="695" w:type="pct"/>
            <w:tcBorders>
              <w:top w:val="nil"/>
              <w:left w:val="nil"/>
              <w:bottom w:val="nil"/>
              <w:right w:val="nil"/>
            </w:tcBorders>
            <w:shd w:val="clear" w:color="auto" w:fill="auto"/>
            <w:noWrap/>
            <w:vAlign w:val="bottom"/>
            <w:hideMark/>
          </w:tcPr>
          <w:p w14:paraId="35261F0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p>
        </w:tc>
        <w:tc>
          <w:tcPr>
            <w:tcW w:w="897" w:type="pct"/>
            <w:tcBorders>
              <w:top w:val="single" w:sz="4" w:space="0" w:color="auto"/>
              <w:left w:val="single" w:sz="4" w:space="0" w:color="auto"/>
              <w:bottom w:val="nil"/>
              <w:right w:val="single" w:sz="4" w:space="0" w:color="auto"/>
            </w:tcBorders>
            <w:shd w:val="clear" w:color="000000" w:fill="FFFF00"/>
            <w:noWrap/>
            <w:vAlign w:val="center"/>
            <w:hideMark/>
          </w:tcPr>
          <w:p w14:paraId="12820A2C"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 INDIKATORI 1</w:t>
            </w:r>
          </w:p>
        </w:tc>
        <w:tc>
          <w:tcPr>
            <w:tcW w:w="798" w:type="pct"/>
            <w:tcBorders>
              <w:top w:val="single" w:sz="4" w:space="0" w:color="auto"/>
              <w:left w:val="nil"/>
              <w:bottom w:val="nil"/>
              <w:right w:val="single" w:sz="4" w:space="0" w:color="auto"/>
            </w:tcBorders>
            <w:shd w:val="clear" w:color="000000" w:fill="FFFF00"/>
            <w:noWrap/>
            <w:vAlign w:val="center"/>
            <w:hideMark/>
          </w:tcPr>
          <w:p w14:paraId="21CCE24C"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 INDIKATORI 2</w:t>
            </w:r>
          </w:p>
        </w:tc>
        <w:tc>
          <w:tcPr>
            <w:tcW w:w="748" w:type="pct"/>
            <w:tcBorders>
              <w:top w:val="single" w:sz="4" w:space="0" w:color="auto"/>
              <w:left w:val="nil"/>
              <w:bottom w:val="nil"/>
              <w:right w:val="single" w:sz="4" w:space="0" w:color="auto"/>
            </w:tcBorders>
            <w:shd w:val="clear" w:color="000000" w:fill="FFFF00"/>
            <w:noWrap/>
            <w:vAlign w:val="center"/>
            <w:hideMark/>
          </w:tcPr>
          <w:p w14:paraId="4C124CCF"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 INDIKATORI 3</w:t>
            </w:r>
          </w:p>
        </w:tc>
        <w:tc>
          <w:tcPr>
            <w:tcW w:w="847" w:type="pct"/>
            <w:tcBorders>
              <w:top w:val="single" w:sz="4" w:space="0" w:color="auto"/>
              <w:left w:val="nil"/>
              <w:bottom w:val="nil"/>
              <w:right w:val="single" w:sz="4" w:space="0" w:color="auto"/>
            </w:tcBorders>
            <w:shd w:val="clear" w:color="000000" w:fill="FFFF00"/>
            <w:noWrap/>
            <w:vAlign w:val="center"/>
            <w:hideMark/>
          </w:tcPr>
          <w:p w14:paraId="75197ACF"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 INDIKATORI 4</w:t>
            </w:r>
          </w:p>
        </w:tc>
        <w:tc>
          <w:tcPr>
            <w:tcW w:w="742" w:type="pct"/>
            <w:tcBorders>
              <w:top w:val="single" w:sz="4" w:space="0" w:color="auto"/>
              <w:left w:val="nil"/>
              <w:bottom w:val="nil"/>
              <w:right w:val="single" w:sz="4" w:space="0" w:color="auto"/>
            </w:tcBorders>
            <w:shd w:val="clear" w:color="000000" w:fill="FFFF00"/>
            <w:noWrap/>
            <w:vAlign w:val="center"/>
            <w:hideMark/>
          </w:tcPr>
          <w:p w14:paraId="6D8960B1"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 INDIKATORI 5</w:t>
            </w:r>
          </w:p>
        </w:tc>
        <w:tc>
          <w:tcPr>
            <w:tcW w:w="83" w:type="pct"/>
            <w:vAlign w:val="center"/>
            <w:hideMark/>
          </w:tcPr>
          <w:p w14:paraId="4A4F4C21"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065A3310" w14:textId="77777777" w:rsidTr="008435CA">
        <w:trPr>
          <w:trHeight w:val="162"/>
          <w:jc w:val="center"/>
        </w:trPr>
        <w:tc>
          <w:tcPr>
            <w:tcW w:w="191" w:type="pct"/>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2B498B85"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w:t>
            </w:r>
          </w:p>
        </w:tc>
        <w:tc>
          <w:tcPr>
            <w:tcW w:w="695" w:type="pct"/>
            <w:tcBorders>
              <w:top w:val="single" w:sz="8" w:space="0" w:color="auto"/>
              <w:left w:val="nil"/>
              <w:bottom w:val="single" w:sz="4" w:space="0" w:color="auto"/>
              <w:right w:val="single" w:sz="4" w:space="0" w:color="auto"/>
            </w:tcBorders>
            <w:shd w:val="clear" w:color="000000" w:fill="FFFFFF"/>
            <w:noWrap/>
            <w:vAlign w:val="center"/>
            <w:hideMark/>
          </w:tcPr>
          <w:p w14:paraId="3F7A26A3" w14:textId="4F647446" w:rsidR="004C1846" w:rsidRPr="00582449" w:rsidRDefault="00182472" w:rsidP="00182472">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Emërtimi</w:t>
            </w:r>
            <w:r w:rsidR="004C1846" w:rsidRPr="00582449">
              <w:rPr>
                <w:rFonts w:ascii="Garamond" w:eastAsia="Times New Roman" w:hAnsi="Garamond" w:cs="Calibri"/>
                <w:b/>
                <w:bCs/>
                <w:color w:val="000000"/>
                <w:sz w:val="12"/>
                <w:szCs w:val="12"/>
                <w:lang w:eastAsia="sq-AL"/>
              </w:rPr>
              <w:t xml:space="preserve"> i </w:t>
            </w:r>
            <w:r>
              <w:rPr>
                <w:rFonts w:ascii="Garamond" w:eastAsia="Times New Roman" w:hAnsi="Garamond" w:cs="Calibri"/>
                <w:b/>
                <w:bCs/>
                <w:color w:val="000000"/>
                <w:sz w:val="12"/>
                <w:szCs w:val="12"/>
                <w:lang w:eastAsia="sq-AL"/>
              </w:rPr>
              <w:t>i</w:t>
            </w:r>
            <w:r w:rsidR="004C1846" w:rsidRPr="00582449">
              <w:rPr>
                <w:rFonts w:ascii="Garamond" w:eastAsia="Times New Roman" w:hAnsi="Garamond" w:cs="Calibri"/>
                <w:b/>
                <w:bCs/>
                <w:color w:val="000000"/>
                <w:sz w:val="12"/>
                <w:szCs w:val="12"/>
                <w:lang w:eastAsia="sq-AL"/>
              </w:rPr>
              <w:t>ndikatorit</w:t>
            </w:r>
          </w:p>
        </w:tc>
        <w:tc>
          <w:tcPr>
            <w:tcW w:w="897" w:type="pct"/>
            <w:tcBorders>
              <w:top w:val="single" w:sz="8" w:space="0" w:color="auto"/>
              <w:left w:val="nil"/>
              <w:bottom w:val="single" w:sz="4" w:space="0" w:color="auto"/>
              <w:right w:val="nil"/>
            </w:tcBorders>
            <w:shd w:val="clear" w:color="000000" w:fill="FFFFFF"/>
            <w:vAlign w:val="center"/>
            <w:hideMark/>
          </w:tcPr>
          <w:p w14:paraId="4C29135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Kontributi direkt i sektorit të turizmit në PBB</w:t>
            </w:r>
          </w:p>
        </w:tc>
        <w:tc>
          <w:tcPr>
            <w:tcW w:w="798" w:type="pct"/>
            <w:tcBorders>
              <w:top w:val="single" w:sz="8" w:space="0" w:color="auto"/>
              <w:left w:val="single" w:sz="4" w:space="0" w:color="auto"/>
              <w:bottom w:val="single" w:sz="4" w:space="0" w:color="auto"/>
              <w:right w:val="single" w:sz="4" w:space="0" w:color="auto"/>
            </w:tcBorders>
            <w:shd w:val="clear" w:color="000000" w:fill="FFFFFF"/>
            <w:vAlign w:val="center"/>
            <w:hideMark/>
          </w:tcPr>
          <w:p w14:paraId="5ED76EB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Kontributi direkt në nivelin e punësimit i sektorit të Turizmit</w:t>
            </w:r>
          </w:p>
        </w:tc>
        <w:tc>
          <w:tcPr>
            <w:tcW w:w="748" w:type="pct"/>
            <w:tcBorders>
              <w:top w:val="single" w:sz="8" w:space="0" w:color="auto"/>
              <w:left w:val="nil"/>
              <w:bottom w:val="single" w:sz="4" w:space="0" w:color="auto"/>
              <w:right w:val="single" w:sz="4" w:space="0" w:color="auto"/>
            </w:tcBorders>
            <w:shd w:val="clear" w:color="auto" w:fill="auto"/>
            <w:vAlign w:val="center"/>
            <w:hideMark/>
          </w:tcPr>
          <w:p w14:paraId="09BFE76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Rritja e investimeve në sektorin e turizmit në raport me investimet publike</w:t>
            </w:r>
          </w:p>
        </w:tc>
        <w:tc>
          <w:tcPr>
            <w:tcW w:w="847" w:type="pct"/>
            <w:tcBorders>
              <w:top w:val="single" w:sz="8" w:space="0" w:color="auto"/>
              <w:left w:val="nil"/>
              <w:bottom w:val="single" w:sz="4" w:space="0" w:color="auto"/>
              <w:right w:val="single" w:sz="4" w:space="0" w:color="auto"/>
            </w:tcBorders>
            <w:shd w:val="clear" w:color="auto" w:fill="auto"/>
            <w:vAlign w:val="center"/>
            <w:hideMark/>
          </w:tcPr>
          <w:p w14:paraId="221C6036"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Rritja e numrit të vizitorëve të huaj (turizmi në hyrje)</w:t>
            </w:r>
          </w:p>
        </w:tc>
        <w:tc>
          <w:tcPr>
            <w:tcW w:w="742" w:type="pct"/>
            <w:tcBorders>
              <w:top w:val="single" w:sz="8" w:space="0" w:color="auto"/>
              <w:left w:val="nil"/>
              <w:bottom w:val="single" w:sz="4" w:space="0" w:color="auto"/>
              <w:right w:val="single" w:sz="8" w:space="0" w:color="auto"/>
            </w:tcBorders>
            <w:shd w:val="clear" w:color="auto" w:fill="auto"/>
            <w:vAlign w:val="center"/>
            <w:hideMark/>
          </w:tcPr>
          <w:p w14:paraId="35A3C7A4" w14:textId="71490FC5" w:rsidR="004C1846" w:rsidRPr="00582449" w:rsidRDefault="008A40BD" w:rsidP="004C1846">
            <w:pPr>
              <w:spacing w:after="0" w:line="240" w:lineRule="auto"/>
              <w:rPr>
                <w:rFonts w:ascii="Garamond" w:eastAsia="Times New Roman" w:hAnsi="Garamond" w:cs="Calibri"/>
                <w:color w:val="000000"/>
                <w:sz w:val="12"/>
                <w:szCs w:val="12"/>
                <w:lang w:eastAsia="sq-AL"/>
              </w:rPr>
            </w:pPr>
            <w:r>
              <w:rPr>
                <w:rFonts w:ascii="Garamond" w:eastAsia="Times New Roman" w:hAnsi="Garamond" w:cs="Calibri"/>
                <w:color w:val="000000"/>
                <w:sz w:val="12"/>
                <w:szCs w:val="12"/>
                <w:lang w:eastAsia="sq-AL"/>
              </w:rPr>
              <w:t>Rritja e net</w:t>
            </w:r>
            <w:r w:rsidR="004C1846" w:rsidRPr="00582449">
              <w:rPr>
                <w:rFonts w:ascii="Garamond" w:eastAsia="Times New Roman" w:hAnsi="Garamond" w:cs="Calibri"/>
                <w:color w:val="000000"/>
                <w:sz w:val="12"/>
                <w:szCs w:val="12"/>
                <w:lang w:eastAsia="sq-AL"/>
              </w:rPr>
              <w:t>qëndrimeve në të gjithë llojet e strukturave akomoduese</w:t>
            </w:r>
          </w:p>
        </w:tc>
        <w:tc>
          <w:tcPr>
            <w:tcW w:w="83" w:type="pct"/>
            <w:vAlign w:val="center"/>
            <w:hideMark/>
          </w:tcPr>
          <w:p w14:paraId="672EB81E"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67951BD9"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4D65B053"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w:t>
            </w:r>
          </w:p>
        </w:tc>
        <w:tc>
          <w:tcPr>
            <w:tcW w:w="695" w:type="pct"/>
            <w:tcBorders>
              <w:top w:val="nil"/>
              <w:left w:val="nil"/>
              <w:bottom w:val="single" w:sz="4" w:space="0" w:color="auto"/>
              <w:right w:val="single" w:sz="4" w:space="0" w:color="auto"/>
            </w:tcBorders>
            <w:shd w:val="clear" w:color="000000" w:fill="FFFFFF"/>
            <w:vAlign w:val="center"/>
            <w:hideMark/>
          </w:tcPr>
          <w:p w14:paraId="512A2CE1"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Lloji i indikatorit</w:t>
            </w:r>
          </w:p>
        </w:tc>
        <w:tc>
          <w:tcPr>
            <w:tcW w:w="897" w:type="pct"/>
            <w:tcBorders>
              <w:top w:val="nil"/>
              <w:left w:val="nil"/>
              <w:bottom w:val="single" w:sz="4" w:space="0" w:color="auto"/>
              <w:right w:val="nil"/>
            </w:tcBorders>
            <w:shd w:val="clear" w:color="000000" w:fill="FFFFFF"/>
            <w:vAlign w:val="center"/>
            <w:hideMark/>
          </w:tcPr>
          <w:p w14:paraId="5A088D93" w14:textId="3DFD0BE5" w:rsidR="004C1846" w:rsidRPr="00582449" w:rsidRDefault="004C1846" w:rsidP="00E520C4">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Nivel </w:t>
            </w:r>
            <w:r w:rsidR="00E520C4">
              <w:rPr>
                <w:rFonts w:ascii="Garamond" w:eastAsia="Times New Roman" w:hAnsi="Garamond" w:cs="Calibri"/>
                <w:color w:val="000000"/>
                <w:sz w:val="12"/>
                <w:szCs w:val="12"/>
                <w:lang w:eastAsia="sq-AL"/>
              </w:rPr>
              <w:t>i</w:t>
            </w:r>
            <w:r w:rsidRPr="00582449">
              <w:rPr>
                <w:rFonts w:ascii="Garamond" w:eastAsia="Times New Roman" w:hAnsi="Garamond" w:cs="Calibri"/>
                <w:color w:val="000000"/>
                <w:sz w:val="12"/>
                <w:szCs w:val="12"/>
                <w:lang w:eastAsia="sq-AL"/>
              </w:rPr>
              <w:t xml:space="preserve"> lartë</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152C387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Nivel I lartë</w:t>
            </w:r>
          </w:p>
        </w:tc>
        <w:tc>
          <w:tcPr>
            <w:tcW w:w="748" w:type="pct"/>
            <w:tcBorders>
              <w:top w:val="nil"/>
              <w:left w:val="nil"/>
              <w:bottom w:val="single" w:sz="4" w:space="0" w:color="auto"/>
              <w:right w:val="single" w:sz="4" w:space="0" w:color="auto"/>
            </w:tcBorders>
            <w:shd w:val="clear" w:color="auto" w:fill="auto"/>
            <w:noWrap/>
            <w:vAlign w:val="center"/>
            <w:hideMark/>
          </w:tcPr>
          <w:p w14:paraId="5C7DFA1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Nivel I lartë</w:t>
            </w:r>
          </w:p>
        </w:tc>
        <w:tc>
          <w:tcPr>
            <w:tcW w:w="847" w:type="pct"/>
            <w:tcBorders>
              <w:top w:val="nil"/>
              <w:left w:val="nil"/>
              <w:bottom w:val="single" w:sz="4" w:space="0" w:color="auto"/>
              <w:right w:val="single" w:sz="4" w:space="0" w:color="auto"/>
            </w:tcBorders>
            <w:shd w:val="clear" w:color="auto" w:fill="auto"/>
            <w:noWrap/>
            <w:vAlign w:val="center"/>
            <w:hideMark/>
          </w:tcPr>
          <w:p w14:paraId="67EF9F7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Nivel I lartë</w:t>
            </w:r>
          </w:p>
        </w:tc>
        <w:tc>
          <w:tcPr>
            <w:tcW w:w="742" w:type="pct"/>
            <w:tcBorders>
              <w:top w:val="nil"/>
              <w:left w:val="nil"/>
              <w:bottom w:val="single" w:sz="4" w:space="0" w:color="auto"/>
              <w:right w:val="single" w:sz="8" w:space="0" w:color="auto"/>
            </w:tcBorders>
            <w:shd w:val="clear" w:color="auto" w:fill="auto"/>
            <w:noWrap/>
            <w:vAlign w:val="center"/>
            <w:hideMark/>
          </w:tcPr>
          <w:p w14:paraId="6EC67086"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Nivel I lartë</w:t>
            </w:r>
          </w:p>
        </w:tc>
        <w:tc>
          <w:tcPr>
            <w:tcW w:w="83" w:type="pct"/>
            <w:vAlign w:val="center"/>
            <w:hideMark/>
          </w:tcPr>
          <w:p w14:paraId="4DD7B705"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0872AFB8"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5E5A3649"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3</w:t>
            </w:r>
          </w:p>
        </w:tc>
        <w:tc>
          <w:tcPr>
            <w:tcW w:w="695" w:type="pct"/>
            <w:tcBorders>
              <w:top w:val="nil"/>
              <w:left w:val="nil"/>
              <w:bottom w:val="single" w:sz="4" w:space="0" w:color="auto"/>
              <w:right w:val="single" w:sz="4" w:space="0" w:color="auto"/>
            </w:tcBorders>
            <w:shd w:val="clear" w:color="000000" w:fill="FFFFFF"/>
            <w:vAlign w:val="center"/>
            <w:hideMark/>
          </w:tcPr>
          <w:p w14:paraId="45E18249" w14:textId="458735F6" w:rsidR="004C1846" w:rsidRPr="00582449" w:rsidRDefault="004C1846" w:rsidP="00182472">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Nr…Dat</w:t>
            </w:r>
            <w:r w:rsidR="00182472">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Em</w:t>
            </w:r>
            <w:r w:rsidR="00182472">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xml:space="preserve">rtimi i </w:t>
            </w:r>
            <w:r w:rsidR="00182472">
              <w:rPr>
                <w:rFonts w:ascii="Garamond" w:eastAsia="Times New Roman" w:hAnsi="Garamond" w:cs="Calibri"/>
                <w:b/>
                <w:bCs/>
                <w:color w:val="000000"/>
                <w:sz w:val="12"/>
                <w:szCs w:val="12"/>
                <w:lang w:eastAsia="sq-AL"/>
              </w:rPr>
              <w:t>d</w:t>
            </w:r>
            <w:r w:rsidRPr="00582449">
              <w:rPr>
                <w:rFonts w:ascii="Garamond" w:eastAsia="Times New Roman" w:hAnsi="Garamond" w:cs="Calibri"/>
                <w:b/>
                <w:bCs/>
                <w:color w:val="000000"/>
                <w:sz w:val="12"/>
                <w:szCs w:val="12"/>
                <w:lang w:eastAsia="sq-AL"/>
              </w:rPr>
              <w:t>okumentit</w:t>
            </w:r>
          </w:p>
        </w:tc>
        <w:tc>
          <w:tcPr>
            <w:tcW w:w="897" w:type="pct"/>
            <w:tcBorders>
              <w:top w:val="nil"/>
              <w:left w:val="nil"/>
              <w:bottom w:val="single" w:sz="4" w:space="0" w:color="auto"/>
              <w:right w:val="nil"/>
            </w:tcBorders>
            <w:shd w:val="clear" w:color="000000" w:fill="FFFFFF"/>
            <w:vAlign w:val="center"/>
            <w:hideMark/>
          </w:tcPr>
          <w:p w14:paraId="774FF658" w14:textId="0CFA1BC2"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Draft Strategjia për Zhvillimin e Qëndrueshëm të Turizmit 2019</w:t>
            </w:r>
            <w:r w:rsidR="00E520C4">
              <w:rPr>
                <w:rFonts w:ascii="Garamond" w:eastAsia="Times New Roman" w:hAnsi="Garamond" w:cs="Calibri"/>
                <w:color w:val="000000"/>
                <w:sz w:val="12"/>
                <w:szCs w:val="12"/>
                <w:lang w:eastAsia="sq-AL"/>
              </w:rPr>
              <w:t>–</w:t>
            </w:r>
            <w:r w:rsidRPr="00582449">
              <w:rPr>
                <w:rFonts w:ascii="Garamond" w:eastAsia="Times New Roman" w:hAnsi="Garamond" w:cs="Calibri"/>
                <w:color w:val="000000"/>
                <w:sz w:val="12"/>
                <w:szCs w:val="12"/>
                <w:lang w:eastAsia="sq-AL"/>
              </w:rPr>
              <w:t>2023; SKZHI</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51AA874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Draft Strategjia për Zhvillimin e Qëndrueshëm të Turizmit 2019-2023; SKZHI</w:t>
            </w:r>
          </w:p>
        </w:tc>
        <w:tc>
          <w:tcPr>
            <w:tcW w:w="748" w:type="pct"/>
            <w:tcBorders>
              <w:top w:val="nil"/>
              <w:left w:val="nil"/>
              <w:bottom w:val="single" w:sz="4" w:space="0" w:color="auto"/>
              <w:right w:val="single" w:sz="4" w:space="0" w:color="auto"/>
            </w:tcBorders>
            <w:shd w:val="clear" w:color="000000" w:fill="FFFFFF"/>
            <w:vAlign w:val="center"/>
            <w:hideMark/>
          </w:tcPr>
          <w:p w14:paraId="16148BA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Draft Strategjia për Zhvillimin e Qëndrueshëm të Turizmit 2019-2023; SKZHI</w:t>
            </w:r>
          </w:p>
        </w:tc>
        <w:tc>
          <w:tcPr>
            <w:tcW w:w="847" w:type="pct"/>
            <w:tcBorders>
              <w:top w:val="nil"/>
              <w:left w:val="nil"/>
              <w:bottom w:val="single" w:sz="4" w:space="0" w:color="auto"/>
              <w:right w:val="single" w:sz="4" w:space="0" w:color="auto"/>
            </w:tcBorders>
            <w:shd w:val="clear" w:color="000000" w:fill="FFFFFF"/>
            <w:vAlign w:val="center"/>
            <w:hideMark/>
          </w:tcPr>
          <w:p w14:paraId="2D3D7B5A"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Draft Strategjia për Zhvillimin e Qëndrueshëm të Turizmit 2019-2023; SKZHI</w:t>
            </w:r>
          </w:p>
        </w:tc>
        <w:tc>
          <w:tcPr>
            <w:tcW w:w="742" w:type="pct"/>
            <w:tcBorders>
              <w:top w:val="nil"/>
              <w:left w:val="nil"/>
              <w:bottom w:val="single" w:sz="4" w:space="0" w:color="auto"/>
              <w:right w:val="single" w:sz="8" w:space="0" w:color="auto"/>
            </w:tcBorders>
            <w:shd w:val="clear" w:color="000000" w:fill="FFFFFF"/>
            <w:vAlign w:val="center"/>
            <w:hideMark/>
          </w:tcPr>
          <w:p w14:paraId="2AB1F9B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Draft Strategjia për Zhvillimin e Qëndrueshëm të Turizmit 2019-2023; SKZHI</w:t>
            </w:r>
          </w:p>
        </w:tc>
        <w:tc>
          <w:tcPr>
            <w:tcW w:w="83" w:type="pct"/>
            <w:vAlign w:val="center"/>
            <w:hideMark/>
          </w:tcPr>
          <w:p w14:paraId="08C4FEE1"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666C4256"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2CBDF3D"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4</w:t>
            </w:r>
          </w:p>
        </w:tc>
        <w:tc>
          <w:tcPr>
            <w:tcW w:w="695" w:type="pct"/>
            <w:tcBorders>
              <w:top w:val="nil"/>
              <w:left w:val="nil"/>
              <w:bottom w:val="single" w:sz="4" w:space="0" w:color="auto"/>
              <w:right w:val="single" w:sz="4" w:space="0" w:color="auto"/>
            </w:tcBorders>
            <w:shd w:val="clear" w:color="000000" w:fill="FFFFFF"/>
            <w:vAlign w:val="center"/>
            <w:hideMark/>
          </w:tcPr>
          <w:p w14:paraId="5240063E" w14:textId="5F22786A" w:rsidR="004C1846" w:rsidRPr="00582449" w:rsidRDefault="004C1846" w:rsidP="00182472">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Lidhja me SKZHI</w:t>
            </w:r>
            <w:r w:rsidRPr="00582449">
              <w:rPr>
                <w:rFonts w:ascii="Garamond" w:eastAsia="Times New Roman" w:hAnsi="Garamond" w:cs="Calibri"/>
                <w:b/>
                <w:bCs/>
                <w:color w:val="000000"/>
                <w:sz w:val="12"/>
                <w:szCs w:val="12"/>
                <w:lang w:eastAsia="sq-AL"/>
              </w:rPr>
              <w:br/>
              <w:t>(</w:t>
            </w:r>
            <w:r w:rsidR="00182472">
              <w:rPr>
                <w:rFonts w:ascii="Garamond" w:eastAsia="Times New Roman" w:hAnsi="Garamond" w:cs="Calibri"/>
                <w:b/>
                <w:bCs/>
                <w:color w:val="000000"/>
                <w:sz w:val="12"/>
                <w:szCs w:val="12"/>
                <w:lang w:eastAsia="sq-AL"/>
              </w:rPr>
              <w:t>n</w:t>
            </w:r>
            <w:r w:rsidRPr="00582449">
              <w:rPr>
                <w:rFonts w:ascii="Garamond" w:eastAsia="Times New Roman" w:hAnsi="Garamond" w:cs="Calibri"/>
                <w:b/>
                <w:bCs/>
                <w:color w:val="000000"/>
                <w:sz w:val="12"/>
                <w:szCs w:val="12"/>
                <w:lang w:eastAsia="sq-AL"/>
              </w:rPr>
              <w:t>r</w:t>
            </w:r>
            <w:r w:rsidR="00182472">
              <w:rPr>
                <w:rFonts w:ascii="Garamond" w:eastAsia="Times New Roman" w:hAnsi="Garamond" w:cs="Calibri"/>
                <w:b/>
                <w:bCs/>
                <w:color w:val="000000"/>
                <w:sz w:val="12"/>
                <w:szCs w:val="12"/>
                <w:lang w:eastAsia="sq-AL"/>
              </w:rPr>
              <w:t>.</w:t>
            </w:r>
            <w:r w:rsidRPr="00582449">
              <w:rPr>
                <w:rFonts w:ascii="Garamond" w:eastAsia="Times New Roman" w:hAnsi="Garamond" w:cs="Calibri"/>
                <w:b/>
                <w:bCs/>
                <w:color w:val="000000"/>
                <w:sz w:val="12"/>
                <w:szCs w:val="12"/>
                <w:lang w:eastAsia="sq-AL"/>
              </w:rPr>
              <w:t xml:space="preserve"> i </w:t>
            </w:r>
            <w:r w:rsidR="00182472">
              <w:rPr>
                <w:rFonts w:ascii="Garamond" w:eastAsia="Times New Roman" w:hAnsi="Garamond" w:cs="Calibri"/>
                <w:b/>
                <w:bCs/>
                <w:color w:val="000000"/>
                <w:sz w:val="12"/>
                <w:szCs w:val="12"/>
                <w:lang w:eastAsia="sq-AL"/>
              </w:rPr>
              <w:t>s</w:t>
            </w:r>
            <w:r w:rsidRPr="00582449">
              <w:rPr>
                <w:rFonts w:ascii="Garamond" w:eastAsia="Times New Roman" w:hAnsi="Garamond" w:cs="Calibri"/>
                <w:b/>
                <w:bCs/>
                <w:color w:val="000000"/>
                <w:sz w:val="12"/>
                <w:szCs w:val="12"/>
                <w:lang w:eastAsia="sq-AL"/>
              </w:rPr>
              <w:t>htyll</w:t>
            </w:r>
            <w:r w:rsidR="00182472">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xml:space="preserve">s) </w:t>
            </w:r>
          </w:p>
        </w:tc>
        <w:tc>
          <w:tcPr>
            <w:tcW w:w="897" w:type="pct"/>
            <w:tcBorders>
              <w:top w:val="nil"/>
              <w:left w:val="nil"/>
              <w:bottom w:val="single" w:sz="4" w:space="0" w:color="auto"/>
              <w:right w:val="nil"/>
            </w:tcBorders>
            <w:shd w:val="clear" w:color="000000" w:fill="FFFFFF"/>
            <w:vAlign w:val="center"/>
            <w:hideMark/>
          </w:tcPr>
          <w:p w14:paraId="7D3C659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 Rritja përmes përdorimit të qëndrueshëm të burimeve dhe zhvillimit të territorit</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11134A39"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 Rritja përmes përdorimit të qëndrueshëm të burimeve dhe zhvillimit të territorit</w:t>
            </w:r>
          </w:p>
        </w:tc>
        <w:tc>
          <w:tcPr>
            <w:tcW w:w="748" w:type="pct"/>
            <w:tcBorders>
              <w:top w:val="nil"/>
              <w:left w:val="nil"/>
              <w:bottom w:val="single" w:sz="4" w:space="0" w:color="auto"/>
              <w:right w:val="single" w:sz="4" w:space="0" w:color="auto"/>
            </w:tcBorders>
            <w:shd w:val="clear" w:color="000000" w:fill="FFFFFF"/>
            <w:vAlign w:val="center"/>
            <w:hideMark/>
          </w:tcPr>
          <w:p w14:paraId="2C132ED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 Rritja përmes përdorimit të qëndrueshëm të burimeve dhe zhvillimit të territorit</w:t>
            </w:r>
          </w:p>
        </w:tc>
        <w:tc>
          <w:tcPr>
            <w:tcW w:w="847" w:type="pct"/>
            <w:tcBorders>
              <w:top w:val="nil"/>
              <w:left w:val="nil"/>
              <w:bottom w:val="single" w:sz="4" w:space="0" w:color="auto"/>
              <w:right w:val="single" w:sz="4" w:space="0" w:color="auto"/>
            </w:tcBorders>
            <w:shd w:val="clear" w:color="000000" w:fill="FFFFFF"/>
            <w:vAlign w:val="center"/>
            <w:hideMark/>
          </w:tcPr>
          <w:p w14:paraId="76F9E36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 Rritja përmes përdorimit të qëndrueshëm të burimeve dhe zhvillimit të territorit</w:t>
            </w:r>
          </w:p>
        </w:tc>
        <w:tc>
          <w:tcPr>
            <w:tcW w:w="742" w:type="pct"/>
            <w:tcBorders>
              <w:top w:val="nil"/>
              <w:left w:val="nil"/>
              <w:bottom w:val="single" w:sz="4" w:space="0" w:color="auto"/>
              <w:right w:val="single" w:sz="8" w:space="0" w:color="auto"/>
            </w:tcBorders>
            <w:shd w:val="clear" w:color="000000" w:fill="FFFFFF"/>
            <w:vAlign w:val="center"/>
            <w:hideMark/>
          </w:tcPr>
          <w:p w14:paraId="6B959758"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 Rritja përmes përdorimit të qëndrueshëm të burimeve dhe zhvillimit të territorit</w:t>
            </w:r>
          </w:p>
        </w:tc>
        <w:tc>
          <w:tcPr>
            <w:tcW w:w="83" w:type="pct"/>
            <w:vAlign w:val="center"/>
            <w:hideMark/>
          </w:tcPr>
          <w:p w14:paraId="64DBFC55"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08647084"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6239C7F0"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5</w:t>
            </w:r>
          </w:p>
        </w:tc>
        <w:tc>
          <w:tcPr>
            <w:tcW w:w="695" w:type="pct"/>
            <w:tcBorders>
              <w:top w:val="nil"/>
              <w:left w:val="nil"/>
              <w:bottom w:val="single" w:sz="4" w:space="0" w:color="auto"/>
              <w:right w:val="single" w:sz="4" w:space="0" w:color="auto"/>
            </w:tcBorders>
            <w:shd w:val="clear" w:color="000000" w:fill="FFFFFF"/>
            <w:vAlign w:val="center"/>
            <w:hideMark/>
          </w:tcPr>
          <w:p w14:paraId="5DB83533" w14:textId="7EA4CA55" w:rsidR="004C1846" w:rsidRPr="00582449" w:rsidRDefault="004C1846" w:rsidP="00182472">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Qëllimi/Objektivi </w:t>
            </w:r>
            <w:r w:rsidR="00182472">
              <w:rPr>
                <w:rFonts w:ascii="Garamond" w:eastAsia="Times New Roman" w:hAnsi="Garamond" w:cs="Calibri"/>
                <w:b/>
                <w:bCs/>
                <w:color w:val="000000"/>
                <w:sz w:val="12"/>
                <w:szCs w:val="12"/>
                <w:lang w:eastAsia="sq-AL"/>
              </w:rPr>
              <w:t>s</w:t>
            </w:r>
            <w:r w:rsidRPr="00582449">
              <w:rPr>
                <w:rFonts w:ascii="Garamond" w:eastAsia="Times New Roman" w:hAnsi="Garamond" w:cs="Calibri"/>
                <w:b/>
                <w:bCs/>
                <w:color w:val="000000"/>
                <w:sz w:val="12"/>
                <w:szCs w:val="12"/>
                <w:lang w:eastAsia="sq-AL"/>
              </w:rPr>
              <w:t>trategjik n</w:t>
            </w:r>
            <w:r w:rsidR="00182472">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xml:space="preserve"> SKZHI</w:t>
            </w:r>
          </w:p>
        </w:tc>
        <w:tc>
          <w:tcPr>
            <w:tcW w:w="897" w:type="pct"/>
            <w:tcBorders>
              <w:top w:val="nil"/>
              <w:left w:val="nil"/>
              <w:bottom w:val="single" w:sz="4" w:space="0" w:color="auto"/>
              <w:right w:val="nil"/>
            </w:tcBorders>
            <w:shd w:val="clear" w:color="000000" w:fill="FFFFFF"/>
            <w:vAlign w:val="center"/>
            <w:hideMark/>
          </w:tcPr>
          <w:p w14:paraId="7EDDDEC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20B7B4A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429983F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16678D4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1DA345F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1BBEF908"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3023892B"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103D2BCF"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w:t>
            </w:r>
          </w:p>
        </w:tc>
        <w:tc>
          <w:tcPr>
            <w:tcW w:w="695" w:type="pct"/>
            <w:tcBorders>
              <w:top w:val="nil"/>
              <w:left w:val="nil"/>
              <w:bottom w:val="single" w:sz="4" w:space="0" w:color="auto"/>
              <w:right w:val="single" w:sz="4" w:space="0" w:color="auto"/>
            </w:tcBorders>
            <w:shd w:val="clear" w:color="000000" w:fill="FFFFFF"/>
            <w:vAlign w:val="center"/>
            <w:hideMark/>
          </w:tcPr>
          <w:p w14:paraId="15C64BFD"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Qëllimi i politikës korresponduese</w:t>
            </w:r>
          </w:p>
        </w:tc>
        <w:tc>
          <w:tcPr>
            <w:tcW w:w="897" w:type="pct"/>
            <w:tcBorders>
              <w:top w:val="nil"/>
              <w:left w:val="nil"/>
              <w:bottom w:val="single" w:sz="4" w:space="0" w:color="auto"/>
              <w:right w:val="nil"/>
            </w:tcBorders>
            <w:shd w:val="clear" w:color="000000" w:fill="FFFFFF"/>
            <w:vAlign w:val="center"/>
            <w:hideMark/>
          </w:tcPr>
          <w:p w14:paraId="735DEDB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757495C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14A23A6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2EA8205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02ECB08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4D3CCA23"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1B44A82C"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5E52090A"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7</w:t>
            </w:r>
          </w:p>
        </w:tc>
        <w:tc>
          <w:tcPr>
            <w:tcW w:w="695" w:type="pct"/>
            <w:tcBorders>
              <w:top w:val="nil"/>
              <w:left w:val="nil"/>
              <w:bottom w:val="single" w:sz="4" w:space="0" w:color="auto"/>
              <w:right w:val="single" w:sz="4" w:space="0" w:color="auto"/>
            </w:tcBorders>
            <w:shd w:val="clear" w:color="000000" w:fill="FFFFFF"/>
            <w:vAlign w:val="center"/>
            <w:hideMark/>
          </w:tcPr>
          <w:p w14:paraId="0C31BD59" w14:textId="13809548" w:rsidR="004C1846" w:rsidRPr="00582449" w:rsidRDefault="004C1846" w:rsidP="00F2123B">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Objektivi </w:t>
            </w:r>
            <w:r w:rsidR="00F2123B" w:rsidRPr="00582449">
              <w:rPr>
                <w:rFonts w:ascii="Garamond" w:eastAsia="Times New Roman" w:hAnsi="Garamond" w:cs="Calibri"/>
                <w:b/>
                <w:bCs/>
                <w:color w:val="000000"/>
                <w:sz w:val="12"/>
                <w:szCs w:val="12"/>
                <w:lang w:eastAsia="sq-AL"/>
              </w:rPr>
              <w:t>s</w:t>
            </w:r>
            <w:r w:rsidRPr="00582449">
              <w:rPr>
                <w:rFonts w:ascii="Garamond" w:eastAsia="Times New Roman" w:hAnsi="Garamond" w:cs="Calibri"/>
                <w:b/>
                <w:bCs/>
                <w:color w:val="000000"/>
                <w:sz w:val="12"/>
                <w:szCs w:val="12"/>
                <w:lang w:eastAsia="sq-AL"/>
              </w:rPr>
              <w:t>pecifik me t</w:t>
            </w:r>
            <w:r w:rsidR="00F2123B">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xml:space="preserve"> cilin lidhet indikatori/treguesi  </w:t>
            </w:r>
          </w:p>
        </w:tc>
        <w:tc>
          <w:tcPr>
            <w:tcW w:w="897" w:type="pct"/>
            <w:tcBorders>
              <w:top w:val="nil"/>
              <w:left w:val="nil"/>
              <w:bottom w:val="single" w:sz="4" w:space="0" w:color="auto"/>
              <w:right w:val="nil"/>
            </w:tcBorders>
            <w:shd w:val="clear" w:color="000000" w:fill="FFFFFF"/>
            <w:vAlign w:val="center"/>
            <w:hideMark/>
          </w:tcPr>
          <w:p w14:paraId="6B39A458"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1D62B9D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000000" w:fill="FFFFFF"/>
            <w:vAlign w:val="center"/>
            <w:hideMark/>
          </w:tcPr>
          <w:p w14:paraId="6F7FEF9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Nxitja e Investimeve Publike dhe Private</w:t>
            </w:r>
          </w:p>
        </w:tc>
        <w:tc>
          <w:tcPr>
            <w:tcW w:w="847" w:type="pct"/>
            <w:tcBorders>
              <w:top w:val="nil"/>
              <w:left w:val="nil"/>
              <w:bottom w:val="single" w:sz="4" w:space="0" w:color="auto"/>
              <w:right w:val="single" w:sz="4" w:space="0" w:color="auto"/>
            </w:tcBorders>
            <w:shd w:val="clear" w:color="auto" w:fill="auto"/>
            <w:vAlign w:val="bottom"/>
            <w:hideMark/>
          </w:tcPr>
          <w:p w14:paraId="1A16DA6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Rritja e vlerës së shtuar dhe e impaktit të sektorit në ekonomi dhe punësim </w:t>
            </w:r>
          </w:p>
        </w:tc>
        <w:tc>
          <w:tcPr>
            <w:tcW w:w="742" w:type="pct"/>
            <w:tcBorders>
              <w:top w:val="nil"/>
              <w:left w:val="nil"/>
              <w:bottom w:val="single" w:sz="4" w:space="0" w:color="auto"/>
              <w:right w:val="single" w:sz="4" w:space="0" w:color="auto"/>
            </w:tcBorders>
            <w:shd w:val="clear" w:color="auto" w:fill="auto"/>
            <w:vAlign w:val="bottom"/>
            <w:hideMark/>
          </w:tcPr>
          <w:p w14:paraId="79C49E5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Rritja e vlerës së shtuar dhe e impaktit të sektorit në ekonomi dhe punësim </w:t>
            </w:r>
          </w:p>
        </w:tc>
        <w:tc>
          <w:tcPr>
            <w:tcW w:w="83" w:type="pct"/>
            <w:vAlign w:val="center"/>
            <w:hideMark/>
          </w:tcPr>
          <w:p w14:paraId="06FC61E8"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50366EE7"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3F45DE0"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8</w:t>
            </w:r>
          </w:p>
        </w:tc>
        <w:tc>
          <w:tcPr>
            <w:tcW w:w="695" w:type="pct"/>
            <w:tcBorders>
              <w:top w:val="nil"/>
              <w:left w:val="nil"/>
              <w:bottom w:val="single" w:sz="4" w:space="0" w:color="auto"/>
              <w:right w:val="single" w:sz="4" w:space="0" w:color="auto"/>
            </w:tcBorders>
            <w:shd w:val="clear" w:color="000000" w:fill="FFFFFF"/>
            <w:vAlign w:val="center"/>
            <w:hideMark/>
          </w:tcPr>
          <w:p w14:paraId="40C23590" w14:textId="3B098CDB" w:rsidR="004C1846" w:rsidRPr="00582449" w:rsidRDefault="00E520C4"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Përkatësia</w:t>
            </w:r>
            <w:r w:rsidR="004C1846" w:rsidRPr="00582449">
              <w:rPr>
                <w:rFonts w:ascii="Garamond" w:eastAsia="Times New Roman" w:hAnsi="Garamond" w:cs="Calibri"/>
                <w:b/>
                <w:bCs/>
                <w:color w:val="000000"/>
                <w:sz w:val="12"/>
                <w:szCs w:val="12"/>
                <w:lang w:eastAsia="sq-AL"/>
              </w:rPr>
              <w:t xml:space="preserve"> e </w:t>
            </w:r>
            <w:r w:rsidRPr="00582449">
              <w:rPr>
                <w:rFonts w:ascii="Garamond" w:eastAsia="Times New Roman" w:hAnsi="Garamond" w:cs="Calibri"/>
                <w:b/>
                <w:bCs/>
                <w:color w:val="000000"/>
                <w:sz w:val="12"/>
                <w:szCs w:val="12"/>
                <w:lang w:eastAsia="sq-AL"/>
              </w:rPr>
              <w:t>indikatorit</w:t>
            </w:r>
          </w:p>
        </w:tc>
        <w:tc>
          <w:tcPr>
            <w:tcW w:w="897" w:type="pct"/>
            <w:tcBorders>
              <w:top w:val="nil"/>
              <w:left w:val="nil"/>
              <w:bottom w:val="single" w:sz="4" w:space="0" w:color="auto"/>
              <w:right w:val="nil"/>
            </w:tcBorders>
            <w:shd w:val="clear" w:color="000000" w:fill="FFFFFF"/>
            <w:vAlign w:val="center"/>
            <w:hideMark/>
          </w:tcPr>
          <w:p w14:paraId="758DB15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Sektor</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57D8991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Sektor</w:t>
            </w:r>
          </w:p>
        </w:tc>
        <w:tc>
          <w:tcPr>
            <w:tcW w:w="748" w:type="pct"/>
            <w:tcBorders>
              <w:top w:val="nil"/>
              <w:left w:val="nil"/>
              <w:bottom w:val="single" w:sz="4" w:space="0" w:color="auto"/>
              <w:right w:val="single" w:sz="4" w:space="0" w:color="auto"/>
            </w:tcBorders>
            <w:shd w:val="clear" w:color="000000" w:fill="FFFFFF"/>
            <w:vAlign w:val="center"/>
            <w:hideMark/>
          </w:tcPr>
          <w:p w14:paraId="2B75DC6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Sektor</w:t>
            </w:r>
          </w:p>
        </w:tc>
        <w:tc>
          <w:tcPr>
            <w:tcW w:w="847" w:type="pct"/>
            <w:tcBorders>
              <w:top w:val="nil"/>
              <w:left w:val="nil"/>
              <w:bottom w:val="single" w:sz="4" w:space="0" w:color="auto"/>
              <w:right w:val="single" w:sz="4" w:space="0" w:color="auto"/>
            </w:tcBorders>
            <w:shd w:val="clear" w:color="000000" w:fill="FFFFFF"/>
            <w:vAlign w:val="center"/>
            <w:hideMark/>
          </w:tcPr>
          <w:p w14:paraId="6395151C"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Sektor</w:t>
            </w:r>
          </w:p>
        </w:tc>
        <w:tc>
          <w:tcPr>
            <w:tcW w:w="742" w:type="pct"/>
            <w:tcBorders>
              <w:top w:val="nil"/>
              <w:left w:val="nil"/>
              <w:bottom w:val="single" w:sz="4" w:space="0" w:color="auto"/>
              <w:right w:val="single" w:sz="8" w:space="0" w:color="auto"/>
            </w:tcBorders>
            <w:shd w:val="clear" w:color="000000" w:fill="FFFFFF"/>
            <w:vAlign w:val="center"/>
            <w:hideMark/>
          </w:tcPr>
          <w:p w14:paraId="6957CE2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Sektor</w:t>
            </w:r>
          </w:p>
        </w:tc>
        <w:tc>
          <w:tcPr>
            <w:tcW w:w="83" w:type="pct"/>
            <w:vAlign w:val="center"/>
            <w:hideMark/>
          </w:tcPr>
          <w:p w14:paraId="688BA499"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1B696480"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53496E48"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9</w:t>
            </w:r>
          </w:p>
        </w:tc>
        <w:tc>
          <w:tcPr>
            <w:tcW w:w="695" w:type="pct"/>
            <w:tcBorders>
              <w:top w:val="nil"/>
              <w:left w:val="nil"/>
              <w:bottom w:val="single" w:sz="4" w:space="0" w:color="auto"/>
              <w:right w:val="single" w:sz="4" w:space="0" w:color="auto"/>
            </w:tcBorders>
            <w:shd w:val="clear" w:color="000000" w:fill="FFFFFF"/>
            <w:vAlign w:val="center"/>
            <w:hideMark/>
          </w:tcPr>
          <w:p w14:paraId="43189C3E"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Burimi i të dhënave për monitorimin e treguesit të performancës</w:t>
            </w:r>
          </w:p>
        </w:tc>
        <w:tc>
          <w:tcPr>
            <w:tcW w:w="897" w:type="pct"/>
            <w:tcBorders>
              <w:top w:val="nil"/>
              <w:left w:val="nil"/>
              <w:bottom w:val="single" w:sz="4" w:space="0" w:color="auto"/>
              <w:right w:val="nil"/>
            </w:tcBorders>
            <w:shd w:val="clear" w:color="000000" w:fill="FFFFFF"/>
            <w:vAlign w:val="center"/>
            <w:hideMark/>
          </w:tcPr>
          <w:p w14:paraId="222ED96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Burime të huaja: Raporti i Impaktit Ekonomik të Udhëtimeve dhe Turizmit i Këshillit Botëror të Udhëtimit dhe Turizmit (ëTTC); </w:t>
            </w:r>
          </w:p>
        </w:tc>
        <w:tc>
          <w:tcPr>
            <w:tcW w:w="798" w:type="pct"/>
            <w:tcBorders>
              <w:top w:val="nil"/>
              <w:left w:val="single" w:sz="4" w:space="0" w:color="auto"/>
              <w:bottom w:val="single" w:sz="4" w:space="0" w:color="auto"/>
              <w:right w:val="single" w:sz="4" w:space="0" w:color="auto"/>
            </w:tcBorders>
            <w:shd w:val="clear" w:color="000000" w:fill="FFFFFF"/>
            <w:vAlign w:val="center"/>
            <w:hideMark/>
          </w:tcPr>
          <w:p w14:paraId="7A5821C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Burime të huaja: Raporti i Impaktit Ekonomik të Udhëtimeve dhe Turizmit i Këshillit Botëror të Udhëtimit dhe Turizmit (</w:t>
            </w:r>
            <w:r w:rsidRPr="00182472">
              <w:rPr>
                <w:rFonts w:ascii="Garamond" w:eastAsia="Times New Roman" w:hAnsi="Garamond" w:cs="Calibri"/>
                <w:color w:val="000000"/>
                <w:sz w:val="12"/>
                <w:szCs w:val="12"/>
                <w:highlight w:val="yellow"/>
                <w:lang w:eastAsia="sq-AL"/>
              </w:rPr>
              <w:t>ë</w:t>
            </w:r>
            <w:r w:rsidRPr="00582449">
              <w:rPr>
                <w:rFonts w:ascii="Garamond" w:eastAsia="Times New Roman" w:hAnsi="Garamond" w:cs="Calibri"/>
                <w:color w:val="000000"/>
                <w:sz w:val="12"/>
                <w:szCs w:val="12"/>
                <w:lang w:eastAsia="sq-AL"/>
              </w:rPr>
              <w:t xml:space="preserve">TTC); </w:t>
            </w:r>
          </w:p>
        </w:tc>
        <w:tc>
          <w:tcPr>
            <w:tcW w:w="748" w:type="pct"/>
            <w:tcBorders>
              <w:top w:val="nil"/>
              <w:left w:val="nil"/>
              <w:bottom w:val="single" w:sz="4" w:space="0" w:color="auto"/>
              <w:right w:val="single" w:sz="4" w:space="0" w:color="auto"/>
            </w:tcBorders>
            <w:shd w:val="clear" w:color="auto" w:fill="auto"/>
            <w:noWrap/>
            <w:vAlign w:val="center"/>
            <w:hideMark/>
          </w:tcPr>
          <w:p w14:paraId="2215DBAA"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INSTAT</w:t>
            </w:r>
          </w:p>
        </w:tc>
        <w:tc>
          <w:tcPr>
            <w:tcW w:w="847" w:type="pct"/>
            <w:tcBorders>
              <w:top w:val="nil"/>
              <w:left w:val="nil"/>
              <w:bottom w:val="single" w:sz="4" w:space="0" w:color="auto"/>
              <w:right w:val="single" w:sz="4" w:space="0" w:color="auto"/>
            </w:tcBorders>
            <w:shd w:val="clear" w:color="auto" w:fill="auto"/>
            <w:noWrap/>
            <w:vAlign w:val="bottom"/>
            <w:hideMark/>
          </w:tcPr>
          <w:p w14:paraId="3B98DE1A"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Ministria e Brendshme</w:t>
            </w:r>
          </w:p>
        </w:tc>
        <w:tc>
          <w:tcPr>
            <w:tcW w:w="742" w:type="pct"/>
            <w:tcBorders>
              <w:top w:val="nil"/>
              <w:left w:val="nil"/>
              <w:bottom w:val="single" w:sz="4" w:space="0" w:color="auto"/>
              <w:right w:val="single" w:sz="8" w:space="0" w:color="auto"/>
            </w:tcBorders>
            <w:shd w:val="clear" w:color="auto" w:fill="auto"/>
            <w:noWrap/>
            <w:vAlign w:val="bottom"/>
            <w:hideMark/>
          </w:tcPr>
          <w:p w14:paraId="728D610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Banka e Shqipërisë</w:t>
            </w:r>
          </w:p>
        </w:tc>
        <w:tc>
          <w:tcPr>
            <w:tcW w:w="83" w:type="pct"/>
            <w:vAlign w:val="center"/>
            <w:hideMark/>
          </w:tcPr>
          <w:p w14:paraId="34CF9A90"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2F62C35E"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5414257"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10</w:t>
            </w:r>
          </w:p>
        </w:tc>
        <w:tc>
          <w:tcPr>
            <w:tcW w:w="69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39AD428" w14:textId="3BC8BBB6"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Institucionet përgjegjëse për grumbullimin e të dhënave.</w:t>
            </w:r>
          </w:p>
        </w:tc>
        <w:tc>
          <w:tcPr>
            <w:tcW w:w="897" w:type="pct"/>
            <w:tcBorders>
              <w:top w:val="nil"/>
              <w:left w:val="nil"/>
              <w:bottom w:val="single" w:sz="4" w:space="0" w:color="auto"/>
              <w:right w:val="nil"/>
            </w:tcBorders>
            <w:shd w:val="clear" w:color="000000" w:fill="FFFFFF"/>
            <w:vAlign w:val="center"/>
            <w:hideMark/>
          </w:tcPr>
          <w:p w14:paraId="05C9C020"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27DC4AF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4933C5A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INSTAT</w:t>
            </w:r>
          </w:p>
        </w:tc>
        <w:tc>
          <w:tcPr>
            <w:tcW w:w="847" w:type="pct"/>
            <w:tcBorders>
              <w:top w:val="nil"/>
              <w:left w:val="nil"/>
              <w:bottom w:val="single" w:sz="4" w:space="0" w:color="auto"/>
              <w:right w:val="single" w:sz="4" w:space="0" w:color="auto"/>
            </w:tcBorders>
            <w:shd w:val="clear" w:color="auto" w:fill="auto"/>
            <w:noWrap/>
            <w:vAlign w:val="bottom"/>
            <w:hideMark/>
          </w:tcPr>
          <w:p w14:paraId="6233A50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Ministria e Brendshme</w:t>
            </w:r>
          </w:p>
        </w:tc>
        <w:tc>
          <w:tcPr>
            <w:tcW w:w="742" w:type="pct"/>
            <w:tcBorders>
              <w:top w:val="nil"/>
              <w:left w:val="nil"/>
              <w:bottom w:val="single" w:sz="4" w:space="0" w:color="auto"/>
              <w:right w:val="single" w:sz="8" w:space="0" w:color="auto"/>
            </w:tcBorders>
            <w:shd w:val="clear" w:color="auto" w:fill="auto"/>
            <w:noWrap/>
            <w:vAlign w:val="bottom"/>
            <w:hideMark/>
          </w:tcPr>
          <w:p w14:paraId="724E4724"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Banka e Shqipërisë</w:t>
            </w:r>
          </w:p>
        </w:tc>
        <w:tc>
          <w:tcPr>
            <w:tcW w:w="83" w:type="pct"/>
            <w:vAlign w:val="center"/>
            <w:hideMark/>
          </w:tcPr>
          <w:p w14:paraId="400C353A"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1DA69E25"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7AEDCA0E"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11</w:t>
            </w:r>
          </w:p>
        </w:tc>
        <w:tc>
          <w:tcPr>
            <w:tcW w:w="695" w:type="pct"/>
            <w:vMerge/>
            <w:tcBorders>
              <w:top w:val="nil"/>
              <w:left w:val="single" w:sz="4" w:space="0" w:color="auto"/>
              <w:bottom w:val="single" w:sz="4" w:space="0" w:color="auto"/>
              <w:right w:val="single" w:sz="4" w:space="0" w:color="auto"/>
            </w:tcBorders>
            <w:vAlign w:val="center"/>
            <w:hideMark/>
          </w:tcPr>
          <w:p w14:paraId="0F6D8448"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7778881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660A7EB9"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vAlign w:val="center"/>
            <w:hideMark/>
          </w:tcPr>
          <w:p w14:paraId="3BAC766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Njësitë e Qeverisjes Vendore, AZHT</w:t>
            </w:r>
          </w:p>
        </w:tc>
        <w:tc>
          <w:tcPr>
            <w:tcW w:w="847" w:type="pct"/>
            <w:tcBorders>
              <w:top w:val="nil"/>
              <w:left w:val="nil"/>
              <w:bottom w:val="single" w:sz="4" w:space="0" w:color="auto"/>
              <w:right w:val="single" w:sz="4" w:space="0" w:color="auto"/>
            </w:tcBorders>
            <w:shd w:val="clear" w:color="auto" w:fill="auto"/>
            <w:noWrap/>
            <w:vAlign w:val="bottom"/>
            <w:hideMark/>
          </w:tcPr>
          <w:p w14:paraId="6247C05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75AA786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27DB2852"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5986F4B7"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1C0DA871"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12</w:t>
            </w:r>
          </w:p>
        </w:tc>
        <w:tc>
          <w:tcPr>
            <w:tcW w:w="695" w:type="pct"/>
            <w:tcBorders>
              <w:top w:val="nil"/>
              <w:left w:val="nil"/>
              <w:bottom w:val="single" w:sz="4" w:space="0" w:color="auto"/>
              <w:right w:val="single" w:sz="4" w:space="0" w:color="auto"/>
            </w:tcBorders>
            <w:shd w:val="clear" w:color="000000" w:fill="FFFFFF"/>
            <w:noWrap/>
            <w:vAlign w:val="center"/>
            <w:hideMark/>
          </w:tcPr>
          <w:p w14:paraId="5303B6F7" w14:textId="1A862189"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Përshkrimi </w:t>
            </w:r>
            <w:r w:rsidR="00E520C4" w:rsidRPr="00582449">
              <w:rPr>
                <w:rFonts w:ascii="Garamond" w:eastAsia="Times New Roman" w:hAnsi="Garamond" w:cs="Calibri"/>
                <w:b/>
                <w:bCs/>
                <w:color w:val="000000"/>
                <w:sz w:val="12"/>
                <w:szCs w:val="12"/>
                <w:lang w:eastAsia="sq-AL"/>
              </w:rPr>
              <w:t>i metodologjisë</w:t>
            </w:r>
          </w:p>
        </w:tc>
        <w:tc>
          <w:tcPr>
            <w:tcW w:w="897" w:type="pct"/>
            <w:tcBorders>
              <w:top w:val="nil"/>
              <w:left w:val="nil"/>
              <w:bottom w:val="single" w:sz="4" w:space="0" w:color="auto"/>
              <w:right w:val="nil"/>
            </w:tcBorders>
            <w:shd w:val="clear" w:color="000000" w:fill="FFFFFF"/>
            <w:vAlign w:val="center"/>
            <w:hideMark/>
          </w:tcPr>
          <w:p w14:paraId="508EF93F"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17FCC5B9"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573A09E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vAlign w:val="bottom"/>
            <w:hideMark/>
          </w:tcPr>
          <w:p w14:paraId="689A7F2A" w14:textId="365EBF87" w:rsidR="004C1846" w:rsidRPr="00582449" w:rsidRDefault="004C1846" w:rsidP="00794BDF">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Regjistrimi I hyrjeve të shtetasve të huaj në sistemin TIMS t</w:t>
            </w:r>
            <w:r w:rsidR="00794BDF">
              <w:rPr>
                <w:rFonts w:ascii="Garamond" w:eastAsia="Times New Roman" w:hAnsi="Garamond" w:cs="Calibri"/>
                <w:color w:val="000000"/>
                <w:sz w:val="12"/>
                <w:szCs w:val="12"/>
                <w:lang w:eastAsia="sq-AL"/>
              </w:rPr>
              <w:t>ë</w:t>
            </w:r>
            <w:r w:rsidRPr="00582449">
              <w:rPr>
                <w:rFonts w:ascii="Garamond" w:eastAsia="Times New Roman" w:hAnsi="Garamond" w:cs="Calibri"/>
                <w:color w:val="000000"/>
                <w:sz w:val="12"/>
                <w:szCs w:val="12"/>
                <w:lang w:eastAsia="sq-AL"/>
              </w:rPr>
              <w:t xml:space="preserve"> Ministrisë së Brendshme </w:t>
            </w:r>
          </w:p>
        </w:tc>
        <w:tc>
          <w:tcPr>
            <w:tcW w:w="742" w:type="pct"/>
            <w:tcBorders>
              <w:top w:val="nil"/>
              <w:left w:val="nil"/>
              <w:bottom w:val="single" w:sz="4" w:space="0" w:color="auto"/>
              <w:right w:val="single" w:sz="8" w:space="0" w:color="auto"/>
            </w:tcBorders>
            <w:shd w:val="clear" w:color="auto" w:fill="auto"/>
            <w:noWrap/>
            <w:vAlign w:val="bottom"/>
            <w:hideMark/>
          </w:tcPr>
          <w:p w14:paraId="0A0D5A7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3D53F912"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5B12DF9A"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2966EDC5"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13</w:t>
            </w:r>
          </w:p>
        </w:tc>
        <w:tc>
          <w:tcPr>
            <w:tcW w:w="69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BC5782" w14:textId="5E1614DE"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Frekuenca e </w:t>
            </w:r>
            <w:r w:rsidR="00E520C4" w:rsidRPr="00582449">
              <w:rPr>
                <w:rFonts w:ascii="Garamond" w:eastAsia="Times New Roman" w:hAnsi="Garamond" w:cs="Calibri"/>
                <w:b/>
                <w:bCs/>
                <w:color w:val="000000"/>
                <w:sz w:val="12"/>
                <w:szCs w:val="12"/>
                <w:lang w:eastAsia="sq-AL"/>
              </w:rPr>
              <w:t>matjes</w:t>
            </w:r>
          </w:p>
        </w:tc>
        <w:tc>
          <w:tcPr>
            <w:tcW w:w="897" w:type="pct"/>
            <w:tcBorders>
              <w:top w:val="nil"/>
              <w:left w:val="nil"/>
              <w:bottom w:val="single" w:sz="4" w:space="0" w:color="auto"/>
              <w:right w:val="nil"/>
            </w:tcBorders>
            <w:shd w:val="clear" w:color="000000" w:fill="FFFFFF"/>
            <w:vAlign w:val="center"/>
            <w:hideMark/>
          </w:tcPr>
          <w:p w14:paraId="1076183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Vjetore</w:t>
            </w:r>
          </w:p>
        </w:tc>
        <w:tc>
          <w:tcPr>
            <w:tcW w:w="798" w:type="pct"/>
            <w:tcBorders>
              <w:top w:val="nil"/>
              <w:left w:val="single" w:sz="4" w:space="0" w:color="auto"/>
              <w:bottom w:val="single" w:sz="4" w:space="0" w:color="auto"/>
              <w:right w:val="nil"/>
            </w:tcBorders>
            <w:shd w:val="clear" w:color="000000" w:fill="FFFFFF"/>
            <w:vAlign w:val="center"/>
            <w:hideMark/>
          </w:tcPr>
          <w:p w14:paraId="1D8C489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Vjetore</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29CA2C7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Vjetore </w:t>
            </w:r>
          </w:p>
        </w:tc>
        <w:tc>
          <w:tcPr>
            <w:tcW w:w="847" w:type="pct"/>
            <w:tcBorders>
              <w:top w:val="nil"/>
              <w:left w:val="nil"/>
              <w:bottom w:val="single" w:sz="4" w:space="0" w:color="auto"/>
              <w:right w:val="single" w:sz="4" w:space="0" w:color="auto"/>
            </w:tcBorders>
            <w:shd w:val="clear" w:color="auto" w:fill="auto"/>
            <w:noWrap/>
            <w:vAlign w:val="center"/>
            <w:hideMark/>
          </w:tcPr>
          <w:p w14:paraId="4C198A8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Vjetore </w:t>
            </w:r>
          </w:p>
        </w:tc>
        <w:tc>
          <w:tcPr>
            <w:tcW w:w="742" w:type="pct"/>
            <w:tcBorders>
              <w:top w:val="nil"/>
              <w:left w:val="nil"/>
              <w:bottom w:val="single" w:sz="4" w:space="0" w:color="auto"/>
              <w:right w:val="single" w:sz="8" w:space="0" w:color="auto"/>
            </w:tcBorders>
            <w:shd w:val="clear" w:color="auto" w:fill="auto"/>
            <w:noWrap/>
            <w:vAlign w:val="center"/>
            <w:hideMark/>
          </w:tcPr>
          <w:p w14:paraId="0AE3619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Vjetore </w:t>
            </w:r>
          </w:p>
        </w:tc>
        <w:tc>
          <w:tcPr>
            <w:tcW w:w="83" w:type="pct"/>
            <w:vAlign w:val="center"/>
            <w:hideMark/>
          </w:tcPr>
          <w:p w14:paraId="50229DF7"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3378A1F5"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7E18ECBC"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14</w:t>
            </w:r>
          </w:p>
        </w:tc>
        <w:tc>
          <w:tcPr>
            <w:tcW w:w="695" w:type="pct"/>
            <w:vMerge/>
            <w:tcBorders>
              <w:top w:val="nil"/>
              <w:left w:val="single" w:sz="4" w:space="0" w:color="auto"/>
              <w:bottom w:val="single" w:sz="4" w:space="0" w:color="auto"/>
              <w:right w:val="single" w:sz="4" w:space="0" w:color="auto"/>
            </w:tcBorders>
            <w:vAlign w:val="center"/>
            <w:hideMark/>
          </w:tcPr>
          <w:p w14:paraId="1D3EE7AD"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114AA999"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Vjetore</w:t>
            </w:r>
          </w:p>
        </w:tc>
        <w:tc>
          <w:tcPr>
            <w:tcW w:w="798" w:type="pct"/>
            <w:tcBorders>
              <w:top w:val="nil"/>
              <w:left w:val="single" w:sz="4" w:space="0" w:color="auto"/>
              <w:bottom w:val="single" w:sz="4" w:space="0" w:color="auto"/>
              <w:right w:val="nil"/>
            </w:tcBorders>
            <w:shd w:val="clear" w:color="000000" w:fill="FFFFFF"/>
            <w:vAlign w:val="center"/>
            <w:hideMark/>
          </w:tcPr>
          <w:p w14:paraId="78590C9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Vjetore</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0B4453E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3 Mujore</w:t>
            </w:r>
          </w:p>
        </w:tc>
        <w:tc>
          <w:tcPr>
            <w:tcW w:w="847" w:type="pct"/>
            <w:tcBorders>
              <w:top w:val="nil"/>
              <w:left w:val="nil"/>
              <w:bottom w:val="single" w:sz="4" w:space="0" w:color="auto"/>
              <w:right w:val="single" w:sz="4" w:space="0" w:color="auto"/>
            </w:tcBorders>
            <w:shd w:val="clear" w:color="auto" w:fill="auto"/>
            <w:noWrap/>
            <w:vAlign w:val="bottom"/>
            <w:hideMark/>
          </w:tcPr>
          <w:p w14:paraId="57525E36"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Mujore</w:t>
            </w:r>
          </w:p>
        </w:tc>
        <w:tc>
          <w:tcPr>
            <w:tcW w:w="742" w:type="pct"/>
            <w:tcBorders>
              <w:top w:val="nil"/>
              <w:left w:val="nil"/>
              <w:bottom w:val="single" w:sz="4" w:space="0" w:color="auto"/>
              <w:right w:val="single" w:sz="8" w:space="0" w:color="auto"/>
            </w:tcBorders>
            <w:shd w:val="clear" w:color="auto" w:fill="auto"/>
            <w:noWrap/>
            <w:vAlign w:val="bottom"/>
            <w:hideMark/>
          </w:tcPr>
          <w:p w14:paraId="0DF53368"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3-Mujore</w:t>
            </w:r>
          </w:p>
        </w:tc>
        <w:tc>
          <w:tcPr>
            <w:tcW w:w="83" w:type="pct"/>
            <w:vAlign w:val="center"/>
            <w:hideMark/>
          </w:tcPr>
          <w:p w14:paraId="12C1E4F1"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5CA19EF4"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5E9F485"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15</w:t>
            </w:r>
          </w:p>
        </w:tc>
        <w:tc>
          <w:tcPr>
            <w:tcW w:w="695" w:type="pct"/>
            <w:tcBorders>
              <w:top w:val="nil"/>
              <w:left w:val="nil"/>
              <w:bottom w:val="single" w:sz="4" w:space="0" w:color="auto"/>
              <w:right w:val="single" w:sz="4" w:space="0" w:color="auto"/>
            </w:tcBorders>
            <w:shd w:val="clear" w:color="000000" w:fill="FFFFFF"/>
            <w:vAlign w:val="center"/>
            <w:hideMark/>
          </w:tcPr>
          <w:p w14:paraId="6B5654DA" w14:textId="04086B93" w:rsidR="004C1846" w:rsidRPr="00582449" w:rsidRDefault="004C1846" w:rsidP="00E520C4">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Natyra e </w:t>
            </w:r>
            <w:r w:rsidR="00E520C4" w:rsidRPr="00582449">
              <w:rPr>
                <w:rFonts w:ascii="Garamond" w:eastAsia="Times New Roman" w:hAnsi="Garamond" w:cs="Calibri"/>
                <w:b/>
                <w:bCs/>
                <w:color w:val="000000"/>
                <w:sz w:val="12"/>
                <w:szCs w:val="12"/>
                <w:lang w:eastAsia="sq-AL"/>
              </w:rPr>
              <w:t>indikatorit</w:t>
            </w:r>
            <w:r w:rsidRPr="00582449">
              <w:rPr>
                <w:rFonts w:ascii="Garamond" w:eastAsia="Times New Roman" w:hAnsi="Garamond" w:cs="Calibri"/>
                <w:b/>
                <w:bCs/>
                <w:color w:val="000000"/>
                <w:sz w:val="12"/>
                <w:szCs w:val="12"/>
                <w:lang w:eastAsia="sq-AL"/>
              </w:rPr>
              <w:t>/treguesit:</w:t>
            </w:r>
            <w:r w:rsidRPr="00582449">
              <w:rPr>
                <w:rFonts w:ascii="Garamond" w:eastAsia="Times New Roman" w:hAnsi="Garamond" w:cs="Calibri"/>
                <w:b/>
                <w:bCs/>
                <w:color w:val="FF0000"/>
                <w:sz w:val="12"/>
                <w:szCs w:val="12"/>
                <w:lang w:eastAsia="sq-AL"/>
              </w:rPr>
              <w:t xml:space="preserve"> Kumulativ/</w:t>
            </w:r>
            <w:r w:rsidR="00E520C4">
              <w:rPr>
                <w:rFonts w:ascii="Garamond" w:eastAsia="Times New Roman" w:hAnsi="Garamond" w:cs="Calibri"/>
                <w:b/>
                <w:bCs/>
                <w:color w:val="FF0000"/>
                <w:sz w:val="12"/>
                <w:szCs w:val="12"/>
                <w:lang w:eastAsia="sq-AL"/>
              </w:rPr>
              <w:t>r</w:t>
            </w:r>
            <w:r w:rsidRPr="00582449">
              <w:rPr>
                <w:rFonts w:ascii="Garamond" w:eastAsia="Times New Roman" w:hAnsi="Garamond" w:cs="Calibri"/>
                <w:b/>
                <w:bCs/>
                <w:color w:val="FF0000"/>
                <w:sz w:val="12"/>
                <w:szCs w:val="12"/>
                <w:lang w:eastAsia="sq-AL"/>
              </w:rPr>
              <w:t>rit</w:t>
            </w:r>
            <w:r w:rsidR="00E520C4">
              <w:rPr>
                <w:rFonts w:ascii="Garamond" w:eastAsia="Times New Roman" w:hAnsi="Garamond" w:cs="Calibri"/>
                <w:b/>
                <w:bCs/>
                <w:color w:val="FF0000"/>
                <w:sz w:val="12"/>
                <w:szCs w:val="12"/>
                <w:lang w:eastAsia="sq-AL"/>
              </w:rPr>
              <w:t>ë</w:t>
            </w:r>
            <w:r w:rsidRPr="00582449">
              <w:rPr>
                <w:rFonts w:ascii="Garamond" w:eastAsia="Times New Roman" w:hAnsi="Garamond" w:cs="Calibri"/>
                <w:b/>
                <w:bCs/>
                <w:color w:val="FF0000"/>
                <w:sz w:val="12"/>
                <w:szCs w:val="12"/>
                <w:lang w:eastAsia="sq-AL"/>
              </w:rPr>
              <w:t>s</w:t>
            </w:r>
          </w:p>
        </w:tc>
        <w:tc>
          <w:tcPr>
            <w:tcW w:w="897" w:type="pct"/>
            <w:tcBorders>
              <w:top w:val="nil"/>
              <w:left w:val="nil"/>
              <w:bottom w:val="single" w:sz="4" w:space="0" w:color="auto"/>
              <w:right w:val="nil"/>
            </w:tcBorders>
            <w:shd w:val="clear" w:color="000000" w:fill="FFFFFF"/>
            <w:vAlign w:val="center"/>
            <w:hideMark/>
          </w:tcPr>
          <w:p w14:paraId="6A02146C"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Kumulativ</w:t>
            </w:r>
          </w:p>
        </w:tc>
        <w:tc>
          <w:tcPr>
            <w:tcW w:w="798" w:type="pct"/>
            <w:tcBorders>
              <w:top w:val="nil"/>
              <w:left w:val="single" w:sz="4" w:space="0" w:color="auto"/>
              <w:bottom w:val="single" w:sz="4" w:space="0" w:color="auto"/>
              <w:right w:val="nil"/>
            </w:tcBorders>
            <w:shd w:val="clear" w:color="000000" w:fill="FFFFFF"/>
            <w:vAlign w:val="center"/>
            <w:hideMark/>
          </w:tcPr>
          <w:p w14:paraId="6CD65C5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Kumulativ</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76A2093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 (%)</w:t>
            </w:r>
          </w:p>
        </w:tc>
        <w:tc>
          <w:tcPr>
            <w:tcW w:w="847" w:type="pct"/>
            <w:tcBorders>
              <w:top w:val="nil"/>
              <w:left w:val="nil"/>
              <w:bottom w:val="single" w:sz="4" w:space="0" w:color="auto"/>
              <w:right w:val="single" w:sz="4" w:space="0" w:color="auto"/>
            </w:tcBorders>
            <w:shd w:val="clear" w:color="auto" w:fill="auto"/>
            <w:noWrap/>
            <w:vAlign w:val="center"/>
            <w:hideMark/>
          </w:tcPr>
          <w:p w14:paraId="414779A3"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Kumulativ</w:t>
            </w:r>
          </w:p>
        </w:tc>
        <w:tc>
          <w:tcPr>
            <w:tcW w:w="742" w:type="pct"/>
            <w:tcBorders>
              <w:top w:val="nil"/>
              <w:left w:val="nil"/>
              <w:bottom w:val="single" w:sz="4" w:space="0" w:color="auto"/>
              <w:right w:val="single" w:sz="8" w:space="0" w:color="auto"/>
            </w:tcBorders>
            <w:shd w:val="clear" w:color="auto" w:fill="auto"/>
            <w:noWrap/>
            <w:vAlign w:val="center"/>
            <w:hideMark/>
          </w:tcPr>
          <w:p w14:paraId="6E123E26"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Kumulativ</w:t>
            </w:r>
          </w:p>
        </w:tc>
        <w:tc>
          <w:tcPr>
            <w:tcW w:w="83" w:type="pct"/>
            <w:vAlign w:val="center"/>
            <w:hideMark/>
          </w:tcPr>
          <w:p w14:paraId="4CE73323"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6B220093"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F5BDD4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16</w:t>
            </w:r>
          </w:p>
        </w:tc>
        <w:tc>
          <w:tcPr>
            <w:tcW w:w="695" w:type="pct"/>
            <w:tcBorders>
              <w:top w:val="nil"/>
              <w:left w:val="nil"/>
              <w:bottom w:val="single" w:sz="4" w:space="0" w:color="auto"/>
              <w:right w:val="single" w:sz="4" w:space="0" w:color="auto"/>
            </w:tcBorders>
            <w:shd w:val="clear" w:color="000000" w:fill="FFFFFF"/>
            <w:vAlign w:val="center"/>
            <w:hideMark/>
          </w:tcPr>
          <w:p w14:paraId="42455A3E" w14:textId="4EF0CB49"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Input </w:t>
            </w:r>
            <w:r w:rsidR="00E520C4" w:rsidRPr="00582449">
              <w:rPr>
                <w:rFonts w:ascii="Garamond" w:eastAsia="Times New Roman" w:hAnsi="Garamond" w:cs="Calibri"/>
                <w:b/>
                <w:bCs/>
                <w:color w:val="FF0000"/>
                <w:sz w:val="12"/>
                <w:szCs w:val="12"/>
                <w:lang w:eastAsia="sq-AL"/>
              </w:rPr>
              <w:t>direkt ose i përbërë</w:t>
            </w:r>
          </w:p>
        </w:tc>
        <w:tc>
          <w:tcPr>
            <w:tcW w:w="897" w:type="pct"/>
            <w:tcBorders>
              <w:top w:val="nil"/>
              <w:left w:val="nil"/>
              <w:bottom w:val="single" w:sz="4" w:space="0" w:color="auto"/>
              <w:right w:val="nil"/>
            </w:tcBorders>
            <w:shd w:val="clear" w:color="000000" w:fill="FFFFFF"/>
            <w:vAlign w:val="center"/>
            <w:hideMark/>
          </w:tcPr>
          <w:p w14:paraId="79A3C7C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 përbërë</w:t>
            </w:r>
          </w:p>
        </w:tc>
        <w:tc>
          <w:tcPr>
            <w:tcW w:w="798" w:type="pct"/>
            <w:tcBorders>
              <w:top w:val="nil"/>
              <w:left w:val="single" w:sz="4" w:space="0" w:color="auto"/>
              <w:bottom w:val="single" w:sz="4" w:space="0" w:color="auto"/>
              <w:right w:val="nil"/>
            </w:tcBorders>
            <w:shd w:val="clear" w:color="000000" w:fill="FFFFFF"/>
            <w:vAlign w:val="center"/>
            <w:hideMark/>
          </w:tcPr>
          <w:p w14:paraId="1B32F8A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 përbërë</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0D7ADC4B"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 përbërë</w:t>
            </w:r>
          </w:p>
        </w:tc>
        <w:tc>
          <w:tcPr>
            <w:tcW w:w="847" w:type="pct"/>
            <w:tcBorders>
              <w:top w:val="nil"/>
              <w:left w:val="nil"/>
              <w:bottom w:val="single" w:sz="4" w:space="0" w:color="auto"/>
              <w:right w:val="single" w:sz="4" w:space="0" w:color="auto"/>
            </w:tcBorders>
            <w:shd w:val="clear" w:color="auto" w:fill="auto"/>
            <w:noWrap/>
            <w:vAlign w:val="center"/>
            <w:hideMark/>
          </w:tcPr>
          <w:p w14:paraId="3D61DBC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 përbërë</w:t>
            </w:r>
          </w:p>
        </w:tc>
        <w:tc>
          <w:tcPr>
            <w:tcW w:w="742" w:type="pct"/>
            <w:tcBorders>
              <w:top w:val="nil"/>
              <w:left w:val="nil"/>
              <w:bottom w:val="single" w:sz="4" w:space="0" w:color="auto"/>
              <w:right w:val="single" w:sz="8" w:space="0" w:color="auto"/>
            </w:tcBorders>
            <w:shd w:val="clear" w:color="auto" w:fill="auto"/>
            <w:noWrap/>
            <w:vAlign w:val="center"/>
            <w:hideMark/>
          </w:tcPr>
          <w:p w14:paraId="6E38188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I përbërë</w:t>
            </w:r>
          </w:p>
        </w:tc>
        <w:tc>
          <w:tcPr>
            <w:tcW w:w="83" w:type="pct"/>
            <w:vAlign w:val="center"/>
            <w:hideMark/>
          </w:tcPr>
          <w:p w14:paraId="79130E8C"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68BEBAEE"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127D0104"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17</w:t>
            </w:r>
          </w:p>
        </w:tc>
        <w:tc>
          <w:tcPr>
            <w:tcW w:w="695" w:type="pct"/>
            <w:tcBorders>
              <w:top w:val="nil"/>
              <w:left w:val="nil"/>
              <w:bottom w:val="single" w:sz="4" w:space="0" w:color="auto"/>
              <w:right w:val="single" w:sz="4" w:space="0" w:color="auto"/>
            </w:tcBorders>
            <w:shd w:val="clear" w:color="000000" w:fill="FFFFFF"/>
            <w:vAlign w:val="center"/>
            <w:hideMark/>
          </w:tcPr>
          <w:p w14:paraId="609CA26F"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Formula e llogaritjes</w:t>
            </w:r>
          </w:p>
        </w:tc>
        <w:tc>
          <w:tcPr>
            <w:tcW w:w="897" w:type="pct"/>
            <w:tcBorders>
              <w:top w:val="nil"/>
              <w:left w:val="nil"/>
              <w:bottom w:val="single" w:sz="4" w:space="0" w:color="auto"/>
              <w:right w:val="nil"/>
            </w:tcBorders>
            <w:shd w:val="clear" w:color="000000" w:fill="FFFFFF"/>
            <w:vAlign w:val="center"/>
            <w:hideMark/>
          </w:tcPr>
          <w:p w14:paraId="74106E1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355B51A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vAlign w:val="center"/>
            <w:hideMark/>
          </w:tcPr>
          <w:p w14:paraId="0B59290D" w14:textId="72C267D0"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rritjes= (Vlera e vitit par</w:t>
            </w:r>
            <w:r w:rsidR="002D6C71">
              <w:rPr>
                <w:rFonts w:ascii="Garamond" w:eastAsia="Times New Roman" w:hAnsi="Garamond" w:cs="Calibri"/>
                <w:color w:val="000000"/>
                <w:sz w:val="12"/>
                <w:szCs w:val="12"/>
                <w:lang w:eastAsia="sq-AL"/>
              </w:rPr>
              <w:t>a</w:t>
            </w:r>
            <w:r w:rsidRPr="00582449">
              <w:rPr>
                <w:rFonts w:ascii="Garamond" w:eastAsia="Times New Roman" w:hAnsi="Garamond" w:cs="Calibri"/>
                <w:color w:val="000000"/>
                <w:sz w:val="12"/>
                <w:szCs w:val="12"/>
                <w:lang w:eastAsia="sq-AL"/>
              </w:rPr>
              <w:t>ardhës -vlerën e vitit aktual)/vlerën e vitit parardhësX100</w:t>
            </w:r>
          </w:p>
        </w:tc>
        <w:tc>
          <w:tcPr>
            <w:tcW w:w="847" w:type="pct"/>
            <w:tcBorders>
              <w:top w:val="nil"/>
              <w:left w:val="nil"/>
              <w:bottom w:val="single" w:sz="4" w:space="0" w:color="auto"/>
              <w:right w:val="single" w:sz="4" w:space="0" w:color="auto"/>
            </w:tcBorders>
            <w:shd w:val="clear" w:color="auto" w:fill="auto"/>
            <w:vAlign w:val="center"/>
            <w:hideMark/>
          </w:tcPr>
          <w:p w14:paraId="76888AF8" w14:textId="6BE67448"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rritjes= (Vlera e vitit para</w:t>
            </w:r>
            <w:r w:rsidR="00794BDF">
              <w:rPr>
                <w:rFonts w:ascii="Garamond" w:eastAsia="Times New Roman" w:hAnsi="Garamond" w:cs="Calibri"/>
                <w:color w:val="000000"/>
                <w:sz w:val="12"/>
                <w:szCs w:val="12"/>
                <w:lang w:eastAsia="sq-AL"/>
              </w:rPr>
              <w:t>a</w:t>
            </w:r>
            <w:r w:rsidRPr="00582449">
              <w:rPr>
                <w:rFonts w:ascii="Garamond" w:eastAsia="Times New Roman" w:hAnsi="Garamond" w:cs="Calibri"/>
                <w:color w:val="000000"/>
                <w:sz w:val="12"/>
                <w:szCs w:val="12"/>
                <w:lang w:eastAsia="sq-AL"/>
              </w:rPr>
              <w:t>rdhës -vlerën e vitit aktual)/vlerën e vitit parardhësX101</w:t>
            </w:r>
          </w:p>
        </w:tc>
        <w:tc>
          <w:tcPr>
            <w:tcW w:w="742" w:type="pct"/>
            <w:tcBorders>
              <w:top w:val="nil"/>
              <w:left w:val="nil"/>
              <w:bottom w:val="single" w:sz="4" w:space="0" w:color="auto"/>
              <w:right w:val="single" w:sz="8" w:space="0" w:color="auto"/>
            </w:tcBorders>
            <w:shd w:val="clear" w:color="auto" w:fill="auto"/>
            <w:vAlign w:val="center"/>
            <w:hideMark/>
          </w:tcPr>
          <w:p w14:paraId="6F485596" w14:textId="0307F0FC"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rritjes= (Vlera e vitit para</w:t>
            </w:r>
            <w:r w:rsidR="00794BDF">
              <w:rPr>
                <w:rFonts w:ascii="Garamond" w:eastAsia="Times New Roman" w:hAnsi="Garamond" w:cs="Calibri"/>
                <w:color w:val="000000"/>
                <w:sz w:val="12"/>
                <w:szCs w:val="12"/>
                <w:lang w:eastAsia="sq-AL"/>
              </w:rPr>
              <w:t>a</w:t>
            </w:r>
            <w:r w:rsidRPr="00582449">
              <w:rPr>
                <w:rFonts w:ascii="Garamond" w:eastAsia="Times New Roman" w:hAnsi="Garamond" w:cs="Calibri"/>
                <w:color w:val="000000"/>
                <w:sz w:val="12"/>
                <w:szCs w:val="12"/>
                <w:lang w:eastAsia="sq-AL"/>
              </w:rPr>
              <w:t>rdhës -vlerën e vitit aktual)/vlerën e vitit parardhësX102</w:t>
            </w:r>
          </w:p>
        </w:tc>
        <w:tc>
          <w:tcPr>
            <w:tcW w:w="83" w:type="pct"/>
            <w:vAlign w:val="center"/>
            <w:hideMark/>
          </w:tcPr>
          <w:p w14:paraId="45084152"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04210751"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78163BFC"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18</w:t>
            </w:r>
          </w:p>
        </w:tc>
        <w:tc>
          <w:tcPr>
            <w:tcW w:w="69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083899" w14:textId="6F6D0028" w:rsidR="004C1846" w:rsidRPr="00582449" w:rsidRDefault="004C1846" w:rsidP="006F31F8">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Ndarja e të dhënave (p</w:t>
            </w:r>
            <w:r w:rsidR="006F31F8">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r treguesit e p</w:t>
            </w:r>
            <w:r w:rsidR="006F31F8">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rb</w:t>
            </w:r>
            <w:r w:rsidR="006F31F8">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r</w:t>
            </w:r>
            <w:r w:rsidR="006F31F8">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w:t>
            </w:r>
          </w:p>
        </w:tc>
        <w:tc>
          <w:tcPr>
            <w:tcW w:w="897" w:type="pct"/>
            <w:tcBorders>
              <w:top w:val="nil"/>
              <w:left w:val="nil"/>
              <w:bottom w:val="single" w:sz="4" w:space="0" w:color="auto"/>
              <w:right w:val="nil"/>
            </w:tcBorders>
            <w:shd w:val="clear" w:color="000000" w:fill="FFFFFF"/>
            <w:vAlign w:val="center"/>
            <w:hideMark/>
          </w:tcPr>
          <w:p w14:paraId="3E6FF769"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687348F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29C3130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3BBEEC6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26812AD4"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4454CBF3"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6C968489"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02226055"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19</w:t>
            </w:r>
          </w:p>
        </w:tc>
        <w:tc>
          <w:tcPr>
            <w:tcW w:w="695" w:type="pct"/>
            <w:vMerge/>
            <w:tcBorders>
              <w:top w:val="nil"/>
              <w:left w:val="single" w:sz="4" w:space="0" w:color="auto"/>
              <w:bottom w:val="single" w:sz="4" w:space="0" w:color="auto"/>
              <w:right w:val="single" w:sz="4" w:space="0" w:color="auto"/>
            </w:tcBorders>
            <w:vAlign w:val="center"/>
            <w:hideMark/>
          </w:tcPr>
          <w:p w14:paraId="7BD64F4D"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67AD468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7D781FE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046DDAB6"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056C254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20DFC2C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433F4067"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1D0DBC3F"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656762C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w:t>
            </w:r>
          </w:p>
        </w:tc>
        <w:tc>
          <w:tcPr>
            <w:tcW w:w="695" w:type="pct"/>
            <w:vMerge/>
            <w:tcBorders>
              <w:top w:val="nil"/>
              <w:left w:val="single" w:sz="4" w:space="0" w:color="auto"/>
              <w:bottom w:val="single" w:sz="4" w:space="0" w:color="auto"/>
              <w:right w:val="single" w:sz="4" w:space="0" w:color="auto"/>
            </w:tcBorders>
            <w:vAlign w:val="center"/>
            <w:hideMark/>
          </w:tcPr>
          <w:p w14:paraId="4A45FCA8"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79FA9CF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1E65553A"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30835848"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39DE7D3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2775EC7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71FD4A06"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74352036"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2FB7E4D"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21</w:t>
            </w:r>
          </w:p>
        </w:tc>
        <w:tc>
          <w:tcPr>
            <w:tcW w:w="695" w:type="pct"/>
            <w:tcBorders>
              <w:top w:val="nil"/>
              <w:left w:val="nil"/>
              <w:bottom w:val="single" w:sz="4" w:space="0" w:color="auto"/>
              <w:right w:val="single" w:sz="4" w:space="0" w:color="auto"/>
            </w:tcBorders>
            <w:shd w:val="clear" w:color="000000" w:fill="FFFFFF"/>
            <w:vAlign w:val="center"/>
            <w:hideMark/>
          </w:tcPr>
          <w:p w14:paraId="75291966" w14:textId="37A5A657" w:rsidR="004C1846" w:rsidRPr="00582449" w:rsidRDefault="004C1846" w:rsidP="006F31F8">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Theksoni drejtimin e ndryshimit / trendit (tendenc</w:t>
            </w:r>
            <w:r w:rsidR="006F31F8">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s) të ecurisë</w:t>
            </w:r>
          </w:p>
        </w:tc>
        <w:tc>
          <w:tcPr>
            <w:tcW w:w="897" w:type="pct"/>
            <w:tcBorders>
              <w:top w:val="nil"/>
              <w:left w:val="nil"/>
              <w:bottom w:val="single" w:sz="4" w:space="0" w:color="auto"/>
              <w:right w:val="nil"/>
            </w:tcBorders>
            <w:shd w:val="clear" w:color="000000" w:fill="FFFFFF"/>
            <w:vAlign w:val="center"/>
            <w:hideMark/>
          </w:tcPr>
          <w:p w14:paraId="44C05E8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Rritëse</w:t>
            </w:r>
          </w:p>
        </w:tc>
        <w:tc>
          <w:tcPr>
            <w:tcW w:w="798" w:type="pct"/>
            <w:tcBorders>
              <w:top w:val="nil"/>
              <w:left w:val="single" w:sz="4" w:space="0" w:color="auto"/>
              <w:bottom w:val="single" w:sz="4" w:space="0" w:color="auto"/>
              <w:right w:val="nil"/>
            </w:tcBorders>
            <w:shd w:val="clear" w:color="000000" w:fill="FFFFFF"/>
            <w:vAlign w:val="center"/>
            <w:hideMark/>
          </w:tcPr>
          <w:p w14:paraId="22F85B3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Rritëse</w:t>
            </w:r>
          </w:p>
        </w:tc>
        <w:tc>
          <w:tcPr>
            <w:tcW w:w="748" w:type="pct"/>
            <w:tcBorders>
              <w:top w:val="nil"/>
              <w:left w:val="single" w:sz="4" w:space="0" w:color="auto"/>
              <w:bottom w:val="single" w:sz="4" w:space="0" w:color="auto"/>
              <w:right w:val="single" w:sz="4" w:space="0" w:color="auto"/>
            </w:tcBorders>
            <w:shd w:val="clear" w:color="000000" w:fill="FFFFFF"/>
            <w:vAlign w:val="center"/>
            <w:hideMark/>
          </w:tcPr>
          <w:p w14:paraId="2CCFD021"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Rritëse</w:t>
            </w:r>
          </w:p>
        </w:tc>
        <w:tc>
          <w:tcPr>
            <w:tcW w:w="847" w:type="pct"/>
            <w:tcBorders>
              <w:top w:val="nil"/>
              <w:left w:val="nil"/>
              <w:bottom w:val="single" w:sz="4" w:space="0" w:color="auto"/>
              <w:right w:val="single" w:sz="4" w:space="0" w:color="auto"/>
            </w:tcBorders>
            <w:shd w:val="clear" w:color="000000" w:fill="FFFFFF"/>
            <w:vAlign w:val="center"/>
            <w:hideMark/>
          </w:tcPr>
          <w:p w14:paraId="3B704D9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Rritëse</w:t>
            </w:r>
          </w:p>
        </w:tc>
        <w:tc>
          <w:tcPr>
            <w:tcW w:w="742" w:type="pct"/>
            <w:tcBorders>
              <w:top w:val="nil"/>
              <w:left w:val="nil"/>
              <w:bottom w:val="single" w:sz="4" w:space="0" w:color="auto"/>
              <w:right w:val="single" w:sz="8" w:space="0" w:color="auto"/>
            </w:tcBorders>
            <w:shd w:val="clear" w:color="000000" w:fill="FFFFFF"/>
            <w:vAlign w:val="center"/>
            <w:hideMark/>
          </w:tcPr>
          <w:p w14:paraId="5E5D7E4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Rritëse</w:t>
            </w:r>
          </w:p>
        </w:tc>
        <w:tc>
          <w:tcPr>
            <w:tcW w:w="83" w:type="pct"/>
            <w:vAlign w:val="center"/>
            <w:hideMark/>
          </w:tcPr>
          <w:p w14:paraId="43C1931A"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10CCF925"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521BAA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22</w:t>
            </w:r>
          </w:p>
        </w:tc>
        <w:tc>
          <w:tcPr>
            <w:tcW w:w="6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A03001F" w14:textId="2ADCA7B4" w:rsidR="004C1846" w:rsidRPr="00582449" w:rsidRDefault="004C1846" w:rsidP="00794BDF">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Vlerat </w:t>
            </w:r>
            <w:r w:rsidR="00794BDF">
              <w:rPr>
                <w:rFonts w:ascii="Garamond" w:eastAsia="Times New Roman" w:hAnsi="Garamond" w:cs="Calibri"/>
                <w:b/>
                <w:bCs/>
                <w:color w:val="000000"/>
                <w:sz w:val="12"/>
                <w:szCs w:val="12"/>
                <w:lang w:eastAsia="sq-AL"/>
              </w:rPr>
              <w:t>b</w:t>
            </w:r>
            <w:r w:rsidRPr="00582449">
              <w:rPr>
                <w:rFonts w:ascii="Garamond" w:eastAsia="Times New Roman" w:hAnsi="Garamond" w:cs="Calibri"/>
                <w:b/>
                <w:bCs/>
                <w:color w:val="000000"/>
                <w:sz w:val="12"/>
                <w:szCs w:val="12"/>
                <w:lang w:eastAsia="sq-AL"/>
              </w:rPr>
              <w:t>azë</w:t>
            </w:r>
          </w:p>
        </w:tc>
        <w:tc>
          <w:tcPr>
            <w:tcW w:w="897" w:type="pct"/>
            <w:tcBorders>
              <w:top w:val="nil"/>
              <w:left w:val="nil"/>
              <w:bottom w:val="single" w:sz="4" w:space="0" w:color="auto"/>
              <w:right w:val="nil"/>
            </w:tcBorders>
            <w:shd w:val="clear" w:color="000000" w:fill="FFFFFF"/>
            <w:vAlign w:val="center"/>
            <w:hideMark/>
          </w:tcPr>
          <w:p w14:paraId="1028827A"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2018</w:t>
            </w:r>
          </w:p>
        </w:tc>
        <w:tc>
          <w:tcPr>
            <w:tcW w:w="798" w:type="pct"/>
            <w:tcBorders>
              <w:top w:val="nil"/>
              <w:left w:val="single" w:sz="4" w:space="0" w:color="auto"/>
              <w:bottom w:val="single" w:sz="4" w:space="0" w:color="auto"/>
              <w:right w:val="nil"/>
            </w:tcBorders>
            <w:shd w:val="clear" w:color="000000" w:fill="FFFFFF"/>
            <w:vAlign w:val="center"/>
            <w:hideMark/>
          </w:tcPr>
          <w:p w14:paraId="7D22344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2018</w:t>
            </w:r>
          </w:p>
        </w:tc>
        <w:tc>
          <w:tcPr>
            <w:tcW w:w="748" w:type="pct"/>
            <w:tcBorders>
              <w:top w:val="nil"/>
              <w:left w:val="single" w:sz="4" w:space="0" w:color="auto"/>
              <w:bottom w:val="single" w:sz="4" w:space="0" w:color="auto"/>
              <w:right w:val="single" w:sz="4" w:space="0" w:color="auto"/>
            </w:tcBorders>
            <w:shd w:val="clear" w:color="auto" w:fill="auto"/>
            <w:noWrap/>
            <w:vAlign w:val="bottom"/>
            <w:hideMark/>
          </w:tcPr>
          <w:p w14:paraId="243D275F"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2018</w:t>
            </w:r>
          </w:p>
        </w:tc>
        <w:tc>
          <w:tcPr>
            <w:tcW w:w="847" w:type="pct"/>
            <w:tcBorders>
              <w:top w:val="nil"/>
              <w:left w:val="nil"/>
              <w:bottom w:val="single" w:sz="4" w:space="0" w:color="auto"/>
              <w:right w:val="single" w:sz="4" w:space="0" w:color="auto"/>
            </w:tcBorders>
            <w:shd w:val="clear" w:color="auto" w:fill="auto"/>
            <w:noWrap/>
            <w:vAlign w:val="bottom"/>
            <w:hideMark/>
          </w:tcPr>
          <w:p w14:paraId="591C2062"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2018</w:t>
            </w:r>
          </w:p>
        </w:tc>
        <w:tc>
          <w:tcPr>
            <w:tcW w:w="742" w:type="pct"/>
            <w:tcBorders>
              <w:top w:val="nil"/>
              <w:left w:val="nil"/>
              <w:bottom w:val="single" w:sz="4" w:space="0" w:color="auto"/>
              <w:right w:val="single" w:sz="8" w:space="0" w:color="auto"/>
            </w:tcBorders>
            <w:shd w:val="clear" w:color="auto" w:fill="auto"/>
            <w:noWrap/>
            <w:vAlign w:val="bottom"/>
            <w:hideMark/>
          </w:tcPr>
          <w:p w14:paraId="27132446"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2018</w:t>
            </w:r>
          </w:p>
        </w:tc>
        <w:tc>
          <w:tcPr>
            <w:tcW w:w="83" w:type="pct"/>
            <w:vAlign w:val="center"/>
            <w:hideMark/>
          </w:tcPr>
          <w:p w14:paraId="24634EA6"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7FE96357"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227EB4D2"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23</w:t>
            </w:r>
          </w:p>
        </w:tc>
        <w:tc>
          <w:tcPr>
            <w:tcW w:w="695" w:type="pct"/>
            <w:vMerge/>
            <w:tcBorders>
              <w:top w:val="nil"/>
              <w:left w:val="single" w:sz="4" w:space="0" w:color="auto"/>
              <w:bottom w:val="single" w:sz="4" w:space="0" w:color="auto"/>
              <w:right w:val="single" w:sz="4" w:space="0" w:color="auto"/>
            </w:tcBorders>
            <w:vAlign w:val="center"/>
            <w:hideMark/>
          </w:tcPr>
          <w:p w14:paraId="71EB8E7D"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74C64612"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8.70%</w:t>
            </w:r>
          </w:p>
        </w:tc>
        <w:tc>
          <w:tcPr>
            <w:tcW w:w="798" w:type="pct"/>
            <w:tcBorders>
              <w:top w:val="nil"/>
              <w:left w:val="single" w:sz="4" w:space="0" w:color="auto"/>
              <w:bottom w:val="nil"/>
              <w:right w:val="single" w:sz="4" w:space="0" w:color="auto"/>
            </w:tcBorders>
            <w:shd w:val="clear" w:color="000000" w:fill="FFFFFF"/>
            <w:noWrap/>
            <w:vAlign w:val="center"/>
            <w:hideMark/>
          </w:tcPr>
          <w:p w14:paraId="757B19B2"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7.80%</w:t>
            </w:r>
          </w:p>
        </w:tc>
        <w:tc>
          <w:tcPr>
            <w:tcW w:w="748" w:type="pct"/>
            <w:tcBorders>
              <w:top w:val="nil"/>
              <w:left w:val="nil"/>
              <w:bottom w:val="single" w:sz="4" w:space="0" w:color="auto"/>
              <w:right w:val="single" w:sz="4" w:space="0" w:color="auto"/>
            </w:tcBorders>
            <w:shd w:val="clear" w:color="auto" w:fill="auto"/>
            <w:noWrap/>
            <w:vAlign w:val="center"/>
            <w:hideMark/>
          </w:tcPr>
          <w:p w14:paraId="0E95B6EE"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5.90%</w:t>
            </w:r>
          </w:p>
        </w:tc>
        <w:tc>
          <w:tcPr>
            <w:tcW w:w="847" w:type="pct"/>
            <w:tcBorders>
              <w:top w:val="nil"/>
              <w:left w:val="nil"/>
              <w:bottom w:val="single" w:sz="4" w:space="0" w:color="auto"/>
              <w:right w:val="single" w:sz="4" w:space="0" w:color="auto"/>
            </w:tcBorders>
            <w:shd w:val="clear" w:color="auto" w:fill="auto"/>
            <w:noWrap/>
            <w:vAlign w:val="bottom"/>
            <w:hideMark/>
          </w:tcPr>
          <w:p w14:paraId="20978647"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5,927,000 </w:t>
            </w:r>
          </w:p>
        </w:tc>
        <w:tc>
          <w:tcPr>
            <w:tcW w:w="742" w:type="pct"/>
            <w:tcBorders>
              <w:top w:val="nil"/>
              <w:left w:val="nil"/>
              <w:bottom w:val="single" w:sz="4" w:space="0" w:color="auto"/>
              <w:right w:val="single" w:sz="8" w:space="0" w:color="auto"/>
            </w:tcBorders>
            <w:shd w:val="clear" w:color="auto" w:fill="auto"/>
            <w:noWrap/>
            <w:vAlign w:val="bottom"/>
            <w:hideMark/>
          </w:tcPr>
          <w:p w14:paraId="70072602"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26,541,551 </w:t>
            </w:r>
          </w:p>
        </w:tc>
        <w:tc>
          <w:tcPr>
            <w:tcW w:w="83" w:type="pct"/>
            <w:vAlign w:val="center"/>
            <w:hideMark/>
          </w:tcPr>
          <w:p w14:paraId="5D4A2139"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452CD858"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795066E"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24</w:t>
            </w:r>
          </w:p>
        </w:tc>
        <w:tc>
          <w:tcPr>
            <w:tcW w:w="6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B246D52" w14:textId="55287CBA" w:rsidR="004C1846" w:rsidRPr="00582449" w:rsidRDefault="004C1846" w:rsidP="00E520C4">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Vlera e synuar/ </w:t>
            </w:r>
            <w:r w:rsidR="00E520C4">
              <w:rPr>
                <w:rFonts w:ascii="Garamond" w:eastAsia="Times New Roman" w:hAnsi="Garamond" w:cs="Calibri"/>
                <w:b/>
                <w:bCs/>
                <w:color w:val="000000"/>
                <w:sz w:val="12"/>
                <w:szCs w:val="12"/>
                <w:lang w:eastAsia="sq-AL"/>
              </w:rPr>
              <w:t>t</w:t>
            </w:r>
            <w:r w:rsidRPr="00582449">
              <w:rPr>
                <w:rFonts w:ascii="Garamond" w:eastAsia="Times New Roman" w:hAnsi="Garamond" w:cs="Calibri"/>
                <w:b/>
                <w:bCs/>
                <w:color w:val="000000"/>
                <w:sz w:val="12"/>
                <w:szCs w:val="12"/>
                <w:lang w:eastAsia="sq-AL"/>
              </w:rPr>
              <w:t>argeti</w:t>
            </w:r>
          </w:p>
        </w:tc>
        <w:tc>
          <w:tcPr>
            <w:tcW w:w="897" w:type="pct"/>
            <w:tcBorders>
              <w:top w:val="nil"/>
              <w:left w:val="nil"/>
              <w:bottom w:val="single" w:sz="4" w:space="0" w:color="auto"/>
              <w:right w:val="nil"/>
            </w:tcBorders>
            <w:shd w:val="clear" w:color="000000" w:fill="FFFFFF"/>
            <w:vAlign w:val="center"/>
            <w:hideMark/>
          </w:tcPr>
          <w:p w14:paraId="6F82C7F1"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2019, vlera e synuar 9.0%</w:t>
            </w:r>
          </w:p>
        </w:tc>
        <w:tc>
          <w:tcPr>
            <w:tcW w:w="798" w:type="pct"/>
            <w:tcBorders>
              <w:top w:val="single" w:sz="4" w:space="0" w:color="auto"/>
              <w:left w:val="single" w:sz="4" w:space="0" w:color="auto"/>
              <w:bottom w:val="single" w:sz="4" w:space="0" w:color="auto"/>
              <w:right w:val="nil"/>
            </w:tcBorders>
            <w:shd w:val="clear" w:color="000000" w:fill="FFFFFF"/>
            <w:vAlign w:val="center"/>
            <w:hideMark/>
          </w:tcPr>
          <w:p w14:paraId="073D4AC9"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2019, vlera e synuar 8.0%</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556AB997"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w:t>
            </w:r>
          </w:p>
        </w:tc>
        <w:tc>
          <w:tcPr>
            <w:tcW w:w="847" w:type="pct"/>
            <w:tcBorders>
              <w:top w:val="nil"/>
              <w:left w:val="nil"/>
              <w:bottom w:val="single" w:sz="4" w:space="0" w:color="auto"/>
              <w:right w:val="single" w:sz="4" w:space="0" w:color="auto"/>
            </w:tcBorders>
            <w:shd w:val="clear" w:color="auto" w:fill="auto"/>
            <w:noWrap/>
            <w:vAlign w:val="bottom"/>
            <w:hideMark/>
          </w:tcPr>
          <w:p w14:paraId="7A5EB503"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6,401,160 </w:t>
            </w:r>
          </w:p>
        </w:tc>
        <w:tc>
          <w:tcPr>
            <w:tcW w:w="742" w:type="pct"/>
            <w:tcBorders>
              <w:top w:val="nil"/>
              <w:left w:val="nil"/>
              <w:bottom w:val="single" w:sz="4" w:space="0" w:color="auto"/>
              <w:right w:val="single" w:sz="8" w:space="0" w:color="auto"/>
            </w:tcBorders>
            <w:shd w:val="clear" w:color="auto" w:fill="auto"/>
            <w:noWrap/>
            <w:vAlign w:val="bottom"/>
            <w:hideMark/>
          </w:tcPr>
          <w:p w14:paraId="1E532828"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27,868,629 </w:t>
            </w:r>
          </w:p>
        </w:tc>
        <w:tc>
          <w:tcPr>
            <w:tcW w:w="83" w:type="pct"/>
            <w:vAlign w:val="center"/>
            <w:hideMark/>
          </w:tcPr>
          <w:p w14:paraId="773847F1"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7C41A6CC"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6474821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25</w:t>
            </w:r>
          </w:p>
        </w:tc>
        <w:tc>
          <w:tcPr>
            <w:tcW w:w="695" w:type="pct"/>
            <w:vMerge/>
            <w:tcBorders>
              <w:top w:val="nil"/>
              <w:left w:val="single" w:sz="4" w:space="0" w:color="auto"/>
              <w:bottom w:val="single" w:sz="4" w:space="0" w:color="auto"/>
              <w:right w:val="single" w:sz="4" w:space="0" w:color="auto"/>
            </w:tcBorders>
            <w:vAlign w:val="center"/>
            <w:hideMark/>
          </w:tcPr>
          <w:p w14:paraId="64B0335A"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56AEF2F6"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2020, trend rritës</w:t>
            </w:r>
          </w:p>
        </w:tc>
        <w:tc>
          <w:tcPr>
            <w:tcW w:w="798" w:type="pct"/>
            <w:tcBorders>
              <w:top w:val="nil"/>
              <w:left w:val="single" w:sz="4" w:space="0" w:color="auto"/>
              <w:bottom w:val="single" w:sz="4" w:space="0" w:color="auto"/>
              <w:right w:val="nil"/>
            </w:tcBorders>
            <w:shd w:val="clear" w:color="000000" w:fill="FFFFFF"/>
            <w:vAlign w:val="center"/>
            <w:hideMark/>
          </w:tcPr>
          <w:p w14:paraId="10ABBD75"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2020, trend rritës</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278FEF2C"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6.10%</w:t>
            </w:r>
          </w:p>
        </w:tc>
        <w:tc>
          <w:tcPr>
            <w:tcW w:w="847" w:type="pct"/>
            <w:tcBorders>
              <w:top w:val="nil"/>
              <w:left w:val="nil"/>
              <w:bottom w:val="single" w:sz="4" w:space="0" w:color="auto"/>
              <w:right w:val="single" w:sz="4" w:space="0" w:color="auto"/>
            </w:tcBorders>
            <w:shd w:val="clear" w:color="auto" w:fill="auto"/>
            <w:noWrap/>
            <w:vAlign w:val="bottom"/>
            <w:hideMark/>
          </w:tcPr>
          <w:p w14:paraId="57D73144"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6,913,253 </w:t>
            </w:r>
          </w:p>
        </w:tc>
        <w:tc>
          <w:tcPr>
            <w:tcW w:w="742" w:type="pct"/>
            <w:tcBorders>
              <w:top w:val="nil"/>
              <w:left w:val="nil"/>
              <w:bottom w:val="single" w:sz="4" w:space="0" w:color="auto"/>
              <w:right w:val="single" w:sz="8" w:space="0" w:color="auto"/>
            </w:tcBorders>
            <w:shd w:val="clear" w:color="auto" w:fill="auto"/>
            <w:noWrap/>
            <w:vAlign w:val="bottom"/>
            <w:hideMark/>
          </w:tcPr>
          <w:p w14:paraId="7589E613"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29,262,060 </w:t>
            </w:r>
          </w:p>
        </w:tc>
        <w:tc>
          <w:tcPr>
            <w:tcW w:w="83" w:type="pct"/>
            <w:vAlign w:val="center"/>
            <w:hideMark/>
          </w:tcPr>
          <w:p w14:paraId="464C6814"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4BB2B4DD"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7DA8D0A6"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26</w:t>
            </w:r>
          </w:p>
        </w:tc>
        <w:tc>
          <w:tcPr>
            <w:tcW w:w="695" w:type="pct"/>
            <w:vMerge/>
            <w:tcBorders>
              <w:top w:val="nil"/>
              <w:left w:val="single" w:sz="4" w:space="0" w:color="auto"/>
              <w:bottom w:val="single" w:sz="4" w:space="0" w:color="auto"/>
              <w:right w:val="single" w:sz="4" w:space="0" w:color="auto"/>
            </w:tcBorders>
            <w:vAlign w:val="center"/>
            <w:hideMark/>
          </w:tcPr>
          <w:p w14:paraId="505969EA" w14:textId="77777777" w:rsidR="004C1846" w:rsidRPr="00582449" w:rsidRDefault="004C1846" w:rsidP="004C1846">
            <w:pPr>
              <w:spacing w:after="0" w:line="240" w:lineRule="auto"/>
              <w:rPr>
                <w:rFonts w:ascii="Garamond" w:eastAsia="Times New Roman" w:hAnsi="Garamond" w:cs="Calibri"/>
                <w:b/>
                <w:bCs/>
                <w:color w:val="000000"/>
                <w:sz w:val="12"/>
                <w:szCs w:val="12"/>
                <w:lang w:eastAsia="sq-AL"/>
              </w:rPr>
            </w:pPr>
          </w:p>
        </w:tc>
        <w:tc>
          <w:tcPr>
            <w:tcW w:w="897" w:type="pct"/>
            <w:tcBorders>
              <w:top w:val="nil"/>
              <w:left w:val="nil"/>
              <w:bottom w:val="single" w:sz="4" w:space="0" w:color="auto"/>
              <w:right w:val="nil"/>
            </w:tcBorders>
            <w:shd w:val="clear" w:color="000000" w:fill="FFFFFF"/>
            <w:vAlign w:val="center"/>
            <w:hideMark/>
          </w:tcPr>
          <w:p w14:paraId="1141085B"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2021, trend rritës</w:t>
            </w:r>
          </w:p>
        </w:tc>
        <w:tc>
          <w:tcPr>
            <w:tcW w:w="798" w:type="pct"/>
            <w:tcBorders>
              <w:top w:val="nil"/>
              <w:left w:val="single" w:sz="4" w:space="0" w:color="auto"/>
              <w:bottom w:val="single" w:sz="4" w:space="0" w:color="auto"/>
              <w:right w:val="nil"/>
            </w:tcBorders>
            <w:shd w:val="clear" w:color="000000" w:fill="FFFFFF"/>
            <w:vAlign w:val="center"/>
            <w:hideMark/>
          </w:tcPr>
          <w:p w14:paraId="06EA5671"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Viti 2021, trend rritës</w:t>
            </w:r>
          </w:p>
        </w:tc>
        <w:tc>
          <w:tcPr>
            <w:tcW w:w="748" w:type="pct"/>
            <w:tcBorders>
              <w:top w:val="nil"/>
              <w:left w:val="single" w:sz="4" w:space="0" w:color="auto"/>
              <w:bottom w:val="single" w:sz="4" w:space="0" w:color="auto"/>
              <w:right w:val="single" w:sz="4" w:space="0" w:color="auto"/>
            </w:tcBorders>
            <w:shd w:val="clear" w:color="auto" w:fill="auto"/>
            <w:noWrap/>
            <w:vAlign w:val="center"/>
            <w:hideMark/>
          </w:tcPr>
          <w:p w14:paraId="6702D62F" w14:textId="77777777"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6.20%</w:t>
            </w:r>
          </w:p>
        </w:tc>
        <w:tc>
          <w:tcPr>
            <w:tcW w:w="847" w:type="pct"/>
            <w:tcBorders>
              <w:top w:val="nil"/>
              <w:left w:val="nil"/>
              <w:bottom w:val="single" w:sz="4" w:space="0" w:color="auto"/>
              <w:right w:val="single" w:sz="4" w:space="0" w:color="auto"/>
            </w:tcBorders>
            <w:shd w:val="clear" w:color="auto" w:fill="auto"/>
            <w:noWrap/>
            <w:vAlign w:val="bottom"/>
            <w:hideMark/>
          </w:tcPr>
          <w:p w14:paraId="72DFBE8F" w14:textId="10E09B60"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mbi 7 </w:t>
            </w:r>
            <w:r w:rsidR="00D90B07">
              <w:rPr>
                <w:rFonts w:ascii="Garamond" w:eastAsia="Times New Roman" w:hAnsi="Garamond" w:cs="Calibri"/>
                <w:color w:val="000000"/>
                <w:sz w:val="12"/>
                <w:szCs w:val="12"/>
                <w:lang w:eastAsia="sq-AL"/>
              </w:rPr>
              <w:t>mili</w:t>
            </w:r>
            <w:r w:rsidR="00D90B07" w:rsidRPr="00582449">
              <w:rPr>
                <w:rFonts w:ascii="Garamond" w:eastAsia="Times New Roman" w:hAnsi="Garamond" w:cs="Calibri"/>
                <w:color w:val="000000"/>
                <w:sz w:val="12"/>
                <w:szCs w:val="12"/>
                <w:lang w:eastAsia="sq-AL"/>
              </w:rPr>
              <w:t>on</w:t>
            </w:r>
            <w:r w:rsidR="00D90B07">
              <w:rPr>
                <w:rFonts w:ascii="Garamond" w:eastAsia="Times New Roman" w:hAnsi="Garamond" w:cs="Calibri"/>
                <w:color w:val="000000"/>
                <w:sz w:val="12"/>
                <w:szCs w:val="12"/>
                <w:lang w:eastAsia="sq-AL"/>
              </w:rPr>
              <w:t>ë</w:t>
            </w:r>
          </w:p>
        </w:tc>
        <w:tc>
          <w:tcPr>
            <w:tcW w:w="742" w:type="pct"/>
            <w:tcBorders>
              <w:top w:val="nil"/>
              <w:left w:val="nil"/>
              <w:bottom w:val="single" w:sz="4" w:space="0" w:color="auto"/>
              <w:right w:val="single" w:sz="8" w:space="0" w:color="auto"/>
            </w:tcBorders>
            <w:shd w:val="clear" w:color="auto" w:fill="auto"/>
            <w:noWrap/>
            <w:vAlign w:val="bottom"/>
            <w:hideMark/>
          </w:tcPr>
          <w:p w14:paraId="0C9E6CF6" w14:textId="576A82E2" w:rsidR="004C1846" w:rsidRPr="00582449" w:rsidRDefault="004C1846" w:rsidP="004C1846">
            <w:pPr>
              <w:spacing w:after="0" w:line="240" w:lineRule="auto"/>
              <w:jc w:val="right"/>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mbi 30 </w:t>
            </w:r>
            <w:r w:rsidR="00794BDF">
              <w:rPr>
                <w:rFonts w:ascii="Garamond" w:eastAsia="Times New Roman" w:hAnsi="Garamond" w:cs="Calibri"/>
                <w:color w:val="000000"/>
                <w:sz w:val="12"/>
                <w:szCs w:val="12"/>
                <w:lang w:eastAsia="sq-AL"/>
              </w:rPr>
              <w:t>mili</w:t>
            </w:r>
            <w:r w:rsidRPr="00582449">
              <w:rPr>
                <w:rFonts w:ascii="Garamond" w:eastAsia="Times New Roman" w:hAnsi="Garamond" w:cs="Calibri"/>
                <w:color w:val="000000"/>
                <w:sz w:val="12"/>
                <w:szCs w:val="12"/>
                <w:lang w:eastAsia="sq-AL"/>
              </w:rPr>
              <w:t>on</w:t>
            </w:r>
            <w:r w:rsidR="00794BDF">
              <w:rPr>
                <w:rFonts w:ascii="Garamond" w:eastAsia="Times New Roman" w:hAnsi="Garamond" w:cs="Calibri"/>
                <w:color w:val="000000"/>
                <w:sz w:val="12"/>
                <w:szCs w:val="12"/>
                <w:lang w:eastAsia="sq-AL"/>
              </w:rPr>
              <w:t>ë</w:t>
            </w:r>
            <w:r w:rsidRPr="00582449">
              <w:rPr>
                <w:rFonts w:ascii="Garamond" w:eastAsia="Times New Roman" w:hAnsi="Garamond" w:cs="Calibri"/>
                <w:color w:val="000000"/>
                <w:sz w:val="12"/>
                <w:szCs w:val="12"/>
                <w:lang w:eastAsia="sq-AL"/>
              </w:rPr>
              <w:t xml:space="preserve"> </w:t>
            </w:r>
          </w:p>
        </w:tc>
        <w:tc>
          <w:tcPr>
            <w:tcW w:w="83" w:type="pct"/>
            <w:vAlign w:val="center"/>
            <w:hideMark/>
          </w:tcPr>
          <w:p w14:paraId="34C6DA55"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05A59956"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21D14ECA"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27</w:t>
            </w:r>
          </w:p>
        </w:tc>
        <w:tc>
          <w:tcPr>
            <w:tcW w:w="695" w:type="pct"/>
            <w:tcBorders>
              <w:top w:val="nil"/>
              <w:left w:val="nil"/>
              <w:bottom w:val="single" w:sz="4" w:space="0" w:color="auto"/>
              <w:right w:val="single" w:sz="4" w:space="0" w:color="auto"/>
            </w:tcBorders>
            <w:shd w:val="clear" w:color="000000" w:fill="FFFFFF"/>
            <w:vAlign w:val="center"/>
            <w:hideMark/>
          </w:tcPr>
          <w:p w14:paraId="75C86050" w14:textId="4C1A17A1" w:rsidR="004C1846" w:rsidRPr="00582449" w:rsidRDefault="004C1846" w:rsidP="00E520C4">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Vlera e synuar/</w:t>
            </w:r>
            <w:r w:rsidR="00E520C4">
              <w:rPr>
                <w:rFonts w:ascii="Garamond" w:eastAsia="Times New Roman" w:hAnsi="Garamond" w:cs="Calibri"/>
                <w:b/>
                <w:bCs/>
                <w:color w:val="000000"/>
                <w:sz w:val="12"/>
                <w:szCs w:val="12"/>
                <w:lang w:eastAsia="sq-AL"/>
              </w:rPr>
              <w:t>t</w:t>
            </w:r>
            <w:r w:rsidRPr="00582449">
              <w:rPr>
                <w:rFonts w:ascii="Garamond" w:eastAsia="Times New Roman" w:hAnsi="Garamond" w:cs="Calibri"/>
                <w:b/>
                <w:bCs/>
                <w:color w:val="000000"/>
                <w:sz w:val="12"/>
                <w:szCs w:val="12"/>
                <w:lang w:eastAsia="sq-AL"/>
              </w:rPr>
              <w:t>argeti i rishikuar:</w:t>
            </w:r>
          </w:p>
        </w:tc>
        <w:tc>
          <w:tcPr>
            <w:tcW w:w="897" w:type="pct"/>
            <w:tcBorders>
              <w:top w:val="nil"/>
              <w:left w:val="nil"/>
              <w:bottom w:val="single" w:sz="4" w:space="0" w:color="auto"/>
              <w:right w:val="nil"/>
            </w:tcBorders>
            <w:shd w:val="clear" w:color="000000" w:fill="FFFFFF"/>
            <w:vAlign w:val="center"/>
            <w:hideMark/>
          </w:tcPr>
          <w:p w14:paraId="2323E176"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328D4435"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707E8502"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40C1A32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5F9DBC2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414816F5"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402E4E46"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3CF83409"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28</w:t>
            </w:r>
          </w:p>
        </w:tc>
        <w:tc>
          <w:tcPr>
            <w:tcW w:w="695" w:type="pct"/>
            <w:tcBorders>
              <w:top w:val="nil"/>
              <w:left w:val="nil"/>
              <w:bottom w:val="single" w:sz="4" w:space="0" w:color="auto"/>
              <w:right w:val="single" w:sz="4" w:space="0" w:color="auto"/>
            </w:tcBorders>
            <w:shd w:val="clear" w:color="000000" w:fill="FFFFFF"/>
            <w:noWrap/>
            <w:vAlign w:val="center"/>
            <w:hideMark/>
          </w:tcPr>
          <w:p w14:paraId="18F1152A" w14:textId="77777777" w:rsidR="004C1846" w:rsidRPr="00582449" w:rsidRDefault="004C1846" w:rsidP="004C1846">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Vlera aktuale:</w:t>
            </w:r>
          </w:p>
        </w:tc>
        <w:tc>
          <w:tcPr>
            <w:tcW w:w="897" w:type="pct"/>
            <w:tcBorders>
              <w:top w:val="nil"/>
              <w:left w:val="nil"/>
              <w:bottom w:val="single" w:sz="4" w:space="0" w:color="auto"/>
              <w:right w:val="nil"/>
            </w:tcBorders>
            <w:shd w:val="clear" w:color="000000" w:fill="FFFFFF"/>
            <w:vAlign w:val="center"/>
            <w:hideMark/>
          </w:tcPr>
          <w:p w14:paraId="73C5A234"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4" w:space="0" w:color="auto"/>
              <w:right w:val="single" w:sz="4" w:space="0" w:color="auto"/>
            </w:tcBorders>
            <w:shd w:val="clear" w:color="auto" w:fill="auto"/>
            <w:noWrap/>
            <w:vAlign w:val="bottom"/>
            <w:hideMark/>
          </w:tcPr>
          <w:p w14:paraId="7FEC9CB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4" w:space="0" w:color="auto"/>
              <w:right w:val="single" w:sz="4" w:space="0" w:color="auto"/>
            </w:tcBorders>
            <w:shd w:val="clear" w:color="auto" w:fill="auto"/>
            <w:noWrap/>
            <w:vAlign w:val="center"/>
            <w:hideMark/>
          </w:tcPr>
          <w:p w14:paraId="334469F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4" w:space="0" w:color="auto"/>
              <w:right w:val="single" w:sz="4" w:space="0" w:color="auto"/>
            </w:tcBorders>
            <w:shd w:val="clear" w:color="auto" w:fill="auto"/>
            <w:noWrap/>
            <w:vAlign w:val="bottom"/>
            <w:hideMark/>
          </w:tcPr>
          <w:p w14:paraId="62A170E8"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4" w:space="0" w:color="auto"/>
              <w:right w:val="single" w:sz="8" w:space="0" w:color="auto"/>
            </w:tcBorders>
            <w:shd w:val="clear" w:color="auto" w:fill="auto"/>
            <w:noWrap/>
            <w:vAlign w:val="bottom"/>
            <w:hideMark/>
          </w:tcPr>
          <w:p w14:paraId="6675681E"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4128400F"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3A3B73ED" w14:textId="77777777" w:rsidTr="008435CA">
        <w:trPr>
          <w:trHeight w:val="162"/>
          <w:jc w:val="center"/>
        </w:trPr>
        <w:tc>
          <w:tcPr>
            <w:tcW w:w="191" w:type="pct"/>
            <w:tcBorders>
              <w:top w:val="nil"/>
              <w:left w:val="single" w:sz="8" w:space="0" w:color="auto"/>
              <w:bottom w:val="single" w:sz="4" w:space="0" w:color="auto"/>
              <w:right w:val="single" w:sz="4" w:space="0" w:color="auto"/>
            </w:tcBorders>
            <w:shd w:val="clear" w:color="000000" w:fill="FFFFFF"/>
            <w:noWrap/>
            <w:vAlign w:val="bottom"/>
            <w:hideMark/>
          </w:tcPr>
          <w:p w14:paraId="4B7DB091"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29</w:t>
            </w:r>
          </w:p>
        </w:tc>
        <w:tc>
          <w:tcPr>
            <w:tcW w:w="695" w:type="pct"/>
            <w:tcBorders>
              <w:top w:val="nil"/>
              <w:left w:val="nil"/>
              <w:bottom w:val="single" w:sz="4" w:space="0" w:color="auto"/>
              <w:right w:val="single" w:sz="4" w:space="0" w:color="auto"/>
            </w:tcBorders>
            <w:shd w:val="clear" w:color="000000" w:fill="FFFFFF"/>
            <w:vAlign w:val="center"/>
            <w:hideMark/>
          </w:tcPr>
          <w:p w14:paraId="2FEB7C0D" w14:textId="3F2195A9" w:rsidR="004C1846" w:rsidRPr="00582449" w:rsidRDefault="004C1846" w:rsidP="00E520C4">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 xml:space="preserve">SDG - Titulli i </w:t>
            </w:r>
            <w:r w:rsidR="00E520C4" w:rsidRPr="00582449">
              <w:rPr>
                <w:rFonts w:ascii="Garamond" w:eastAsia="Times New Roman" w:hAnsi="Garamond" w:cs="Calibri"/>
                <w:b/>
                <w:bCs/>
                <w:color w:val="000000"/>
                <w:sz w:val="12"/>
                <w:szCs w:val="12"/>
                <w:lang w:eastAsia="sq-AL"/>
              </w:rPr>
              <w:t>q</w:t>
            </w:r>
            <w:r w:rsidR="00E520C4">
              <w:rPr>
                <w:rFonts w:ascii="Garamond" w:eastAsia="Times New Roman" w:hAnsi="Garamond" w:cs="Calibri"/>
                <w:b/>
                <w:bCs/>
                <w:color w:val="000000"/>
                <w:sz w:val="12"/>
                <w:szCs w:val="12"/>
                <w:lang w:eastAsia="sq-AL"/>
              </w:rPr>
              <w:t>ë</w:t>
            </w:r>
            <w:r w:rsidR="00E520C4" w:rsidRPr="00582449">
              <w:rPr>
                <w:rFonts w:ascii="Garamond" w:eastAsia="Times New Roman" w:hAnsi="Garamond" w:cs="Calibri"/>
                <w:b/>
                <w:bCs/>
                <w:color w:val="000000"/>
                <w:sz w:val="12"/>
                <w:szCs w:val="12"/>
                <w:lang w:eastAsia="sq-AL"/>
              </w:rPr>
              <w:t xml:space="preserve">llimit të zhvillimit të qëndrueshëm </w:t>
            </w:r>
            <w:r w:rsidRPr="00582449">
              <w:rPr>
                <w:rFonts w:ascii="Garamond" w:eastAsia="Times New Roman" w:hAnsi="Garamond" w:cs="Calibri"/>
                <w:b/>
                <w:bCs/>
                <w:color w:val="000000"/>
                <w:sz w:val="12"/>
                <w:szCs w:val="12"/>
                <w:lang w:eastAsia="sq-AL"/>
              </w:rPr>
              <w:t>sipas OKB-së</w:t>
            </w:r>
          </w:p>
        </w:tc>
        <w:tc>
          <w:tcPr>
            <w:tcW w:w="897" w:type="pct"/>
            <w:tcBorders>
              <w:top w:val="nil"/>
              <w:left w:val="nil"/>
              <w:bottom w:val="single" w:sz="4" w:space="0" w:color="auto"/>
              <w:right w:val="single" w:sz="4" w:space="0" w:color="auto"/>
            </w:tcBorders>
            <w:shd w:val="clear" w:color="000000" w:fill="FFFFFF"/>
            <w:hideMark/>
          </w:tcPr>
          <w:p w14:paraId="7802BC3C"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SDG 8:Promote inclusive and sustainable economic growth, employment and decent work for all</w:t>
            </w:r>
          </w:p>
        </w:tc>
        <w:tc>
          <w:tcPr>
            <w:tcW w:w="798" w:type="pct"/>
            <w:tcBorders>
              <w:top w:val="nil"/>
              <w:left w:val="nil"/>
              <w:bottom w:val="single" w:sz="4" w:space="0" w:color="auto"/>
              <w:right w:val="single" w:sz="4" w:space="0" w:color="auto"/>
            </w:tcBorders>
            <w:shd w:val="clear" w:color="000000" w:fill="FFFFFF"/>
            <w:hideMark/>
          </w:tcPr>
          <w:p w14:paraId="1BFC4EDF"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SDG 8:Promote inclusive and sustainable economic growth, employment and decent work for all</w:t>
            </w:r>
          </w:p>
        </w:tc>
        <w:tc>
          <w:tcPr>
            <w:tcW w:w="748" w:type="pct"/>
            <w:tcBorders>
              <w:top w:val="nil"/>
              <w:left w:val="nil"/>
              <w:bottom w:val="single" w:sz="4" w:space="0" w:color="auto"/>
              <w:right w:val="single" w:sz="4" w:space="0" w:color="auto"/>
            </w:tcBorders>
            <w:shd w:val="clear" w:color="000000" w:fill="FFFFFF"/>
            <w:hideMark/>
          </w:tcPr>
          <w:p w14:paraId="396A8B44"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SDG 8:Promote inclusive and sustainable economic growth, employment and decent work for all</w:t>
            </w:r>
          </w:p>
        </w:tc>
        <w:tc>
          <w:tcPr>
            <w:tcW w:w="847" w:type="pct"/>
            <w:tcBorders>
              <w:top w:val="nil"/>
              <w:left w:val="nil"/>
              <w:bottom w:val="single" w:sz="4" w:space="0" w:color="auto"/>
              <w:right w:val="single" w:sz="4" w:space="0" w:color="auto"/>
            </w:tcBorders>
            <w:shd w:val="clear" w:color="auto" w:fill="auto"/>
            <w:hideMark/>
          </w:tcPr>
          <w:p w14:paraId="476D89C4"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SDG 8 Promote inclusive and sustainable economic growth, employment and decent work for all. SDG 11 Make cities and human settlements inclusive, safe, resilient and sustainable </w:t>
            </w:r>
          </w:p>
        </w:tc>
        <w:tc>
          <w:tcPr>
            <w:tcW w:w="742" w:type="pct"/>
            <w:tcBorders>
              <w:top w:val="nil"/>
              <w:left w:val="nil"/>
              <w:bottom w:val="single" w:sz="4" w:space="0" w:color="auto"/>
              <w:right w:val="single" w:sz="8" w:space="0" w:color="auto"/>
            </w:tcBorders>
            <w:shd w:val="clear" w:color="auto" w:fill="auto"/>
            <w:hideMark/>
          </w:tcPr>
          <w:p w14:paraId="504B0AC7"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xml:space="preserve"> SDG 8 Promote inclusive and sustainable economic growth, employment and decent work for all. SDG 11 Make cities and human settlements inclusive, safe, resilient and sustainable </w:t>
            </w:r>
          </w:p>
        </w:tc>
        <w:tc>
          <w:tcPr>
            <w:tcW w:w="83" w:type="pct"/>
            <w:vAlign w:val="center"/>
            <w:hideMark/>
          </w:tcPr>
          <w:p w14:paraId="69E967AE"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r w:rsidR="008435CA" w:rsidRPr="00582449" w14:paraId="32ACCC48" w14:textId="77777777" w:rsidTr="008435CA">
        <w:trPr>
          <w:trHeight w:val="162"/>
          <w:jc w:val="center"/>
        </w:trPr>
        <w:tc>
          <w:tcPr>
            <w:tcW w:w="191" w:type="pct"/>
            <w:tcBorders>
              <w:top w:val="nil"/>
              <w:left w:val="single" w:sz="8" w:space="0" w:color="auto"/>
              <w:bottom w:val="single" w:sz="8" w:space="0" w:color="auto"/>
              <w:right w:val="single" w:sz="4" w:space="0" w:color="auto"/>
            </w:tcBorders>
            <w:shd w:val="clear" w:color="000000" w:fill="FFFFFF"/>
            <w:noWrap/>
            <w:vAlign w:val="bottom"/>
            <w:hideMark/>
          </w:tcPr>
          <w:p w14:paraId="15DB0C4A"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30</w:t>
            </w:r>
          </w:p>
        </w:tc>
        <w:tc>
          <w:tcPr>
            <w:tcW w:w="695" w:type="pct"/>
            <w:tcBorders>
              <w:top w:val="nil"/>
              <w:left w:val="nil"/>
              <w:bottom w:val="single" w:sz="8" w:space="0" w:color="auto"/>
              <w:right w:val="single" w:sz="4" w:space="0" w:color="auto"/>
            </w:tcBorders>
            <w:shd w:val="clear" w:color="000000" w:fill="FFFFFF"/>
            <w:vAlign w:val="center"/>
            <w:hideMark/>
          </w:tcPr>
          <w:p w14:paraId="0F732769" w14:textId="3CF40FCE" w:rsidR="004C1846" w:rsidRPr="00582449" w:rsidRDefault="004C1846" w:rsidP="00794BDF">
            <w:pPr>
              <w:spacing w:after="0" w:line="240" w:lineRule="auto"/>
              <w:jc w:val="center"/>
              <w:rPr>
                <w:rFonts w:ascii="Garamond" w:eastAsia="Times New Roman" w:hAnsi="Garamond" w:cs="Calibri"/>
                <w:b/>
                <w:bCs/>
                <w:color w:val="000000"/>
                <w:sz w:val="12"/>
                <w:szCs w:val="12"/>
                <w:lang w:eastAsia="sq-AL"/>
              </w:rPr>
            </w:pPr>
            <w:r w:rsidRPr="00582449">
              <w:rPr>
                <w:rFonts w:ascii="Garamond" w:eastAsia="Times New Roman" w:hAnsi="Garamond" w:cs="Calibri"/>
                <w:b/>
                <w:bCs/>
                <w:color w:val="000000"/>
                <w:sz w:val="12"/>
                <w:szCs w:val="12"/>
                <w:lang w:eastAsia="sq-AL"/>
              </w:rPr>
              <w:t>Vlera e Synuar e  treguesit t</w:t>
            </w:r>
            <w:r w:rsidR="00794BDF">
              <w:rPr>
                <w:rFonts w:ascii="Garamond" w:eastAsia="Times New Roman" w:hAnsi="Garamond" w:cs="Calibri"/>
                <w:b/>
                <w:bCs/>
                <w:color w:val="000000"/>
                <w:sz w:val="12"/>
                <w:szCs w:val="12"/>
                <w:lang w:eastAsia="sq-AL"/>
              </w:rPr>
              <w:t>ë</w:t>
            </w:r>
            <w:r w:rsidRPr="00582449">
              <w:rPr>
                <w:rFonts w:ascii="Garamond" w:eastAsia="Times New Roman" w:hAnsi="Garamond" w:cs="Calibri"/>
                <w:b/>
                <w:bCs/>
                <w:color w:val="000000"/>
                <w:sz w:val="12"/>
                <w:szCs w:val="12"/>
                <w:lang w:eastAsia="sq-AL"/>
              </w:rPr>
              <w:t xml:space="preserve"> SDG</w:t>
            </w:r>
          </w:p>
        </w:tc>
        <w:tc>
          <w:tcPr>
            <w:tcW w:w="897" w:type="pct"/>
            <w:tcBorders>
              <w:top w:val="nil"/>
              <w:left w:val="nil"/>
              <w:bottom w:val="single" w:sz="8" w:space="0" w:color="auto"/>
              <w:right w:val="nil"/>
            </w:tcBorders>
            <w:shd w:val="clear" w:color="000000" w:fill="FFFFFF"/>
            <w:noWrap/>
            <w:vAlign w:val="center"/>
            <w:hideMark/>
          </w:tcPr>
          <w:p w14:paraId="4FBBA748" w14:textId="77777777" w:rsidR="004C1846" w:rsidRPr="00582449" w:rsidRDefault="004C1846" w:rsidP="004C1846">
            <w:pPr>
              <w:spacing w:after="0" w:line="240" w:lineRule="auto"/>
              <w:jc w:val="center"/>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98" w:type="pct"/>
            <w:tcBorders>
              <w:top w:val="nil"/>
              <w:left w:val="single" w:sz="4" w:space="0" w:color="auto"/>
              <w:bottom w:val="single" w:sz="8" w:space="0" w:color="auto"/>
              <w:right w:val="single" w:sz="4" w:space="0" w:color="auto"/>
            </w:tcBorders>
            <w:shd w:val="clear" w:color="auto" w:fill="auto"/>
            <w:noWrap/>
            <w:vAlign w:val="bottom"/>
            <w:hideMark/>
          </w:tcPr>
          <w:p w14:paraId="6D0D6193"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8" w:type="pct"/>
            <w:tcBorders>
              <w:top w:val="nil"/>
              <w:left w:val="nil"/>
              <w:bottom w:val="single" w:sz="8" w:space="0" w:color="auto"/>
              <w:right w:val="single" w:sz="4" w:space="0" w:color="auto"/>
            </w:tcBorders>
            <w:shd w:val="clear" w:color="auto" w:fill="auto"/>
            <w:noWrap/>
            <w:vAlign w:val="center"/>
            <w:hideMark/>
          </w:tcPr>
          <w:p w14:paraId="35653E3D"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47" w:type="pct"/>
            <w:tcBorders>
              <w:top w:val="nil"/>
              <w:left w:val="nil"/>
              <w:bottom w:val="single" w:sz="8" w:space="0" w:color="auto"/>
              <w:right w:val="single" w:sz="4" w:space="0" w:color="auto"/>
            </w:tcBorders>
            <w:shd w:val="clear" w:color="auto" w:fill="auto"/>
            <w:noWrap/>
            <w:vAlign w:val="bottom"/>
            <w:hideMark/>
          </w:tcPr>
          <w:p w14:paraId="08116B20"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742" w:type="pct"/>
            <w:tcBorders>
              <w:top w:val="nil"/>
              <w:left w:val="nil"/>
              <w:bottom w:val="single" w:sz="8" w:space="0" w:color="auto"/>
              <w:right w:val="single" w:sz="8" w:space="0" w:color="auto"/>
            </w:tcBorders>
            <w:shd w:val="clear" w:color="auto" w:fill="auto"/>
            <w:noWrap/>
            <w:vAlign w:val="bottom"/>
            <w:hideMark/>
          </w:tcPr>
          <w:p w14:paraId="1F47709C" w14:textId="77777777" w:rsidR="004C1846" w:rsidRPr="00582449" w:rsidRDefault="004C1846" w:rsidP="004C1846">
            <w:pPr>
              <w:spacing w:after="0" w:line="240" w:lineRule="auto"/>
              <w:rPr>
                <w:rFonts w:ascii="Garamond" w:eastAsia="Times New Roman" w:hAnsi="Garamond" w:cs="Calibri"/>
                <w:color w:val="000000"/>
                <w:sz w:val="12"/>
                <w:szCs w:val="12"/>
                <w:lang w:eastAsia="sq-AL"/>
              </w:rPr>
            </w:pPr>
            <w:r w:rsidRPr="00582449">
              <w:rPr>
                <w:rFonts w:ascii="Garamond" w:eastAsia="Times New Roman" w:hAnsi="Garamond" w:cs="Calibri"/>
                <w:color w:val="000000"/>
                <w:sz w:val="12"/>
                <w:szCs w:val="12"/>
                <w:lang w:eastAsia="sq-AL"/>
              </w:rPr>
              <w:t> </w:t>
            </w:r>
          </w:p>
        </w:tc>
        <w:tc>
          <w:tcPr>
            <w:tcW w:w="83" w:type="pct"/>
            <w:vAlign w:val="center"/>
            <w:hideMark/>
          </w:tcPr>
          <w:p w14:paraId="12B7DD2D" w14:textId="77777777" w:rsidR="004C1846" w:rsidRPr="00582449" w:rsidRDefault="004C1846" w:rsidP="004C1846">
            <w:pPr>
              <w:spacing w:after="0" w:line="240" w:lineRule="auto"/>
              <w:rPr>
                <w:rFonts w:ascii="Garamond" w:eastAsia="Times New Roman" w:hAnsi="Garamond" w:cs="Times New Roman"/>
                <w:sz w:val="16"/>
                <w:szCs w:val="16"/>
                <w:lang w:eastAsia="sq-AL"/>
              </w:rPr>
            </w:pPr>
          </w:p>
        </w:tc>
      </w:tr>
    </w:tbl>
    <w:p w14:paraId="07112558" w14:textId="77777777" w:rsidR="00203C38" w:rsidRPr="00582449" w:rsidRDefault="00203C38" w:rsidP="00051642">
      <w:pPr>
        <w:pStyle w:val="TEKSTI"/>
      </w:pPr>
    </w:p>
    <w:sectPr w:rsidR="00203C38" w:rsidRPr="00582449" w:rsidSect="00D11CE7">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7C410" w14:textId="77777777" w:rsidR="006D233E" w:rsidRDefault="006D233E" w:rsidP="00051642">
      <w:pPr>
        <w:spacing w:after="0" w:line="240" w:lineRule="auto"/>
      </w:pPr>
      <w:r>
        <w:separator/>
      </w:r>
    </w:p>
  </w:endnote>
  <w:endnote w:type="continuationSeparator" w:id="0">
    <w:p w14:paraId="2EE92831" w14:textId="77777777" w:rsidR="006D233E" w:rsidRDefault="006D233E" w:rsidP="00051642">
      <w:pPr>
        <w:spacing w:after="0" w:line="240" w:lineRule="auto"/>
      </w:pPr>
      <w:r>
        <w:continuationSeparator/>
      </w:r>
    </w:p>
  </w:endnote>
  <w:endnote w:type="continuationNotice" w:id="1">
    <w:p w14:paraId="715D11F6" w14:textId="77777777" w:rsidR="00AC65C5" w:rsidRDefault="00AC65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10F53" w14:textId="77777777" w:rsidR="006D233E" w:rsidRDefault="006D233E" w:rsidP="0018247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25C816" w14:textId="77777777" w:rsidR="006D233E" w:rsidRDefault="006D233E" w:rsidP="001824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78DFF" w14:textId="77777777" w:rsidR="006D233E" w:rsidRPr="003C709B" w:rsidRDefault="006D233E" w:rsidP="00182472">
    <w:pPr>
      <w:pStyle w:val="Footer"/>
      <w:framePr w:wrap="none" w:vAnchor="text" w:hAnchor="margin" w:xAlign="right" w:y="1"/>
      <w:rPr>
        <w:rStyle w:val="PageNumber"/>
        <w:rFonts w:ascii="Garamond" w:hAnsi="Garamond"/>
        <w:sz w:val="20"/>
        <w:szCs w:val="20"/>
      </w:rPr>
    </w:pPr>
    <w:r w:rsidRPr="003C709B">
      <w:rPr>
        <w:rStyle w:val="PageNumber"/>
        <w:rFonts w:ascii="Garamond" w:hAnsi="Garamond"/>
        <w:sz w:val="20"/>
        <w:szCs w:val="20"/>
      </w:rPr>
      <w:fldChar w:fldCharType="begin"/>
    </w:r>
    <w:r w:rsidRPr="003C709B">
      <w:rPr>
        <w:rStyle w:val="PageNumber"/>
        <w:rFonts w:ascii="Garamond" w:hAnsi="Garamond"/>
        <w:sz w:val="20"/>
        <w:szCs w:val="20"/>
      </w:rPr>
      <w:instrText xml:space="preserve">PAGE  </w:instrText>
    </w:r>
    <w:r w:rsidRPr="003C709B">
      <w:rPr>
        <w:rStyle w:val="PageNumber"/>
        <w:rFonts w:ascii="Garamond" w:hAnsi="Garamond"/>
        <w:sz w:val="20"/>
        <w:szCs w:val="20"/>
      </w:rPr>
      <w:fldChar w:fldCharType="separate"/>
    </w:r>
    <w:r w:rsidR="00AA6E49">
      <w:rPr>
        <w:rStyle w:val="PageNumber"/>
        <w:rFonts w:ascii="Garamond" w:hAnsi="Garamond"/>
        <w:sz w:val="20"/>
        <w:szCs w:val="20"/>
      </w:rPr>
      <w:t>22</w:t>
    </w:r>
    <w:r w:rsidRPr="003C709B">
      <w:rPr>
        <w:rStyle w:val="PageNumber"/>
        <w:rFonts w:ascii="Garamond" w:hAnsi="Garamond"/>
        <w:sz w:val="20"/>
        <w:szCs w:val="20"/>
      </w:rPr>
      <w:fldChar w:fldCharType="end"/>
    </w:r>
  </w:p>
  <w:p w14:paraId="1C4F2477" w14:textId="77777777" w:rsidR="006D233E" w:rsidRPr="003C709B" w:rsidRDefault="006D233E" w:rsidP="00182472">
    <w:pPr>
      <w:pStyle w:val="Footer"/>
      <w:ind w:right="360"/>
      <w:rPr>
        <w:rFonts w:ascii="Garamond" w:hAnsi="Garamond"/>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FEFDC1" w14:textId="77777777" w:rsidR="006D233E" w:rsidRDefault="006D233E" w:rsidP="00051642">
      <w:pPr>
        <w:spacing w:after="0" w:line="240" w:lineRule="auto"/>
      </w:pPr>
      <w:r>
        <w:separator/>
      </w:r>
    </w:p>
  </w:footnote>
  <w:footnote w:type="continuationSeparator" w:id="0">
    <w:p w14:paraId="6E940414" w14:textId="77777777" w:rsidR="006D233E" w:rsidRDefault="006D233E" w:rsidP="00051642">
      <w:pPr>
        <w:spacing w:after="0" w:line="240" w:lineRule="auto"/>
      </w:pPr>
      <w:r>
        <w:continuationSeparator/>
      </w:r>
    </w:p>
  </w:footnote>
  <w:footnote w:type="continuationNotice" w:id="1">
    <w:p w14:paraId="660EE253" w14:textId="77777777" w:rsidR="00AC65C5" w:rsidRDefault="00AC65C5">
      <w:pPr>
        <w:spacing w:after="0" w:line="240" w:lineRule="auto"/>
      </w:pPr>
    </w:p>
  </w:footnote>
  <w:footnote w:id="2">
    <w:p w14:paraId="3E370331" w14:textId="77777777" w:rsidR="006D233E" w:rsidRPr="00645C12" w:rsidRDefault="006D233E" w:rsidP="00051642">
      <w:pPr>
        <w:pStyle w:val="FootnoteText"/>
        <w:rPr>
          <w:rFonts w:ascii="Garamond" w:hAnsi="Garamond"/>
        </w:rPr>
      </w:pPr>
      <w:r w:rsidRPr="00645C12">
        <w:rPr>
          <w:rStyle w:val="FootnoteReference"/>
          <w:rFonts w:ascii="Garamond" w:hAnsi="Garamond"/>
        </w:rPr>
        <w:footnoteRef/>
      </w:r>
      <w:r>
        <w:rPr>
          <w:rFonts w:ascii="Garamond" w:hAnsi="Garamond"/>
        </w:rPr>
        <w:t xml:space="preserve">  </w:t>
      </w:r>
      <w:hyperlink r:id="rId1" w:history="1">
        <w:r w:rsidRPr="009B06E7">
          <w:rPr>
            <w:rStyle w:val="Hyperlink"/>
            <w:rFonts w:ascii="Garamond" w:hAnsi="Garamond"/>
          </w:rPr>
          <w:t>https://www.wttc.org/-/media/files/reports/economic-impact-research/countries-2018/albania2018.pdf</w:t>
        </w:r>
      </w:hyperlink>
      <w:r>
        <w:rPr>
          <w:rFonts w:ascii="Garamond" w:hAnsi="Garamond"/>
        </w:rPr>
        <w:t xml:space="preserve"> </w:t>
      </w:r>
    </w:p>
  </w:footnote>
  <w:footnote w:id="3">
    <w:p w14:paraId="5F824EC8" w14:textId="77777777" w:rsidR="006D233E" w:rsidRPr="00645C12" w:rsidRDefault="006D233E" w:rsidP="00051642">
      <w:pPr>
        <w:rPr>
          <w:rFonts w:ascii="Garamond" w:eastAsiaTheme="minorEastAsia" w:hAnsi="Garamond"/>
          <w:sz w:val="20"/>
          <w:szCs w:val="20"/>
          <w:lang w:val="en-US"/>
        </w:rPr>
      </w:pPr>
      <w:r w:rsidRPr="00645C12">
        <w:rPr>
          <w:rStyle w:val="FootnoteReference"/>
          <w:rFonts w:ascii="Garamond" w:hAnsi="Garamond"/>
          <w:sz w:val="20"/>
          <w:szCs w:val="20"/>
        </w:rPr>
        <w:footnoteRef/>
      </w:r>
      <w:r w:rsidRPr="00645C12">
        <w:rPr>
          <w:rFonts w:ascii="Garamond" w:hAnsi="Garamond"/>
          <w:sz w:val="20"/>
          <w:szCs w:val="20"/>
        </w:rPr>
        <w:t xml:space="preserve"> </w:t>
      </w:r>
      <w:r w:rsidRPr="00645C12">
        <w:rPr>
          <w:rFonts w:ascii="Garamond" w:eastAsiaTheme="minorEastAsia" w:hAnsi="Garamond"/>
          <w:sz w:val="20"/>
          <w:szCs w:val="20"/>
          <w:lang w:val="en-US"/>
        </w:rPr>
        <w:t xml:space="preserve"> </w:t>
      </w:r>
      <w:hyperlink r:id="rId2" w:history="1">
        <w:r w:rsidRPr="00ED7480">
          <w:rPr>
            <w:rStyle w:val="Hyperlink"/>
            <w:rFonts w:ascii="Garamond" w:eastAsiaTheme="minorEastAsia" w:hAnsi="Garamond"/>
            <w:sz w:val="20"/>
            <w:szCs w:val="20"/>
            <w:lang w:val="en-US"/>
          </w:rPr>
          <w:t>http://instat.gov.al/media/4169/turizmi-ne-shifra-2018.pdf</w:t>
        </w:r>
      </w:hyperlink>
      <w:r>
        <w:rPr>
          <w:rFonts w:ascii="Garamond" w:eastAsiaTheme="minorEastAsia" w:hAnsi="Garamond"/>
          <w:sz w:val="20"/>
          <w:szCs w:val="20"/>
          <w:lang w:val="en-US"/>
        </w:rPr>
        <w:t xml:space="preserve"> </w:t>
      </w:r>
    </w:p>
  </w:footnote>
  <w:footnote w:id="4">
    <w:p w14:paraId="251542A6" w14:textId="77777777" w:rsidR="006D233E" w:rsidRDefault="006D233E" w:rsidP="00051642">
      <w:pPr>
        <w:pStyle w:val="FootnoteText"/>
      </w:pPr>
      <w:r>
        <w:rPr>
          <w:rStyle w:val="FootnoteReference"/>
        </w:rPr>
        <w:footnoteRef/>
      </w:r>
      <w:r>
        <w:t xml:space="preserve"> </w:t>
      </w:r>
      <w:proofErr w:type="spellStart"/>
      <w:r>
        <w:rPr>
          <w:rFonts w:ascii="Garamond" w:hAnsi="Garamond"/>
          <w:i/>
          <w:iCs/>
          <w:lang w:val="en-AU"/>
        </w:rPr>
        <w:t>Në</w:t>
      </w:r>
      <w:proofErr w:type="spellEnd"/>
      <w:r>
        <w:rPr>
          <w:rFonts w:ascii="Garamond" w:hAnsi="Garamond"/>
          <w:i/>
          <w:iCs/>
          <w:lang w:val="en-AU"/>
        </w:rPr>
        <w:t xml:space="preserve"> </w:t>
      </w:r>
      <w:proofErr w:type="spellStart"/>
      <w:r>
        <w:rPr>
          <w:rFonts w:ascii="Garamond" w:hAnsi="Garamond"/>
          <w:i/>
          <w:iCs/>
          <w:lang w:val="en-AU"/>
        </w:rPr>
        <w:t>numrin</w:t>
      </w:r>
      <w:proofErr w:type="spellEnd"/>
      <w:r>
        <w:rPr>
          <w:rFonts w:ascii="Garamond" w:hAnsi="Garamond"/>
          <w:i/>
          <w:iCs/>
          <w:lang w:val="en-AU"/>
        </w:rPr>
        <w:t xml:space="preserve"> e </w:t>
      </w:r>
      <w:proofErr w:type="spellStart"/>
      <w:r>
        <w:rPr>
          <w:rFonts w:ascii="Garamond" w:hAnsi="Garamond"/>
          <w:i/>
          <w:iCs/>
          <w:lang w:val="en-AU"/>
        </w:rPr>
        <w:t>vizitorëve</w:t>
      </w:r>
      <w:proofErr w:type="spellEnd"/>
      <w:r>
        <w:rPr>
          <w:rFonts w:ascii="Garamond" w:hAnsi="Garamond"/>
          <w:i/>
          <w:iCs/>
          <w:lang w:val="en-AU"/>
        </w:rPr>
        <w:t xml:space="preserve"> </w:t>
      </w:r>
      <w:proofErr w:type="spellStart"/>
      <w:r w:rsidRPr="0020130E">
        <w:rPr>
          <w:rFonts w:ascii="Garamond" w:hAnsi="Garamond"/>
          <w:i/>
          <w:iCs/>
          <w:lang w:val="en-AU"/>
        </w:rPr>
        <w:t>është</w:t>
      </w:r>
      <w:proofErr w:type="spellEnd"/>
      <w:r w:rsidRPr="0020130E">
        <w:rPr>
          <w:rFonts w:ascii="Garamond" w:hAnsi="Garamond"/>
          <w:i/>
          <w:iCs/>
          <w:lang w:val="en-AU"/>
        </w:rPr>
        <w:t xml:space="preserve"> </w:t>
      </w:r>
      <w:proofErr w:type="spellStart"/>
      <w:r w:rsidRPr="0020130E">
        <w:rPr>
          <w:rFonts w:ascii="Garamond" w:hAnsi="Garamond"/>
          <w:i/>
          <w:iCs/>
          <w:lang w:val="en-AU"/>
        </w:rPr>
        <w:t>përfshirë</w:t>
      </w:r>
      <w:proofErr w:type="spellEnd"/>
      <w:r w:rsidRPr="0020130E">
        <w:rPr>
          <w:rFonts w:ascii="Garamond" w:hAnsi="Garamond"/>
          <w:i/>
          <w:iCs/>
          <w:lang w:val="en-AU"/>
        </w:rPr>
        <w:t xml:space="preserve"> </w:t>
      </w:r>
      <w:proofErr w:type="spellStart"/>
      <w:r w:rsidRPr="0020130E">
        <w:rPr>
          <w:rFonts w:ascii="Garamond" w:hAnsi="Garamond"/>
          <w:i/>
          <w:iCs/>
          <w:lang w:val="en-AU"/>
        </w:rPr>
        <w:t>numri</w:t>
      </w:r>
      <w:proofErr w:type="spellEnd"/>
      <w:r w:rsidRPr="0020130E">
        <w:rPr>
          <w:rFonts w:ascii="Garamond" w:hAnsi="Garamond"/>
          <w:i/>
          <w:iCs/>
          <w:lang w:val="en-AU"/>
        </w:rPr>
        <w:t xml:space="preserve"> </w:t>
      </w:r>
      <w:proofErr w:type="spellStart"/>
      <w:r w:rsidRPr="0020130E">
        <w:rPr>
          <w:rFonts w:ascii="Garamond" w:hAnsi="Garamond"/>
          <w:i/>
          <w:iCs/>
          <w:lang w:val="en-AU"/>
        </w:rPr>
        <w:t>i</w:t>
      </w:r>
      <w:proofErr w:type="spellEnd"/>
      <w:r w:rsidRPr="0020130E">
        <w:rPr>
          <w:rFonts w:ascii="Garamond" w:hAnsi="Garamond"/>
          <w:i/>
          <w:iCs/>
          <w:lang w:val="en-AU"/>
        </w:rPr>
        <w:t xml:space="preserve"> </w:t>
      </w:r>
      <w:proofErr w:type="spellStart"/>
      <w:r w:rsidRPr="0020130E">
        <w:rPr>
          <w:rFonts w:ascii="Garamond" w:hAnsi="Garamond"/>
          <w:i/>
          <w:iCs/>
          <w:lang w:val="en-AU"/>
        </w:rPr>
        <w:t>atyre</w:t>
      </w:r>
      <w:proofErr w:type="spellEnd"/>
      <w:r w:rsidRPr="0020130E">
        <w:rPr>
          <w:rFonts w:ascii="Garamond" w:hAnsi="Garamond"/>
          <w:i/>
          <w:iCs/>
          <w:lang w:val="en-AU"/>
        </w:rPr>
        <w:t xml:space="preserve"> </w:t>
      </w:r>
      <w:proofErr w:type="spellStart"/>
      <w:r w:rsidRPr="0020130E">
        <w:rPr>
          <w:rFonts w:ascii="Garamond" w:hAnsi="Garamond"/>
          <w:i/>
          <w:iCs/>
          <w:lang w:val="en-AU"/>
        </w:rPr>
        <w:t>që</w:t>
      </w:r>
      <w:proofErr w:type="spellEnd"/>
      <w:r w:rsidRPr="0020130E">
        <w:rPr>
          <w:rFonts w:ascii="Garamond" w:hAnsi="Garamond"/>
          <w:i/>
          <w:iCs/>
          <w:lang w:val="en-AU"/>
        </w:rPr>
        <w:t xml:space="preserve"> </w:t>
      </w:r>
      <w:proofErr w:type="spellStart"/>
      <w:r w:rsidRPr="0020130E">
        <w:rPr>
          <w:rFonts w:ascii="Garamond" w:hAnsi="Garamond"/>
          <w:i/>
          <w:iCs/>
          <w:lang w:val="en-AU"/>
        </w:rPr>
        <w:t>hyjnë</w:t>
      </w:r>
      <w:proofErr w:type="spellEnd"/>
      <w:r w:rsidRPr="0020130E">
        <w:rPr>
          <w:rFonts w:ascii="Garamond" w:hAnsi="Garamond"/>
          <w:i/>
          <w:iCs/>
          <w:lang w:val="en-AU"/>
        </w:rPr>
        <w:t xml:space="preserve"> pa </w:t>
      </w:r>
      <w:proofErr w:type="spellStart"/>
      <w:r w:rsidRPr="0020130E">
        <w:rPr>
          <w:rFonts w:ascii="Garamond" w:hAnsi="Garamond"/>
          <w:i/>
          <w:iCs/>
          <w:lang w:val="en-AU"/>
        </w:rPr>
        <w:t>biletë</w:t>
      </w:r>
      <w:proofErr w:type="spellEnd"/>
      <w:r w:rsidRPr="0020130E">
        <w:rPr>
          <w:rFonts w:ascii="Garamond" w:hAnsi="Garamond"/>
          <w:i/>
          <w:iCs/>
          <w:lang w:val="en-AU"/>
        </w:rPr>
        <w:t xml:space="preserve"> (</w:t>
      </w:r>
      <w:proofErr w:type="spellStart"/>
      <w:r w:rsidRPr="0020130E">
        <w:rPr>
          <w:rFonts w:ascii="Garamond" w:hAnsi="Garamond"/>
          <w:i/>
          <w:iCs/>
          <w:lang w:val="en-AU"/>
        </w:rPr>
        <w:t>hyrje</w:t>
      </w:r>
      <w:proofErr w:type="spellEnd"/>
      <w:r w:rsidRPr="0020130E">
        <w:rPr>
          <w:rFonts w:ascii="Garamond" w:hAnsi="Garamond"/>
          <w:i/>
          <w:iCs/>
          <w:lang w:val="en-AU"/>
        </w:rPr>
        <w:t xml:space="preserve"> </w:t>
      </w:r>
      <w:proofErr w:type="spellStart"/>
      <w:r w:rsidRPr="0020130E">
        <w:rPr>
          <w:rFonts w:ascii="Garamond" w:hAnsi="Garamond"/>
          <w:i/>
          <w:iCs/>
          <w:lang w:val="en-AU"/>
        </w:rPr>
        <w:t>falas</w:t>
      </w:r>
      <w:proofErr w:type="spellEnd"/>
      <w:r w:rsidRPr="0020130E">
        <w:rPr>
          <w:rFonts w:ascii="Garamond" w:hAnsi="Garamond"/>
          <w:i/>
          <w:iCs/>
          <w:lang w:val="en-AU"/>
        </w:rPr>
        <w:t>)</w:t>
      </w:r>
    </w:p>
  </w:footnote>
  <w:footnote w:id="5">
    <w:p w14:paraId="2BE23365" w14:textId="77777777" w:rsidR="006D233E" w:rsidRPr="00FF08B5" w:rsidRDefault="006D233E" w:rsidP="007F0C4A">
      <w:pPr>
        <w:pStyle w:val="FootnoteText"/>
        <w:rPr>
          <w:rFonts w:ascii="Garamond" w:hAnsi="Garamond"/>
          <w:i/>
          <w:sz w:val="18"/>
        </w:rPr>
      </w:pPr>
      <w:r w:rsidRPr="00FF08B5">
        <w:rPr>
          <w:rStyle w:val="FootnoteReference"/>
          <w:rFonts w:ascii="Garamond" w:hAnsi="Garamond"/>
          <w:i/>
          <w:sz w:val="18"/>
        </w:rPr>
        <w:footnoteRef/>
      </w:r>
      <w:r>
        <w:rPr>
          <w:rFonts w:ascii="Garamond" w:hAnsi="Garamond"/>
          <w:i/>
          <w:sz w:val="18"/>
        </w:rPr>
        <w:t xml:space="preserve"> </w:t>
      </w:r>
      <w:proofErr w:type="spellStart"/>
      <w:r>
        <w:rPr>
          <w:rFonts w:ascii="Garamond" w:hAnsi="Garamond"/>
          <w:i/>
          <w:sz w:val="18"/>
        </w:rPr>
        <w:t>Aneksi</w:t>
      </w:r>
      <w:proofErr w:type="spellEnd"/>
      <w:r>
        <w:rPr>
          <w:rFonts w:ascii="Garamond" w:hAnsi="Garamond"/>
          <w:i/>
          <w:sz w:val="18"/>
        </w:rPr>
        <w:t xml:space="preserve"> 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352B0"/>
    <w:multiLevelType w:val="multilevel"/>
    <w:tmpl w:val="4EC67900"/>
    <w:lvl w:ilvl="0">
      <w:start w:val="1"/>
      <w:numFmt w:val="decimal"/>
      <w:pStyle w:val="Kapitull"/>
      <w:lvlText w:val="%1."/>
      <w:lvlJc w:val="left"/>
      <w:pPr>
        <w:ind w:left="720" w:hanging="360"/>
      </w:pPr>
      <w:rPr>
        <w:rFonts w:hint="default"/>
      </w:rPr>
    </w:lvl>
    <w:lvl w:ilvl="1">
      <w:start w:val="1"/>
      <w:numFmt w:val="decimal"/>
      <w:pStyle w:val="Tema"/>
      <w:isLgl/>
      <w:lvlText w:val="%1.%2."/>
      <w:lvlJc w:val="left"/>
      <w:pPr>
        <w:ind w:left="1530" w:hanging="720"/>
      </w:pPr>
      <w:rPr>
        <w:rFonts w:hint="default"/>
      </w:rPr>
    </w:lvl>
    <w:lvl w:ilvl="2">
      <w:start w:val="1"/>
      <w:numFmt w:val="decimal"/>
      <w:pStyle w:val="NenTema"/>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442499E"/>
    <w:multiLevelType w:val="hybridMultilevel"/>
    <w:tmpl w:val="E2186606"/>
    <w:lvl w:ilvl="0" w:tplc="49A235FC">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143E3"/>
    <w:multiLevelType w:val="multilevel"/>
    <w:tmpl w:val="36A49978"/>
    <w:lvl w:ilvl="0">
      <w:start w:val="1"/>
      <w:numFmt w:val="decimal"/>
      <w:lvlText w:val="%1."/>
      <w:lvlJc w:val="left"/>
      <w:pPr>
        <w:ind w:left="720" w:hanging="360"/>
      </w:pPr>
      <w:rPr>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06144C"/>
    <w:multiLevelType w:val="hybridMultilevel"/>
    <w:tmpl w:val="B9CEB79E"/>
    <w:lvl w:ilvl="0" w:tplc="49A235FC">
      <w:start w:val="5"/>
      <w:numFmt w:val="bullet"/>
      <w:lvlText w:val="-"/>
      <w:lvlJc w:val="left"/>
      <w:pPr>
        <w:ind w:left="720" w:hanging="360"/>
      </w:pPr>
      <w:rPr>
        <w:rFonts w:ascii="Calibri" w:eastAsiaTheme="minorEastAs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2E1773CD"/>
    <w:multiLevelType w:val="hybridMultilevel"/>
    <w:tmpl w:val="A0A8D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4E16D9"/>
    <w:multiLevelType w:val="hybridMultilevel"/>
    <w:tmpl w:val="9B92DA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306069"/>
    <w:multiLevelType w:val="hybridMultilevel"/>
    <w:tmpl w:val="AABEB81A"/>
    <w:lvl w:ilvl="0" w:tplc="49A235FC">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DB2FD1"/>
    <w:multiLevelType w:val="hybridMultilevel"/>
    <w:tmpl w:val="52F4DE40"/>
    <w:lvl w:ilvl="0" w:tplc="E022FA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B65E4A"/>
    <w:multiLevelType w:val="hybridMultilevel"/>
    <w:tmpl w:val="4BBCE1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FC0282"/>
    <w:multiLevelType w:val="hybridMultilevel"/>
    <w:tmpl w:val="CB389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6F2BF3"/>
    <w:multiLevelType w:val="hybridMultilevel"/>
    <w:tmpl w:val="9B92DA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CF77A3"/>
    <w:multiLevelType w:val="hybridMultilevel"/>
    <w:tmpl w:val="E30E1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92EC7"/>
    <w:multiLevelType w:val="hybridMultilevel"/>
    <w:tmpl w:val="3E1E6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6104C2"/>
    <w:multiLevelType w:val="hybridMultilevel"/>
    <w:tmpl w:val="0C22D3E0"/>
    <w:lvl w:ilvl="0" w:tplc="95DC96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2"/>
  </w:num>
  <w:num w:numId="3">
    <w:abstractNumId w:val="4"/>
  </w:num>
  <w:num w:numId="4">
    <w:abstractNumId w:val="9"/>
  </w:num>
  <w:num w:numId="5">
    <w:abstractNumId w:val="11"/>
  </w:num>
  <w:num w:numId="6">
    <w:abstractNumId w:val="8"/>
  </w:num>
  <w:num w:numId="7">
    <w:abstractNumId w:val="7"/>
  </w:num>
  <w:num w:numId="8">
    <w:abstractNumId w:val="3"/>
  </w:num>
  <w:num w:numId="9">
    <w:abstractNumId w:val="2"/>
  </w:num>
  <w:num w:numId="10">
    <w:abstractNumId w:val="1"/>
  </w:num>
  <w:num w:numId="11">
    <w:abstractNumId w:val="6"/>
  </w:num>
  <w:num w:numId="12">
    <w:abstractNumId w:val="10"/>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60"/>
    <w:rsid w:val="00013149"/>
    <w:rsid w:val="00026890"/>
    <w:rsid w:val="00051642"/>
    <w:rsid w:val="0006194A"/>
    <w:rsid w:val="000871AF"/>
    <w:rsid w:val="000C1871"/>
    <w:rsid w:val="000C7AE3"/>
    <w:rsid w:val="00124B5F"/>
    <w:rsid w:val="00127CAF"/>
    <w:rsid w:val="00142E5D"/>
    <w:rsid w:val="00152950"/>
    <w:rsid w:val="00166EB0"/>
    <w:rsid w:val="00182472"/>
    <w:rsid w:val="00187F2F"/>
    <w:rsid w:val="00203C38"/>
    <w:rsid w:val="00226C16"/>
    <w:rsid w:val="00247053"/>
    <w:rsid w:val="00266F6F"/>
    <w:rsid w:val="00295B46"/>
    <w:rsid w:val="002D6C71"/>
    <w:rsid w:val="00300C01"/>
    <w:rsid w:val="00303A03"/>
    <w:rsid w:val="00327953"/>
    <w:rsid w:val="00333818"/>
    <w:rsid w:val="003B76B9"/>
    <w:rsid w:val="0042404B"/>
    <w:rsid w:val="00431391"/>
    <w:rsid w:val="00461B48"/>
    <w:rsid w:val="00485DFB"/>
    <w:rsid w:val="004B3C7F"/>
    <w:rsid w:val="004C1846"/>
    <w:rsid w:val="004C2958"/>
    <w:rsid w:val="004C5586"/>
    <w:rsid w:val="004C58F3"/>
    <w:rsid w:val="004C70AD"/>
    <w:rsid w:val="004D5049"/>
    <w:rsid w:val="0052546B"/>
    <w:rsid w:val="005631FA"/>
    <w:rsid w:val="00582449"/>
    <w:rsid w:val="00587C8C"/>
    <w:rsid w:val="00643A90"/>
    <w:rsid w:val="00660A31"/>
    <w:rsid w:val="006728CE"/>
    <w:rsid w:val="00684682"/>
    <w:rsid w:val="006D233E"/>
    <w:rsid w:val="006D7028"/>
    <w:rsid w:val="006F31F8"/>
    <w:rsid w:val="006F5E19"/>
    <w:rsid w:val="00731390"/>
    <w:rsid w:val="007335B7"/>
    <w:rsid w:val="00757758"/>
    <w:rsid w:val="00794BDF"/>
    <w:rsid w:val="007A7184"/>
    <w:rsid w:val="007D32D7"/>
    <w:rsid w:val="007F0C4A"/>
    <w:rsid w:val="007F4C7B"/>
    <w:rsid w:val="007F7C9E"/>
    <w:rsid w:val="00822D9E"/>
    <w:rsid w:val="008435CA"/>
    <w:rsid w:val="008614BA"/>
    <w:rsid w:val="00871AC1"/>
    <w:rsid w:val="008A40BD"/>
    <w:rsid w:val="008E3262"/>
    <w:rsid w:val="008F353D"/>
    <w:rsid w:val="0090281E"/>
    <w:rsid w:val="00945731"/>
    <w:rsid w:val="00975AB3"/>
    <w:rsid w:val="009D6AD5"/>
    <w:rsid w:val="009E5C1F"/>
    <w:rsid w:val="00A1360F"/>
    <w:rsid w:val="00A25E87"/>
    <w:rsid w:val="00A327C9"/>
    <w:rsid w:val="00A34D2A"/>
    <w:rsid w:val="00A87795"/>
    <w:rsid w:val="00AA6E49"/>
    <w:rsid w:val="00AC2899"/>
    <w:rsid w:val="00AC65C5"/>
    <w:rsid w:val="00AC689E"/>
    <w:rsid w:val="00AD6499"/>
    <w:rsid w:val="00B2556A"/>
    <w:rsid w:val="00B55A55"/>
    <w:rsid w:val="00B7286D"/>
    <w:rsid w:val="00B94E50"/>
    <w:rsid w:val="00BA1957"/>
    <w:rsid w:val="00BC5B82"/>
    <w:rsid w:val="00BD482C"/>
    <w:rsid w:val="00C00FD0"/>
    <w:rsid w:val="00C25060"/>
    <w:rsid w:val="00C5221D"/>
    <w:rsid w:val="00CF5EFE"/>
    <w:rsid w:val="00D0595B"/>
    <w:rsid w:val="00D11CE7"/>
    <w:rsid w:val="00D15F30"/>
    <w:rsid w:val="00D434E5"/>
    <w:rsid w:val="00D63B5A"/>
    <w:rsid w:val="00D64CA8"/>
    <w:rsid w:val="00D747AD"/>
    <w:rsid w:val="00D90B07"/>
    <w:rsid w:val="00DB34F7"/>
    <w:rsid w:val="00DB4C59"/>
    <w:rsid w:val="00DD58AE"/>
    <w:rsid w:val="00E1267C"/>
    <w:rsid w:val="00E312C4"/>
    <w:rsid w:val="00E3681C"/>
    <w:rsid w:val="00E4731E"/>
    <w:rsid w:val="00E520C4"/>
    <w:rsid w:val="00E85F8A"/>
    <w:rsid w:val="00EF4970"/>
    <w:rsid w:val="00F00A28"/>
    <w:rsid w:val="00F2123B"/>
    <w:rsid w:val="00F42901"/>
    <w:rsid w:val="00F46742"/>
    <w:rsid w:val="00F50DA6"/>
    <w:rsid w:val="00F52D90"/>
    <w:rsid w:val="00F75F93"/>
    <w:rsid w:val="00F778D4"/>
    <w:rsid w:val="00FA235A"/>
    <w:rsid w:val="00FB410D"/>
    <w:rsid w:val="00FC2521"/>
    <w:rsid w:val="00FC360D"/>
    <w:rsid w:val="00FE23A3"/>
    <w:rsid w:val="00FE3C70"/>
    <w:rsid w:val="00FE47B8"/>
    <w:rsid w:val="00FF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EC9F"/>
  <w15:docId w15:val="{946807DA-8576-41C0-A862-0D942C18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184"/>
    <w:rPr>
      <w:lang w:val="sq-AL"/>
    </w:rPr>
  </w:style>
  <w:style w:type="paragraph" w:styleId="Heading1">
    <w:name w:val="heading 1"/>
    <w:basedOn w:val="Normal"/>
    <w:next w:val="Normal"/>
    <w:link w:val="Heading1Char"/>
    <w:uiPriority w:val="9"/>
    <w:qFormat/>
    <w:rsid w:val="000516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516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226C16"/>
    <w:pPr>
      <w:keepNext/>
      <w:spacing w:after="0" w:line="360" w:lineRule="auto"/>
      <w:jc w:val="center"/>
      <w:outlineLvl w:val="2"/>
    </w:pPr>
    <w:rPr>
      <w:rFonts w:ascii="Arial" w:eastAsia="Arial Unicode MS" w:hAnsi="Arial" w:cs="Times New Roman"/>
      <w:b/>
      <w:bCs/>
      <w:sz w:val="26"/>
      <w:szCs w:val="24"/>
      <w:lang w:val="en-US"/>
    </w:rPr>
  </w:style>
  <w:style w:type="paragraph" w:styleId="Heading4">
    <w:name w:val="heading 4"/>
    <w:basedOn w:val="Normal"/>
    <w:next w:val="Normal"/>
    <w:link w:val="Heading4Char"/>
    <w:uiPriority w:val="9"/>
    <w:semiHidden/>
    <w:unhideWhenUsed/>
    <w:qFormat/>
    <w:rsid w:val="00AD64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0C4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6C16"/>
    <w:rPr>
      <w:rFonts w:ascii="Arial" w:eastAsia="Arial Unicode MS" w:hAnsi="Arial" w:cs="Times New Roman"/>
      <w:b/>
      <w:bCs/>
      <w:sz w:val="26"/>
      <w:szCs w:val="24"/>
    </w:rPr>
  </w:style>
  <w:style w:type="paragraph" w:styleId="NoSpacing">
    <w:name w:val="No Spacing"/>
    <w:uiPriority w:val="1"/>
    <w:qFormat/>
    <w:rsid w:val="00226C16"/>
    <w:pPr>
      <w:spacing w:after="0" w:line="240" w:lineRule="auto"/>
    </w:pPr>
    <w:rPr>
      <w:lang w:val="sq-AL"/>
    </w:rPr>
  </w:style>
  <w:style w:type="paragraph" w:styleId="BalloonText">
    <w:name w:val="Balloon Text"/>
    <w:basedOn w:val="Normal"/>
    <w:link w:val="BalloonTextChar"/>
    <w:uiPriority w:val="99"/>
    <w:semiHidden/>
    <w:unhideWhenUsed/>
    <w:rsid w:val="00E85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F8A"/>
    <w:rPr>
      <w:rFonts w:ascii="Tahoma" w:hAnsi="Tahoma" w:cs="Tahoma"/>
      <w:sz w:val="16"/>
      <w:szCs w:val="16"/>
      <w:lang w:val="sq-AL"/>
    </w:rPr>
  </w:style>
  <w:style w:type="paragraph" w:styleId="ListParagraph">
    <w:name w:val="List Paragraph"/>
    <w:aliases w:val="List Paragraph (numbered (a)),Normal 1,List Paragraph 1,Akapit z listą BS"/>
    <w:basedOn w:val="Normal"/>
    <w:link w:val="ListParagraphChar"/>
    <w:uiPriority w:val="34"/>
    <w:qFormat/>
    <w:rsid w:val="00E85F8A"/>
    <w:pPr>
      <w:ind w:left="720"/>
      <w:contextualSpacing/>
    </w:pPr>
  </w:style>
  <w:style w:type="paragraph" w:styleId="Footer">
    <w:name w:val="footer"/>
    <w:basedOn w:val="Normal"/>
    <w:link w:val="FooterChar"/>
    <w:uiPriority w:val="99"/>
    <w:unhideWhenUsed/>
    <w:rsid w:val="00EF4970"/>
    <w:pPr>
      <w:tabs>
        <w:tab w:val="center" w:pos="4680"/>
        <w:tab w:val="right" w:pos="9360"/>
      </w:tabs>
      <w:spacing w:after="0" w:line="240" w:lineRule="auto"/>
    </w:pPr>
    <w:rPr>
      <w:noProof/>
      <w:sz w:val="24"/>
      <w:szCs w:val="24"/>
      <w:lang w:val="en-AU"/>
    </w:rPr>
  </w:style>
  <w:style w:type="character" w:customStyle="1" w:styleId="FooterChar">
    <w:name w:val="Footer Char"/>
    <w:basedOn w:val="DefaultParagraphFont"/>
    <w:link w:val="Footer"/>
    <w:uiPriority w:val="99"/>
    <w:rsid w:val="00EF4970"/>
    <w:rPr>
      <w:noProof/>
      <w:sz w:val="24"/>
      <w:szCs w:val="24"/>
      <w:lang w:val="en-AU"/>
    </w:rPr>
  </w:style>
  <w:style w:type="character" w:styleId="PageNumber">
    <w:name w:val="page number"/>
    <w:basedOn w:val="DefaultParagraphFont"/>
    <w:uiPriority w:val="99"/>
    <w:semiHidden/>
    <w:unhideWhenUsed/>
    <w:rsid w:val="00EF4970"/>
  </w:style>
  <w:style w:type="paragraph" w:customStyle="1" w:styleId="TEKSTI">
    <w:name w:val="TEKSTI"/>
    <w:basedOn w:val="Normal"/>
    <w:qFormat/>
    <w:rsid w:val="00EF4970"/>
    <w:pPr>
      <w:widowControl w:val="0"/>
      <w:spacing w:after="0" w:line="240" w:lineRule="auto"/>
      <w:ind w:firstLine="284"/>
      <w:jc w:val="both"/>
    </w:pPr>
    <w:rPr>
      <w:rFonts w:ascii="Garamond" w:hAnsi="Garamond"/>
      <w:sz w:val="24"/>
      <w:szCs w:val="24"/>
    </w:rPr>
  </w:style>
  <w:style w:type="table" w:styleId="TableGrid">
    <w:name w:val="Table Grid"/>
    <w:basedOn w:val="TableNormal"/>
    <w:uiPriority w:val="59"/>
    <w:rsid w:val="00295B46"/>
    <w:pPr>
      <w:spacing w:after="0" w:line="240" w:lineRule="auto"/>
    </w:pPr>
    <w:rPr>
      <w:rFonts w:ascii="Times New Roman" w:eastAsiaTheme="minorEastAsia" w:hAnsi="Times New Roman"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Normal 1 Char,List Paragraph 1 Char,Akapit z listą BS Char"/>
    <w:link w:val="ListParagraph"/>
    <w:uiPriority w:val="34"/>
    <w:locked/>
    <w:rsid w:val="00295B46"/>
    <w:rPr>
      <w:lang w:val="sq-AL"/>
    </w:rPr>
  </w:style>
  <w:style w:type="character" w:customStyle="1" w:styleId="Heading1Char">
    <w:name w:val="Heading 1 Char"/>
    <w:basedOn w:val="DefaultParagraphFont"/>
    <w:link w:val="Heading1"/>
    <w:uiPriority w:val="9"/>
    <w:rsid w:val="00051642"/>
    <w:rPr>
      <w:rFonts w:asciiTheme="majorHAnsi" w:eastAsiaTheme="majorEastAsia" w:hAnsiTheme="majorHAnsi" w:cstheme="majorBidi"/>
      <w:b/>
      <w:bCs/>
      <w:color w:val="365F91" w:themeColor="accent1" w:themeShade="BF"/>
      <w:sz w:val="28"/>
      <w:szCs w:val="28"/>
      <w:lang w:val="sq-AL"/>
    </w:rPr>
  </w:style>
  <w:style w:type="character" w:customStyle="1" w:styleId="Heading2Char">
    <w:name w:val="Heading 2 Char"/>
    <w:basedOn w:val="DefaultParagraphFont"/>
    <w:link w:val="Heading2"/>
    <w:uiPriority w:val="9"/>
    <w:semiHidden/>
    <w:rsid w:val="00051642"/>
    <w:rPr>
      <w:rFonts w:asciiTheme="majorHAnsi" w:eastAsiaTheme="majorEastAsia" w:hAnsiTheme="majorHAnsi" w:cstheme="majorBidi"/>
      <w:b/>
      <w:bCs/>
      <w:color w:val="4F81BD" w:themeColor="accent1"/>
      <w:sz w:val="26"/>
      <w:szCs w:val="26"/>
      <w:lang w:val="sq-AL"/>
    </w:rPr>
  </w:style>
  <w:style w:type="paragraph" w:customStyle="1" w:styleId="Default">
    <w:name w:val="Default"/>
    <w:rsid w:val="00051642"/>
    <w:pPr>
      <w:autoSpaceDE w:val="0"/>
      <w:autoSpaceDN w:val="0"/>
      <w:adjustRightInd w:val="0"/>
      <w:spacing w:after="0" w:line="240" w:lineRule="auto"/>
    </w:pPr>
    <w:rPr>
      <w:rFonts w:ascii="Bookman Old Style" w:eastAsia="Calibri" w:hAnsi="Bookman Old Style" w:cs="Bookman Old Style"/>
      <w:color w:val="000000"/>
      <w:sz w:val="24"/>
      <w:szCs w:val="24"/>
    </w:rPr>
  </w:style>
  <w:style w:type="paragraph" w:styleId="Caption">
    <w:name w:val="caption"/>
    <w:basedOn w:val="Normal"/>
    <w:uiPriority w:val="35"/>
    <w:qFormat/>
    <w:rsid w:val="00051642"/>
    <w:pPr>
      <w:widowControl w:val="0"/>
      <w:suppressLineNumbers/>
      <w:suppressAutoHyphens/>
      <w:spacing w:before="120" w:after="0" w:line="240" w:lineRule="auto"/>
    </w:pPr>
    <w:rPr>
      <w:rFonts w:ascii="Times New Roman" w:eastAsia="Times New Roman" w:hAnsi="Times New Roman" w:cs="Times New Roman"/>
      <w:bCs/>
      <w:iCs/>
      <w:color w:val="000000"/>
      <w:kern w:val="1"/>
      <w:sz w:val="20"/>
      <w:szCs w:val="20"/>
      <w:lang w:eastAsia="hi-IN" w:bidi="hi-IN"/>
    </w:rPr>
  </w:style>
  <w:style w:type="table" w:customStyle="1" w:styleId="PlainTable41">
    <w:name w:val="Plain Table 41"/>
    <w:basedOn w:val="TableNormal"/>
    <w:uiPriority w:val="44"/>
    <w:rsid w:val="00051642"/>
    <w:pPr>
      <w:spacing w:after="0" w:line="240" w:lineRule="auto"/>
    </w:pPr>
    <w:rPr>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051642"/>
    <w:pPr>
      <w:spacing w:after="0" w:line="240" w:lineRule="auto"/>
    </w:pPr>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051642"/>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single space,fn,FOOTNOTES,Footnote Text Char1,Footnote Text Char2 Char,Footnote Text Char1 Char Char,Footnote Text Char2 Char Char Char,Footnote Text Char1 Char Char Char Char,Footnote Text Char2 Char Char Char Char Char Char Char Char"/>
    <w:basedOn w:val="Normal"/>
    <w:link w:val="FootnoteTextChar"/>
    <w:unhideWhenUsed/>
    <w:rsid w:val="00051642"/>
    <w:pPr>
      <w:spacing w:after="0" w:line="240" w:lineRule="auto"/>
    </w:pPr>
    <w:rPr>
      <w:rFonts w:eastAsiaTheme="minorEastAsia"/>
      <w:sz w:val="20"/>
      <w:szCs w:val="20"/>
      <w:lang w:val="en-US"/>
    </w:rPr>
  </w:style>
  <w:style w:type="character" w:customStyle="1" w:styleId="FootnoteTextChar">
    <w:name w:val="Footnote Text Char"/>
    <w:aliases w:val="single space Char,fn Char,FOOTNOTES Char,Footnote Text Char1 Char,Footnote Text Char2 Char Char,Footnote Text Char1 Char Char Char,Footnote Text Char2 Char Char Char Char,Footnote Text Char1 Char Char Char Char Char"/>
    <w:basedOn w:val="DefaultParagraphFont"/>
    <w:link w:val="FootnoteText"/>
    <w:rsid w:val="00051642"/>
    <w:rPr>
      <w:rFonts w:eastAsiaTheme="minorEastAsia"/>
      <w:sz w:val="20"/>
      <w:szCs w:val="20"/>
    </w:rPr>
  </w:style>
  <w:style w:type="character" w:styleId="FootnoteReference">
    <w:name w:val="footnote reference"/>
    <w:rsid w:val="00051642"/>
    <w:rPr>
      <w:vertAlign w:val="superscript"/>
    </w:rPr>
  </w:style>
  <w:style w:type="character" w:styleId="Hyperlink">
    <w:name w:val="Hyperlink"/>
    <w:basedOn w:val="DefaultParagraphFont"/>
    <w:uiPriority w:val="99"/>
    <w:unhideWhenUsed/>
    <w:rsid w:val="00051642"/>
    <w:rPr>
      <w:color w:val="0000FF" w:themeColor="hyperlink"/>
      <w:u w:val="single"/>
    </w:rPr>
  </w:style>
  <w:style w:type="character" w:customStyle="1" w:styleId="Heading5Char">
    <w:name w:val="Heading 5 Char"/>
    <w:basedOn w:val="DefaultParagraphFont"/>
    <w:link w:val="Heading5"/>
    <w:uiPriority w:val="9"/>
    <w:rsid w:val="007F0C4A"/>
    <w:rPr>
      <w:rFonts w:asciiTheme="majorHAnsi" w:eastAsiaTheme="majorEastAsia" w:hAnsiTheme="majorHAnsi" w:cstheme="majorBidi"/>
      <w:color w:val="243F60" w:themeColor="accent1" w:themeShade="7F"/>
      <w:lang w:val="sq-AL"/>
    </w:rPr>
  </w:style>
  <w:style w:type="character" w:customStyle="1" w:styleId="Heading4Char">
    <w:name w:val="Heading 4 Char"/>
    <w:basedOn w:val="DefaultParagraphFont"/>
    <w:link w:val="Heading4"/>
    <w:uiPriority w:val="9"/>
    <w:semiHidden/>
    <w:rsid w:val="00AD6499"/>
    <w:rPr>
      <w:rFonts w:asciiTheme="majorHAnsi" w:eastAsiaTheme="majorEastAsia" w:hAnsiTheme="majorHAnsi" w:cstheme="majorBidi"/>
      <w:b/>
      <w:bCs/>
      <w:i/>
      <w:iCs/>
      <w:color w:val="4F81BD" w:themeColor="accent1"/>
      <w:lang w:val="sq-AL"/>
    </w:rPr>
  </w:style>
  <w:style w:type="paragraph" w:customStyle="1" w:styleId="Kapitull">
    <w:name w:val="Kapitull"/>
    <w:basedOn w:val="NormalWeb"/>
    <w:link w:val="KapitullChar"/>
    <w:qFormat/>
    <w:rsid w:val="000C1871"/>
    <w:pPr>
      <w:numPr>
        <w:numId w:val="14"/>
      </w:numPr>
      <w:spacing w:before="100" w:beforeAutospacing="1" w:after="100" w:afterAutospacing="1" w:line="240" w:lineRule="auto"/>
    </w:pPr>
    <w:rPr>
      <w:rFonts w:ascii="Garamond" w:hAnsi="Garamond"/>
      <w:b/>
      <w:sz w:val="28"/>
      <w:szCs w:val="28"/>
      <w:lang w:val="en-GB" w:eastAsia="en-GB"/>
    </w:rPr>
  </w:style>
  <w:style w:type="paragraph" w:customStyle="1" w:styleId="Tema">
    <w:name w:val="Tema"/>
    <w:basedOn w:val="ListParagraph"/>
    <w:qFormat/>
    <w:rsid w:val="000C1871"/>
    <w:pPr>
      <w:numPr>
        <w:ilvl w:val="1"/>
        <w:numId w:val="14"/>
      </w:numPr>
      <w:spacing w:after="0" w:line="240" w:lineRule="auto"/>
      <w:jc w:val="both"/>
    </w:pPr>
    <w:rPr>
      <w:rFonts w:ascii="Garamond" w:hAnsi="Garamond" w:cs="Times New Roman"/>
      <w:b/>
      <w:sz w:val="24"/>
      <w:szCs w:val="24"/>
    </w:rPr>
  </w:style>
  <w:style w:type="character" w:customStyle="1" w:styleId="KapitullChar">
    <w:name w:val="Kapitull Char"/>
    <w:basedOn w:val="DefaultParagraphFont"/>
    <w:link w:val="Kapitull"/>
    <w:rsid w:val="000C1871"/>
    <w:rPr>
      <w:rFonts w:ascii="Garamond" w:hAnsi="Garamond" w:cs="Times New Roman"/>
      <w:b/>
      <w:sz w:val="28"/>
      <w:szCs w:val="28"/>
      <w:lang w:val="en-GB" w:eastAsia="en-GB"/>
    </w:rPr>
  </w:style>
  <w:style w:type="paragraph" w:customStyle="1" w:styleId="NenTema">
    <w:name w:val="NenTema"/>
    <w:basedOn w:val="ListParagraph"/>
    <w:qFormat/>
    <w:rsid w:val="000C1871"/>
    <w:pPr>
      <w:numPr>
        <w:ilvl w:val="2"/>
        <w:numId w:val="14"/>
      </w:numPr>
      <w:tabs>
        <w:tab w:val="left" w:pos="820"/>
      </w:tabs>
      <w:spacing w:after="0" w:line="240" w:lineRule="auto"/>
      <w:jc w:val="both"/>
      <w:outlineLvl w:val="0"/>
    </w:pPr>
    <w:rPr>
      <w:rFonts w:ascii="Garamond" w:eastAsia="Times New Roman" w:hAnsi="Garamond" w:cs="Times New Roman"/>
      <w:b/>
      <w:bCs/>
      <w:sz w:val="24"/>
      <w:szCs w:val="24"/>
    </w:rPr>
  </w:style>
  <w:style w:type="paragraph" w:styleId="NormalWeb">
    <w:name w:val="Normal (Web)"/>
    <w:basedOn w:val="Normal"/>
    <w:uiPriority w:val="99"/>
    <w:semiHidden/>
    <w:unhideWhenUsed/>
    <w:rsid w:val="000C187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E3262"/>
    <w:rPr>
      <w:color w:val="800080"/>
      <w:u w:val="single"/>
    </w:rPr>
  </w:style>
  <w:style w:type="paragraph" w:customStyle="1" w:styleId="xl63">
    <w:name w:val="xl63"/>
    <w:basedOn w:val="Normal"/>
    <w:rsid w:val="008E3262"/>
    <w:pPr>
      <w:spacing w:before="100" w:beforeAutospacing="1" w:after="100" w:afterAutospacing="1" w:line="240" w:lineRule="auto"/>
    </w:pPr>
    <w:rPr>
      <w:rFonts w:ascii="Garamond" w:eastAsia="Times New Roman" w:hAnsi="Garamond" w:cs="Times New Roman"/>
      <w:sz w:val="24"/>
      <w:szCs w:val="24"/>
      <w:lang w:eastAsia="sq-AL"/>
    </w:rPr>
  </w:style>
  <w:style w:type="paragraph" w:customStyle="1" w:styleId="xl64">
    <w:name w:val="xl64"/>
    <w:basedOn w:val="Normal"/>
    <w:rsid w:val="008E3262"/>
    <w:pPr>
      <w:spacing w:before="100" w:beforeAutospacing="1" w:after="100" w:afterAutospacing="1" w:line="240" w:lineRule="auto"/>
    </w:pPr>
    <w:rPr>
      <w:rFonts w:ascii="Garamond" w:eastAsia="Times New Roman" w:hAnsi="Garamond" w:cs="Times New Roman"/>
      <w:b/>
      <w:bCs/>
      <w:sz w:val="28"/>
      <w:szCs w:val="28"/>
      <w:lang w:eastAsia="sq-AL"/>
    </w:rPr>
  </w:style>
  <w:style w:type="paragraph" w:customStyle="1" w:styleId="xl65">
    <w:name w:val="xl65"/>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eastAsia="sq-AL"/>
    </w:rPr>
  </w:style>
  <w:style w:type="paragraph" w:customStyle="1" w:styleId="xl66">
    <w:name w:val="xl66"/>
    <w:basedOn w:val="Normal"/>
    <w:rsid w:val="008E326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8">
    <w:name w:val="xl68"/>
    <w:basedOn w:val="Normal"/>
    <w:rsid w:val="008E3262"/>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sq-AL"/>
    </w:rPr>
  </w:style>
  <w:style w:type="paragraph" w:customStyle="1" w:styleId="xl69">
    <w:name w:val="xl69"/>
    <w:basedOn w:val="Normal"/>
    <w:rsid w:val="008E3262"/>
    <w:pPr>
      <w:spacing w:before="100" w:beforeAutospacing="1" w:after="100" w:afterAutospacing="1" w:line="240" w:lineRule="auto"/>
      <w:textAlignment w:val="center"/>
    </w:pPr>
    <w:rPr>
      <w:rFonts w:ascii="Garamond" w:eastAsia="Times New Roman" w:hAnsi="Garamond" w:cs="Times New Roman"/>
      <w:b/>
      <w:bCs/>
      <w:sz w:val="28"/>
      <w:szCs w:val="28"/>
      <w:lang w:eastAsia="sq-AL"/>
    </w:rPr>
  </w:style>
  <w:style w:type="paragraph" w:customStyle="1" w:styleId="xl70">
    <w:name w:val="xl70"/>
    <w:basedOn w:val="Normal"/>
    <w:rsid w:val="008E3262"/>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sq-AL"/>
    </w:rPr>
  </w:style>
  <w:style w:type="paragraph" w:customStyle="1" w:styleId="xl71">
    <w:name w:val="xl71"/>
    <w:basedOn w:val="Normal"/>
    <w:rsid w:val="008E3262"/>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72">
    <w:name w:val="xl72"/>
    <w:basedOn w:val="Normal"/>
    <w:rsid w:val="008E3262"/>
    <w:pPr>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73">
    <w:name w:val="xl73"/>
    <w:basedOn w:val="Normal"/>
    <w:rsid w:val="008E3262"/>
    <w:pPr>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74">
    <w:name w:val="xl74"/>
    <w:basedOn w:val="Normal"/>
    <w:rsid w:val="008E3262"/>
    <w:pPr>
      <w:shd w:val="clear" w:color="000000" w:fill="D8E4BC"/>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5">
    <w:name w:val="xl75"/>
    <w:basedOn w:val="Normal"/>
    <w:rsid w:val="008E3262"/>
    <w:pPr>
      <w:shd w:val="clear" w:color="000000" w:fill="E6B8B7"/>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76">
    <w:name w:val="xl76"/>
    <w:basedOn w:val="Normal"/>
    <w:rsid w:val="008E3262"/>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sq-AL"/>
    </w:rPr>
  </w:style>
  <w:style w:type="paragraph" w:customStyle="1" w:styleId="xl77">
    <w:name w:val="xl77"/>
    <w:basedOn w:val="Normal"/>
    <w:rsid w:val="008E326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Garamond" w:eastAsia="Times New Roman" w:hAnsi="Garamond" w:cs="Times New Roman"/>
      <w:b/>
      <w:bCs/>
      <w:color w:val="FFFFFF"/>
      <w:sz w:val="16"/>
      <w:szCs w:val="16"/>
      <w:lang w:eastAsia="sq-AL"/>
    </w:rPr>
  </w:style>
  <w:style w:type="paragraph" w:customStyle="1" w:styleId="xl78">
    <w:name w:val="xl78"/>
    <w:basedOn w:val="Normal"/>
    <w:rsid w:val="008E326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Garamond" w:eastAsia="Times New Roman" w:hAnsi="Garamond" w:cs="Times New Roman"/>
      <w:b/>
      <w:bCs/>
      <w:color w:val="FFFFFF"/>
      <w:sz w:val="16"/>
      <w:szCs w:val="16"/>
      <w:lang w:eastAsia="sq-AL"/>
    </w:rPr>
  </w:style>
  <w:style w:type="paragraph" w:customStyle="1" w:styleId="xl79">
    <w:name w:val="xl79"/>
    <w:basedOn w:val="Normal"/>
    <w:rsid w:val="008E3262"/>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Garamond" w:eastAsia="Times New Roman" w:hAnsi="Garamond" w:cs="Times New Roman"/>
      <w:b/>
      <w:bCs/>
      <w:color w:val="FFFFFF"/>
      <w:sz w:val="16"/>
      <w:szCs w:val="16"/>
      <w:lang w:eastAsia="sq-AL"/>
    </w:rPr>
  </w:style>
  <w:style w:type="paragraph" w:customStyle="1" w:styleId="xl80">
    <w:name w:val="xl80"/>
    <w:basedOn w:val="Normal"/>
    <w:rsid w:val="008E3262"/>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Garamond" w:eastAsia="Times New Roman" w:hAnsi="Garamond" w:cs="Times New Roman"/>
      <w:b/>
      <w:bCs/>
      <w:color w:val="FFFFFF"/>
      <w:sz w:val="16"/>
      <w:szCs w:val="16"/>
      <w:lang w:eastAsia="sq-AL"/>
    </w:rPr>
  </w:style>
  <w:style w:type="paragraph" w:customStyle="1" w:styleId="xl81">
    <w:name w:val="xl81"/>
    <w:basedOn w:val="Normal"/>
    <w:rsid w:val="008E326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2">
    <w:name w:val="xl82"/>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3">
    <w:name w:val="xl83"/>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84">
    <w:name w:val="xl84"/>
    <w:basedOn w:val="Normal"/>
    <w:rsid w:val="008E3262"/>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85">
    <w:name w:val="xl85"/>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86">
    <w:name w:val="xl86"/>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87">
    <w:name w:val="xl87"/>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88">
    <w:name w:val="xl88"/>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89">
    <w:name w:val="xl89"/>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90">
    <w:name w:val="xl90"/>
    <w:basedOn w:val="Normal"/>
    <w:rsid w:val="008E3262"/>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91">
    <w:name w:val="xl91"/>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2">
    <w:name w:val="xl92"/>
    <w:basedOn w:val="Normal"/>
    <w:rsid w:val="008E326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3">
    <w:name w:val="xl93"/>
    <w:basedOn w:val="Normal"/>
    <w:rsid w:val="008E326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94">
    <w:name w:val="xl94"/>
    <w:basedOn w:val="Normal"/>
    <w:rsid w:val="008E326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95">
    <w:name w:val="xl95"/>
    <w:basedOn w:val="Normal"/>
    <w:rsid w:val="008E326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96">
    <w:name w:val="xl96"/>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97">
    <w:name w:val="xl97"/>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98">
    <w:name w:val="xl98"/>
    <w:basedOn w:val="Normal"/>
    <w:rsid w:val="008E326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99">
    <w:name w:val="xl99"/>
    <w:basedOn w:val="Normal"/>
    <w:rsid w:val="008E3262"/>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00">
    <w:name w:val="xl100"/>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01">
    <w:name w:val="xl101"/>
    <w:basedOn w:val="Normal"/>
    <w:rsid w:val="008E326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02">
    <w:name w:val="xl102"/>
    <w:basedOn w:val="Normal"/>
    <w:rsid w:val="008E3262"/>
    <w:pPr>
      <w:pBdr>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03">
    <w:name w:val="xl103"/>
    <w:basedOn w:val="Normal"/>
    <w:rsid w:val="008E326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04">
    <w:name w:val="xl104"/>
    <w:basedOn w:val="Normal"/>
    <w:rsid w:val="008E326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05">
    <w:name w:val="xl105"/>
    <w:basedOn w:val="Normal"/>
    <w:rsid w:val="008E326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06">
    <w:name w:val="xl106"/>
    <w:basedOn w:val="Normal"/>
    <w:rsid w:val="008E326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07">
    <w:name w:val="xl107"/>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108">
    <w:name w:val="xl108"/>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09">
    <w:name w:val="xl109"/>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10">
    <w:name w:val="xl110"/>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11">
    <w:name w:val="xl111"/>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12">
    <w:name w:val="xl112"/>
    <w:basedOn w:val="Normal"/>
    <w:rsid w:val="008E3262"/>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13">
    <w:name w:val="xl113"/>
    <w:basedOn w:val="Normal"/>
    <w:rsid w:val="008E326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14">
    <w:name w:val="xl114"/>
    <w:basedOn w:val="Normal"/>
    <w:rsid w:val="008E326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15">
    <w:name w:val="xl115"/>
    <w:basedOn w:val="Normal"/>
    <w:rsid w:val="008E326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16">
    <w:name w:val="xl116"/>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117">
    <w:name w:val="xl117"/>
    <w:basedOn w:val="Normal"/>
    <w:rsid w:val="008E326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18">
    <w:name w:val="xl118"/>
    <w:basedOn w:val="Normal"/>
    <w:rsid w:val="008E326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119">
    <w:name w:val="xl119"/>
    <w:basedOn w:val="Normal"/>
    <w:rsid w:val="008E326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20">
    <w:name w:val="xl120"/>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sq-AL"/>
    </w:rPr>
  </w:style>
  <w:style w:type="paragraph" w:customStyle="1" w:styleId="xl121">
    <w:name w:val="xl121"/>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22">
    <w:name w:val="xl122"/>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23">
    <w:name w:val="xl123"/>
    <w:basedOn w:val="Normal"/>
    <w:rsid w:val="008E3262"/>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24">
    <w:name w:val="xl124"/>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25">
    <w:name w:val="xl125"/>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26">
    <w:name w:val="xl126"/>
    <w:basedOn w:val="Normal"/>
    <w:rsid w:val="008E3262"/>
    <w:pPr>
      <w:pBdr>
        <w:top w:val="single" w:sz="4" w:space="0" w:color="auto"/>
        <w:left w:val="single" w:sz="4" w:space="0" w:color="auto"/>
        <w:bottom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27">
    <w:name w:val="xl127"/>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28">
    <w:name w:val="xl128"/>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29">
    <w:name w:val="xl129"/>
    <w:basedOn w:val="Normal"/>
    <w:rsid w:val="008E326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30">
    <w:name w:val="xl130"/>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31">
    <w:name w:val="xl131"/>
    <w:basedOn w:val="Normal"/>
    <w:rsid w:val="008E326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32">
    <w:name w:val="xl132"/>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33">
    <w:name w:val="xl133"/>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34">
    <w:name w:val="xl134"/>
    <w:basedOn w:val="Normal"/>
    <w:rsid w:val="008E3262"/>
    <w:pPr>
      <w:pBdr>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35">
    <w:name w:val="xl135"/>
    <w:basedOn w:val="Normal"/>
    <w:rsid w:val="008E3262"/>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36">
    <w:name w:val="xl136"/>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37">
    <w:name w:val="xl137"/>
    <w:basedOn w:val="Normal"/>
    <w:rsid w:val="008E3262"/>
    <w:pPr>
      <w:pBdr>
        <w:top w:val="single" w:sz="4" w:space="0" w:color="auto"/>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38">
    <w:name w:val="xl138"/>
    <w:basedOn w:val="Normal"/>
    <w:rsid w:val="008E32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39">
    <w:name w:val="xl139"/>
    <w:basedOn w:val="Normal"/>
    <w:rsid w:val="008E326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40">
    <w:name w:val="xl140"/>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41">
    <w:name w:val="xl141"/>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42">
    <w:name w:val="xl142"/>
    <w:basedOn w:val="Normal"/>
    <w:rsid w:val="008E326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43">
    <w:name w:val="xl143"/>
    <w:basedOn w:val="Normal"/>
    <w:rsid w:val="008E326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44">
    <w:name w:val="xl144"/>
    <w:basedOn w:val="Normal"/>
    <w:rsid w:val="008E326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45">
    <w:name w:val="xl145"/>
    <w:basedOn w:val="Normal"/>
    <w:rsid w:val="008E326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46">
    <w:name w:val="xl146"/>
    <w:basedOn w:val="Normal"/>
    <w:rsid w:val="008E326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47">
    <w:name w:val="xl147"/>
    <w:basedOn w:val="Normal"/>
    <w:rsid w:val="008E326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48">
    <w:name w:val="xl148"/>
    <w:basedOn w:val="Normal"/>
    <w:rsid w:val="008E32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49">
    <w:name w:val="xl149"/>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50">
    <w:name w:val="xl150"/>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151">
    <w:name w:val="xl151"/>
    <w:basedOn w:val="Normal"/>
    <w:rsid w:val="008E3262"/>
    <w:pPr>
      <w:pBdr>
        <w:top w:val="single" w:sz="4" w:space="0" w:color="auto"/>
        <w:lef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52">
    <w:name w:val="xl152"/>
    <w:basedOn w:val="Normal"/>
    <w:rsid w:val="008E32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53">
    <w:name w:val="xl153"/>
    <w:basedOn w:val="Normal"/>
    <w:rsid w:val="008E3262"/>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54">
    <w:name w:val="xl154"/>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55">
    <w:name w:val="xl155"/>
    <w:basedOn w:val="Normal"/>
    <w:rsid w:val="008E3262"/>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56">
    <w:name w:val="xl156"/>
    <w:basedOn w:val="Normal"/>
    <w:rsid w:val="008E3262"/>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57">
    <w:name w:val="xl157"/>
    <w:basedOn w:val="Normal"/>
    <w:rsid w:val="008E3262"/>
    <w:pPr>
      <w:pBdr>
        <w:top w:val="single" w:sz="4" w:space="0" w:color="auto"/>
        <w:bottom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58">
    <w:name w:val="xl158"/>
    <w:basedOn w:val="Normal"/>
    <w:rsid w:val="008E3262"/>
    <w:pPr>
      <w:pBdr>
        <w:top w:val="single" w:sz="4" w:space="0" w:color="auto"/>
        <w:bottom w:val="single" w:sz="4" w:space="0" w:color="auto"/>
      </w:pBdr>
      <w:shd w:val="clear" w:color="000000" w:fill="DDD9C4"/>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59">
    <w:name w:val="xl159"/>
    <w:basedOn w:val="Normal"/>
    <w:rsid w:val="008E326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60">
    <w:name w:val="xl160"/>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61">
    <w:name w:val="xl161"/>
    <w:basedOn w:val="Normal"/>
    <w:rsid w:val="008E326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62">
    <w:name w:val="xl162"/>
    <w:basedOn w:val="Normal"/>
    <w:rsid w:val="008E3262"/>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63">
    <w:name w:val="xl163"/>
    <w:basedOn w:val="Normal"/>
    <w:rsid w:val="008E3262"/>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164">
    <w:name w:val="xl164"/>
    <w:basedOn w:val="Normal"/>
    <w:rsid w:val="008E326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165">
    <w:name w:val="xl165"/>
    <w:basedOn w:val="Normal"/>
    <w:rsid w:val="008E3262"/>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166">
    <w:name w:val="xl166"/>
    <w:basedOn w:val="Normal"/>
    <w:rsid w:val="008E326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eastAsia="sq-AL"/>
    </w:rPr>
  </w:style>
  <w:style w:type="paragraph" w:customStyle="1" w:styleId="xl167">
    <w:name w:val="xl167"/>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68">
    <w:name w:val="xl168"/>
    <w:basedOn w:val="Normal"/>
    <w:rsid w:val="008E326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69">
    <w:name w:val="xl169"/>
    <w:basedOn w:val="Normal"/>
    <w:rsid w:val="008E326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70">
    <w:name w:val="xl170"/>
    <w:basedOn w:val="Normal"/>
    <w:rsid w:val="008E326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1">
    <w:name w:val="xl171"/>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72">
    <w:name w:val="xl172"/>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16"/>
      <w:szCs w:val="16"/>
      <w:lang w:eastAsia="sq-AL"/>
    </w:rPr>
  </w:style>
  <w:style w:type="paragraph" w:customStyle="1" w:styleId="xl173">
    <w:name w:val="xl173"/>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74">
    <w:name w:val="xl174"/>
    <w:basedOn w:val="Normal"/>
    <w:rsid w:val="008E32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75">
    <w:name w:val="xl175"/>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top"/>
    </w:pPr>
    <w:rPr>
      <w:rFonts w:ascii="Garamond" w:eastAsia="Times New Roman" w:hAnsi="Garamond" w:cs="Times New Roman"/>
      <w:b/>
      <w:bCs/>
      <w:sz w:val="16"/>
      <w:szCs w:val="16"/>
      <w:lang w:eastAsia="sq-AL"/>
    </w:rPr>
  </w:style>
  <w:style w:type="paragraph" w:customStyle="1" w:styleId="xl176">
    <w:name w:val="xl176"/>
    <w:basedOn w:val="Normal"/>
    <w:rsid w:val="008E3262"/>
    <w:pPr>
      <w:pBdr>
        <w:top w:val="single" w:sz="4" w:space="0" w:color="auto"/>
        <w:lef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77">
    <w:name w:val="xl177"/>
    <w:basedOn w:val="Normal"/>
    <w:rsid w:val="008E3262"/>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78">
    <w:name w:val="xl178"/>
    <w:basedOn w:val="Normal"/>
    <w:rsid w:val="008E32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79">
    <w:name w:val="xl179"/>
    <w:basedOn w:val="Normal"/>
    <w:rsid w:val="008E326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eastAsia="sq-AL"/>
    </w:rPr>
  </w:style>
  <w:style w:type="paragraph" w:customStyle="1" w:styleId="xl180">
    <w:name w:val="xl180"/>
    <w:basedOn w:val="Normal"/>
    <w:rsid w:val="008E326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1">
    <w:name w:val="xl181"/>
    <w:basedOn w:val="Normal"/>
    <w:rsid w:val="008E3262"/>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2">
    <w:name w:val="xl182"/>
    <w:basedOn w:val="Normal"/>
    <w:rsid w:val="008E3262"/>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3">
    <w:name w:val="xl183"/>
    <w:basedOn w:val="Normal"/>
    <w:rsid w:val="008E3262"/>
    <w:pPr>
      <w:pBdr>
        <w:top w:val="single" w:sz="4" w:space="0" w:color="auto"/>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4">
    <w:name w:val="xl184"/>
    <w:basedOn w:val="Normal"/>
    <w:rsid w:val="008E3262"/>
    <w:pPr>
      <w:pBdr>
        <w:left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5">
    <w:name w:val="xl185"/>
    <w:basedOn w:val="Normal"/>
    <w:rsid w:val="008E3262"/>
    <w:pPr>
      <w:pBdr>
        <w:left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6">
    <w:name w:val="xl186"/>
    <w:basedOn w:val="Normal"/>
    <w:rsid w:val="008E3262"/>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customStyle="1" w:styleId="xl187">
    <w:name w:val="xl187"/>
    <w:basedOn w:val="Normal"/>
    <w:rsid w:val="008E3262"/>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8">
    <w:name w:val="xl188"/>
    <w:basedOn w:val="Normal"/>
    <w:rsid w:val="008E3262"/>
    <w:pPr>
      <w:pBdr>
        <w:top w:val="single" w:sz="4" w:space="0" w:color="auto"/>
        <w:left w:val="single" w:sz="8" w:space="0" w:color="auto"/>
        <w:bottom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b/>
      <w:bCs/>
      <w:sz w:val="16"/>
      <w:szCs w:val="16"/>
      <w:lang w:eastAsia="sq-AL"/>
    </w:rPr>
  </w:style>
  <w:style w:type="paragraph" w:customStyle="1" w:styleId="xl189">
    <w:name w:val="xl189"/>
    <w:basedOn w:val="Normal"/>
    <w:rsid w:val="008E3262"/>
    <w:pPr>
      <w:pBdr>
        <w:left w:val="single" w:sz="4" w:space="0" w:color="auto"/>
        <w:right w:val="single" w:sz="4" w:space="0" w:color="auto"/>
      </w:pBdr>
      <w:shd w:val="clear" w:color="000000" w:fill="DDD9C4"/>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90">
    <w:name w:val="xl190"/>
    <w:basedOn w:val="Normal"/>
    <w:rsid w:val="008E326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91">
    <w:name w:val="xl191"/>
    <w:basedOn w:val="Normal"/>
    <w:rsid w:val="008E3262"/>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Garamond" w:eastAsia="Times New Roman" w:hAnsi="Garamond" w:cs="Times New Roman"/>
      <w:sz w:val="16"/>
      <w:szCs w:val="16"/>
      <w:lang w:eastAsia="sq-AL"/>
    </w:rPr>
  </w:style>
  <w:style w:type="paragraph" w:customStyle="1" w:styleId="xl192">
    <w:name w:val="xl192"/>
    <w:basedOn w:val="Normal"/>
    <w:rsid w:val="008E3262"/>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sq-AL"/>
    </w:rPr>
  </w:style>
  <w:style w:type="paragraph" w:customStyle="1" w:styleId="xl193">
    <w:name w:val="xl193"/>
    <w:basedOn w:val="Normal"/>
    <w:rsid w:val="008E3262"/>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16"/>
      <w:szCs w:val="16"/>
      <w:lang w:eastAsia="sq-AL"/>
    </w:rPr>
  </w:style>
  <w:style w:type="paragraph" w:customStyle="1" w:styleId="xl194">
    <w:name w:val="xl194"/>
    <w:basedOn w:val="Normal"/>
    <w:rsid w:val="008E3262"/>
    <w:pPr>
      <w:pBdr>
        <w:top w:val="single" w:sz="4" w:space="0" w:color="auto"/>
        <w:bottom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16"/>
      <w:szCs w:val="16"/>
      <w:lang w:eastAsia="sq-AL"/>
    </w:rPr>
  </w:style>
  <w:style w:type="paragraph" w:customStyle="1" w:styleId="xl195">
    <w:name w:val="xl195"/>
    <w:basedOn w:val="Normal"/>
    <w:rsid w:val="008E3262"/>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Times New Roman" w:eastAsia="Times New Roman" w:hAnsi="Times New Roman" w:cs="Times New Roman"/>
      <w:b/>
      <w:bCs/>
      <w:sz w:val="16"/>
      <w:szCs w:val="16"/>
      <w:lang w:eastAsia="sq-AL"/>
    </w:rPr>
  </w:style>
  <w:style w:type="paragraph" w:customStyle="1" w:styleId="xl196">
    <w:name w:val="xl196"/>
    <w:basedOn w:val="Normal"/>
    <w:rsid w:val="008E3262"/>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sq-AL"/>
    </w:rPr>
  </w:style>
  <w:style w:type="paragraph" w:customStyle="1" w:styleId="xl197">
    <w:name w:val="xl197"/>
    <w:basedOn w:val="Normal"/>
    <w:rsid w:val="008E3262"/>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sz w:val="16"/>
      <w:szCs w:val="16"/>
      <w:lang w:eastAsia="sq-AL"/>
    </w:rPr>
  </w:style>
  <w:style w:type="paragraph" w:styleId="Header">
    <w:name w:val="header"/>
    <w:basedOn w:val="Normal"/>
    <w:link w:val="HeaderChar"/>
    <w:uiPriority w:val="99"/>
    <w:semiHidden/>
    <w:unhideWhenUsed/>
    <w:rsid w:val="00AC65C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65C5"/>
    <w:rPr>
      <w:lang w:val="sq-AL"/>
    </w:rPr>
  </w:style>
  <w:style w:type="paragraph" w:styleId="TOCHeading">
    <w:name w:val="TOC Heading"/>
    <w:basedOn w:val="Heading1"/>
    <w:next w:val="Normal"/>
    <w:uiPriority w:val="39"/>
    <w:unhideWhenUsed/>
    <w:qFormat/>
    <w:rsid w:val="00013149"/>
    <w:pPr>
      <w:keepNext w:val="0"/>
      <w:keepLines w:val="0"/>
      <w:numPr>
        <w:numId w:val="1"/>
      </w:numPr>
      <w:spacing w:before="100" w:beforeAutospacing="1" w:after="100" w:afterAutospacing="1" w:line="259" w:lineRule="auto"/>
      <w:outlineLvl w:val="9"/>
    </w:pPr>
    <w:rPr>
      <w:rFonts w:ascii="Garamond" w:eastAsiaTheme="minorHAnsi" w:hAnsi="Garamond" w:cs="Times New Roman"/>
      <w:bCs w:val="0"/>
      <w:color w:val="FF0000"/>
      <w:lang w:val="en-US" w:eastAsia="en-GB"/>
    </w:rPr>
  </w:style>
  <w:style w:type="paragraph" w:styleId="TOC1">
    <w:name w:val="toc 1"/>
    <w:basedOn w:val="Normal"/>
    <w:next w:val="Normal"/>
    <w:autoRedefine/>
    <w:uiPriority w:val="39"/>
    <w:unhideWhenUsed/>
    <w:rsid w:val="00013149"/>
    <w:pPr>
      <w:tabs>
        <w:tab w:val="left" w:pos="480"/>
        <w:tab w:val="right" w:leader="dot" w:pos="9010"/>
      </w:tabs>
      <w:spacing w:after="100" w:line="240" w:lineRule="auto"/>
    </w:pPr>
    <w:rPr>
      <w:rFonts w:ascii="Garamond" w:hAnsi="Garamond"/>
      <w:b/>
      <w:noProof/>
      <w:sz w:val="24"/>
      <w:szCs w:val="24"/>
      <w:lang w:val="en-AU"/>
    </w:rPr>
  </w:style>
  <w:style w:type="paragraph" w:styleId="TOC2">
    <w:name w:val="toc 2"/>
    <w:basedOn w:val="Normal"/>
    <w:next w:val="Normal"/>
    <w:autoRedefine/>
    <w:uiPriority w:val="39"/>
    <w:unhideWhenUsed/>
    <w:rsid w:val="00013149"/>
    <w:pPr>
      <w:spacing w:after="100" w:line="240" w:lineRule="auto"/>
      <w:ind w:left="240"/>
    </w:pPr>
    <w:rPr>
      <w:noProof/>
      <w:sz w:val="24"/>
      <w:szCs w:val="24"/>
      <w:lang w:val="en-AU"/>
    </w:rPr>
  </w:style>
  <w:style w:type="paragraph" w:styleId="TOC3">
    <w:name w:val="toc 3"/>
    <w:basedOn w:val="Normal"/>
    <w:next w:val="Normal"/>
    <w:autoRedefine/>
    <w:uiPriority w:val="39"/>
    <w:unhideWhenUsed/>
    <w:rsid w:val="00013149"/>
    <w:pPr>
      <w:spacing w:after="100" w:line="240" w:lineRule="auto"/>
      <w:ind w:left="480"/>
    </w:pPr>
    <w:rPr>
      <w:noProof/>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105753">
      <w:bodyDiv w:val="1"/>
      <w:marLeft w:val="0"/>
      <w:marRight w:val="0"/>
      <w:marTop w:val="0"/>
      <w:marBottom w:val="0"/>
      <w:divBdr>
        <w:top w:val="none" w:sz="0" w:space="0" w:color="auto"/>
        <w:left w:val="none" w:sz="0" w:space="0" w:color="auto"/>
        <w:bottom w:val="none" w:sz="0" w:space="0" w:color="auto"/>
        <w:right w:val="none" w:sz="0" w:space="0" w:color="auto"/>
      </w:divBdr>
    </w:div>
    <w:div w:id="437532746">
      <w:bodyDiv w:val="1"/>
      <w:marLeft w:val="0"/>
      <w:marRight w:val="0"/>
      <w:marTop w:val="0"/>
      <w:marBottom w:val="0"/>
      <w:divBdr>
        <w:top w:val="none" w:sz="0" w:space="0" w:color="auto"/>
        <w:left w:val="none" w:sz="0" w:space="0" w:color="auto"/>
        <w:bottom w:val="none" w:sz="0" w:space="0" w:color="auto"/>
        <w:right w:val="none" w:sz="0" w:space="0" w:color="auto"/>
      </w:divBdr>
    </w:div>
    <w:div w:id="54672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hart" Target="charts/chart1.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2" Type="http://schemas.openxmlformats.org/officeDocument/2006/relationships/hyperlink" Target="http://instat.gov.al/media/4169/turizmi-ne-shifra-2018.pdf" TargetMode="External"/><Relationship Id="rId1" Type="http://schemas.openxmlformats.org/officeDocument/2006/relationships/hyperlink" Target="https://www.wttc.org/-/media/files/reports/economic-impact-research/countries-2018/albania2018.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200">
                <a:solidFill>
                  <a:srgbClr val="FF0000"/>
                </a:solidFill>
              </a:defRPr>
            </a:pPr>
            <a:r>
              <a:rPr lang="en-US" sz="1200">
                <a:solidFill>
                  <a:srgbClr val="FF0000"/>
                </a:solidFill>
              </a:rPr>
              <a:t>TË ARDHURAT NETO</a:t>
            </a:r>
          </a:p>
        </c:rich>
      </c:tx>
      <c:layout/>
      <c:overlay val="0"/>
    </c:title>
    <c:autoTitleDeleted val="0"/>
    <c:plotArea>
      <c:layout/>
      <c:barChart>
        <c:barDir val="col"/>
        <c:grouping val="clustered"/>
        <c:varyColors val="0"/>
        <c:ser>
          <c:idx val="0"/>
          <c:order val="0"/>
          <c:tx>
            <c:strRef>
              <c:f>Sheet1!$B$1</c:f>
              <c:strCache>
                <c:ptCount val="1"/>
                <c:pt idx="0">
                  <c:v>Series 1</c:v>
                </c:pt>
              </c:strCache>
            </c:strRef>
          </c:tx>
          <c:invertIfNegative val="0"/>
          <c:dPt>
            <c:idx val="0"/>
            <c:invertIfNegative val="0"/>
            <c:bubble3D val="0"/>
            <c:spPr>
              <a:solidFill>
                <a:srgbClr val="FF0000"/>
              </a:solidFill>
            </c:spPr>
            <c:extLst xmlns:c16r2="http://schemas.microsoft.com/office/drawing/2015/06/chart">
              <c:ext xmlns:c16="http://schemas.microsoft.com/office/drawing/2014/chart" uri="{C3380CC4-5D6E-409C-BE32-E72D297353CC}">
                <c16:uniqueId val="{00000001-D574-4FF4-B7FD-6AE0AF2FACB9}"/>
              </c:ext>
            </c:extLst>
          </c:dPt>
          <c:dPt>
            <c:idx val="1"/>
            <c:invertIfNegative val="0"/>
            <c:bubble3D val="0"/>
            <c:spPr>
              <a:solidFill>
                <a:srgbClr val="FF0000"/>
              </a:solidFill>
            </c:spPr>
            <c:extLst xmlns:c16r2="http://schemas.microsoft.com/office/drawing/2015/06/chart">
              <c:ext xmlns:c16="http://schemas.microsoft.com/office/drawing/2014/chart" uri="{C3380CC4-5D6E-409C-BE32-E72D297353CC}">
                <c16:uniqueId val="{00000003-D574-4FF4-B7FD-6AE0AF2FACB9}"/>
              </c:ext>
            </c:extLst>
          </c:dPt>
          <c:dPt>
            <c:idx val="3"/>
            <c:invertIfNegative val="0"/>
            <c:bubble3D val="0"/>
            <c:spPr>
              <a:solidFill>
                <a:srgbClr val="FF0000"/>
              </a:solidFill>
            </c:spPr>
            <c:extLst xmlns:c16r2="http://schemas.microsoft.com/office/drawing/2015/06/chart">
              <c:ext xmlns:c16="http://schemas.microsoft.com/office/drawing/2014/chart" uri="{C3380CC4-5D6E-409C-BE32-E72D297353CC}">
                <c16:uniqueId val="{00000005-D574-4FF4-B7FD-6AE0AF2FACB9}"/>
              </c:ext>
            </c:extLst>
          </c:dPt>
          <c:dPt>
            <c:idx val="4"/>
            <c:invertIfNegative val="0"/>
            <c:bubble3D val="0"/>
            <c:spPr>
              <a:solidFill>
                <a:srgbClr val="FF0000"/>
              </a:solidFill>
            </c:spPr>
            <c:extLst xmlns:c16r2="http://schemas.microsoft.com/office/drawing/2015/06/chart">
              <c:ext xmlns:c16="http://schemas.microsoft.com/office/drawing/2014/chart" uri="{C3380CC4-5D6E-409C-BE32-E72D297353CC}">
                <c16:uniqueId val="{00000007-D574-4FF4-B7FD-6AE0AF2FACB9}"/>
              </c:ext>
            </c:extLst>
          </c:dPt>
          <c:dPt>
            <c:idx val="5"/>
            <c:invertIfNegative val="0"/>
            <c:bubble3D val="0"/>
            <c:spPr>
              <a:solidFill>
                <a:srgbClr val="FF0000"/>
              </a:solidFill>
            </c:spPr>
            <c:extLst xmlns:c16r2="http://schemas.microsoft.com/office/drawing/2015/06/chart">
              <c:ext xmlns:c16="http://schemas.microsoft.com/office/drawing/2014/chart" uri="{C3380CC4-5D6E-409C-BE32-E72D297353CC}">
                <c16:uniqueId val="{00000009-D574-4FF4-B7FD-6AE0AF2FACB9}"/>
              </c:ext>
            </c:extLst>
          </c:dPt>
          <c:dPt>
            <c:idx val="6"/>
            <c:invertIfNegative val="0"/>
            <c:bubble3D val="0"/>
            <c:spPr>
              <a:solidFill>
                <a:srgbClr val="FF0000"/>
              </a:solidFill>
            </c:spPr>
            <c:extLst xmlns:c16r2="http://schemas.microsoft.com/office/drawing/2015/06/chart">
              <c:ext xmlns:c16="http://schemas.microsoft.com/office/drawing/2014/chart" uri="{C3380CC4-5D6E-409C-BE32-E72D297353CC}">
                <c16:uniqueId val="{0000000B-D574-4FF4-B7FD-6AE0AF2FACB9}"/>
              </c:ext>
            </c:extLst>
          </c:dPt>
          <c:cat>
            <c:numRef>
              <c:f>Sheet1!$A$2:$A$8</c:f>
              <c:numCache>
                <c:formatCode>General</c:formatCode>
                <c:ptCount val="7"/>
                <c:pt idx="0">
                  <c:v>2011</c:v>
                </c:pt>
                <c:pt idx="1">
                  <c:v>2012</c:v>
                </c:pt>
                <c:pt idx="2">
                  <c:v>2013</c:v>
                </c:pt>
                <c:pt idx="3">
                  <c:v>2014</c:v>
                </c:pt>
                <c:pt idx="4">
                  <c:v>2015</c:v>
                </c:pt>
                <c:pt idx="5">
                  <c:v>2016</c:v>
                </c:pt>
                <c:pt idx="6">
                  <c:v>2017</c:v>
                </c:pt>
              </c:numCache>
            </c:numRef>
          </c:cat>
          <c:val>
            <c:numRef>
              <c:f>Sheet1!$B$2:$B$8</c:f>
              <c:numCache>
                <c:formatCode>General</c:formatCode>
                <c:ptCount val="7"/>
                <c:pt idx="0">
                  <c:v>48</c:v>
                </c:pt>
                <c:pt idx="1">
                  <c:v>143</c:v>
                </c:pt>
                <c:pt idx="2">
                  <c:v>-6</c:v>
                </c:pt>
                <c:pt idx="3">
                  <c:v>87</c:v>
                </c:pt>
                <c:pt idx="4">
                  <c:v>237</c:v>
                </c:pt>
                <c:pt idx="5">
                  <c:v>389</c:v>
                </c:pt>
                <c:pt idx="6">
                  <c:v>445</c:v>
                </c:pt>
              </c:numCache>
            </c:numRef>
          </c:val>
          <c:extLst xmlns:c16r2="http://schemas.microsoft.com/office/drawing/2015/06/chart">
            <c:ext xmlns:c16="http://schemas.microsoft.com/office/drawing/2014/chart" uri="{C3380CC4-5D6E-409C-BE32-E72D297353CC}">
              <c16:uniqueId val="{0000000C-D574-4FF4-B7FD-6AE0AF2FACB9}"/>
            </c:ext>
          </c:extLst>
        </c:ser>
        <c:dLbls>
          <c:showLegendKey val="0"/>
          <c:showVal val="0"/>
          <c:showCatName val="0"/>
          <c:showSerName val="0"/>
          <c:showPercent val="0"/>
          <c:showBubbleSize val="0"/>
        </c:dLbls>
        <c:gapWidth val="150"/>
        <c:axId val="220722320"/>
        <c:axId val="220722864"/>
      </c:barChart>
      <c:catAx>
        <c:axId val="220722320"/>
        <c:scaling>
          <c:orientation val="minMax"/>
        </c:scaling>
        <c:delete val="0"/>
        <c:axPos val="b"/>
        <c:numFmt formatCode="General" sourceLinked="1"/>
        <c:majorTickMark val="out"/>
        <c:minorTickMark val="none"/>
        <c:tickLblPos val="nextTo"/>
        <c:crossAx val="220722864"/>
        <c:crosses val="autoZero"/>
        <c:auto val="1"/>
        <c:lblAlgn val="ctr"/>
        <c:lblOffset val="100"/>
        <c:noMultiLvlLbl val="0"/>
      </c:catAx>
      <c:valAx>
        <c:axId val="220722864"/>
        <c:scaling>
          <c:orientation val="minMax"/>
        </c:scaling>
        <c:delete val="0"/>
        <c:axPos val="l"/>
        <c:numFmt formatCode="General" sourceLinked="1"/>
        <c:majorTickMark val="out"/>
        <c:minorTickMark val="none"/>
        <c:tickLblPos val="nextTo"/>
        <c:crossAx val="220722320"/>
        <c:crosses val="autoZero"/>
        <c:crossBetween val="between"/>
      </c:valAx>
    </c:plotArea>
    <c:plotVisOnly val="1"/>
    <c:dispBlanksAs val="gap"/>
    <c:showDLblsOverMax val="0"/>
  </c:chart>
  <c:txPr>
    <a:bodyPr/>
    <a:lstStyle/>
    <a:p>
      <a:pPr>
        <a:defRPr>
          <a:latin typeface="Garamond" panose="02020404030301010803"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solidFill>
                  <a:srgbClr val="FF0000"/>
                </a:solidFill>
              </a:defRPr>
            </a:pPr>
            <a:r>
              <a:rPr lang="en-US"/>
              <a:t>NETQENDRIME</a:t>
            </a:r>
          </a:p>
        </c:rich>
      </c:tx>
      <c:layout/>
      <c:overlay val="0"/>
    </c:title>
    <c:autoTitleDeleted val="0"/>
    <c:plotArea>
      <c:layout/>
      <c:lineChart>
        <c:grouping val="standard"/>
        <c:varyColors val="0"/>
        <c:ser>
          <c:idx val="0"/>
          <c:order val="0"/>
          <c:tx>
            <c:strRef>
              <c:f>Sheet1!$B$1</c:f>
              <c:strCache>
                <c:ptCount val="1"/>
                <c:pt idx="0">
                  <c:v>NETEQENDRIME</c:v>
                </c:pt>
              </c:strCache>
            </c:strRef>
          </c:tx>
          <c:spPr>
            <a:ln>
              <a:solidFill>
                <a:srgbClr val="FF0000"/>
              </a:solidFill>
            </a:ln>
          </c:spPr>
          <c:marker>
            <c:spPr>
              <a:ln>
                <a:solidFill>
                  <a:schemeClr val="accent6">
                    <a:lumMod val="75000"/>
                  </a:schemeClr>
                </a:solidFill>
              </a:ln>
            </c:spPr>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Sheet1!$A$2:$A$8</c:f>
              <c:numCache>
                <c:formatCode>General</c:formatCode>
                <c:ptCount val="7"/>
                <c:pt idx="0">
                  <c:v>2011</c:v>
                </c:pt>
                <c:pt idx="1">
                  <c:v>2012</c:v>
                </c:pt>
                <c:pt idx="2">
                  <c:v>2013</c:v>
                </c:pt>
                <c:pt idx="3">
                  <c:v>2014</c:v>
                </c:pt>
                <c:pt idx="4">
                  <c:v>2015</c:v>
                </c:pt>
                <c:pt idx="5">
                  <c:v>2016</c:v>
                </c:pt>
                <c:pt idx="6">
                  <c:v>2017</c:v>
                </c:pt>
              </c:numCache>
            </c:numRef>
          </c:cat>
          <c:val>
            <c:numRef>
              <c:f>Sheet1!$B$2:$B$8</c:f>
              <c:numCache>
                <c:formatCode>_(* #,##0_);_(* \(#,##0\);_(* "-"??_);_(@_)</c:formatCode>
                <c:ptCount val="7"/>
                <c:pt idx="0">
                  <c:v>19695000</c:v>
                </c:pt>
                <c:pt idx="1">
                  <c:v>24603000</c:v>
                </c:pt>
                <c:pt idx="2">
                  <c:v>15613000</c:v>
                </c:pt>
                <c:pt idx="3">
                  <c:v>19467000</c:v>
                </c:pt>
                <c:pt idx="4">
                  <c:v>20796000</c:v>
                </c:pt>
                <c:pt idx="5">
                  <c:v>28958000</c:v>
                </c:pt>
                <c:pt idx="6">
                  <c:v>26824434</c:v>
                </c:pt>
              </c:numCache>
            </c:numRef>
          </c:val>
          <c:smooth val="0"/>
          <c:extLst xmlns:c16r2="http://schemas.microsoft.com/office/drawing/2015/06/chart">
            <c:ext xmlns:c16="http://schemas.microsoft.com/office/drawing/2014/chart" uri="{C3380CC4-5D6E-409C-BE32-E72D297353CC}">
              <c16:uniqueId val="{00000000-3951-4347-8BF6-DF7777E26FFB}"/>
            </c:ext>
          </c:extLst>
        </c:ser>
        <c:dLbls>
          <c:showLegendKey val="0"/>
          <c:showVal val="0"/>
          <c:showCatName val="0"/>
          <c:showSerName val="0"/>
          <c:showPercent val="0"/>
          <c:showBubbleSize val="0"/>
        </c:dLbls>
        <c:marker val="1"/>
        <c:smooth val="0"/>
        <c:axId val="437167824"/>
        <c:axId val="437181424"/>
      </c:lineChart>
      <c:catAx>
        <c:axId val="437167824"/>
        <c:scaling>
          <c:orientation val="minMax"/>
        </c:scaling>
        <c:delete val="0"/>
        <c:axPos val="b"/>
        <c:numFmt formatCode="General" sourceLinked="1"/>
        <c:majorTickMark val="out"/>
        <c:minorTickMark val="none"/>
        <c:tickLblPos val="nextTo"/>
        <c:crossAx val="437181424"/>
        <c:crosses val="autoZero"/>
        <c:auto val="1"/>
        <c:lblAlgn val="ctr"/>
        <c:lblOffset val="100"/>
        <c:noMultiLvlLbl val="0"/>
      </c:catAx>
      <c:valAx>
        <c:axId val="437181424"/>
        <c:scaling>
          <c:orientation val="minMax"/>
        </c:scaling>
        <c:delete val="0"/>
        <c:axPos val="l"/>
        <c:majorGridlines/>
        <c:numFmt formatCode="_(* #,##0_);_(* \(#,##0\);_(* &quot;-&quot;??_);_(@_)" sourceLinked="1"/>
        <c:majorTickMark val="out"/>
        <c:minorTickMark val="none"/>
        <c:tickLblPos val="nextTo"/>
        <c:crossAx val="437167824"/>
        <c:crosses val="autoZero"/>
        <c:crossBetween val="between"/>
      </c:valAx>
      <c:spPr>
        <a:noFill/>
      </c:spPr>
    </c:plotArea>
    <c:plotVisOnly val="1"/>
    <c:dispBlanksAs val="gap"/>
    <c:showDLblsOverMax val="0"/>
  </c:chart>
  <c:txPr>
    <a:bodyPr/>
    <a:lstStyle/>
    <a:p>
      <a:pPr>
        <a:defRPr>
          <a:latin typeface="Garamond" panose="02020404030301010803"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A0332D55CCF4D48B51F7C2DE4D74D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413</Nr_x002e__x0020_akti>
    <Data_x0020_e_x0020_Krijimit xmlns="0e656187-b300-4fb0-8bf4-3a50f872073c">2019-06-21T09:14:20Z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2019-06-19T22:00:00Z</Date_x0020_protokolli>
    <Titulli xmlns="0e656187-b300-4fb0-8bf4-3a50f872073c">Për miratimin e Strategjisë Kombëtare për Zhvillimin e Qëndrueshëm të turizmit 2019–2023 dhe të planit të veprimit</Titulli>
    <Modifikuesi xmlns="0e656187-b300-4fb0-8bf4-3a50f872073c">jorina.kryeziu</Modifikuesi>
    <Nr_x002e__x0020_prot_x0020_QBZ xmlns="0e656187-b300-4fb0-8bf4-3a50f872073c">950</Nr_x002e__x0020_prot_x0020_QBZ>
    <Data_x0020_e_x0020_Modifikimit xmlns="0e656187-b300-4fb0-8bf4-3a50f872073c">2019-06-24T08:49:25Z</Data_x0020_e_x0020_Modifikimit>
    <Dekretuar xmlns="0e656187-b300-4fb0-8bf4-3a50f872073c">false</Dekretuar>
    <Data xmlns="0e656187-b300-4fb0-8bf4-3a50f872073c">2019-06-18T22:00:00Z</Data>
    <Nr_x002e__x0020_protokolli_x0020_i_x0020_aktit xmlns="0e656187-b300-4fb0-8bf4-3a50f872073c">3274/1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A0332D55CCF4D48B51F7C2DE4D74D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49813-1ED7-4EF0-8AC0-EFD9872C6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47CC881-6DA2-4C45-AA13-BA455D429B50}">
  <ds:schemaRefs>
    <ds:schemaRef ds:uri="http://purl.org/dc/elements/1.1/"/>
    <ds:schemaRef ds:uri="0e656187-b300-4fb0-8bf4-3a50f872073c"/>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99062D37-FAF4-4DD3-81D9-5BEE620D5A1F}">
  <ds:schemaRefs>
    <ds:schemaRef ds:uri="http://schemas.microsoft.com/sharepoint/v3/contenttype/forms"/>
  </ds:schemaRefs>
</ds:datastoreItem>
</file>

<file path=customXml/itemProps4.xml><?xml version="1.0" encoding="utf-8"?>
<ds:datastoreItem xmlns:ds="http://schemas.openxmlformats.org/officeDocument/2006/customXml" ds:itemID="{93ECD043-D9E3-443F-9A12-74E2997221C9}">
  <ds:schemaRefs>
    <ds:schemaRef ds:uri="http://schemas.microsoft.com/sharepoint/v3/contenttype/forms"/>
  </ds:schemaRefs>
</ds:datastoreItem>
</file>

<file path=customXml/itemProps5.xml><?xml version="1.0" encoding="utf-8"?>
<ds:datastoreItem xmlns:ds="http://schemas.openxmlformats.org/officeDocument/2006/customXml" ds:itemID="{38274EB4-EDAB-45A6-95F6-E8BA3B372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41741B-A5CD-44BF-A219-AA04DBF7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33</Pages>
  <Words>13197</Words>
  <Characters>75227</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Për miratimin e Strategjisë Kombëtare për Zhvillimin e Qëndrueshëm të turizmit 2019–2023 dhe të planit të veprimit</vt:lpstr>
    </vt:vector>
  </TitlesOfParts>
  <Company>Microsoft</Company>
  <LinksUpToDate>false</LinksUpToDate>
  <CharactersWithSpaces>88248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Zhvillimin e Qëndrueshëm të turizmit 2019–2023 dhe të planit të veprimit</dc:title>
  <dc:creator>Ertenka Cabej</dc:creator>
  <cp:lastModifiedBy>Amarilda Halilaj</cp:lastModifiedBy>
  <cp:revision>96</cp:revision>
  <cp:lastPrinted>2019-06-19T10:06:00Z</cp:lastPrinted>
  <dcterms:created xsi:type="dcterms:W3CDTF">2019-06-19T08:02:00Z</dcterms:created>
  <dcterms:modified xsi:type="dcterms:W3CDTF">2019-06-24T09:18:00Z</dcterms:modified>
</cp:coreProperties>
</file>