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064CF" w14:textId="49B0BA8C" w:rsidR="00E90C41" w:rsidRPr="00331CC2" w:rsidRDefault="00331CC2" w:rsidP="00331CC2">
      <w:pPr>
        <w:jc w:val="center"/>
        <w:rPr>
          <w:rFonts w:ascii="Garamond" w:hAnsi="Garamond"/>
          <w:b/>
        </w:rPr>
      </w:pPr>
      <w:r w:rsidRPr="00331CC2">
        <w:rPr>
          <w:rFonts w:ascii="Garamond" w:hAnsi="Garamond"/>
          <w:b/>
        </w:rPr>
        <w:t>VENDI</w:t>
      </w:r>
      <w:r w:rsidR="00E90C41" w:rsidRPr="00331CC2">
        <w:rPr>
          <w:rFonts w:ascii="Garamond" w:hAnsi="Garamond"/>
          <w:b/>
        </w:rPr>
        <w:t>M</w:t>
      </w:r>
    </w:p>
    <w:p w14:paraId="548064D2" w14:textId="2C73E2DF" w:rsidR="00E90C41" w:rsidRPr="00331CC2" w:rsidRDefault="000B2E90" w:rsidP="00331CC2">
      <w:pPr>
        <w:jc w:val="center"/>
        <w:rPr>
          <w:rFonts w:ascii="Garamond" w:hAnsi="Garamond"/>
          <w:b/>
        </w:rPr>
      </w:pPr>
      <w:r w:rsidRPr="00331CC2">
        <w:rPr>
          <w:rFonts w:ascii="Garamond" w:hAnsi="Garamond"/>
          <w:b/>
        </w:rPr>
        <w:t>Nr.</w:t>
      </w:r>
      <w:r w:rsidR="00F67A82">
        <w:rPr>
          <w:rFonts w:ascii="Garamond" w:hAnsi="Garamond"/>
          <w:b/>
        </w:rPr>
        <w:t xml:space="preserve"> </w:t>
      </w:r>
      <w:r w:rsidRPr="00331CC2">
        <w:rPr>
          <w:rFonts w:ascii="Garamond" w:hAnsi="Garamond"/>
          <w:b/>
        </w:rPr>
        <w:t>478</w:t>
      </w:r>
      <w:r w:rsidR="00E90C41" w:rsidRPr="00331CC2">
        <w:rPr>
          <w:rFonts w:ascii="Garamond" w:hAnsi="Garamond"/>
          <w:b/>
        </w:rPr>
        <w:t>, datë</w:t>
      </w:r>
      <w:r w:rsidR="00F67A82">
        <w:rPr>
          <w:rFonts w:ascii="Garamond" w:hAnsi="Garamond"/>
          <w:b/>
        </w:rPr>
        <w:t xml:space="preserve"> </w:t>
      </w:r>
      <w:r w:rsidRPr="00331CC2">
        <w:rPr>
          <w:rFonts w:ascii="Garamond" w:hAnsi="Garamond"/>
          <w:b/>
        </w:rPr>
        <w:t>10.7.2019</w:t>
      </w:r>
    </w:p>
    <w:p w14:paraId="548064D3" w14:textId="77777777" w:rsidR="00E90C41" w:rsidRPr="00331CC2" w:rsidRDefault="00E90C41" w:rsidP="00331CC2">
      <w:pPr>
        <w:jc w:val="center"/>
        <w:rPr>
          <w:rFonts w:ascii="Garamond" w:hAnsi="Garamond"/>
          <w:b/>
        </w:rPr>
      </w:pPr>
    </w:p>
    <w:p w14:paraId="548064D7" w14:textId="43A325A0" w:rsidR="00310699" w:rsidRPr="00331CC2" w:rsidRDefault="00331CC2" w:rsidP="00331CC2">
      <w:pPr>
        <w:jc w:val="center"/>
        <w:rPr>
          <w:rFonts w:ascii="Garamond" w:hAnsi="Garamond"/>
          <w:b/>
        </w:rPr>
      </w:pPr>
      <w:r w:rsidRPr="00331CC2">
        <w:rPr>
          <w:rFonts w:ascii="Garamond" w:hAnsi="Garamond"/>
          <w:b/>
        </w:rPr>
        <w:t xml:space="preserve">PËR </w:t>
      </w:r>
      <w:r w:rsidR="006E2BE4" w:rsidRPr="00331CC2">
        <w:rPr>
          <w:rFonts w:ascii="Garamond" w:hAnsi="Garamond"/>
          <w:b/>
        </w:rPr>
        <w:t>PROCEDURËN E SIGURISË SË GJYQTARËVE TË GJYKATAVE KUNDË</w:t>
      </w:r>
      <w:r w:rsidR="00905890" w:rsidRPr="00331CC2">
        <w:rPr>
          <w:rFonts w:ascii="Garamond" w:hAnsi="Garamond"/>
          <w:b/>
        </w:rPr>
        <w:t xml:space="preserve">R </w:t>
      </w:r>
      <w:r w:rsidR="006E2BE4" w:rsidRPr="00331CC2">
        <w:rPr>
          <w:rFonts w:ascii="Garamond" w:hAnsi="Garamond"/>
          <w:b/>
        </w:rPr>
        <w:t xml:space="preserve">KORRUPSIONIT DHE KRIMIT TË ORGANIZUAR, </w:t>
      </w:r>
      <w:r w:rsidR="001125A4" w:rsidRPr="00331CC2">
        <w:rPr>
          <w:rFonts w:ascii="Garamond" w:hAnsi="Garamond"/>
          <w:b/>
        </w:rPr>
        <w:t xml:space="preserve">TË </w:t>
      </w:r>
      <w:r w:rsidR="006E2BE4" w:rsidRPr="00331CC2">
        <w:rPr>
          <w:rFonts w:ascii="Garamond" w:hAnsi="Garamond"/>
          <w:b/>
        </w:rPr>
        <w:t>PROKURORËVE TË PROKURORISË SË POSAÇME DHE DREJTORIT TË BYROSË KOMBËTARE TË HETIMIT</w:t>
      </w:r>
    </w:p>
    <w:p w14:paraId="548064D8" w14:textId="77777777" w:rsidR="00E90C41" w:rsidRPr="00331CC2" w:rsidRDefault="00E90C41" w:rsidP="00331CC2">
      <w:pPr>
        <w:ind w:firstLine="284"/>
        <w:jc w:val="both"/>
        <w:rPr>
          <w:rFonts w:ascii="Garamond" w:hAnsi="Garamond"/>
        </w:rPr>
      </w:pPr>
    </w:p>
    <w:p w14:paraId="548064D9" w14:textId="3DC648EE" w:rsidR="00EE4086" w:rsidRPr="00331CC2" w:rsidRDefault="00EE4086" w:rsidP="00331CC2">
      <w:pPr>
        <w:ind w:firstLine="284"/>
        <w:jc w:val="both"/>
        <w:rPr>
          <w:rFonts w:ascii="Garamond" w:hAnsi="Garamond"/>
        </w:rPr>
      </w:pPr>
      <w:r w:rsidRPr="00331CC2">
        <w:rPr>
          <w:rFonts w:ascii="Garamond" w:hAnsi="Garamond"/>
        </w:rPr>
        <w:t>Në mbështetje të nenit 100 të Kushtetutës</w:t>
      </w:r>
      <w:r w:rsidR="008A0249" w:rsidRPr="00331CC2">
        <w:rPr>
          <w:rFonts w:ascii="Garamond" w:hAnsi="Garamond"/>
        </w:rPr>
        <w:t xml:space="preserve"> dhe</w:t>
      </w:r>
      <w:r w:rsidRPr="00331CC2">
        <w:rPr>
          <w:rFonts w:ascii="Garamond" w:hAnsi="Garamond"/>
        </w:rPr>
        <w:t xml:space="preserve"> </w:t>
      </w:r>
      <w:r w:rsidR="00FB7996" w:rsidRPr="00331CC2">
        <w:rPr>
          <w:rFonts w:ascii="Garamond" w:hAnsi="Garamond"/>
        </w:rPr>
        <w:t>t</w:t>
      </w:r>
      <w:r w:rsidR="008A2A0F" w:rsidRPr="00331CC2">
        <w:rPr>
          <w:rFonts w:ascii="Garamond" w:hAnsi="Garamond"/>
        </w:rPr>
        <w:t>ë</w:t>
      </w:r>
      <w:r w:rsidR="00FB7996" w:rsidRPr="00331CC2">
        <w:rPr>
          <w:rFonts w:ascii="Garamond" w:hAnsi="Garamond"/>
        </w:rPr>
        <w:t xml:space="preserve"> </w:t>
      </w:r>
      <w:r w:rsidRPr="00331CC2">
        <w:rPr>
          <w:rFonts w:ascii="Garamond" w:hAnsi="Garamond"/>
        </w:rPr>
        <w:t>pikës 4, të nenit 47, të ligjit nr.95/2016</w:t>
      </w:r>
      <w:r w:rsidR="00FB7996" w:rsidRPr="00331CC2">
        <w:rPr>
          <w:rFonts w:ascii="Garamond" w:hAnsi="Garamond"/>
        </w:rPr>
        <w:t>,</w:t>
      </w:r>
      <w:r w:rsidRPr="00331CC2">
        <w:rPr>
          <w:rFonts w:ascii="Garamond" w:hAnsi="Garamond"/>
        </w:rPr>
        <w:t xml:space="preserve"> “Për organizimin dhe funksionimin e institucioneve për të luftuar korrupsionin dhe krimin e organizuar”, me propozimin e ministrit të Drejtësisë dhe </w:t>
      </w:r>
      <w:r w:rsidR="00FB7996" w:rsidRPr="00331CC2">
        <w:rPr>
          <w:rFonts w:ascii="Garamond" w:hAnsi="Garamond"/>
        </w:rPr>
        <w:t>t</w:t>
      </w:r>
      <w:r w:rsidR="008A2A0F" w:rsidRPr="00331CC2">
        <w:rPr>
          <w:rFonts w:ascii="Garamond" w:hAnsi="Garamond"/>
        </w:rPr>
        <w:t>ë</w:t>
      </w:r>
      <w:r w:rsidR="00FB7996" w:rsidRPr="00331CC2">
        <w:rPr>
          <w:rFonts w:ascii="Garamond" w:hAnsi="Garamond"/>
        </w:rPr>
        <w:t xml:space="preserve"> </w:t>
      </w:r>
      <w:r w:rsidRPr="00331CC2">
        <w:rPr>
          <w:rFonts w:ascii="Garamond" w:hAnsi="Garamond"/>
        </w:rPr>
        <w:t>ministrit të Brendshëm, Këshilli i Ministrave</w:t>
      </w:r>
    </w:p>
    <w:p w14:paraId="548064DA" w14:textId="77777777" w:rsidR="00FB7996" w:rsidRPr="00331CC2" w:rsidRDefault="00FB7996" w:rsidP="00331CC2">
      <w:pPr>
        <w:ind w:firstLine="284"/>
        <w:jc w:val="both"/>
        <w:rPr>
          <w:rFonts w:ascii="Garamond" w:hAnsi="Garamond"/>
        </w:rPr>
      </w:pPr>
    </w:p>
    <w:p w14:paraId="548064DB" w14:textId="17DD6F1E" w:rsidR="00EE4086" w:rsidRPr="00331CC2" w:rsidRDefault="00EE4086" w:rsidP="00331CC2">
      <w:pPr>
        <w:jc w:val="center"/>
        <w:rPr>
          <w:rFonts w:ascii="Garamond" w:hAnsi="Garamond"/>
        </w:rPr>
      </w:pPr>
      <w:r w:rsidRPr="00331CC2">
        <w:rPr>
          <w:rFonts w:ascii="Garamond" w:hAnsi="Garamond"/>
        </w:rPr>
        <w:t>VENDOSI:</w:t>
      </w:r>
    </w:p>
    <w:p w14:paraId="548064DC" w14:textId="77777777" w:rsidR="00EE4086" w:rsidRPr="00331CC2" w:rsidRDefault="00EE4086" w:rsidP="00331CC2">
      <w:pPr>
        <w:ind w:firstLine="284"/>
        <w:jc w:val="both"/>
        <w:rPr>
          <w:rFonts w:ascii="Garamond" w:hAnsi="Garamond"/>
        </w:rPr>
      </w:pPr>
    </w:p>
    <w:p w14:paraId="548064DD" w14:textId="74D353AF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E4086" w:rsidRPr="00331CC2">
        <w:rPr>
          <w:rFonts w:ascii="Garamond" w:hAnsi="Garamond"/>
        </w:rPr>
        <w:t xml:space="preserve">Gjyqtarëve të </w:t>
      </w:r>
      <w:r w:rsidR="00FB7996" w:rsidRPr="00331CC2">
        <w:rPr>
          <w:rFonts w:ascii="Garamond" w:hAnsi="Garamond"/>
        </w:rPr>
        <w:t>g</w:t>
      </w:r>
      <w:r w:rsidR="00EE4086" w:rsidRPr="00331CC2">
        <w:rPr>
          <w:rFonts w:ascii="Garamond" w:hAnsi="Garamond"/>
        </w:rPr>
        <w:t xml:space="preserve">jykatave kundër </w:t>
      </w:r>
      <w:r w:rsidR="00FB7996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orrupsionit dhe </w:t>
      </w:r>
      <w:r w:rsidR="00FB7996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rimit të </w:t>
      </w:r>
      <w:r w:rsidR="00FB7996" w:rsidRPr="00331CC2">
        <w:rPr>
          <w:rFonts w:ascii="Garamond" w:hAnsi="Garamond"/>
        </w:rPr>
        <w:t>o</w:t>
      </w:r>
      <w:r w:rsidR="00EE4086" w:rsidRPr="00331CC2">
        <w:rPr>
          <w:rFonts w:ascii="Garamond" w:hAnsi="Garamond"/>
        </w:rPr>
        <w:t xml:space="preserve">rganizuar, prokurorëve të Prokurorisë së Posaçme dhe </w:t>
      </w:r>
      <w:r w:rsidR="00FB7996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rejtorit të Byrosë Kombëtare të Hetimit</w:t>
      </w:r>
      <w:r w:rsidR="00FB7996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u sigurohet mbrojtja personale</w:t>
      </w:r>
      <w:r w:rsidR="00FB7996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sipas parashikimeve të </w:t>
      </w:r>
      <w:r w:rsidR="00060048" w:rsidRPr="00331CC2">
        <w:rPr>
          <w:rFonts w:ascii="Garamond" w:hAnsi="Garamond"/>
        </w:rPr>
        <w:t>ligjit nr</w:t>
      </w:r>
      <w:r w:rsidR="00F67A82">
        <w:rPr>
          <w:rFonts w:ascii="Garamond" w:hAnsi="Garamond"/>
        </w:rPr>
        <w:t>.</w:t>
      </w:r>
      <w:r w:rsidR="00060048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96/2016, “Për statusin e gjyqtarëve dhe prokurorëve në Republikën e Shqipërisë”, dhe akteve nënligjore të dala në zbatim të tij.</w:t>
      </w:r>
      <w:r w:rsidR="00FB7996" w:rsidRPr="00331CC2">
        <w:rPr>
          <w:rFonts w:ascii="Garamond" w:hAnsi="Garamond"/>
        </w:rPr>
        <w:t xml:space="preserve">  </w:t>
      </w:r>
    </w:p>
    <w:p w14:paraId="548064DF" w14:textId="2633D17F" w:rsidR="00FB799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E4086" w:rsidRPr="00331CC2">
        <w:rPr>
          <w:rFonts w:ascii="Garamond" w:hAnsi="Garamond"/>
        </w:rPr>
        <w:t>Mbrojtja personale</w:t>
      </w:r>
      <w:r w:rsidR="00FB7996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e parashikuar në pikën 1, të këtij vendimi, ofrohet mbi bazën e kërkesës së paraqitur nga subjekti që kërkon të mbrohet.</w:t>
      </w:r>
      <w:r w:rsidR="00FB7996" w:rsidRPr="00331CC2">
        <w:rPr>
          <w:rFonts w:ascii="Garamond" w:hAnsi="Garamond"/>
        </w:rPr>
        <w:t xml:space="preserve"> </w:t>
      </w:r>
    </w:p>
    <w:p w14:paraId="548064E1" w14:textId="2CF8CF5A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EE4086" w:rsidRPr="00331CC2">
        <w:rPr>
          <w:rFonts w:ascii="Garamond" w:hAnsi="Garamond"/>
        </w:rPr>
        <w:t>Garantimi i mbrojtjes personale</w:t>
      </w:r>
      <w:r w:rsidR="00FB7996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të </w:t>
      </w:r>
      <w:r w:rsidR="00FB7996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ryetarëve të </w:t>
      </w:r>
      <w:r w:rsidR="00FB7996" w:rsidRPr="00331CC2">
        <w:rPr>
          <w:rFonts w:ascii="Garamond" w:hAnsi="Garamond"/>
        </w:rPr>
        <w:t>g</w:t>
      </w:r>
      <w:r w:rsidR="00EE4086" w:rsidRPr="00331CC2">
        <w:rPr>
          <w:rFonts w:ascii="Garamond" w:hAnsi="Garamond"/>
        </w:rPr>
        <w:t xml:space="preserve">jykatave kundër </w:t>
      </w:r>
      <w:r w:rsidR="00FB7996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orrupsionit dhe </w:t>
      </w:r>
      <w:r w:rsidR="00FB7996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rimit të </w:t>
      </w:r>
      <w:r w:rsidR="00FB7996" w:rsidRPr="00331CC2">
        <w:rPr>
          <w:rFonts w:ascii="Garamond" w:hAnsi="Garamond"/>
        </w:rPr>
        <w:t>o</w:t>
      </w:r>
      <w:r w:rsidR="00EE4086" w:rsidRPr="00331CC2">
        <w:rPr>
          <w:rFonts w:ascii="Garamond" w:hAnsi="Garamond"/>
        </w:rPr>
        <w:t xml:space="preserve">rganizuar, </w:t>
      </w:r>
      <w:r w:rsidR="00FB7996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 xml:space="preserve">rejtuesit të Prokurorisë së Posaçme dhe </w:t>
      </w:r>
      <w:r w:rsidR="00FB7996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rejtorit të Byrosë Kombëtare të Hetimit</w:t>
      </w:r>
      <w:r w:rsidR="00FB7996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bëhet nëpërmjet shoqërimit</w:t>
      </w:r>
      <w:r w:rsidR="00FB7996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me oficer e nënoficer.</w:t>
      </w:r>
      <w:r w:rsidR="00FB7996" w:rsidRPr="00331CC2">
        <w:rPr>
          <w:rFonts w:ascii="Garamond" w:hAnsi="Garamond"/>
        </w:rPr>
        <w:t xml:space="preserve"> </w:t>
      </w:r>
    </w:p>
    <w:p w14:paraId="548064E3" w14:textId="4BE3B29E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EE4086" w:rsidRPr="00331CC2">
        <w:rPr>
          <w:rFonts w:ascii="Garamond" w:hAnsi="Garamond"/>
        </w:rPr>
        <w:t>Garantimi i mbrojtjes personale</w:t>
      </w:r>
      <w:r w:rsidR="00FB7996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të gjyqtarëve dhe prokurorëve të Gjykatës kundër Korrupsionit dhe Krimit të Organizuar dhe Prokurorisë së Posaçme bëhet </w:t>
      </w:r>
      <w:r w:rsidR="00FB4235" w:rsidRPr="00331CC2">
        <w:rPr>
          <w:rFonts w:ascii="Garamond" w:hAnsi="Garamond"/>
        </w:rPr>
        <w:t>sipas rregullave të përcaktuara në vendimin e Këshillit t</w:t>
      </w:r>
      <w:r w:rsidR="007D4A26" w:rsidRPr="00331CC2">
        <w:rPr>
          <w:rFonts w:ascii="Garamond" w:hAnsi="Garamond"/>
        </w:rPr>
        <w:t>ë</w:t>
      </w:r>
      <w:r w:rsidR="00FB4235" w:rsidRPr="00331CC2">
        <w:rPr>
          <w:rFonts w:ascii="Garamond" w:hAnsi="Garamond"/>
        </w:rPr>
        <w:t xml:space="preserve"> Ministrave p</w:t>
      </w:r>
      <w:r w:rsidR="007D4A26" w:rsidRPr="00331CC2">
        <w:rPr>
          <w:rFonts w:ascii="Garamond" w:hAnsi="Garamond"/>
        </w:rPr>
        <w:t>ë</w:t>
      </w:r>
      <w:r w:rsidR="00FB4235" w:rsidRPr="00331CC2">
        <w:rPr>
          <w:rFonts w:ascii="Garamond" w:hAnsi="Garamond"/>
        </w:rPr>
        <w:t>r mbrojtjen e veçant</w:t>
      </w:r>
      <w:r w:rsidR="007D4A26" w:rsidRPr="00331CC2">
        <w:rPr>
          <w:rFonts w:ascii="Garamond" w:hAnsi="Garamond"/>
        </w:rPr>
        <w:t>ë</w:t>
      </w:r>
      <w:r w:rsidR="00FB4235" w:rsidRPr="00331CC2">
        <w:rPr>
          <w:rFonts w:ascii="Garamond" w:hAnsi="Garamond"/>
        </w:rPr>
        <w:t xml:space="preserve"> t</w:t>
      </w:r>
      <w:r w:rsidR="007D4A26" w:rsidRPr="00331CC2">
        <w:rPr>
          <w:rFonts w:ascii="Garamond" w:hAnsi="Garamond"/>
        </w:rPr>
        <w:t>ë</w:t>
      </w:r>
      <w:r w:rsidR="00FB4235" w:rsidRPr="00331CC2">
        <w:rPr>
          <w:rFonts w:ascii="Garamond" w:hAnsi="Garamond"/>
        </w:rPr>
        <w:t xml:space="preserve"> magjistratit</w:t>
      </w:r>
      <w:r w:rsidR="00EE4086" w:rsidRPr="00331CC2">
        <w:rPr>
          <w:rFonts w:ascii="Garamond" w:hAnsi="Garamond"/>
        </w:rPr>
        <w:t>.</w:t>
      </w:r>
      <w:r w:rsidR="00803748" w:rsidRPr="00331CC2">
        <w:rPr>
          <w:rFonts w:ascii="Garamond" w:hAnsi="Garamond"/>
        </w:rPr>
        <w:t xml:space="preserve"> </w:t>
      </w:r>
    </w:p>
    <w:p w14:paraId="548064E5" w14:textId="602013A5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EE4086" w:rsidRPr="00331CC2">
        <w:rPr>
          <w:rFonts w:ascii="Garamond" w:hAnsi="Garamond"/>
        </w:rPr>
        <w:t>Në rast</w:t>
      </w:r>
      <w:r w:rsidR="00803748" w:rsidRPr="00331CC2">
        <w:rPr>
          <w:rFonts w:ascii="Garamond" w:hAnsi="Garamond"/>
        </w:rPr>
        <w:t>e të veçanta dhe me kërkesë të k</w:t>
      </w:r>
      <w:r w:rsidR="00EE4086" w:rsidRPr="00331CC2">
        <w:rPr>
          <w:rFonts w:ascii="Garamond" w:hAnsi="Garamond"/>
        </w:rPr>
        <w:t>ryetarit të Gjykatës kundër Korrupsionit dhe Krimit të Organizuar</w:t>
      </w:r>
      <w:r w:rsidR="00803748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apo </w:t>
      </w:r>
      <w:r w:rsidR="00803748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rejtuesit të Prokurorisë së Posaçme</w:t>
      </w:r>
      <w:r w:rsidR="00803748" w:rsidRPr="00331CC2">
        <w:rPr>
          <w:rFonts w:ascii="Garamond" w:hAnsi="Garamond"/>
        </w:rPr>
        <w:t xml:space="preserve">, </w:t>
      </w:r>
      <w:r w:rsidR="00EE4086" w:rsidRPr="00331CC2">
        <w:rPr>
          <w:rFonts w:ascii="Garamond" w:hAnsi="Garamond"/>
        </w:rPr>
        <w:t>sigurohet mbrojtje për anëtarët e familjes, banesat dhe/ose eskortë për gjyqtarët dhe prokurorët.</w:t>
      </w:r>
      <w:r w:rsidR="00803748" w:rsidRPr="00331CC2">
        <w:rPr>
          <w:rFonts w:ascii="Garamond" w:hAnsi="Garamond"/>
        </w:rPr>
        <w:t xml:space="preserve"> </w:t>
      </w:r>
    </w:p>
    <w:p w14:paraId="548064E7" w14:textId="499E78FB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EE4086" w:rsidRPr="00331CC2">
        <w:rPr>
          <w:rFonts w:ascii="Garamond" w:hAnsi="Garamond"/>
        </w:rPr>
        <w:t>Zëvendësdrejtorit apo hetuesve të Byrosë Kombëtare të Hetimit</w:t>
      </w:r>
      <w:r w:rsidR="00803748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si dhe anëtarëve të familjeve të tyre, për shkak të apo gjatë ushtrimit të detyrës, u sigurohet mbrojtje personale e jetës, shëndetit dhe pronës, nëse kërkohet nga </w:t>
      </w:r>
      <w:r w:rsidR="00182D12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rejtori i Byrosë Kombëtare të Hetimit.</w:t>
      </w:r>
      <w:r w:rsidR="00182D12" w:rsidRPr="00331CC2">
        <w:rPr>
          <w:rFonts w:ascii="Garamond" w:hAnsi="Garamond"/>
        </w:rPr>
        <w:t xml:space="preserve"> </w:t>
      </w:r>
    </w:p>
    <w:p w14:paraId="548064E9" w14:textId="5086AE87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EE4086" w:rsidRPr="00331CC2">
        <w:rPr>
          <w:rFonts w:ascii="Garamond" w:hAnsi="Garamond"/>
        </w:rPr>
        <w:t xml:space="preserve">Në rastet e gjyqtarëve të </w:t>
      </w:r>
      <w:r w:rsidR="008A0249" w:rsidRPr="00331CC2">
        <w:rPr>
          <w:rFonts w:ascii="Garamond" w:hAnsi="Garamond"/>
        </w:rPr>
        <w:t>gjykatave kundër korrupsionit dhe krimit të organiz</w:t>
      </w:r>
      <w:r w:rsidR="00175073" w:rsidRPr="00331CC2">
        <w:rPr>
          <w:rFonts w:ascii="Garamond" w:hAnsi="Garamond"/>
        </w:rPr>
        <w:t>uar,</w:t>
      </w:r>
      <w:r w:rsidR="00EE4086" w:rsidRPr="00331CC2">
        <w:rPr>
          <w:rFonts w:ascii="Garamond" w:hAnsi="Garamond"/>
        </w:rPr>
        <w:t xml:space="preserve"> prokurorëve të Prokurorisë së Posaçme</w:t>
      </w:r>
      <w:r w:rsidR="00182D12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si dhe </w:t>
      </w:r>
      <w:r w:rsidR="008A0249" w:rsidRPr="00331CC2">
        <w:rPr>
          <w:rFonts w:ascii="Garamond" w:hAnsi="Garamond"/>
        </w:rPr>
        <w:t>të d</w:t>
      </w:r>
      <w:r w:rsidR="00EE4086" w:rsidRPr="00331CC2">
        <w:rPr>
          <w:rFonts w:ascii="Garamond" w:hAnsi="Garamond"/>
        </w:rPr>
        <w:t xml:space="preserve">rejtorit të Byrosë Kombëtare të Hetimit, kërkesa depozitohet pranë </w:t>
      </w:r>
      <w:r w:rsidR="00182D12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omisionit të </w:t>
      </w:r>
      <w:r w:rsidR="00182D12" w:rsidRPr="00331CC2">
        <w:rPr>
          <w:rFonts w:ascii="Garamond" w:hAnsi="Garamond"/>
        </w:rPr>
        <w:t>p</w:t>
      </w:r>
      <w:r w:rsidR="00EE4086" w:rsidRPr="00331CC2">
        <w:rPr>
          <w:rFonts w:ascii="Garamond" w:hAnsi="Garamond"/>
        </w:rPr>
        <w:t>osaçëm që ngrihet e funksionon sipas procedurave të përcaktuara nga Këshilli i Ministrave</w:t>
      </w:r>
      <w:r w:rsidR="00182D12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për mbrojtjen e veçantë të magjistratit gjatë ushtrimit të funksionit ose për shkak të tij.</w:t>
      </w:r>
      <w:r w:rsidR="00182D12" w:rsidRPr="00331CC2">
        <w:rPr>
          <w:rFonts w:ascii="Garamond" w:hAnsi="Garamond"/>
        </w:rPr>
        <w:t xml:space="preserve"> </w:t>
      </w:r>
    </w:p>
    <w:p w14:paraId="548064EB" w14:textId="59E25CA4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EE4086" w:rsidRPr="00331CC2">
        <w:rPr>
          <w:rFonts w:ascii="Garamond" w:hAnsi="Garamond"/>
        </w:rPr>
        <w:t xml:space="preserve">Në rastet e </w:t>
      </w:r>
      <w:r w:rsidR="00182D12" w:rsidRPr="00331CC2">
        <w:rPr>
          <w:rFonts w:ascii="Garamond" w:hAnsi="Garamond"/>
        </w:rPr>
        <w:t>z</w:t>
      </w:r>
      <w:r w:rsidR="00EE4086" w:rsidRPr="00331CC2">
        <w:rPr>
          <w:rFonts w:ascii="Garamond" w:hAnsi="Garamond"/>
        </w:rPr>
        <w:t>ëvendësdrejtorit</w:t>
      </w:r>
      <w:r w:rsidR="00182D12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 xml:space="preserve">apo hetuesve të Byrosë Kombëtare të Hetimit, kërkesa vlerësohet nga </w:t>
      </w:r>
      <w:r w:rsidR="00182D12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omisioni i </w:t>
      </w:r>
      <w:r w:rsidR="00182D12" w:rsidRPr="00331CC2">
        <w:rPr>
          <w:rFonts w:ascii="Garamond" w:hAnsi="Garamond"/>
        </w:rPr>
        <w:t>p</w:t>
      </w:r>
      <w:r w:rsidR="00EE4086" w:rsidRPr="00331CC2">
        <w:rPr>
          <w:rFonts w:ascii="Garamond" w:hAnsi="Garamond"/>
        </w:rPr>
        <w:t>osaçëm</w:t>
      </w:r>
      <w:r w:rsidR="00182D12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i cili përbëhet nga:</w:t>
      </w:r>
    </w:p>
    <w:p w14:paraId="548064ED" w14:textId="5C08D31F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2D12" w:rsidRPr="00331CC2">
        <w:rPr>
          <w:rFonts w:ascii="Garamond" w:hAnsi="Garamond"/>
        </w:rPr>
        <w:t>n</w:t>
      </w:r>
      <w:r w:rsidR="00EE4086" w:rsidRPr="00331CC2">
        <w:rPr>
          <w:rFonts w:ascii="Garamond" w:hAnsi="Garamond"/>
        </w:rPr>
        <w:t>jë përfaqësues i Prokurorisë së Posaçme;</w:t>
      </w:r>
    </w:p>
    <w:p w14:paraId="548064EE" w14:textId="59983A68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2D12" w:rsidRPr="00331CC2">
        <w:rPr>
          <w:rFonts w:ascii="Garamond" w:hAnsi="Garamond"/>
        </w:rPr>
        <w:t>n</w:t>
      </w:r>
      <w:r w:rsidR="00EE4086" w:rsidRPr="00331CC2">
        <w:rPr>
          <w:rFonts w:ascii="Garamond" w:hAnsi="Garamond"/>
        </w:rPr>
        <w:t>jë përfaqësues i Ministrisë së Drejtësisë;</w:t>
      </w:r>
    </w:p>
    <w:p w14:paraId="548064EF" w14:textId="40058212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2D12" w:rsidRPr="00331CC2">
        <w:rPr>
          <w:rFonts w:ascii="Garamond" w:hAnsi="Garamond"/>
        </w:rPr>
        <w:t>n</w:t>
      </w:r>
      <w:r w:rsidR="00EE4086" w:rsidRPr="00331CC2">
        <w:rPr>
          <w:rFonts w:ascii="Garamond" w:hAnsi="Garamond"/>
        </w:rPr>
        <w:t>jë përfaqësues i Ministrisë së Brendshme;</w:t>
      </w:r>
    </w:p>
    <w:p w14:paraId="548064F0" w14:textId="2E5BC1A9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2D12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rejtori i Byrosë Kombëtare të Hetimit;</w:t>
      </w:r>
    </w:p>
    <w:p w14:paraId="548064F1" w14:textId="11213110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182D12" w:rsidRPr="00331CC2">
        <w:rPr>
          <w:rFonts w:ascii="Garamond" w:hAnsi="Garamond"/>
        </w:rPr>
        <w:t>n</w:t>
      </w:r>
      <w:r w:rsidR="00EE4086" w:rsidRPr="00331CC2">
        <w:rPr>
          <w:rFonts w:ascii="Garamond" w:hAnsi="Garamond"/>
        </w:rPr>
        <w:t>jë përfaqësues i Drejtorisë së Përgjithshme të Policisë së Shtetit.</w:t>
      </w:r>
    </w:p>
    <w:p w14:paraId="548064F3" w14:textId="4163DCEC" w:rsidR="00182D12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EE4086" w:rsidRPr="00331CC2">
        <w:rPr>
          <w:rFonts w:ascii="Garamond" w:hAnsi="Garamond"/>
        </w:rPr>
        <w:t xml:space="preserve">Kryetar i </w:t>
      </w:r>
      <w:r w:rsidR="00182D12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>omisionit të përcaktuar në pikën 8, të këtij vendimi, është përfaqësuesi i Prokurorisë së Posaçme. Në mungesë të kryetarit, anëtarët thirren nga personi i autorizuar prej tij, i cili kryeson mbledhjen e komisionit.</w:t>
      </w:r>
      <w:r w:rsidR="00182D12" w:rsidRPr="00331CC2">
        <w:rPr>
          <w:rFonts w:ascii="Garamond" w:hAnsi="Garamond"/>
        </w:rPr>
        <w:t xml:space="preserve"> </w:t>
      </w:r>
    </w:p>
    <w:p w14:paraId="548064F4" w14:textId="77777777" w:rsidR="00182D12" w:rsidRPr="00331CC2" w:rsidRDefault="00EE4086" w:rsidP="00331CC2">
      <w:pPr>
        <w:ind w:firstLine="284"/>
        <w:jc w:val="both"/>
        <w:rPr>
          <w:rFonts w:ascii="Garamond" w:hAnsi="Garamond"/>
        </w:rPr>
      </w:pPr>
      <w:r w:rsidRPr="00331CC2">
        <w:rPr>
          <w:rFonts w:ascii="Garamond" w:hAnsi="Garamond"/>
        </w:rPr>
        <w:t xml:space="preserve"> </w:t>
      </w:r>
    </w:p>
    <w:p w14:paraId="548064F5" w14:textId="2F1F26B9" w:rsidR="00182D12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10. </w:t>
      </w:r>
      <w:r w:rsidR="00EE4086" w:rsidRPr="00331CC2">
        <w:rPr>
          <w:rFonts w:ascii="Garamond" w:hAnsi="Garamond"/>
        </w:rPr>
        <w:t xml:space="preserve">Kërkesa për mbrojtje i paraqitet </w:t>
      </w:r>
      <w:r w:rsidR="00182D12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>omisionit</w:t>
      </w:r>
      <w:r w:rsidR="00182D12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atëherë kur ka të dhëna të besueshme, që provojnë se subjektit kërkues</w:t>
      </w:r>
      <w:r w:rsidR="00182D12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apo subjekteve të parashikuar</w:t>
      </w:r>
      <w:r w:rsidR="008A0249" w:rsidRPr="00331CC2">
        <w:rPr>
          <w:rFonts w:ascii="Garamond" w:hAnsi="Garamond"/>
        </w:rPr>
        <w:t>a</w:t>
      </w:r>
      <w:r w:rsidR="00EE4086" w:rsidRPr="00331CC2">
        <w:rPr>
          <w:rFonts w:ascii="Garamond" w:hAnsi="Garamond"/>
        </w:rPr>
        <w:t xml:space="preserve"> në pikën 6</w:t>
      </w:r>
      <w:r w:rsidR="00182D12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të këtij vendimi, </w:t>
      </w:r>
      <w:r w:rsidR="00182D12" w:rsidRPr="00331CC2">
        <w:rPr>
          <w:rFonts w:ascii="Garamond" w:hAnsi="Garamond"/>
        </w:rPr>
        <w:t>u</w:t>
      </w:r>
      <w:r w:rsidR="00EE4086" w:rsidRPr="00331CC2">
        <w:rPr>
          <w:rFonts w:ascii="Garamond" w:hAnsi="Garamond"/>
        </w:rPr>
        <w:t xml:space="preserve"> rrezikohet jeta, familja ose prona.</w:t>
      </w:r>
      <w:r w:rsidR="00182D12" w:rsidRPr="00331CC2">
        <w:rPr>
          <w:rFonts w:ascii="Garamond" w:hAnsi="Garamond"/>
        </w:rPr>
        <w:t xml:space="preserve"> </w:t>
      </w:r>
    </w:p>
    <w:p w14:paraId="548064F7" w14:textId="591D4AA4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EE4086" w:rsidRPr="00331CC2">
        <w:rPr>
          <w:rFonts w:ascii="Garamond" w:hAnsi="Garamond"/>
        </w:rPr>
        <w:t xml:space="preserve">Procedurat që ndiqen nga </w:t>
      </w:r>
      <w:r w:rsidR="00676698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omisioni </w:t>
      </w:r>
      <w:r w:rsidR="00B1598B" w:rsidRPr="00331CC2">
        <w:rPr>
          <w:rFonts w:ascii="Garamond" w:hAnsi="Garamond"/>
        </w:rPr>
        <w:t>janë të njëjt</w:t>
      </w:r>
      <w:r w:rsidR="00EE4086" w:rsidRPr="00331CC2">
        <w:rPr>
          <w:rFonts w:ascii="Garamond" w:hAnsi="Garamond"/>
        </w:rPr>
        <w:t xml:space="preserve">a me procedurat e ndjekura nga </w:t>
      </w:r>
      <w:r w:rsidR="00676698" w:rsidRPr="00331CC2">
        <w:rPr>
          <w:rFonts w:ascii="Garamond" w:hAnsi="Garamond"/>
        </w:rPr>
        <w:t>komisioni i p</w:t>
      </w:r>
      <w:r w:rsidR="00EE4086" w:rsidRPr="00331CC2">
        <w:rPr>
          <w:rFonts w:ascii="Garamond" w:hAnsi="Garamond"/>
        </w:rPr>
        <w:t>osaçëm</w:t>
      </w:r>
      <w:r w:rsidR="00676698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që garanton mbrojtje të veçantë për magjistratët.</w:t>
      </w:r>
      <w:r w:rsidR="00676698" w:rsidRPr="00331CC2">
        <w:rPr>
          <w:rFonts w:ascii="Garamond" w:hAnsi="Garamond"/>
        </w:rPr>
        <w:t xml:space="preserve"> </w:t>
      </w:r>
    </w:p>
    <w:p w14:paraId="548064F9" w14:textId="5641EDFD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EE4086" w:rsidRPr="00331CC2">
        <w:rPr>
          <w:rFonts w:ascii="Garamond" w:hAnsi="Garamond"/>
        </w:rPr>
        <w:t>Oficerët e caktuar për sigurinë e gjyqtarëve, prokurorëve, anëtarëve të Byrosë Kombëtare të Hetimit, familjeve dhe banesave të tyre nuk zëvendësohen pa marrë</w:t>
      </w:r>
      <w:r w:rsidR="00676698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paraprakisht</w:t>
      </w:r>
      <w:r w:rsidR="00676698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miratimin e </w:t>
      </w:r>
      <w:r w:rsidR="00676698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ryetarit të </w:t>
      </w:r>
      <w:r w:rsidR="00676698" w:rsidRPr="00331CC2">
        <w:rPr>
          <w:rFonts w:ascii="Garamond" w:hAnsi="Garamond"/>
        </w:rPr>
        <w:t>G</w:t>
      </w:r>
      <w:r w:rsidR="00EE4086" w:rsidRPr="00331CC2">
        <w:rPr>
          <w:rFonts w:ascii="Garamond" w:hAnsi="Garamond"/>
        </w:rPr>
        <w:t xml:space="preserve">jykatës, </w:t>
      </w:r>
      <w:r w:rsidR="00676698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 xml:space="preserve">rejtuesit të Prokurorisë së Posaçme apo </w:t>
      </w:r>
      <w:r w:rsidR="00676698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rejtorit të Byrosë Kombëtare të Hetimit.</w:t>
      </w:r>
      <w:r w:rsidR="00676698" w:rsidRPr="00331CC2">
        <w:rPr>
          <w:rFonts w:ascii="Garamond" w:hAnsi="Garamond"/>
        </w:rPr>
        <w:t xml:space="preserve"> </w:t>
      </w:r>
    </w:p>
    <w:p w14:paraId="548064FB" w14:textId="3A53D435" w:rsidR="00351B15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EE4086" w:rsidRPr="00331CC2">
        <w:rPr>
          <w:rFonts w:ascii="Garamond" w:hAnsi="Garamond"/>
        </w:rPr>
        <w:t xml:space="preserve">Komisionet e </w:t>
      </w:r>
      <w:r w:rsidR="003D6D1B" w:rsidRPr="00331CC2">
        <w:rPr>
          <w:rFonts w:ascii="Garamond" w:hAnsi="Garamond"/>
        </w:rPr>
        <w:t>p</w:t>
      </w:r>
      <w:r w:rsidR="00EE4086" w:rsidRPr="00331CC2">
        <w:rPr>
          <w:rFonts w:ascii="Garamond" w:hAnsi="Garamond"/>
        </w:rPr>
        <w:t xml:space="preserve">osaçme, në varësi të </w:t>
      </w:r>
      <w:bookmarkStart w:id="0" w:name="_GoBack"/>
      <w:proofErr w:type="spellStart"/>
      <w:r w:rsidR="00EE4086" w:rsidRPr="00331CC2">
        <w:rPr>
          <w:rFonts w:ascii="Garamond" w:hAnsi="Garamond"/>
        </w:rPr>
        <w:t>të</w:t>
      </w:r>
      <w:bookmarkEnd w:id="0"/>
      <w:proofErr w:type="spellEnd"/>
      <w:r w:rsidR="00EE4086" w:rsidRPr="00331CC2">
        <w:rPr>
          <w:rFonts w:ascii="Garamond" w:hAnsi="Garamond"/>
        </w:rPr>
        <w:t xml:space="preserve"> dhënave dhe gjendjes së rrezikshmërisë, ka</w:t>
      </w:r>
      <w:r w:rsidR="0015315D" w:rsidRPr="00331CC2">
        <w:rPr>
          <w:rFonts w:ascii="Garamond" w:hAnsi="Garamond"/>
        </w:rPr>
        <w:t>në të drejtë të vendosin</w:t>
      </w:r>
      <w:r w:rsidR="00EE4086" w:rsidRPr="00331CC2">
        <w:rPr>
          <w:rFonts w:ascii="Garamond" w:hAnsi="Garamond"/>
        </w:rPr>
        <w:t xml:space="preserve"> përforcimin e masave mbrojtëse për ruajtjen dhe shoqërimin e subjekteve</w:t>
      </w:r>
      <w:r w:rsidR="003D6D1B" w:rsidRPr="00331CC2">
        <w:rPr>
          <w:rFonts w:ascii="Garamond" w:hAnsi="Garamond"/>
        </w:rPr>
        <w:t>,</w:t>
      </w:r>
      <w:r w:rsidR="008A0249" w:rsidRPr="00331CC2">
        <w:rPr>
          <w:rFonts w:ascii="Garamond" w:hAnsi="Garamond"/>
        </w:rPr>
        <w:t xml:space="preserve"> të cila</w:t>
      </w:r>
      <w:r w:rsidR="00EE4086" w:rsidRPr="00331CC2">
        <w:rPr>
          <w:rFonts w:ascii="Garamond" w:hAnsi="Garamond"/>
        </w:rPr>
        <w:t xml:space="preserve">ve </w:t>
      </w:r>
      <w:r w:rsidR="003D6D1B" w:rsidRPr="00331CC2">
        <w:rPr>
          <w:rFonts w:ascii="Garamond" w:hAnsi="Garamond"/>
        </w:rPr>
        <w:t>u</w:t>
      </w:r>
      <w:r w:rsidR="00EE4086" w:rsidRPr="00331CC2">
        <w:rPr>
          <w:rFonts w:ascii="Garamond" w:hAnsi="Garamond"/>
        </w:rPr>
        <w:t xml:space="preserve"> garantohet mbrojtja</w:t>
      </w:r>
      <w:r w:rsidR="00E46D2A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sipas këtij vendimi, si dhe </w:t>
      </w:r>
      <w:r w:rsidR="003D6D1B" w:rsidRPr="00331CC2">
        <w:rPr>
          <w:rFonts w:ascii="Garamond" w:hAnsi="Garamond"/>
        </w:rPr>
        <w:t>t</w:t>
      </w:r>
      <w:r w:rsidR="008A2A0F" w:rsidRPr="00331CC2">
        <w:rPr>
          <w:rFonts w:ascii="Garamond" w:hAnsi="Garamond"/>
        </w:rPr>
        <w:t>ë</w:t>
      </w:r>
      <w:r w:rsidR="003D6D1B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banesave të tyre.</w:t>
      </w:r>
      <w:r w:rsidR="003D6D1B" w:rsidRPr="00331CC2">
        <w:rPr>
          <w:rFonts w:ascii="Garamond" w:hAnsi="Garamond"/>
        </w:rPr>
        <w:t xml:space="preserve"> </w:t>
      </w:r>
    </w:p>
    <w:p w14:paraId="548064FD" w14:textId="3D00D22A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EE4086" w:rsidRPr="00331CC2">
        <w:rPr>
          <w:rFonts w:ascii="Garamond" w:hAnsi="Garamond"/>
        </w:rPr>
        <w:t>Struktura dhe orga</w:t>
      </w:r>
      <w:r w:rsidR="008A0249" w:rsidRPr="00331CC2">
        <w:rPr>
          <w:rFonts w:ascii="Garamond" w:hAnsi="Garamond"/>
        </w:rPr>
        <w:t xml:space="preserve">nika e nevojshme për ruajtjen </w:t>
      </w:r>
      <w:r w:rsidR="00EE4086" w:rsidRPr="00331CC2">
        <w:rPr>
          <w:rFonts w:ascii="Garamond" w:hAnsi="Garamond"/>
        </w:rPr>
        <w:t>e shoqërimin e subjekteve</w:t>
      </w:r>
      <w:r w:rsidR="00E46D2A" w:rsidRPr="00331CC2">
        <w:rPr>
          <w:rFonts w:ascii="Garamond" w:hAnsi="Garamond"/>
        </w:rPr>
        <w:t>,</w:t>
      </w:r>
      <w:r w:rsidR="008A0249" w:rsidRPr="00331CC2">
        <w:rPr>
          <w:rFonts w:ascii="Garamond" w:hAnsi="Garamond"/>
        </w:rPr>
        <w:t xml:space="preserve"> të cila</w:t>
      </w:r>
      <w:r w:rsidR="00EE4086" w:rsidRPr="00331CC2">
        <w:rPr>
          <w:rFonts w:ascii="Garamond" w:hAnsi="Garamond"/>
        </w:rPr>
        <w:t xml:space="preserve">ve </w:t>
      </w:r>
      <w:r w:rsidR="00E46D2A" w:rsidRPr="00331CC2">
        <w:rPr>
          <w:rFonts w:ascii="Garamond" w:hAnsi="Garamond"/>
        </w:rPr>
        <w:t>u</w:t>
      </w:r>
      <w:r w:rsidR="00EE4086" w:rsidRPr="00331CC2">
        <w:rPr>
          <w:rFonts w:ascii="Garamond" w:hAnsi="Garamond"/>
        </w:rPr>
        <w:t xml:space="preserve"> garantohet mbrojtja</w:t>
      </w:r>
      <w:r w:rsidR="00E46D2A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sipas këtij vendimi, së bashku me ruajtjen e banesave ose </w:t>
      </w:r>
      <w:r w:rsidR="00483EAB" w:rsidRPr="00331CC2">
        <w:rPr>
          <w:rFonts w:ascii="Garamond" w:hAnsi="Garamond"/>
        </w:rPr>
        <w:t>t</w:t>
      </w:r>
      <w:r w:rsidR="008A2A0F" w:rsidRPr="00331CC2">
        <w:rPr>
          <w:rFonts w:ascii="Garamond" w:hAnsi="Garamond"/>
        </w:rPr>
        <w:t>ë</w:t>
      </w:r>
      <w:r w:rsidR="00483EAB" w:rsidRPr="00331CC2">
        <w:rPr>
          <w:rFonts w:ascii="Garamond" w:hAnsi="Garamond"/>
        </w:rPr>
        <w:t xml:space="preserve"> </w:t>
      </w:r>
      <w:r w:rsidR="00EE4086" w:rsidRPr="00331CC2">
        <w:rPr>
          <w:rFonts w:ascii="Garamond" w:hAnsi="Garamond"/>
        </w:rPr>
        <w:t>rezidencave të tyre, si dhe kriteret e përzgjedhjes së efektivave që ngarkohen me këtë detyrë</w:t>
      </w:r>
      <w:r w:rsidR="00FB5323" w:rsidRPr="00331CC2">
        <w:rPr>
          <w:rFonts w:ascii="Garamond" w:hAnsi="Garamond"/>
        </w:rPr>
        <w:t>,</w:t>
      </w:r>
      <w:r w:rsidR="00EE4086" w:rsidRPr="00331CC2">
        <w:rPr>
          <w:rFonts w:ascii="Garamond" w:hAnsi="Garamond"/>
        </w:rPr>
        <w:t xml:space="preserve"> </w:t>
      </w:r>
      <w:r w:rsidR="00AD408C" w:rsidRPr="00331CC2">
        <w:rPr>
          <w:rFonts w:ascii="Garamond" w:hAnsi="Garamond"/>
        </w:rPr>
        <w:t xml:space="preserve">miratohet </w:t>
      </w:r>
      <w:r w:rsidR="006C4355" w:rsidRPr="00331CC2">
        <w:rPr>
          <w:rFonts w:ascii="Garamond" w:hAnsi="Garamond"/>
        </w:rPr>
        <w:t>sipas l</w:t>
      </w:r>
      <w:r w:rsidR="00EF3623" w:rsidRPr="00331CC2">
        <w:rPr>
          <w:rFonts w:ascii="Garamond" w:hAnsi="Garamond"/>
        </w:rPr>
        <w:t>e</w:t>
      </w:r>
      <w:r w:rsidR="006C4355" w:rsidRPr="00331CC2">
        <w:rPr>
          <w:rFonts w:ascii="Garamond" w:hAnsi="Garamond"/>
        </w:rPr>
        <w:t>gjislacionit n</w:t>
      </w:r>
      <w:r w:rsidR="00FB5323" w:rsidRPr="00331CC2">
        <w:rPr>
          <w:rFonts w:ascii="Garamond" w:hAnsi="Garamond"/>
        </w:rPr>
        <w:t>ë</w:t>
      </w:r>
      <w:r w:rsidR="006C4355" w:rsidRPr="00331CC2">
        <w:rPr>
          <w:rFonts w:ascii="Garamond" w:hAnsi="Garamond"/>
        </w:rPr>
        <w:t xml:space="preserve"> fuqi.</w:t>
      </w:r>
      <w:r w:rsidR="00483EAB" w:rsidRPr="00331CC2">
        <w:rPr>
          <w:rFonts w:ascii="Garamond" w:hAnsi="Garamond"/>
        </w:rPr>
        <w:t xml:space="preserve"> </w:t>
      </w:r>
    </w:p>
    <w:p w14:paraId="548064FF" w14:textId="638B7816" w:rsidR="00EE4086" w:rsidRPr="00331CC2" w:rsidRDefault="00331CC2" w:rsidP="00331CC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EE4086" w:rsidRPr="00331CC2">
        <w:rPr>
          <w:rFonts w:ascii="Garamond" w:hAnsi="Garamond"/>
        </w:rPr>
        <w:t xml:space="preserve">Ngarkohen </w:t>
      </w:r>
      <w:r w:rsidR="00483EAB" w:rsidRPr="00331CC2">
        <w:rPr>
          <w:rFonts w:ascii="Garamond" w:hAnsi="Garamond"/>
        </w:rPr>
        <w:t>k</w:t>
      </w:r>
      <w:r w:rsidR="00EE4086" w:rsidRPr="00331CC2">
        <w:rPr>
          <w:rFonts w:ascii="Garamond" w:hAnsi="Garamond"/>
        </w:rPr>
        <w:t xml:space="preserve">ryetarët e gjykatave kundër korrupsionit dhe krimit të organizuar, </w:t>
      </w:r>
      <w:r w:rsidR="00483EAB" w:rsidRPr="00331CC2">
        <w:rPr>
          <w:rFonts w:ascii="Garamond" w:hAnsi="Garamond"/>
        </w:rPr>
        <w:t>d</w:t>
      </w:r>
      <w:r w:rsidR="00EE4086" w:rsidRPr="00331CC2">
        <w:rPr>
          <w:rFonts w:ascii="Garamond" w:hAnsi="Garamond"/>
        </w:rPr>
        <w:t>rejtuesi i Prokurorisë së Posaçme</w:t>
      </w:r>
      <w:r w:rsidR="00483EAB" w:rsidRPr="00331CC2">
        <w:rPr>
          <w:rFonts w:ascii="Garamond" w:hAnsi="Garamond"/>
        </w:rPr>
        <w:t>, d</w:t>
      </w:r>
      <w:r w:rsidR="00EE4086" w:rsidRPr="00331CC2">
        <w:rPr>
          <w:rFonts w:ascii="Garamond" w:hAnsi="Garamond"/>
        </w:rPr>
        <w:t>rejtori</w:t>
      </w:r>
      <w:r w:rsidR="00483EAB" w:rsidRPr="00331CC2">
        <w:rPr>
          <w:rFonts w:ascii="Garamond" w:hAnsi="Garamond"/>
        </w:rPr>
        <w:t xml:space="preserve"> i </w:t>
      </w:r>
      <w:r w:rsidR="00EE4086" w:rsidRPr="00331CC2">
        <w:rPr>
          <w:rFonts w:ascii="Garamond" w:hAnsi="Garamond"/>
        </w:rPr>
        <w:t xml:space="preserve">Byrosë Kombëtare të Hetimit, </w:t>
      </w:r>
      <w:r w:rsidR="00EF3623" w:rsidRPr="00331CC2">
        <w:rPr>
          <w:rFonts w:ascii="Garamond" w:hAnsi="Garamond"/>
        </w:rPr>
        <w:t xml:space="preserve">Ministria e Brendshme, </w:t>
      </w:r>
      <w:r w:rsidR="00EE4086" w:rsidRPr="00331CC2">
        <w:rPr>
          <w:rFonts w:ascii="Garamond" w:hAnsi="Garamond"/>
        </w:rPr>
        <w:t>Garda e Republikës së Shqipërisë</w:t>
      </w:r>
      <w:r w:rsidR="00EF3623" w:rsidRPr="00331CC2">
        <w:rPr>
          <w:rFonts w:ascii="Garamond" w:hAnsi="Garamond"/>
        </w:rPr>
        <w:t xml:space="preserve"> dhe Policia e Shtetit</w:t>
      </w:r>
      <w:r w:rsidR="00EE4086" w:rsidRPr="00331CC2">
        <w:rPr>
          <w:rFonts w:ascii="Garamond" w:hAnsi="Garamond"/>
        </w:rPr>
        <w:t xml:space="preserve"> për zbatimin e këtij vendimi.</w:t>
      </w:r>
      <w:r w:rsidR="00483EAB" w:rsidRPr="00331CC2">
        <w:rPr>
          <w:rFonts w:ascii="Garamond" w:hAnsi="Garamond"/>
        </w:rPr>
        <w:t xml:space="preserve"> </w:t>
      </w:r>
    </w:p>
    <w:p w14:paraId="54806501" w14:textId="0971BBB6" w:rsidR="00EE4086" w:rsidRPr="00331CC2" w:rsidRDefault="00EE4086" w:rsidP="00331CC2">
      <w:pPr>
        <w:ind w:firstLine="284"/>
        <w:jc w:val="both"/>
        <w:rPr>
          <w:rFonts w:ascii="Garamond" w:hAnsi="Garamond"/>
        </w:rPr>
      </w:pPr>
      <w:r w:rsidRPr="00331CC2">
        <w:rPr>
          <w:rFonts w:ascii="Garamond" w:hAnsi="Garamond"/>
        </w:rPr>
        <w:t xml:space="preserve">Ky vendim hyn në fuqi pas botimit në Fletoren </w:t>
      </w:r>
      <w:r w:rsidR="00331CC2" w:rsidRPr="00331CC2">
        <w:rPr>
          <w:rFonts w:ascii="Garamond" w:hAnsi="Garamond"/>
        </w:rPr>
        <w:t>Zyrtare</w:t>
      </w:r>
      <w:r w:rsidRPr="00331CC2">
        <w:rPr>
          <w:rFonts w:ascii="Garamond" w:hAnsi="Garamond"/>
        </w:rPr>
        <w:t>.</w:t>
      </w:r>
    </w:p>
    <w:p w14:paraId="54806502" w14:textId="77777777" w:rsidR="00FD7B00" w:rsidRPr="00331CC2" w:rsidRDefault="00FD7B00" w:rsidP="00331CC2">
      <w:pPr>
        <w:ind w:firstLine="284"/>
        <w:jc w:val="both"/>
        <w:rPr>
          <w:rFonts w:ascii="Garamond" w:hAnsi="Garamond"/>
        </w:rPr>
      </w:pPr>
    </w:p>
    <w:p w14:paraId="54806504" w14:textId="67AED807" w:rsidR="00EE4086" w:rsidRPr="00331CC2" w:rsidRDefault="00EE4086" w:rsidP="00331CC2">
      <w:pPr>
        <w:ind w:firstLine="284"/>
        <w:jc w:val="right"/>
        <w:rPr>
          <w:rFonts w:ascii="Garamond" w:hAnsi="Garamond"/>
        </w:rPr>
      </w:pPr>
      <w:r w:rsidRPr="00331CC2">
        <w:rPr>
          <w:rFonts w:ascii="Garamond" w:hAnsi="Garamond"/>
        </w:rPr>
        <w:t>KRYEMINIST</w:t>
      </w:r>
      <w:r w:rsidR="00F67A82">
        <w:rPr>
          <w:rFonts w:ascii="Garamond" w:hAnsi="Garamond"/>
        </w:rPr>
        <w:t>Ë</w:t>
      </w:r>
      <w:r w:rsidRPr="00331CC2">
        <w:rPr>
          <w:rFonts w:ascii="Garamond" w:hAnsi="Garamond"/>
        </w:rPr>
        <w:t>R</w:t>
      </w:r>
    </w:p>
    <w:p w14:paraId="54806507" w14:textId="596D7136" w:rsidR="008F3C97" w:rsidRPr="00331CC2" w:rsidRDefault="00331CC2" w:rsidP="00331CC2">
      <w:pPr>
        <w:ind w:firstLine="284"/>
        <w:jc w:val="right"/>
        <w:rPr>
          <w:rFonts w:ascii="Garamond" w:hAnsi="Garamond"/>
          <w:b/>
        </w:rPr>
      </w:pPr>
      <w:r w:rsidRPr="00331CC2">
        <w:rPr>
          <w:rFonts w:ascii="Garamond" w:hAnsi="Garamond"/>
          <w:b/>
        </w:rPr>
        <w:t xml:space="preserve">Edi </w:t>
      </w:r>
      <w:proofErr w:type="spellStart"/>
      <w:r w:rsidRPr="00331CC2">
        <w:rPr>
          <w:rFonts w:ascii="Garamond" w:hAnsi="Garamond"/>
          <w:b/>
        </w:rPr>
        <w:t>Rama</w:t>
      </w:r>
      <w:proofErr w:type="spellEnd"/>
    </w:p>
    <w:p w14:paraId="067B54AD" w14:textId="77777777" w:rsidR="00331CC2" w:rsidRPr="00331CC2" w:rsidRDefault="00331CC2">
      <w:pPr>
        <w:ind w:firstLine="284"/>
        <w:jc w:val="right"/>
        <w:rPr>
          <w:rFonts w:ascii="Garamond" w:hAnsi="Garamond"/>
        </w:rPr>
      </w:pPr>
    </w:p>
    <w:sectPr w:rsidR="00331CC2" w:rsidRPr="00331CC2" w:rsidSect="00E90C41">
      <w:headerReference w:type="default" r:id="rId14"/>
      <w:footerReference w:type="default" r:id="rId15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2E9F5" w14:textId="77777777" w:rsidR="00F67A82" w:rsidRDefault="00F67A82" w:rsidP="00B541CD">
      <w:r>
        <w:separator/>
      </w:r>
    </w:p>
  </w:endnote>
  <w:endnote w:type="continuationSeparator" w:id="0">
    <w:p w14:paraId="637F10B2" w14:textId="77777777" w:rsidR="00F67A82" w:rsidRDefault="00F67A82" w:rsidP="00B541CD">
      <w:r>
        <w:continuationSeparator/>
      </w:r>
    </w:p>
  </w:endnote>
  <w:endnote w:type="continuationNotice" w:id="1">
    <w:p w14:paraId="35189758" w14:textId="77777777" w:rsidR="00F67A82" w:rsidRDefault="00F67A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74036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4806512" w14:textId="77777777" w:rsidR="00F67A82" w:rsidRPr="008A0249" w:rsidRDefault="00F67A82">
        <w:pPr>
          <w:pStyle w:val="Footer"/>
          <w:jc w:val="right"/>
          <w:rPr>
            <w:rFonts w:ascii="Times New Roman" w:hAnsi="Times New Roman" w:cs="Times New Roman"/>
          </w:rPr>
        </w:pPr>
        <w:r w:rsidRPr="008A0249">
          <w:rPr>
            <w:rFonts w:ascii="Times New Roman" w:hAnsi="Times New Roman" w:cs="Times New Roman"/>
          </w:rPr>
          <w:fldChar w:fldCharType="begin"/>
        </w:r>
        <w:r w:rsidRPr="008A0249">
          <w:rPr>
            <w:rFonts w:ascii="Times New Roman" w:hAnsi="Times New Roman" w:cs="Times New Roman"/>
          </w:rPr>
          <w:instrText xml:space="preserve"> PAGE   \* MERGEFORMAT </w:instrText>
        </w:r>
        <w:r w:rsidRPr="008A0249">
          <w:rPr>
            <w:rFonts w:ascii="Times New Roman" w:hAnsi="Times New Roman" w:cs="Times New Roman"/>
          </w:rPr>
          <w:fldChar w:fldCharType="separate"/>
        </w:r>
        <w:r w:rsidR="00723523">
          <w:rPr>
            <w:rFonts w:ascii="Times New Roman" w:hAnsi="Times New Roman" w:cs="Times New Roman"/>
            <w:noProof/>
          </w:rPr>
          <w:t>2</w:t>
        </w:r>
        <w:r w:rsidRPr="008A024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4806513" w14:textId="77777777" w:rsidR="00F67A82" w:rsidRDefault="00F67A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9734CA" w14:textId="77777777" w:rsidR="00F67A82" w:rsidRDefault="00F67A82" w:rsidP="00B541CD">
      <w:r>
        <w:separator/>
      </w:r>
    </w:p>
  </w:footnote>
  <w:footnote w:type="continuationSeparator" w:id="0">
    <w:p w14:paraId="1813B7C7" w14:textId="77777777" w:rsidR="00F67A82" w:rsidRDefault="00F67A82" w:rsidP="00B541CD">
      <w:r>
        <w:continuationSeparator/>
      </w:r>
    </w:p>
  </w:footnote>
  <w:footnote w:type="continuationNotice" w:id="1">
    <w:p w14:paraId="4B9F2CD2" w14:textId="77777777" w:rsidR="00F67A82" w:rsidRDefault="00F67A8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B4FC3" w14:textId="77777777" w:rsidR="00F67A82" w:rsidRDefault="00F67A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7EBC"/>
    <w:multiLevelType w:val="hybridMultilevel"/>
    <w:tmpl w:val="AF70DDA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C555E"/>
    <w:multiLevelType w:val="hybridMultilevel"/>
    <w:tmpl w:val="058AC796"/>
    <w:lvl w:ilvl="0" w:tplc="F2BCCAFE">
      <w:numFmt w:val="bullet"/>
      <w:lvlText w:val="-"/>
      <w:lvlJc w:val="left"/>
      <w:pPr>
        <w:ind w:left="72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>
    <w:nsid w:val="0F642DCC"/>
    <w:multiLevelType w:val="multilevel"/>
    <w:tmpl w:val="4A36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7F31B6"/>
    <w:multiLevelType w:val="hybridMultilevel"/>
    <w:tmpl w:val="91A85D00"/>
    <w:lvl w:ilvl="0" w:tplc="33E89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E72B6"/>
    <w:multiLevelType w:val="hybridMultilevel"/>
    <w:tmpl w:val="015C83A0"/>
    <w:lvl w:ilvl="0" w:tplc="08090019">
      <w:start w:val="1"/>
      <w:numFmt w:val="lowerLetter"/>
      <w:lvlText w:val="%1."/>
      <w:lvlJc w:val="left"/>
      <w:pPr>
        <w:ind w:left="791" w:hanging="360"/>
      </w:p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>
    <w:nsid w:val="1F4E3594"/>
    <w:multiLevelType w:val="hybridMultilevel"/>
    <w:tmpl w:val="6A6C38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B04988"/>
    <w:multiLevelType w:val="multilevel"/>
    <w:tmpl w:val="4002E33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575080"/>
    <w:multiLevelType w:val="multilevel"/>
    <w:tmpl w:val="F29869D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A00078"/>
    <w:multiLevelType w:val="hybridMultilevel"/>
    <w:tmpl w:val="7674D3DE"/>
    <w:lvl w:ilvl="0" w:tplc="5BBC8DF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AD32B4"/>
    <w:multiLevelType w:val="multilevel"/>
    <w:tmpl w:val="8E8E4EB6"/>
    <w:lvl w:ilvl="0">
      <w:start w:val="2"/>
      <w:numFmt w:val="decimal"/>
      <w:lvlText w:val="%1."/>
      <w:lvlJc w:val="left"/>
      <w:pPr>
        <w:tabs>
          <w:tab w:val="num" w:pos="1287"/>
        </w:tabs>
        <w:ind w:left="720" w:firstLine="0"/>
      </w:pPr>
      <w:rPr>
        <w:rFonts w:ascii="Times New Roman" w:hAnsi="Times New Roman" w:cs="Times New Roman" w:hint="default"/>
        <w:b/>
        <w:bCs/>
        <w:i w:val="0"/>
        <w:iCs w:val="0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02"/>
        </w:tabs>
        <w:ind w:left="1569" w:hanging="567"/>
      </w:pPr>
      <w:rPr>
        <w:rFonts w:ascii="Times New Roman" w:eastAsia="MS Mincho" w:hAnsi="Times New Roman" w:cs="Times New Roman"/>
        <w:b w:val="0"/>
        <w:bCs w:val="0"/>
        <w:i w:val="0"/>
        <w:iCs/>
      </w:rPr>
    </w:lvl>
    <w:lvl w:ilvl="2">
      <w:start w:val="1"/>
      <w:numFmt w:val="lowerRoman"/>
      <w:lvlText w:val="(%3)"/>
      <w:lvlJc w:val="left"/>
      <w:pPr>
        <w:tabs>
          <w:tab w:val="num" w:pos="2420"/>
        </w:tabs>
        <w:ind w:left="1853" w:firstLine="0"/>
      </w:pPr>
      <w:rPr>
        <w:rFonts w:hint="default"/>
        <w:b w:val="0"/>
        <w:bCs w:val="0"/>
        <w:i w:val="0"/>
        <w:iCs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0">
    <w:nsid w:val="33AB58B7"/>
    <w:multiLevelType w:val="hybridMultilevel"/>
    <w:tmpl w:val="7C041E64"/>
    <w:lvl w:ilvl="0" w:tplc="3F565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514758"/>
    <w:multiLevelType w:val="multilevel"/>
    <w:tmpl w:val="786C3CA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C45EEE"/>
    <w:multiLevelType w:val="multilevel"/>
    <w:tmpl w:val="52BA149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041F5"/>
    <w:multiLevelType w:val="multilevel"/>
    <w:tmpl w:val="064E4D5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DD4882"/>
    <w:multiLevelType w:val="hybridMultilevel"/>
    <w:tmpl w:val="C6FAEFC0"/>
    <w:lvl w:ilvl="0" w:tplc="5BBC8DFA">
      <w:start w:val="1"/>
      <w:numFmt w:val="lowerLetter"/>
      <w:lvlText w:val="%1)"/>
      <w:lvlJc w:val="left"/>
      <w:pPr>
        <w:ind w:left="791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5">
    <w:nsid w:val="4C4779BC"/>
    <w:multiLevelType w:val="hybridMultilevel"/>
    <w:tmpl w:val="E962E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C3B9B"/>
    <w:multiLevelType w:val="hybridMultilevel"/>
    <w:tmpl w:val="DCB0F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AB0EAE"/>
    <w:multiLevelType w:val="hybridMultilevel"/>
    <w:tmpl w:val="1DBAC2A6"/>
    <w:lvl w:ilvl="0" w:tplc="CE0050AC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29F51EE"/>
    <w:multiLevelType w:val="hybridMultilevel"/>
    <w:tmpl w:val="E2DA48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B7B80"/>
    <w:multiLevelType w:val="hybridMultilevel"/>
    <w:tmpl w:val="1A267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533EB8"/>
    <w:multiLevelType w:val="hybridMultilevel"/>
    <w:tmpl w:val="D1181CD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F04B2"/>
    <w:multiLevelType w:val="hybridMultilevel"/>
    <w:tmpl w:val="C6E6F5B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1614F0"/>
    <w:multiLevelType w:val="hybridMultilevel"/>
    <w:tmpl w:val="A7D0469E"/>
    <w:lvl w:ilvl="0" w:tplc="0409000F">
      <w:start w:val="1"/>
      <w:numFmt w:val="decimal"/>
      <w:pStyle w:val="ColorfulList-Accent11"/>
      <w:lvlText w:val="%1."/>
      <w:lvlJc w:val="left"/>
      <w:pPr>
        <w:ind w:left="54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F432FF"/>
    <w:multiLevelType w:val="multilevel"/>
    <w:tmpl w:val="28A6E3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B479EB"/>
    <w:multiLevelType w:val="hybridMultilevel"/>
    <w:tmpl w:val="673A9BD2"/>
    <w:lvl w:ilvl="0" w:tplc="5BBC8DF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003B1B"/>
    <w:multiLevelType w:val="multilevel"/>
    <w:tmpl w:val="1438FD2A"/>
    <w:lvl w:ilvl="0">
      <w:start w:val="1"/>
      <w:numFmt w:val="decimal"/>
      <w:pStyle w:val="ListParagraph"/>
      <w:lvlText w:val="%1."/>
      <w:lvlJc w:val="left"/>
      <w:pPr>
        <w:ind w:left="363" w:hanging="363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lvlText w:val="%2)"/>
      <w:lvlJc w:val="left"/>
      <w:pPr>
        <w:ind w:left="851" w:hanging="318"/>
      </w:pPr>
      <w:rPr>
        <w:rFonts w:ascii="Arial" w:eastAsiaTheme="minorHAnsi" w:hAnsi="Arial" w:cs="Arial"/>
        <w:b w:val="0"/>
        <w:bCs w:val="0"/>
        <w:i w:val="0"/>
        <w:iCs/>
        <w:color w:val="auto"/>
      </w:rPr>
    </w:lvl>
    <w:lvl w:ilvl="2">
      <w:start w:val="1"/>
      <w:numFmt w:val="lowerRoman"/>
      <w:lvlText w:val="%3."/>
      <w:lvlJc w:val="left"/>
      <w:pPr>
        <w:ind w:left="1168" w:hanging="278"/>
      </w:pPr>
      <w:rPr>
        <w:rFonts w:hint="default"/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26">
    <w:nsid w:val="6CD61EDD"/>
    <w:multiLevelType w:val="multilevel"/>
    <w:tmpl w:val="9C80859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487C39"/>
    <w:multiLevelType w:val="hybridMultilevel"/>
    <w:tmpl w:val="E690C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420150"/>
    <w:multiLevelType w:val="multilevel"/>
    <w:tmpl w:val="688EA92E"/>
    <w:lvl w:ilvl="0">
      <w:start w:val="1"/>
      <w:numFmt w:val="decimal"/>
      <w:suff w:val="nothing"/>
      <w:lvlText w:val="Article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suff w:val="nothing"/>
      <w:lvlText w:val="Article %3"/>
      <w:lvlJc w:val="left"/>
      <w:pPr>
        <w:ind w:left="4395" w:firstLine="0"/>
      </w:pPr>
      <w:rPr>
        <w:rFonts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7B7D4CCC"/>
    <w:multiLevelType w:val="hybridMultilevel"/>
    <w:tmpl w:val="85E660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9"/>
  </w:num>
  <w:num w:numId="9">
    <w:abstractNumId w:val="7"/>
  </w:num>
  <w:num w:numId="10">
    <w:abstractNumId w:val="26"/>
  </w:num>
  <w:num w:numId="11">
    <w:abstractNumId w:val="12"/>
  </w:num>
  <w:num w:numId="12">
    <w:abstractNumId w:val="11"/>
  </w:num>
  <w:num w:numId="13">
    <w:abstractNumId w:val="13"/>
  </w:num>
  <w:num w:numId="14">
    <w:abstractNumId w:val="6"/>
  </w:num>
  <w:num w:numId="15">
    <w:abstractNumId w:val="3"/>
  </w:num>
  <w:num w:numId="16">
    <w:abstractNumId w:val="10"/>
  </w:num>
  <w:num w:numId="17">
    <w:abstractNumId w:val="16"/>
  </w:num>
  <w:num w:numId="18">
    <w:abstractNumId w:val="18"/>
  </w:num>
  <w:num w:numId="19">
    <w:abstractNumId w:val="27"/>
  </w:num>
  <w:num w:numId="20">
    <w:abstractNumId w:val="24"/>
  </w:num>
  <w:num w:numId="21">
    <w:abstractNumId w:val="4"/>
  </w:num>
  <w:num w:numId="22">
    <w:abstractNumId w:val="2"/>
  </w:num>
  <w:num w:numId="23">
    <w:abstractNumId w:val="20"/>
  </w:num>
  <w:num w:numId="24">
    <w:abstractNumId w:val="0"/>
  </w:num>
  <w:num w:numId="25">
    <w:abstractNumId w:val="8"/>
  </w:num>
  <w:num w:numId="26">
    <w:abstractNumId w:val="21"/>
  </w:num>
  <w:num w:numId="27">
    <w:abstractNumId w:val="14"/>
  </w:num>
  <w:num w:numId="28">
    <w:abstractNumId w:val="15"/>
  </w:num>
  <w:num w:numId="29">
    <w:abstractNumId w:val="17"/>
  </w:num>
  <w:num w:numId="30">
    <w:abstractNumId w:val="5"/>
  </w:num>
  <w:num w:numId="31">
    <w:abstractNumId w:val="29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F"/>
    <w:rsid w:val="0000294A"/>
    <w:rsid w:val="000034BF"/>
    <w:rsid w:val="0001036F"/>
    <w:rsid w:val="0002356B"/>
    <w:rsid w:val="000330FF"/>
    <w:rsid w:val="00035B7C"/>
    <w:rsid w:val="00046E00"/>
    <w:rsid w:val="00060048"/>
    <w:rsid w:val="00061063"/>
    <w:rsid w:val="0006723E"/>
    <w:rsid w:val="00077921"/>
    <w:rsid w:val="0008028A"/>
    <w:rsid w:val="00084DC6"/>
    <w:rsid w:val="00095743"/>
    <w:rsid w:val="000A4D53"/>
    <w:rsid w:val="000A64A3"/>
    <w:rsid w:val="000A7809"/>
    <w:rsid w:val="000B126B"/>
    <w:rsid w:val="000B2092"/>
    <w:rsid w:val="000B2CEF"/>
    <w:rsid w:val="000B2E90"/>
    <w:rsid w:val="000D1A79"/>
    <w:rsid w:val="000D7F7C"/>
    <w:rsid w:val="000E1A5A"/>
    <w:rsid w:val="000E3418"/>
    <w:rsid w:val="000E65D9"/>
    <w:rsid w:val="000F395D"/>
    <w:rsid w:val="000F40F8"/>
    <w:rsid w:val="000F6F1D"/>
    <w:rsid w:val="00104018"/>
    <w:rsid w:val="001125A4"/>
    <w:rsid w:val="0012012E"/>
    <w:rsid w:val="00125707"/>
    <w:rsid w:val="00134D23"/>
    <w:rsid w:val="0014716C"/>
    <w:rsid w:val="0015315D"/>
    <w:rsid w:val="0016661C"/>
    <w:rsid w:val="00171054"/>
    <w:rsid w:val="00174E8C"/>
    <w:rsid w:val="00175073"/>
    <w:rsid w:val="0018016D"/>
    <w:rsid w:val="00180B2B"/>
    <w:rsid w:val="00182D12"/>
    <w:rsid w:val="0018721B"/>
    <w:rsid w:val="0019046A"/>
    <w:rsid w:val="001918D3"/>
    <w:rsid w:val="00193059"/>
    <w:rsid w:val="00193772"/>
    <w:rsid w:val="00195C0E"/>
    <w:rsid w:val="001A41B8"/>
    <w:rsid w:val="001A6DF2"/>
    <w:rsid w:val="001B1A0C"/>
    <w:rsid w:val="001B4499"/>
    <w:rsid w:val="001B7B67"/>
    <w:rsid w:val="001D5F6E"/>
    <w:rsid w:val="001D76CB"/>
    <w:rsid w:val="001E0829"/>
    <w:rsid w:val="001E3BB1"/>
    <w:rsid w:val="001E7724"/>
    <w:rsid w:val="001F2D76"/>
    <w:rsid w:val="00206713"/>
    <w:rsid w:val="00223DA2"/>
    <w:rsid w:val="0022556F"/>
    <w:rsid w:val="00242EAD"/>
    <w:rsid w:val="00243329"/>
    <w:rsid w:val="00251373"/>
    <w:rsid w:val="00251DF4"/>
    <w:rsid w:val="00256092"/>
    <w:rsid w:val="00260745"/>
    <w:rsid w:val="002614C5"/>
    <w:rsid w:val="0027358F"/>
    <w:rsid w:val="002748E5"/>
    <w:rsid w:val="00282519"/>
    <w:rsid w:val="00287B92"/>
    <w:rsid w:val="00295A2E"/>
    <w:rsid w:val="002979AA"/>
    <w:rsid w:val="00297D12"/>
    <w:rsid w:val="002A012E"/>
    <w:rsid w:val="002B25B5"/>
    <w:rsid w:val="002B6C8A"/>
    <w:rsid w:val="002B7098"/>
    <w:rsid w:val="002C53DD"/>
    <w:rsid w:val="002D0725"/>
    <w:rsid w:val="002D4A76"/>
    <w:rsid w:val="002D4C5D"/>
    <w:rsid w:val="002D6F8A"/>
    <w:rsid w:val="002F259B"/>
    <w:rsid w:val="002F3518"/>
    <w:rsid w:val="002F418B"/>
    <w:rsid w:val="002F768D"/>
    <w:rsid w:val="002F7DEA"/>
    <w:rsid w:val="003050A2"/>
    <w:rsid w:val="003057C1"/>
    <w:rsid w:val="00306AFF"/>
    <w:rsid w:val="00310699"/>
    <w:rsid w:val="003155ED"/>
    <w:rsid w:val="003164ED"/>
    <w:rsid w:val="00316E69"/>
    <w:rsid w:val="0032025E"/>
    <w:rsid w:val="00327F7A"/>
    <w:rsid w:val="003317E9"/>
    <w:rsid w:val="00331CC2"/>
    <w:rsid w:val="0033386F"/>
    <w:rsid w:val="00345159"/>
    <w:rsid w:val="00347D62"/>
    <w:rsid w:val="00351B15"/>
    <w:rsid w:val="00355289"/>
    <w:rsid w:val="00365DC9"/>
    <w:rsid w:val="00373582"/>
    <w:rsid w:val="0037494D"/>
    <w:rsid w:val="003869B5"/>
    <w:rsid w:val="00387667"/>
    <w:rsid w:val="003B5CBE"/>
    <w:rsid w:val="003C64E1"/>
    <w:rsid w:val="003D03AA"/>
    <w:rsid w:val="003D323B"/>
    <w:rsid w:val="003D5D7A"/>
    <w:rsid w:val="003D6D1B"/>
    <w:rsid w:val="003E1E20"/>
    <w:rsid w:val="00401E9C"/>
    <w:rsid w:val="00403C6B"/>
    <w:rsid w:val="0040485D"/>
    <w:rsid w:val="00406FAA"/>
    <w:rsid w:val="004267FA"/>
    <w:rsid w:val="004334B4"/>
    <w:rsid w:val="00434DC2"/>
    <w:rsid w:val="00436CC0"/>
    <w:rsid w:val="00441905"/>
    <w:rsid w:val="00444BAB"/>
    <w:rsid w:val="004502F3"/>
    <w:rsid w:val="0045687E"/>
    <w:rsid w:val="00467AF7"/>
    <w:rsid w:val="00473697"/>
    <w:rsid w:val="00477AC9"/>
    <w:rsid w:val="00483EAB"/>
    <w:rsid w:val="00486D98"/>
    <w:rsid w:val="00487547"/>
    <w:rsid w:val="00490478"/>
    <w:rsid w:val="004923E5"/>
    <w:rsid w:val="00495ED8"/>
    <w:rsid w:val="004A1F20"/>
    <w:rsid w:val="004B2552"/>
    <w:rsid w:val="004B3E84"/>
    <w:rsid w:val="004C17FB"/>
    <w:rsid w:val="004C7F4D"/>
    <w:rsid w:val="004D12C8"/>
    <w:rsid w:val="004D1324"/>
    <w:rsid w:val="004D34D1"/>
    <w:rsid w:val="004F0F9D"/>
    <w:rsid w:val="004F62DF"/>
    <w:rsid w:val="00505B64"/>
    <w:rsid w:val="0051062D"/>
    <w:rsid w:val="005111FC"/>
    <w:rsid w:val="00514C00"/>
    <w:rsid w:val="00514E39"/>
    <w:rsid w:val="00526735"/>
    <w:rsid w:val="0053453F"/>
    <w:rsid w:val="005355F5"/>
    <w:rsid w:val="00535CFE"/>
    <w:rsid w:val="00537BA8"/>
    <w:rsid w:val="0054180E"/>
    <w:rsid w:val="0054786A"/>
    <w:rsid w:val="005801D7"/>
    <w:rsid w:val="0058498F"/>
    <w:rsid w:val="00587185"/>
    <w:rsid w:val="005903BD"/>
    <w:rsid w:val="00591676"/>
    <w:rsid w:val="005B7CF1"/>
    <w:rsid w:val="005E4C6C"/>
    <w:rsid w:val="005F4CFA"/>
    <w:rsid w:val="00605A82"/>
    <w:rsid w:val="00625FB6"/>
    <w:rsid w:val="00632458"/>
    <w:rsid w:val="00635F83"/>
    <w:rsid w:val="00645D69"/>
    <w:rsid w:val="00647F31"/>
    <w:rsid w:val="00651738"/>
    <w:rsid w:val="00652B6A"/>
    <w:rsid w:val="00654144"/>
    <w:rsid w:val="00654A10"/>
    <w:rsid w:val="0066067C"/>
    <w:rsid w:val="00661727"/>
    <w:rsid w:val="006617A4"/>
    <w:rsid w:val="00662F34"/>
    <w:rsid w:val="00664A25"/>
    <w:rsid w:val="00665394"/>
    <w:rsid w:val="00674E70"/>
    <w:rsid w:val="00676698"/>
    <w:rsid w:val="0068726D"/>
    <w:rsid w:val="00687BFC"/>
    <w:rsid w:val="00687C5C"/>
    <w:rsid w:val="00694337"/>
    <w:rsid w:val="006A11A1"/>
    <w:rsid w:val="006B0BCF"/>
    <w:rsid w:val="006C33D2"/>
    <w:rsid w:val="006C4355"/>
    <w:rsid w:val="006C55BC"/>
    <w:rsid w:val="006D63CF"/>
    <w:rsid w:val="006D785B"/>
    <w:rsid w:val="006D7C5D"/>
    <w:rsid w:val="006E2BE4"/>
    <w:rsid w:val="006F0978"/>
    <w:rsid w:val="006F2717"/>
    <w:rsid w:val="007024B5"/>
    <w:rsid w:val="00712199"/>
    <w:rsid w:val="00712EB8"/>
    <w:rsid w:val="00713EBF"/>
    <w:rsid w:val="007148D4"/>
    <w:rsid w:val="00715216"/>
    <w:rsid w:val="00723523"/>
    <w:rsid w:val="00725C04"/>
    <w:rsid w:val="00730A94"/>
    <w:rsid w:val="00743502"/>
    <w:rsid w:val="007438E2"/>
    <w:rsid w:val="00743F3F"/>
    <w:rsid w:val="00744D6F"/>
    <w:rsid w:val="00744DCA"/>
    <w:rsid w:val="007463C9"/>
    <w:rsid w:val="00746FD7"/>
    <w:rsid w:val="007505B8"/>
    <w:rsid w:val="007505EB"/>
    <w:rsid w:val="00756A60"/>
    <w:rsid w:val="00761D4D"/>
    <w:rsid w:val="00767ED8"/>
    <w:rsid w:val="0077276C"/>
    <w:rsid w:val="00784D5F"/>
    <w:rsid w:val="007902B2"/>
    <w:rsid w:val="0079578F"/>
    <w:rsid w:val="007968C3"/>
    <w:rsid w:val="007A5657"/>
    <w:rsid w:val="007A7E10"/>
    <w:rsid w:val="007D3D4E"/>
    <w:rsid w:val="007D4A26"/>
    <w:rsid w:val="007D7923"/>
    <w:rsid w:val="007D7B08"/>
    <w:rsid w:val="00802A36"/>
    <w:rsid w:val="00803748"/>
    <w:rsid w:val="00805913"/>
    <w:rsid w:val="00814558"/>
    <w:rsid w:val="00827822"/>
    <w:rsid w:val="0083097F"/>
    <w:rsid w:val="008337E8"/>
    <w:rsid w:val="00835A1E"/>
    <w:rsid w:val="00840570"/>
    <w:rsid w:val="00844B0F"/>
    <w:rsid w:val="00845134"/>
    <w:rsid w:val="0085241C"/>
    <w:rsid w:val="00870AF5"/>
    <w:rsid w:val="0087557C"/>
    <w:rsid w:val="00883476"/>
    <w:rsid w:val="008868F1"/>
    <w:rsid w:val="00895CFB"/>
    <w:rsid w:val="008A0249"/>
    <w:rsid w:val="008A2A0F"/>
    <w:rsid w:val="008A302F"/>
    <w:rsid w:val="008B7AB7"/>
    <w:rsid w:val="008C1C9C"/>
    <w:rsid w:val="008C53F5"/>
    <w:rsid w:val="008C5BEB"/>
    <w:rsid w:val="008E0506"/>
    <w:rsid w:val="008F3C97"/>
    <w:rsid w:val="008F6707"/>
    <w:rsid w:val="00904343"/>
    <w:rsid w:val="00905890"/>
    <w:rsid w:val="00916864"/>
    <w:rsid w:val="00922BFA"/>
    <w:rsid w:val="00923EA9"/>
    <w:rsid w:val="00932C88"/>
    <w:rsid w:val="00933BC1"/>
    <w:rsid w:val="009341DC"/>
    <w:rsid w:val="00934F95"/>
    <w:rsid w:val="00936204"/>
    <w:rsid w:val="00940E2F"/>
    <w:rsid w:val="00951196"/>
    <w:rsid w:val="00961F9D"/>
    <w:rsid w:val="00964F44"/>
    <w:rsid w:val="00967450"/>
    <w:rsid w:val="0097216C"/>
    <w:rsid w:val="009753A7"/>
    <w:rsid w:val="00981158"/>
    <w:rsid w:val="00992A01"/>
    <w:rsid w:val="009A24D6"/>
    <w:rsid w:val="009A5D7D"/>
    <w:rsid w:val="009B4F48"/>
    <w:rsid w:val="009C1A94"/>
    <w:rsid w:val="009C301E"/>
    <w:rsid w:val="009C3FE1"/>
    <w:rsid w:val="009C77C3"/>
    <w:rsid w:val="009D4125"/>
    <w:rsid w:val="009E40BF"/>
    <w:rsid w:val="009E51E7"/>
    <w:rsid w:val="009E67C8"/>
    <w:rsid w:val="009E7DBA"/>
    <w:rsid w:val="009F3FE4"/>
    <w:rsid w:val="009F6D4F"/>
    <w:rsid w:val="00A06F65"/>
    <w:rsid w:val="00A104FA"/>
    <w:rsid w:val="00A11590"/>
    <w:rsid w:val="00A238E4"/>
    <w:rsid w:val="00A30CA6"/>
    <w:rsid w:val="00A37227"/>
    <w:rsid w:val="00A500E6"/>
    <w:rsid w:val="00A51D29"/>
    <w:rsid w:val="00A55AAE"/>
    <w:rsid w:val="00A57D78"/>
    <w:rsid w:val="00A6200D"/>
    <w:rsid w:val="00A66552"/>
    <w:rsid w:val="00A67997"/>
    <w:rsid w:val="00A67DAE"/>
    <w:rsid w:val="00A7338D"/>
    <w:rsid w:val="00A84621"/>
    <w:rsid w:val="00A97A2E"/>
    <w:rsid w:val="00AB4A5B"/>
    <w:rsid w:val="00AC30B9"/>
    <w:rsid w:val="00AC3565"/>
    <w:rsid w:val="00AC45F2"/>
    <w:rsid w:val="00AD3107"/>
    <w:rsid w:val="00AD408C"/>
    <w:rsid w:val="00AD6E67"/>
    <w:rsid w:val="00AD7092"/>
    <w:rsid w:val="00AE21D1"/>
    <w:rsid w:val="00AE63AD"/>
    <w:rsid w:val="00AF6EDB"/>
    <w:rsid w:val="00B04E15"/>
    <w:rsid w:val="00B1598B"/>
    <w:rsid w:val="00B16BE7"/>
    <w:rsid w:val="00B2005C"/>
    <w:rsid w:val="00B2225A"/>
    <w:rsid w:val="00B2676C"/>
    <w:rsid w:val="00B40FB5"/>
    <w:rsid w:val="00B42E89"/>
    <w:rsid w:val="00B446B9"/>
    <w:rsid w:val="00B541CD"/>
    <w:rsid w:val="00B61C7D"/>
    <w:rsid w:val="00B830F5"/>
    <w:rsid w:val="00B916CA"/>
    <w:rsid w:val="00B946E3"/>
    <w:rsid w:val="00B961F3"/>
    <w:rsid w:val="00BA0032"/>
    <w:rsid w:val="00BB3095"/>
    <w:rsid w:val="00BB77DF"/>
    <w:rsid w:val="00BC02F3"/>
    <w:rsid w:val="00BC074A"/>
    <w:rsid w:val="00BC3F46"/>
    <w:rsid w:val="00BC52B5"/>
    <w:rsid w:val="00BD595A"/>
    <w:rsid w:val="00BE68FD"/>
    <w:rsid w:val="00C004E0"/>
    <w:rsid w:val="00C018ED"/>
    <w:rsid w:val="00C01FD8"/>
    <w:rsid w:val="00C0468C"/>
    <w:rsid w:val="00C16429"/>
    <w:rsid w:val="00C34E8B"/>
    <w:rsid w:val="00C462EC"/>
    <w:rsid w:val="00C5147A"/>
    <w:rsid w:val="00C51FD5"/>
    <w:rsid w:val="00C54DBB"/>
    <w:rsid w:val="00C56769"/>
    <w:rsid w:val="00C66D5C"/>
    <w:rsid w:val="00C675CA"/>
    <w:rsid w:val="00C67B5D"/>
    <w:rsid w:val="00C729D8"/>
    <w:rsid w:val="00C7572D"/>
    <w:rsid w:val="00C91C82"/>
    <w:rsid w:val="00CA2E4E"/>
    <w:rsid w:val="00CA7621"/>
    <w:rsid w:val="00CB14CD"/>
    <w:rsid w:val="00CB2066"/>
    <w:rsid w:val="00CC4A59"/>
    <w:rsid w:val="00CC4B81"/>
    <w:rsid w:val="00CD453F"/>
    <w:rsid w:val="00CE0114"/>
    <w:rsid w:val="00CE518E"/>
    <w:rsid w:val="00CF5BDE"/>
    <w:rsid w:val="00D00B0F"/>
    <w:rsid w:val="00D11E0F"/>
    <w:rsid w:val="00D13553"/>
    <w:rsid w:val="00D13739"/>
    <w:rsid w:val="00D17040"/>
    <w:rsid w:val="00D2317B"/>
    <w:rsid w:val="00D24855"/>
    <w:rsid w:val="00D2505F"/>
    <w:rsid w:val="00D27C30"/>
    <w:rsid w:val="00D32327"/>
    <w:rsid w:val="00D40990"/>
    <w:rsid w:val="00D427EC"/>
    <w:rsid w:val="00D42B59"/>
    <w:rsid w:val="00D43283"/>
    <w:rsid w:val="00D518DA"/>
    <w:rsid w:val="00D57967"/>
    <w:rsid w:val="00D6172E"/>
    <w:rsid w:val="00D65011"/>
    <w:rsid w:val="00D83223"/>
    <w:rsid w:val="00D920FD"/>
    <w:rsid w:val="00DA6A4A"/>
    <w:rsid w:val="00DB36B7"/>
    <w:rsid w:val="00DC1F72"/>
    <w:rsid w:val="00DD1666"/>
    <w:rsid w:val="00DE08B9"/>
    <w:rsid w:val="00DE6748"/>
    <w:rsid w:val="00DF1771"/>
    <w:rsid w:val="00DF2A6A"/>
    <w:rsid w:val="00DF4F53"/>
    <w:rsid w:val="00E05FCF"/>
    <w:rsid w:val="00E129C5"/>
    <w:rsid w:val="00E156D0"/>
    <w:rsid w:val="00E2736D"/>
    <w:rsid w:val="00E43FB8"/>
    <w:rsid w:val="00E44218"/>
    <w:rsid w:val="00E46D2A"/>
    <w:rsid w:val="00E517CF"/>
    <w:rsid w:val="00E64B11"/>
    <w:rsid w:val="00E72797"/>
    <w:rsid w:val="00E729F9"/>
    <w:rsid w:val="00E8419B"/>
    <w:rsid w:val="00E849CF"/>
    <w:rsid w:val="00E90C41"/>
    <w:rsid w:val="00E932FD"/>
    <w:rsid w:val="00EA51E6"/>
    <w:rsid w:val="00EB520A"/>
    <w:rsid w:val="00EB6FE1"/>
    <w:rsid w:val="00EC721C"/>
    <w:rsid w:val="00EE3C98"/>
    <w:rsid w:val="00EE4086"/>
    <w:rsid w:val="00EF10C7"/>
    <w:rsid w:val="00EF13A0"/>
    <w:rsid w:val="00EF3623"/>
    <w:rsid w:val="00F03209"/>
    <w:rsid w:val="00F04F30"/>
    <w:rsid w:val="00F111D0"/>
    <w:rsid w:val="00F12CF9"/>
    <w:rsid w:val="00F137D6"/>
    <w:rsid w:val="00F16A98"/>
    <w:rsid w:val="00F2217D"/>
    <w:rsid w:val="00F30D3A"/>
    <w:rsid w:val="00F40D05"/>
    <w:rsid w:val="00F428DC"/>
    <w:rsid w:val="00F44CFB"/>
    <w:rsid w:val="00F5075B"/>
    <w:rsid w:val="00F54A2F"/>
    <w:rsid w:val="00F56F1F"/>
    <w:rsid w:val="00F578B2"/>
    <w:rsid w:val="00F61DD9"/>
    <w:rsid w:val="00F654E7"/>
    <w:rsid w:val="00F65CB8"/>
    <w:rsid w:val="00F671D4"/>
    <w:rsid w:val="00F67A82"/>
    <w:rsid w:val="00F817D1"/>
    <w:rsid w:val="00F83854"/>
    <w:rsid w:val="00F85F45"/>
    <w:rsid w:val="00F94E3A"/>
    <w:rsid w:val="00FB2E8A"/>
    <w:rsid w:val="00FB4235"/>
    <w:rsid w:val="00FB5323"/>
    <w:rsid w:val="00FB5376"/>
    <w:rsid w:val="00FB7996"/>
    <w:rsid w:val="00FC639F"/>
    <w:rsid w:val="00FD7B00"/>
    <w:rsid w:val="00FF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8064C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Acronym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next w:val="Normal1"/>
    <w:link w:val="Heading3Char"/>
    <w:autoRedefine/>
    <w:uiPriority w:val="1"/>
    <w:qFormat/>
    <w:rsid w:val="004F62DF"/>
    <w:pPr>
      <w:keepNext/>
      <w:keepLines/>
      <w:numPr>
        <w:ilvl w:val="2"/>
        <w:numId w:val="2"/>
      </w:numPr>
      <w:ind w:left="0"/>
      <w:jc w:val="center"/>
      <w:outlineLvl w:val="2"/>
    </w:pPr>
    <w:rPr>
      <w:rFonts w:ascii="Times New Roman" w:eastAsia="Calibri" w:hAnsi="Times New Roman" w:cs="Times New Roman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541CD"/>
  </w:style>
  <w:style w:type="character" w:customStyle="1" w:styleId="FootnoteTextChar">
    <w:name w:val="Footnote Text Char"/>
    <w:basedOn w:val="DefaultParagraphFont"/>
    <w:link w:val="FootnoteText"/>
    <w:uiPriority w:val="99"/>
    <w:rsid w:val="00B541CD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541CD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F62DF"/>
    <w:pPr>
      <w:numPr>
        <w:numId w:val="1"/>
      </w:numPr>
      <w:contextualSpacing/>
      <w:jc w:val="both"/>
    </w:pPr>
    <w:rPr>
      <w:rFonts w:ascii="Times New Roman" w:eastAsia="MS Mincho" w:hAnsi="Times New Roman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4F62DF"/>
    <w:rPr>
      <w:rFonts w:ascii="Times New Roman" w:eastAsia="Calibri" w:hAnsi="Times New Roman" w:cs="Times New Roman"/>
      <w:b/>
      <w:bCs/>
      <w:color w:val="000000"/>
    </w:rPr>
  </w:style>
  <w:style w:type="paragraph" w:customStyle="1" w:styleId="Normal1">
    <w:name w:val="Normal1"/>
    <w:rsid w:val="004F62DF"/>
    <w:pPr>
      <w:widowControl w:val="0"/>
    </w:pPr>
    <w:rPr>
      <w:rFonts w:ascii="Calibri" w:eastAsia="Calibri" w:hAnsi="Calibri" w:cs="Calibri"/>
      <w:color w:val="000000"/>
      <w:sz w:val="22"/>
      <w:szCs w:val="20"/>
    </w:rPr>
  </w:style>
  <w:style w:type="paragraph" w:styleId="ListParagraph">
    <w:name w:val="List Paragraph"/>
    <w:basedOn w:val="Normal"/>
    <w:uiPriority w:val="34"/>
    <w:qFormat/>
    <w:rsid w:val="004F62DF"/>
    <w:pPr>
      <w:widowControl w:val="0"/>
      <w:numPr>
        <w:numId w:val="3"/>
      </w:numPr>
      <w:contextualSpacing/>
      <w:jc w:val="both"/>
    </w:pPr>
    <w:rPr>
      <w:rFonts w:ascii="Times New Roman" w:eastAsia="Calibri" w:hAnsi="Times New Roman" w:cs="Calibri"/>
      <w:color w:val="000000"/>
      <w:szCs w:val="20"/>
      <w:lang w:val="en-US"/>
    </w:rPr>
  </w:style>
  <w:style w:type="paragraph" w:customStyle="1" w:styleId="SubtleEmphasis2">
    <w:name w:val="Subtle Emphasis2"/>
    <w:basedOn w:val="Normal"/>
    <w:uiPriority w:val="34"/>
    <w:rsid w:val="004F62DF"/>
    <w:pPr>
      <w:contextualSpacing/>
      <w:jc w:val="both"/>
    </w:pPr>
    <w:rPr>
      <w:rFonts w:ascii="Times New Roman" w:eastAsia="MS Mincho" w:hAnsi="Times New Roman" w:cs="Times New Roman"/>
      <w:lang w:val="en-US"/>
    </w:rPr>
  </w:style>
  <w:style w:type="paragraph" w:styleId="NormalWeb">
    <w:name w:val="Normal (Web)"/>
    <w:basedOn w:val="Normal"/>
    <w:uiPriority w:val="99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2">
    <w:name w:val="indent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3">
    <w:name w:val="indent3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paddingtop12">
    <w:name w:val="paddingtop1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qFormat/>
    <w:rsid w:val="00306AFF"/>
    <w:rPr>
      <w:b/>
      <w:bCs/>
    </w:rPr>
  </w:style>
  <w:style w:type="character" w:styleId="HTMLAcronym">
    <w:name w:val="HTML Acronym"/>
    <w:basedOn w:val="DefaultParagraphFont"/>
    <w:rsid w:val="00306AFF"/>
  </w:style>
  <w:style w:type="character" w:styleId="Emphasis">
    <w:name w:val="Emphasis"/>
    <w:basedOn w:val="DefaultParagraphFont"/>
    <w:qFormat/>
    <w:rsid w:val="00306AFF"/>
    <w:rPr>
      <w:i/>
      <w:iCs/>
    </w:rPr>
  </w:style>
  <w:style w:type="paragraph" w:customStyle="1" w:styleId="Default">
    <w:name w:val="Default"/>
    <w:rsid w:val="00F04F3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it-IT"/>
    </w:rPr>
  </w:style>
  <w:style w:type="character" w:styleId="PlaceholderText">
    <w:name w:val="Placeholder Text"/>
    <w:basedOn w:val="DefaultParagraphFont"/>
    <w:uiPriority w:val="99"/>
    <w:semiHidden/>
    <w:rsid w:val="00444BA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BAB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E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17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C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CF"/>
    <w:rPr>
      <w:b/>
      <w:bCs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D31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Acronym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next w:val="Normal1"/>
    <w:link w:val="Heading3Char"/>
    <w:autoRedefine/>
    <w:uiPriority w:val="1"/>
    <w:qFormat/>
    <w:rsid w:val="004F62DF"/>
    <w:pPr>
      <w:keepNext/>
      <w:keepLines/>
      <w:numPr>
        <w:ilvl w:val="2"/>
        <w:numId w:val="2"/>
      </w:numPr>
      <w:ind w:left="0"/>
      <w:jc w:val="center"/>
      <w:outlineLvl w:val="2"/>
    </w:pPr>
    <w:rPr>
      <w:rFonts w:ascii="Times New Roman" w:eastAsia="Calibri" w:hAnsi="Times New Roman" w:cs="Times New Roman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541CD"/>
  </w:style>
  <w:style w:type="character" w:customStyle="1" w:styleId="FootnoteTextChar">
    <w:name w:val="Footnote Text Char"/>
    <w:basedOn w:val="DefaultParagraphFont"/>
    <w:link w:val="FootnoteText"/>
    <w:uiPriority w:val="99"/>
    <w:rsid w:val="00B541CD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541CD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F62DF"/>
    <w:pPr>
      <w:numPr>
        <w:numId w:val="1"/>
      </w:numPr>
      <w:contextualSpacing/>
      <w:jc w:val="both"/>
    </w:pPr>
    <w:rPr>
      <w:rFonts w:ascii="Times New Roman" w:eastAsia="MS Mincho" w:hAnsi="Times New Roman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4F62DF"/>
    <w:rPr>
      <w:rFonts w:ascii="Times New Roman" w:eastAsia="Calibri" w:hAnsi="Times New Roman" w:cs="Times New Roman"/>
      <w:b/>
      <w:bCs/>
      <w:color w:val="000000"/>
    </w:rPr>
  </w:style>
  <w:style w:type="paragraph" w:customStyle="1" w:styleId="Normal1">
    <w:name w:val="Normal1"/>
    <w:rsid w:val="004F62DF"/>
    <w:pPr>
      <w:widowControl w:val="0"/>
    </w:pPr>
    <w:rPr>
      <w:rFonts w:ascii="Calibri" w:eastAsia="Calibri" w:hAnsi="Calibri" w:cs="Calibri"/>
      <w:color w:val="000000"/>
      <w:sz w:val="22"/>
      <w:szCs w:val="20"/>
    </w:rPr>
  </w:style>
  <w:style w:type="paragraph" w:styleId="ListParagraph">
    <w:name w:val="List Paragraph"/>
    <w:basedOn w:val="Normal"/>
    <w:uiPriority w:val="34"/>
    <w:qFormat/>
    <w:rsid w:val="004F62DF"/>
    <w:pPr>
      <w:widowControl w:val="0"/>
      <w:numPr>
        <w:numId w:val="3"/>
      </w:numPr>
      <w:contextualSpacing/>
      <w:jc w:val="both"/>
    </w:pPr>
    <w:rPr>
      <w:rFonts w:ascii="Times New Roman" w:eastAsia="Calibri" w:hAnsi="Times New Roman" w:cs="Calibri"/>
      <w:color w:val="000000"/>
      <w:szCs w:val="20"/>
      <w:lang w:val="en-US"/>
    </w:rPr>
  </w:style>
  <w:style w:type="paragraph" w:customStyle="1" w:styleId="SubtleEmphasis2">
    <w:name w:val="Subtle Emphasis2"/>
    <w:basedOn w:val="Normal"/>
    <w:uiPriority w:val="34"/>
    <w:rsid w:val="004F62DF"/>
    <w:pPr>
      <w:contextualSpacing/>
      <w:jc w:val="both"/>
    </w:pPr>
    <w:rPr>
      <w:rFonts w:ascii="Times New Roman" w:eastAsia="MS Mincho" w:hAnsi="Times New Roman" w:cs="Times New Roman"/>
      <w:lang w:val="en-US"/>
    </w:rPr>
  </w:style>
  <w:style w:type="paragraph" w:styleId="NormalWeb">
    <w:name w:val="Normal (Web)"/>
    <w:basedOn w:val="Normal"/>
    <w:uiPriority w:val="99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2">
    <w:name w:val="indent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3">
    <w:name w:val="indent3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paddingtop12">
    <w:name w:val="paddingtop1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qFormat/>
    <w:rsid w:val="00306AFF"/>
    <w:rPr>
      <w:b/>
      <w:bCs/>
    </w:rPr>
  </w:style>
  <w:style w:type="character" w:styleId="HTMLAcronym">
    <w:name w:val="HTML Acronym"/>
    <w:basedOn w:val="DefaultParagraphFont"/>
    <w:rsid w:val="00306AFF"/>
  </w:style>
  <w:style w:type="character" w:styleId="Emphasis">
    <w:name w:val="Emphasis"/>
    <w:basedOn w:val="DefaultParagraphFont"/>
    <w:qFormat/>
    <w:rsid w:val="00306AFF"/>
    <w:rPr>
      <w:i/>
      <w:iCs/>
    </w:rPr>
  </w:style>
  <w:style w:type="paragraph" w:customStyle="1" w:styleId="Default">
    <w:name w:val="Default"/>
    <w:rsid w:val="00F04F3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it-IT"/>
    </w:rPr>
  </w:style>
  <w:style w:type="character" w:styleId="PlaceholderText">
    <w:name w:val="Placeholder Text"/>
    <w:basedOn w:val="DefaultParagraphFont"/>
    <w:uiPriority w:val="99"/>
    <w:semiHidden/>
    <w:rsid w:val="00444BA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BAB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E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17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C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CF"/>
    <w:rPr>
      <w:b/>
      <w:bCs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D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2019-07-12T07:51:53Z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procedurën e sigurisë së gjyqtarëve të gjykatave kundër korrupsionit dhe krimit të organizuar, të prokurorëve të Prokurorisë së Posaçme dhe Drejtorit të Byrosë Kombëtare të Hetimit</Titulli>
    <Modifikuesi xmlns="0e656187-b300-4fb0-8bf4-3a50f872073c">vjollca.pacrami</Modifikuesi>
    <Nr_x002e__x0020_prot_x0020_QBZ xmlns="0e656187-b300-4fb0-8bf4-3a50f872073c">1050</Nr_x002e__x0020_prot_x0020_QBZ>
    <Data_x0020_e_x0020_Modifikimit xmlns="0e656187-b300-4fb0-8bf4-3a50f872073c">2019-07-12T08:25:41Z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4EB1367E32422689513FAB476F8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4EB1367E32422689513FAB476F8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595EC-BDA0-4C4E-991F-F7C3B45519A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5A5BD7F-C7CD-4D15-A1A6-2F0CDC8E2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EE0790-391B-4C30-93C9-81B6CA67C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F89AAE-7416-427B-BB07-4565BC6EDE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F78BC9-707F-491D-96B4-36329C0E3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BCCD21F-59F6-469C-BEF5-E80DD745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sigurisë së gjyqtarëve të gjykatave kundër korrupsionit dhe krimit të organizuar, të prokurorëve të Prokurorisë së Posaçme dhe Drejtorit të Byrosë Kombëtare të Hetimit</vt:lpstr>
    </vt:vector>
  </TitlesOfParts>
  <Company>Hewlett-Packard</Company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sigurisë së gjyqtarëve të gjykatave kundër korrupsionit dhe krimit të organizuar, të prokurorëve të Prokurorisë së Posaçme dhe Drejtorit të Byrosë Kombëtare të Hetimit</dc:title>
  <dc:creator>ignacio.tirado@uam.es</dc:creator>
  <cp:lastModifiedBy>Jorina Kryeziu</cp:lastModifiedBy>
  <cp:revision>13</cp:revision>
  <cp:lastPrinted>2019-07-10T08:47:00Z</cp:lastPrinted>
  <dcterms:created xsi:type="dcterms:W3CDTF">2019-07-10T08:07:00Z</dcterms:created>
  <dcterms:modified xsi:type="dcterms:W3CDTF">2019-07-12T08:39:00Z</dcterms:modified>
</cp:coreProperties>
</file>