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A4C8F" w14:textId="5DAD01CF" w:rsidR="008C2898" w:rsidRPr="004250C8" w:rsidRDefault="00632DDA" w:rsidP="00632DDA">
      <w:pPr>
        <w:ind w:firstLine="284"/>
        <w:jc w:val="center"/>
        <w:rPr>
          <w:rFonts w:ascii="Garamond" w:eastAsia="Calibri" w:hAnsi="Garamond"/>
          <w:b/>
          <w:color w:val="000000" w:themeColor="text1"/>
          <w:szCs w:val="24"/>
        </w:rPr>
      </w:pPr>
      <w:r w:rsidRPr="004250C8">
        <w:rPr>
          <w:rFonts w:ascii="Garamond" w:eastAsia="Calibri" w:hAnsi="Garamond"/>
          <w:b/>
          <w:color w:val="000000" w:themeColor="text1"/>
          <w:szCs w:val="24"/>
        </w:rPr>
        <w:t>VENDI</w:t>
      </w:r>
      <w:r w:rsidR="008C2898" w:rsidRPr="004250C8">
        <w:rPr>
          <w:rFonts w:ascii="Garamond" w:eastAsia="Calibri" w:hAnsi="Garamond"/>
          <w:b/>
          <w:color w:val="000000" w:themeColor="text1"/>
          <w:szCs w:val="24"/>
        </w:rPr>
        <w:t>M</w:t>
      </w:r>
    </w:p>
    <w:p w14:paraId="06DA4C93" w14:textId="05F37C6A" w:rsidR="008C2898" w:rsidRPr="004250C8" w:rsidRDefault="00AC7361" w:rsidP="00632DDA">
      <w:pPr>
        <w:ind w:firstLine="284"/>
        <w:jc w:val="center"/>
        <w:rPr>
          <w:rFonts w:ascii="Garamond" w:eastAsia="Book Antiqua" w:hAnsi="Garamond"/>
          <w:b/>
          <w:color w:val="000000" w:themeColor="text1"/>
          <w:szCs w:val="24"/>
        </w:rPr>
      </w:pPr>
      <w:r w:rsidRPr="004250C8">
        <w:rPr>
          <w:rFonts w:ascii="Garamond" w:eastAsia="Calibri" w:hAnsi="Garamond"/>
          <w:b/>
          <w:color w:val="000000" w:themeColor="text1"/>
          <w:szCs w:val="24"/>
        </w:rPr>
        <w:t>Nr.</w:t>
      </w:r>
      <w:r w:rsidR="009F7CF2" w:rsidRPr="004250C8">
        <w:rPr>
          <w:rFonts w:ascii="Garamond" w:eastAsia="Calibri" w:hAnsi="Garamond"/>
          <w:b/>
          <w:color w:val="000000" w:themeColor="text1"/>
          <w:szCs w:val="24"/>
        </w:rPr>
        <w:t xml:space="preserve"> </w:t>
      </w:r>
      <w:r w:rsidRPr="004250C8">
        <w:rPr>
          <w:rFonts w:ascii="Garamond" w:eastAsia="Calibri" w:hAnsi="Garamond"/>
          <w:b/>
          <w:color w:val="000000" w:themeColor="text1"/>
          <w:szCs w:val="24"/>
        </w:rPr>
        <w:t>569</w:t>
      </w:r>
      <w:r w:rsidR="008C2898" w:rsidRPr="004250C8">
        <w:rPr>
          <w:rFonts w:ascii="Garamond" w:eastAsia="Calibri" w:hAnsi="Garamond"/>
          <w:b/>
          <w:color w:val="000000" w:themeColor="text1"/>
          <w:szCs w:val="24"/>
        </w:rPr>
        <w:t>, datë</w:t>
      </w:r>
      <w:r w:rsidRPr="004250C8">
        <w:rPr>
          <w:rFonts w:ascii="Garamond" w:eastAsia="Calibri" w:hAnsi="Garamond"/>
          <w:b/>
          <w:color w:val="000000" w:themeColor="text1"/>
          <w:szCs w:val="24"/>
        </w:rPr>
        <w:t xml:space="preserve"> 17.7</w:t>
      </w:r>
      <w:r w:rsidR="00BC007D" w:rsidRPr="004250C8">
        <w:rPr>
          <w:rFonts w:ascii="Garamond" w:eastAsia="Calibri" w:hAnsi="Garamond"/>
          <w:b/>
          <w:color w:val="000000" w:themeColor="text1"/>
          <w:szCs w:val="24"/>
        </w:rPr>
        <w:t>.</w:t>
      </w:r>
      <w:r w:rsidRPr="004250C8">
        <w:rPr>
          <w:rFonts w:ascii="Garamond" w:eastAsia="Calibri" w:hAnsi="Garamond"/>
          <w:b/>
          <w:color w:val="000000" w:themeColor="text1"/>
          <w:szCs w:val="24"/>
        </w:rPr>
        <w:t>2019</w:t>
      </w:r>
    </w:p>
    <w:p w14:paraId="06DA4C94" w14:textId="77777777" w:rsidR="008C2898" w:rsidRPr="004250C8" w:rsidRDefault="008C2898" w:rsidP="00632DDA">
      <w:pPr>
        <w:ind w:firstLine="284"/>
        <w:jc w:val="center"/>
        <w:rPr>
          <w:rFonts w:ascii="Garamond" w:eastAsia="Calibri" w:hAnsi="Garamond"/>
          <w:b/>
          <w:color w:val="000000" w:themeColor="text1"/>
          <w:szCs w:val="24"/>
        </w:rPr>
      </w:pPr>
    </w:p>
    <w:p w14:paraId="06DA4C99" w14:textId="5BD1DFB4" w:rsidR="008C2898" w:rsidRPr="004250C8" w:rsidRDefault="008C2898" w:rsidP="00632DDA">
      <w:pPr>
        <w:ind w:firstLine="284"/>
        <w:jc w:val="center"/>
        <w:rPr>
          <w:rFonts w:ascii="Garamond" w:eastAsia="Calibri" w:hAnsi="Garamond"/>
          <w:b/>
          <w:color w:val="000000" w:themeColor="text1"/>
          <w:szCs w:val="24"/>
        </w:rPr>
      </w:pPr>
      <w:r w:rsidRPr="004250C8">
        <w:rPr>
          <w:rFonts w:ascii="Garamond" w:eastAsia="Calibri" w:hAnsi="Garamond"/>
          <w:b/>
          <w:color w:val="000000" w:themeColor="text1"/>
          <w:szCs w:val="24"/>
        </w:rPr>
        <w:t>PËR</w:t>
      </w:r>
      <w:r w:rsidR="00632DDA" w:rsidRPr="004250C8">
        <w:rPr>
          <w:rFonts w:ascii="Garamond" w:eastAsia="Calibri" w:hAnsi="Garamond"/>
          <w:b/>
          <w:color w:val="000000" w:themeColor="text1"/>
          <w:szCs w:val="24"/>
        </w:rPr>
        <w:t xml:space="preserve"> </w:t>
      </w:r>
      <w:r w:rsidRPr="004250C8">
        <w:rPr>
          <w:rFonts w:ascii="Garamond" w:eastAsia="Calibri" w:hAnsi="Garamond"/>
          <w:b/>
          <w:color w:val="000000" w:themeColor="text1"/>
          <w:szCs w:val="24"/>
        </w:rPr>
        <w:t>MIRATIMIN E KOMPETENCAVE, MËNYRËN E ORGANIZIMIT</w:t>
      </w:r>
      <w:r w:rsidR="009F7CF2" w:rsidRPr="004250C8">
        <w:rPr>
          <w:rFonts w:ascii="Garamond" w:eastAsia="Calibri" w:hAnsi="Garamond"/>
          <w:b/>
          <w:color w:val="000000" w:themeColor="text1"/>
          <w:szCs w:val="24"/>
        </w:rPr>
        <w:t xml:space="preserve"> </w:t>
      </w:r>
      <w:r w:rsidRPr="004250C8">
        <w:rPr>
          <w:rFonts w:ascii="Garamond" w:eastAsia="Calibri" w:hAnsi="Garamond"/>
          <w:b/>
          <w:color w:val="000000" w:themeColor="text1"/>
          <w:szCs w:val="24"/>
        </w:rPr>
        <w:t>DHE TË FUNKSIONIMIT TË AGJENCISË KOMBËTARE TË BREGDETIT</w:t>
      </w:r>
    </w:p>
    <w:p w14:paraId="1601E82D" w14:textId="765AAD05" w:rsidR="00574690" w:rsidRPr="004250C8" w:rsidRDefault="00574690" w:rsidP="00780025">
      <w:pPr>
        <w:ind w:firstLine="284"/>
        <w:jc w:val="center"/>
        <w:rPr>
          <w:rFonts w:ascii="Garamond" w:hAnsi="Garamond"/>
          <w:i/>
          <w:color w:val="000000" w:themeColor="text1"/>
        </w:rPr>
      </w:pPr>
      <w:r w:rsidRPr="004250C8">
        <w:rPr>
          <w:rFonts w:ascii="Garamond" w:hAnsi="Garamond"/>
          <w:i/>
          <w:color w:val="000000" w:themeColor="text1"/>
          <w:szCs w:val="24"/>
        </w:rPr>
        <w:t>(</w:t>
      </w:r>
      <w:r w:rsidR="00780025" w:rsidRPr="004250C8">
        <w:rPr>
          <w:rFonts w:ascii="Garamond" w:hAnsi="Garamond"/>
          <w:i/>
          <w:color w:val="000000" w:themeColor="text1"/>
          <w:szCs w:val="24"/>
        </w:rPr>
        <w:t>n</w:t>
      </w:r>
      <w:r w:rsidRPr="004250C8">
        <w:rPr>
          <w:rFonts w:ascii="Garamond" w:hAnsi="Garamond"/>
          <w:i/>
          <w:color w:val="000000" w:themeColor="text1"/>
          <w:szCs w:val="24"/>
        </w:rPr>
        <w:t xml:space="preserve">dryshuar me </w:t>
      </w:r>
      <w:r w:rsidR="00885245" w:rsidRPr="004250C8">
        <w:rPr>
          <w:rFonts w:ascii="Garamond" w:hAnsi="Garamond"/>
          <w:i/>
          <w:color w:val="000000" w:themeColor="text1"/>
          <w:szCs w:val="24"/>
        </w:rPr>
        <w:t>VKM</w:t>
      </w:r>
      <w:r w:rsidRPr="004250C8">
        <w:rPr>
          <w:rFonts w:ascii="Garamond" w:hAnsi="Garamond"/>
          <w:i/>
          <w:color w:val="000000" w:themeColor="text1"/>
          <w:szCs w:val="24"/>
        </w:rPr>
        <w:t xml:space="preserve"> nr. 165, datë 17.3.2021</w:t>
      </w:r>
      <w:r w:rsidR="00DE2417" w:rsidRPr="004250C8">
        <w:rPr>
          <w:rFonts w:ascii="Garamond" w:hAnsi="Garamond"/>
          <w:i/>
          <w:color w:val="000000" w:themeColor="text1"/>
          <w:szCs w:val="24"/>
        </w:rPr>
        <w:t>; nr. 804. datë 20.12.2021</w:t>
      </w:r>
      <w:r w:rsidR="00780025" w:rsidRPr="004250C8">
        <w:rPr>
          <w:rFonts w:ascii="Garamond" w:hAnsi="Garamond"/>
          <w:i/>
          <w:color w:val="000000" w:themeColor="text1"/>
          <w:szCs w:val="24"/>
        </w:rPr>
        <w:t>;</w:t>
      </w:r>
      <w:r w:rsidR="00780025" w:rsidRPr="004250C8">
        <w:rPr>
          <w:rFonts w:ascii="Garamond" w:hAnsi="Garamond"/>
          <w:i/>
          <w:color w:val="000000" w:themeColor="text1"/>
        </w:rPr>
        <w:t xml:space="preserve"> nr.</w:t>
      </w:r>
      <w:r w:rsidR="00780025" w:rsidRPr="004250C8">
        <w:rPr>
          <w:rFonts w:ascii="Garamond" w:hAnsi="Garamond"/>
          <w:bCs/>
          <w:i/>
          <w:color w:val="000000" w:themeColor="text1"/>
          <w:szCs w:val="24"/>
        </w:rPr>
        <w:t xml:space="preserve"> </w:t>
      </w:r>
      <w:r w:rsidR="00780025" w:rsidRPr="004250C8">
        <w:rPr>
          <w:rFonts w:ascii="Garamond" w:hAnsi="Garamond"/>
          <w:i/>
          <w:color w:val="000000" w:themeColor="text1"/>
        </w:rPr>
        <w:t>891, datë 27.12.2022</w:t>
      </w:r>
      <w:r w:rsidR="00F316DA" w:rsidRPr="004250C8">
        <w:rPr>
          <w:rFonts w:ascii="Garamond" w:hAnsi="Garamond"/>
          <w:i/>
          <w:color w:val="000000" w:themeColor="text1"/>
        </w:rPr>
        <w:t xml:space="preserve">;   </w:t>
      </w:r>
      <w:bookmarkStart w:id="0" w:name="_Hlk155976079"/>
      <w:r w:rsidR="00F316DA" w:rsidRPr="004250C8">
        <w:rPr>
          <w:rFonts w:ascii="Garamond" w:hAnsi="Garamond"/>
          <w:i/>
          <w:color w:val="000000" w:themeColor="text1"/>
        </w:rPr>
        <w:t>nr. 706, datë 6.12.2023</w:t>
      </w:r>
      <w:bookmarkEnd w:id="0"/>
      <w:r w:rsidR="005A7C54">
        <w:rPr>
          <w:rFonts w:ascii="Garamond" w:hAnsi="Garamond"/>
          <w:i/>
          <w:color w:val="000000" w:themeColor="text1"/>
          <w:szCs w:val="24"/>
        </w:rPr>
        <w:t>; nr. 709, dat</w:t>
      </w:r>
      <w:r w:rsidR="00015139">
        <w:rPr>
          <w:rFonts w:ascii="Garamond" w:hAnsi="Garamond"/>
          <w:i/>
          <w:color w:val="000000" w:themeColor="text1"/>
          <w:szCs w:val="24"/>
        </w:rPr>
        <w:t>ë</w:t>
      </w:r>
      <w:r w:rsidR="005A7C54">
        <w:rPr>
          <w:rFonts w:ascii="Garamond" w:hAnsi="Garamond"/>
          <w:i/>
          <w:color w:val="000000" w:themeColor="text1"/>
          <w:szCs w:val="24"/>
        </w:rPr>
        <w:t xml:space="preserve"> 26.11.2025</w:t>
      </w:r>
      <w:r w:rsidRPr="004250C8">
        <w:rPr>
          <w:rFonts w:ascii="Garamond" w:hAnsi="Garamond"/>
          <w:i/>
          <w:color w:val="000000" w:themeColor="text1"/>
          <w:szCs w:val="24"/>
        </w:rPr>
        <w:t>)</w:t>
      </w:r>
    </w:p>
    <w:p w14:paraId="12EBAF5C" w14:textId="77777777" w:rsidR="00574690" w:rsidRPr="004250C8" w:rsidRDefault="00574690" w:rsidP="00574690">
      <w:pPr>
        <w:ind w:firstLine="284"/>
        <w:jc w:val="center"/>
        <w:rPr>
          <w:rFonts w:ascii="Garamond" w:hAnsi="Garamond"/>
          <w:b/>
          <w:color w:val="000000" w:themeColor="text1"/>
          <w:szCs w:val="24"/>
        </w:rPr>
      </w:pPr>
    </w:p>
    <w:p w14:paraId="76B30AA6" w14:textId="53C24AE3" w:rsidR="00574690" w:rsidRPr="004250C8" w:rsidRDefault="00574690" w:rsidP="00574690">
      <w:pPr>
        <w:ind w:firstLine="284"/>
        <w:jc w:val="right"/>
        <w:rPr>
          <w:rFonts w:ascii="Garamond" w:hAnsi="Garamond"/>
          <w:i/>
          <w:color w:val="000000" w:themeColor="text1"/>
          <w:szCs w:val="24"/>
        </w:rPr>
      </w:pPr>
      <w:r w:rsidRPr="004250C8">
        <w:rPr>
          <w:rFonts w:ascii="Garamond" w:hAnsi="Garamond"/>
          <w:i/>
          <w:color w:val="000000" w:themeColor="text1"/>
          <w:szCs w:val="24"/>
        </w:rPr>
        <w:t>(</w:t>
      </w:r>
      <w:r w:rsidR="00780025" w:rsidRPr="004250C8">
        <w:rPr>
          <w:rFonts w:ascii="Garamond" w:hAnsi="Garamond"/>
          <w:i/>
          <w:color w:val="000000" w:themeColor="text1"/>
          <w:szCs w:val="24"/>
        </w:rPr>
        <w:t>i</w:t>
      </w:r>
      <w:r w:rsidRPr="004250C8">
        <w:rPr>
          <w:rFonts w:ascii="Garamond" w:hAnsi="Garamond"/>
          <w:i/>
          <w:color w:val="000000" w:themeColor="text1"/>
          <w:szCs w:val="24"/>
        </w:rPr>
        <w:t xml:space="preserve"> përditësuar)</w:t>
      </w:r>
    </w:p>
    <w:p w14:paraId="06DA4C9A" w14:textId="77777777" w:rsidR="008C2898" w:rsidRPr="004250C8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</w:p>
    <w:p w14:paraId="06DA4C9D" w14:textId="13D41D27" w:rsidR="008C2898" w:rsidRPr="004250C8" w:rsidRDefault="008C2898" w:rsidP="00E020FD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Në mbështetje të nenit 100 të Kushtetutës, të pikës 2, të nenit 15, të ligjit nr.</w:t>
      </w:r>
      <w:r w:rsidR="009F7CF2" w:rsidRPr="004250C8">
        <w:rPr>
          <w:rFonts w:ascii="Garamond" w:eastAsia="Calibri" w:hAnsi="Garamond"/>
          <w:color w:val="000000" w:themeColor="text1"/>
          <w:szCs w:val="24"/>
        </w:rPr>
        <w:t xml:space="preserve"> 93/2015</w:t>
      </w:r>
      <w:r w:rsidRPr="004250C8">
        <w:rPr>
          <w:rFonts w:ascii="Garamond" w:eastAsia="Calibri" w:hAnsi="Garamond"/>
          <w:color w:val="000000" w:themeColor="text1"/>
          <w:szCs w:val="24"/>
        </w:rPr>
        <w:t xml:space="preserve"> “Për turizmin”, të ndryshuar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,</w:t>
      </w:r>
      <w:r w:rsidRPr="004250C8">
        <w:rPr>
          <w:rFonts w:ascii="Garamond" w:eastAsia="Calibri" w:hAnsi="Garamond"/>
          <w:color w:val="000000" w:themeColor="text1"/>
          <w:szCs w:val="24"/>
        </w:rPr>
        <w:t xml:space="preserve"> dhe të nenit 6, të ligjit nr.</w:t>
      </w:r>
      <w:r w:rsidR="009F7CF2" w:rsidRPr="004250C8">
        <w:rPr>
          <w:rFonts w:ascii="Garamond" w:eastAsia="Calibri" w:hAnsi="Garamond"/>
          <w:color w:val="000000" w:themeColor="text1"/>
          <w:szCs w:val="24"/>
        </w:rPr>
        <w:t xml:space="preserve"> 90/2012</w:t>
      </w:r>
      <w:r w:rsidRPr="004250C8">
        <w:rPr>
          <w:rFonts w:ascii="Garamond" w:eastAsia="Calibri" w:hAnsi="Garamond"/>
          <w:color w:val="000000" w:themeColor="text1"/>
          <w:szCs w:val="24"/>
        </w:rPr>
        <w:t xml:space="preserve"> “Për organizimin dhe funksionimin e administratës shtetërore”, me propozimin e ministrit të Turizmit dhe Mjedisit, Këshilli i Ministrave</w:t>
      </w:r>
    </w:p>
    <w:p w14:paraId="06DA4CA0" w14:textId="4D716FA0" w:rsidR="008C2898" w:rsidRPr="004250C8" w:rsidRDefault="00632DDA" w:rsidP="00E020FD">
      <w:pPr>
        <w:ind w:firstLine="284"/>
        <w:jc w:val="center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VENDOS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I:</w:t>
      </w:r>
    </w:p>
    <w:p w14:paraId="06DA4CA1" w14:textId="77777777" w:rsidR="009E4E8A" w:rsidRPr="004250C8" w:rsidRDefault="009E4E8A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</w:p>
    <w:p w14:paraId="06DA4CA2" w14:textId="06E130EA" w:rsidR="008C2898" w:rsidRPr="004250C8" w:rsidRDefault="00DE241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t>I.</w:t>
      </w:r>
      <w:r w:rsidRPr="004250C8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DISPOZITA TË PËRGJITHSHME</w:t>
      </w:r>
    </w:p>
    <w:p w14:paraId="06DA4CA4" w14:textId="4D542FF0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1.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Krijimin e Agjencisë Kombëtare të Bregdetit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 xml:space="preserve">(në vijim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AKB), si person juridik, publik, buxhetor, në varësi të ministrit për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 xml:space="preserve">gjegjës për turizmin (në vijim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ministri), me seli në Tiranë.</w:t>
      </w:r>
    </w:p>
    <w:p w14:paraId="06DA4CA6" w14:textId="2C677204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2.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AKB-ja financohet nga buxheti i shtetit, donacione të huaja dhe burime të tjera të ligjshme. Buxheti i AKB-së përbën zë të veçantë në buxhetin e ministrisë përgjegjëse për turizmin.</w:t>
      </w:r>
    </w:p>
    <w:p w14:paraId="06DA4CA8" w14:textId="34112A3A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3.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AKB-ja ka për mision mbrojtjen dhe zhvillimin e një mjedisi të qëndrueshëm të zonës bregdetare, nëpërmjet monitorimit dhe kontrollit të të gjithë potencialit ekzistues të zonës bregdetare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e detare dhe pasurive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mjedisore që përfshihen brenda saj, si dhe kontrollin e veprimtarive turistike në të gjithë territorin e Republikës së Shqipërisë në funksion të zhvillimit të qëndrueshëm të turizmit.</w:t>
      </w:r>
    </w:p>
    <w:p w14:paraId="06DA4CAA" w14:textId="02158EAF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II.</w:t>
      </w:r>
      <w:r w:rsidR="009F7CF2" w:rsidRPr="004250C8">
        <w:rPr>
          <w:rFonts w:ascii="Garamond" w:eastAsia="Calibri" w:hAnsi="Garamond"/>
          <w:color w:val="000000" w:themeColor="text1"/>
          <w:sz w:val="2"/>
          <w:szCs w:val="24"/>
        </w:rPr>
        <w:t xml:space="preserve">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KOMPETENCAT/PËRGJEGJËSITË FUNKSIONALE TË</w:t>
      </w:r>
      <w:r w:rsidR="008C2898" w:rsidRPr="004250C8">
        <w:rPr>
          <w:rFonts w:ascii="Garamond" w:eastAsia="Calibri" w:hAnsi="Garamond"/>
          <w:color w:val="000000" w:themeColor="text1"/>
          <w:sz w:val="6"/>
          <w:szCs w:val="24"/>
        </w:rPr>
        <w:t xml:space="preserve">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AGJENCISË KOMBËTARE TË BREGDETIT</w:t>
      </w:r>
    </w:p>
    <w:p w14:paraId="06DA4CAC" w14:textId="77777777" w:rsidR="008C2898" w:rsidRPr="004250C8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AKB-ja ka këto kompetenca/përgjegjësi:</w:t>
      </w:r>
    </w:p>
    <w:p w14:paraId="06DA4CAE" w14:textId="6FE4094F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a)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Sigurimin e performancës në zonat bregdetare;</w:t>
      </w:r>
    </w:p>
    <w:p w14:paraId="06DA4CAF" w14:textId="30CE1CC5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b)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Organizimin e punës për menaxhimin e integruar të zonës bregdetare;</w:t>
      </w:r>
    </w:p>
    <w:p w14:paraId="01C527AF" w14:textId="4BC64793" w:rsidR="00DE2417" w:rsidRPr="004250C8" w:rsidRDefault="00DE2417" w:rsidP="00632DDA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hAnsi="Garamond"/>
          <w:i/>
          <w:color w:val="000000" w:themeColor="text1"/>
        </w:rPr>
        <w:t>b/1) Sigurimin e zhvillimit të qëndrueshëm të zonës bregdetare, nëpërmjet ofrimit të shërbimit të pastrimit gjatë sezonit turistik, sipas kreut III/1, të këtij vendimi;</w:t>
      </w:r>
    </w:p>
    <w:p w14:paraId="06DA4CB0" w14:textId="6E32893B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c)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Organizimin e punës për nxitjen e investimeve në zonën bregdetare;</w:t>
      </w:r>
    </w:p>
    <w:p w14:paraId="06DA4CB1" w14:textId="390DCAC7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ç)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Organizimin e punës për bashkërendimin e programeve, të projekteve zhvilluese me rëndësi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p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ë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 xml:space="preserve">r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menaxhimin e integruar të zonës bregdetare;</w:t>
      </w:r>
    </w:p>
    <w:p w14:paraId="06DA4CB2" w14:textId="6128FE9F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d)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Sigurimin e zhvillimit të qëndrueshëm të turizmit, nëpërmjet inspektimi</w:t>
      </w:r>
      <w:r w:rsidR="00C52DE8" w:rsidRPr="004250C8">
        <w:rPr>
          <w:rFonts w:ascii="Garamond" w:eastAsia="Calibri" w:hAnsi="Garamond"/>
          <w:color w:val="000000" w:themeColor="text1"/>
          <w:szCs w:val="24"/>
        </w:rPr>
        <w:t>t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dhe kontrolli</w:t>
      </w:r>
      <w:r w:rsidR="00C52DE8" w:rsidRPr="004250C8">
        <w:rPr>
          <w:rFonts w:ascii="Garamond" w:eastAsia="Calibri" w:hAnsi="Garamond"/>
          <w:color w:val="000000" w:themeColor="text1"/>
          <w:szCs w:val="24"/>
        </w:rPr>
        <w:t>t të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veprimtarive turistike.</w:t>
      </w:r>
    </w:p>
    <w:p w14:paraId="06DA4CB4" w14:textId="78EE2033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III.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ORGANIZIMI DHE FUNKSIONIMI I AGJENCISË KOMBËTARE TË BREGDETIT</w:t>
      </w:r>
    </w:p>
    <w:p w14:paraId="06DA4CB6" w14:textId="49625B76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1.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AKB-ja e shtrin veprimtarinë e saj në të gjithë territorin e Republikës</w:t>
      </w:r>
      <w:r w:rsidR="00040698" w:rsidRPr="004250C8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së Shqipërisë dhe në zonat, territoret, objektet e veprimtaritë që ndodhen ose zhvillohen, tërësisht ose pjesërisht, apo kanë ndikim në zonën bregdetare të Republikës së Shqipërisë. </w:t>
      </w:r>
    </w:p>
    <w:p w14:paraId="06DA4CB8" w14:textId="6312B3E3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2.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AKB-ja organizohet në dy nivele:</w:t>
      </w:r>
    </w:p>
    <w:p w14:paraId="06DA4CBA" w14:textId="5F8C000D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a)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në nivel qendror, nëpërmjet drejtorisë qendrore;</w:t>
      </w:r>
    </w:p>
    <w:p w14:paraId="06DA4CBB" w14:textId="18EAE4D7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b)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në nivel rajonal, nëpërmjet 4 (katër) agjencive rajonale. </w:t>
      </w:r>
    </w:p>
    <w:p w14:paraId="06DA4CBD" w14:textId="3FC37E83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3.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Ministri miraton me urdhër shtrirjen territoriale të agjencive rajonale dhe qytetin/qarkun ku do të ngrihet agjencia rajonale. </w:t>
      </w:r>
    </w:p>
    <w:p w14:paraId="06DA4CBF" w14:textId="2DE3D3D1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4.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AKB-ja drejtohet nga drejtori i Përgjithshëm, i cili organizon e drejton të gjithë veprimtarinë e kësaj agjencie dhe përgjigjet para ministrit. Drejtori i Përgjithshëm përfaqëson agjencinë në marrëdhënie me të tretë. Agjencitë rajonale drejtohen nga drejtuesit përkatës.</w:t>
      </w:r>
    </w:p>
    <w:p w14:paraId="06DA4CC1" w14:textId="2E09345B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lastRenderedPageBreak/>
        <w:t xml:space="preserve">5.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Struktura dhe organika e Agjencisë Kombëtare të Bregdetit miratohet nga Kryeministri, sipas përcaktimeve në legjislacionin në fuqi për organizimin dhe funksionimin e administratës shtetërore.</w:t>
      </w:r>
    </w:p>
    <w:p w14:paraId="06DA4CC3" w14:textId="19F1C17C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6.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AKB-ja, në përputhje me kompetencat/përgjegjësitë e veta, kryen këto detyra: </w:t>
      </w:r>
    </w:p>
    <w:p w14:paraId="06DA4CC5" w14:textId="779A87E3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a)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Krijon dhe përditëson Inventarin Kombëtar të Zonës Bregdetare;</w:t>
      </w:r>
    </w:p>
    <w:p w14:paraId="06DA4CC6" w14:textId="2A50E1A2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b)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Jep kontribut në informim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in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, konsultimin dhe aksesin e publikut gjatë hartimit dhe zbatimit të politikave e të strategjive të lidhura me menaxhimin e integruar të zonës bregdetare;</w:t>
      </w:r>
    </w:p>
    <w:p w14:paraId="06DA4CC7" w14:textId="48B12498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c)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err pjesë në hartimin e politikave e të strategjive kombëtare për menaxhimin e integruar të bregdetit dhe bashkërendimin e punës për zbatimin e tyre;</w:t>
      </w:r>
    </w:p>
    <w:p w14:paraId="06DA4CC8" w14:textId="778FD21E" w:rsidR="008C2898" w:rsidRPr="004250C8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ç)</w:t>
      </w:r>
      <w:r w:rsidR="00097F37" w:rsidRPr="004250C8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P</w:t>
      </w:r>
      <w:r w:rsidRPr="004250C8">
        <w:rPr>
          <w:rFonts w:ascii="Garamond" w:eastAsia="Calibri" w:hAnsi="Garamond"/>
          <w:color w:val="000000" w:themeColor="text1"/>
          <w:szCs w:val="24"/>
        </w:rPr>
        <w:t>ropozon ndryshime dhe përmirëson kuadrin ligjor e nënligjor për menaxhimin e integruar të zonës bregdetare;</w:t>
      </w:r>
    </w:p>
    <w:p w14:paraId="06DA4CC9" w14:textId="637CC8A6" w:rsidR="008C2898" w:rsidRPr="004250C8" w:rsidRDefault="006F68B0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d)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B</w:t>
      </w:r>
      <w:r w:rsidRPr="004250C8">
        <w:rPr>
          <w:rFonts w:ascii="Garamond" w:eastAsia="Calibri" w:hAnsi="Garamond"/>
          <w:color w:val="000000" w:themeColor="text1"/>
          <w:szCs w:val="24"/>
        </w:rPr>
        <w:t xml:space="preserve">ashkëpunon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me organet përkatëse për projektet dhe aktivitetet për mbrojtjen e zhvillimin e bregdetit dhe monitorimin e zbatimit të tyre;</w:t>
      </w:r>
    </w:p>
    <w:p w14:paraId="06DA4CCA" w14:textId="0A0908D1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dh)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N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xit dhe bashkëpunon me organizma, institucione, investitorë dhe aktorë të tjerë ndërkombëtarë apo vendas d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 xml:space="preserve">he i fton ata për pjesëmarrje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e përfshirje në projektet dhe zhvillimet me rëndësi për menaxhimin e integruar të zonës bregdetare;</w:t>
      </w:r>
    </w:p>
    <w:p w14:paraId="06DA4CCB" w14:textId="09E536EB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e)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onitoron zbatimin me përpikëri të instrumenteve të planifikimit të territorit, të miratuara nga autoritetet qendrore e vendore në zonën bregdetare;</w:t>
      </w:r>
    </w:p>
    <w:p w14:paraId="06DA4CCC" w14:textId="5ED38DC3" w:rsidR="008C2898" w:rsidRPr="004250C8" w:rsidRDefault="008C2898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4250C8">
        <w:rPr>
          <w:rFonts w:ascii="Garamond" w:hAnsi="Garamond"/>
          <w:color w:val="000000" w:themeColor="text1"/>
          <w:szCs w:val="24"/>
        </w:rPr>
        <w:t>ë)</w:t>
      </w:r>
      <w:r w:rsidR="00097F37" w:rsidRPr="004250C8">
        <w:rPr>
          <w:rFonts w:ascii="Garamond" w:hAnsi="Garamond"/>
          <w:color w:val="000000" w:themeColor="text1"/>
          <w:szCs w:val="24"/>
        </w:rPr>
        <w:t xml:space="preserve"> </w:t>
      </w:r>
      <w:r w:rsidR="009E4E8A" w:rsidRPr="004250C8">
        <w:rPr>
          <w:rFonts w:ascii="Garamond" w:hAnsi="Garamond"/>
          <w:color w:val="000000" w:themeColor="text1"/>
          <w:szCs w:val="24"/>
        </w:rPr>
        <w:t>K</w:t>
      </w:r>
      <w:r w:rsidRPr="004250C8">
        <w:rPr>
          <w:rFonts w:ascii="Garamond" w:hAnsi="Garamond"/>
          <w:color w:val="000000" w:themeColor="text1"/>
          <w:szCs w:val="24"/>
        </w:rPr>
        <w:t>ontrollon zbatimin e kritereve dhe të kushteve nga subjektet që ushtrojnë veprimtari turistike, në përputhje me dispozitat ligjore në fuqi;</w:t>
      </w:r>
    </w:p>
    <w:p w14:paraId="06DA4CCD" w14:textId="121F77EA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f)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U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shtron kontroll dhe inspekton në mjediset dhe në dokumentacionin e subjekteve që ushtrojnë veprimtari turistike; </w:t>
      </w:r>
    </w:p>
    <w:p w14:paraId="06DA4CCE" w14:textId="53D2EAAE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g)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nspekton dhe monitoron rregulloren për disiplinimin e zhvillimit të veprimtarive turistike detare, që zhvillohen në zonën bregdetare dhe respektimin e rregullave për përdorimin e pasurisë së patjetërsueshme publike në zonën bregdetare; </w:t>
      </w:r>
    </w:p>
    <w:p w14:paraId="06DA4CCF" w14:textId="5DED49AF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gj)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nspekton dhe kontrollon zbatimin e rregullave për kushtet dhe kriteret për ushtrimin e veprimtarive në stacionet e plazhit, sipas akteve nënligjore në fuqi; </w:t>
      </w:r>
    </w:p>
    <w:p w14:paraId="06DA4CD0" w14:textId="2DC94459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h)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err masa, vendos gjoba/masa administrative për shkeljet e konstatuara nga subjektet që ushtrojnë veprimtari turistike, në përputhje me dispozitat e ligjit;</w:t>
      </w:r>
    </w:p>
    <w:p w14:paraId="06DA4CD1" w14:textId="1C6743DE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i)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S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hqyrton ankesat për masat administrative dhe gjobat e vendosura ndaj subjekteve;</w:t>
      </w:r>
    </w:p>
    <w:p w14:paraId="06DA4CD2" w14:textId="54F406BA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j)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N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djek procesin e ekzekutimit të detyrimeve monetare të subjekteve të gjobitura, me qëllim arkëtimin e shumave në favor të institucionit;</w:t>
      </w:r>
    </w:p>
    <w:p w14:paraId="06DA4CD3" w14:textId="78FC0920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k)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L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ajmëron organet shtetërore kompetente në rastet kur vërehen shkelje administrative, veprime apo mosveprime në kundërshtim me ligjin, duke u propozuar organeve përkatëse marrjen e masave disiplinore ndaj personave përgjegjës, si dhe përgatit kallëzimin penal për veprat penale të vëna re gjatë ushtrimit të kontrollit dhe e paraqet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 xml:space="preserve">atë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pranë organeve përgjegjëse, sipas legjislacionit në fuqi;</w:t>
      </w:r>
    </w:p>
    <w:p w14:paraId="06DA4CD4" w14:textId="5BAF4DCD" w:rsidR="008C2898" w:rsidRPr="004250C8" w:rsidRDefault="003B3C98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4250C8">
        <w:rPr>
          <w:rFonts w:ascii="Garamond" w:hAnsi="Garamond"/>
          <w:color w:val="000000" w:themeColor="text1"/>
          <w:szCs w:val="24"/>
        </w:rPr>
        <w:t xml:space="preserve"> </w:t>
      </w:r>
      <w:r w:rsidR="00097F37" w:rsidRPr="004250C8">
        <w:rPr>
          <w:rFonts w:ascii="Garamond" w:hAnsi="Garamond"/>
          <w:color w:val="000000" w:themeColor="text1"/>
          <w:szCs w:val="24"/>
        </w:rPr>
        <w:t xml:space="preserve">l) </w:t>
      </w:r>
      <w:r w:rsidR="009E4E8A" w:rsidRPr="004250C8">
        <w:rPr>
          <w:rFonts w:ascii="Garamond" w:hAnsi="Garamond"/>
          <w:color w:val="000000" w:themeColor="text1"/>
          <w:szCs w:val="24"/>
        </w:rPr>
        <w:t>V</w:t>
      </w:r>
      <w:r w:rsidR="008C2898" w:rsidRPr="004250C8">
        <w:rPr>
          <w:rFonts w:ascii="Garamond" w:hAnsi="Garamond"/>
          <w:color w:val="000000" w:themeColor="text1"/>
          <w:szCs w:val="24"/>
        </w:rPr>
        <w:t>lerëson nevojat dhe harton buxhetin vjetor e afatmesëm të institucionit;</w:t>
      </w:r>
    </w:p>
    <w:p w14:paraId="06DA4CD5" w14:textId="4C7FD475" w:rsidR="008C2898" w:rsidRPr="004250C8" w:rsidRDefault="00097F37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4250C8">
        <w:rPr>
          <w:rFonts w:ascii="Garamond" w:hAnsi="Garamond"/>
          <w:color w:val="000000" w:themeColor="text1"/>
          <w:szCs w:val="24"/>
        </w:rPr>
        <w:t xml:space="preserve">ll) </w:t>
      </w:r>
      <w:r w:rsidR="009E4E8A" w:rsidRPr="004250C8">
        <w:rPr>
          <w:rFonts w:ascii="Garamond" w:hAnsi="Garamond"/>
          <w:color w:val="000000" w:themeColor="text1"/>
          <w:szCs w:val="24"/>
        </w:rPr>
        <w:t>S</w:t>
      </w:r>
      <w:r w:rsidR="008C2898" w:rsidRPr="004250C8">
        <w:rPr>
          <w:rFonts w:ascii="Garamond" w:hAnsi="Garamond"/>
          <w:color w:val="000000" w:themeColor="text1"/>
          <w:szCs w:val="24"/>
        </w:rPr>
        <w:t>iguron burimet njerëzore dhe garanton zhvillimin – trajnimin e tyre në përputhje me kërkesat e pozicionit t</w:t>
      </w:r>
      <w:r w:rsidR="003B3C98" w:rsidRPr="004250C8">
        <w:rPr>
          <w:rFonts w:ascii="Garamond" w:hAnsi="Garamond"/>
          <w:color w:val="000000" w:themeColor="text1"/>
          <w:szCs w:val="24"/>
        </w:rPr>
        <w:t>ë punës, si dhe kryen vlerësimin e</w:t>
      </w:r>
      <w:r w:rsidR="008C2898" w:rsidRPr="004250C8">
        <w:rPr>
          <w:rFonts w:ascii="Garamond" w:hAnsi="Garamond"/>
          <w:color w:val="000000" w:themeColor="text1"/>
          <w:szCs w:val="24"/>
        </w:rPr>
        <w:t xml:space="preserve"> performa</w:t>
      </w:r>
      <w:r w:rsidR="003B3C98" w:rsidRPr="004250C8">
        <w:rPr>
          <w:rFonts w:ascii="Garamond" w:hAnsi="Garamond"/>
          <w:color w:val="000000" w:themeColor="text1"/>
          <w:szCs w:val="24"/>
        </w:rPr>
        <w:t>n</w:t>
      </w:r>
      <w:r w:rsidR="008C2898" w:rsidRPr="004250C8">
        <w:rPr>
          <w:rFonts w:ascii="Garamond" w:hAnsi="Garamond"/>
          <w:color w:val="000000" w:themeColor="text1"/>
          <w:szCs w:val="24"/>
        </w:rPr>
        <w:t>cës;</w:t>
      </w:r>
    </w:p>
    <w:p w14:paraId="06DA4CD6" w14:textId="100F7EEF" w:rsidR="008C2898" w:rsidRPr="004250C8" w:rsidRDefault="007B553D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4250C8">
        <w:rPr>
          <w:rFonts w:ascii="Garamond" w:hAnsi="Garamond"/>
          <w:color w:val="000000" w:themeColor="text1"/>
          <w:szCs w:val="24"/>
        </w:rPr>
        <w:t>m</w:t>
      </w:r>
      <w:r w:rsidR="00097F37" w:rsidRPr="004250C8">
        <w:rPr>
          <w:rFonts w:ascii="Garamond" w:hAnsi="Garamond"/>
          <w:color w:val="000000" w:themeColor="text1"/>
          <w:szCs w:val="24"/>
        </w:rPr>
        <w:t xml:space="preserve">) </w:t>
      </w:r>
      <w:r w:rsidR="009E4E8A" w:rsidRPr="004250C8">
        <w:rPr>
          <w:rFonts w:ascii="Garamond" w:hAnsi="Garamond"/>
          <w:color w:val="000000" w:themeColor="text1"/>
          <w:szCs w:val="24"/>
        </w:rPr>
        <w:t>M</w:t>
      </w:r>
      <w:r w:rsidR="008C2898" w:rsidRPr="004250C8">
        <w:rPr>
          <w:rFonts w:ascii="Garamond" w:hAnsi="Garamond"/>
          <w:color w:val="000000" w:themeColor="text1"/>
          <w:szCs w:val="24"/>
        </w:rPr>
        <w:t>irëmban pajisjet dhe asetet në dispozicion për zhvillimin e veprimtarisë;</w:t>
      </w:r>
    </w:p>
    <w:p w14:paraId="4D3A83F2" w14:textId="06C32F48" w:rsidR="00574690" w:rsidRPr="004250C8" w:rsidRDefault="00097F37" w:rsidP="00574690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n)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 xml:space="preserve">Kryen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detyra të tjera të dhëna me akte ligjore dhe nënligjore. </w:t>
      </w:r>
    </w:p>
    <w:p w14:paraId="578CF214" w14:textId="77777777" w:rsidR="00574690" w:rsidRPr="004250C8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t>6/1. Në Agjencinë Kombëtare të Bregdetit krijohet Komisioni i Ankimit të AKB-së, i cili drejtohet nga drejtori i përgjithshëm dhe, si rregull, ka në përbërje të tij:</w:t>
      </w:r>
    </w:p>
    <w:p w14:paraId="552FD72F" w14:textId="77777777" w:rsidR="00574690" w:rsidRPr="004250C8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t>a) drejtuesin e njësisë përgjegjëse për performancën dhe menaxhimin e integruar të zonave bregdetare;</w:t>
      </w:r>
    </w:p>
    <w:p w14:paraId="275F11D3" w14:textId="77777777" w:rsidR="00574690" w:rsidRPr="004250C8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t>b) drejtuesin e njësisë përgjegjëse për sigurimin e zhvillimit të qëndrueshëm të turizmit të zonave bregdetare;</w:t>
      </w:r>
    </w:p>
    <w:p w14:paraId="053B86C6" w14:textId="77777777" w:rsidR="00574690" w:rsidRPr="004250C8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t>c) drejtuesin e njësisë përgjegjëse për shërbimet mbështetëse;</w:t>
      </w:r>
    </w:p>
    <w:p w14:paraId="57AE1978" w14:textId="77777777" w:rsidR="00574690" w:rsidRPr="004250C8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t>ç) nëpunësin përgjegjës për çështjet juridike/ligjore të agjencisë, në cilësinë e sekretarit të Komisionit të Ankimit të AKB-së.</w:t>
      </w:r>
    </w:p>
    <w:p w14:paraId="4D13EBA2" w14:textId="77777777" w:rsidR="00574690" w:rsidRPr="004250C8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lastRenderedPageBreak/>
        <w:t>6/2. Në mungesë të anëtarëve të komisionit të përcaktuar në pikën 6.1 të këtij kreu, për shkak të mosplotësimit të pozicionit të punës, drejtori i përgjithshëm cakton zëvendësuesin e njësisë përgjegjëse respektive, deri në plotësimin e vendit vakant.</w:t>
      </w:r>
    </w:p>
    <w:p w14:paraId="58E4AB50" w14:textId="2132BC87" w:rsidR="00574690" w:rsidRPr="004250C8" w:rsidRDefault="00574690" w:rsidP="00DE2417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t>6/3. Mënyra e organizimit dhe e funksionimit të Komisionit të Ankimit të AKB-së përcaktohet me urdhër të drejtorit të përgjithshëm të AKB-së.</w:t>
      </w:r>
    </w:p>
    <w:p w14:paraId="481165E7" w14:textId="5E7F1AF8" w:rsidR="00574690" w:rsidRPr="004250C8" w:rsidRDefault="008C2898" w:rsidP="00574690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7. Agjencitë rajonale të bregdetit kryejnë këto detyra:</w:t>
      </w:r>
    </w:p>
    <w:p w14:paraId="06DA4CDB" w14:textId="316DF9A9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a)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P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ërgjigjen para drejtorit të Përgjithshëm të AKB-së për zbatimin e detyrave të përcaktuara nga drejtoria qendrore e AKB-së;</w:t>
      </w:r>
    </w:p>
    <w:p w14:paraId="06DA4CDC" w14:textId="630F8323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b)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B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ashkëpunojnë për sigurimin e informacionit për ngritjen dhe përditësimin e Inventarit Kombëtar të Zonës Bregdetare;</w:t>
      </w:r>
    </w:p>
    <w:p w14:paraId="06DA4CDD" w14:textId="6526BF23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c)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onitorojnë zbatimin me përpikëri të instrumenteve të planifikimit të territorit, të miratuara nga autoritetet qendrore e vendore në zonën bregdetare, si dhe raportimin e situatës në drejtorinë qendrore të AKB-së;</w:t>
      </w:r>
    </w:p>
    <w:p w14:paraId="06DA4CDE" w14:textId="2AF842A0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ç)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K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ontrollojnë zbatimin e kritereve dhe të kushteve nga subjektet që ushtrojnë veprimtari turistike, në përputhje me dispozitat ligjore në fuqi;</w:t>
      </w:r>
    </w:p>
    <w:p w14:paraId="06DA4CDF" w14:textId="1120C38D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d)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U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shtrojnë kontroll dhe inspektimin në mjediset dhe në dokumentacionin e subjekteve që ushtrojnë veprimtari turistike; </w:t>
      </w:r>
    </w:p>
    <w:p w14:paraId="06DA4CE0" w14:textId="77777777" w:rsidR="008C2898" w:rsidRPr="004250C8" w:rsidRDefault="00FA76D0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dh) </w:t>
      </w:r>
      <w:r w:rsidRPr="004250C8">
        <w:rPr>
          <w:rFonts w:ascii="Garamond" w:eastAsia="Calibri" w:hAnsi="Garamond"/>
          <w:color w:val="000000" w:themeColor="text1"/>
          <w:szCs w:val="24"/>
        </w:rPr>
        <w:tab/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nspektojnë dhe monitorojnë rregulloren për disiplinimin e zhvillimit të veprimtarive turistike detare, që zhvillohen në zonën bregdetare, dhe respektojnë rregullat për përdorimin e pasurisë së patjetërsueshme publike në zonën bregdetare; </w:t>
      </w:r>
    </w:p>
    <w:p w14:paraId="06DA4CE1" w14:textId="30FAC061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e)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nspektojnë dhe kontrollojnë zbatimin e rregullave për kushtet dhe kriteret për ushtrimin e veprimtarive në stacionet e plazhit, sipas akteve nënligjore në fuqi; </w:t>
      </w:r>
    </w:p>
    <w:p w14:paraId="06DA4CE2" w14:textId="1CD23832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ë)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arrin masa,</w:t>
      </w:r>
      <w:r w:rsidR="00040698" w:rsidRPr="004250C8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vendosin gjoba/masa administrative për shkeljet e konstatuara nga subjektet që ushtrojnë veprimtari turistike, në përputhje me dispozitat e ligjit;</w:t>
      </w:r>
    </w:p>
    <w:p w14:paraId="06DA4CE3" w14:textId="1805E610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f)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nspektojnë dhe kontrollojnë zbatimin e rregullave për kushtet dhe kriteret për ushtrimin e veprimtarive në stacionet e plazhit,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sipas akteve nënligjore në fuqi.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</w:t>
      </w:r>
    </w:p>
    <w:p w14:paraId="06DA4CE5" w14:textId="006E7FE7" w:rsidR="008C2898" w:rsidRPr="00015139" w:rsidRDefault="00B91D8F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8. </w:t>
      </w:r>
      <w:r w:rsidR="008C2898" w:rsidRPr="004250C8">
        <w:rPr>
          <w:rFonts w:ascii="Garamond" w:hAnsi="Garamond"/>
          <w:color w:val="000000" w:themeColor="text1"/>
          <w:szCs w:val="24"/>
        </w:rPr>
        <w:t xml:space="preserve">AKB-ja, gjatë ushtrimit të veprimtarisë së saj, ka të drejtë të marrë nga organet e tjera shtetërore, qendrore e vendore, të gjithë ndihmën dhe të dhënat e nevojshme për ushtrimin e funksioneve që i janë caktuar. Institucionet shtetërore janë të detyruara të bashkëpunojnë me </w:t>
      </w:r>
      <w:r w:rsidR="008C2898" w:rsidRPr="00015139">
        <w:rPr>
          <w:rFonts w:ascii="Garamond" w:hAnsi="Garamond"/>
          <w:color w:val="000000" w:themeColor="text1"/>
          <w:szCs w:val="24"/>
        </w:rPr>
        <w:t>AKB-në, të shkëmbejnë të dhëna dhe të krijojnë të gjitha lehtësitë për përmbushjen e qëllimeve e të funksioneve gjatë veprimtarisë së saj.</w:t>
      </w:r>
    </w:p>
    <w:p w14:paraId="06DA4CE7" w14:textId="3D854283" w:rsidR="008C2898" w:rsidRPr="00015139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015139">
        <w:rPr>
          <w:rFonts w:ascii="Garamond" w:eastAsia="Calibri" w:hAnsi="Garamond"/>
          <w:color w:val="000000" w:themeColor="text1"/>
          <w:szCs w:val="24"/>
        </w:rPr>
        <w:t>9.</w:t>
      </w:r>
      <w:r w:rsidR="009F7CF2" w:rsidRPr="00015139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015139">
        <w:rPr>
          <w:rFonts w:ascii="Garamond" w:eastAsia="Calibri" w:hAnsi="Garamond"/>
          <w:color w:val="000000" w:themeColor="text1"/>
          <w:szCs w:val="24"/>
        </w:rPr>
        <w:t>Rregullorja që përcakton metodat e brendshme të punës dhe sjelljen e personelit të AKB-së miratohet nga ministri, me propozimin e drejtorit të Përgjithshëm.</w:t>
      </w:r>
    </w:p>
    <w:p w14:paraId="06DA4CE9" w14:textId="5A8BAF34" w:rsidR="008C2898" w:rsidRPr="00015139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015139">
        <w:rPr>
          <w:rFonts w:ascii="Garamond" w:eastAsia="Calibri" w:hAnsi="Garamond"/>
          <w:color w:val="000000" w:themeColor="text1"/>
          <w:szCs w:val="24"/>
        </w:rPr>
        <w:t xml:space="preserve">10. </w:t>
      </w:r>
      <w:r w:rsidR="008C2898" w:rsidRPr="00015139">
        <w:rPr>
          <w:rFonts w:ascii="Garamond" w:eastAsia="Calibri" w:hAnsi="Garamond"/>
          <w:color w:val="000000" w:themeColor="text1"/>
          <w:szCs w:val="24"/>
        </w:rPr>
        <w:t xml:space="preserve">Marrëdhëniet e punës  të nëpunësve të AKB-së rregullohen sipas dispozitave të legjislacionit për nëpunësin civil. Marrëdhëniet e punës së punonjësve administrativë rregullohen në bazë të dispozitave të Kodit të Punës. </w:t>
      </w:r>
    </w:p>
    <w:p w14:paraId="4E8BC851" w14:textId="325E02D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10/1. Drejtori i përgjithshëm i Agjencisë Kombëtare të Bregdetit emërohet, lirohet dhe shkarkohet nga detyra me vendim të Këshillit të Ministrave, me propozim të ministrit përgjegjës për turizmin, në përputhje me aktet ligjore në fuqi.</w:t>
      </w:r>
    </w:p>
    <w:p w14:paraId="63909FF1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10/2. Kriteret për emërimin e drejtorit të përgjithshëm të Agjencisë Kombëtare të Bregdetit janë, si më poshtë vijon:</w:t>
      </w:r>
    </w:p>
    <w:p w14:paraId="3E54DC8F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a) të jetë shtetas shqiptar;</w:t>
      </w:r>
    </w:p>
    <w:p w14:paraId="589E2507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b) të ketë zotësi të plotë për të vepruar;</w:t>
      </w:r>
    </w:p>
    <w:p w14:paraId="45FF5788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c) të jetë në kushte shëndetësore, që e lejojnë të kryejë detyrën përkatëse;</w:t>
      </w:r>
    </w:p>
    <w:p w14:paraId="6FCDDC03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ç) të mos jetë dënuar me vendim gjyqësor të formës së prerë për kryerjen e një vepre penale;</w:t>
      </w:r>
    </w:p>
    <w:p w14:paraId="477E569A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d) të ketë diplomë të nivelit “Master i shkencave” ose “Master profesional” të përfituar në fund të ciklit të dytë të studimeve, me 120 kredite dhe me kohëzgjatje normale 2 (dy) vite akademike, ose të barasvlershme me ta, sipas legjislacionit për arsimin e lartë në shkenca juridike, shkenca ekonomike, shkencat e natyrës ose në fusha të ngjashme, të lidhura me funksionet e institucionit;</w:t>
      </w:r>
    </w:p>
    <w:p w14:paraId="54CD20FE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dh) të ketë eksperiencë pune jo më pak se 3 (tre) vjet në pozicione drejtuese;</w:t>
      </w:r>
    </w:p>
    <w:p w14:paraId="5C77A250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e) ndaj tij të mos jenë marrë masa disiplinore, që nuk janë shuar sipas legjislacionit në fuqi;</w:t>
      </w:r>
    </w:p>
    <w:p w14:paraId="749AC26F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lastRenderedPageBreak/>
        <w:t>ë) të mos ketë konflikt interesi në ushtrimin e detyrës, në përputhje me legjislacionin e konfliktit të interesave.</w:t>
      </w:r>
    </w:p>
    <w:p w14:paraId="70220153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10/3. Drejtori i përgjithshëm i Agjencisë Kombëtare të Bregdetit lirohet nga detyra në këto raste:</w:t>
      </w:r>
    </w:p>
    <w:p w14:paraId="6399C7A9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 xml:space="preserve">a) humbet shtetësinë shqiptare; </w:t>
      </w:r>
    </w:p>
    <w:p w14:paraId="1D8D77A3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b) deklarohet i paaftë për punë nga komisioni kompetent mjekësor apo merr formë të prerë vendimi gjyqësor për kufizimin apo heqjen e zotësisë për të vepruar;</w:t>
      </w:r>
    </w:p>
    <w:p w14:paraId="57336881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c) plotëson kushtet për pension pleqërie;</w:t>
      </w:r>
    </w:p>
    <w:p w14:paraId="6A3CF0DB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ç) paraqet dorëheqjen me shkrim;</w:t>
      </w:r>
    </w:p>
    <w:p w14:paraId="3EF0F326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d) vërtetohet pamundësia për të ushtruar detyrën;</w:t>
      </w:r>
    </w:p>
    <w:p w14:paraId="3CACE0BB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dh) i hiqet e drejta për të ushtruar funksione publike me vendim gjyqësor të formës së prerë;</w:t>
      </w:r>
    </w:p>
    <w:p w14:paraId="4F363D4D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e) gjendet në një situatë të konfliktit të vazhdueshëm të interesit;</w:t>
      </w:r>
    </w:p>
    <w:p w14:paraId="6EDA84DE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ë) ristrukturohet institucioni.</w:t>
      </w:r>
    </w:p>
    <w:p w14:paraId="502826F1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10/4. Drejtori i përgjithshëm i Agjencisë Kombëtare të Bregdetit shkarkohet nga detyra në këto raste:</w:t>
      </w:r>
    </w:p>
    <w:p w14:paraId="2F6AD3C7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a) dënohet me vendim gjyqësor të formës së prerë për kry</w:t>
      </w:r>
      <w:r w:rsidRPr="00015139">
        <w:rPr>
          <w:rFonts w:ascii="Garamond" w:eastAsia="MS Mincho" w:hAnsi="Garamond" w:cs="MS Mincho"/>
          <w:color w:val="000000"/>
          <w:szCs w:val="24"/>
        </w:rPr>
        <w:t xml:space="preserve">erjen e një krimi ose të një kundërvajtjeje penale </w:t>
      </w:r>
      <w:r w:rsidRPr="00015139">
        <w:rPr>
          <w:rFonts w:ascii="Garamond" w:eastAsia="MS Mincho" w:hAnsi="Garamond" w:cs="MS Mincho"/>
          <w:i/>
          <w:color w:val="000000"/>
          <w:szCs w:val="24"/>
        </w:rPr>
        <w:t>me dashje;</w:t>
      </w:r>
    </w:p>
    <w:p w14:paraId="304B462C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b) kryen shkelje të rënda gjatë ushtrimit të detyrës;</w:t>
      </w:r>
    </w:p>
    <w:p w14:paraId="52CFC765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c) nuk përmbush objektivat e institucionit;</w:t>
      </w:r>
    </w:p>
    <w:p w14:paraId="08215D7D" w14:textId="77777777" w:rsidR="005A7C54" w:rsidRPr="00015139" w:rsidRDefault="005A7C54" w:rsidP="005A7C54">
      <w:pPr>
        <w:adjustRightInd w:val="0"/>
        <w:ind w:firstLine="284"/>
        <w:rPr>
          <w:rFonts w:ascii="Garamond" w:eastAsia="MS Mincho" w:hAnsi="Garamond" w:cs="MS Mincho"/>
          <w:i/>
          <w:color w:val="000000"/>
          <w:szCs w:val="24"/>
        </w:rPr>
      </w:pPr>
      <w:r w:rsidRPr="00015139">
        <w:rPr>
          <w:rFonts w:ascii="Garamond" w:eastAsia="MS Mincho" w:hAnsi="Garamond" w:cs="MS Mincho"/>
          <w:i/>
          <w:color w:val="000000"/>
          <w:szCs w:val="24"/>
        </w:rPr>
        <w:t>ç) kryen veprimtari, që krijon konflikt interesash, në përputhje me legjislacionin e konfliktit të interesave;</w:t>
      </w:r>
    </w:p>
    <w:p w14:paraId="030C3831" w14:textId="1A25ACAC" w:rsidR="005A7C54" w:rsidRPr="00015139" w:rsidRDefault="005A7C54" w:rsidP="005A7C54">
      <w:pPr>
        <w:adjustRightInd w:val="0"/>
        <w:ind w:firstLine="284"/>
        <w:rPr>
          <w:rFonts w:ascii="Garamond" w:eastAsiaTheme="minorHAnsi" w:hAnsi="Garamond" w:cs="Segoe UI"/>
          <w:i/>
          <w:color w:val="000000"/>
          <w:szCs w:val="24"/>
        </w:rPr>
      </w:pPr>
      <w:r w:rsidRPr="00015139">
        <w:rPr>
          <w:rFonts w:ascii="Garamond" w:eastAsiaTheme="minorHAnsi" w:hAnsi="Garamond" w:cs="Segoe UI"/>
          <w:i/>
          <w:color w:val="000000"/>
          <w:szCs w:val="24"/>
        </w:rPr>
        <w:t>d) mungon në detyrë, pa shkaqe të arsyeshme, për më shumë se 30 (tridhjetë) ditë radhazi.</w:t>
      </w:r>
    </w:p>
    <w:p w14:paraId="06DA4CEB" w14:textId="11500FFB" w:rsidR="008C2898" w:rsidRPr="00015139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015139">
        <w:rPr>
          <w:rFonts w:ascii="Garamond" w:eastAsia="Calibri" w:hAnsi="Garamond"/>
          <w:color w:val="000000" w:themeColor="text1"/>
          <w:szCs w:val="24"/>
        </w:rPr>
        <w:t xml:space="preserve">11. </w:t>
      </w:r>
      <w:r w:rsidR="008C2898" w:rsidRPr="00015139">
        <w:rPr>
          <w:rFonts w:ascii="Garamond" w:eastAsia="Calibri" w:hAnsi="Garamond"/>
          <w:color w:val="000000" w:themeColor="text1"/>
          <w:szCs w:val="24"/>
        </w:rPr>
        <w:t>AKB-ja ka stemën, logon dhe vulën e saj zyrtare. Stema e AKB-së përbëhet nga stema e Republikës së Shqipërisë</w:t>
      </w:r>
      <w:r w:rsidR="003B3C98" w:rsidRPr="00015139">
        <w:rPr>
          <w:rFonts w:ascii="Garamond" w:eastAsia="Calibri" w:hAnsi="Garamond"/>
          <w:color w:val="000000" w:themeColor="text1"/>
          <w:szCs w:val="24"/>
        </w:rPr>
        <w:t>,</w:t>
      </w:r>
      <w:r w:rsidR="008C2898" w:rsidRPr="00015139">
        <w:rPr>
          <w:rFonts w:ascii="Garamond" w:eastAsia="Calibri" w:hAnsi="Garamond"/>
          <w:color w:val="000000" w:themeColor="text1"/>
          <w:szCs w:val="24"/>
        </w:rPr>
        <w:t xml:space="preserve"> me shënimet “Republika e Shqipërisë, Ministria e Turizmit dhe Mjedisit, Agjencia Kombëtare e Bregdetit”, në përputhje me përcaktimet e vendimit të Këshillit të Ministrave, për mënyrën e përdorimit të stemës së Republikës së Shqipërisë.</w:t>
      </w:r>
    </w:p>
    <w:p w14:paraId="06DA4CED" w14:textId="3B6FCB26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015139">
        <w:rPr>
          <w:rFonts w:ascii="Garamond" w:eastAsia="Calibri" w:hAnsi="Garamond"/>
          <w:color w:val="000000" w:themeColor="text1"/>
          <w:szCs w:val="24"/>
        </w:rPr>
        <w:t xml:space="preserve">12. </w:t>
      </w:r>
      <w:r w:rsidR="008C2898" w:rsidRPr="00015139">
        <w:rPr>
          <w:rFonts w:ascii="Garamond" w:eastAsia="Calibri" w:hAnsi="Garamond"/>
          <w:color w:val="000000" w:themeColor="text1"/>
          <w:szCs w:val="24"/>
        </w:rPr>
        <w:t>Agjencitë rajonale të bregdetit kanë stemën, logon dhe vulën e tyre zyrtare. Stema e agjencive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rajonale përbëhet nga stema e Republikës së Shqipërisë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,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me shënimet “Republika e Shqipërisë, Ministria e Turizmit dhe Mjedisit, Agjencia Kombëtare e Bregdetit, Agjencia Rajonale e Bregdetit... (emri i qarkut/qytetit ku ka</w:t>
      </w:r>
      <w:bookmarkStart w:id="1" w:name="_GoBack"/>
      <w:bookmarkEnd w:id="1"/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selinë agjencia)”, në përputhje me përcaktimet e vendimit të Këshillit të Ministrave, për mënyrën e përdorimit të stemës së Republikës së Shqipërisë. </w:t>
      </w:r>
    </w:p>
    <w:p w14:paraId="06DA4CEF" w14:textId="56FED215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13.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Vula e AKB-së dhe vula e secilës agjenci rajonale të bregdetit kanë formën dhe elementet e përcaktuara në vendimin e Këshillit të Ministrave për rregullat e prodhimit, administrimit, kontrollit dhe ruajtjes së vulave zyrtare. Vulat prodhohen, administrohen dhe ruhen në përputhje me legjislacionin në fuqi.</w:t>
      </w:r>
    </w:p>
    <w:p w14:paraId="2351CEE3" w14:textId="77777777" w:rsidR="00DE2417" w:rsidRPr="004250C8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t>III/1 SIGURIMI I SHËRBIMIT TË PASTRIMIT GJATË SEZONIT TURISTIK</w:t>
      </w:r>
    </w:p>
    <w:p w14:paraId="147A9DAE" w14:textId="77777777" w:rsidR="00DE2417" w:rsidRPr="004250C8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t>1. Për qëllim të këtij kreu, “zonë bregdetare” konsiderohet territori që përfshin vijën bregdetare, bregun e detit, zonën urbane përreth bregut të detit, deri ku kufizohet me rrugën kombëtare.</w:t>
      </w:r>
    </w:p>
    <w:p w14:paraId="3EFFCD11" w14:textId="77777777" w:rsidR="00DE2417" w:rsidRPr="004250C8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t>2. Shërbimi i pastrimit të zonës bregdetare kryhet në mbështetje dhe plotësim të shërbimit të ofruar nga organet kompetente të qeverisjes qendrore apo të njësive të vetëqeverisjes vendore dhe nuk prek kompetencat e tyre të përcaktuara, sipas legjislacionit në fuqi. Agjencia Kombëtare e Bregdetit lidh marrëveshjen përkatëse, pjesë e së cilës është edhe plani i pastrimit të territorit, me organet kompetente të qeverisjes qendrore apo njësitë e vetëqeverisjes vendore për sigurimin e mbështetjes dhe plotësimit të shërbimit të pastrimit të zonës bregdetare, vetëm për periudhën e specifikuar në këtë vendim.</w:t>
      </w:r>
    </w:p>
    <w:p w14:paraId="766AC922" w14:textId="77777777" w:rsidR="00DE2417" w:rsidRPr="004250C8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t>3. Shërbimi i pastrimit të zonës bregdetare sigurohet për periudhën 15 qershor deri më 15 shtator.</w:t>
      </w:r>
    </w:p>
    <w:p w14:paraId="79B313E3" w14:textId="5A634B91" w:rsidR="00DE2417" w:rsidRPr="004250C8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t xml:space="preserve">4. Përjashtimisht për sezonin turistik të vitit 2022, shërbimi i pastrimit të zonës bregdetare sigurohet vetëm për bashkitë Durrës, Kavajë, Himarë dhe Sarandë, sipas hartave, që i bashkëlidhen këtij vendimi dhe janë pjesë përbërëse të tij. </w:t>
      </w:r>
    </w:p>
    <w:p w14:paraId="2E56DCCF" w14:textId="7F0EDFBE" w:rsidR="00780025" w:rsidRPr="004250C8" w:rsidRDefault="00780025" w:rsidP="00780025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t>4/1. Përjashtimisht, për sezonin turistik të vitit 2023, shërbimi i pastrimit të zonës bregdetare sigurohet vetëm për bashkitë Durrës, Kavajë, Rrogozhinë, Vlorë, Himarë dhe Sarandë, sipas hartave që i bashkëlidhen këtij vendimi dhe janë pjesë përbërëse të tij.</w:t>
      </w:r>
    </w:p>
    <w:p w14:paraId="253C285D" w14:textId="77777777" w:rsidR="00F316DA" w:rsidRPr="004250C8" w:rsidRDefault="00F316DA" w:rsidP="00F316DA">
      <w:pPr>
        <w:pStyle w:val="NoSpacing"/>
        <w:ind w:firstLine="284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t>4/2. Përjashtimisht, për sezonin turistik të vitit 2024, shërbimi i pastrimit të zonës bregdetare</w:t>
      </w:r>
    </w:p>
    <w:p w14:paraId="0FE54B69" w14:textId="77777777" w:rsidR="00F316DA" w:rsidRPr="004250C8" w:rsidRDefault="00F316DA" w:rsidP="00F316DA">
      <w:pPr>
        <w:pStyle w:val="NoSpacing"/>
        <w:ind w:firstLine="284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t>sigurohet vetëm për bashkitë Durrës, Kavajë, Rrogozhinë, Vlorë, Himarë, Sarandë, Lezhë dhe</w:t>
      </w:r>
    </w:p>
    <w:p w14:paraId="78AA86CA" w14:textId="6A8AA387" w:rsidR="00F316DA" w:rsidRPr="004250C8" w:rsidRDefault="00F316DA" w:rsidP="00F316DA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t>Shkodër, sipas hartave që i bashkëlidhen këtij vendimi dhe janë pjesë përbërëse të tij.</w:t>
      </w:r>
    </w:p>
    <w:p w14:paraId="32773C51" w14:textId="37B8501D" w:rsidR="00DE2417" w:rsidRPr="004250C8" w:rsidRDefault="00780025" w:rsidP="00780025">
      <w:pPr>
        <w:rPr>
          <w:rFonts w:ascii="Garamond" w:hAnsi="Garamond"/>
          <w:i/>
          <w:color w:val="000000" w:themeColor="text1"/>
        </w:rPr>
      </w:pPr>
      <w:r w:rsidRPr="004250C8">
        <w:rPr>
          <w:rFonts w:ascii="Garamond" w:hAnsi="Garamond"/>
          <w:i/>
          <w:color w:val="000000" w:themeColor="text1"/>
        </w:rPr>
        <w:lastRenderedPageBreak/>
        <w:t xml:space="preserve">     </w:t>
      </w:r>
      <w:r w:rsidR="00DE2417" w:rsidRPr="004250C8">
        <w:rPr>
          <w:rFonts w:ascii="Garamond" w:hAnsi="Garamond"/>
          <w:i/>
          <w:color w:val="000000" w:themeColor="text1"/>
        </w:rPr>
        <w:t xml:space="preserve">5. </w:t>
      </w:r>
      <w:r w:rsidRPr="004250C8">
        <w:rPr>
          <w:rFonts w:ascii="Garamond" w:hAnsi="Garamond"/>
          <w:i/>
          <w:color w:val="000000" w:themeColor="text1"/>
        </w:rPr>
        <w:t xml:space="preserve">Procedura e prokurimit publik për sigurimin e </w:t>
      </w:r>
      <w:r w:rsidR="00DE2417" w:rsidRPr="004250C8">
        <w:rPr>
          <w:rFonts w:ascii="Garamond" w:hAnsi="Garamond"/>
          <w:i/>
          <w:color w:val="000000" w:themeColor="text1"/>
        </w:rPr>
        <w:t>shërbimit të pastrimit të zonës bregdetare bëhet nga Agjencia Kombëtare e Bregdetit, duke zbatuar legjislacionin në fuqi për prokurimin publik.</w:t>
      </w:r>
    </w:p>
    <w:p w14:paraId="34E63869" w14:textId="77777777" w:rsidR="00F316DA" w:rsidRPr="004250C8" w:rsidRDefault="00F316DA" w:rsidP="00780025">
      <w:pPr>
        <w:rPr>
          <w:rFonts w:ascii="Garamond" w:hAnsi="Garamond"/>
          <w:i/>
          <w:color w:val="000000" w:themeColor="text1"/>
        </w:rPr>
      </w:pPr>
    </w:p>
    <w:p w14:paraId="06DA4CF1" w14:textId="77777777" w:rsidR="008C2898" w:rsidRPr="004250C8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IV. DISPOZITA KALIMTARE DHE TË FUNDIT</w:t>
      </w:r>
    </w:p>
    <w:p w14:paraId="06DA4CF3" w14:textId="6E833FA4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1.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Deri në fillimin e funksionimit të plotë të AKB-së, sipas përcaktimeve të këtij vendimi, struktura aktuale vazhdon funksionimin e saj sipas strukturës dhe organikës të miratuar.</w:t>
      </w:r>
    </w:p>
    <w:p w14:paraId="06DA4CF5" w14:textId="118B17B0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2.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Numri i punonjësve, asetet dhe fondet e miratuara për A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 xml:space="preserve">KB-në dhe agjencitë rajonale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riorganizohen sipas AKB-së,</w:t>
      </w:r>
      <w:r w:rsidR="00040698" w:rsidRPr="004250C8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në nivel qendror e rajonal.</w:t>
      </w:r>
    </w:p>
    <w:p w14:paraId="06DA4CF7" w14:textId="11A62585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3.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Nëpunësit civilë aktualë të Inspektoratit Shtetëror të Mjedisit, Pyjeve, Ujërave dhe Turizmit, të cilët kryejnë funksionet e inspektimit për kundërvajtjet administrative në fushën e turizmit, funksione të cilat kalojnë në Agjencinë Kombëtare të Bregdetit, transferohen pranë AKB-së, në zbatim të legjislacionit të nëpunësit civil, në rastin e mbylljes e të ristrukturimit të institucioneve.</w:t>
      </w:r>
    </w:p>
    <w:p w14:paraId="06DA4CF9" w14:textId="3C556219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4.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Vendimi nr.</w:t>
      </w:r>
      <w:r w:rsidR="009F7CF2" w:rsidRPr="004250C8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31, datë 22.1.2014, i Këshillit të Ministrave, “Për krijimin dhe mënyrën e organizimit e të funksionimit të Agjencisë Kombëtare të Bregdetit”, i ndryshuar, shfuqizohe</w:t>
      </w:r>
      <w:r w:rsidR="00555955" w:rsidRPr="004250C8">
        <w:rPr>
          <w:rFonts w:ascii="Garamond" w:eastAsia="Calibri" w:hAnsi="Garamond"/>
          <w:color w:val="000000" w:themeColor="text1"/>
          <w:szCs w:val="24"/>
        </w:rPr>
        <w:t>t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.</w:t>
      </w:r>
    </w:p>
    <w:p w14:paraId="06DA4CFB" w14:textId="175738E3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5.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Ngarkohen Ministria e Turizmit dhe Mjedisit dhe Departamenti i Administratës Publike për zbatimin e këtij vendimi.</w:t>
      </w:r>
    </w:p>
    <w:p w14:paraId="06DA4CFD" w14:textId="49A5728E" w:rsidR="008C2898" w:rsidRPr="004250C8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Ky ven</w:t>
      </w:r>
      <w:r w:rsidR="00632DDA" w:rsidRPr="004250C8">
        <w:rPr>
          <w:rFonts w:ascii="Garamond" w:eastAsia="Calibri" w:hAnsi="Garamond"/>
          <w:color w:val="000000" w:themeColor="text1"/>
          <w:szCs w:val="24"/>
        </w:rPr>
        <w:t xml:space="preserve">dim hyn në fuqi pas botimit në </w:t>
      </w:r>
      <w:r w:rsidRPr="004250C8">
        <w:rPr>
          <w:rFonts w:ascii="Garamond" w:eastAsia="Calibri" w:hAnsi="Garamond"/>
          <w:color w:val="000000" w:themeColor="text1"/>
          <w:szCs w:val="24"/>
        </w:rPr>
        <w:t xml:space="preserve">Fletoren </w:t>
      </w:r>
      <w:r w:rsidR="00632DDA" w:rsidRPr="004250C8">
        <w:rPr>
          <w:rFonts w:ascii="Garamond" w:eastAsia="Calibri" w:hAnsi="Garamond"/>
          <w:color w:val="000000" w:themeColor="text1"/>
          <w:szCs w:val="24"/>
        </w:rPr>
        <w:t>Zyrtare</w:t>
      </w:r>
      <w:r w:rsidRPr="004250C8">
        <w:rPr>
          <w:rFonts w:ascii="Garamond" w:eastAsia="Calibri" w:hAnsi="Garamond"/>
          <w:color w:val="000000" w:themeColor="text1"/>
          <w:szCs w:val="24"/>
        </w:rPr>
        <w:t>.</w:t>
      </w:r>
    </w:p>
    <w:p w14:paraId="06DA4CFF" w14:textId="77777777" w:rsidR="008C2898" w:rsidRPr="004250C8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</w:p>
    <w:p w14:paraId="06DA4D00" w14:textId="6CBB3E73" w:rsidR="008C2898" w:rsidRPr="004250C8" w:rsidRDefault="00632DDA" w:rsidP="00632DDA">
      <w:pPr>
        <w:ind w:firstLine="284"/>
        <w:jc w:val="right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KRYEMINIST</w:t>
      </w:r>
      <w:r w:rsidR="009F7CF2" w:rsidRPr="004250C8">
        <w:rPr>
          <w:rFonts w:ascii="Garamond" w:eastAsia="Calibri" w:hAnsi="Garamond"/>
          <w:color w:val="000000" w:themeColor="text1"/>
          <w:szCs w:val="24"/>
        </w:rPr>
        <w:t>Ë</w:t>
      </w:r>
      <w:r w:rsidRPr="004250C8">
        <w:rPr>
          <w:rFonts w:ascii="Garamond" w:eastAsia="Calibri" w:hAnsi="Garamond"/>
          <w:color w:val="000000" w:themeColor="text1"/>
          <w:szCs w:val="24"/>
        </w:rPr>
        <w:t>R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</w:t>
      </w:r>
    </w:p>
    <w:p w14:paraId="06DA4D10" w14:textId="6657A26F" w:rsidR="0057203D" w:rsidRPr="004250C8" w:rsidRDefault="00632DDA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  <w:r w:rsidRPr="004250C8">
        <w:rPr>
          <w:rFonts w:ascii="Garamond" w:eastAsia="Calibri" w:hAnsi="Garamond"/>
          <w:b/>
          <w:color w:val="000000" w:themeColor="text1"/>
          <w:szCs w:val="24"/>
        </w:rPr>
        <w:t>Edi Rama</w:t>
      </w:r>
    </w:p>
    <w:p w14:paraId="4AD9D409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427836D2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18DBED95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4836380F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3116380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2D230D5A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34C40618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5F2A9CBC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00CBC639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248017BB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11B1C0D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8101020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4B478546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11D0AC9E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0D7AE93E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3F5299B5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5EDF98B5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42F23D6F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792F87EE" w14:textId="77777777" w:rsidR="00283AF0" w:rsidRPr="004250C8" w:rsidRDefault="00283AF0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22B9175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508739B" w14:textId="35661E81" w:rsidR="00DE2417" w:rsidRPr="004250C8" w:rsidRDefault="00DE2417" w:rsidP="00DE2417">
      <w:pPr>
        <w:ind w:firstLine="284"/>
        <w:jc w:val="center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t>(shtuar me VKM nr. 804, datë 20.12.2021)</w:t>
      </w:r>
    </w:p>
    <w:p w14:paraId="6555C051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5B6278CF" wp14:editId="105227AF">
            <wp:extent cx="5727700" cy="3695211"/>
            <wp:effectExtent l="0" t="0" r="6350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9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364FBCE1" wp14:editId="73F96F04">
            <wp:extent cx="5727700" cy="3537324"/>
            <wp:effectExtent l="0" t="0" r="635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3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2D45F" w14:textId="78709945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3E316A45" wp14:editId="1FDF744F">
            <wp:extent cx="5727700" cy="3518918"/>
            <wp:effectExtent l="0" t="0" r="6350" b="571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1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483199E5" wp14:editId="393F71A8">
            <wp:extent cx="5727700" cy="3527916"/>
            <wp:effectExtent l="0" t="0" r="635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27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39B9BC38" wp14:editId="46B5CEBE">
            <wp:extent cx="5727700" cy="3623221"/>
            <wp:effectExtent l="0" t="0" r="635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23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3DDDA46D" wp14:editId="585DBCBA">
            <wp:extent cx="5727700" cy="3400298"/>
            <wp:effectExtent l="0" t="0" r="635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00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05489EA0" wp14:editId="09EECB4A">
            <wp:extent cx="5727700" cy="3597452"/>
            <wp:effectExtent l="0" t="0" r="6350" b="317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9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4237A6A2" wp14:editId="386E620A">
            <wp:extent cx="5727700" cy="3367166"/>
            <wp:effectExtent l="0" t="0" r="6350" b="508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367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FDF2C9D" wp14:editId="16684552">
            <wp:extent cx="5727700" cy="3553276"/>
            <wp:effectExtent l="0" t="0" r="635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5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3078BC7D" wp14:editId="2B6DC19D">
            <wp:extent cx="5727700" cy="3471061"/>
            <wp:effectExtent l="0" t="0" r="635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7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6D57D8C" wp14:editId="52077EFA">
            <wp:extent cx="5727700" cy="3660034"/>
            <wp:effectExtent l="0" t="0" r="635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6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538E62C5" wp14:editId="62EF2311">
            <wp:extent cx="5727700" cy="3410524"/>
            <wp:effectExtent l="0" t="0" r="635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2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10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D675037" wp14:editId="622D32B9">
            <wp:extent cx="5727700" cy="3462471"/>
            <wp:effectExtent l="0" t="0" r="6350" b="508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6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58DC6503" wp14:editId="4B5CAD86">
            <wp:extent cx="5727700" cy="3463698"/>
            <wp:effectExtent l="0" t="0" r="6350" b="381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4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63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EF5A43E" wp14:editId="6EF0ECA3">
            <wp:extent cx="5727700" cy="3475560"/>
            <wp:effectExtent l="0" t="0" r="635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5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06C15C21" wp14:editId="3E74BB62">
            <wp:extent cx="5727700" cy="3473106"/>
            <wp:effectExtent l="0" t="0" r="635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6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7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6579D540" wp14:editId="7697B080">
            <wp:extent cx="5727700" cy="3439156"/>
            <wp:effectExtent l="0" t="0" r="635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7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39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749DA413" wp14:editId="001C9BA2">
            <wp:extent cx="5727700" cy="3460426"/>
            <wp:effectExtent l="0" t="0" r="6350" b="698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8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6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9C01ACC" wp14:editId="52404B91">
            <wp:extent cx="5727700" cy="3422795"/>
            <wp:effectExtent l="0" t="0" r="635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9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2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65BA303C" wp14:editId="1F9E58C8">
            <wp:extent cx="5727700" cy="3451018"/>
            <wp:effectExtent l="0" t="0" r="635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20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5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4D87E" w14:textId="2121EFCB" w:rsidR="00780025" w:rsidRPr="004250C8" w:rsidRDefault="00780025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2DF8F12D" w14:textId="64DC6715" w:rsidR="00780025" w:rsidRPr="004250C8" w:rsidRDefault="00780025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766B7DA6" w14:textId="24CAAD1F" w:rsidR="00780025" w:rsidRPr="004250C8" w:rsidRDefault="00780025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30C382E" w14:textId="77777777" w:rsidR="00780025" w:rsidRPr="004250C8" w:rsidRDefault="00780025" w:rsidP="00780025">
      <w:pPr>
        <w:rPr>
          <w:rFonts w:ascii="Garamond" w:eastAsia="Calibri" w:hAnsi="Garamond"/>
          <w:color w:val="000000" w:themeColor="text1"/>
          <w:szCs w:val="24"/>
        </w:rPr>
      </w:pPr>
    </w:p>
    <w:p w14:paraId="71B40DEB" w14:textId="77777777" w:rsidR="00780025" w:rsidRPr="004250C8" w:rsidRDefault="00780025" w:rsidP="00780025">
      <w:pPr>
        <w:rPr>
          <w:rFonts w:ascii="Garamond" w:eastAsia="Calibri" w:hAnsi="Garamond"/>
          <w:color w:val="000000" w:themeColor="text1"/>
          <w:szCs w:val="24"/>
        </w:rPr>
      </w:pPr>
    </w:p>
    <w:p w14:paraId="08020905" w14:textId="77777777" w:rsidR="00780025" w:rsidRPr="004250C8" w:rsidRDefault="00780025" w:rsidP="00780025">
      <w:pPr>
        <w:rPr>
          <w:rFonts w:ascii="Garamond" w:eastAsia="Calibri" w:hAnsi="Garamond"/>
          <w:color w:val="000000" w:themeColor="text1"/>
          <w:szCs w:val="24"/>
        </w:rPr>
      </w:pPr>
    </w:p>
    <w:p w14:paraId="0E603C15" w14:textId="2AFA0F92" w:rsidR="00780025" w:rsidRPr="004250C8" w:rsidRDefault="00780025" w:rsidP="00780025">
      <w:pPr>
        <w:rPr>
          <w:rFonts w:ascii="Garamond" w:eastAsia="Calibri" w:hAnsi="Garamond"/>
          <w:color w:val="000000" w:themeColor="text1"/>
          <w:szCs w:val="24"/>
        </w:rPr>
      </w:pPr>
    </w:p>
    <w:p w14:paraId="56341334" w14:textId="77777777" w:rsidR="00780025" w:rsidRPr="004250C8" w:rsidRDefault="00780025" w:rsidP="00780025">
      <w:pPr>
        <w:jc w:val="right"/>
        <w:rPr>
          <w:rFonts w:ascii="Garamond" w:eastAsia="Calibri" w:hAnsi="Garamond"/>
          <w:color w:val="000000" w:themeColor="text1"/>
          <w:szCs w:val="24"/>
        </w:rPr>
      </w:pPr>
    </w:p>
    <w:p w14:paraId="02B59C8F" w14:textId="77777777" w:rsidR="00780025" w:rsidRPr="004250C8" w:rsidRDefault="00780025" w:rsidP="00780025">
      <w:pPr>
        <w:jc w:val="center"/>
        <w:rPr>
          <w:rFonts w:ascii="Garamond" w:hAnsi="Garamond"/>
          <w:b/>
          <w:color w:val="000000" w:themeColor="text1"/>
          <w:szCs w:val="22"/>
        </w:rPr>
      </w:pP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00111901" wp14:editId="2AF8F5CF">
            <wp:extent cx="5732145" cy="8106410"/>
            <wp:effectExtent l="0" t="0" r="1905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2BFAD3C1" wp14:editId="509A5426">
            <wp:extent cx="5732145" cy="8106410"/>
            <wp:effectExtent l="0" t="0" r="1905" b="889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4B9B291E" wp14:editId="1A8552A5">
            <wp:extent cx="5732145" cy="8106410"/>
            <wp:effectExtent l="0" t="0" r="1905" b="889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07C04941" wp14:editId="76C6F6C3">
            <wp:extent cx="5732145" cy="8106410"/>
            <wp:effectExtent l="0" t="0" r="1905" b="889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49F580DD" wp14:editId="6A5D7905">
            <wp:extent cx="5732145" cy="8106410"/>
            <wp:effectExtent l="0" t="0" r="1905" b="889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1EF8B3BF" wp14:editId="461474B0">
            <wp:extent cx="5732145" cy="8106410"/>
            <wp:effectExtent l="0" t="0" r="1905" b="889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19CD56A9" wp14:editId="7582593F">
            <wp:extent cx="5732145" cy="8106410"/>
            <wp:effectExtent l="0" t="0" r="1905" b="889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24A6CD82" wp14:editId="2E26C560">
            <wp:extent cx="5732145" cy="8106410"/>
            <wp:effectExtent l="0" t="0" r="1905" b="889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206EC2DA" wp14:editId="5435E9E7">
            <wp:extent cx="5732145" cy="8106410"/>
            <wp:effectExtent l="0" t="0" r="1905" b="889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335B326A" wp14:editId="4CA9CAC6">
            <wp:extent cx="5732145" cy="8106410"/>
            <wp:effectExtent l="0" t="0" r="1905" b="889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28D4E599" wp14:editId="0A78E5FE">
            <wp:extent cx="5732145" cy="8106410"/>
            <wp:effectExtent l="0" t="0" r="1905" b="889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5B1BF8B8" wp14:editId="5B219491">
            <wp:extent cx="5732145" cy="8106410"/>
            <wp:effectExtent l="0" t="0" r="1905" b="889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324D63D5" wp14:editId="5DFB9E18">
            <wp:extent cx="5732145" cy="8106410"/>
            <wp:effectExtent l="0" t="0" r="1905" b="889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18ECF602" wp14:editId="55A664CC">
            <wp:extent cx="5732145" cy="8106410"/>
            <wp:effectExtent l="0" t="0" r="1905" b="889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6B75B72E" wp14:editId="1E014E15">
            <wp:extent cx="5732145" cy="8106410"/>
            <wp:effectExtent l="0" t="0" r="190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331D4489" wp14:editId="04DB0B7F">
            <wp:extent cx="5732145" cy="8106410"/>
            <wp:effectExtent l="0" t="0" r="1905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6254C4CD" wp14:editId="690ED91E">
            <wp:extent cx="5732145" cy="8106410"/>
            <wp:effectExtent l="0" t="0" r="190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79AC3C45" wp14:editId="5F91243E">
            <wp:extent cx="5732145" cy="8106410"/>
            <wp:effectExtent l="0" t="0" r="1905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5E283E0E" wp14:editId="48E18FA1">
            <wp:extent cx="5732145" cy="8106410"/>
            <wp:effectExtent l="0" t="0" r="1905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104FE696" wp14:editId="644DCCD3">
            <wp:extent cx="5732145" cy="8106410"/>
            <wp:effectExtent l="0" t="0" r="1905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17B7ADAC" wp14:editId="7C8E4BFD">
            <wp:extent cx="5732145" cy="8106410"/>
            <wp:effectExtent l="0" t="0" r="1905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7A062510" wp14:editId="58C8D644">
            <wp:extent cx="5732145" cy="8106410"/>
            <wp:effectExtent l="0" t="0" r="1905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2BD0C77F" wp14:editId="03820FFC">
            <wp:extent cx="5732145" cy="8106410"/>
            <wp:effectExtent l="0" t="0" r="1905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2FABD68B" wp14:editId="6E525B79">
            <wp:extent cx="5732145" cy="8106410"/>
            <wp:effectExtent l="0" t="0" r="1905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688C2E03" wp14:editId="64CE0912">
            <wp:extent cx="5732145" cy="8106410"/>
            <wp:effectExtent l="0" t="0" r="1905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4F3EEB87" wp14:editId="3BDE7AC7">
            <wp:extent cx="5732145" cy="8106410"/>
            <wp:effectExtent l="0" t="0" r="1905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6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6118EAE0" wp14:editId="13F77143">
            <wp:extent cx="5732145" cy="8106410"/>
            <wp:effectExtent l="0" t="0" r="1905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3D60C" w14:textId="77777777" w:rsidR="00780025" w:rsidRPr="004250C8" w:rsidRDefault="00780025" w:rsidP="00780025">
      <w:pPr>
        <w:ind w:firstLine="284"/>
        <w:jc w:val="right"/>
        <w:rPr>
          <w:rFonts w:ascii="Garamond" w:hAnsi="Garamond"/>
          <w:color w:val="000000" w:themeColor="text1"/>
          <w:szCs w:val="22"/>
        </w:rPr>
      </w:pPr>
    </w:p>
    <w:p w14:paraId="21773167" w14:textId="77777777" w:rsidR="00780025" w:rsidRPr="004250C8" w:rsidRDefault="00780025" w:rsidP="00780025">
      <w:pPr>
        <w:ind w:firstLine="284"/>
        <w:jc w:val="right"/>
        <w:rPr>
          <w:rFonts w:ascii="Garamond" w:hAnsi="Garamond"/>
          <w:color w:val="000000" w:themeColor="text1"/>
          <w:szCs w:val="22"/>
        </w:rPr>
      </w:pPr>
    </w:p>
    <w:p w14:paraId="74AEF8DF" w14:textId="77777777" w:rsidR="00780025" w:rsidRPr="004250C8" w:rsidRDefault="00780025" w:rsidP="00780025">
      <w:pPr>
        <w:ind w:firstLine="284"/>
        <w:jc w:val="right"/>
        <w:rPr>
          <w:rFonts w:ascii="Garamond" w:hAnsi="Garamond"/>
          <w:color w:val="000000" w:themeColor="text1"/>
          <w:szCs w:val="22"/>
        </w:rPr>
      </w:pPr>
    </w:p>
    <w:p w14:paraId="778E8A5E" w14:textId="77777777" w:rsidR="00780025" w:rsidRPr="004250C8" w:rsidRDefault="00780025" w:rsidP="00780025">
      <w:pPr>
        <w:ind w:firstLine="284"/>
        <w:jc w:val="right"/>
        <w:rPr>
          <w:rFonts w:ascii="Garamond" w:hAnsi="Garamond"/>
          <w:color w:val="000000" w:themeColor="text1"/>
          <w:szCs w:val="22"/>
        </w:rPr>
      </w:pPr>
    </w:p>
    <w:p w14:paraId="325F2A6A" w14:textId="77777777" w:rsidR="00780025" w:rsidRPr="004250C8" w:rsidRDefault="00780025" w:rsidP="00780025">
      <w:pPr>
        <w:ind w:firstLine="284"/>
        <w:jc w:val="right"/>
        <w:rPr>
          <w:rFonts w:ascii="Garamond" w:hAnsi="Garamond"/>
          <w:color w:val="000000" w:themeColor="text1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57"/>
        <w:gridCol w:w="1330"/>
        <w:gridCol w:w="877"/>
        <w:gridCol w:w="899"/>
        <w:gridCol w:w="1028"/>
        <w:gridCol w:w="942"/>
        <w:gridCol w:w="965"/>
        <w:gridCol w:w="898"/>
        <w:gridCol w:w="914"/>
      </w:tblGrid>
      <w:tr w:rsidR="004250C8" w:rsidRPr="004250C8" w14:paraId="0853E9F1" w14:textId="77777777" w:rsidTr="00DB5431">
        <w:trPr>
          <w:trHeight w:val="144"/>
        </w:trPr>
        <w:tc>
          <w:tcPr>
            <w:tcW w:w="6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CDCD"/>
            <w:vAlign w:val="center"/>
            <w:hideMark/>
          </w:tcPr>
          <w:p w14:paraId="07EAFE8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Bashkia</w:t>
            </w:r>
          </w:p>
        </w:tc>
        <w:tc>
          <w:tcPr>
            <w:tcW w:w="7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CAAC"/>
            <w:vAlign w:val="center"/>
            <w:hideMark/>
          </w:tcPr>
          <w:p w14:paraId="5D322DB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Vendndodhje</w:t>
            </w:r>
          </w:p>
        </w:tc>
        <w:tc>
          <w:tcPr>
            <w:tcW w:w="4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9"/>
            <w:noWrap/>
            <w:hideMark/>
          </w:tcPr>
          <w:p w14:paraId="6911C988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Sipërfaqja</w:t>
            </w:r>
          </w:p>
        </w:tc>
        <w:tc>
          <w:tcPr>
            <w:tcW w:w="50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9"/>
            <w:noWrap/>
            <w:hideMark/>
          </w:tcPr>
          <w:p w14:paraId="6A6D5BB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Gjatësia</w:t>
            </w:r>
          </w:p>
        </w:tc>
        <w:tc>
          <w:tcPr>
            <w:tcW w:w="57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E1EED9"/>
            <w:noWrap/>
            <w:hideMark/>
          </w:tcPr>
          <w:p w14:paraId="0065731A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Gjerësia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D4F3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Fillim i Plazhit (Veri)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4AF3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Mbarim i Plazhit (Jug)</w:t>
            </w:r>
          </w:p>
        </w:tc>
      </w:tr>
      <w:tr w:rsidR="004250C8" w:rsidRPr="004250C8" w14:paraId="74A27620" w14:textId="77777777" w:rsidTr="00DB5431">
        <w:trPr>
          <w:trHeight w:val="132"/>
        </w:trPr>
        <w:tc>
          <w:tcPr>
            <w:tcW w:w="6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2852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B621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9"/>
            <w:noWrap/>
            <w:hideMark/>
          </w:tcPr>
          <w:p w14:paraId="16EEF149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(m2)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9"/>
            <w:noWrap/>
            <w:hideMark/>
          </w:tcPr>
          <w:p w14:paraId="67AB4AB2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(m/linear)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1EED9"/>
            <w:noWrap/>
            <w:hideMark/>
          </w:tcPr>
          <w:p w14:paraId="315D6BF3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(m)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3289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Koordinata E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8DE2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Koordinata N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E7773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Koordinata E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939FE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Koordinata N</w:t>
            </w:r>
          </w:p>
        </w:tc>
      </w:tr>
      <w:tr w:rsidR="004250C8" w:rsidRPr="004250C8" w14:paraId="1C64B357" w14:textId="77777777" w:rsidTr="00DB543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A93F3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Durrës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2AA18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Gjiri i Lalzit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83802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5,275,880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71B6D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6,730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843E93C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640-930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764F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459151.21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8F3C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4600734.80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C0A6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459676.09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8111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4594050.09</w:t>
            </w:r>
          </w:p>
        </w:tc>
      </w:tr>
      <w:tr w:rsidR="004250C8" w:rsidRPr="004250C8" w14:paraId="0A762005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0E08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37A2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Currila-Kallm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A230D1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81,760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378523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1,260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DFB66E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30-100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8A2C9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451429.89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9C94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4578075.84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B242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451548.54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6959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4576832.95</w:t>
            </w:r>
          </w:p>
        </w:tc>
      </w:tr>
      <w:tr w:rsidR="004250C8" w:rsidRPr="004250C8" w14:paraId="096DEA2B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7290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D906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Currila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8A060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140,000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170ED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1,720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7A234EF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30-100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5B04E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451855.71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9875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4576719.11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ACB4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452677.86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47FF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4575257.30</w:t>
            </w:r>
          </w:p>
        </w:tc>
      </w:tr>
      <w:tr w:rsidR="004250C8" w:rsidRPr="004250C8" w14:paraId="547E2AF1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D396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F1C3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Plazhi i Madh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F9A1D2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1,728,830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1F8A3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6,880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66C6F17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120-470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E921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455699.27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70979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4575812.64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3124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459887.15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0941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4570390.09</w:t>
            </w:r>
          </w:p>
        </w:tc>
      </w:tr>
      <w:tr w:rsidR="004250C8" w:rsidRPr="004250C8" w14:paraId="3402848A" w14:textId="77777777" w:rsidTr="00DB543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251AC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Himarë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43D91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Palasë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EC74F7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544,655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4FFC3F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840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48CF8E4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176-1900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5344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466229.79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3150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4449130.53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B99B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464869.13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412D0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4447984.61</w:t>
            </w:r>
          </w:p>
        </w:tc>
      </w:tr>
      <w:tr w:rsidR="004250C8" w:rsidRPr="004250C8" w14:paraId="6334B9E8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366D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AD359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Dhërmi-Drimadhe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EE1337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973,860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63D649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5,360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22075EF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205-1130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8F9E9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465725.44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8404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4447453.95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7C6F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470001.74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8579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4444538.52</w:t>
            </w:r>
          </w:p>
        </w:tc>
      </w:tr>
      <w:tr w:rsidR="004250C8" w:rsidRPr="004250C8" w14:paraId="70806C91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CDDC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644B9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Jalë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3EFB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164,700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FF1001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865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1159A68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150-350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1496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474530.63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A833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4443288.51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8735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474700.49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D26A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4442547.28</w:t>
            </w:r>
          </w:p>
        </w:tc>
      </w:tr>
      <w:tr w:rsidR="004250C8" w:rsidRPr="004250C8" w14:paraId="7F04EE20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1F4B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A58B4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Livadh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DE4173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183,920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8193E6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1,280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A139E18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80-1,310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4D9C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476663.07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2B58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4442413.17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BC68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477032.01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CF16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4441020.93</w:t>
            </w:r>
          </w:p>
        </w:tc>
      </w:tr>
      <w:tr w:rsidR="004250C8" w:rsidRPr="004250C8" w14:paraId="4D4B218B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0444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B90F6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Himarë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9166CC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133,520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215B4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1,920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AB885D7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55-170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38663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478025.69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7526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4440818.93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18D2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479058.27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16A6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4439577.59</w:t>
            </w:r>
          </w:p>
        </w:tc>
      </w:tr>
      <w:tr w:rsidR="004250C8" w:rsidRPr="004250C8" w14:paraId="03F7D7A9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2B99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A5FB5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Llaman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A828A1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33,500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2B4AC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190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DE1A204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70-580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16F50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480145.48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80D4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4439057.13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245F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480188.04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3FC0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4438402.52</w:t>
            </w:r>
          </w:p>
        </w:tc>
      </w:tr>
      <w:tr w:rsidR="004250C8" w:rsidRPr="004250C8" w14:paraId="7F49348F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924B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274C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Qeparo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667FC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93,200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204AA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1,640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6B9A6E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52-440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5C2A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485056.50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8F7A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4435833.35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2897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484017.53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1013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4435248.32</w:t>
            </w:r>
          </w:p>
        </w:tc>
      </w:tr>
      <w:tr w:rsidR="004250C8" w:rsidRPr="004250C8" w14:paraId="2A6B82EA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2516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A9B53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Borsh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999576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422,620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7963A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4,660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41AF80D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100-1,960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AE16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487222.29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67F6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4436658.44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2F28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489363.83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F09E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4432238.60</w:t>
            </w:r>
          </w:p>
        </w:tc>
      </w:tr>
      <w:tr w:rsidR="004250C8" w:rsidRPr="004250C8" w14:paraId="5C6720A9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A13F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2DA79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Bunec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39EEF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99,670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74DE16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1,035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978D2B9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120-1,080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8F02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490505.93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1E60E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4430346.48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3716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490904.76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2D08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4429442.18</w:t>
            </w:r>
          </w:p>
        </w:tc>
      </w:tr>
      <w:tr w:rsidR="004250C8" w:rsidRPr="004250C8" w14:paraId="67D97C99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CEE20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282FB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Lukovë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BA931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218,530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A886A8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1,260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F42BD8F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80-1,200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F11A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492726.91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62E4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4428340.45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A537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492605.63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14890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4426203.34</w:t>
            </w:r>
          </w:p>
        </w:tc>
      </w:tr>
      <w:tr w:rsidR="004250C8" w:rsidRPr="004250C8" w14:paraId="4F2B56BD" w14:textId="77777777" w:rsidTr="00DB543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DF3F1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Kavajë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D42FC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Golem-Qerret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39CD39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3,490,160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82B4B6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6,730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15B7C03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380-730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16D6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459576.01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E30D3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4570519.13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401E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458072.53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96F9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4564194.15</w:t>
            </w:r>
          </w:p>
        </w:tc>
      </w:tr>
      <w:tr w:rsidR="004250C8" w:rsidRPr="004250C8" w14:paraId="67FC8726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B6AC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D01A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Karpen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A552F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183,000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B90EA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1,300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AA31EAC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84-185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C992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456520.79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B6F5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4561580.95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C1D9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455870.81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8561E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4560420.93</w:t>
            </w:r>
          </w:p>
        </w:tc>
      </w:tr>
      <w:tr w:rsidR="004250C8" w:rsidRPr="004250C8" w14:paraId="07D51407" w14:textId="77777777" w:rsidTr="00DB543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9BD3B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Sarandë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D670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Qytet(Pllakat)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5AB1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255,205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26D4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1,800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F45F17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30-250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C3093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498587.10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05DE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4415988.70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F535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500061.78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D042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4414869.19</w:t>
            </w:r>
          </w:p>
        </w:tc>
      </w:tr>
      <w:tr w:rsidR="004250C8" w:rsidRPr="004250C8" w14:paraId="19B4846F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E0B7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B998A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Qytet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358F9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418,748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93BC7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D16E35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50-280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B3960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500827.45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4E30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4415541.85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66480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502198.81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A5DF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4412567.96</w:t>
            </w:r>
          </w:p>
        </w:tc>
      </w:tr>
      <w:tr w:rsidR="004250C8" w:rsidRPr="004250C8" w14:paraId="1C07ADE8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961C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8E5C3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Ksamil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D334D7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7,890,160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9F157D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7,890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7084024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100-1500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175D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501761.71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2FEB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4412876.97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1A59E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500703.12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B65A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4405213.92</w:t>
            </w:r>
          </w:p>
        </w:tc>
      </w:tr>
      <w:tr w:rsidR="004250C8" w:rsidRPr="004250C8" w14:paraId="5F44B5F2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768E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6F8A8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Ksamil1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215FFD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1,989,766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6C40AD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2,200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6FA2FE5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1000-1400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C588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500586.36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E1CD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4405202.54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6766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499788.84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8E34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4402862.72</w:t>
            </w:r>
          </w:p>
        </w:tc>
      </w:tr>
      <w:tr w:rsidR="004250C8" w:rsidRPr="004250C8" w14:paraId="10656B21" w14:textId="77777777" w:rsidTr="00DB5431">
        <w:trPr>
          <w:trHeight w:val="207"/>
        </w:trPr>
        <w:tc>
          <w:tcPr>
            <w:tcW w:w="6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04EEDC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Rrogozhinë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4C67F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Spille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DDDE7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1,829,005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76B8F7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7,880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5A2B19A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30-380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41A9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454205.31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BFA4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4553721.43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E3CB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453783.63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BB25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4546159.69</w:t>
            </w:r>
          </w:p>
        </w:tc>
      </w:tr>
      <w:tr w:rsidR="004250C8" w:rsidRPr="004250C8" w14:paraId="08089A13" w14:textId="77777777" w:rsidTr="00DB543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CB9B65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Vlorë</w:t>
            </w: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15335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Akerni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5EFBD9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813,636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F0A7F9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2,640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468C3EA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120-300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0B449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447007.59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12AE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4492780.08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8170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447577.93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8D82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4490136.99</w:t>
            </w:r>
          </w:p>
        </w:tc>
      </w:tr>
      <w:tr w:rsidR="004250C8" w:rsidRPr="004250C8" w14:paraId="122686DD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0B78D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276A7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Zvërnec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2CC821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439,941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64C7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2,500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0B14195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80-300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DD9B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449813.47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6A449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4485536.65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97E0E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451783.83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5AA6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4483565.44</w:t>
            </w:r>
          </w:p>
        </w:tc>
      </w:tr>
      <w:tr w:rsidR="004250C8" w:rsidRPr="004250C8" w14:paraId="394F4F0E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10792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0538E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Zvërnec 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46DC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1,504,170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D34062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4,800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359BD13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45-700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77B1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450741.05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8E3A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4485435.94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1C15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454069.38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36B1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4481959.07</w:t>
            </w:r>
          </w:p>
        </w:tc>
      </w:tr>
      <w:tr w:rsidR="004250C8" w:rsidRPr="004250C8" w14:paraId="7B3C0C3E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98AAC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DD1E5E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Plazhi i Vjetër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E2AFDA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666,202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0FE69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2,800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4ACCF2B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125-360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49A5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454088.68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19680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4481980.29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7B4B9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455751.74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CD96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4479990.82</w:t>
            </w:r>
          </w:p>
        </w:tc>
      </w:tr>
      <w:tr w:rsidR="004250C8" w:rsidRPr="004250C8" w14:paraId="1F0A8257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AE949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9875E9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Lungomare-Uji i Ftohtë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9458D3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998,868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C48660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4,385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FFB74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60-295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E7F3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456449.52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30E0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4479990.32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D695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455945.16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04B03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4475432.62</w:t>
            </w:r>
          </w:p>
        </w:tc>
      </w:tr>
      <w:tr w:rsidR="00780025" w:rsidRPr="004250C8" w14:paraId="037CC5AB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370BA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82EB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Radhimë-Orikum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5CD6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2,301,621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47EA5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10,800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B3E36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50-580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E4EE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455949.32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67B2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4475419.26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EF1E3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451144.61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27B3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4464795.97</w:t>
            </w:r>
          </w:p>
        </w:tc>
      </w:tr>
    </w:tbl>
    <w:p w14:paraId="64B7F3CE" w14:textId="77777777" w:rsidR="00780025" w:rsidRPr="004250C8" w:rsidRDefault="00780025" w:rsidP="00780025">
      <w:pPr>
        <w:jc w:val="center"/>
        <w:rPr>
          <w:rFonts w:ascii="Garamond" w:hAnsi="Garamond"/>
          <w:color w:val="000000" w:themeColor="text1"/>
          <w:szCs w:val="22"/>
        </w:rPr>
      </w:pPr>
    </w:p>
    <w:p w14:paraId="152BC43F" w14:textId="50EB814A" w:rsidR="00780025" w:rsidRPr="004250C8" w:rsidRDefault="00780025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75CBCB2C" w14:textId="27392152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55C01730" w14:textId="45466275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383BEA10" w14:textId="6D8F2D32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28C5B8A6" w14:textId="444977EB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518A5460" w14:textId="42D3D731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53F3575B" w14:textId="396B0EC2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5B21F401" w14:textId="409AA7CD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08242A5C" w14:textId="6E79B874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4EA61A59" w14:textId="554DAADD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1FA0B4A8" w14:textId="733F58BC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603C1DFB" w14:textId="7D56FF6B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0D91B8E4" w14:textId="2A6EB09C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737A29D5" w14:textId="30A3D66D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1865EBCA" w14:textId="19137635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1AAA9038" w14:textId="1C6B7A54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6240B504" w14:textId="676D45C0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6619B4C8" w14:textId="03395B4A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4A6FD84F" w14:textId="3FCA31E8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4AE96EA4" w14:textId="78466FDA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413DFC13" w14:textId="01FC44BD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45E5C659" w14:textId="1AF72D50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17920C8A" w14:textId="58F7BFA1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337F77DA" w14:textId="3C25C368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0FC64520" w14:textId="44569605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48C61CE6" w14:textId="734F90A6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168FFA8F" w14:textId="2C8BF0E1" w:rsidR="00F316DA" w:rsidRPr="004250C8" w:rsidRDefault="00F316DA" w:rsidP="00F316DA">
      <w:pPr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68D61A87" w14:textId="77777777" w:rsidR="004250C8" w:rsidRPr="004250C8" w:rsidRDefault="00F316DA" w:rsidP="00F316DA">
      <w:pPr>
        <w:ind w:firstLine="284"/>
        <w:jc w:val="left"/>
        <w:rPr>
          <w:rFonts w:ascii="Garamond" w:hAnsi="Garamond"/>
          <w:i/>
          <w:color w:val="000000" w:themeColor="text1"/>
          <w:szCs w:val="24"/>
        </w:rPr>
      </w:pPr>
      <w:r w:rsidRPr="004250C8">
        <w:rPr>
          <w:rFonts w:ascii="Garamond" w:hAnsi="Garamond"/>
          <w:i/>
          <w:color w:val="000000" w:themeColor="text1"/>
          <w:szCs w:val="24"/>
        </w:rPr>
        <w:lastRenderedPageBreak/>
        <w:t xml:space="preserve">                                   </w:t>
      </w:r>
    </w:p>
    <w:p w14:paraId="0FA4B2AB" w14:textId="366C03AF" w:rsidR="00F316DA" w:rsidRPr="004250C8" w:rsidRDefault="00F316DA" w:rsidP="004250C8">
      <w:pPr>
        <w:ind w:firstLine="284"/>
        <w:jc w:val="center"/>
        <w:rPr>
          <w:rFonts w:ascii="Garamond" w:hAnsi="Garamond"/>
          <w:i/>
          <w:color w:val="000000" w:themeColor="text1"/>
          <w:szCs w:val="24"/>
        </w:rPr>
      </w:pPr>
      <w:r w:rsidRPr="004250C8">
        <w:rPr>
          <w:rFonts w:ascii="Garamond" w:hAnsi="Garamond"/>
          <w:i/>
          <w:color w:val="000000" w:themeColor="text1"/>
          <w:szCs w:val="24"/>
        </w:rPr>
        <w:t xml:space="preserve">(shtuar me vendimin </w:t>
      </w:r>
      <w:r w:rsidRPr="004250C8">
        <w:rPr>
          <w:rFonts w:ascii="Garamond" w:hAnsi="Garamond"/>
          <w:i/>
          <w:color w:val="000000" w:themeColor="text1"/>
        </w:rPr>
        <w:t>nr. 706, datë 6.12.2023</w:t>
      </w:r>
      <w:r w:rsidRPr="004250C8">
        <w:rPr>
          <w:rFonts w:ascii="Garamond" w:hAnsi="Garamond"/>
          <w:i/>
          <w:color w:val="000000" w:themeColor="text1"/>
          <w:szCs w:val="24"/>
        </w:rPr>
        <w:t>)</w:t>
      </w:r>
    </w:p>
    <w:p w14:paraId="6D3F9382" w14:textId="3B0ACE59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289B0A5E" w14:textId="231321AE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2FFFDAD7" w14:textId="057B40A7" w:rsidR="0004383E" w:rsidRPr="004250C8" w:rsidRDefault="0004383E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646BF246" w14:textId="1C3A5CB2" w:rsidR="0004383E" w:rsidRPr="004250C8" w:rsidRDefault="0004383E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07A34BA9" w14:textId="77777777" w:rsidR="0004383E" w:rsidRPr="004250C8" w:rsidRDefault="0004383E" w:rsidP="0004383E">
      <w:pPr>
        <w:ind w:firstLine="284"/>
        <w:jc w:val="right"/>
        <w:rPr>
          <w:rFonts w:ascii="Garamond" w:hAnsi="Garamond"/>
          <w:b/>
          <w:color w:val="000000" w:themeColor="text1"/>
        </w:rPr>
      </w:pPr>
    </w:p>
    <w:p w14:paraId="1E9A4FB0" w14:textId="47735315" w:rsidR="0004383E" w:rsidRPr="004250C8" w:rsidRDefault="0004383E" w:rsidP="0004383E">
      <w:pPr>
        <w:rPr>
          <w:rFonts w:ascii="Garamond" w:hAnsi="Garamond"/>
          <w:b/>
          <w:color w:val="000000" w:themeColor="text1"/>
        </w:rPr>
      </w:pP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D253794" wp14:editId="631C158B">
            <wp:extent cx="5725160" cy="8102600"/>
            <wp:effectExtent l="0" t="0" r="8890" b="0"/>
            <wp:docPr id="83" name="Picture 83" descr="Plazhet Total_2024_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lazhet Total_2024__Page_01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27D20CB9" wp14:editId="07138B9A">
            <wp:extent cx="5725160" cy="8102600"/>
            <wp:effectExtent l="0" t="0" r="8890" b="0"/>
            <wp:docPr id="82" name="Picture 82" descr="Plazhet Total_2024_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lazhet Total_2024__Page_02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03ED486" wp14:editId="0AEB10A8">
            <wp:extent cx="5725160" cy="8102600"/>
            <wp:effectExtent l="0" t="0" r="8890" b="0"/>
            <wp:docPr id="81" name="Picture 81" descr="Plazhet Total_2024_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lazhet Total_2024__Page_03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56BDED0" wp14:editId="5B7A3ECD">
            <wp:extent cx="5725160" cy="8102600"/>
            <wp:effectExtent l="0" t="0" r="8890" b="0"/>
            <wp:docPr id="80" name="Picture 80" descr="Plazhet Total_2024_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azhet Total_2024__Page_0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564FAC00" wp14:editId="2FC77ADA">
            <wp:extent cx="5725160" cy="8102600"/>
            <wp:effectExtent l="0" t="0" r="8890" b="0"/>
            <wp:docPr id="79" name="Picture 79" descr="Plazhet Total_2024_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lazhet Total_2024__Page_05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9865F0E" wp14:editId="324EAF49">
            <wp:extent cx="5725160" cy="8102600"/>
            <wp:effectExtent l="0" t="0" r="8890" b="0"/>
            <wp:docPr id="78" name="Picture 78" descr="Plazhet Total_2024_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lazhet Total_2024__Page_06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2F97ADF" wp14:editId="24C77AE0">
            <wp:extent cx="5725160" cy="8102600"/>
            <wp:effectExtent l="0" t="0" r="8890" b="0"/>
            <wp:docPr id="77" name="Picture 77" descr="Plazhet Total_2024_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lazhet Total_2024__Page_07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77EB8E3B" wp14:editId="5B09B6AE">
            <wp:extent cx="5725160" cy="8102600"/>
            <wp:effectExtent l="0" t="0" r="8890" b="0"/>
            <wp:docPr id="76" name="Picture 76" descr="Plazhet Total_2024_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lazhet Total_2024__Page_08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22BC69BE" wp14:editId="2B04F193">
            <wp:extent cx="5725160" cy="8102600"/>
            <wp:effectExtent l="0" t="0" r="8890" b="0"/>
            <wp:docPr id="75" name="Picture 75" descr="Plazhet Total_2024_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lazhet Total_2024__Page_09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31315EB0" wp14:editId="73967338">
            <wp:extent cx="5725160" cy="8102600"/>
            <wp:effectExtent l="0" t="0" r="8890" b="0"/>
            <wp:docPr id="74" name="Picture 74" descr="Plazhet Total_2024_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lazhet Total_2024__Page_10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E0A5669" wp14:editId="6FAC12A4">
            <wp:extent cx="5725160" cy="8102600"/>
            <wp:effectExtent l="0" t="0" r="8890" b="0"/>
            <wp:docPr id="73" name="Picture 73" descr="Plazhet Total_2024_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lazhet Total_2024__Page_11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7DA1D721" wp14:editId="3286A01D">
            <wp:extent cx="5725160" cy="8102600"/>
            <wp:effectExtent l="0" t="0" r="8890" b="0"/>
            <wp:docPr id="72" name="Picture 72" descr="Plazhet Total_2024_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lazhet Total_2024__Page_12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4C6F6C9" wp14:editId="5113B91C">
            <wp:extent cx="5725160" cy="8102600"/>
            <wp:effectExtent l="0" t="0" r="8890" b="0"/>
            <wp:docPr id="71" name="Picture 71" descr="Plazhet Total_2024__Page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lazhet Total_2024__Page_13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1FF66925" wp14:editId="24932DDD">
            <wp:extent cx="5725160" cy="8102600"/>
            <wp:effectExtent l="0" t="0" r="8890" b="0"/>
            <wp:docPr id="70" name="Picture 70" descr="Plazhet Total_2024__Page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lazhet Total_2024__Page_14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B2C680A" wp14:editId="023B9AF6">
            <wp:extent cx="5725160" cy="8102600"/>
            <wp:effectExtent l="0" t="0" r="8890" b="0"/>
            <wp:docPr id="69" name="Picture 69" descr="Plazhet Total_2024__Page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lazhet Total_2024__Page_15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01A018EF" wp14:editId="53DCA137">
            <wp:extent cx="5725160" cy="8102600"/>
            <wp:effectExtent l="0" t="0" r="8890" b="0"/>
            <wp:docPr id="68" name="Picture 68" descr="Plazhet Total_2024__Page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lazhet Total_2024__Page_16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75E93F5E" wp14:editId="316A7805">
            <wp:extent cx="5725160" cy="8102600"/>
            <wp:effectExtent l="0" t="0" r="8890" b="0"/>
            <wp:docPr id="67" name="Picture 67" descr="Plazhet Total_2024__Page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lazhet Total_2024__Page_17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10310259" wp14:editId="3786A83C">
            <wp:extent cx="5725160" cy="8102600"/>
            <wp:effectExtent l="0" t="0" r="8890" b="0"/>
            <wp:docPr id="66" name="Picture 66" descr="Plazhet Total_2024__Page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lazhet Total_2024__Page_18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333BF76" wp14:editId="35AAA0C3">
            <wp:extent cx="5725160" cy="8102600"/>
            <wp:effectExtent l="0" t="0" r="8890" b="0"/>
            <wp:docPr id="65" name="Picture 65" descr="Plazhet Total_2024__Page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lazhet Total_2024__Page_19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3344F560" wp14:editId="3C294E98">
            <wp:extent cx="5725160" cy="8102600"/>
            <wp:effectExtent l="0" t="0" r="8890" b="0"/>
            <wp:docPr id="64" name="Picture 64" descr="Plazhet Total_2024__Page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lazhet Total_2024__Page_20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77861FBD" wp14:editId="1B9D9FAC">
            <wp:extent cx="5725160" cy="8102600"/>
            <wp:effectExtent l="0" t="0" r="8890" b="0"/>
            <wp:docPr id="63" name="Picture 63" descr="Plazhet Total_2024__Page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lazhet Total_2024__Page_2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6F7C9AE1" wp14:editId="2E63E26D">
            <wp:extent cx="5725160" cy="8102600"/>
            <wp:effectExtent l="0" t="0" r="8890" b="0"/>
            <wp:docPr id="62" name="Picture 62" descr="Plazhet Total_2024__Page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lazhet Total_2024__Page_22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1A4EA872" wp14:editId="7B0F5646">
            <wp:extent cx="5725160" cy="8102600"/>
            <wp:effectExtent l="0" t="0" r="8890" b="0"/>
            <wp:docPr id="27" name="Picture 27" descr="Plazhet Total_2024__Page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lazhet Total_2024__Page_23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56A0D6E2" wp14:editId="1D9D979B">
            <wp:extent cx="5725160" cy="8102600"/>
            <wp:effectExtent l="0" t="0" r="8890" b="0"/>
            <wp:docPr id="26" name="Picture 26" descr="Plazhet Total_2024__Page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lazhet Total_2024__Page_24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73608227" wp14:editId="74DF2833">
            <wp:extent cx="5725160" cy="8102600"/>
            <wp:effectExtent l="0" t="0" r="8890" b="0"/>
            <wp:docPr id="25" name="Picture 25" descr="Plazhet Total_2024__Page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lazhet Total_2024__Page_25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586DFB24" wp14:editId="3D14D29B">
            <wp:extent cx="5725160" cy="8102600"/>
            <wp:effectExtent l="0" t="0" r="8890" b="0"/>
            <wp:docPr id="24" name="Picture 24" descr="Plazhet Total_2024__Page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lazhet Total_2024__Page_26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0E48805A" wp14:editId="6B6D6684">
            <wp:extent cx="5725160" cy="8102600"/>
            <wp:effectExtent l="0" t="0" r="8890" b="0"/>
            <wp:docPr id="23" name="Picture 23" descr="Plazhet Total_2024__Page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lazhet Total_2024__Page_27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0E70C23B" wp14:editId="7B2355F5">
            <wp:extent cx="5725160" cy="8102600"/>
            <wp:effectExtent l="0" t="0" r="8890" b="0"/>
            <wp:docPr id="22" name="Picture 22" descr="Plazhet Total_2024__Page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lazhet Total_2024__Page_28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16D81A7E" wp14:editId="3E61DCC1">
            <wp:extent cx="5725160" cy="8102600"/>
            <wp:effectExtent l="0" t="0" r="8890" b="0"/>
            <wp:docPr id="21" name="Picture 21" descr="Plazhet Total_2024__Page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Plazhet Total_2024__Page_29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7B7D0B11" wp14:editId="352992EF">
            <wp:extent cx="5725160" cy="8102600"/>
            <wp:effectExtent l="0" t="0" r="8890" b="0"/>
            <wp:docPr id="20" name="Picture 20" descr="Plazhet Total_2024__Page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lazhet Total_2024__Page_30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071E8D54" wp14:editId="3F27D826">
            <wp:extent cx="5725160" cy="8102600"/>
            <wp:effectExtent l="0" t="0" r="8890" b="0"/>
            <wp:docPr id="19" name="Picture 19" descr="Plazhet Total_2024__Page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lazhet Total_2024__Page_31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3A2096A0" wp14:editId="220F7849">
            <wp:extent cx="5725160" cy="8102600"/>
            <wp:effectExtent l="0" t="0" r="8890" b="0"/>
            <wp:docPr id="18" name="Picture 18" descr="Plazhet Total_2024__Page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lazhet Total_2024__Page_32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0F3F3A11" wp14:editId="3D3195FF">
            <wp:extent cx="5725160" cy="8102600"/>
            <wp:effectExtent l="0" t="0" r="8890" b="0"/>
            <wp:docPr id="17" name="Picture 17" descr="Plazhet Total_2024__Page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lazhet Total_2024__Page_33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FDCBE" w14:textId="77777777" w:rsidR="0004383E" w:rsidRPr="004250C8" w:rsidRDefault="0004383E" w:rsidP="0004383E">
      <w:pPr>
        <w:rPr>
          <w:rFonts w:ascii="Garamond" w:hAnsi="Garamond"/>
          <w:b/>
          <w:color w:val="000000" w:themeColor="text1"/>
        </w:rPr>
      </w:pPr>
    </w:p>
    <w:p w14:paraId="2CF43BA4" w14:textId="77777777" w:rsidR="0004383E" w:rsidRPr="004250C8" w:rsidRDefault="0004383E" w:rsidP="0004383E">
      <w:pPr>
        <w:rPr>
          <w:rFonts w:ascii="Garamond" w:hAnsi="Garamond"/>
          <w:b/>
          <w:color w:val="000000" w:themeColor="text1"/>
        </w:rPr>
      </w:pPr>
    </w:p>
    <w:p w14:paraId="30A0DB85" w14:textId="77777777" w:rsidR="0004383E" w:rsidRPr="004250C8" w:rsidRDefault="0004383E" w:rsidP="0004383E">
      <w:pPr>
        <w:rPr>
          <w:rFonts w:ascii="Garamond" w:hAnsi="Garamond"/>
          <w:b/>
          <w:color w:val="000000" w:themeColor="text1"/>
        </w:rPr>
      </w:pPr>
    </w:p>
    <w:p w14:paraId="26124819" w14:textId="77777777" w:rsidR="0004383E" w:rsidRPr="004250C8" w:rsidRDefault="0004383E" w:rsidP="0004383E">
      <w:pPr>
        <w:rPr>
          <w:rFonts w:ascii="Garamond" w:hAnsi="Garamond"/>
          <w:b/>
          <w:color w:val="000000" w:themeColor="text1"/>
        </w:rPr>
      </w:pPr>
    </w:p>
    <w:p w14:paraId="0602D669" w14:textId="35E82109" w:rsidR="0004383E" w:rsidRPr="004250C8" w:rsidRDefault="0004383E" w:rsidP="0004383E">
      <w:pPr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2548142A" w14:textId="593A4415" w:rsidR="0004383E" w:rsidRPr="004250C8" w:rsidRDefault="0004383E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46694A05" w14:textId="504989D1" w:rsidR="0004383E" w:rsidRPr="004250C8" w:rsidRDefault="0004383E" w:rsidP="0004383E">
      <w:pPr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3038F543" w14:textId="1425D91E" w:rsidR="0004383E" w:rsidRPr="004250C8" w:rsidRDefault="0004383E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0B071C35" w14:textId="2AD1DB99" w:rsidR="0004383E" w:rsidRPr="004250C8" w:rsidRDefault="0004383E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4FE234DA" w14:textId="341278D8" w:rsidR="0004383E" w:rsidRPr="004250C8" w:rsidRDefault="0004383E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09"/>
        <w:gridCol w:w="1580"/>
        <w:gridCol w:w="809"/>
        <w:gridCol w:w="845"/>
        <w:gridCol w:w="785"/>
        <w:gridCol w:w="1011"/>
        <w:gridCol w:w="1030"/>
        <w:gridCol w:w="1011"/>
        <w:gridCol w:w="1030"/>
      </w:tblGrid>
      <w:tr w:rsidR="004250C8" w:rsidRPr="004250C8" w14:paraId="5A449E91" w14:textId="77777777" w:rsidTr="0067649B">
        <w:trPr>
          <w:trHeight w:val="180"/>
        </w:trPr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DCD"/>
            <w:vAlign w:val="center"/>
            <w:hideMark/>
          </w:tcPr>
          <w:p w14:paraId="3DBDE186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Bashkia</w:t>
            </w:r>
          </w:p>
        </w:tc>
        <w:tc>
          <w:tcPr>
            <w:tcW w:w="8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3881AE97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Vendndodhje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ED9"/>
            <w:noWrap/>
            <w:vAlign w:val="center"/>
            <w:hideMark/>
          </w:tcPr>
          <w:p w14:paraId="6213B9AF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Sipërfaqja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ED9"/>
            <w:noWrap/>
            <w:vAlign w:val="center"/>
            <w:hideMark/>
          </w:tcPr>
          <w:p w14:paraId="29C75ED2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Gjatësia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ED9"/>
            <w:noWrap/>
            <w:vAlign w:val="center"/>
            <w:hideMark/>
          </w:tcPr>
          <w:p w14:paraId="608D5582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Gjerësia</w:t>
            </w:r>
          </w:p>
        </w:tc>
        <w:tc>
          <w:tcPr>
            <w:tcW w:w="11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65769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Fillim i Plazhit (Veri)</w:t>
            </w:r>
          </w:p>
        </w:tc>
        <w:tc>
          <w:tcPr>
            <w:tcW w:w="11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224C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Mbarim i Plazhit (Jug)</w:t>
            </w:r>
          </w:p>
        </w:tc>
      </w:tr>
      <w:tr w:rsidR="004250C8" w:rsidRPr="004250C8" w14:paraId="2BE35955" w14:textId="77777777" w:rsidTr="0067649B">
        <w:trPr>
          <w:trHeight w:val="180"/>
        </w:trPr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FC2B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DA8C9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ED9"/>
            <w:noWrap/>
            <w:vAlign w:val="center"/>
            <w:hideMark/>
          </w:tcPr>
          <w:p w14:paraId="20F0CC1C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(m</w:t>
            </w: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2</w:t>
            </w: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ED9"/>
            <w:noWrap/>
            <w:vAlign w:val="center"/>
            <w:hideMark/>
          </w:tcPr>
          <w:p w14:paraId="50D324A3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(m/linear)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ED9"/>
            <w:noWrap/>
            <w:vAlign w:val="center"/>
            <w:hideMark/>
          </w:tcPr>
          <w:p w14:paraId="4F317295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(m)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59126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Koordinata E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4288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Koordinata N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B528B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Koordinata E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7123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Koordinata N</w:t>
            </w:r>
          </w:p>
        </w:tc>
      </w:tr>
      <w:tr w:rsidR="004250C8" w:rsidRPr="004250C8" w14:paraId="5A29146D" w14:textId="77777777" w:rsidTr="0067649B">
        <w:trPr>
          <w:trHeight w:val="18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D10B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Durrës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E718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Gjiri i Lalzit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374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5,275,880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00E1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6,730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9286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640-930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0AD8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459151.21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A66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4600734.80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3AA3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459676.09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F60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4594050.09</w:t>
            </w:r>
          </w:p>
        </w:tc>
      </w:tr>
      <w:tr w:rsidR="004250C8" w:rsidRPr="004250C8" w14:paraId="6B399078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1880A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CDDC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Currila-Kallm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9FD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81,760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1046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1,260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617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30-100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432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451429.89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D902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4578075.84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0FA2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451548.54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A2C1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4576832.95</w:t>
            </w:r>
          </w:p>
        </w:tc>
      </w:tr>
      <w:tr w:rsidR="004250C8" w:rsidRPr="004250C8" w14:paraId="0A2A8C90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3505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CA2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Currila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CD2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140,000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942D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1,720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5D44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30-100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D54A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451855.71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6431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4576719.11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9C0A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452677.86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5A1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4575257.30</w:t>
            </w:r>
          </w:p>
        </w:tc>
      </w:tr>
      <w:tr w:rsidR="004250C8" w:rsidRPr="004250C8" w14:paraId="19A971CA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F2032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D44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Plazhi i Madh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5EDB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1,728,830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B4D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6,880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6AE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120-470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E38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455699.27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F9FB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4575812.64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EC67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459887.15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53D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4570390.09</w:t>
            </w:r>
          </w:p>
        </w:tc>
      </w:tr>
      <w:tr w:rsidR="004250C8" w:rsidRPr="004250C8" w14:paraId="1E9D0D8E" w14:textId="77777777" w:rsidTr="0067649B">
        <w:trPr>
          <w:trHeight w:val="18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F0556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Himarë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7B7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Palasë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AAD5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544,655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077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840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DB7B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176-1900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E1D5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466229.79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19A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4449130.53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CD22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464869.13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68AF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4447984.61</w:t>
            </w:r>
          </w:p>
        </w:tc>
      </w:tr>
      <w:tr w:rsidR="004250C8" w:rsidRPr="004250C8" w14:paraId="25DBE639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B770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30CA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Dhërmi–Drimadhe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9D2D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973,860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9557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5,360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C99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205-1130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70E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465725.44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EA13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4447453.95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776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470001.74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41A9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4444538.52</w:t>
            </w:r>
          </w:p>
        </w:tc>
      </w:tr>
      <w:tr w:rsidR="004250C8" w:rsidRPr="004250C8" w14:paraId="488E86FC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DF5E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D7A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Jalë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174C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164,700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A32D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865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2FB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150-350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ED39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474530.63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7774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4443288.51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8E16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474700.49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CD04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4442547.28</w:t>
            </w:r>
          </w:p>
        </w:tc>
      </w:tr>
      <w:tr w:rsidR="004250C8" w:rsidRPr="004250C8" w14:paraId="2400E03F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D59ED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8D8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Livadh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6136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183,920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D3E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1,280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E51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80-1,310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0278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476663.07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872E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4442413.17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F49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477032.01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3DA7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4441020.93</w:t>
            </w:r>
          </w:p>
        </w:tc>
      </w:tr>
      <w:tr w:rsidR="004250C8" w:rsidRPr="004250C8" w14:paraId="4EBFB585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7A2A2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013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Himarë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3EB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133,520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10B5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1,920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CAAB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55-170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D616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478025.69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A39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4440818.93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A0AD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479058.27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F717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4439577.59</w:t>
            </w:r>
          </w:p>
        </w:tc>
      </w:tr>
      <w:tr w:rsidR="004250C8" w:rsidRPr="004250C8" w14:paraId="2354ED70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955F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6202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Llaman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317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33,500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3A6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190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F818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70-580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7E8E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480145.48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061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4439057.13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5B3F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480188.04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B80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4438402.52</w:t>
            </w:r>
          </w:p>
        </w:tc>
      </w:tr>
      <w:tr w:rsidR="004250C8" w:rsidRPr="004250C8" w14:paraId="311E8B5E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B623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050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Qeparo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ACB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93,200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9CEA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1,640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265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52-440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0E3B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485056.50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CFD4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4435833.35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960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484017.53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DFAE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4435248.32</w:t>
            </w:r>
          </w:p>
        </w:tc>
      </w:tr>
      <w:tr w:rsidR="004250C8" w:rsidRPr="004250C8" w14:paraId="1606FC8C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51C3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A40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Borsh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292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422,620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DF7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4,660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9C5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100-1,960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93B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487222.29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B2B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4436658.44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0EB2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489363.83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F48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4432238.60</w:t>
            </w:r>
          </w:p>
        </w:tc>
      </w:tr>
      <w:tr w:rsidR="004250C8" w:rsidRPr="004250C8" w14:paraId="538BA50B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332FF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821F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Bunec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B7E5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99,670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A63E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1,035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C41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120-1,080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E6D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490505.93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6DEA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4430346.48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8CC5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490904.76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025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4429442.18</w:t>
            </w:r>
          </w:p>
        </w:tc>
      </w:tr>
      <w:tr w:rsidR="004250C8" w:rsidRPr="004250C8" w14:paraId="3DD1EBDA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691E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880B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Lukovë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F882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218,530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75AE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1,260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E06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80-1,200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A7C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492726.91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F9D3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4428340.45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E60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492605.63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95A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4426203.34</w:t>
            </w:r>
          </w:p>
        </w:tc>
      </w:tr>
      <w:tr w:rsidR="004250C8" w:rsidRPr="004250C8" w14:paraId="216CD462" w14:textId="77777777" w:rsidTr="0067649B">
        <w:trPr>
          <w:trHeight w:val="18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1EF46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Kavajë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2B8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Golem–Qerret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488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3,490,160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FB63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6,730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D4A6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380-730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BE14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459576.01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344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4570519.13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FB9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458072.53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26BC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4564194.15</w:t>
            </w:r>
          </w:p>
        </w:tc>
      </w:tr>
      <w:tr w:rsidR="004250C8" w:rsidRPr="004250C8" w14:paraId="043E7B2D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C8472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093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Karpen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964B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183,000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9AE7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1,300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74AA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84-185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85E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456520.79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759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4561580.95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B01C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455870.81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0A8F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4560420.93</w:t>
            </w:r>
          </w:p>
        </w:tc>
      </w:tr>
      <w:tr w:rsidR="004250C8" w:rsidRPr="004250C8" w14:paraId="5BE56211" w14:textId="77777777" w:rsidTr="0067649B">
        <w:trPr>
          <w:trHeight w:val="18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1B5A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Sarandë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39C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Qytet (Pllakat)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E79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255,205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B8C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1,800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FFE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30-250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A886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498587.10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EB91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4415988.70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AEF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500061.78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7DF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4414869.19</w:t>
            </w:r>
          </w:p>
        </w:tc>
      </w:tr>
      <w:tr w:rsidR="004250C8" w:rsidRPr="004250C8" w14:paraId="37C2F1C9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01140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8D6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Qytet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6A6D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418,748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6A5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3,000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6CF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50-280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CC4E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500827.45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BBFF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4415541.85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F667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502198.81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A4B2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4412567.96</w:t>
            </w:r>
          </w:p>
        </w:tc>
      </w:tr>
      <w:tr w:rsidR="004250C8" w:rsidRPr="004250C8" w14:paraId="1E8A4A73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29033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C8B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Ksamil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278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7,890,160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F4E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7,890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343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100-1500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82C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501761.71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700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4412876.97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43D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500703.12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2740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4405213.92</w:t>
            </w:r>
          </w:p>
        </w:tc>
      </w:tr>
      <w:tr w:rsidR="004250C8" w:rsidRPr="004250C8" w14:paraId="20975D2C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6D4B3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B65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Ksamil1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DCE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1,989,766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3833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2,200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CFEE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1000-1400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B2F9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500586.36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A27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4405202.54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199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499788.84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2FB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4402862.72</w:t>
            </w:r>
          </w:p>
        </w:tc>
      </w:tr>
      <w:tr w:rsidR="004250C8" w:rsidRPr="004250C8" w14:paraId="7F074C48" w14:textId="77777777" w:rsidTr="0067649B">
        <w:trPr>
          <w:trHeight w:val="18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E3008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Rrogozhinë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94F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Spille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F34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1,829,005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1C8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7,880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414D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30-380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FC75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454205.31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5CB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4553721.43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7E71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453783.63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86A6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4546159.69</w:t>
            </w:r>
          </w:p>
        </w:tc>
      </w:tr>
      <w:tr w:rsidR="004250C8" w:rsidRPr="004250C8" w14:paraId="3E574664" w14:textId="77777777" w:rsidTr="0067649B">
        <w:trPr>
          <w:trHeight w:val="18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55F3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Vlorë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256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Akerni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4410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813,636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07EF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2,640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A61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120-300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EB8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447007.59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CF4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4492780.08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0590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447577.93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05E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4490136.99</w:t>
            </w:r>
          </w:p>
        </w:tc>
      </w:tr>
      <w:tr w:rsidR="004250C8" w:rsidRPr="004250C8" w14:paraId="12D3CE9B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3662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0F1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Zvërnec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AB5C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439,941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B832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2,500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76E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80-300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88E0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449813.47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D842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4485536.65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7FD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451783.83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947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4483565.44</w:t>
            </w:r>
          </w:p>
        </w:tc>
      </w:tr>
      <w:tr w:rsidR="004250C8" w:rsidRPr="004250C8" w14:paraId="40B2D4A1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9C714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420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Zvërnec 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BDDE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1,504,170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BDF7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4,800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8090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45-700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51F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450741.05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87DA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4485435.94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9FC9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454069.38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DCC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4481959.07</w:t>
            </w:r>
          </w:p>
        </w:tc>
      </w:tr>
      <w:tr w:rsidR="004250C8" w:rsidRPr="004250C8" w14:paraId="6A5270AB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FFC1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74BB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Plazhi i Vjetër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11CC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666,202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8C71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2,800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AB94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125-360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0FF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454088.68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616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4481980.29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9CBD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455751.74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A57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4479990.82</w:t>
            </w:r>
          </w:p>
        </w:tc>
      </w:tr>
      <w:tr w:rsidR="004250C8" w:rsidRPr="004250C8" w14:paraId="7536A63D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93C2A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6149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Lungomare–Uji i Ftohtë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1A08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998,868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83E8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4,385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4631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60-295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A483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456449.52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13E2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4479990.32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EFC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455945.16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992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4475432.62</w:t>
            </w:r>
          </w:p>
        </w:tc>
      </w:tr>
      <w:tr w:rsidR="004250C8" w:rsidRPr="004250C8" w14:paraId="02AD1678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652D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A424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Radhimë–Orikum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E140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2,301,621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265C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10,800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716A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50-580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CCB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455949.32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8B7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4475419.26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7CE7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451144.61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5F4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4464795.97</w:t>
            </w:r>
          </w:p>
        </w:tc>
      </w:tr>
      <w:tr w:rsidR="004250C8" w:rsidRPr="004250C8" w14:paraId="5B5EB1EC" w14:textId="77777777" w:rsidTr="0067649B">
        <w:trPr>
          <w:trHeight w:val="18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B90F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Shkodër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488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 xml:space="preserve">Velipojë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DFF8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2,910,844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45B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3,800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E6FD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50-3600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665F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450529.95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1EE0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4639479.54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3DD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450131.21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DBD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4635585.53</w:t>
            </w:r>
          </w:p>
        </w:tc>
      </w:tr>
      <w:tr w:rsidR="004250C8" w:rsidRPr="004250C8" w14:paraId="307AEA81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C9222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15A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Baks–Rrjoll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F098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270,853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C5F2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1,300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F57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900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5F32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456029.83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468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4636519.18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5AD8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456643.38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FA64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4635399.09</w:t>
            </w:r>
          </w:p>
        </w:tc>
      </w:tr>
      <w:tr w:rsidR="004250C8" w:rsidRPr="004250C8" w14:paraId="662E81CF" w14:textId="77777777" w:rsidTr="0067649B">
        <w:trPr>
          <w:trHeight w:val="18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223D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Lezhë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740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Rrjolle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0D96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206,900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037D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1,900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B895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01AE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460218.09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5036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4634146.20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F9CE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461834.32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3C6C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4633053.25</w:t>
            </w:r>
          </w:p>
        </w:tc>
      </w:tr>
      <w:tr w:rsidR="004250C8" w:rsidRPr="004250C8" w14:paraId="0381739F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6CC3A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5815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 xml:space="preserve">Rana e Hedhun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0EB1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790,612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639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4,700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909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1200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D62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461900.04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A867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4633073.07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018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465336.62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7AB4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4630549.96</w:t>
            </w:r>
          </w:p>
        </w:tc>
      </w:tr>
      <w:tr w:rsidR="004250C8" w:rsidRPr="004250C8" w14:paraId="039EA4C3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D452D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37B7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 xml:space="preserve">Shëngjin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F70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1,983,188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824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4,900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F95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2500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BCBF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466169.67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57A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4631122.86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FBC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466437.05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01E7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4625496.93</w:t>
            </w:r>
          </w:p>
        </w:tc>
      </w:tr>
      <w:tr w:rsidR="0004383E" w:rsidRPr="004250C8" w14:paraId="669C6839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39046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2B98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 xml:space="preserve">Tale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344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1,930,877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2A03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4,200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437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3000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F70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465140.98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EC3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4620869.78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76F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464893.94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713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4616648.38</w:t>
            </w:r>
          </w:p>
        </w:tc>
      </w:tr>
    </w:tbl>
    <w:p w14:paraId="43B2D4A7" w14:textId="77777777" w:rsidR="0004383E" w:rsidRPr="004250C8" w:rsidRDefault="0004383E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sectPr w:rsidR="0004383E" w:rsidRPr="004250C8" w:rsidSect="008034AA">
      <w:headerReference w:type="default" r:id="rId93"/>
      <w:footerReference w:type="default" r:id="rId94"/>
      <w:pgSz w:w="11900" w:h="16840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A5E04" w14:textId="77777777" w:rsidR="00D026A0" w:rsidRDefault="00D026A0">
      <w:r>
        <w:separator/>
      </w:r>
    </w:p>
  </w:endnote>
  <w:endnote w:type="continuationSeparator" w:id="0">
    <w:p w14:paraId="1C38C0F2" w14:textId="77777777" w:rsidR="00D026A0" w:rsidRDefault="00D026A0">
      <w:r>
        <w:continuationSeparator/>
      </w:r>
    </w:p>
  </w:endnote>
  <w:endnote w:type="continuationNotice" w:id="1">
    <w:p w14:paraId="11DAE69A" w14:textId="77777777" w:rsidR="00D026A0" w:rsidRDefault="00D026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63285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DA4D17" w14:textId="505F864D" w:rsidR="00BC007D" w:rsidRDefault="00BC00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0025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06DA4D18" w14:textId="77777777" w:rsidR="00BC007D" w:rsidRPr="005A4B49" w:rsidRDefault="00BC007D" w:rsidP="00880193">
    <w:pPr>
      <w:pStyle w:val="Footer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1BEE49" w14:textId="77777777" w:rsidR="00D026A0" w:rsidRDefault="00D026A0">
      <w:r>
        <w:separator/>
      </w:r>
    </w:p>
  </w:footnote>
  <w:footnote w:type="continuationSeparator" w:id="0">
    <w:p w14:paraId="5F6DE87C" w14:textId="77777777" w:rsidR="00D026A0" w:rsidRDefault="00D026A0">
      <w:r>
        <w:continuationSeparator/>
      </w:r>
    </w:p>
  </w:footnote>
  <w:footnote w:type="continuationNotice" w:id="1">
    <w:p w14:paraId="4D7D663A" w14:textId="77777777" w:rsidR="00D026A0" w:rsidRDefault="00D026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93606" w14:textId="0F39D6D0" w:rsidR="00780025" w:rsidRDefault="00780025" w:rsidP="0078002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943D2"/>
    <w:multiLevelType w:val="hybridMultilevel"/>
    <w:tmpl w:val="068446F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430803"/>
    <w:multiLevelType w:val="hybridMultilevel"/>
    <w:tmpl w:val="435CB2B4"/>
    <w:lvl w:ilvl="0" w:tplc="7AC8EA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C47AB"/>
    <w:multiLevelType w:val="hybridMultilevel"/>
    <w:tmpl w:val="827419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B660F"/>
    <w:multiLevelType w:val="hybridMultilevel"/>
    <w:tmpl w:val="649640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A83"/>
    <w:rsid w:val="00001543"/>
    <w:rsid w:val="00014451"/>
    <w:rsid w:val="00015139"/>
    <w:rsid w:val="00040698"/>
    <w:rsid w:val="0004383E"/>
    <w:rsid w:val="000712E3"/>
    <w:rsid w:val="00080755"/>
    <w:rsid w:val="00097F37"/>
    <w:rsid w:val="001239C1"/>
    <w:rsid w:val="00155975"/>
    <w:rsid w:val="00181A68"/>
    <w:rsid w:val="00192F16"/>
    <w:rsid w:val="001A1F12"/>
    <w:rsid w:val="001B568B"/>
    <w:rsid w:val="00200A83"/>
    <w:rsid w:val="002110D7"/>
    <w:rsid w:val="0022054F"/>
    <w:rsid w:val="00283AF0"/>
    <w:rsid w:val="00290982"/>
    <w:rsid w:val="002A5138"/>
    <w:rsid w:val="002B0E32"/>
    <w:rsid w:val="002B43D6"/>
    <w:rsid w:val="002E4E97"/>
    <w:rsid w:val="002F598E"/>
    <w:rsid w:val="00332FD2"/>
    <w:rsid w:val="003411E5"/>
    <w:rsid w:val="003B3C98"/>
    <w:rsid w:val="004250C8"/>
    <w:rsid w:val="00474D21"/>
    <w:rsid w:val="004B4D1F"/>
    <w:rsid w:val="00500F9F"/>
    <w:rsid w:val="00555955"/>
    <w:rsid w:val="00570D60"/>
    <w:rsid w:val="0057203D"/>
    <w:rsid w:val="00574690"/>
    <w:rsid w:val="00583C29"/>
    <w:rsid w:val="005A7C54"/>
    <w:rsid w:val="005B095A"/>
    <w:rsid w:val="00632DDA"/>
    <w:rsid w:val="006533AE"/>
    <w:rsid w:val="006C6A76"/>
    <w:rsid w:val="006E00F5"/>
    <w:rsid w:val="006F68B0"/>
    <w:rsid w:val="007269DA"/>
    <w:rsid w:val="007345DA"/>
    <w:rsid w:val="00746E18"/>
    <w:rsid w:val="00751F40"/>
    <w:rsid w:val="00780025"/>
    <w:rsid w:val="007B553D"/>
    <w:rsid w:val="007D0BAF"/>
    <w:rsid w:val="007D6167"/>
    <w:rsid w:val="008034AA"/>
    <w:rsid w:val="00880193"/>
    <w:rsid w:val="00885245"/>
    <w:rsid w:val="008912C1"/>
    <w:rsid w:val="008B5D7B"/>
    <w:rsid w:val="008C2898"/>
    <w:rsid w:val="008D2199"/>
    <w:rsid w:val="009713BD"/>
    <w:rsid w:val="00997E63"/>
    <w:rsid w:val="009A618A"/>
    <w:rsid w:val="009C62E0"/>
    <w:rsid w:val="009D4620"/>
    <w:rsid w:val="009E4E8A"/>
    <w:rsid w:val="009F7CF2"/>
    <w:rsid w:val="00A86FB4"/>
    <w:rsid w:val="00A97BBD"/>
    <w:rsid w:val="00AB1DA7"/>
    <w:rsid w:val="00AC7361"/>
    <w:rsid w:val="00B50982"/>
    <w:rsid w:val="00B73DE0"/>
    <w:rsid w:val="00B91D8F"/>
    <w:rsid w:val="00BC007D"/>
    <w:rsid w:val="00BF731C"/>
    <w:rsid w:val="00C43042"/>
    <w:rsid w:val="00C52DE8"/>
    <w:rsid w:val="00C5720F"/>
    <w:rsid w:val="00C57BA4"/>
    <w:rsid w:val="00C87661"/>
    <w:rsid w:val="00CB1E9B"/>
    <w:rsid w:val="00D026A0"/>
    <w:rsid w:val="00D148E8"/>
    <w:rsid w:val="00D16BD1"/>
    <w:rsid w:val="00D27CD3"/>
    <w:rsid w:val="00D46F64"/>
    <w:rsid w:val="00D47F2D"/>
    <w:rsid w:val="00D73CA3"/>
    <w:rsid w:val="00DA47F3"/>
    <w:rsid w:val="00DE2417"/>
    <w:rsid w:val="00E020FD"/>
    <w:rsid w:val="00E12471"/>
    <w:rsid w:val="00E56870"/>
    <w:rsid w:val="00E636DD"/>
    <w:rsid w:val="00E77B1C"/>
    <w:rsid w:val="00E90490"/>
    <w:rsid w:val="00E90F29"/>
    <w:rsid w:val="00F1216A"/>
    <w:rsid w:val="00F272C7"/>
    <w:rsid w:val="00F316DA"/>
    <w:rsid w:val="00F438D8"/>
    <w:rsid w:val="00FA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DA4C8B"/>
  <w15:docId w15:val="{863AA9FD-09D8-48C1-960E-87E5A5D9A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0A8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200A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0A83"/>
    <w:rPr>
      <w:sz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00A83"/>
    <w:rPr>
      <w:rFonts w:ascii="Times New Roman" w:eastAsia="Times New Roman" w:hAnsi="Times New Roman" w:cs="Times New Roman"/>
      <w:sz w:val="20"/>
      <w:szCs w:val="20"/>
      <w:lang w:val="sq-AL" w:eastAsia="x-none"/>
    </w:rPr>
  </w:style>
  <w:style w:type="paragraph" w:styleId="Footer">
    <w:name w:val="footer"/>
    <w:basedOn w:val="Normal"/>
    <w:link w:val="FooterChar"/>
    <w:uiPriority w:val="99"/>
    <w:unhideWhenUsed/>
    <w:rsid w:val="00200A83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200A83"/>
    <w:rPr>
      <w:rFonts w:ascii="Times New Roman" w:eastAsia="Times New Roman" w:hAnsi="Times New Roman" w:cs="Times New Roman"/>
      <w:sz w:val="24"/>
      <w:szCs w:val="20"/>
      <w:lang w:val="sq-AL" w:eastAsia="x-none"/>
    </w:rPr>
  </w:style>
  <w:style w:type="paragraph" w:styleId="NoSpacing">
    <w:name w:val="No Spacing"/>
    <w:link w:val="NoSpacingChar"/>
    <w:uiPriority w:val="1"/>
    <w:qFormat/>
    <w:rsid w:val="00200A83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A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A83"/>
    <w:rPr>
      <w:rFonts w:ascii="Segoe UI" w:eastAsia="Times New Roman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0A83"/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0A83"/>
    <w:rPr>
      <w:rFonts w:ascii="Times New Roman" w:eastAsia="Times New Roman" w:hAnsi="Times New Roman" w:cs="Times New Roman"/>
      <w:b/>
      <w:bCs/>
      <w:sz w:val="20"/>
      <w:szCs w:val="20"/>
      <w:lang w:val="sq-AL" w:eastAsia="x-none"/>
    </w:rPr>
  </w:style>
  <w:style w:type="paragraph" w:styleId="ListParagraph">
    <w:name w:val="List Paragraph"/>
    <w:basedOn w:val="Normal"/>
    <w:uiPriority w:val="34"/>
    <w:qFormat/>
    <w:rsid w:val="00F272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6F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F64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NoSpacingChar">
    <w:name w:val="No Spacing Char"/>
    <w:link w:val="NoSpacing"/>
    <w:uiPriority w:val="1"/>
    <w:locked/>
    <w:rsid w:val="00DE2417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47" Type="http://schemas.openxmlformats.org/officeDocument/2006/relationships/image" Target="media/image35.jpeg"/><Relationship Id="rId63" Type="http://schemas.openxmlformats.org/officeDocument/2006/relationships/image" Target="media/image51.jpeg"/><Relationship Id="rId68" Type="http://schemas.openxmlformats.org/officeDocument/2006/relationships/image" Target="media/image56.jpeg"/><Relationship Id="rId84" Type="http://schemas.openxmlformats.org/officeDocument/2006/relationships/image" Target="media/image72.jpeg"/><Relationship Id="rId89" Type="http://schemas.openxmlformats.org/officeDocument/2006/relationships/image" Target="media/image77.jpeg"/><Relationship Id="rId16" Type="http://schemas.openxmlformats.org/officeDocument/2006/relationships/image" Target="media/image4.jpg"/><Relationship Id="rId11" Type="http://schemas.openxmlformats.org/officeDocument/2006/relationships/footnotes" Target="footnotes.xml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53" Type="http://schemas.openxmlformats.org/officeDocument/2006/relationships/image" Target="media/image41.jpeg"/><Relationship Id="rId58" Type="http://schemas.openxmlformats.org/officeDocument/2006/relationships/image" Target="media/image46.jpeg"/><Relationship Id="rId74" Type="http://schemas.openxmlformats.org/officeDocument/2006/relationships/image" Target="media/image62.jpeg"/><Relationship Id="rId79" Type="http://schemas.openxmlformats.org/officeDocument/2006/relationships/image" Target="media/image67.jpeg"/><Relationship Id="rId5" Type="http://schemas.openxmlformats.org/officeDocument/2006/relationships/customXml" Target="../customXml/item5.xml"/><Relationship Id="rId90" Type="http://schemas.openxmlformats.org/officeDocument/2006/relationships/image" Target="media/image78.jpeg"/><Relationship Id="rId95" Type="http://schemas.openxmlformats.org/officeDocument/2006/relationships/fontTable" Target="fontTable.xml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64" Type="http://schemas.openxmlformats.org/officeDocument/2006/relationships/image" Target="media/image52.jpeg"/><Relationship Id="rId69" Type="http://schemas.openxmlformats.org/officeDocument/2006/relationships/image" Target="media/image57.jpeg"/><Relationship Id="rId8" Type="http://schemas.openxmlformats.org/officeDocument/2006/relationships/styles" Target="styles.xml"/><Relationship Id="rId51" Type="http://schemas.openxmlformats.org/officeDocument/2006/relationships/image" Target="media/image39.jpeg"/><Relationship Id="rId72" Type="http://schemas.openxmlformats.org/officeDocument/2006/relationships/image" Target="media/image60.jpeg"/><Relationship Id="rId80" Type="http://schemas.openxmlformats.org/officeDocument/2006/relationships/image" Target="media/image68.jpeg"/><Relationship Id="rId85" Type="http://schemas.openxmlformats.org/officeDocument/2006/relationships/image" Target="media/image73.jpeg"/><Relationship Id="rId93" Type="http://schemas.openxmlformats.org/officeDocument/2006/relationships/header" Target="header1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e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59" Type="http://schemas.openxmlformats.org/officeDocument/2006/relationships/image" Target="media/image47.jpeg"/><Relationship Id="rId67" Type="http://schemas.openxmlformats.org/officeDocument/2006/relationships/image" Target="media/image55.jpe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54" Type="http://schemas.openxmlformats.org/officeDocument/2006/relationships/image" Target="media/image42.jpeg"/><Relationship Id="rId62" Type="http://schemas.openxmlformats.org/officeDocument/2006/relationships/image" Target="media/image50.jpeg"/><Relationship Id="rId70" Type="http://schemas.openxmlformats.org/officeDocument/2006/relationships/image" Target="media/image58.jpeg"/><Relationship Id="rId75" Type="http://schemas.openxmlformats.org/officeDocument/2006/relationships/image" Target="media/image63.jpeg"/><Relationship Id="rId83" Type="http://schemas.openxmlformats.org/officeDocument/2006/relationships/image" Target="media/image71.jpeg"/><Relationship Id="rId88" Type="http://schemas.openxmlformats.org/officeDocument/2006/relationships/image" Target="media/image76.jpeg"/><Relationship Id="rId91" Type="http://schemas.openxmlformats.org/officeDocument/2006/relationships/image" Target="media/image79.jpeg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g"/><Relationship Id="rId57" Type="http://schemas.openxmlformats.org/officeDocument/2006/relationships/image" Target="media/image45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eg"/><Relationship Id="rId65" Type="http://schemas.openxmlformats.org/officeDocument/2006/relationships/image" Target="media/image53.jpeg"/><Relationship Id="rId73" Type="http://schemas.openxmlformats.org/officeDocument/2006/relationships/image" Target="media/image61.jpeg"/><Relationship Id="rId78" Type="http://schemas.openxmlformats.org/officeDocument/2006/relationships/image" Target="media/image66.jpeg"/><Relationship Id="rId81" Type="http://schemas.openxmlformats.org/officeDocument/2006/relationships/image" Target="media/image69.jpeg"/><Relationship Id="rId86" Type="http://schemas.openxmlformats.org/officeDocument/2006/relationships/image" Target="media/image74.jpeg"/><Relationship Id="rId9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eg"/><Relationship Id="rId76" Type="http://schemas.openxmlformats.org/officeDocument/2006/relationships/image" Target="media/image64.jpeg"/><Relationship Id="rId7" Type="http://schemas.openxmlformats.org/officeDocument/2006/relationships/numbering" Target="numbering.xml"/><Relationship Id="rId71" Type="http://schemas.openxmlformats.org/officeDocument/2006/relationships/image" Target="media/image59.jpeg"/><Relationship Id="rId92" Type="http://schemas.openxmlformats.org/officeDocument/2006/relationships/image" Target="media/image80.jpe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66" Type="http://schemas.openxmlformats.org/officeDocument/2006/relationships/image" Target="media/image54.jpeg"/><Relationship Id="rId87" Type="http://schemas.openxmlformats.org/officeDocument/2006/relationships/image" Target="media/image75.jpeg"/><Relationship Id="rId61" Type="http://schemas.openxmlformats.org/officeDocument/2006/relationships/image" Target="media/image49.jpeg"/><Relationship Id="rId82" Type="http://schemas.openxmlformats.org/officeDocument/2006/relationships/image" Target="media/image70.jpe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44.jpeg"/><Relationship Id="rId77" Type="http://schemas.openxmlformats.org/officeDocument/2006/relationships/image" Target="media/image6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B2A002E71F4B289749D64FA3B46B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569</Nr_x002e__x0020_akti>
    <Data_x0020_e_x0020_Krijimit xmlns="0e656187-b300-4fb0-8bf4-3a50f872073c">2019-09-03T08:46:56Z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2019-09-01T22:00:00Z</Date_x0020_protokolli>
    <Titulli xmlns="0e656187-b300-4fb0-8bf4-3a50f872073c">Për miratimin e kompetencave, mënyrën e organizimit dhe të funksionimit të Agjencisë Kombëtare të Bregdetit</Titulli>
    <Modifikuesi xmlns="0e656187-b300-4fb0-8bf4-3a50f872073c">Fjora.Korita</Modifikuesi>
    <Nr_x002e__x0020_prot_x0020_QBZ xmlns="0e656187-b300-4fb0-8bf4-3a50f872073c">1252</Nr_x002e__x0020_prot_x0020_QBZ>
    <Data_x0020_e_x0020_Modifikimit xmlns="0e656187-b300-4fb0-8bf4-3a50f872073c">2019-09-03T09:14:52Z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4144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B2A002E71F4B289749D64FA3B46B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676F3-DDA1-454B-993F-7942849CB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983FD6-B091-4C73-8F6A-C238FF862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5F6854B-C700-434B-AE6A-EBC817F2C2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57F42B-8223-47C6-8979-CE97B2512F8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CBF0D34B-45F3-4489-97C7-29B02F75E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39D868D-94DF-444A-8036-848EC3B10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78</Pages>
  <Words>3189</Words>
  <Characters>18182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kompetencave, mënyrën e organizimit dhe të funksionimit të Agjencisë Kombëtare të Bregdetit</vt:lpstr>
    </vt:vector>
  </TitlesOfParts>
  <Company/>
  <LinksUpToDate>false</LinksUpToDate>
  <CharactersWithSpaces>21329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kompetencave, mënyrën e organizimit dhe të funksionimit të Agjencisë Kombëtare të Bregdetit</dc:title>
  <dc:creator>Enerieta Tarelli</dc:creator>
  <cp:lastModifiedBy>Rovena Lipe</cp:lastModifiedBy>
  <cp:revision>3</cp:revision>
  <cp:lastPrinted>2019-08-02T08:27:00Z</cp:lastPrinted>
  <dcterms:created xsi:type="dcterms:W3CDTF">2025-12-09T11:02:00Z</dcterms:created>
  <dcterms:modified xsi:type="dcterms:W3CDTF">2025-12-09T11:04:00Z</dcterms:modified>
</cp:coreProperties>
</file>