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A40147" w14:textId="7E081C33" w:rsidR="00DD05D7" w:rsidRPr="002C05DE" w:rsidRDefault="002C05DE" w:rsidP="002C05D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C05DE">
        <w:rPr>
          <w:rFonts w:ascii="Garamond" w:hAnsi="Garamond"/>
          <w:b/>
          <w:sz w:val="24"/>
          <w:szCs w:val="24"/>
        </w:rPr>
        <w:t>VENDI</w:t>
      </w:r>
      <w:r w:rsidR="00DD05D7" w:rsidRPr="002C05DE">
        <w:rPr>
          <w:rFonts w:ascii="Garamond" w:hAnsi="Garamond"/>
          <w:b/>
          <w:sz w:val="24"/>
          <w:szCs w:val="24"/>
        </w:rPr>
        <w:t>M</w:t>
      </w:r>
    </w:p>
    <w:p w14:paraId="4CA4014A" w14:textId="77777777" w:rsidR="00DD05D7" w:rsidRPr="002C05DE" w:rsidRDefault="00DD05D7" w:rsidP="002C05D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C05DE">
        <w:rPr>
          <w:rFonts w:ascii="Garamond" w:hAnsi="Garamond"/>
          <w:b/>
          <w:sz w:val="24"/>
          <w:szCs w:val="24"/>
        </w:rPr>
        <w:t>Nr.</w:t>
      </w:r>
      <w:r w:rsidR="00763FB9" w:rsidRPr="002C05DE">
        <w:rPr>
          <w:rFonts w:ascii="Garamond" w:hAnsi="Garamond"/>
          <w:b/>
          <w:sz w:val="24"/>
          <w:szCs w:val="24"/>
        </w:rPr>
        <w:t xml:space="preserve"> 541</w:t>
      </w:r>
      <w:r w:rsidRPr="002C05DE">
        <w:rPr>
          <w:rFonts w:ascii="Garamond" w:hAnsi="Garamond"/>
          <w:b/>
          <w:sz w:val="24"/>
          <w:szCs w:val="24"/>
        </w:rPr>
        <w:t>, datë</w:t>
      </w:r>
      <w:r w:rsidR="00763FB9" w:rsidRPr="002C05DE">
        <w:rPr>
          <w:rFonts w:ascii="Garamond" w:hAnsi="Garamond"/>
          <w:b/>
          <w:sz w:val="24"/>
          <w:szCs w:val="24"/>
        </w:rPr>
        <w:t xml:space="preserve"> 25.7.2019</w:t>
      </w:r>
    </w:p>
    <w:p w14:paraId="4CA4014B" w14:textId="77777777" w:rsidR="00DD05D7" w:rsidRPr="002C05DE" w:rsidRDefault="00DD05D7" w:rsidP="002C05D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CA4014F" w14:textId="23FF12A0" w:rsidR="00EF6757" w:rsidRPr="002C05DE" w:rsidRDefault="00EF6757" w:rsidP="002C05D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C05DE">
        <w:rPr>
          <w:rFonts w:ascii="Garamond" w:hAnsi="Garamond"/>
          <w:b/>
          <w:sz w:val="24"/>
          <w:szCs w:val="24"/>
        </w:rPr>
        <w:t>PËR</w:t>
      </w:r>
      <w:r w:rsidR="002C05DE" w:rsidRPr="002C05DE">
        <w:rPr>
          <w:rFonts w:ascii="Garamond" w:hAnsi="Garamond"/>
          <w:b/>
          <w:sz w:val="24"/>
          <w:szCs w:val="24"/>
        </w:rPr>
        <w:t xml:space="preserve"> </w:t>
      </w:r>
      <w:r w:rsidRPr="002C05DE">
        <w:rPr>
          <w:rFonts w:ascii="Garamond" w:hAnsi="Garamond"/>
          <w:b/>
          <w:sz w:val="24"/>
          <w:szCs w:val="24"/>
        </w:rPr>
        <w:t xml:space="preserve">DISA SHTESA </w:t>
      </w:r>
      <w:r w:rsidR="00DF203D" w:rsidRPr="002C05DE">
        <w:rPr>
          <w:rFonts w:ascii="Garamond" w:hAnsi="Garamond"/>
          <w:b/>
          <w:sz w:val="24"/>
          <w:szCs w:val="24"/>
        </w:rPr>
        <w:t>DH</w:t>
      </w:r>
      <w:r w:rsidRPr="002C05DE">
        <w:rPr>
          <w:rFonts w:ascii="Garamond" w:hAnsi="Garamond"/>
          <w:b/>
          <w:sz w:val="24"/>
          <w:szCs w:val="24"/>
        </w:rPr>
        <w:t>E NDRYSHIME NË VENDIMIN NR.</w:t>
      </w:r>
      <w:r w:rsidR="00AF5792">
        <w:rPr>
          <w:rFonts w:ascii="Garamond" w:hAnsi="Garamond"/>
          <w:b/>
          <w:sz w:val="24"/>
          <w:szCs w:val="24"/>
        </w:rPr>
        <w:t xml:space="preserve"> </w:t>
      </w:r>
      <w:r w:rsidRPr="002C05DE">
        <w:rPr>
          <w:rFonts w:ascii="Garamond" w:hAnsi="Garamond"/>
          <w:b/>
          <w:sz w:val="24"/>
          <w:szCs w:val="24"/>
        </w:rPr>
        <w:t>137,</w:t>
      </w:r>
      <w:r w:rsidR="00AF5792">
        <w:rPr>
          <w:rFonts w:ascii="Garamond" w:hAnsi="Garamond"/>
          <w:b/>
          <w:sz w:val="24"/>
          <w:szCs w:val="24"/>
        </w:rPr>
        <w:t xml:space="preserve"> </w:t>
      </w:r>
      <w:r w:rsidRPr="002C05DE">
        <w:rPr>
          <w:rFonts w:ascii="Garamond" w:hAnsi="Garamond"/>
          <w:b/>
          <w:sz w:val="24"/>
          <w:szCs w:val="24"/>
        </w:rPr>
        <w:t>DATË 28.2.2018</w:t>
      </w:r>
      <w:r w:rsidR="001527A2" w:rsidRPr="002C05DE">
        <w:rPr>
          <w:rFonts w:ascii="Garamond" w:hAnsi="Garamond"/>
          <w:b/>
          <w:sz w:val="24"/>
          <w:szCs w:val="24"/>
        </w:rPr>
        <w:t xml:space="preserve">, TË KËSHILLIT TË MINISTRAVE, </w:t>
      </w:r>
      <w:r w:rsidRPr="002C05DE">
        <w:rPr>
          <w:rFonts w:ascii="Garamond" w:hAnsi="Garamond"/>
          <w:b/>
          <w:sz w:val="24"/>
          <w:szCs w:val="24"/>
        </w:rPr>
        <w:t xml:space="preserve">“PËR NGRITJEN E </w:t>
      </w:r>
      <w:proofErr w:type="spellStart"/>
      <w:r w:rsidRPr="002C05DE">
        <w:rPr>
          <w:rFonts w:ascii="Garamond" w:hAnsi="Garamond"/>
          <w:b/>
          <w:sz w:val="24"/>
          <w:szCs w:val="24"/>
        </w:rPr>
        <w:t>TASK</w:t>
      </w:r>
      <w:proofErr w:type="spellEnd"/>
      <w:r w:rsidRPr="002C05DE">
        <w:rPr>
          <w:rFonts w:ascii="Garamond" w:hAnsi="Garamond"/>
          <w:b/>
          <w:sz w:val="24"/>
          <w:szCs w:val="24"/>
        </w:rPr>
        <w:t>-FORCËS PËR EVIDENTIMIN E PASURIVE TË PALUAJTSHME SHTETËRORE GJATË BREGDETIT SHQIPTAR, ME QËLLIM INVESTIMIN NË TURIZMIN BREGDETAR”</w:t>
      </w:r>
    </w:p>
    <w:p w14:paraId="4CA40150" w14:textId="77777777" w:rsidR="002B4E69" w:rsidRPr="002C05DE" w:rsidRDefault="002B4E69" w:rsidP="002C05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A40151" w14:textId="2935875E" w:rsidR="00EF6757" w:rsidRPr="002C05DE" w:rsidRDefault="00EF6757" w:rsidP="002C05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05DE">
        <w:rPr>
          <w:rFonts w:ascii="Garamond" w:hAnsi="Garamond"/>
          <w:sz w:val="24"/>
          <w:szCs w:val="24"/>
        </w:rPr>
        <w:t>Në mbështetje të nenit 100 të Kushtetutës, të ligjit nr.</w:t>
      </w:r>
      <w:r w:rsidR="00AF5792">
        <w:rPr>
          <w:rFonts w:ascii="Garamond" w:hAnsi="Garamond"/>
          <w:sz w:val="24"/>
          <w:szCs w:val="24"/>
        </w:rPr>
        <w:t xml:space="preserve"> </w:t>
      </w:r>
      <w:r w:rsidRPr="002C05DE">
        <w:rPr>
          <w:rFonts w:ascii="Garamond" w:hAnsi="Garamond"/>
          <w:sz w:val="24"/>
          <w:szCs w:val="24"/>
        </w:rPr>
        <w:t>9000, datë 30.1.2003,</w:t>
      </w:r>
      <w:r w:rsidR="00312BE1" w:rsidRPr="002C05DE">
        <w:rPr>
          <w:rFonts w:ascii="Garamond" w:hAnsi="Garamond"/>
          <w:sz w:val="24"/>
          <w:szCs w:val="24"/>
        </w:rPr>
        <w:t xml:space="preserve"> </w:t>
      </w:r>
      <w:r w:rsidRPr="002C05DE">
        <w:rPr>
          <w:rFonts w:ascii="Garamond" w:hAnsi="Garamond"/>
          <w:sz w:val="24"/>
          <w:szCs w:val="24"/>
        </w:rPr>
        <w:t>“Për organizimin dhe funksionimin e Këshillit të Ministrave”, të ligjit nr.</w:t>
      </w:r>
      <w:r w:rsidR="00AF5792">
        <w:rPr>
          <w:rFonts w:ascii="Garamond" w:hAnsi="Garamond"/>
          <w:sz w:val="24"/>
          <w:szCs w:val="24"/>
        </w:rPr>
        <w:t xml:space="preserve"> </w:t>
      </w:r>
      <w:r w:rsidRPr="002C05DE">
        <w:rPr>
          <w:rFonts w:ascii="Garamond" w:hAnsi="Garamond"/>
          <w:sz w:val="24"/>
          <w:szCs w:val="24"/>
        </w:rPr>
        <w:t>90</w:t>
      </w:r>
      <w:r w:rsidR="00234CB2" w:rsidRPr="002C05DE">
        <w:rPr>
          <w:rFonts w:ascii="Garamond" w:hAnsi="Garamond"/>
          <w:sz w:val="24"/>
          <w:szCs w:val="24"/>
        </w:rPr>
        <w:t>/</w:t>
      </w:r>
      <w:r w:rsidR="00AF5792">
        <w:rPr>
          <w:rFonts w:ascii="Garamond" w:hAnsi="Garamond"/>
          <w:sz w:val="24"/>
          <w:szCs w:val="24"/>
        </w:rPr>
        <w:t>2012</w:t>
      </w:r>
      <w:r w:rsidRPr="002C05DE">
        <w:rPr>
          <w:rFonts w:ascii="Garamond" w:hAnsi="Garamond"/>
          <w:sz w:val="24"/>
          <w:szCs w:val="24"/>
        </w:rPr>
        <w:t xml:space="preserve"> “Për organizimin dhe funksionimin e administratës shtetërore”, dhe të ligjit nr.</w:t>
      </w:r>
      <w:r w:rsidR="00AF5792">
        <w:rPr>
          <w:rFonts w:ascii="Garamond" w:hAnsi="Garamond"/>
          <w:sz w:val="24"/>
          <w:szCs w:val="24"/>
        </w:rPr>
        <w:t xml:space="preserve"> 93/2015</w:t>
      </w:r>
      <w:r w:rsidRPr="002C05DE">
        <w:rPr>
          <w:rFonts w:ascii="Garamond" w:hAnsi="Garamond"/>
          <w:sz w:val="24"/>
          <w:szCs w:val="24"/>
        </w:rPr>
        <w:t xml:space="preserve"> “Për turizmin”, të ndryshuar, me propozimin e ministrit të Turizmit dhe Mjedisit, Këshilli i Ministrave</w:t>
      </w:r>
    </w:p>
    <w:p w14:paraId="4CA40152" w14:textId="77777777" w:rsidR="00DD05D7" w:rsidRPr="002C05DE" w:rsidRDefault="00DD05D7" w:rsidP="002C05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05DE">
        <w:rPr>
          <w:rFonts w:ascii="Garamond" w:hAnsi="Garamond"/>
          <w:sz w:val="24"/>
          <w:szCs w:val="24"/>
        </w:rPr>
        <w:t xml:space="preserve"> </w:t>
      </w:r>
    </w:p>
    <w:p w14:paraId="4CA40153" w14:textId="0C9B9E5A" w:rsidR="00DD05D7" w:rsidRPr="002C05DE" w:rsidRDefault="002C05DE" w:rsidP="002C05D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DD05D7" w:rsidRPr="002C05DE">
        <w:rPr>
          <w:rFonts w:ascii="Garamond" w:hAnsi="Garamond"/>
          <w:sz w:val="24"/>
          <w:szCs w:val="24"/>
        </w:rPr>
        <w:t>I:</w:t>
      </w:r>
    </w:p>
    <w:p w14:paraId="4CA40154" w14:textId="77777777" w:rsidR="00C60234" w:rsidRPr="002C05DE" w:rsidRDefault="00C60234" w:rsidP="002C05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A40155" w14:textId="0596FC31" w:rsidR="00DD05D7" w:rsidRPr="002C05DE" w:rsidRDefault="00C60234" w:rsidP="002C05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05DE">
        <w:rPr>
          <w:rFonts w:ascii="Garamond" w:hAnsi="Garamond"/>
          <w:sz w:val="24"/>
          <w:szCs w:val="24"/>
        </w:rPr>
        <w:t>N</w:t>
      </w:r>
      <w:r w:rsidR="0034303E" w:rsidRPr="002C05DE">
        <w:rPr>
          <w:rFonts w:ascii="Garamond" w:hAnsi="Garamond"/>
          <w:sz w:val="24"/>
          <w:szCs w:val="24"/>
        </w:rPr>
        <w:t>ë</w:t>
      </w:r>
      <w:r w:rsidRPr="002C05DE">
        <w:rPr>
          <w:rFonts w:ascii="Garamond" w:hAnsi="Garamond"/>
          <w:sz w:val="24"/>
          <w:szCs w:val="24"/>
        </w:rPr>
        <w:t xml:space="preserve"> vendimin nr.</w:t>
      </w:r>
      <w:r w:rsidR="00AF5792">
        <w:rPr>
          <w:rFonts w:ascii="Garamond" w:hAnsi="Garamond"/>
          <w:sz w:val="24"/>
          <w:szCs w:val="24"/>
        </w:rPr>
        <w:t xml:space="preserve"> </w:t>
      </w:r>
      <w:r w:rsidRPr="002C05DE">
        <w:rPr>
          <w:rFonts w:ascii="Garamond" w:hAnsi="Garamond"/>
          <w:sz w:val="24"/>
          <w:szCs w:val="24"/>
        </w:rPr>
        <w:t>137, datë 28.2.2018</w:t>
      </w:r>
      <w:r w:rsidR="001527A2" w:rsidRPr="002C05DE">
        <w:rPr>
          <w:rFonts w:ascii="Garamond" w:hAnsi="Garamond"/>
          <w:sz w:val="24"/>
          <w:szCs w:val="24"/>
        </w:rPr>
        <w:t>, të Këshillit të Ministrave</w:t>
      </w:r>
      <w:r w:rsidR="002B4E69" w:rsidRPr="002C05DE">
        <w:rPr>
          <w:rFonts w:ascii="Garamond" w:hAnsi="Garamond"/>
          <w:sz w:val="24"/>
          <w:szCs w:val="24"/>
        </w:rPr>
        <w:t>,</w:t>
      </w:r>
      <w:r w:rsidRPr="002C05DE">
        <w:rPr>
          <w:rFonts w:ascii="Garamond" w:hAnsi="Garamond"/>
          <w:sz w:val="24"/>
          <w:szCs w:val="24"/>
        </w:rPr>
        <w:t xml:space="preserve"> b</w:t>
      </w:r>
      <w:r w:rsidR="0034303E" w:rsidRPr="002C05DE">
        <w:rPr>
          <w:rFonts w:ascii="Garamond" w:hAnsi="Garamond"/>
          <w:sz w:val="24"/>
          <w:szCs w:val="24"/>
        </w:rPr>
        <w:t>ë</w:t>
      </w:r>
      <w:r w:rsidRPr="002C05DE">
        <w:rPr>
          <w:rFonts w:ascii="Garamond" w:hAnsi="Garamond"/>
          <w:sz w:val="24"/>
          <w:szCs w:val="24"/>
        </w:rPr>
        <w:t xml:space="preserve">hen </w:t>
      </w:r>
      <w:r w:rsidR="00312BE1" w:rsidRPr="002C05DE">
        <w:rPr>
          <w:rFonts w:ascii="Garamond" w:hAnsi="Garamond"/>
          <w:sz w:val="24"/>
          <w:szCs w:val="24"/>
        </w:rPr>
        <w:t xml:space="preserve">këto </w:t>
      </w:r>
      <w:r w:rsidR="002B4E69" w:rsidRPr="002C05DE">
        <w:rPr>
          <w:rFonts w:ascii="Garamond" w:hAnsi="Garamond"/>
          <w:sz w:val="24"/>
          <w:szCs w:val="24"/>
        </w:rPr>
        <w:t>shtesa</w:t>
      </w:r>
      <w:r w:rsidR="00312BE1" w:rsidRPr="002C05DE">
        <w:rPr>
          <w:rFonts w:ascii="Garamond" w:hAnsi="Garamond"/>
          <w:sz w:val="24"/>
          <w:szCs w:val="24"/>
        </w:rPr>
        <w:t xml:space="preserve"> </w:t>
      </w:r>
      <w:r w:rsidR="002B4E69" w:rsidRPr="002C05DE">
        <w:rPr>
          <w:rFonts w:ascii="Garamond" w:hAnsi="Garamond"/>
          <w:sz w:val="24"/>
          <w:szCs w:val="24"/>
        </w:rPr>
        <w:t xml:space="preserve">dhe </w:t>
      </w:r>
      <w:r w:rsidRPr="002C05DE">
        <w:rPr>
          <w:rFonts w:ascii="Garamond" w:hAnsi="Garamond"/>
          <w:sz w:val="24"/>
          <w:szCs w:val="24"/>
        </w:rPr>
        <w:t>ndryshime</w:t>
      </w:r>
      <w:r w:rsidR="00312BE1" w:rsidRPr="002C05DE">
        <w:rPr>
          <w:rFonts w:ascii="Garamond" w:hAnsi="Garamond"/>
          <w:sz w:val="24"/>
          <w:szCs w:val="24"/>
        </w:rPr>
        <w:t xml:space="preserve">: </w:t>
      </w:r>
    </w:p>
    <w:p w14:paraId="4CA40157" w14:textId="0C558B84" w:rsidR="00EF6757" w:rsidRPr="002C05DE" w:rsidRDefault="003A3ADE" w:rsidP="002C05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EF6757" w:rsidRPr="002C05DE">
        <w:rPr>
          <w:rFonts w:ascii="Garamond" w:hAnsi="Garamond"/>
          <w:sz w:val="24"/>
          <w:szCs w:val="24"/>
        </w:rPr>
        <w:t>Pas pikës 11</w:t>
      </w:r>
      <w:r w:rsidR="00AF5792">
        <w:rPr>
          <w:rFonts w:ascii="Garamond" w:hAnsi="Garamond"/>
          <w:sz w:val="24"/>
          <w:szCs w:val="24"/>
        </w:rPr>
        <w:t>,</w:t>
      </w:r>
      <w:r w:rsidR="00312BE1" w:rsidRPr="002C05DE">
        <w:rPr>
          <w:rFonts w:ascii="Garamond" w:hAnsi="Garamond"/>
          <w:sz w:val="24"/>
          <w:szCs w:val="24"/>
        </w:rPr>
        <w:t xml:space="preserve"> </w:t>
      </w:r>
      <w:r w:rsidR="00EF6757" w:rsidRPr="002C05DE">
        <w:rPr>
          <w:rFonts w:ascii="Garamond" w:hAnsi="Garamond"/>
          <w:sz w:val="24"/>
          <w:szCs w:val="24"/>
        </w:rPr>
        <w:t>shtohe</w:t>
      </w:r>
      <w:r w:rsidR="0011253E" w:rsidRPr="002C05DE">
        <w:rPr>
          <w:rFonts w:ascii="Garamond" w:hAnsi="Garamond"/>
          <w:sz w:val="24"/>
          <w:szCs w:val="24"/>
        </w:rPr>
        <w:t>n</w:t>
      </w:r>
      <w:r w:rsidR="00EF6757" w:rsidRPr="002C05DE">
        <w:rPr>
          <w:rFonts w:ascii="Garamond" w:hAnsi="Garamond"/>
          <w:sz w:val="24"/>
          <w:szCs w:val="24"/>
        </w:rPr>
        <w:t xml:space="preserve"> pika</w:t>
      </w:r>
      <w:r w:rsidR="0011253E" w:rsidRPr="002C05DE">
        <w:rPr>
          <w:rFonts w:ascii="Garamond" w:hAnsi="Garamond"/>
          <w:sz w:val="24"/>
          <w:szCs w:val="24"/>
        </w:rPr>
        <w:t>t</w:t>
      </w:r>
      <w:r w:rsidR="00EF6757" w:rsidRPr="002C05DE">
        <w:rPr>
          <w:rFonts w:ascii="Garamond" w:hAnsi="Garamond"/>
          <w:sz w:val="24"/>
          <w:szCs w:val="24"/>
        </w:rPr>
        <w:t xml:space="preserve"> 11</w:t>
      </w:r>
      <w:r w:rsidR="00C60234" w:rsidRPr="002C05DE">
        <w:rPr>
          <w:rFonts w:ascii="Garamond" w:hAnsi="Garamond"/>
          <w:sz w:val="24"/>
          <w:szCs w:val="24"/>
        </w:rPr>
        <w:t>.1</w:t>
      </w:r>
      <w:r w:rsidR="00EF6757" w:rsidRPr="002C05DE">
        <w:rPr>
          <w:rFonts w:ascii="Garamond" w:hAnsi="Garamond"/>
          <w:sz w:val="24"/>
          <w:szCs w:val="24"/>
        </w:rPr>
        <w:t xml:space="preserve"> dhe 11</w:t>
      </w:r>
      <w:r w:rsidR="00C60234" w:rsidRPr="002C05DE">
        <w:rPr>
          <w:rFonts w:ascii="Garamond" w:hAnsi="Garamond"/>
          <w:sz w:val="24"/>
          <w:szCs w:val="24"/>
        </w:rPr>
        <w:t>.2</w:t>
      </w:r>
      <w:r w:rsidR="00312BE1" w:rsidRPr="002C05DE">
        <w:rPr>
          <w:rFonts w:ascii="Garamond" w:hAnsi="Garamond"/>
          <w:sz w:val="24"/>
          <w:szCs w:val="24"/>
        </w:rPr>
        <w:t>,</w:t>
      </w:r>
      <w:r w:rsidR="00EF6757" w:rsidRPr="002C05DE">
        <w:rPr>
          <w:rFonts w:ascii="Garamond" w:hAnsi="Garamond"/>
          <w:sz w:val="24"/>
          <w:szCs w:val="24"/>
        </w:rPr>
        <w:t xml:space="preserve"> </w:t>
      </w:r>
      <w:r w:rsidR="0011253E" w:rsidRPr="002C05DE">
        <w:rPr>
          <w:rFonts w:ascii="Garamond" w:hAnsi="Garamond"/>
          <w:sz w:val="24"/>
          <w:szCs w:val="24"/>
        </w:rPr>
        <w:t xml:space="preserve">si </w:t>
      </w:r>
      <w:r w:rsidR="00312BE1" w:rsidRPr="002C05DE">
        <w:rPr>
          <w:rFonts w:ascii="Garamond" w:hAnsi="Garamond"/>
          <w:sz w:val="24"/>
          <w:szCs w:val="24"/>
        </w:rPr>
        <w:t xml:space="preserve">më poshtë </w:t>
      </w:r>
      <w:r w:rsidR="0011253E" w:rsidRPr="002C05DE">
        <w:rPr>
          <w:rFonts w:ascii="Garamond" w:hAnsi="Garamond"/>
          <w:sz w:val="24"/>
          <w:szCs w:val="24"/>
        </w:rPr>
        <w:t>vijon</w:t>
      </w:r>
      <w:r w:rsidR="00EF6757" w:rsidRPr="002C05DE">
        <w:rPr>
          <w:rFonts w:ascii="Garamond" w:hAnsi="Garamond"/>
          <w:sz w:val="24"/>
          <w:szCs w:val="24"/>
        </w:rPr>
        <w:t xml:space="preserve">: </w:t>
      </w:r>
    </w:p>
    <w:p w14:paraId="4CA40159" w14:textId="3DC6415E" w:rsidR="00EF6757" w:rsidRPr="002C05DE" w:rsidRDefault="0011253E" w:rsidP="002C05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05DE">
        <w:rPr>
          <w:rFonts w:ascii="Garamond" w:hAnsi="Garamond"/>
          <w:sz w:val="24"/>
          <w:szCs w:val="24"/>
        </w:rPr>
        <w:t>“</w:t>
      </w:r>
      <w:r w:rsidR="00EF6757" w:rsidRPr="002C05DE">
        <w:rPr>
          <w:rFonts w:ascii="Garamond" w:hAnsi="Garamond"/>
          <w:sz w:val="24"/>
          <w:szCs w:val="24"/>
        </w:rPr>
        <w:t>11.</w:t>
      </w:r>
      <w:r w:rsidR="00C60234" w:rsidRPr="002C05DE">
        <w:rPr>
          <w:rFonts w:ascii="Garamond" w:hAnsi="Garamond"/>
          <w:sz w:val="24"/>
          <w:szCs w:val="24"/>
        </w:rPr>
        <w:t>1</w:t>
      </w:r>
      <w:r w:rsidR="00EF6757" w:rsidRPr="002C05DE">
        <w:rPr>
          <w:rFonts w:ascii="Garamond" w:hAnsi="Garamond"/>
          <w:sz w:val="24"/>
          <w:szCs w:val="24"/>
        </w:rPr>
        <w:t xml:space="preserve"> </w:t>
      </w:r>
      <w:proofErr w:type="spellStart"/>
      <w:r w:rsidR="00EF6757" w:rsidRPr="002C05DE">
        <w:rPr>
          <w:rFonts w:ascii="Garamond" w:hAnsi="Garamond"/>
          <w:sz w:val="24"/>
          <w:szCs w:val="24"/>
        </w:rPr>
        <w:t>Task</w:t>
      </w:r>
      <w:proofErr w:type="spellEnd"/>
      <w:r w:rsidR="009074D6" w:rsidRPr="002C05DE">
        <w:rPr>
          <w:rFonts w:ascii="Garamond" w:hAnsi="Garamond"/>
          <w:sz w:val="24"/>
          <w:szCs w:val="24"/>
        </w:rPr>
        <w:t>-</w:t>
      </w:r>
      <w:r w:rsidR="00EF6757" w:rsidRPr="002C05DE">
        <w:rPr>
          <w:rFonts w:ascii="Garamond" w:hAnsi="Garamond"/>
          <w:sz w:val="24"/>
          <w:szCs w:val="24"/>
        </w:rPr>
        <w:t>Forca monitoron, mbik</w:t>
      </w:r>
      <w:r w:rsidR="00312BE1" w:rsidRPr="002C05DE">
        <w:rPr>
          <w:rFonts w:ascii="Garamond" w:hAnsi="Garamond"/>
          <w:sz w:val="24"/>
          <w:szCs w:val="24"/>
        </w:rPr>
        <w:t>ë</w:t>
      </w:r>
      <w:r w:rsidR="00EF6757" w:rsidRPr="002C05DE">
        <w:rPr>
          <w:rFonts w:ascii="Garamond" w:hAnsi="Garamond"/>
          <w:sz w:val="24"/>
          <w:szCs w:val="24"/>
        </w:rPr>
        <w:t>qyr dhe ndjek n</w:t>
      </w:r>
      <w:r w:rsidR="00F47825" w:rsidRPr="002C05DE">
        <w:rPr>
          <w:rFonts w:ascii="Garamond" w:hAnsi="Garamond"/>
          <w:sz w:val="24"/>
          <w:szCs w:val="24"/>
        </w:rPr>
        <w:t>ë</w:t>
      </w:r>
      <w:r w:rsidR="00EF6757" w:rsidRPr="002C05DE">
        <w:rPr>
          <w:rFonts w:ascii="Garamond" w:hAnsi="Garamond"/>
          <w:sz w:val="24"/>
          <w:szCs w:val="24"/>
        </w:rPr>
        <w:t xml:space="preserve"> ko</w:t>
      </w:r>
      <w:r w:rsidRPr="002C05DE">
        <w:rPr>
          <w:rFonts w:ascii="Garamond" w:hAnsi="Garamond"/>
          <w:sz w:val="24"/>
          <w:szCs w:val="24"/>
        </w:rPr>
        <w:t>h</w:t>
      </w:r>
      <w:r w:rsidR="00F47825" w:rsidRPr="002C05DE">
        <w:rPr>
          <w:rFonts w:ascii="Garamond" w:hAnsi="Garamond"/>
          <w:sz w:val="24"/>
          <w:szCs w:val="24"/>
        </w:rPr>
        <w:t>ë</w:t>
      </w:r>
      <w:r w:rsidR="00EF6757" w:rsidRPr="002C05DE">
        <w:rPr>
          <w:rFonts w:ascii="Garamond" w:hAnsi="Garamond"/>
          <w:sz w:val="24"/>
          <w:szCs w:val="24"/>
        </w:rPr>
        <w:t xml:space="preserve"> reale të gjitha ndryshimet, </w:t>
      </w:r>
      <w:r w:rsidRPr="002C05DE">
        <w:rPr>
          <w:rFonts w:ascii="Garamond" w:hAnsi="Garamond"/>
          <w:sz w:val="24"/>
          <w:szCs w:val="24"/>
        </w:rPr>
        <w:t>p</w:t>
      </w:r>
      <w:r w:rsidR="00F47825" w:rsidRPr="002C05DE">
        <w:rPr>
          <w:rFonts w:ascii="Garamond" w:hAnsi="Garamond"/>
          <w:sz w:val="24"/>
          <w:szCs w:val="24"/>
        </w:rPr>
        <w:t>ë</w:t>
      </w:r>
      <w:r w:rsidR="00EF6757" w:rsidRPr="002C05DE">
        <w:rPr>
          <w:rFonts w:ascii="Garamond" w:hAnsi="Garamond"/>
          <w:sz w:val="24"/>
          <w:szCs w:val="24"/>
        </w:rPr>
        <w:t>rdit</w:t>
      </w:r>
      <w:r w:rsidR="009074D6" w:rsidRPr="002C05DE">
        <w:rPr>
          <w:rFonts w:ascii="Garamond" w:hAnsi="Garamond"/>
          <w:sz w:val="24"/>
          <w:szCs w:val="24"/>
        </w:rPr>
        <w:t>ë</w:t>
      </w:r>
      <w:r w:rsidR="00EF6757" w:rsidRPr="002C05DE">
        <w:rPr>
          <w:rFonts w:ascii="Garamond" w:hAnsi="Garamond"/>
          <w:sz w:val="24"/>
          <w:szCs w:val="24"/>
        </w:rPr>
        <w:t>simet, regjistrimet</w:t>
      </w:r>
      <w:r w:rsidR="00B41A79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="00312BE1" w:rsidRPr="002C05DE">
        <w:rPr>
          <w:rFonts w:ascii="Garamond" w:hAnsi="Garamond"/>
          <w:sz w:val="24"/>
          <w:szCs w:val="24"/>
        </w:rPr>
        <w:t xml:space="preserve"> </w:t>
      </w:r>
      <w:r w:rsidR="00EF6757" w:rsidRPr="002C05DE">
        <w:rPr>
          <w:rFonts w:ascii="Garamond" w:hAnsi="Garamond"/>
          <w:sz w:val="24"/>
          <w:szCs w:val="24"/>
        </w:rPr>
        <w:t>si dhe çdo veprim tjet</w:t>
      </w:r>
      <w:r w:rsidR="00F47825" w:rsidRPr="002C05DE">
        <w:rPr>
          <w:rFonts w:ascii="Garamond" w:hAnsi="Garamond"/>
          <w:sz w:val="24"/>
          <w:szCs w:val="24"/>
        </w:rPr>
        <w:t>ë</w:t>
      </w:r>
      <w:r w:rsidR="00EF6757" w:rsidRPr="002C05DE">
        <w:rPr>
          <w:rFonts w:ascii="Garamond" w:hAnsi="Garamond"/>
          <w:sz w:val="24"/>
          <w:szCs w:val="24"/>
        </w:rPr>
        <w:t>r të kryer nga organet shtetërore në lidhje më pasuritë e paluajtshme shtetërore</w:t>
      </w:r>
      <w:r w:rsidRPr="002C05DE">
        <w:rPr>
          <w:rFonts w:ascii="Garamond" w:hAnsi="Garamond"/>
          <w:sz w:val="24"/>
          <w:szCs w:val="24"/>
        </w:rPr>
        <w:t>,</w:t>
      </w:r>
      <w:r w:rsidR="00EF6757" w:rsidRPr="002C05DE">
        <w:rPr>
          <w:rFonts w:ascii="Garamond" w:hAnsi="Garamond"/>
          <w:sz w:val="24"/>
          <w:szCs w:val="24"/>
        </w:rPr>
        <w:t xml:space="preserve"> të cilat ndodhen brenda fashës 1.5 km nga vija bregdetare. </w:t>
      </w:r>
    </w:p>
    <w:p w14:paraId="4CA4015B" w14:textId="491688D5" w:rsidR="00EF6757" w:rsidRPr="002C05DE" w:rsidRDefault="00EF6757" w:rsidP="002C05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05DE">
        <w:rPr>
          <w:rFonts w:ascii="Garamond" w:hAnsi="Garamond"/>
          <w:sz w:val="24"/>
          <w:szCs w:val="24"/>
        </w:rPr>
        <w:t>11</w:t>
      </w:r>
      <w:r w:rsidR="00C60234" w:rsidRPr="002C05DE">
        <w:rPr>
          <w:rFonts w:ascii="Garamond" w:hAnsi="Garamond"/>
          <w:sz w:val="24"/>
          <w:szCs w:val="24"/>
        </w:rPr>
        <w:t>.2</w:t>
      </w:r>
      <w:r w:rsidR="00B14C72" w:rsidRPr="002C05DE">
        <w:rPr>
          <w:rFonts w:ascii="Garamond" w:hAnsi="Garamond"/>
          <w:sz w:val="24"/>
          <w:szCs w:val="24"/>
        </w:rPr>
        <w:t xml:space="preserve"> </w:t>
      </w:r>
      <w:r w:rsidR="002B4E69" w:rsidRPr="002C05DE">
        <w:rPr>
          <w:rFonts w:ascii="Garamond" w:hAnsi="Garamond"/>
          <w:sz w:val="24"/>
          <w:szCs w:val="24"/>
        </w:rPr>
        <w:t>I</w:t>
      </w:r>
      <w:r w:rsidRPr="002C05DE">
        <w:rPr>
          <w:rFonts w:ascii="Garamond" w:hAnsi="Garamond"/>
          <w:sz w:val="24"/>
          <w:szCs w:val="24"/>
        </w:rPr>
        <w:t xml:space="preserve">nstitucionet </w:t>
      </w:r>
      <w:r w:rsidR="002B4E69" w:rsidRPr="002C05DE">
        <w:rPr>
          <w:rFonts w:ascii="Garamond" w:hAnsi="Garamond"/>
          <w:sz w:val="24"/>
          <w:szCs w:val="24"/>
        </w:rPr>
        <w:t>dhe organet e</w:t>
      </w:r>
      <w:r w:rsidRPr="002C05DE">
        <w:rPr>
          <w:rFonts w:ascii="Garamond" w:hAnsi="Garamond"/>
          <w:sz w:val="24"/>
          <w:szCs w:val="24"/>
        </w:rPr>
        <w:t xml:space="preserve"> përmendura në pik</w:t>
      </w:r>
      <w:r w:rsidR="00F47825" w:rsidRPr="002C05DE">
        <w:rPr>
          <w:rFonts w:ascii="Garamond" w:hAnsi="Garamond"/>
          <w:sz w:val="24"/>
          <w:szCs w:val="24"/>
        </w:rPr>
        <w:t>ë</w:t>
      </w:r>
      <w:r w:rsidR="002A770F" w:rsidRPr="002C05DE">
        <w:rPr>
          <w:rFonts w:ascii="Garamond" w:hAnsi="Garamond"/>
          <w:sz w:val="24"/>
          <w:szCs w:val="24"/>
        </w:rPr>
        <w:t>n 11</w:t>
      </w:r>
      <w:r w:rsidR="002B4E69" w:rsidRPr="002C05DE">
        <w:rPr>
          <w:rFonts w:ascii="Garamond" w:hAnsi="Garamond"/>
          <w:sz w:val="24"/>
          <w:szCs w:val="24"/>
        </w:rPr>
        <w:t>,</w:t>
      </w:r>
      <w:r w:rsidRPr="002C05DE">
        <w:rPr>
          <w:rFonts w:ascii="Garamond" w:hAnsi="Garamond"/>
          <w:sz w:val="24"/>
          <w:szCs w:val="24"/>
        </w:rPr>
        <w:t xml:space="preserve"> t</w:t>
      </w:r>
      <w:r w:rsidR="00F47825" w:rsidRPr="002C05DE">
        <w:rPr>
          <w:rFonts w:ascii="Garamond" w:hAnsi="Garamond"/>
          <w:sz w:val="24"/>
          <w:szCs w:val="24"/>
        </w:rPr>
        <w:t>ë</w:t>
      </w:r>
      <w:r w:rsidRPr="002C05DE">
        <w:rPr>
          <w:rFonts w:ascii="Garamond" w:hAnsi="Garamond"/>
          <w:sz w:val="24"/>
          <w:szCs w:val="24"/>
        </w:rPr>
        <w:t xml:space="preserve"> </w:t>
      </w:r>
      <w:r w:rsidR="002B4E69" w:rsidRPr="002C05DE">
        <w:rPr>
          <w:rFonts w:ascii="Garamond" w:hAnsi="Garamond"/>
          <w:sz w:val="24"/>
          <w:szCs w:val="24"/>
        </w:rPr>
        <w:t>këtij vendimi,</w:t>
      </w:r>
      <w:r w:rsidRPr="002C05DE">
        <w:rPr>
          <w:rFonts w:ascii="Garamond" w:hAnsi="Garamond"/>
          <w:sz w:val="24"/>
          <w:szCs w:val="24"/>
        </w:rPr>
        <w:t xml:space="preserve"> vën</w:t>
      </w:r>
      <w:r w:rsidR="00F47825" w:rsidRPr="002C05DE">
        <w:rPr>
          <w:rFonts w:ascii="Garamond" w:hAnsi="Garamond"/>
          <w:sz w:val="24"/>
          <w:szCs w:val="24"/>
        </w:rPr>
        <w:t>ë</w:t>
      </w:r>
      <w:r w:rsidR="002A770F" w:rsidRPr="002C05DE">
        <w:rPr>
          <w:rFonts w:ascii="Garamond" w:hAnsi="Garamond"/>
          <w:sz w:val="24"/>
          <w:szCs w:val="24"/>
        </w:rPr>
        <w:t xml:space="preserve"> në dijeni </w:t>
      </w:r>
      <w:proofErr w:type="spellStart"/>
      <w:r w:rsidR="002A770F" w:rsidRPr="002C05DE">
        <w:rPr>
          <w:rFonts w:ascii="Garamond" w:hAnsi="Garamond"/>
          <w:sz w:val="24"/>
          <w:szCs w:val="24"/>
        </w:rPr>
        <w:t>Task</w:t>
      </w:r>
      <w:proofErr w:type="spellEnd"/>
      <w:r w:rsidR="002A770F" w:rsidRPr="002C05DE">
        <w:rPr>
          <w:rFonts w:ascii="Garamond" w:hAnsi="Garamond"/>
          <w:sz w:val="24"/>
          <w:szCs w:val="24"/>
        </w:rPr>
        <w:t>-</w:t>
      </w:r>
      <w:r w:rsidRPr="002C05DE">
        <w:rPr>
          <w:rFonts w:ascii="Garamond" w:hAnsi="Garamond"/>
          <w:sz w:val="24"/>
          <w:szCs w:val="24"/>
        </w:rPr>
        <w:t>Forc</w:t>
      </w:r>
      <w:r w:rsidR="00F47825" w:rsidRPr="002C05DE">
        <w:rPr>
          <w:rFonts w:ascii="Garamond" w:hAnsi="Garamond"/>
          <w:sz w:val="24"/>
          <w:szCs w:val="24"/>
        </w:rPr>
        <w:t>ë</w:t>
      </w:r>
      <w:r w:rsidRPr="002C05DE">
        <w:rPr>
          <w:rFonts w:ascii="Garamond" w:hAnsi="Garamond"/>
          <w:sz w:val="24"/>
          <w:szCs w:val="24"/>
        </w:rPr>
        <w:t>n n</w:t>
      </w:r>
      <w:r w:rsidR="00F47825" w:rsidRPr="002C05DE">
        <w:rPr>
          <w:rFonts w:ascii="Garamond" w:hAnsi="Garamond"/>
          <w:sz w:val="24"/>
          <w:szCs w:val="24"/>
        </w:rPr>
        <w:t>ë</w:t>
      </w:r>
      <w:r w:rsidRPr="002C05DE">
        <w:rPr>
          <w:rFonts w:ascii="Garamond" w:hAnsi="Garamond"/>
          <w:sz w:val="24"/>
          <w:szCs w:val="24"/>
        </w:rPr>
        <w:t xml:space="preserve"> lidhje me të gjitha zhvillimet dhe ndryshimet q</w:t>
      </w:r>
      <w:r w:rsidR="00F47825" w:rsidRPr="002C05DE">
        <w:rPr>
          <w:rFonts w:ascii="Garamond" w:hAnsi="Garamond"/>
          <w:sz w:val="24"/>
          <w:szCs w:val="24"/>
        </w:rPr>
        <w:t>ë</w:t>
      </w:r>
      <w:r w:rsidRPr="002C05DE">
        <w:rPr>
          <w:rFonts w:ascii="Garamond" w:hAnsi="Garamond"/>
          <w:sz w:val="24"/>
          <w:szCs w:val="24"/>
        </w:rPr>
        <w:t xml:space="preserve"> do t</w:t>
      </w:r>
      <w:r w:rsidR="00F47825" w:rsidRPr="002C05DE">
        <w:rPr>
          <w:rFonts w:ascii="Garamond" w:hAnsi="Garamond"/>
          <w:sz w:val="24"/>
          <w:szCs w:val="24"/>
        </w:rPr>
        <w:t>ë</w:t>
      </w:r>
      <w:r w:rsidRPr="002C05DE">
        <w:rPr>
          <w:rFonts w:ascii="Garamond" w:hAnsi="Garamond"/>
          <w:sz w:val="24"/>
          <w:szCs w:val="24"/>
        </w:rPr>
        <w:t xml:space="preserve"> ndodhin n</w:t>
      </w:r>
      <w:r w:rsidR="00F47825" w:rsidRPr="002C05DE">
        <w:rPr>
          <w:rFonts w:ascii="Garamond" w:hAnsi="Garamond"/>
          <w:sz w:val="24"/>
          <w:szCs w:val="24"/>
        </w:rPr>
        <w:t>ë</w:t>
      </w:r>
      <w:r w:rsidRPr="002C05DE">
        <w:rPr>
          <w:rFonts w:ascii="Garamond" w:hAnsi="Garamond"/>
          <w:sz w:val="24"/>
          <w:szCs w:val="24"/>
        </w:rPr>
        <w:t xml:space="preserve"> statusin juridik t</w:t>
      </w:r>
      <w:r w:rsidR="00F47825" w:rsidRPr="002C05DE">
        <w:rPr>
          <w:rFonts w:ascii="Garamond" w:hAnsi="Garamond"/>
          <w:sz w:val="24"/>
          <w:szCs w:val="24"/>
        </w:rPr>
        <w:t>ë</w:t>
      </w:r>
      <w:r w:rsidRPr="002C05DE">
        <w:rPr>
          <w:rFonts w:ascii="Garamond" w:hAnsi="Garamond"/>
          <w:sz w:val="24"/>
          <w:szCs w:val="24"/>
        </w:rPr>
        <w:t xml:space="preserve"> pasurive të paluajtshme shtetërore përgjatë vij</w:t>
      </w:r>
      <w:r w:rsidR="00F47825" w:rsidRPr="002C05DE">
        <w:rPr>
          <w:rFonts w:ascii="Garamond" w:hAnsi="Garamond"/>
          <w:sz w:val="24"/>
          <w:szCs w:val="24"/>
        </w:rPr>
        <w:t>ë</w:t>
      </w:r>
      <w:r w:rsidRPr="002C05DE">
        <w:rPr>
          <w:rFonts w:ascii="Garamond" w:hAnsi="Garamond"/>
          <w:sz w:val="24"/>
          <w:szCs w:val="24"/>
        </w:rPr>
        <w:t>s bregdetare, sipas pik</w:t>
      </w:r>
      <w:r w:rsidR="00F47825" w:rsidRPr="002C05DE">
        <w:rPr>
          <w:rFonts w:ascii="Garamond" w:hAnsi="Garamond"/>
          <w:sz w:val="24"/>
          <w:szCs w:val="24"/>
        </w:rPr>
        <w:t>ë</w:t>
      </w:r>
      <w:r w:rsidRPr="002C05DE">
        <w:rPr>
          <w:rFonts w:ascii="Garamond" w:hAnsi="Garamond"/>
          <w:sz w:val="24"/>
          <w:szCs w:val="24"/>
        </w:rPr>
        <w:t>s 11.</w:t>
      </w:r>
      <w:r w:rsidR="00FC4227" w:rsidRPr="002C05DE">
        <w:rPr>
          <w:rFonts w:ascii="Garamond" w:hAnsi="Garamond"/>
          <w:sz w:val="24"/>
          <w:szCs w:val="24"/>
        </w:rPr>
        <w:t>1</w:t>
      </w:r>
      <w:r w:rsidRPr="002C05DE">
        <w:rPr>
          <w:rFonts w:ascii="Garamond" w:hAnsi="Garamond"/>
          <w:sz w:val="24"/>
          <w:szCs w:val="24"/>
        </w:rPr>
        <w:t xml:space="preserve"> t</w:t>
      </w:r>
      <w:r w:rsidR="00F47825" w:rsidRPr="002C05DE">
        <w:rPr>
          <w:rFonts w:ascii="Garamond" w:hAnsi="Garamond"/>
          <w:sz w:val="24"/>
          <w:szCs w:val="24"/>
        </w:rPr>
        <w:t>ë</w:t>
      </w:r>
      <w:r w:rsidRPr="002C05DE">
        <w:rPr>
          <w:rFonts w:ascii="Garamond" w:hAnsi="Garamond"/>
          <w:sz w:val="24"/>
          <w:szCs w:val="24"/>
        </w:rPr>
        <w:t xml:space="preserve"> k</w:t>
      </w:r>
      <w:r w:rsidR="00F47825" w:rsidRPr="002C05DE">
        <w:rPr>
          <w:rFonts w:ascii="Garamond" w:hAnsi="Garamond"/>
          <w:sz w:val="24"/>
          <w:szCs w:val="24"/>
        </w:rPr>
        <w:t>ë</w:t>
      </w:r>
      <w:r w:rsidRPr="002C05DE">
        <w:rPr>
          <w:rFonts w:ascii="Garamond" w:hAnsi="Garamond"/>
          <w:sz w:val="24"/>
          <w:szCs w:val="24"/>
        </w:rPr>
        <w:t>tij vendimi.</w:t>
      </w:r>
      <w:r w:rsidR="0011253E" w:rsidRPr="002C05DE">
        <w:rPr>
          <w:rFonts w:ascii="Garamond" w:hAnsi="Garamond"/>
          <w:sz w:val="24"/>
          <w:szCs w:val="24"/>
        </w:rPr>
        <w:t>”</w:t>
      </w:r>
      <w:r w:rsidR="001527A2" w:rsidRPr="002C05DE">
        <w:rPr>
          <w:rFonts w:ascii="Garamond" w:hAnsi="Garamond"/>
          <w:sz w:val="24"/>
          <w:szCs w:val="24"/>
        </w:rPr>
        <w:t>.</w:t>
      </w:r>
    </w:p>
    <w:p w14:paraId="4CA4015D" w14:textId="5581CDC9" w:rsidR="00F63BC6" w:rsidRPr="002C05DE" w:rsidRDefault="00F63BC6" w:rsidP="002C05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05DE">
        <w:rPr>
          <w:rFonts w:ascii="Garamond" w:hAnsi="Garamond"/>
          <w:sz w:val="24"/>
          <w:szCs w:val="24"/>
        </w:rPr>
        <w:t xml:space="preserve">2. Në pikën 12, </w:t>
      </w:r>
      <w:r w:rsidR="00312BE1" w:rsidRPr="002C05DE">
        <w:rPr>
          <w:rFonts w:ascii="Garamond" w:hAnsi="Garamond"/>
          <w:sz w:val="24"/>
          <w:szCs w:val="24"/>
        </w:rPr>
        <w:t>fjalët</w:t>
      </w:r>
      <w:r w:rsidR="00AF5792">
        <w:rPr>
          <w:rFonts w:ascii="Garamond" w:hAnsi="Garamond"/>
          <w:sz w:val="24"/>
          <w:szCs w:val="24"/>
        </w:rPr>
        <w:t>:</w:t>
      </w:r>
      <w:r w:rsidRPr="002C05DE">
        <w:rPr>
          <w:rFonts w:ascii="Garamond" w:hAnsi="Garamond"/>
          <w:sz w:val="24"/>
          <w:szCs w:val="24"/>
        </w:rPr>
        <w:t xml:space="preserve"> “…</w:t>
      </w:r>
      <w:r w:rsidR="00312BE1" w:rsidRPr="002C05DE">
        <w:rPr>
          <w:rFonts w:ascii="Garamond" w:hAnsi="Garamond"/>
          <w:sz w:val="24"/>
          <w:szCs w:val="24"/>
        </w:rPr>
        <w:t xml:space="preserve"> </w:t>
      </w:r>
      <w:r w:rsidRPr="002C05DE">
        <w:rPr>
          <w:rFonts w:ascii="Garamond" w:hAnsi="Garamond"/>
          <w:sz w:val="24"/>
          <w:szCs w:val="24"/>
        </w:rPr>
        <w:t>deri në datën 31 korrik 2019</w:t>
      </w:r>
      <w:r w:rsidR="00312BE1" w:rsidRPr="002C05DE">
        <w:rPr>
          <w:rFonts w:ascii="Garamond" w:hAnsi="Garamond"/>
          <w:sz w:val="24"/>
          <w:szCs w:val="24"/>
        </w:rPr>
        <w:t>.</w:t>
      </w:r>
      <w:r w:rsidRPr="002C05DE">
        <w:rPr>
          <w:rFonts w:ascii="Garamond" w:hAnsi="Garamond"/>
          <w:sz w:val="24"/>
          <w:szCs w:val="24"/>
        </w:rPr>
        <w:t>” ndrysho</w:t>
      </w:r>
      <w:r w:rsidR="001527A2" w:rsidRPr="002C05DE">
        <w:rPr>
          <w:rFonts w:ascii="Garamond" w:hAnsi="Garamond"/>
          <w:sz w:val="24"/>
          <w:szCs w:val="24"/>
        </w:rPr>
        <w:t>he</w:t>
      </w:r>
      <w:r w:rsidR="00312BE1" w:rsidRPr="002C05DE">
        <w:rPr>
          <w:rFonts w:ascii="Garamond" w:hAnsi="Garamond"/>
          <w:sz w:val="24"/>
          <w:szCs w:val="24"/>
        </w:rPr>
        <w:t>n në</w:t>
      </w:r>
      <w:r w:rsidR="00AF5792">
        <w:rPr>
          <w:rFonts w:ascii="Garamond" w:hAnsi="Garamond"/>
          <w:sz w:val="24"/>
          <w:szCs w:val="24"/>
        </w:rPr>
        <w:t>:</w:t>
      </w:r>
      <w:r w:rsidR="00312BE1" w:rsidRPr="002C05DE">
        <w:rPr>
          <w:rFonts w:ascii="Garamond" w:hAnsi="Garamond"/>
          <w:sz w:val="24"/>
          <w:szCs w:val="24"/>
        </w:rPr>
        <w:t xml:space="preserve"> </w:t>
      </w:r>
      <w:r w:rsidRPr="002C05DE">
        <w:rPr>
          <w:rFonts w:ascii="Garamond" w:hAnsi="Garamond"/>
          <w:sz w:val="24"/>
          <w:szCs w:val="24"/>
        </w:rPr>
        <w:t>“…</w:t>
      </w:r>
      <w:r w:rsidR="00312BE1" w:rsidRPr="002C05DE">
        <w:rPr>
          <w:rFonts w:ascii="Garamond" w:hAnsi="Garamond"/>
          <w:sz w:val="24"/>
          <w:szCs w:val="24"/>
        </w:rPr>
        <w:t xml:space="preserve"> </w:t>
      </w:r>
      <w:r w:rsidRPr="002C05DE">
        <w:rPr>
          <w:rFonts w:ascii="Garamond" w:hAnsi="Garamond"/>
          <w:sz w:val="24"/>
          <w:szCs w:val="24"/>
        </w:rPr>
        <w:t xml:space="preserve">deri në datën 31 </w:t>
      </w:r>
      <w:r w:rsidR="000C0DBD" w:rsidRPr="002C05DE">
        <w:rPr>
          <w:rFonts w:ascii="Garamond" w:hAnsi="Garamond"/>
          <w:sz w:val="24"/>
          <w:szCs w:val="24"/>
        </w:rPr>
        <w:t>dhjetor</w:t>
      </w:r>
      <w:r w:rsidRPr="002C05DE">
        <w:rPr>
          <w:rFonts w:ascii="Garamond" w:hAnsi="Garamond"/>
          <w:sz w:val="24"/>
          <w:szCs w:val="24"/>
        </w:rPr>
        <w:t xml:space="preserve"> 20</w:t>
      </w:r>
      <w:r w:rsidR="000C0DBD" w:rsidRPr="002C05DE">
        <w:rPr>
          <w:rFonts w:ascii="Garamond" w:hAnsi="Garamond"/>
          <w:sz w:val="24"/>
          <w:szCs w:val="24"/>
        </w:rPr>
        <w:t>19</w:t>
      </w:r>
      <w:r w:rsidR="00312BE1" w:rsidRPr="002C05DE">
        <w:rPr>
          <w:rFonts w:ascii="Garamond" w:hAnsi="Garamond"/>
          <w:sz w:val="24"/>
          <w:szCs w:val="24"/>
        </w:rPr>
        <w:t>.</w:t>
      </w:r>
      <w:r w:rsidRPr="002C05DE">
        <w:rPr>
          <w:rFonts w:ascii="Garamond" w:hAnsi="Garamond"/>
          <w:sz w:val="24"/>
          <w:szCs w:val="24"/>
        </w:rPr>
        <w:t xml:space="preserve">”. </w:t>
      </w:r>
    </w:p>
    <w:p w14:paraId="4CA4015F" w14:textId="4B2994B8" w:rsidR="00EF6757" w:rsidRPr="002C05DE" w:rsidRDefault="00EF6757" w:rsidP="002C05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05DE">
        <w:rPr>
          <w:rFonts w:ascii="Garamond" w:hAnsi="Garamond"/>
          <w:sz w:val="24"/>
          <w:szCs w:val="24"/>
        </w:rPr>
        <w:t xml:space="preserve">Ky vendim hyn në fuqi menjëherë dhe botohet në Fletoren </w:t>
      </w:r>
      <w:r w:rsidR="002341DA" w:rsidRPr="002C05DE">
        <w:rPr>
          <w:rFonts w:ascii="Garamond" w:hAnsi="Garamond"/>
          <w:sz w:val="24"/>
          <w:szCs w:val="24"/>
        </w:rPr>
        <w:t>Zyrtare</w:t>
      </w:r>
      <w:r w:rsidRPr="002C05DE">
        <w:rPr>
          <w:rFonts w:ascii="Garamond" w:hAnsi="Garamond"/>
          <w:sz w:val="24"/>
          <w:szCs w:val="24"/>
        </w:rPr>
        <w:t xml:space="preserve">. </w:t>
      </w:r>
    </w:p>
    <w:p w14:paraId="4CA40160" w14:textId="77777777" w:rsidR="00DD05D7" w:rsidRPr="002C05DE" w:rsidRDefault="00DD05D7" w:rsidP="002C05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A40162" w14:textId="45CE4BBB" w:rsidR="00DD05D7" w:rsidRPr="002C05DE" w:rsidRDefault="002341DA" w:rsidP="002341D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</w:t>
      </w:r>
      <w:r w:rsidR="00AF579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  <w:r w:rsidR="00DD05D7" w:rsidRPr="002C05DE">
        <w:rPr>
          <w:rFonts w:ascii="Garamond" w:hAnsi="Garamond"/>
          <w:sz w:val="24"/>
          <w:szCs w:val="24"/>
        </w:rPr>
        <w:t xml:space="preserve"> </w:t>
      </w:r>
    </w:p>
    <w:p w14:paraId="4CA40165" w14:textId="7AFCA16D" w:rsidR="00E97875" w:rsidRPr="003A3ADE" w:rsidRDefault="002341DA" w:rsidP="002341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A3ADE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3A3ADE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4CA40166" w14:textId="77777777" w:rsidR="006E6820" w:rsidRPr="002C05DE" w:rsidRDefault="006E6820" w:rsidP="002C05DE">
      <w:pPr>
        <w:jc w:val="both"/>
        <w:rPr>
          <w:rFonts w:ascii="Garamond" w:hAnsi="Garamond"/>
          <w:sz w:val="24"/>
          <w:szCs w:val="24"/>
        </w:rPr>
      </w:pPr>
    </w:p>
    <w:p w14:paraId="4CA4016B" w14:textId="77777777" w:rsidR="006E6820" w:rsidRPr="002C05DE" w:rsidRDefault="006E6820" w:rsidP="002C05D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sectPr w:rsidR="006E6820" w:rsidRPr="002C05DE" w:rsidSect="00DF203D">
      <w:headerReference w:type="default" r:id="rId12"/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E2E63F" w14:textId="77777777" w:rsidR="00AF5792" w:rsidRDefault="00AF5792" w:rsidP="00312BE1">
      <w:pPr>
        <w:spacing w:after="0" w:line="240" w:lineRule="auto"/>
      </w:pPr>
      <w:r>
        <w:separator/>
      </w:r>
    </w:p>
  </w:endnote>
  <w:endnote w:type="continuationSeparator" w:id="0">
    <w:p w14:paraId="39120836" w14:textId="77777777" w:rsidR="00AF5792" w:rsidRDefault="00AF5792" w:rsidP="00312BE1">
      <w:pPr>
        <w:spacing w:after="0" w:line="240" w:lineRule="auto"/>
      </w:pPr>
      <w:r>
        <w:continuationSeparator/>
      </w:r>
    </w:p>
  </w:endnote>
  <w:endnote w:type="continuationNotice" w:id="1">
    <w:p w14:paraId="22AA6509" w14:textId="77777777" w:rsidR="00AF5792" w:rsidRDefault="00AF579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726263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A40172" w14:textId="77777777" w:rsidR="00AF5792" w:rsidRDefault="00AF579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41A7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CA40173" w14:textId="77777777" w:rsidR="00AF5792" w:rsidRDefault="00AF579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03C855" w14:textId="77777777" w:rsidR="00AF5792" w:rsidRDefault="00AF5792" w:rsidP="00312BE1">
      <w:pPr>
        <w:spacing w:after="0" w:line="240" w:lineRule="auto"/>
      </w:pPr>
      <w:r>
        <w:separator/>
      </w:r>
    </w:p>
  </w:footnote>
  <w:footnote w:type="continuationSeparator" w:id="0">
    <w:p w14:paraId="02DF0471" w14:textId="77777777" w:rsidR="00AF5792" w:rsidRDefault="00AF5792" w:rsidP="00312BE1">
      <w:pPr>
        <w:spacing w:after="0" w:line="240" w:lineRule="auto"/>
      </w:pPr>
      <w:r>
        <w:continuationSeparator/>
      </w:r>
    </w:p>
  </w:footnote>
  <w:footnote w:type="continuationNotice" w:id="1">
    <w:p w14:paraId="3DA5EEBA" w14:textId="77777777" w:rsidR="00AF5792" w:rsidRDefault="00AF579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D308AC" w14:textId="77777777" w:rsidR="00AF5792" w:rsidRDefault="00AF579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A2347B"/>
    <w:multiLevelType w:val="hybridMultilevel"/>
    <w:tmpl w:val="5510D52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CD13C1B"/>
    <w:multiLevelType w:val="hybridMultilevel"/>
    <w:tmpl w:val="C150A6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2D7693"/>
    <w:multiLevelType w:val="hybridMultilevel"/>
    <w:tmpl w:val="1A1877F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5D7"/>
    <w:rsid w:val="000946FD"/>
    <w:rsid w:val="000C0DBD"/>
    <w:rsid w:val="000E621D"/>
    <w:rsid w:val="00100676"/>
    <w:rsid w:val="0011253E"/>
    <w:rsid w:val="00135FEE"/>
    <w:rsid w:val="00151508"/>
    <w:rsid w:val="001527A2"/>
    <w:rsid w:val="00152E68"/>
    <w:rsid w:val="001675B0"/>
    <w:rsid w:val="00213AFE"/>
    <w:rsid w:val="002341DA"/>
    <w:rsid w:val="00234CB2"/>
    <w:rsid w:val="002A770F"/>
    <w:rsid w:val="002B4E69"/>
    <w:rsid w:val="002B7BC4"/>
    <w:rsid w:val="002C05DE"/>
    <w:rsid w:val="00312BE1"/>
    <w:rsid w:val="0034303E"/>
    <w:rsid w:val="00360522"/>
    <w:rsid w:val="003A3ADE"/>
    <w:rsid w:val="00455AF2"/>
    <w:rsid w:val="00497DF6"/>
    <w:rsid w:val="00534180"/>
    <w:rsid w:val="005447E8"/>
    <w:rsid w:val="005B6891"/>
    <w:rsid w:val="0068739B"/>
    <w:rsid w:val="006E6820"/>
    <w:rsid w:val="00715812"/>
    <w:rsid w:val="00763FB9"/>
    <w:rsid w:val="0077716C"/>
    <w:rsid w:val="00830225"/>
    <w:rsid w:val="008361CC"/>
    <w:rsid w:val="00847614"/>
    <w:rsid w:val="00871020"/>
    <w:rsid w:val="008A24A7"/>
    <w:rsid w:val="008E255A"/>
    <w:rsid w:val="009074D6"/>
    <w:rsid w:val="00910981"/>
    <w:rsid w:val="009307EE"/>
    <w:rsid w:val="009333F2"/>
    <w:rsid w:val="009F2652"/>
    <w:rsid w:val="00A2546B"/>
    <w:rsid w:val="00A9285A"/>
    <w:rsid w:val="00AA468A"/>
    <w:rsid w:val="00AA57A7"/>
    <w:rsid w:val="00AF5792"/>
    <w:rsid w:val="00B12BC2"/>
    <w:rsid w:val="00B14C72"/>
    <w:rsid w:val="00B41A79"/>
    <w:rsid w:val="00B83DE6"/>
    <w:rsid w:val="00B849F6"/>
    <w:rsid w:val="00B9305A"/>
    <w:rsid w:val="00BA6C8B"/>
    <w:rsid w:val="00C178D6"/>
    <w:rsid w:val="00C45F9A"/>
    <w:rsid w:val="00C60234"/>
    <w:rsid w:val="00C768A8"/>
    <w:rsid w:val="00C83E5D"/>
    <w:rsid w:val="00C934AC"/>
    <w:rsid w:val="00D53D27"/>
    <w:rsid w:val="00DC2862"/>
    <w:rsid w:val="00DD05D7"/>
    <w:rsid w:val="00DF203D"/>
    <w:rsid w:val="00E10FE4"/>
    <w:rsid w:val="00E173AD"/>
    <w:rsid w:val="00E47597"/>
    <w:rsid w:val="00E53036"/>
    <w:rsid w:val="00E8439F"/>
    <w:rsid w:val="00E97875"/>
    <w:rsid w:val="00EF6757"/>
    <w:rsid w:val="00F47825"/>
    <w:rsid w:val="00F63BC6"/>
    <w:rsid w:val="00F82633"/>
    <w:rsid w:val="00FC1016"/>
    <w:rsid w:val="00FC4227"/>
    <w:rsid w:val="00FC72C9"/>
    <w:rsid w:val="00FF6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40145"/>
  <w15:docId w15:val="{D7B52B79-92D5-4329-B218-94BEF83D5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05D7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D0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DD05D7"/>
    <w:pPr>
      <w:ind w:left="720"/>
      <w:contextualSpacing/>
    </w:pPr>
  </w:style>
  <w:style w:type="table" w:styleId="TableGrid">
    <w:name w:val="Table Grid"/>
    <w:basedOn w:val="TableNormal"/>
    <w:uiPriority w:val="59"/>
    <w:rsid w:val="00DD05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36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1CC"/>
    <w:rPr>
      <w:rFonts w:ascii="Tahoma" w:hAnsi="Tahoma" w:cs="Tahoma"/>
      <w:sz w:val="16"/>
      <w:szCs w:val="16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2B7B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7B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7BC4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7B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7BC4"/>
    <w:rPr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12B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2BE1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312B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BE1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2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7E122D64264E1EAF5C6F941DBC61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541</Nr_x002e__x0020_akti>
    <Data_x0020_e_x0020_Krijimit xmlns="0e656187-b300-4fb0-8bf4-3a50f872073c">2019-07-29T08:41:18Z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2019-07-25T22:00:00Z</Date_x0020_protokolli>
    <Titulli xmlns="0e656187-b300-4fb0-8bf4-3a50f872073c">Për disa shtesa dhe ndryshime në vendimin nr.137, datë 28.2.2018, të Këshillit të Ministrave, “Për ngritjen e task-forcës për evidentimin e pasurive të paluajtshme shtetërore gjatë bregdetit shqiptar, me qëllim investimin në turizmin bregdetar”</Titulli>
    <Modifikuesi xmlns="0e656187-b300-4fb0-8bf4-3a50f872073c">gladiola.cicako</Modifikuesi>
    <Nr_x002e__x0020_prot_x0020_QBZ xmlns="0e656187-b300-4fb0-8bf4-3a50f872073c">1149</Nr_x002e__x0020_prot_x0020_QBZ>
    <Data_x0020_e_x0020_Modifikimit xmlns="0e656187-b300-4fb0-8bf4-3a50f872073c">2019-07-29T09:52:23Z</Data_x0020_e_x0020_Modifikimit>
    <Dekretuar xmlns="0e656187-b300-4fb0-8bf4-3a50f872073c">false</Dekretuar>
    <Data xmlns="0e656187-b300-4fb0-8bf4-3a50f872073c">2019-07-24T22:00:00Z</Data>
    <Nr_x002e__x0020_protokolli_x0020_i_x0020_aktit xmlns="0e656187-b300-4fb0-8bf4-3a50f872073c">3932/1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7E122D64264E1EAF5C6F941DBC61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DB79157-ABAA-410C-B702-1C75BCF1BC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7715DC9-7DF2-4909-8A6B-E9CF3DB61515}">
  <ds:schemaRefs>
    <ds:schemaRef ds:uri="http://purl.org/dc/terms/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D662A41-1D46-4630-ACC7-A1F9D2C202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FC3729-FFB5-47D4-85C5-7701DD38FA8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DBAB988-0126-4B20-8F38-34C89B8F07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nr.137, datë 28.2.2018, të Këshillit të Ministrave, “Për ngritjen e task-forcës për evidentimin e pasurive të paluajtshme shtetërore gjatë bregdetit shqiptar, me qëllim investimin në turizmin bregdetar”</vt:lpstr>
    </vt:vector>
  </TitlesOfParts>
  <Company>Microsoft</Company>
  <LinksUpToDate>false</LinksUpToDate>
  <CharactersWithSpaces>1578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nr.137, datë 28.2.2018, të Këshillit të Ministrave, “Për ngritjen e task-forcës për evidentimin e pasurive të paluajtshme shtetërore gjatë bregdetit shqiptar, me qëllim investimin në turizmin bregdetar”</dc:title>
  <dc:creator>Enerieta.Tarelli</dc:creator>
  <cp:lastModifiedBy>Fjora Cahani</cp:lastModifiedBy>
  <cp:revision>8</cp:revision>
  <cp:lastPrinted>2019-07-25T09:43:00Z</cp:lastPrinted>
  <dcterms:created xsi:type="dcterms:W3CDTF">2019-07-29T08:38:00Z</dcterms:created>
  <dcterms:modified xsi:type="dcterms:W3CDTF">2019-07-29T11:15:00Z</dcterms:modified>
</cp:coreProperties>
</file>