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46105" w14:textId="7FC54D5C" w:rsidR="00ED586D" w:rsidRPr="005F41D3" w:rsidRDefault="005F41D3" w:rsidP="005F41D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F41D3">
        <w:rPr>
          <w:rFonts w:ascii="Garamond" w:hAnsi="Garamond"/>
          <w:b/>
          <w:sz w:val="24"/>
          <w:szCs w:val="24"/>
        </w:rPr>
        <w:t>VENDI</w:t>
      </w:r>
      <w:r w:rsidR="00FF263C" w:rsidRPr="005F41D3">
        <w:rPr>
          <w:rFonts w:ascii="Garamond" w:hAnsi="Garamond"/>
          <w:b/>
          <w:sz w:val="24"/>
          <w:szCs w:val="24"/>
        </w:rPr>
        <w:t>M</w:t>
      </w:r>
    </w:p>
    <w:p w14:paraId="44946108" w14:textId="77777777" w:rsidR="00ED586D" w:rsidRPr="005F41D3" w:rsidRDefault="00ED586D" w:rsidP="005F41D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F41D3">
        <w:rPr>
          <w:rFonts w:ascii="Garamond" w:hAnsi="Garamond"/>
          <w:b/>
          <w:sz w:val="24"/>
          <w:szCs w:val="24"/>
        </w:rPr>
        <w:t>Nr</w:t>
      </w:r>
      <w:r w:rsidR="00F56F93" w:rsidRPr="005F41D3">
        <w:rPr>
          <w:rFonts w:ascii="Garamond" w:hAnsi="Garamond"/>
          <w:b/>
          <w:sz w:val="24"/>
          <w:szCs w:val="24"/>
        </w:rPr>
        <w:t>.596</w:t>
      </w:r>
      <w:r w:rsidRPr="005F41D3">
        <w:rPr>
          <w:rFonts w:ascii="Garamond" w:hAnsi="Garamond"/>
          <w:b/>
          <w:sz w:val="24"/>
          <w:szCs w:val="24"/>
        </w:rPr>
        <w:t>, datë</w:t>
      </w:r>
      <w:r w:rsidR="00A6268F" w:rsidRPr="005F41D3">
        <w:rPr>
          <w:rFonts w:ascii="Garamond" w:hAnsi="Garamond"/>
          <w:b/>
          <w:sz w:val="24"/>
          <w:szCs w:val="24"/>
        </w:rPr>
        <w:t xml:space="preserve"> </w:t>
      </w:r>
      <w:r w:rsidR="00F56F93" w:rsidRPr="005F41D3">
        <w:rPr>
          <w:rFonts w:ascii="Garamond" w:hAnsi="Garamond"/>
          <w:b/>
          <w:sz w:val="24"/>
          <w:szCs w:val="24"/>
        </w:rPr>
        <w:t>4.9.2019</w:t>
      </w:r>
    </w:p>
    <w:p w14:paraId="4494610A" w14:textId="77777777" w:rsidR="00F90D2A" w:rsidRPr="005F41D3" w:rsidRDefault="00F90D2A" w:rsidP="005F41D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494610D" w14:textId="03E40073" w:rsidR="00DD3D04" w:rsidRPr="005F41D3" w:rsidRDefault="005F41D3" w:rsidP="005F41D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F41D3">
        <w:rPr>
          <w:rFonts w:ascii="Garamond" w:hAnsi="Garamond"/>
          <w:b/>
          <w:sz w:val="24"/>
          <w:szCs w:val="24"/>
        </w:rPr>
        <w:t xml:space="preserve">PËR </w:t>
      </w:r>
      <w:r w:rsidR="00700B5A" w:rsidRPr="005F41D3">
        <w:rPr>
          <w:rFonts w:ascii="Garamond" w:hAnsi="Garamond"/>
          <w:b/>
          <w:sz w:val="24"/>
          <w:szCs w:val="24"/>
        </w:rPr>
        <w:t>DISA NDRYSHIME DH</w:t>
      </w:r>
      <w:r w:rsidR="00627820">
        <w:rPr>
          <w:rFonts w:ascii="Garamond" w:hAnsi="Garamond"/>
          <w:b/>
          <w:sz w:val="24"/>
          <w:szCs w:val="24"/>
        </w:rPr>
        <w:t>E SHTESA NË VENDIMIN NR.639,</w:t>
      </w:r>
      <w:r w:rsidR="00700B5A" w:rsidRPr="005F41D3">
        <w:rPr>
          <w:rFonts w:ascii="Garamond" w:hAnsi="Garamond"/>
          <w:b/>
          <w:sz w:val="24"/>
          <w:szCs w:val="24"/>
        </w:rPr>
        <w:t xml:space="preserve"> DATË 7.9.2016, TË KËSHILLIT TË MINISTRAVE, “PËR PËRCAKTIMIN E RREGULLAVE TË PROCEDURAVE  E TË LLOJEVE TË TESTEVE EKZAMINUESE MJEKËSORE, QË DO TË KRYHEN NË VARËSI TË PUNËS SË PUNËMARRËSIT, SI DHE TË MËNYRËS SË FUNKSIONIMIT TË SHËRBIMIT MJEKËSOR NË PUNË”</w:t>
      </w:r>
    </w:p>
    <w:p w14:paraId="4494610E" w14:textId="77777777" w:rsidR="00A57909" w:rsidRPr="005F41D3" w:rsidRDefault="00A57909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946110" w14:textId="01A0297E" w:rsidR="00DD3D04" w:rsidRPr="005F41D3" w:rsidRDefault="00DD3D04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F41D3">
        <w:rPr>
          <w:rFonts w:ascii="Garamond" w:hAnsi="Garamond"/>
          <w:sz w:val="24"/>
          <w:szCs w:val="24"/>
        </w:rPr>
        <w:t xml:space="preserve">Në </w:t>
      </w:r>
      <w:r w:rsidR="00A807B4" w:rsidRPr="005F41D3">
        <w:rPr>
          <w:rFonts w:ascii="Garamond" w:hAnsi="Garamond"/>
          <w:sz w:val="24"/>
          <w:szCs w:val="24"/>
        </w:rPr>
        <w:t>mbështetje</w:t>
      </w:r>
      <w:r w:rsidRPr="005F41D3">
        <w:rPr>
          <w:rFonts w:ascii="Garamond" w:hAnsi="Garamond"/>
          <w:sz w:val="24"/>
          <w:szCs w:val="24"/>
        </w:rPr>
        <w:t xml:space="preserve"> të nenit 100 të Kushtetutës dhe </w:t>
      </w:r>
      <w:r w:rsidR="00DB2D67" w:rsidRPr="005F41D3">
        <w:rPr>
          <w:rFonts w:ascii="Garamond" w:hAnsi="Garamond"/>
          <w:sz w:val="24"/>
          <w:szCs w:val="24"/>
        </w:rPr>
        <w:t xml:space="preserve">të </w:t>
      </w:r>
      <w:r w:rsidR="00A7535E" w:rsidRPr="005F41D3">
        <w:rPr>
          <w:rFonts w:ascii="Garamond" w:hAnsi="Garamond"/>
          <w:sz w:val="24"/>
          <w:szCs w:val="24"/>
        </w:rPr>
        <w:t>nen</w:t>
      </w:r>
      <w:r w:rsidR="00DB2D67" w:rsidRPr="005F41D3">
        <w:rPr>
          <w:rFonts w:ascii="Garamond" w:hAnsi="Garamond"/>
          <w:sz w:val="24"/>
          <w:szCs w:val="24"/>
        </w:rPr>
        <w:t>eve</w:t>
      </w:r>
      <w:r w:rsidR="00A7535E" w:rsidRPr="005F41D3">
        <w:rPr>
          <w:rFonts w:ascii="Garamond" w:hAnsi="Garamond"/>
          <w:sz w:val="24"/>
          <w:szCs w:val="24"/>
        </w:rPr>
        <w:t xml:space="preserve"> 11, pika 2</w:t>
      </w:r>
      <w:r w:rsidR="00DB2D67" w:rsidRPr="005F41D3">
        <w:rPr>
          <w:rFonts w:ascii="Garamond" w:hAnsi="Garamond"/>
          <w:sz w:val="24"/>
          <w:szCs w:val="24"/>
        </w:rPr>
        <w:t>,</w:t>
      </w:r>
      <w:r w:rsidR="00A7535E" w:rsidRPr="005F41D3">
        <w:rPr>
          <w:rFonts w:ascii="Garamond" w:hAnsi="Garamond"/>
          <w:sz w:val="24"/>
          <w:szCs w:val="24"/>
        </w:rPr>
        <w:t xml:space="preserve"> dhe 23, pika 3</w:t>
      </w:r>
      <w:r w:rsidR="00DB2D67" w:rsidRPr="005F41D3">
        <w:rPr>
          <w:rFonts w:ascii="Garamond" w:hAnsi="Garamond"/>
          <w:sz w:val="24"/>
          <w:szCs w:val="24"/>
        </w:rPr>
        <w:t>,</w:t>
      </w:r>
      <w:r w:rsidR="00A7535E" w:rsidRPr="005F41D3">
        <w:rPr>
          <w:rFonts w:ascii="Garamond" w:hAnsi="Garamond"/>
          <w:sz w:val="24"/>
          <w:szCs w:val="24"/>
        </w:rPr>
        <w:t xml:space="preserve"> </w:t>
      </w:r>
      <w:r w:rsidRPr="005F41D3">
        <w:rPr>
          <w:rFonts w:ascii="Garamond" w:hAnsi="Garamond"/>
          <w:sz w:val="24"/>
          <w:szCs w:val="24"/>
        </w:rPr>
        <w:t xml:space="preserve">të </w:t>
      </w:r>
      <w:r w:rsidR="005B54C7" w:rsidRPr="005F41D3">
        <w:rPr>
          <w:rFonts w:ascii="Garamond" w:hAnsi="Garamond"/>
          <w:sz w:val="24"/>
          <w:szCs w:val="24"/>
        </w:rPr>
        <w:t>l</w:t>
      </w:r>
      <w:r w:rsidRPr="005F41D3">
        <w:rPr>
          <w:rFonts w:ascii="Garamond" w:hAnsi="Garamond"/>
          <w:sz w:val="24"/>
          <w:szCs w:val="24"/>
        </w:rPr>
        <w:t>igjit nr.</w:t>
      </w:r>
      <w:r w:rsidR="009D0D9B" w:rsidRPr="005F41D3">
        <w:rPr>
          <w:rFonts w:ascii="Garamond" w:hAnsi="Garamond"/>
          <w:sz w:val="24"/>
          <w:szCs w:val="24"/>
        </w:rPr>
        <w:t>10237</w:t>
      </w:r>
      <w:r w:rsidR="005B54C7" w:rsidRPr="005F41D3">
        <w:rPr>
          <w:rFonts w:ascii="Garamond" w:hAnsi="Garamond"/>
          <w:sz w:val="24"/>
          <w:szCs w:val="24"/>
        </w:rPr>
        <w:t>, datë 1</w:t>
      </w:r>
      <w:r w:rsidR="009D0D9B" w:rsidRPr="005F41D3">
        <w:rPr>
          <w:rFonts w:ascii="Garamond" w:hAnsi="Garamond"/>
          <w:sz w:val="24"/>
          <w:szCs w:val="24"/>
        </w:rPr>
        <w:t>8</w:t>
      </w:r>
      <w:r w:rsidR="005B54C7" w:rsidRPr="005F41D3">
        <w:rPr>
          <w:rFonts w:ascii="Garamond" w:hAnsi="Garamond"/>
          <w:sz w:val="24"/>
          <w:szCs w:val="24"/>
        </w:rPr>
        <w:t>.</w:t>
      </w:r>
      <w:r w:rsidR="009D0D9B" w:rsidRPr="005F41D3">
        <w:rPr>
          <w:rFonts w:ascii="Garamond" w:hAnsi="Garamond"/>
          <w:sz w:val="24"/>
          <w:szCs w:val="24"/>
        </w:rPr>
        <w:t>2</w:t>
      </w:r>
      <w:r w:rsidR="003B2ED7" w:rsidRPr="005F41D3">
        <w:rPr>
          <w:rFonts w:ascii="Garamond" w:hAnsi="Garamond"/>
          <w:sz w:val="24"/>
          <w:szCs w:val="24"/>
        </w:rPr>
        <w:t>.</w:t>
      </w:r>
      <w:r w:rsidR="009D0D9B" w:rsidRPr="005F41D3">
        <w:rPr>
          <w:rFonts w:ascii="Garamond" w:hAnsi="Garamond"/>
          <w:sz w:val="24"/>
          <w:szCs w:val="24"/>
        </w:rPr>
        <w:t>2010</w:t>
      </w:r>
      <w:r w:rsidR="00003FD8" w:rsidRPr="005F41D3">
        <w:rPr>
          <w:rFonts w:ascii="Garamond" w:hAnsi="Garamond"/>
          <w:sz w:val="24"/>
          <w:szCs w:val="24"/>
        </w:rPr>
        <w:t xml:space="preserve">, </w:t>
      </w:r>
      <w:r w:rsidRPr="005F41D3">
        <w:rPr>
          <w:rFonts w:ascii="Garamond" w:hAnsi="Garamond"/>
          <w:sz w:val="24"/>
          <w:szCs w:val="24"/>
        </w:rPr>
        <w:t>“Për siguri</w:t>
      </w:r>
      <w:r w:rsidR="00712F14" w:rsidRPr="005F41D3">
        <w:rPr>
          <w:rFonts w:ascii="Garamond" w:hAnsi="Garamond"/>
          <w:sz w:val="24"/>
          <w:szCs w:val="24"/>
        </w:rPr>
        <w:t>në dhe shëndetin në punë”,</w:t>
      </w:r>
      <w:r w:rsidRPr="005F41D3">
        <w:rPr>
          <w:rFonts w:ascii="Garamond" w:hAnsi="Garamond"/>
          <w:sz w:val="24"/>
          <w:szCs w:val="24"/>
        </w:rPr>
        <w:t xml:space="preserve"> të ndryshuar, me propozimin e ministrit të </w:t>
      </w:r>
      <w:r w:rsidR="003B2ED7" w:rsidRPr="005F41D3">
        <w:rPr>
          <w:rFonts w:ascii="Garamond" w:hAnsi="Garamond"/>
          <w:sz w:val="24"/>
          <w:szCs w:val="24"/>
        </w:rPr>
        <w:t xml:space="preserve">Shëndetësisë dhe Mbrojtjes Sociale, </w:t>
      </w:r>
      <w:r w:rsidRPr="005F41D3">
        <w:rPr>
          <w:rFonts w:ascii="Garamond" w:hAnsi="Garamond"/>
          <w:sz w:val="24"/>
          <w:szCs w:val="24"/>
        </w:rPr>
        <w:t>Këshilli i Ministrave</w:t>
      </w:r>
    </w:p>
    <w:p w14:paraId="44946111" w14:textId="77777777" w:rsidR="00342210" w:rsidRPr="005F41D3" w:rsidRDefault="00342210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946112" w14:textId="3211C4A8" w:rsidR="00ED586D" w:rsidRPr="005F41D3" w:rsidRDefault="005F41D3" w:rsidP="005F41D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ED586D" w:rsidRPr="005F41D3">
        <w:rPr>
          <w:rFonts w:ascii="Garamond" w:hAnsi="Garamond"/>
          <w:sz w:val="24"/>
          <w:szCs w:val="24"/>
        </w:rPr>
        <w:t>I:</w:t>
      </w:r>
    </w:p>
    <w:p w14:paraId="44946113" w14:textId="77777777" w:rsidR="00CB7D6F" w:rsidRPr="005F41D3" w:rsidRDefault="00CB7D6F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946114" w14:textId="77777777" w:rsidR="003B4BE3" w:rsidRPr="005F41D3" w:rsidRDefault="00CB7D6F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F41D3">
        <w:rPr>
          <w:rFonts w:ascii="Garamond" w:hAnsi="Garamond"/>
          <w:sz w:val="24"/>
          <w:szCs w:val="24"/>
        </w:rPr>
        <w:t xml:space="preserve">Në </w:t>
      </w:r>
      <w:r w:rsidR="00D46F11" w:rsidRPr="005F41D3">
        <w:rPr>
          <w:rFonts w:ascii="Garamond" w:hAnsi="Garamond"/>
          <w:sz w:val="24"/>
          <w:szCs w:val="24"/>
        </w:rPr>
        <w:t>v</w:t>
      </w:r>
      <w:r w:rsidR="003B2ED7" w:rsidRPr="005F41D3">
        <w:rPr>
          <w:rFonts w:ascii="Garamond" w:hAnsi="Garamond"/>
          <w:sz w:val="24"/>
          <w:szCs w:val="24"/>
        </w:rPr>
        <w:t>endimi</w:t>
      </w:r>
      <w:r w:rsidR="003A784F" w:rsidRPr="005F41D3">
        <w:rPr>
          <w:rFonts w:ascii="Garamond" w:hAnsi="Garamond"/>
          <w:sz w:val="24"/>
          <w:szCs w:val="24"/>
        </w:rPr>
        <w:t>n</w:t>
      </w:r>
      <w:r w:rsidR="003B2ED7" w:rsidRPr="005F41D3">
        <w:rPr>
          <w:rFonts w:ascii="Garamond" w:hAnsi="Garamond"/>
          <w:sz w:val="24"/>
          <w:szCs w:val="24"/>
        </w:rPr>
        <w:t xml:space="preserve"> </w:t>
      </w:r>
      <w:r w:rsidR="00D46F11" w:rsidRPr="005F41D3">
        <w:rPr>
          <w:rFonts w:ascii="Garamond" w:hAnsi="Garamond"/>
          <w:sz w:val="24"/>
          <w:szCs w:val="24"/>
        </w:rPr>
        <w:t>n</w:t>
      </w:r>
      <w:r w:rsidR="003B2ED7" w:rsidRPr="005F41D3">
        <w:rPr>
          <w:rFonts w:ascii="Garamond" w:hAnsi="Garamond"/>
          <w:sz w:val="24"/>
          <w:szCs w:val="24"/>
        </w:rPr>
        <w:t>r.</w:t>
      </w:r>
      <w:r w:rsidR="009D0D9B" w:rsidRPr="005F41D3">
        <w:rPr>
          <w:rFonts w:ascii="Garamond" w:hAnsi="Garamond"/>
          <w:sz w:val="24"/>
          <w:szCs w:val="24"/>
        </w:rPr>
        <w:t>639</w:t>
      </w:r>
      <w:r w:rsidR="003B2ED7" w:rsidRPr="005F41D3">
        <w:rPr>
          <w:rFonts w:ascii="Garamond" w:hAnsi="Garamond"/>
          <w:sz w:val="24"/>
          <w:szCs w:val="24"/>
        </w:rPr>
        <w:t xml:space="preserve">, datë </w:t>
      </w:r>
      <w:r w:rsidR="009D0D9B" w:rsidRPr="005F41D3">
        <w:rPr>
          <w:rFonts w:ascii="Garamond" w:hAnsi="Garamond"/>
          <w:sz w:val="24"/>
          <w:szCs w:val="24"/>
        </w:rPr>
        <w:t>7</w:t>
      </w:r>
      <w:r w:rsidR="003B2ED7" w:rsidRPr="005F41D3">
        <w:rPr>
          <w:rFonts w:ascii="Garamond" w:hAnsi="Garamond"/>
          <w:sz w:val="24"/>
          <w:szCs w:val="24"/>
        </w:rPr>
        <w:t>.9.201</w:t>
      </w:r>
      <w:r w:rsidR="009D0D9B" w:rsidRPr="005F41D3">
        <w:rPr>
          <w:rFonts w:ascii="Garamond" w:hAnsi="Garamond"/>
          <w:sz w:val="24"/>
          <w:szCs w:val="24"/>
        </w:rPr>
        <w:t>6</w:t>
      </w:r>
      <w:r w:rsidR="00180E75" w:rsidRPr="005F41D3">
        <w:rPr>
          <w:rFonts w:ascii="Garamond" w:hAnsi="Garamond"/>
          <w:sz w:val="24"/>
          <w:szCs w:val="24"/>
        </w:rPr>
        <w:t>,</w:t>
      </w:r>
      <w:r w:rsidR="003B2ED7" w:rsidRPr="005F41D3">
        <w:rPr>
          <w:rFonts w:ascii="Garamond" w:hAnsi="Garamond"/>
          <w:sz w:val="24"/>
          <w:szCs w:val="24"/>
        </w:rPr>
        <w:t xml:space="preserve"> </w:t>
      </w:r>
      <w:r w:rsidR="00D46F11" w:rsidRPr="005F41D3">
        <w:rPr>
          <w:rFonts w:ascii="Garamond" w:hAnsi="Garamond"/>
          <w:sz w:val="24"/>
          <w:szCs w:val="24"/>
        </w:rPr>
        <w:t>të Këshillit të Ministrave,</w:t>
      </w:r>
      <w:r w:rsidR="001D65C1" w:rsidRPr="005F41D3">
        <w:rPr>
          <w:rFonts w:ascii="Garamond" w:hAnsi="Garamond"/>
          <w:sz w:val="24"/>
          <w:szCs w:val="24"/>
        </w:rPr>
        <w:t xml:space="preserve"> </w:t>
      </w:r>
      <w:r w:rsidR="003A784F" w:rsidRPr="005F41D3">
        <w:rPr>
          <w:rFonts w:ascii="Garamond" w:hAnsi="Garamond"/>
          <w:sz w:val="24"/>
          <w:szCs w:val="24"/>
        </w:rPr>
        <w:t>bëhe</w:t>
      </w:r>
      <w:r w:rsidR="00251C39" w:rsidRPr="005F41D3">
        <w:rPr>
          <w:rFonts w:ascii="Garamond" w:hAnsi="Garamond"/>
          <w:sz w:val="24"/>
          <w:szCs w:val="24"/>
        </w:rPr>
        <w:t>n</w:t>
      </w:r>
      <w:r w:rsidR="003A784F" w:rsidRPr="005F41D3">
        <w:rPr>
          <w:rFonts w:ascii="Garamond" w:hAnsi="Garamond"/>
          <w:sz w:val="24"/>
          <w:szCs w:val="24"/>
        </w:rPr>
        <w:t xml:space="preserve"> </w:t>
      </w:r>
      <w:r w:rsidR="009D0D9B" w:rsidRPr="005F41D3">
        <w:rPr>
          <w:rFonts w:ascii="Garamond" w:hAnsi="Garamond"/>
          <w:sz w:val="24"/>
          <w:szCs w:val="24"/>
        </w:rPr>
        <w:t>ndryshim</w:t>
      </w:r>
      <w:r w:rsidR="00251C39" w:rsidRPr="005F41D3">
        <w:rPr>
          <w:rFonts w:ascii="Garamond" w:hAnsi="Garamond"/>
          <w:sz w:val="24"/>
          <w:szCs w:val="24"/>
        </w:rPr>
        <w:t>et</w:t>
      </w:r>
      <w:r w:rsidR="00473A48" w:rsidRPr="005F41D3">
        <w:rPr>
          <w:rFonts w:ascii="Garamond" w:hAnsi="Garamond"/>
          <w:sz w:val="24"/>
          <w:szCs w:val="24"/>
        </w:rPr>
        <w:t xml:space="preserve"> dhe shtesat</w:t>
      </w:r>
      <w:r w:rsidR="00D46F11" w:rsidRPr="005F41D3">
        <w:rPr>
          <w:rFonts w:ascii="Garamond" w:hAnsi="Garamond"/>
          <w:sz w:val="24"/>
          <w:szCs w:val="24"/>
        </w:rPr>
        <w:t xml:space="preserve">, </w:t>
      </w:r>
      <w:r w:rsidR="003B4BE3" w:rsidRPr="005F41D3">
        <w:rPr>
          <w:rFonts w:ascii="Garamond" w:hAnsi="Garamond"/>
          <w:sz w:val="24"/>
          <w:szCs w:val="24"/>
        </w:rPr>
        <w:t xml:space="preserve">si më poshtë vijon: </w:t>
      </w:r>
    </w:p>
    <w:p w14:paraId="44946116" w14:textId="0A45ABFA" w:rsidR="00473A48" w:rsidRPr="005F41D3" w:rsidRDefault="002C188D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473A48" w:rsidRPr="005F41D3">
        <w:rPr>
          <w:rFonts w:ascii="Garamond" w:hAnsi="Garamond"/>
          <w:sz w:val="24"/>
          <w:szCs w:val="24"/>
        </w:rPr>
        <w:t xml:space="preserve">Shkronjat “a” dhe “b”, të pikës 1, të vendimit, ndryshojnë, me këtë përmbajtje: </w:t>
      </w:r>
    </w:p>
    <w:p w14:paraId="44946118" w14:textId="77777777" w:rsidR="00D46F11" w:rsidRPr="005F41D3" w:rsidRDefault="00473A48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F41D3">
        <w:rPr>
          <w:rFonts w:ascii="Garamond" w:hAnsi="Garamond"/>
          <w:sz w:val="24"/>
          <w:szCs w:val="24"/>
        </w:rPr>
        <w:t>“</w:t>
      </w:r>
      <w:r w:rsidR="00003FD8" w:rsidRPr="005F41D3">
        <w:rPr>
          <w:rFonts w:ascii="Garamond" w:hAnsi="Garamond"/>
          <w:sz w:val="24"/>
          <w:szCs w:val="24"/>
        </w:rPr>
        <w:t>a)</w:t>
      </w:r>
      <w:r w:rsidR="009D0D9B" w:rsidRPr="005F41D3">
        <w:rPr>
          <w:rFonts w:ascii="Garamond" w:hAnsi="Garamond"/>
          <w:sz w:val="24"/>
          <w:szCs w:val="24"/>
        </w:rPr>
        <w:t xml:space="preserve"> punëson punëmarrësin e tij</w:t>
      </w:r>
      <w:r w:rsidR="00700B5A" w:rsidRPr="005F41D3">
        <w:rPr>
          <w:rFonts w:ascii="Garamond" w:hAnsi="Garamond"/>
          <w:sz w:val="24"/>
          <w:szCs w:val="24"/>
        </w:rPr>
        <w:t>,</w:t>
      </w:r>
      <w:r w:rsidR="009D0D9B" w:rsidRPr="005F41D3">
        <w:rPr>
          <w:rFonts w:ascii="Garamond" w:hAnsi="Garamond"/>
          <w:sz w:val="24"/>
          <w:szCs w:val="24"/>
        </w:rPr>
        <w:t xml:space="preserve"> bazuar në raportin e lëshuar nga mjeku i familjes pranë çdo qendre shëndetësore,</w:t>
      </w:r>
      <w:r w:rsidR="009A60B3" w:rsidRPr="005F41D3">
        <w:rPr>
          <w:rFonts w:ascii="Garamond" w:hAnsi="Garamond"/>
          <w:sz w:val="24"/>
          <w:szCs w:val="24"/>
        </w:rPr>
        <w:t xml:space="preserve"> sipas </w:t>
      </w:r>
      <w:r w:rsidR="00431A1D" w:rsidRPr="005F41D3">
        <w:rPr>
          <w:rFonts w:ascii="Garamond" w:hAnsi="Garamond"/>
          <w:sz w:val="24"/>
          <w:szCs w:val="24"/>
        </w:rPr>
        <w:t>s</w:t>
      </w:r>
      <w:r w:rsidR="00F94103" w:rsidRPr="005F41D3">
        <w:rPr>
          <w:rFonts w:ascii="Garamond" w:hAnsi="Garamond"/>
          <w:sz w:val="24"/>
          <w:szCs w:val="24"/>
        </w:rPr>
        <w:t xml:space="preserve">htojcës </w:t>
      </w:r>
      <w:r w:rsidR="00383810" w:rsidRPr="005F41D3">
        <w:rPr>
          <w:rFonts w:ascii="Garamond" w:hAnsi="Garamond"/>
          <w:sz w:val="24"/>
          <w:szCs w:val="24"/>
        </w:rPr>
        <w:t>V</w:t>
      </w:r>
      <w:r w:rsidR="00F94103" w:rsidRPr="005F41D3">
        <w:rPr>
          <w:rFonts w:ascii="Garamond" w:hAnsi="Garamond"/>
          <w:sz w:val="24"/>
          <w:szCs w:val="24"/>
        </w:rPr>
        <w:t xml:space="preserve">, </w:t>
      </w:r>
      <w:r w:rsidR="007904AC" w:rsidRPr="005F41D3">
        <w:rPr>
          <w:rFonts w:ascii="Garamond" w:hAnsi="Garamond"/>
          <w:sz w:val="24"/>
          <w:szCs w:val="24"/>
        </w:rPr>
        <w:t xml:space="preserve">që i bashkëlidhet </w:t>
      </w:r>
      <w:r w:rsidR="00D85505" w:rsidRPr="005F41D3">
        <w:rPr>
          <w:rFonts w:ascii="Garamond" w:hAnsi="Garamond"/>
          <w:sz w:val="24"/>
          <w:szCs w:val="24"/>
        </w:rPr>
        <w:t>këtij vendimi,</w:t>
      </w:r>
      <w:r w:rsidR="009D0D9B" w:rsidRPr="005F41D3">
        <w:rPr>
          <w:rFonts w:ascii="Garamond" w:hAnsi="Garamond"/>
          <w:sz w:val="24"/>
          <w:szCs w:val="24"/>
        </w:rPr>
        <w:t xml:space="preserve"> i cili dorëzohet n</w:t>
      </w:r>
      <w:r w:rsidR="009A60B3" w:rsidRPr="005F41D3">
        <w:rPr>
          <w:rFonts w:ascii="Garamond" w:hAnsi="Garamond"/>
          <w:sz w:val="24"/>
          <w:szCs w:val="24"/>
        </w:rPr>
        <w:t>ë momentin e fillimit të punës</w:t>
      </w:r>
      <w:r w:rsidR="00700B5A" w:rsidRPr="005F41D3">
        <w:rPr>
          <w:rFonts w:ascii="Garamond" w:hAnsi="Garamond"/>
          <w:sz w:val="24"/>
          <w:szCs w:val="24"/>
        </w:rPr>
        <w:t>;</w:t>
      </w:r>
      <w:r w:rsidR="009A60B3" w:rsidRPr="005F41D3">
        <w:rPr>
          <w:rFonts w:ascii="Garamond" w:hAnsi="Garamond"/>
          <w:sz w:val="24"/>
          <w:szCs w:val="24"/>
        </w:rPr>
        <w:t xml:space="preserve"> </w:t>
      </w:r>
      <w:r w:rsidR="009D0D9B" w:rsidRPr="005F41D3">
        <w:rPr>
          <w:rFonts w:ascii="Garamond" w:hAnsi="Garamond"/>
          <w:sz w:val="24"/>
          <w:szCs w:val="24"/>
        </w:rPr>
        <w:t xml:space="preserve"> </w:t>
      </w:r>
    </w:p>
    <w:p w14:paraId="4494611A" w14:textId="4694E62D" w:rsidR="009D0D9B" w:rsidRPr="005F41D3" w:rsidRDefault="00003FD8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F41D3">
        <w:rPr>
          <w:rFonts w:ascii="Garamond" w:hAnsi="Garamond"/>
          <w:sz w:val="24"/>
          <w:szCs w:val="24"/>
        </w:rPr>
        <w:t xml:space="preserve">b) kërkon kontroll paraprak shëndetësor në momentin e punësimit dhe/ose gjatë tremujorit të parë të punës nga mjeku i punës, për të siguruar që shëndeti i punëmarrësve nuk vihet në rrezik nga ekspozimi ndaj risqeve profesionale. Mjeku i punës duhet të kartelizojë çdo punonjës në fillim të </w:t>
      </w:r>
      <w:r w:rsidR="00431A1D" w:rsidRPr="005F41D3">
        <w:rPr>
          <w:rFonts w:ascii="Garamond" w:hAnsi="Garamond"/>
          <w:sz w:val="24"/>
          <w:szCs w:val="24"/>
        </w:rPr>
        <w:t xml:space="preserve">punës </w:t>
      </w:r>
      <w:r w:rsidRPr="005F41D3">
        <w:rPr>
          <w:rFonts w:ascii="Garamond" w:hAnsi="Garamond"/>
          <w:sz w:val="24"/>
          <w:szCs w:val="24"/>
        </w:rPr>
        <w:t xml:space="preserve">e duhet të dokumentojë në kartelën shëndetësore të punëmarrësit dhe </w:t>
      </w:r>
      <w:r w:rsidR="00700B5A" w:rsidRPr="005F41D3">
        <w:rPr>
          <w:rFonts w:ascii="Garamond" w:hAnsi="Garamond"/>
          <w:sz w:val="24"/>
          <w:szCs w:val="24"/>
        </w:rPr>
        <w:t xml:space="preserve">të </w:t>
      </w:r>
      <w:r w:rsidR="00FF263C" w:rsidRPr="005F41D3">
        <w:rPr>
          <w:rFonts w:ascii="Garamond" w:hAnsi="Garamond"/>
          <w:sz w:val="24"/>
          <w:szCs w:val="24"/>
        </w:rPr>
        <w:t>vlerësimit të riskut</w:t>
      </w:r>
      <w:r w:rsidRPr="005F41D3">
        <w:rPr>
          <w:rFonts w:ascii="Garamond" w:hAnsi="Garamond"/>
          <w:sz w:val="24"/>
          <w:szCs w:val="24"/>
        </w:rPr>
        <w:t xml:space="preserve"> </w:t>
      </w:r>
      <w:r w:rsidR="00996A2A" w:rsidRPr="005F41D3">
        <w:rPr>
          <w:rFonts w:ascii="Garamond" w:hAnsi="Garamond"/>
          <w:sz w:val="24"/>
          <w:szCs w:val="24"/>
        </w:rPr>
        <w:t>të gjitha vizitat dhe ekzaminimet që do të kryej</w:t>
      </w:r>
      <w:r w:rsidR="00431A1D" w:rsidRPr="005F41D3">
        <w:rPr>
          <w:rFonts w:ascii="Garamond" w:hAnsi="Garamond"/>
          <w:sz w:val="24"/>
          <w:szCs w:val="24"/>
        </w:rPr>
        <w:t>ë</w:t>
      </w:r>
      <w:r w:rsidR="00996A2A" w:rsidRPr="005F41D3">
        <w:rPr>
          <w:rFonts w:ascii="Garamond" w:hAnsi="Garamond"/>
          <w:sz w:val="24"/>
          <w:szCs w:val="24"/>
        </w:rPr>
        <w:t xml:space="preserve"> punëmarrësi në vazhdim</w:t>
      </w:r>
      <w:r w:rsidR="00BD413A" w:rsidRPr="005F41D3">
        <w:rPr>
          <w:rFonts w:ascii="Garamond" w:hAnsi="Garamond"/>
          <w:sz w:val="24"/>
          <w:szCs w:val="24"/>
        </w:rPr>
        <w:t>,</w:t>
      </w:r>
      <w:r w:rsidR="00996A2A" w:rsidRPr="005F41D3">
        <w:rPr>
          <w:rFonts w:ascii="Garamond" w:hAnsi="Garamond"/>
          <w:sz w:val="24"/>
          <w:szCs w:val="24"/>
        </w:rPr>
        <w:t xml:space="preserve"> sipas </w:t>
      </w:r>
      <w:r w:rsidR="00431A1D" w:rsidRPr="005F41D3">
        <w:rPr>
          <w:rFonts w:ascii="Garamond" w:hAnsi="Garamond"/>
          <w:sz w:val="24"/>
          <w:szCs w:val="24"/>
        </w:rPr>
        <w:t>s</w:t>
      </w:r>
      <w:r w:rsidRPr="005F41D3">
        <w:rPr>
          <w:rFonts w:ascii="Garamond" w:hAnsi="Garamond"/>
          <w:sz w:val="24"/>
          <w:szCs w:val="24"/>
        </w:rPr>
        <w:t xml:space="preserve">htojcës </w:t>
      </w:r>
      <w:r w:rsidR="00383810" w:rsidRPr="005F41D3">
        <w:rPr>
          <w:rFonts w:ascii="Garamond" w:hAnsi="Garamond"/>
          <w:sz w:val="24"/>
          <w:szCs w:val="24"/>
        </w:rPr>
        <w:t>VI</w:t>
      </w:r>
      <w:r w:rsidR="00357A2A" w:rsidRPr="005F41D3">
        <w:rPr>
          <w:rFonts w:ascii="Garamond" w:hAnsi="Garamond"/>
          <w:sz w:val="24"/>
          <w:szCs w:val="24"/>
        </w:rPr>
        <w:t>,</w:t>
      </w:r>
      <w:r w:rsidR="005F0437" w:rsidRPr="005F41D3">
        <w:rPr>
          <w:rFonts w:ascii="Garamond" w:hAnsi="Garamond"/>
          <w:sz w:val="24"/>
          <w:szCs w:val="24"/>
        </w:rPr>
        <w:t xml:space="preserve"> që i bashkëlidhet këtij vendimi</w:t>
      </w:r>
      <w:r w:rsidR="00BD413A" w:rsidRPr="005F41D3">
        <w:rPr>
          <w:rFonts w:ascii="Garamond" w:hAnsi="Garamond"/>
          <w:sz w:val="24"/>
          <w:szCs w:val="24"/>
        </w:rPr>
        <w:t>.</w:t>
      </w:r>
      <w:r w:rsidRPr="005F41D3">
        <w:rPr>
          <w:rFonts w:ascii="Garamond" w:hAnsi="Garamond"/>
          <w:sz w:val="24"/>
          <w:szCs w:val="24"/>
        </w:rPr>
        <w:t>”.</w:t>
      </w:r>
    </w:p>
    <w:p w14:paraId="4494611C" w14:textId="594F18B3" w:rsidR="009307A6" w:rsidRPr="005F41D3" w:rsidRDefault="002C188D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9307A6" w:rsidRPr="005F41D3">
        <w:rPr>
          <w:rFonts w:ascii="Garamond" w:hAnsi="Garamond"/>
          <w:sz w:val="24"/>
          <w:szCs w:val="24"/>
        </w:rPr>
        <w:t>Pas pikës 36 shtohet pik</w:t>
      </w:r>
      <w:r w:rsidR="00533140" w:rsidRPr="005F41D3">
        <w:rPr>
          <w:rFonts w:ascii="Garamond" w:hAnsi="Garamond"/>
          <w:sz w:val="24"/>
          <w:szCs w:val="24"/>
        </w:rPr>
        <w:t>a</w:t>
      </w:r>
      <w:r w:rsidR="009307A6" w:rsidRPr="005F41D3">
        <w:rPr>
          <w:rFonts w:ascii="Garamond" w:hAnsi="Garamond"/>
          <w:sz w:val="24"/>
          <w:szCs w:val="24"/>
        </w:rPr>
        <w:t xml:space="preserve"> 37</w:t>
      </w:r>
      <w:r w:rsidR="00AF75B0" w:rsidRPr="005F41D3">
        <w:rPr>
          <w:rFonts w:ascii="Garamond" w:hAnsi="Garamond"/>
          <w:sz w:val="24"/>
          <w:szCs w:val="24"/>
        </w:rPr>
        <w:t>,</w:t>
      </w:r>
      <w:r w:rsidR="009307A6" w:rsidRPr="005F41D3">
        <w:rPr>
          <w:rFonts w:ascii="Garamond" w:hAnsi="Garamond"/>
          <w:sz w:val="24"/>
          <w:szCs w:val="24"/>
        </w:rPr>
        <w:t xml:space="preserve"> me </w:t>
      </w:r>
      <w:r w:rsidR="00533140" w:rsidRPr="005F41D3">
        <w:rPr>
          <w:rFonts w:ascii="Garamond" w:hAnsi="Garamond"/>
          <w:sz w:val="24"/>
          <w:szCs w:val="24"/>
        </w:rPr>
        <w:t>këtë përmbajtje</w:t>
      </w:r>
      <w:r w:rsidR="009307A6" w:rsidRPr="005F41D3">
        <w:rPr>
          <w:rFonts w:ascii="Garamond" w:hAnsi="Garamond"/>
          <w:sz w:val="24"/>
          <w:szCs w:val="24"/>
        </w:rPr>
        <w:t xml:space="preserve">: </w:t>
      </w:r>
    </w:p>
    <w:p w14:paraId="4494611E" w14:textId="77777777" w:rsidR="00003FD8" w:rsidRPr="005F41D3" w:rsidRDefault="009307A6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F41D3">
        <w:rPr>
          <w:rFonts w:ascii="Garamond" w:hAnsi="Garamond"/>
          <w:sz w:val="24"/>
          <w:szCs w:val="24"/>
        </w:rPr>
        <w:t xml:space="preserve">“37. Operatori i Shërbimeve të Kujdesit Shëndetësor është autoriteti përgjegjës për zbatimin e kontrollit të </w:t>
      </w:r>
      <w:r w:rsidR="00C377AE" w:rsidRPr="005F41D3">
        <w:rPr>
          <w:rFonts w:ascii="Garamond" w:hAnsi="Garamond"/>
          <w:sz w:val="24"/>
          <w:szCs w:val="24"/>
        </w:rPr>
        <w:t xml:space="preserve">pajisjes me raportin e </w:t>
      </w:r>
      <w:r w:rsidR="00276526" w:rsidRPr="005F41D3">
        <w:rPr>
          <w:rFonts w:ascii="Garamond" w:hAnsi="Garamond"/>
          <w:sz w:val="24"/>
          <w:szCs w:val="24"/>
        </w:rPr>
        <w:t>aftësisë</w:t>
      </w:r>
      <w:r w:rsidR="00C377AE" w:rsidRPr="005F41D3">
        <w:rPr>
          <w:rFonts w:ascii="Garamond" w:hAnsi="Garamond"/>
          <w:sz w:val="24"/>
          <w:szCs w:val="24"/>
        </w:rPr>
        <w:t xml:space="preserve"> në punë</w:t>
      </w:r>
      <w:r w:rsidR="00B2219E" w:rsidRPr="005F41D3">
        <w:rPr>
          <w:rFonts w:ascii="Garamond" w:hAnsi="Garamond"/>
          <w:sz w:val="24"/>
          <w:szCs w:val="24"/>
        </w:rPr>
        <w:t xml:space="preserve"> </w:t>
      </w:r>
      <w:r w:rsidR="00C377AE" w:rsidRPr="005F41D3">
        <w:rPr>
          <w:rFonts w:ascii="Garamond" w:hAnsi="Garamond"/>
          <w:sz w:val="24"/>
          <w:szCs w:val="24"/>
        </w:rPr>
        <w:t>nga mjekët e familjes pranë çdo qendre shëndetësore</w:t>
      </w:r>
      <w:r w:rsidR="00B2219E" w:rsidRPr="005F41D3">
        <w:rPr>
          <w:rFonts w:ascii="Garamond" w:hAnsi="Garamond"/>
          <w:sz w:val="24"/>
          <w:szCs w:val="24"/>
        </w:rPr>
        <w:t>.</w:t>
      </w:r>
      <w:r w:rsidR="00C377AE" w:rsidRPr="005F41D3">
        <w:rPr>
          <w:rFonts w:ascii="Garamond" w:hAnsi="Garamond"/>
          <w:sz w:val="24"/>
          <w:szCs w:val="24"/>
        </w:rPr>
        <w:t xml:space="preserve">”. </w:t>
      </w:r>
    </w:p>
    <w:p w14:paraId="44946120" w14:textId="4A736863" w:rsidR="005C25B1" w:rsidRPr="005F41D3" w:rsidRDefault="002C188D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5C25B1" w:rsidRPr="005F41D3">
        <w:rPr>
          <w:rFonts w:ascii="Garamond" w:hAnsi="Garamond"/>
          <w:sz w:val="24"/>
          <w:szCs w:val="24"/>
        </w:rPr>
        <w:t>Kudo në përmbajtjen e vendimit fjalët “...</w:t>
      </w:r>
      <w:r w:rsidR="00B2219E" w:rsidRPr="005F41D3">
        <w:rPr>
          <w:rFonts w:ascii="Garamond" w:hAnsi="Garamond"/>
          <w:sz w:val="24"/>
          <w:szCs w:val="24"/>
        </w:rPr>
        <w:t xml:space="preserve"> </w:t>
      </w:r>
      <w:r w:rsidR="005C25B1" w:rsidRPr="005F41D3">
        <w:rPr>
          <w:rFonts w:ascii="Garamond" w:hAnsi="Garamond"/>
          <w:sz w:val="24"/>
          <w:szCs w:val="24"/>
        </w:rPr>
        <w:t>raporti mjekoligjor</w:t>
      </w:r>
      <w:r w:rsidR="00B2219E" w:rsidRPr="005F41D3">
        <w:rPr>
          <w:rFonts w:ascii="Garamond" w:hAnsi="Garamond"/>
          <w:sz w:val="24"/>
          <w:szCs w:val="24"/>
        </w:rPr>
        <w:t xml:space="preserve"> </w:t>
      </w:r>
      <w:r w:rsidR="005C25B1" w:rsidRPr="005F41D3">
        <w:rPr>
          <w:rFonts w:ascii="Garamond" w:hAnsi="Garamond"/>
          <w:sz w:val="24"/>
          <w:szCs w:val="24"/>
        </w:rPr>
        <w:t>...” zëvendësohen me fjalët “...</w:t>
      </w:r>
      <w:r w:rsidR="00B2219E" w:rsidRPr="005F41D3">
        <w:rPr>
          <w:rFonts w:ascii="Garamond" w:hAnsi="Garamond"/>
          <w:sz w:val="24"/>
          <w:szCs w:val="24"/>
        </w:rPr>
        <w:t xml:space="preserve"> </w:t>
      </w:r>
      <w:r w:rsidR="005C25B1" w:rsidRPr="005F41D3">
        <w:rPr>
          <w:rFonts w:ascii="Garamond" w:hAnsi="Garamond"/>
          <w:sz w:val="24"/>
          <w:szCs w:val="24"/>
        </w:rPr>
        <w:t>raport i aftësisë në punë</w:t>
      </w:r>
      <w:r w:rsidR="00B2219E" w:rsidRPr="005F41D3">
        <w:rPr>
          <w:rFonts w:ascii="Garamond" w:hAnsi="Garamond"/>
          <w:sz w:val="24"/>
          <w:szCs w:val="24"/>
        </w:rPr>
        <w:t xml:space="preserve"> .</w:t>
      </w:r>
      <w:r w:rsidR="005C25B1" w:rsidRPr="005F41D3">
        <w:rPr>
          <w:rFonts w:ascii="Garamond" w:hAnsi="Garamond"/>
          <w:sz w:val="24"/>
          <w:szCs w:val="24"/>
        </w:rPr>
        <w:t>..”.</w:t>
      </w:r>
    </w:p>
    <w:p w14:paraId="44946122" w14:textId="77777777" w:rsidR="00383810" w:rsidRPr="005F41D3" w:rsidRDefault="00383810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F41D3">
        <w:rPr>
          <w:rFonts w:ascii="Garamond" w:hAnsi="Garamond"/>
          <w:sz w:val="24"/>
          <w:szCs w:val="24"/>
        </w:rPr>
        <w:t xml:space="preserve">4. Pas shtojcës </w:t>
      </w:r>
      <w:r w:rsidR="001866E7" w:rsidRPr="005F41D3">
        <w:rPr>
          <w:rFonts w:ascii="Garamond" w:hAnsi="Garamond"/>
          <w:sz w:val="24"/>
          <w:szCs w:val="24"/>
        </w:rPr>
        <w:t>IV</w:t>
      </w:r>
      <w:r w:rsidRPr="005F41D3">
        <w:rPr>
          <w:rFonts w:ascii="Garamond" w:hAnsi="Garamond"/>
          <w:sz w:val="24"/>
          <w:szCs w:val="24"/>
        </w:rPr>
        <w:t>, bashkëlidhur vendimit, shtohen shtojcat V dhe VI, që i bashkëlidhen këtij vendimi.</w:t>
      </w:r>
    </w:p>
    <w:p w14:paraId="44946124" w14:textId="593CD897" w:rsidR="00ED586D" w:rsidRPr="005F41D3" w:rsidRDefault="00ED586D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F41D3">
        <w:rPr>
          <w:rFonts w:ascii="Garamond" w:hAnsi="Garamond"/>
          <w:sz w:val="24"/>
          <w:szCs w:val="24"/>
        </w:rPr>
        <w:t xml:space="preserve">Ky vendim hyn në fuqi pas botimit në Fletoren </w:t>
      </w:r>
      <w:r w:rsidR="00C16A80" w:rsidRPr="005F41D3">
        <w:rPr>
          <w:rFonts w:ascii="Garamond" w:hAnsi="Garamond"/>
          <w:sz w:val="24"/>
          <w:szCs w:val="24"/>
        </w:rPr>
        <w:t>Zyrtare</w:t>
      </w:r>
      <w:r w:rsidRPr="005F41D3">
        <w:rPr>
          <w:rFonts w:ascii="Garamond" w:hAnsi="Garamond"/>
          <w:sz w:val="24"/>
          <w:szCs w:val="24"/>
        </w:rPr>
        <w:t xml:space="preserve">. </w:t>
      </w:r>
    </w:p>
    <w:p w14:paraId="44946125" w14:textId="77777777" w:rsidR="00C377AE" w:rsidRPr="005F41D3" w:rsidRDefault="00C377AE" w:rsidP="005F41D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946127" w14:textId="67F2F3F1" w:rsidR="00087745" w:rsidRPr="005F41D3" w:rsidRDefault="005F41D3" w:rsidP="005F41D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KRYEMINISTR</w:t>
      </w:r>
      <w:r w:rsidR="00087745" w:rsidRPr="005F41D3">
        <w:rPr>
          <w:rFonts w:ascii="Garamond" w:hAnsi="Garamond"/>
          <w:sz w:val="24"/>
          <w:szCs w:val="24"/>
        </w:rPr>
        <w:t>I</w:t>
      </w:r>
    </w:p>
    <w:p w14:paraId="4494612A" w14:textId="07A9AF93" w:rsidR="008D3AB7" w:rsidRPr="005F41D3" w:rsidRDefault="005F41D3" w:rsidP="005F41D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F41D3">
        <w:rPr>
          <w:rFonts w:ascii="Garamond" w:hAnsi="Garamond"/>
          <w:b/>
          <w:sz w:val="24"/>
          <w:szCs w:val="24"/>
        </w:rPr>
        <w:t>Edi Rama</w:t>
      </w:r>
    </w:p>
    <w:p w14:paraId="4494612B" w14:textId="77777777" w:rsidR="00FF263C" w:rsidRDefault="00FF263C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582C4D71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36A3C2B7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4371B814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7CAFA9AF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7A0D9748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767196F8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7EB9A4FF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32FBC30C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7F76794C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7F1865EC" w14:textId="17DB6596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56D4DAEC" wp14:editId="75F8CF3B">
            <wp:extent cx="5955527" cy="8587409"/>
            <wp:effectExtent l="0" t="0" r="762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 4 raporti i aftesise ne pune (3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7" t="3644" r="4710" b="5787"/>
                    <a:stretch/>
                  </pic:blipFill>
                  <pic:spPr bwMode="auto">
                    <a:xfrm>
                      <a:off x="0" y="0"/>
                      <a:ext cx="5955128" cy="8586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6B13D" w14:textId="77777777" w:rsidR="00386865" w:rsidRDefault="00386865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</w:p>
    <w:p w14:paraId="4C8F4E23" w14:textId="74148FFC" w:rsidR="00386865" w:rsidRPr="005F41D3" w:rsidRDefault="00581117" w:rsidP="005F41D3">
      <w:pPr>
        <w:shd w:val="clear" w:color="auto" w:fill="FFFFFF"/>
        <w:tabs>
          <w:tab w:val="left" w:pos="9498"/>
        </w:tabs>
        <w:spacing w:after="0" w:line="240" w:lineRule="auto"/>
        <w:jc w:val="both"/>
        <w:rPr>
          <w:rFonts w:ascii="Times New Roman Bold" w:hAnsi="Times New Roman Bold"/>
          <w:sz w:val="26"/>
        </w:rPr>
      </w:pP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4E81D990" wp14:editId="7E799C2F">
            <wp:extent cx="5621572" cy="799106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1 - Copy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9" t="8789" r="10535" b="11575"/>
                    <a:stretch/>
                  </pic:blipFill>
                  <pic:spPr bwMode="auto">
                    <a:xfrm>
                      <a:off x="0" y="0"/>
                      <a:ext cx="5621195" cy="79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214C6C47" wp14:editId="61500BAA">
            <wp:extent cx="5788550" cy="7935402"/>
            <wp:effectExtent l="0" t="0" r="317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2 - Copy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6" t="7931" r="9584" b="13927"/>
                    <a:stretch/>
                  </pic:blipFill>
                  <pic:spPr bwMode="auto">
                    <a:xfrm>
                      <a:off x="0" y="0"/>
                      <a:ext cx="5796597" cy="7946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5822F9CD" wp14:editId="56C79265">
            <wp:extent cx="5780598" cy="7847937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3 - Copy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9" t="8467" r="8594" b="15006"/>
                    <a:stretch/>
                  </pic:blipFill>
                  <pic:spPr bwMode="auto">
                    <a:xfrm>
                      <a:off x="0" y="0"/>
                      <a:ext cx="5780211" cy="7847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73578364" wp14:editId="5378136E">
            <wp:extent cx="5685183" cy="799106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4 - Copy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6" t="8253" r="9426" b="9324"/>
                    <a:stretch/>
                  </pic:blipFill>
                  <pic:spPr bwMode="auto">
                    <a:xfrm>
                      <a:off x="0" y="0"/>
                      <a:ext cx="5684802" cy="79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33369110" wp14:editId="75DA6CD9">
            <wp:extent cx="5844209" cy="7060758"/>
            <wp:effectExtent l="0" t="0" r="4445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2" t="7930" r="7899" b="26153"/>
                    <a:stretch/>
                  </pic:blipFill>
                  <pic:spPr bwMode="auto">
                    <a:xfrm>
                      <a:off x="0" y="0"/>
                      <a:ext cx="5843817" cy="706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381F8E50" wp14:editId="02E4642A">
            <wp:extent cx="5804452" cy="7680960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6 - Copy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1" t="7610" r="9287" b="13291"/>
                    <a:stretch/>
                  </pic:blipFill>
                  <pic:spPr bwMode="auto">
                    <a:xfrm>
                      <a:off x="0" y="0"/>
                      <a:ext cx="5804063" cy="768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7CECCA33" wp14:editId="6590AACE">
            <wp:extent cx="5677231" cy="698124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7 - Copy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8" t="8253" r="8454" b="22186"/>
                    <a:stretch/>
                  </pic:blipFill>
                  <pic:spPr bwMode="auto">
                    <a:xfrm>
                      <a:off x="0" y="0"/>
                      <a:ext cx="5676851" cy="698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24E85E3F" wp14:editId="797F19CE">
            <wp:extent cx="5724939" cy="7569642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8 - Copy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6" t="8360" r="9307" b="12855"/>
                    <a:stretch/>
                  </pic:blipFill>
                  <pic:spPr bwMode="auto">
                    <a:xfrm>
                      <a:off x="0" y="0"/>
                      <a:ext cx="5732898" cy="7580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73F9245C" wp14:editId="53E4AFDB">
            <wp:extent cx="5518205" cy="6146358"/>
            <wp:effectExtent l="0" t="0" r="635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0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2" t="10290" r="10120" b="27224"/>
                    <a:stretch/>
                  </pic:blipFill>
                  <pic:spPr bwMode="auto">
                    <a:xfrm>
                      <a:off x="0" y="0"/>
                      <a:ext cx="5517836" cy="6145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3C263497" wp14:editId="1B7DF284">
            <wp:extent cx="5701085" cy="6528021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1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2" t="8360" r="9426" b="16613"/>
                    <a:stretch/>
                  </pic:blipFill>
                  <pic:spPr bwMode="auto">
                    <a:xfrm>
                      <a:off x="0" y="0"/>
                      <a:ext cx="5700704" cy="652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4FF3ADB3" wp14:editId="2A25BDF1">
            <wp:extent cx="5613621" cy="7450372"/>
            <wp:effectExtent l="0" t="0" r="635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1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9003" r="9980" b="14255"/>
                    <a:stretch/>
                  </pic:blipFill>
                  <pic:spPr bwMode="auto">
                    <a:xfrm>
                      <a:off x="0" y="0"/>
                      <a:ext cx="5613245" cy="744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467EE454" wp14:editId="2BAB5F16">
            <wp:extent cx="5677231" cy="7728668"/>
            <wp:effectExtent l="0" t="0" r="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1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9" t="8466" r="10141" b="16073"/>
                    <a:stretch/>
                  </pic:blipFill>
                  <pic:spPr bwMode="auto">
                    <a:xfrm>
                      <a:off x="0" y="0"/>
                      <a:ext cx="5685278" cy="7739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/>
          <w:noProof/>
          <w:sz w:val="26"/>
          <w:lang w:val="en-US" w:bidi="ar-SA"/>
        </w:rPr>
        <w:lastRenderedPageBreak/>
        <w:drawing>
          <wp:inline distT="0" distB="0" distL="0" distR="0" wp14:anchorId="3AFA890F" wp14:editId="3B8AA9ED">
            <wp:extent cx="5526157" cy="7879743"/>
            <wp:effectExtent l="0" t="0" r="0" b="698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shendetsore e punemarresit dhe vlersimit te rriskut  Varianti Perfundimtare  Maj 2019 shtojca 5 (3)_Page_13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6" t="8467" r="11923"/>
                    <a:stretch/>
                  </pic:blipFill>
                  <pic:spPr bwMode="auto">
                    <a:xfrm>
                      <a:off x="0" y="0"/>
                      <a:ext cx="5526157" cy="7879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6865" w:rsidRPr="005F41D3" w:rsidSect="005C25B1">
      <w:footerReference w:type="default" r:id="rId2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FEE41" w14:textId="77777777" w:rsidR="00627820" w:rsidRDefault="00627820" w:rsidP="005C25B1">
      <w:pPr>
        <w:spacing w:after="0" w:line="240" w:lineRule="auto"/>
      </w:pPr>
      <w:r>
        <w:separator/>
      </w:r>
    </w:p>
  </w:endnote>
  <w:endnote w:type="continuationSeparator" w:id="0">
    <w:p w14:paraId="61F7C087" w14:textId="77777777" w:rsidR="00627820" w:rsidRDefault="00627820" w:rsidP="005C25B1">
      <w:pPr>
        <w:spacing w:after="0" w:line="240" w:lineRule="auto"/>
      </w:pPr>
      <w:r>
        <w:continuationSeparator/>
      </w:r>
    </w:p>
  </w:endnote>
  <w:endnote w:type="continuationNotice" w:id="1">
    <w:p w14:paraId="786A1A7B" w14:textId="77777777" w:rsidR="00627820" w:rsidRDefault="006278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9795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946137" w14:textId="77777777" w:rsidR="00627820" w:rsidRDefault="006278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2F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4946138" w14:textId="77777777" w:rsidR="00627820" w:rsidRDefault="006278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8EF8C" w14:textId="77777777" w:rsidR="00627820" w:rsidRDefault="00627820" w:rsidP="005C25B1">
      <w:pPr>
        <w:spacing w:after="0" w:line="240" w:lineRule="auto"/>
      </w:pPr>
      <w:r>
        <w:separator/>
      </w:r>
    </w:p>
  </w:footnote>
  <w:footnote w:type="continuationSeparator" w:id="0">
    <w:p w14:paraId="46F87F3C" w14:textId="77777777" w:rsidR="00627820" w:rsidRDefault="00627820" w:rsidP="005C25B1">
      <w:pPr>
        <w:spacing w:after="0" w:line="240" w:lineRule="auto"/>
      </w:pPr>
      <w:r>
        <w:continuationSeparator/>
      </w:r>
    </w:p>
  </w:footnote>
  <w:footnote w:type="continuationNotice" w:id="1">
    <w:p w14:paraId="202AAD66" w14:textId="77777777" w:rsidR="00627820" w:rsidRDefault="006278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43D8D"/>
    <w:multiLevelType w:val="hybridMultilevel"/>
    <w:tmpl w:val="34726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26C00"/>
    <w:multiLevelType w:val="hybridMultilevel"/>
    <w:tmpl w:val="A11C1596"/>
    <w:lvl w:ilvl="0" w:tplc="7ECCC14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F179BC"/>
    <w:multiLevelType w:val="hybridMultilevel"/>
    <w:tmpl w:val="F7E6DC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A62FC3"/>
    <w:multiLevelType w:val="hybridMultilevel"/>
    <w:tmpl w:val="DFBE281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327C0"/>
    <w:multiLevelType w:val="hybridMultilevel"/>
    <w:tmpl w:val="77BCE7B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CCF13FC"/>
    <w:multiLevelType w:val="hybridMultilevel"/>
    <w:tmpl w:val="48507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C3C59"/>
    <w:multiLevelType w:val="hybridMultilevel"/>
    <w:tmpl w:val="8B5E357C"/>
    <w:lvl w:ilvl="0" w:tplc="1D6AE5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86D"/>
    <w:rsid w:val="00003FD8"/>
    <w:rsid w:val="00015F92"/>
    <w:rsid w:val="00023540"/>
    <w:rsid w:val="00033C38"/>
    <w:rsid w:val="000656E9"/>
    <w:rsid w:val="00075235"/>
    <w:rsid w:val="0008737E"/>
    <w:rsid w:val="00087745"/>
    <w:rsid w:val="00087835"/>
    <w:rsid w:val="00097225"/>
    <w:rsid w:val="000B5F6B"/>
    <w:rsid w:val="000B6E92"/>
    <w:rsid w:val="000B7C09"/>
    <w:rsid w:val="000C04A9"/>
    <w:rsid w:val="000D6697"/>
    <w:rsid w:val="00103E86"/>
    <w:rsid w:val="00105936"/>
    <w:rsid w:val="00106A80"/>
    <w:rsid w:val="0012681D"/>
    <w:rsid w:val="00127270"/>
    <w:rsid w:val="00145EE3"/>
    <w:rsid w:val="00147254"/>
    <w:rsid w:val="001654F7"/>
    <w:rsid w:val="00180E75"/>
    <w:rsid w:val="00184833"/>
    <w:rsid w:val="0018619E"/>
    <w:rsid w:val="001866E7"/>
    <w:rsid w:val="001A2717"/>
    <w:rsid w:val="001A2E0A"/>
    <w:rsid w:val="001A5551"/>
    <w:rsid w:val="001D0635"/>
    <w:rsid w:val="001D280E"/>
    <w:rsid w:val="001D65C1"/>
    <w:rsid w:val="001E0440"/>
    <w:rsid w:val="00200AE7"/>
    <w:rsid w:val="0020495B"/>
    <w:rsid w:val="00206B7A"/>
    <w:rsid w:val="00210603"/>
    <w:rsid w:val="002126C3"/>
    <w:rsid w:val="00215F97"/>
    <w:rsid w:val="00227F4E"/>
    <w:rsid w:val="00233971"/>
    <w:rsid w:val="00241B7F"/>
    <w:rsid w:val="00242F74"/>
    <w:rsid w:val="00243B47"/>
    <w:rsid w:val="00251C39"/>
    <w:rsid w:val="00265F89"/>
    <w:rsid w:val="00270A98"/>
    <w:rsid w:val="00276526"/>
    <w:rsid w:val="002C188D"/>
    <w:rsid w:val="002E7EFD"/>
    <w:rsid w:val="002F4A95"/>
    <w:rsid w:val="003115F4"/>
    <w:rsid w:val="00342210"/>
    <w:rsid w:val="003446C2"/>
    <w:rsid w:val="00357A2A"/>
    <w:rsid w:val="00370384"/>
    <w:rsid w:val="00374AAA"/>
    <w:rsid w:val="00376D28"/>
    <w:rsid w:val="00380624"/>
    <w:rsid w:val="00383810"/>
    <w:rsid w:val="00386865"/>
    <w:rsid w:val="00395CEF"/>
    <w:rsid w:val="003A285C"/>
    <w:rsid w:val="003A784F"/>
    <w:rsid w:val="003B2ED7"/>
    <w:rsid w:val="003B44BF"/>
    <w:rsid w:val="003B4BE3"/>
    <w:rsid w:val="003C3439"/>
    <w:rsid w:val="003F6E2D"/>
    <w:rsid w:val="00413AF4"/>
    <w:rsid w:val="0041587A"/>
    <w:rsid w:val="0042147E"/>
    <w:rsid w:val="00430BC6"/>
    <w:rsid w:val="00431A1D"/>
    <w:rsid w:val="00433925"/>
    <w:rsid w:val="00457989"/>
    <w:rsid w:val="00473A48"/>
    <w:rsid w:val="00484C45"/>
    <w:rsid w:val="004B34C5"/>
    <w:rsid w:val="004B5447"/>
    <w:rsid w:val="004C1C98"/>
    <w:rsid w:val="004D7986"/>
    <w:rsid w:val="004F153C"/>
    <w:rsid w:val="004F5DA5"/>
    <w:rsid w:val="005010CE"/>
    <w:rsid w:val="00513C99"/>
    <w:rsid w:val="00523D14"/>
    <w:rsid w:val="00533140"/>
    <w:rsid w:val="00542ECD"/>
    <w:rsid w:val="00566167"/>
    <w:rsid w:val="00581117"/>
    <w:rsid w:val="00586E7F"/>
    <w:rsid w:val="005A118D"/>
    <w:rsid w:val="005B3F42"/>
    <w:rsid w:val="005B54C7"/>
    <w:rsid w:val="005C25B1"/>
    <w:rsid w:val="005D1413"/>
    <w:rsid w:val="005E4E70"/>
    <w:rsid w:val="005E6FC6"/>
    <w:rsid w:val="005F0437"/>
    <w:rsid w:val="005F41D3"/>
    <w:rsid w:val="00611204"/>
    <w:rsid w:val="006206CD"/>
    <w:rsid w:val="006265DF"/>
    <w:rsid w:val="00627820"/>
    <w:rsid w:val="006338C7"/>
    <w:rsid w:val="006570E1"/>
    <w:rsid w:val="0068639D"/>
    <w:rsid w:val="00693102"/>
    <w:rsid w:val="006A7573"/>
    <w:rsid w:val="006B6977"/>
    <w:rsid w:val="006D407F"/>
    <w:rsid w:val="006D4A50"/>
    <w:rsid w:val="006E5515"/>
    <w:rsid w:val="006E5960"/>
    <w:rsid w:val="006F73FA"/>
    <w:rsid w:val="00700B5A"/>
    <w:rsid w:val="00702DAF"/>
    <w:rsid w:val="00712F14"/>
    <w:rsid w:val="00713B71"/>
    <w:rsid w:val="00715E6B"/>
    <w:rsid w:val="00733212"/>
    <w:rsid w:val="00762D6A"/>
    <w:rsid w:val="0077608B"/>
    <w:rsid w:val="007904AC"/>
    <w:rsid w:val="007E3114"/>
    <w:rsid w:val="007F3F48"/>
    <w:rsid w:val="007F68EB"/>
    <w:rsid w:val="00813F5A"/>
    <w:rsid w:val="00820814"/>
    <w:rsid w:val="00827168"/>
    <w:rsid w:val="0084487C"/>
    <w:rsid w:val="008707D2"/>
    <w:rsid w:val="0087146C"/>
    <w:rsid w:val="00875913"/>
    <w:rsid w:val="008766CF"/>
    <w:rsid w:val="00876760"/>
    <w:rsid w:val="008A37D1"/>
    <w:rsid w:val="008B4012"/>
    <w:rsid w:val="008B558E"/>
    <w:rsid w:val="008C0862"/>
    <w:rsid w:val="008C0CE3"/>
    <w:rsid w:val="008C18E7"/>
    <w:rsid w:val="008D3AB7"/>
    <w:rsid w:val="008F2499"/>
    <w:rsid w:val="008F47A3"/>
    <w:rsid w:val="0091005C"/>
    <w:rsid w:val="00911F3C"/>
    <w:rsid w:val="009232F7"/>
    <w:rsid w:val="009307A6"/>
    <w:rsid w:val="00960749"/>
    <w:rsid w:val="00983A8D"/>
    <w:rsid w:val="0099392C"/>
    <w:rsid w:val="00996A2A"/>
    <w:rsid w:val="009A60B3"/>
    <w:rsid w:val="009A6B80"/>
    <w:rsid w:val="009D0D9B"/>
    <w:rsid w:val="009D5D5A"/>
    <w:rsid w:val="009F262C"/>
    <w:rsid w:val="00A00232"/>
    <w:rsid w:val="00A0407B"/>
    <w:rsid w:val="00A05817"/>
    <w:rsid w:val="00A21C58"/>
    <w:rsid w:val="00A46A96"/>
    <w:rsid w:val="00A5388F"/>
    <w:rsid w:val="00A53FD8"/>
    <w:rsid w:val="00A54706"/>
    <w:rsid w:val="00A57909"/>
    <w:rsid w:val="00A6268F"/>
    <w:rsid w:val="00A7535E"/>
    <w:rsid w:val="00A807B4"/>
    <w:rsid w:val="00A87BEE"/>
    <w:rsid w:val="00AA5FE0"/>
    <w:rsid w:val="00AE20C7"/>
    <w:rsid w:val="00AE4B99"/>
    <w:rsid w:val="00AE785D"/>
    <w:rsid w:val="00AF75B0"/>
    <w:rsid w:val="00B075B9"/>
    <w:rsid w:val="00B10147"/>
    <w:rsid w:val="00B15B59"/>
    <w:rsid w:val="00B20CD3"/>
    <w:rsid w:val="00B2219E"/>
    <w:rsid w:val="00B45DB2"/>
    <w:rsid w:val="00B63352"/>
    <w:rsid w:val="00B65A04"/>
    <w:rsid w:val="00B67DBC"/>
    <w:rsid w:val="00BD4016"/>
    <w:rsid w:val="00BD413A"/>
    <w:rsid w:val="00BD63FC"/>
    <w:rsid w:val="00BE5457"/>
    <w:rsid w:val="00C16A80"/>
    <w:rsid w:val="00C34EB6"/>
    <w:rsid w:val="00C377AE"/>
    <w:rsid w:val="00C7217D"/>
    <w:rsid w:val="00C92BEF"/>
    <w:rsid w:val="00CB7D6F"/>
    <w:rsid w:val="00CC13E1"/>
    <w:rsid w:val="00CD3EF5"/>
    <w:rsid w:val="00CE19AC"/>
    <w:rsid w:val="00D46F11"/>
    <w:rsid w:val="00D62504"/>
    <w:rsid w:val="00D836AA"/>
    <w:rsid w:val="00D85505"/>
    <w:rsid w:val="00D94ABA"/>
    <w:rsid w:val="00D96C57"/>
    <w:rsid w:val="00DB2D67"/>
    <w:rsid w:val="00DC6193"/>
    <w:rsid w:val="00DD3D04"/>
    <w:rsid w:val="00E065B0"/>
    <w:rsid w:val="00E13DCC"/>
    <w:rsid w:val="00E23676"/>
    <w:rsid w:val="00E5249A"/>
    <w:rsid w:val="00E758D3"/>
    <w:rsid w:val="00E93964"/>
    <w:rsid w:val="00E95ACF"/>
    <w:rsid w:val="00E970F2"/>
    <w:rsid w:val="00EB5641"/>
    <w:rsid w:val="00EB7624"/>
    <w:rsid w:val="00EC2BCF"/>
    <w:rsid w:val="00EC35F6"/>
    <w:rsid w:val="00ED162B"/>
    <w:rsid w:val="00ED586D"/>
    <w:rsid w:val="00EF6D33"/>
    <w:rsid w:val="00F01CFB"/>
    <w:rsid w:val="00F265E4"/>
    <w:rsid w:val="00F27E55"/>
    <w:rsid w:val="00F33598"/>
    <w:rsid w:val="00F56F93"/>
    <w:rsid w:val="00F67AAA"/>
    <w:rsid w:val="00F702CB"/>
    <w:rsid w:val="00F86966"/>
    <w:rsid w:val="00F87024"/>
    <w:rsid w:val="00F90D2A"/>
    <w:rsid w:val="00F94103"/>
    <w:rsid w:val="00F94332"/>
    <w:rsid w:val="00FA0EA0"/>
    <w:rsid w:val="00FB7E62"/>
    <w:rsid w:val="00FF263C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946104"/>
  <w15:docId w15:val="{87E3AF90-B175-462F-B4D6-5911F93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B71"/>
    <w:pPr>
      <w:spacing w:line="252" w:lineRule="auto"/>
    </w:pPr>
    <w:rPr>
      <w:rFonts w:ascii="Calibri Light" w:eastAsia="Calibri" w:hAnsi="Calibri Light" w:cs="Times New Roman"/>
      <w:lang w:val="sq-AL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Normal"/>
    <w:rsid w:val="00ED586D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24"/>
      <w:szCs w:val="20"/>
      <w:lang w:val="it-IT" w:bidi="ar-SA"/>
    </w:rPr>
  </w:style>
  <w:style w:type="paragraph" w:styleId="ListParagraph">
    <w:name w:val="List Paragraph"/>
    <w:basedOn w:val="Normal"/>
    <w:uiPriority w:val="34"/>
    <w:qFormat/>
    <w:rsid w:val="00A05817"/>
    <w:pPr>
      <w:spacing w:after="0" w:line="240" w:lineRule="auto"/>
      <w:ind w:left="720"/>
    </w:pPr>
    <w:rPr>
      <w:rFonts w:ascii="Times New Roman" w:eastAsia="MS Mincho" w:hAnsi="Times New Roman"/>
      <w:sz w:val="20"/>
      <w:szCs w:val="20"/>
      <w:lang w:val="en-AU" w:bidi="ar-SA"/>
    </w:rPr>
  </w:style>
  <w:style w:type="paragraph" w:customStyle="1" w:styleId="Default">
    <w:name w:val="Default"/>
    <w:rsid w:val="00A058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2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5B1"/>
    <w:rPr>
      <w:rFonts w:ascii="Calibri Light" w:eastAsia="Calibri" w:hAnsi="Calibri Light" w:cs="Times New Roman"/>
      <w:lang w:val="sq-AL" w:bidi="en-US"/>
    </w:rPr>
  </w:style>
  <w:style w:type="paragraph" w:styleId="Footer">
    <w:name w:val="footer"/>
    <w:basedOn w:val="Normal"/>
    <w:link w:val="FooterChar"/>
    <w:uiPriority w:val="99"/>
    <w:unhideWhenUsed/>
    <w:rsid w:val="005C2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5B1"/>
    <w:rPr>
      <w:rFonts w:ascii="Calibri Light" w:eastAsia="Calibri" w:hAnsi="Calibri Light" w:cs="Times New Roman"/>
      <w:lang w:val="sq-AL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706"/>
    <w:rPr>
      <w:rFonts w:ascii="Segoe UI" w:eastAsia="Calibri" w:hAnsi="Segoe UI" w:cs="Segoe UI"/>
      <w:sz w:val="18"/>
      <w:szCs w:val="18"/>
      <w:lang w:val="sq-A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4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596</Nr_x002e__x0020_akti>
    <Data_x0020_e_x0020_Krijimit xmlns="0e656187-b300-4fb0-8bf4-3a50f872073c">2019-09-09T07:54:12Z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2019-09-05T22:00:00Z</Date_x0020_protokolli>
    <Titulli xmlns="0e656187-b300-4fb0-8bf4-3a50f872073c">Për disa ndryshime dhe shtesa në vendimin nr.639, datë 7.9.2016, të Këshillit të Ministrave, “Për përcaktimin e rregullave të procedurave e të llojeve të testeve ekzaminuese mjekësore, që do të kryhen në varësi të punës së punëmarrësit, si dhe të mënyrës së funksionimit të shërbimit mjekësor në punë”</Titulli>
    <Modifikuesi xmlns="0e656187-b300-4fb0-8bf4-3a50f872073c">valjeta.kaftalli</Modifikuesi>
    <Nr_x002e__x0020_prot_x0020_QBZ xmlns="0e656187-b300-4fb0-8bf4-3a50f872073c">1270</Nr_x002e__x0020_prot_x0020_QBZ>
    <Data_x0020_e_x0020_Modifikimit xmlns="0e656187-b300-4fb0-8bf4-3a50f872073c">2019-09-09T09:15:08Z</Data_x0020_e_x0020_Modifikimit>
    <Dekretuar xmlns="0e656187-b300-4fb0-8bf4-3a50f872073c">false</Dekretuar>
    <Data xmlns="0e656187-b300-4fb0-8bf4-3a50f872073c">2019-09-03T22:00:00Z</Data>
    <Nr_x002e__x0020_protokolli_x0020_i_x0020_aktit xmlns="0e656187-b300-4fb0-8bf4-3a50f872073c">4462/1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6BC4ACFD47D4B07AA2A72FA99A135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8C5B-FFA7-42ED-B13B-37C4625D736F}">
  <ds:schemaRefs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3747E93-F46C-407E-879E-571BCB597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78D04-D73B-4ED1-8FB1-22A9F5341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57DB2CC-41F1-48DF-B8A8-92D678F7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nr.639, datë 7.9.2016, të Këshillit të Ministrave, “Për përcaktimin e rregullave të procedurave e të llojeve të testeve ekzaminuese mjekësore, që do të kryhen në varësi të punës së punëmarrësit, si dhe të mënyrës </vt:lpstr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nr.639, datë 7.9.2016, të Këshillit të Ministrave, “Për përcaktimin e rregullave të procedurave e të llojeve të testeve ekzaminuese mjekësore, që do të kryhen në varësi të punës së punëmarrësit, si dhe të mënyrës së funksionimit të shërbimit mjekësor në punë”</dc:title>
  <dc:creator>Diana.Beqiri</dc:creator>
  <cp:lastModifiedBy>Entela Suli</cp:lastModifiedBy>
  <cp:revision>23</cp:revision>
  <cp:lastPrinted>2019-09-04T08:54:00Z</cp:lastPrinted>
  <dcterms:created xsi:type="dcterms:W3CDTF">2019-09-04T07:31:00Z</dcterms:created>
  <dcterms:modified xsi:type="dcterms:W3CDTF">2019-09-09T09:27:00Z</dcterms:modified>
</cp:coreProperties>
</file>