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E43DD" w14:textId="53740ADC" w:rsidR="0078280B" w:rsidRPr="004626AD" w:rsidRDefault="006A2DD4" w:rsidP="006A2DD4">
      <w:pPr>
        <w:jc w:val="center"/>
        <w:rPr>
          <w:rFonts w:ascii="Garamond" w:hAnsi="Garamond"/>
          <w:b/>
          <w:szCs w:val="24"/>
          <w:lang w:val="sq-AL"/>
        </w:rPr>
      </w:pPr>
      <w:bookmarkStart w:id="0" w:name="_GoBack"/>
      <w:r w:rsidRPr="004626AD">
        <w:rPr>
          <w:rFonts w:ascii="Garamond" w:hAnsi="Garamond"/>
          <w:b/>
          <w:szCs w:val="24"/>
          <w:lang w:val="sq-AL"/>
        </w:rPr>
        <w:t>VENDI</w:t>
      </w:r>
      <w:r w:rsidR="0078280B" w:rsidRPr="004626AD">
        <w:rPr>
          <w:rFonts w:ascii="Garamond" w:hAnsi="Garamond"/>
          <w:b/>
          <w:szCs w:val="24"/>
          <w:lang w:val="sq-AL"/>
        </w:rPr>
        <w:t>M</w:t>
      </w:r>
    </w:p>
    <w:p w14:paraId="5BAE43E1" w14:textId="25A9BC0B" w:rsidR="0078280B" w:rsidRPr="004626AD" w:rsidRDefault="00C54F7C" w:rsidP="006A2DD4">
      <w:pPr>
        <w:jc w:val="center"/>
        <w:rPr>
          <w:rFonts w:ascii="Garamond" w:hAnsi="Garamond"/>
          <w:b/>
          <w:szCs w:val="24"/>
          <w:lang w:val="sq-AL"/>
        </w:rPr>
      </w:pPr>
      <w:r w:rsidRPr="004626AD">
        <w:rPr>
          <w:rFonts w:ascii="Garamond" w:hAnsi="Garamond"/>
          <w:b/>
          <w:szCs w:val="24"/>
          <w:lang w:val="sq-AL"/>
        </w:rPr>
        <w:t xml:space="preserve">Nr. </w:t>
      </w:r>
      <w:r w:rsidR="007D5233" w:rsidRPr="004626AD">
        <w:rPr>
          <w:rFonts w:ascii="Garamond" w:hAnsi="Garamond"/>
          <w:b/>
          <w:szCs w:val="24"/>
          <w:lang w:val="sq-AL"/>
        </w:rPr>
        <w:t>689, datë 23.10.2019</w:t>
      </w:r>
    </w:p>
    <w:p w14:paraId="5BAE43E2" w14:textId="77777777" w:rsidR="0078280B" w:rsidRPr="004626AD" w:rsidRDefault="0078280B" w:rsidP="006A2DD4">
      <w:pPr>
        <w:jc w:val="center"/>
        <w:rPr>
          <w:rFonts w:ascii="Garamond" w:hAnsi="Garamond"/>
          <w:b/>
          <w:szCs w:val="24"/>
          <w:lang w:val="sq-AL"/>
        </w:rPr>
      </w:pPr>
    </w:p>
    <w:p w14:paraId="5BAE43E7" w14:textId="7AD79962" w:rsidR="0078280B" w:rsidRPr="004626AD" w:rsidRDefault="003C10A1" w:rsidP="006A2DD4">
      <w:pPr>
        <w:jc w:val="center"/>
        <w:rPr>
          <w:rFonts w:ascii="Garamond" w:hAnsi="Garamond"/>
          <w:b/>
          <w:szCs w:val="24"/>
          <w:lang w:val="sq-AL"/>
        </w:rPr>
      </w:pPr>
      <w:r w:rsidRPr="004626AD">
        <w:rPr>
          <w:rFonts w:ascii="Garamond" w:hAnsi="Garamond"/>
          <w:b/>
          <w:szCs w:val="24"/>
          <w:lang w:val="sq-AL"/>
        </w:rPr>
        <w:t>PËR MIRATIMIN E KRITEREVE DHE TË PROCEDURAVE TË SHPALLJES SË KURORËS SË GJELBËR DHE PËRCAKTIMIN E RREGULLAVE E TË PËRGJEGJËSIVE NË LIDHJE ME ADMINISTRIMIN, MBROJTJEN DHE RUAJTJEN E SAJ</w:t>
      </w:r>
    </w:p>
    <w:p w14:paraId="4A3C7DB6" w14:textId="5D41856D" w:rsidR="004626AD" w:rsidRPr="004626AD" w:rsidRDefault="004626AD" w:rsidP="006A2DD4">
      <w:pPr>
        <w:jc w:val="center"/>
        <w:rPr>
          <w:rFonts w:ascii="Garamond" w:hAnsi="Garamond"/>
          <w:i/>
          <w:szCs w:val="24"/>
          <w:lang w:val="sq-AL"/>
        </w:rPr>
      </w:pPr>
      <w:r w:rsidRPr="004626AD">
        <w:rPr>
          <w:rFonts w:ascii="Garamond" w:hAnsi="Garamond"/>
          <w:i/>
          <w:szCs w:val="24"/>
          <w:lang w:val="sq-AL"/>
        </w:rPr>
        <w:t>(Ndryshuar me VKM nr. 276, datë 9.5.2025)</w:t>
      </w:r>
    </w:p>
    <w:p w14:paraId="3C1FFDE8" w14:textId="46F12ADE" w:rsidR="004626AD" w:rsidRPr="004626AD" w:rsidRDefault="004626AD" w:rsidP="004626AD">
      <w:pPr>
        <w:jc w:val="right"/>
        <w:rPr>
          <w:rFonts w:ascii="Garamond" w:hAnsi="Garamond"/>
          <w:i/>
          <w:szCs w:val="24"/>
          <w:lang w:val="sq-AL"/>
        </w:rPr>
      </w:pPr>
      <w:r w:rsidRPr="004626AD">
        <w:rPr>
          <w:rFonts w:ascii="Garamond" w:hAnsi="Garamond"/>
          <w:i/>
          <w:szCs w:val="24"/>
          <w:lang w:val="sq-AL"/>
        </w:rPr>
        <w:t>(i përditësuar)</w:t>
      </w:r>
    </w:p>
    <w:p w14:paraId="5BAE43E8" w14:textId="7777777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3E9" w14:textId="36E0E18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Në mbështetje të nenit 100 të Kushtetutës dhe të pikës 3, të nenit 23, të ligjit </w:t>
      </w:r>
      <w:r w:rsidR="00C54F7C" w:rsidRPr="004626AD">
        <w:rPr>
          <w:rFonts w:ascii="Garamond" w:hAnsi="Garamond"/>
          <w:szCs w:val="24"/>
          <w:lang w:val="sq-AL"/>
        </w:rPr>
        <w:t xml:space="preserve">nr. </w:t>
      </w:r>
      <w:r w:rsidRPr="004626AD">
        <w:rPr>
          <w:rFonts w:ascii="Garamond" w:hAnsi="Garamond"/>
          <w:szCs w:val="24"/>
          <w:lang w:val="sq-AL"/>
        </w:rPr>
        <w:t xml:space="preserve">81/2017, “Për zonat e mbrojtura”, me propozimin e </w:t>
      </w:r>
      <w:r w:rsidR="00971C16" w:rsidRPr="004626AD">
        <w:rPr>
          <w:rFonts w:ascii="Garamond" w:hAnsi="Garamond"/>
          <w:szCs w:val="24"/>
          <w:lang w:val="sq-AL"/>
        </w:rPr>
        <w:t>m</w:t>
      </w:r>
      <w:r w:rsidRPr="004626AD">
        <w:rPr>
          <w:rFonts w:ascii="Garamond" w:hAnsi="Garamond"/>
          <w:szCs w:val="24"/>
          <w:lang w:val="sq-AL"/>
        </w:rPr>
        <w:t>inistrit të Turizmit dhe Mjedisit, Këshilli i Ministrave</w:t>
      </w:r>
    </w:p>
    <w:p w14:paraId="5BAE43EA" w14:textId="7777777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3EC" w14:textId="4596E3E1" w:rsidR="0078280B" w:rsidRPr="004626AD" w:rsidRDefault="006A2DD4" w:rsidP="006A2DD4">
      <w:pPr>
        <w:jc w:val="center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VENDOS</w:t>
      </w:r>
      <w:r w:rsidR="0078280B" w:rsidRPr="004626AD">
        <w:rPr>
          <w:rFonts w:ascii="Garamond" w:hAnsi="Garamond"/>
          <w:szCs w:val="24"/>
          <w:lang w:val="sq-AL"/>
        </w:rPr>
        <w:t>I:</w:t>
      </w:r>
    </w:p>
    <w:p w14:paraId="5BAE43ED" w14:textId="7777777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3EF" w14:textId="54DBBACA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I. </w:t>
      </w:r>
      <w:r w:rsidR="0078280B" w:rsidRPr="004626AD">
        <w:rPr>
          <w:rFonts w:ascii="Garamond" w:hAnsi="Garamond"/>
          <w:szCs w:val="24"/>
          <w:lang w:val="sq-AL"/>
        </w:rPr>
        <w:t xml:space="preserve">DISPOZITA TË PËRGJITHSHME </w:t>
      </w:r>
    </w:p>
    <w:p w14:paraId="5BAE43F1" w14:textId="0C99C84E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1. </w:t>
      </w:r>
      <w:r w:rsidR="0078280B" w:rsidRPr="004626AD">
        <w:rPr>
          <w:rFonts w:ascii="Garamond" w:hAnsi="Garamond"/>
          <w:szCs w:val="24"/>
          <w:lang w:val="sq-AL"/>
        </w:rPr>
        <w:t xml:space="preserve">Miratimin e kritereve dhe të procedurave të shpalljes së kurorës së gjelbër dhe përcaktimin e rregullave e të përgjegjësive në lidhje me administrimin, mbrojtjen dhe ruajtjen e saj. </w:t>
      </w:r>
    </w:p>
    <w:p w14:paraId="5BAE43F3" w14:textId="41159DA3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2. </w:t>
      </w:r>
      <w:r w:rsidR="0078280B" w:rsidRPr="004626AD">
        <w:rPr>
          <w:rFonts w:ascii="Garamond" w:hAnsi="Garamond"/>
          <w:szCs w:val="24"/>
          <w:lang w:val="sq-AL"/>
        </w:rPr>
        <w:t>Kurora e gjelbër përbëhet nga territore ose zona relativisht të vogla</w:t>
      </w:r>
      <w:r w:rsidR="00971C16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në zonat periferike urbane</w:t>
      </w:r>
      <w:r w:rsidR="00971C16" w:rsidRPr="004626AD">
        <w:rPr>
          <w:rFonts w:ascii="Garamond" w:hAnsi="Garamond"/>
          <w:szCs w:val="24"/>
          <w:lang w:val="sq-AL"/>
        </w:rPr>
        <w:t>,</w:t>
      </w:r>
      <w:r w:rsidR="0078280B" w:rsidRPr="004626AD">
        <w:rPr>
          <w:rFonts w:ascii="Garamond" w:hAnsi="Garamond"/>
          <w:szCs w:val="24"/>
          <w:lang w:val="sq-AL"/>
        </w:rPr>
        <w:t xml:space="preserve"> që përfshijnë pjesë toke, si</w:t>
      </w:r>
      <w:r w:rsidR="00104582" w:rsidRPr="004626AD">
        <w:rPr>
          <w:rFonts w:ascii="Garamond" w:hAnsi="Garamond"/>
          <w:szCs w:val="24"/>
          <w:lang w:val="sq-AL"/>
        </w:rPr>
        <w:t>:</w:t>
      </w:r>
      <w:r w:rsidR="0078280B" w:rsidRPr="004626AD">
        <w:rPr>
          <w:rFonts w:ascii="Garamond" w:hAnsi="Garamond"/>
          <w:szCs w:val="24"/>
          <w:lang w:val="sq-AL"/>
        </w:rPr>
        <w:t xml:space="preserve"> sipërfaqe pyjore apo tokë me bimësi pyjore, pemëtore, ullishte, rezervuarë apo trupa të tjerë ujorë, si pjesë e sipërfaqeve të mësipërme, të destinuara për çlodhjen, argëtimin, aktivitetet ndërgjegjësuese dhe edukuese për publikun, turistët, apo individë të ndryshëm.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</w:p>
    <w:p w14:paraId="5BAE43F5" w14:textId="5F572CFB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3. </w:t>
      </w:r>
      <w:r w:rsidR="0078280B" w:rsidRPr="004626AD">
        <w:rPr>
          <w:rFonts w:ascii="Garamond" w:hAnsi="Garamond"/>
          <w:szCs w:val="24"/>
          <w:lang w:val="sq-AL"/>
        </w:rPr>
        <w:t>Territori që përbën kurorën e gjelbër është pronë e bashkisë dhe pjesë e planit të përgjithshëm vendor të saj.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</w:p>
    <w:p w14:paraId="5BAE43F6" w14:textId="135DD8E5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II. KRITERET DHE PROCEDURAT E SHPALLJES SË KURORËS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  <w:r w:rsidRPr="004626AD">
        <w:rPr>
          <w:rFonts w:ascii="Garamond" w:hAnsi="Garamond"/>
          <w:szCs w:val="24"/>
          <w:lang w:val="sq-AL"/>
        </w:rPr>
        <w:t xml:space="preserve">SË GJELBËR </w:t>
      </w:r>
    </w:p>
    <w:p w14:paraId="5BAE43F8" w14:textId="3A6153A8" w:rsidR="00CE6EB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1. </w:t>
      </w:r>
      <w:r w:rsidR="0078280B" w:rsidRPr="004626AD">
        <w:rPr>
          <w:rFonts w:ascii="Garamond" w:hAnsi="Garamond"/>
          <w:szCs w:val="24"/>
          <w:lang w:val="sq-AL"/>
        </w:rPr>
        <w:t xml:space="preserve">Shpallen </w:t>
      </w:r>
      <w:r w:rsidR="00971C16" w:rsidRPr="004626AD">
        <w:rPr>
          <w:rFonts w:ascii="Garamond" w:hAnsi="Garamond"/>
          <w:szCs w:val="24"/>
          <w:lang w:val="sq-AL"/>
        </w:rPr>
        <w:t>“</w:t>
      </w:r>
      <w:r w:rsidR="00104582" w:rsidRPr="004626AD">
        <w:rPr>
          <w:rFonts w:ascii="Garamond" w:hAnsi="Garamond"/>
          <w:szCs w:val="24"/>
          <w:lang w:val="sq-AL"/>
        </w:rPr>
        <w:t xml:space="preserve">kurorë </w:t>
      </w:r>
      <w:r w:rsidR="0078280B" w:rsidRPr="004626AD">
        <w:rPr>
          <w:rFonts w:ascii="Garamond" w:hAnsi="Garamond"/>
          <w:szCs w:val="24"/>
          <w:lang w:val="sq-AL"/>
        </w:rPr>
        <w:t>e gjelbër</w:t>
      </w:r>
      <w:r w:rsidR="00971C16" w:rsidRPr="004626AD">
        <w:rPr>
          <w:rFonts w:ascii="Garamond" w:hAnsi="Garamond"/>
          <w:szCs w:val="24"/>
          <w:lang w:val="sq-AL"/>
        </w:rPr>
        <w:t>”</w:t>
      </w:r>
      <w:r w:rsidR="0078280B" w:rsidRPr="004626AD">
        <w:rPr>
          <w:rFonts w:ascii="Garamond" w:hAnsi="Garamond"/>
          <w:szCs w:val="24"/>
          <w:lang w:val="sq-AL"/>
        </w:rPr>
        <w:t xml:space="preserve"> sipërfaqet e përmendura në pikën 2, </w:t>
      </w:r>
      <w:r w:rsidR="00971C16" w:rsidRPr="004626AD">
        <w:rPr>
          <w:rFonts w:ascii="Garamond" w:hAnsi="Garamond"/>
          <w:szCs w:val="24"/>
          <w:lang w:val="sq-AL"/>
        </w:rPr>
        <w:t xml:space="preserve">të </w:t>
      </w:r>
      <w:r w:rsidR="0078280B" w:rsidRPr="004626AD">
        <w:rPr>
          <w:rFonts w:ascii="Garamond" w:hAnsi="Garamond"/>
          <w:szCs w:val="24"/>
          <w:lang w:val="sq-AL"/>
        </w:rPr>
        <w:t>kreut I, të këtij vendimi, që plotësojnë kriteret, si më poshtë vijo</w:t>
      </w:r>
      <w:r w:rsidR="006B7BC2" w:rsidRPr="004626AD">
        <w:rPr>
          <w:rFonts w:ascii="Garamond" w:hAnsi="Garamond"/>
          <w:szCs w:val="24"/>
          <w:lang w:val="sq-AL"/>
        </w:rPr>
        <w:t>j</w:t>
      </w:r>
      <w:r w:rsidR="0078280B" w:rsidRPr="004626AD">
        <w:rPr>
          <w:rFonts w:ascii="Garamond" w:hAnsi="Garamond"/>
          <w:szCs w:val="24"/>
          <w:lang w:val="sq-AL"/>
        </w:rPr>
        <w:t>n</w:t>
      </w:r>
      <w:r w:rsidR="006B7BC2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>:</w:t>
      </w:r>
    </w:p>
    <w:p w14:paraId="5BAE43FA" w14:textId="5ECD1D4E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a) </w:t>
      </w:r>
      <w:r w:rsidR="003E6C05" w:rsidRPr="004626AD">
        <w:rPr>
          <w:rFonts w:ascii="Garamond" w:hAnsi="Garamond"/>
          <w:szCs w:val="24"/>
          <w:lang w:val="sq-AL"/>
        </w:rPr>
        <w:t>k</w:t>
      </w:r>
      <w:r w:rsidR="0078280B" w:rsidRPr="004626AD">
        <w:rPr>
          <w:rFonts w:ascii="Garamond" w:hAnsi="Garamond"/>
          <w:szCs w:val="24"/>
          <w:lang w:val="sq-AL"/>
        </w:rPr>
        <w:t>anë sipërfaqe që nuk kalon 20% të sipërfaqes së gjelbër të bashkisë;</w:t>
      </w:r>
    </w:p>
    <w:p w14:paraId="5BAE43FB" w14:textId="02B1926B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b) </w:t>
      </w:r>
      <w:r w:rsidR="003E6C05" w:rsidRPr="004626AD">
        <w:rPr>
          <w:rFonts w:ascii="Garamond" w:hAnsi="Garamond"/>
          <w:szCs w:val="24"/>
          <w:lang w:val="sq-AL"/>
        </w:rPr>
        <w:t>n</w:t>
      </w:r>
      <w:r w:rsidR="0078280B" w:rsidRPr="004626AD">
        <w:rPr>
          <w:rFonts w:ascii="Garamond" w:hAnsi="Garamond"/>
          <w:szCs w:val="24"/>
          <w:lang w:val="sq-AL"/>
        </w:rPr>
        <w:t>uk janë të përfshira në rrjetin ekzistues kombëtar të zonave të mbrojtura mjedisore;</w:t>
      </w:r>
    </w:p>
    <w:p w14:paraId="5BAE43FC" w14:textId="02C1633E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c) </w:t>
      </w:r>
      <w:r w:rsidR="003E6C05" w:rsidRPr="004626AD">
        <w:rPr>
          <w:rFonts w:ascii="Garamond" w:hAnsi="Garamond"/>
          <w:szCs w:val="24"/>
          <w:lang w:val="sq-AL"/>
        </w:rPr>
        <w:t>k</w:t>
      </w:r>
      <w:r w:rsidR="0078280B" w:rsidRPr="004626AD">
        <w:rPr>
          <w:rFonts w:ascii="Garamond" w:hAnsi="Garamond"/>
          <w:szCs w:val="24"/>
          <w:lang w:val="sq-AL"/>
        </w:rPr>
        <w:t>anë zhvillim të konsideruar pyjor, pemëtar apo të ullishtave, që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plotëson masën e gjelbër të qyteteve;</w:t>
      </w:r>
    </w:p>
    <w:p w14:paraId="5BAE43FD" w14:textId="39A4DC62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ç) </w:t>
      </w:r>
      <w:r w:rsidR="003E6C05" w:rsidRPr="004626AD">
        <w:rPr>
          <w:rFonts w:ascii="Garamond" w:hAnsi="Garamond"/>
          <w:szCs w:val="24"/>
          <w:lang w:val="sq-AL"/>
        </w:rPr>
        <w:t>j</w:t>
      </w:r>
      <w:r w:rsidR="0078280B" w:rsidRPr="004626AD">
        <w:rPr>
          <w:rFonts w:ascii="Garamond" w:hAnsi="Garamond"/>
          <w:szCs w:val="24"/>
          <w:lang w:val="sq-AL"/>
        </w:rPr>
        <w:t>anë të populluar</w:t>
      </w:r>
      <w:r w:rsidR="00CE6EBB" w:rsidRPr="004626AD">
        <w:rPr>
          <w:rFonts w:ascii="Garamond" w:hAnsi="Garamond"/>
          <w:szCs w:val="24"/>
          <w:lang w:val="sq-AL"/>
        </w:rPr>
        <w:t>a</w:t>
      </w:r>
      <w:r w:rsidR="0078280B" w:rsidRPr="004626AD">
        <w:rPr>
          <w:rFonts w:ascii="Garamond" w:hAnsi="Garamond"/>
          <w:szCs w:val="24"/>
          <w:lang w:val="sq-AL"/>
        </w:rPr>
        <w:t xml:space="preserve"> me lloje të florës dhe </w:t>
      </w:r>
      <w:r w:rsidR="00196E75" w:rsidRPr="004626AD">
        <w:rPr>
          <w:rFonts w:ascii="Garamond" w:hAnsi="Garamond"/>
          <w:szCs w:val="24"/>
          <w:lang w:val="sq-AL"/>
        </w:rPr>
        <w:t xml:space="preserve">të </w:t>
      </w:r>
      <w:r w:rsidR="0078280B" w:rsidRPr="004626AD">
        <w:rPr>
          <w:rFonts w:ascii="Garamond" w:hAnsi="Garamond"/>
          <w:szCs w:val="24"/>
          <w:lang w:val="sq-AL"/>
        </w:rPr>
        <w:t xml:space="preserve">faunës, kryesisht të karakterit lokal; </w:t>
      </w:r>
    </w:p>
    <w:p w14:paraId="5BAE43FE" w14:textId="331633A5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d) </w:t>
      </w:r>
      <w:r w:rsidR="003E6C05" w:rsidRPr="004626AD">
        <w:rPr>
          <w:rFonts w:ascii="Garamond" w:hAnsi="Garamond"/>
          <w:szCs w:val="24"/>
          <w:lang w:val="sq-AL"/>
        </w:rPr>
        <w:t>s</w:t>
      </w:r>
      <w:r w:rsidRPr="004626AD">
        <w:rPr>
          <w:rFonts w:ascii="Garamond" w:hAnsi="Garamond"/>
          <w:szCs w:val="24"/>
          <w:lang w:val="sq-AL"/>
        </w:rPr>
        <w:t xml:space="preserve">igurojnë ruajtjen dhe konservimin e mjedisit natyror e të vlerave të biodiversitetit; </w:t>
      </w:r>
    </w:p>
    <w:p w14:paraId="5BAE43FF" w14:textId="05A189ED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dh) </w:t>
      </w:r>
      <w:r w:rsidR="00196E75" w:rsidRPr="004626AD">
        <w:rPr>
          <w:rFonts w:ascii="Garamond" w:hAnsi="Garamond"/>
          <w:szCs w:val="24"/>
          <w:lang w:val="sq-AL"/>
        </w:rPr>
        <w:t>janë</w:t>
      </w:r>
      <w:r w:rsidR="0078280B" w:rsidRPr="004626AD">
        <w:rPr>
          <w:rFonts w:ascii="Garamond" w:hAnsi="Garamond"/>
          <w:szCs w:val="24"/>
          <w:lang w:val="sq-AL"/>
        </w:rPr>
        <w:t>, kryesisht, zona natyrore, të pyllëzuara ose të kultivuara, ku mund të kryhen veprimtari të ndryshme rekreative;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</w:p>
    <w:p w14:paraId="5BAE4400" w14:textId="57804D58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e) </w:t>
      </w:r>
      <w:r w:rsidR="003E6C05" w:rsidRPr="004626AD">
        <w:rPr>
          <w:rFonts w:ascii="Garamond" w:hAnsi="Garamond"/>
          <w:szCs w:val="24"/>
          <w:lang w:val="sq-AL"/>
        </w:rPr>
        <w:t>n</w:t>
      </w:r>
      <w:r w:rsidR="0078280B" w:rsidRPr="004626AD">
        <w:rPr>
          <w:rFonts w:ascii="Garamond" w:hAnsi="Garamond"/>
          <w:szCs w:val="24"/>
          <w:lang w:val="sq-AL"/>
        </w:rPr>
        <w:t>xisin ruajtjen e mjedisit, të peizazhit dhe mirëmbajtjen e integritetit ekologjik;</w:t>
      </w:r>
    </w:p>
    <w:p w14:paraId="5BAE4401" w14:textId="3FF621B0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ë) </w:t>
      </w:r>
      <w:r w:rsidR="003E6C05" w:rsidRPr="004626AD">
        <w:rPr>
          <w:rFonts w:ascii="Garamond" w:hAnsi="Garamond"/>
          <w:szCs w:val="24"/>
          <w:lang w:val="sq-AL"/>
        </w:rPr>
        <w:t>o</w:t>
      </w:r>
      <w:r w:rsidR="0078280B" w:rsidRPr="004626AD">
        <w:rPr>
          <w:rFonts w:ascii="Garamond" w:hAnsi="Garamond"/>
          <w:szCs w:val="24"/>
          <w:lang w:val="sq-AL"/>
        </w:rPr>
        <w:t xml:space="preserve">frojnë përfitime në përtëritjen e shëndetit të njeriut dhe ndikojnë në përmirësimin e cilësisë së jetës urbane; </w:t>
      </w:r>
    </w:p>
    <w:p w14:paraId="5BAE4402" w14:textId="6F85ACED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f) </w:t>
      </w:r>
      <w:r w:rsidR="003E6C05" w:rsidRPr="004626AD">
        <w:rPr>
          <w:rFonts w:ascii="Garamond" w:hAnsi="Garamond"/>
          <w:szCs w:val="24"/>
          <w:lang w:val="sq-AL"/>
        </w:rPr>
        <w:t>o</w:t>
      </w:r>
      <w:r w:rsidR="0078280B" w:rsidRPr="004626AD">
        <w:rPr>
          <w:rFonts w:ascii="Garamond" w:hAnsi="Garamond"/>
          <w:szCs w:val="24"/>
          <w:lang w:val="sq-AL"/>
        </w:rPr>
        <w:t>frojnë mundësi çlodhjeje për komunitetin, për veprimtari shoqërore, tradicionale, edukative, argëtuese, sportive, kulturore, turistike, zbavitjeje familjare, marrjen e ajrit të pastër, shëtitjen në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natyrë.</w:t>
      </w:r>
    </w:p>
    <w:p w14:paraId="5BAE4404" w14:textId="74EEB4DB" w:rsidR="0078280B" w:rsidRPr="004626AD" w:rsidRDefault="00FA47A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2</w:t>
      </w:r>
      <w:r w:rsidR="006A2DD4" w:rsidRPr="004626AD">
        <w:rPr>
          <w:rFonts w:ascii="Garamond" w:hAnsi="Garamond"/>
          <w:szCs w:val="24"/>
          <w:lang w:val="sq-AL"/>
        </w:rPr>
        <w:t xml:space="preserve">. </w:t>
      </w:r>
      <w:r w:rsidR="0078280B" w:rsidRPr="004626AD">
        <w:rPr>
          <w:rFonts w:ascii="Garamond" w:hAnsi="Garamond"/>
          <w:szCs w:val="24"/>
          <w:lang w:val="sq-AL"/>
        </w:rPr>
        <w:t xml:space="preserve">Procesi i shpalljes së një kurore të gjelbër iniciohet nga </w:t>
      </w:r>
      <w:r w:rsidR="00BE4CBE" w:rsidRPr="004626AD">
        <w:rPr>
          <w:rFonts w:ascii="Garamond" w:hAnsi="Garamond"/>
          <w:szCs w:val="24"/>
          <w:lang w:val="sq-AL"/>
        </w:rPr>
        <w:t>njësia e</w:t>
      </w:r>
      <w:r w:rsidR="008B076A" w:rsidRPr="004626AD">
        <w:rPr>
          <w:rFonts w:ascii="Garamond" w:hAnsi="Garamond"/>
          <w:szCs w:val="24"/>
          <w:lang w:val="sq-AL"/>
        </w:rPr>
        <w:t xml:space="preserve"> </w:t>
      </w:r>
      <w:r w:rsidR="00B73A71" w:rsidRPr="004626AD">
        <w:rPr>
          <w:rFonts w:ascii="Garamond" w:hAnsi="Garamond"/>
          <w:szCs w:val="24"/>
          <w:lang w:val="sq-AL"/>
        </w:rPr>
        <w:t>vet</w:t>
      </w:r>
      <w:r w:rsidR="00971C16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>qeverisjes vendore (</w:t>
      </w:r>
      <w:r w:rsidR="00971C16" w:rsidRPr="004626AD">
        <w:rPr>
          <w:rFonts w:ascii="Garamond" w:hAnsi="Garamond"/>
          <w:szCs w:val="24"/>
          <w:lang w:val="sq-AL"/>
        </w:rPr>
        <w:t>b</w:t>
      </w:r>
      <w:r w:rsidR="0078280B" w:rsidRPr="004626AD">
        <w:rPr>
          <w:rFonts w:ascii="Garamond" w:hAnsi="Garamond"/>
          <w:szCs w:val="24"/>
          <w:lang w:val="sq-AL"/>
        </w:rPr>
        <w:t>ashkia), kur janë siguruar burimet financiare dhe njerëzore-profesionale për këtë qëllim</w:t>
      </w:r>
      <w:r w:rsidRPr="004626AD">
        <w:rPr>
          <w:rFonts w:ascii="Garamond" w:hAnsi="Garamond"/>
          <w:szCs w:val="24"/>
          <w:lang w:val="sq-AL"/>
        </w:rPr>
        <w:t>.</w:t>
      </w:r>
      <w:r w:rsidR="0078280B" w:rsidRPr="004626AD">
        <w:rPr>
          <w:rFonts w:ascii="Garamond" w:hAnsi="Garamond"/>
          <w:szCs w:val="24"/>
          <w:lang w:val="sq-AL"/>
        </w:rPr>
        <w:t xml:space="preserve"> </w:t>
      </w:r>
    </w:p>
    <w:p w14:paraId="5BAE4406" w14:textId="3BA5F6A4" w:rsidR="0078280B" w:rsidRPr="004626AD" w:rsidRDefault="00FA47A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3.</w:t>
      </w:r>
      <w:r w:rsidR="006A2DD4" w:rsidRPr="004626AD">
        <w:rPr>
          <w:rFonts w:ascii="Garamond" w:hAnsi="Garamond"/>
          <w:szCs w:val="24"/>
          <w:lang w:val="sq-AL"/>
        </w:rPr>
        <w:t xml:space="preserve"> </w:t>
      </w:r>
      <w:r w:rsidRPr="004626AD">
        <w:rPr>
          <w:rFonts w:ascii="Garamond" w:hAnsi="Garamond"/>
          <w:szCs w:val="24"/>
          <w:lang w:val="sq-AL"/>
        </w:rPr>
        <w:t xml:space="preserve">Procesi </w:t>
      </w:r>
      <w:r w:rsidR="0078280B" w:rsidRPr="004626AD">
        <w:rPr>
          <w:rFonts w:ascii="Garamond" w:hAnsi="Garamond"/>
          <w:szCs w:val="24"/>
          <w:lang w:val="sq-AL"/>
        </w:rPr>
        <w:t>i shpalljes “</w:t>
      </w:r>
      <w:r w:rsidR="00E82C2B" w:rsidRPr="004626AD">
        <w:rPr>
          <w:rFonts w:ascii="Garamond" w:hAnsi="Garamond"/>
          <w:szCs w:val="24"/>
          <w:lang w:val="sq-AL"/>
        </w:rPr>
        <w:t xml:space="preserve">kurorë </w:t>
      </w:r>
      <w:r w:rsidR="0078280B" w:rsidRPr="004626AD">
        <w:rPr>
          <w:rFonts w:ascii="Garamond" w:hAnsi="Garamond"/>
          <w:szCs w:val="24"/>
          <w:lang w:val="sq-AL"/>
        </w:rPr>
        <w:t>e gjelbër” paraprihet nga propozimi, i cili kryhet brenda 6</w:t>
      </w:r>
      <w:r w:rsidR="00BE4CBE" w:rsidRPr="004626AD">
        <w:rPr>
          <w:rFonts w:ascii="Garamond" w:hAnsi="Garamond"/>
          <w:szCs w:val="24"/>
          <w:lang w:val="sq-AL"/>
        </w:rPr>
        <w:t xml:space="preserve"> (gjashtë)</w:t>
      </w:r>
      <w:r w:rsidR="0078280B" w:rsidRPr="004626AD">
        <w:rPr>
          <w:rFonts w:ascii="Garamond" w:hAnsi="Garamond"/>
          <w:szCs w:val="24"/>
          <w:lang w:val="sq-AL"/>
        </w:rPr>
        <w:t xml:space="preserve"> muajve</w:t>
      </w:r>
      <w:r w:rsidR="00971C16" w:rsidRPr="004626AD">
        <w:rPr>
          <w:rFonts w:ascii="Garamond" w:hAnsi="Garamond"/>
          <w:szCs w:val="24"/>
          <w:lang w:val="sq-AL"/>
        </w:rPr>
        <w:t>,</w:t>
      </w:r>
      <w:r w:rsidR="0078280B" w:rsidRPr="004626AD">
        <w:rPr>
          <w:rFonts w:ascii="Garamond" w:hAnsi="Garamond"/>
          <w:szCs w:val="24"/>
          <w:lang w:val="sq-AL"/>
        </w:rPr>
        <w:t xml:space="preserve"> nga ndërmarrja e iniciativës për shpalljen e zonës “</w:t>
      </w:r>
      <w:r w:rsidR="00EA078E" w:rsidRPr="004626AD">
        <w:rPr>
          <w:rFonts w:ascii="Garamond" w:hAnsi="Garamond"/>
          <w:szCs w:val="24"/>
          <w:lang w:val="sq-AL"/>
        </w:rPr>
        <w:t xml:space="preserve">kurorë </w:t>
      </w:r>
      <w:r w:rsidR="0078280B" w:rsidRPr="004626AD">
        <w:rPr>
          <w:rFonts w:ascii="Garamond" w:hAnsi="Garamond"/>
          <w:szCs w:val="24"/>
          <w:lang w:val="sq-AL"/>
        </w:rPr>
        <w:t>e gjelbër</w:t>
      </w:r>
      <w:r w:rsidR="00BE4CBE" w:rsidRPr="004626AD">
        <w:rPr>
          <w:rFonts w:ascii="Garamond" w:hAnsi="Garamond"/>
          <w:szCs w:val="24"/>
          <w:lang w:val="sq-AL"/>
        </w:rPr>
        <w:t>”</w:t>
      </w:r>
      <w:r w:rsidR="0078280B" w:rsidRPr="004626AD">
        <w:rPr>
          <w:rFonts w:ascii="Garamond" w:hAnsi="Garamond"/>
          <w:szCs w:val="24"/>
          <w:lang w:val="sq-AL"/>
        </w:rPr>
        <w:t>, bazuar n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 xml:space="preserve"> procedur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>n</w:t>
      </w:r>
      <w:r w:rsidR="00CE6EBB" w:rsidRPr="004626AD">
        <w:rPr>
          <w:rFonts w:ascii="Garamond" w:hAnsi="Garamond"/>
          <w:szCs w:val="24"/>
          <w:lang w:val="sq-AL"/>
        </w:rPr>
        <w:t>,</w:t>
      </w:r>
      <w:r w:rsidR="0078280B" w:rsidRPr="004626AD">
        <w:rPr>
          <w:rFonts w:ascii="Garamond" w:hAnsi="Garamond"/>
          <w:szCs w:val="24"/>
          <w:lang w:val="sq-AL"/>
        </w:rPr>
        <w:t xml:space="preserve"> si më poshtë vijon:</w:t>
      </w:r>
    </w:p>
    <w:p w14:paraId="5BAE4408" w14:textId="4CDA17AB" w:rsidR="0078280B" w:rsidRPr="004626AD" w:rsidRDefault="00567FA7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a</w:t>
      </w:r>
      <w:r w:rsidR="006A2DD4" w:rsidRPr="004626AD">
        <w:rPr>
          <w:rFonts w:ascii="Garamond" w:hAnsi="Garamond"/>
          <w:szCs w:val="24"/>
          <w:lang w:val="sq-AL"/>
        </w:rPr>
        <w:t xml:space="preserve">) </w:t>
      </w:r>
      <w:r w:rsidR="003E6C05" w:rsidRPr="004626AD">
        <w:rPr>
          <w:rFonts w:ascii="Garamond" w:hAnsi="Garamond"/>
          <w:szCs w:val="24"/>
          <w:lang w:val="sq-AL"/>
        </w:rPr>
        <w:t>p</w:t>
      </w:r>
      <w:r w:rsidR="0078280B" w:rsidRPr="004626AD">
        <w:rPr>
          <w:rFonts w:ascii="Garamond" w:hAnsi="Garamond"/>
          <w:szCs w:val="24"/>
          <w:lang w:val="sq-AL"/>
        </w:rPr>
        <w:t>ropozimi</w:t>
      </w:r>
      <w:r w:rsidR="00971C16" w:rsidRPr="004626AD">
        <w:rPr>
          <w:rFonts w:ascii="Garamond" w:hAnsi="Garamond"/>
          <w:szCs w:val="24"/>
          <w:lang w:val="sq-AL"/>
        </w:rPr>
        <w:t>,</w:t>
      </w:r>
      <w:r w:rsidR="0078280B" w:rsidRPr="004626AD">
        <w:rPr>
          <w:rFonts w:ascii="Garamond" w:hAnsi="Garamond"/>
          <w:szCs w:val="24"/>
          <w:lang w:val="sq-AL"/>
        </w:rPr>
        <w:t xml:space="preserve"> për sipërfaq</w:t>
      </w:r>
      <w:r w:rsidR="00CE6EBB" w:rsidRPr="004626AD">
        <w:rPr>
          <w:rFonts w:ascii="Garamond" w:hAnsi="Garamond"/>
          <w:szCs w:val="24"/>
          <w:lang w:val="sq-AL"/>
        </w:rPr>
        <w:t>en që planifikohet të shpallet “</w:t>
      </w:r>
      <w:r w:rsidRPr="004626AD">
        <w:rPr>
          <w:rFonts w:ascii="Garamond" w:hAnsi="Garamond"/>
          <w:szCs w:val="24"/>
          <w:lang w:val="sq-AL"/>
        </w:rPr>
        <w:t xml:space="preserve">kurorë </w:t>
      </w:r>
      <w:r w:rsidR="0078280B" w:rsidRPr="004626AD">
        <w:rPr>
          <w:rFonts w:ascii="Garamond" w:hAnsi="Garamond"/>
          <w:szCs w:val="24"/>
          <w:lang w:val="sq-AL"/>
        </w:rPr>
        <w:t>e gjelbër</w:t>
      </w:r>
      <w:r w:rsidR="00CE6EBB" w:rsidRPr="004626AD">
        <w:rPr>
          <w:rFonts w:ascii="Garamond" w:hAnsi="Garamond"/>
          <w:szCs w:val="24"/>
          <w:lang w:val="sq-AL"/>
        </w:rPr>
        <w:t>”</w:t>
      </w:r>
      <w:r w:rsidR="00971C16" w:rsidRPr="004626AD">
        <w:rPr>
          <w:rFonts w:ascii="Garamond" w:hAnsi="Garamond"/>
          <w:szCs w:val="24"/>
          <w:lang w:val="sq-AL"/>
        </w:rPr>
        <w:t xml:space="preserve">, </w:t>
      </w:r>
      <w:r w:rsidR="0078280B" w:rsidRPr="004626AD">
        <w:rPr>
          <w:rFonts w:ascii="Garamond" w:hAnsi="Garamond"/>
          <w:szCs w:val="24"/>
          <w:lang w:val="sq-AL"/>
        </w:rPr>
        <w:t>hartohet</w:t>
      </w:r>
      <w:r w:rsidR="00971C16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brenda 4 (kat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>r) mu</w:t>
      </w:r>
      <w:r w:rsidR="00D52D27" w:rsidRPr="004626AD">
        <w:rPr>
          <w:rFonts w:ascii="Garamond" w:hAnsi="Garamond"/>
          <w:szCs w:val="24"/>
          <w:lang w:val="sq-AL"/>
        </w:rPr>
        <w:t>a</w:t>
      </w:r>
      <w:r w:rsidR="0078280B" w:rsidRPr="004626AD">
        <w:rPr>
          <w:rFonts w:ascii="Garamond" w:hAnsi="Garamond"/>
          <w:szCs w:val="24"/>
          <w:lang w:val="sq-AL"/>
        </w:rPr>
        <w:t>j</w:t>
      </w:r>
      <w:r w:rsidR="00D52D27" w:rsidRPr="004626AD">
        <w:rPr>
          <w:rFonts w:ascii="Garamond" w:hAnsi="Garamond"/>
          <w:szCs w:val="24"/>
          <w:lang w:val="sq-AL"/>
        </w:rPr>
        <w:t>ve</w:t>
      </w:r>
      <w:r w:rsidR="0078280B" w:rsidRPr="004626AD">
        <w:rPr>
          <w:rFonts w:ascii="Garamond" w:hAnsi="Garamond"/>
          <w:szCs w:val="24"/>
          <w:lang w:val="sq-AL"/>
        </w:rPr>
        <w:t xml:space="preserve">, nëpërmjet bashkëpunimit të strukturave përkatëse të bashkisë me organet shtetërore vendore të interesuara, me ministrinë përgjegjëse për mjedisin, Agjencinë Kombëtare </w:t>
      </w:r>
      <w:r w:rsidR="0078280B" w:rsidRPr="004626AD">
        <w:rPr>
          <w:rFonts w:ascii="Garamond" w:hAnsi="Garamond"/>
          <w:szCs w:val="24"/>
          <w:lang w:val="sq-AL"/>
        </w:rPr>
        <w:lastRenderedPageBreak/>
        <w:t xml:space="preserve">të Zonave të Mbrojtura, shoqatat mjedisore vendore, institucionet kërkimore-shkencore, institucionet e specializuara të trashëgimisë kulturore dhe palë të tjera të interesuara; </w:t>
      </w:r>
    </w:p>
    <w:p w14:paraId="5BAE4409" w14:textId="62A4ADE0" w:rsidR="0078280B" w:rsidRPr="004626AD" w:rsidRDefault="00567FA7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b</w:t>
      </w:r>
      <w:r w:rsidR="006A2DD4" w:rsidRPr="004626AD">
        <w:rPr>
          <w:rFonts w:ascii="Garamond" w:hAnsi="Garamond"/>
          <w:szCs w:val="24"/>
          <w:lang w:val="sq-AL"/>
        </w:rPr>
        <w:t xml:space="preserve">) </w:t>
      </w:r>
      <w:r w:rsidR="003E6C05" w:rsidRPr="004626AD">
        <w:rPr>
          <w:rFonts w:ascii="Garamond" w:hAnsi="Garamond"/>
          <w:szCs w:val="24"/>
          <w:lang w:val="sq-AL"/>
        </w:rPr>
        <w:t>p</w:t>
      </w:r>
      <w:r w:rsidR="0078280B" w:rsidRPr="004626AD">
        <w:rPr>
          <w:rFonts w:ascii="Garamond" w:hAnsi="Garamond"/>
          <w:szCs w:val="24"/>
          <w:lang w:val="sq-AL"/>
        </w:rPr>
        <w:t xml:space="preserve">ropozimi përmban të dhëna për territorin që synohet të shpallet </w:t>
      </w:r>
      <w:r w:rsidR="00CE6EBB" w:rsidRPr="004626AD">
        <w:rPr>
          <w:rFonts w:ascii="Garamond" w:hAnsi="Garamond"/>
          <w:szCs w:val="24"/>
          <w:lang w:val="sq-AL"/>
        </w:rPr>
        <w:t>“</w:t>
      </w:r>
      <w:r w:rsidR="004D5985" w:rsidRPr="004626AD">
        <w:rPr>
          <w:rFonts w:ascii="Garamond" w:hAnsi="Garamond"/>
          <w:szCs w:val="24"/>
          <w:lang w:val="sq-AL"/>
        </w:rPr>
        <w:t xml:space="preserve">kurorë </w:t>
      </w:r>
      <w:r w:rsidR="0078280B" w:rsidRPr="004626AD">
        <w:rPr>
          <w:rFonts w:ascii="Garamond" w:hAnsi="Garamond"/>
          <w:szCs w:val="24"/>
          <w:lang w:val="sq-AL"/>
        </w:rPr>
        <w:t xml:space="preserve">e </w:t>
      </w:r>
      <w:r w:rsidR="00971C16" w:rsidRPr="004626AD">
        <w:rPr>
          <w:rFonts w:ascii="Garamond" w:hAnsi="Garamond"/>
          <w:szCs w:val="24"/>
          <w:lang w:val="sq-AL"/>
        </w:rPr>
        <w:t>g</w:t>
      </w:r>
      <w:r w:rsidR="0078280B" w:rsidRPr="004626AD">
        <w:rPr>
          <w:rFonts w:ascii="Garamond" w:hAnsi="Garamond"/>
          <w:szCs w:val="24"/>
          <w:lang w:val="sq-AL"/>
        </w:rPr>
        <w:t>jelbër</w:t>
      </w:r>
      <w:r w:rsidR="00CE6EBB" w:rsidRPr="004626AD">
        <w:rPr>
          <w:rFonts w:ascii="Garamond" w:hAnsi="Garamond"/>
          <w:szCs w:val="24"/>
          <w:lang w:val="sq-AL"/>
        </w:rPr>
        <w:t>”</w:t>
      </w:r>
      <w:r w:rsidR="0078280B" w:rsidRPr="004626AD">
        <w:rPr>
          <w:rFonts w:ascii="Garamond" w:hAnsi="Garamond"/>
          <w:szCs w:val="24"/>
          <w:lang w:val="sq-AL"/>
        </w:rPr>
        <w:t xml:space="preserve">, vendndodhjen, kufijtë dhe objektivat e administrimit e të zhvillimit të synuar; </w:t>
      </w:r>
    </w:p>
    <w:p w14:paraId="5BAE440A" w14:textId="7C29A7E0" w:rsidR="0078280B" w:rsidRPr="004626AD" w:rsidRDefault="00567FA7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c) propozimi </w:t>
      </w:r>
      <w:r w:rsidR="0078280B" w:rsidRPr="004626AD">
        <w:rPr>
          <w:rFonts w:ascii="Garamond" w:hAnsi="Garamond"/>
          <w:szCs w:val="24"/>
          <w:lang w:val="sq-AL"/>
        </w:rPr>
        <w:t xml:space="preserve">hartohet në përputhje me strategjitë sektoriale të veprimtarive që parashikohen të zhvillohen, planet e veprimit dhe programet e zhvillimit të bashkisë, </w:t>
      </w:r>
      <w:r w:rsidR="00843746" w:rsidRPr="004626AD">
        <w:rPr>
          <w:rFonts w:ascii="Garamond" w:hAnsi="Garamond"/>
          <w:szCs w:val="24"/>
          <w:lang w:val="sq-AL"/>
        </w:rPr>
        <w:t>p</w:t>
      </w:r>
      <w:r w:rsidR="0078280B" w:rsidRPr="004626AD">
        <w:rPr>
          <w:rFonts w:ascii="Garamond" w:hAnsi="Garamond"/>
          <w:szCs w:val="24"/>
          <w:lang w:val="sq-AL"/>
        </w:rPr>
        <w:t xml:space="preserve">lanin e </w:t>
      </w:r>
      <w:r w:rsidR="00843746" w:rsidRPr="004626AD">
        <w:rPr>
          <w:rFonts w:ascii="Garamond" w:hAnsi="Garamond"/>
          <w:szCs w:val="24"/>
          <w:lang w:val="sq-AL"/>
        </w:rPr>
        <w:t>p</w:t>
      </w:r>
      <w:r w:rsidR="0078280B" w:rsidRPr="004626AD">
        <w:rPr>
          <w:rFonts w:ascii="Garamond" w:hAnsi="Garamond"/>
          <w:szCs w:val="24"/>
          <w:lang w:val="sq-AL"/>
        </w:rPr>
        <w:t xml:space="preserve">ërgjithshëm </w:t>
      </w:r>
      <w:r w:rsidR="00843746" w:rsidRPr="004626AD">
        <w:rPr>
          <w:rFonts w:ascii="Garamond" w:hAnsi="Garamond"/>
          <w:szCs w:val="24"/>
          <w:lang w:val="sq-AL"/>
        </w:rPr>
        <w:t>v</w:t>
      </w:r>
      <w:r w:rsidR="00CE6EBB" w:rsidRPr="004626AD">
        <w:rPr>
          <w:rFonts w:ascii="Garamond" w:hAnsi="Garamond"/>
          <w:szCs w:val="24"/>
          <w:lang w:val="sq-AL"/>
        </w:rPr>
        <w:t>endor dhe</w:t>
      </w:r>
      <w:r w:rsidR="00971C16" w:rsidRPr="004626AD">
        <w:rPr>
          <w:rFonts w:ascii="Garamond" w:hAnsi="Garamond"/>
          <w:szCs w:val="24"/>
          <w:lang w:val="sq-AL"/>
        </w:rPr>
        <w:t xml:space="preserve"> </w:t>
      </w:r>
      <w:r w:rsidR="00CE6EBB" w:rsidRPr="004626AD">
        <w:rPr>
          <w:rFonts w:ascii="Garamond" w:hAnsi="Garamond"/>
          <w:szCs w:val="24"/>
          <w:lang w:val="sq-AL"/>
        </w:rPr>
        <w:t>kërkesat e</w:t>
      </w:r>
      <w:r w:rsidR="0078280B" w:rsidRPr="004626AD">
        <w:rPr>
          <w:rFonts w:ascii="Garamond" w:hAnsi="Garamond"/>
          <w:szCs w:val="24"/>
          <w:lang w:val="sq-AL"/>
        </w:rPr>
        <w:t xml:space="preserve"> Dokumentit Strategjik të Politikave për Mbrojtjen e Biodiversitetit në Shqipëri; </w:t>
      </w:r>
    </w:p>
    <w:p w14:paraId="5BAE440B" w14:textId="0040007A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ç) </w:t>
      </w:r>
      <w:r w:rsidR="003E6C05" w:rsidRPr="004626AD">
        <w:rPr>
          <w:rFonts w:ascii="Garamond" w:hAnsi="Garamond"/>
          <w:szCs w:val="24"/>
          <w:lang w:val="sq-AL"/>
        </w:rPr>
        <w:t>p</w:t>
      </w:r>
      <w:r w:rsidRPr="004626AD">
        <w:rPr>
          <w:rFonts w:ascii="Garamond" w:hAnsi="Garamond"/>
          <w:szCs w:val="24"/>
          <w:lang w:val="sq-AL"/>
        </w:rPr>
        <w:t>ropozimi publikohet</w:t>
      </w:r>
      <w:r w:rsidR="00971C16" w:rsidRPr="004626AD">
        <w:rPr>
          <w:rFonts w:ascii="Garamond" w:hAnsi="Garamond"/>
          <w:szCs w:val="24"/>
          <w:lang w:val="sq-AL"/>
        </w:rPr>
        <w:t xml:space="preserve"> </w:t>
      </w:r>
      <w:r w:rsidRPr="004626AD">
        <w:rPr>
          <w:rFonts w:ascii="Garamond" w:hAnsi="Garamond"/>
          <w:szCs w:val="24"/>
          <w:lang w:val="sq-AL"/>
        </w:rPr>
        <w:t>në një vend të dukshëm në qendër të bashkisë</w:t>
      </w:r>
      <w:r w:rsidR="00D67E38" w:rsidRPr="004626AD">
        <w:rPr>
          <w:rFonts w:ascii="Garamond" w:hAnsi="Garamond"/>
          <w:szCs w:val="24"/>
          <w:lang w:val="sq-AL"/>
        </w:rPr>
        <w:t>,</w:t>
      </w:r>
      <w:r w:rsidR="00971C16" w:rsidRPr="004626AD">
        <w:rPr>
          <w:rFonts w:ascii="Garamond" w:hAnsi="Garamond"/>
          <w:szCs w:val="24"/>
          <w:lang w:val="sq-AL"/>
        </w:rPr>
        <w:t xml:space="preserve"> </w:t>
      </w:r>
      <w:r w:rsidRPr="004626AD">
        <w:rPr>
          <w:rFonts w:ascii="Garamond" w:hAnsi="Garamond"/>
          <w:szCs w:val="24"/>
          <w:lang w:val="sq-AL"/>
        </w:rPr>
        <w:t>si dhe në një ose disa mjete tradicionale të informimit publik, për të cilin komuniteti, bizneset, OJF-të dhe të interesuarit bëjnë vërejtje e sugjerime që i paraqiten kryetarit të bashkisë</w:t>
      </w:r>
      <w:r w:rsidR="00BE4CBE" w:rsidRPr="004626AD">
        <w:rPr>
          <w:rFonts w:ascii="Garamond" w:hAnsi="Garamond"/>
          <w:szCs w:val="24"/>
          <w:lang w:val="sq-AL"/>
        </w:rPr>
        <w:t xml:space="preserve">. </w:t>
      </w:r>
      <w:r w:rsidRPr="004626AD">
        <w:rPr>
          <w:rFonts w:ascii="Garamond" w:hAnsi="Garamond"/>
          <w:szCs w:val="24"/>
          <w:lang w:val="sq-AL"/>
        </w:rPr>
        <w:t xml:space="preserve">Kryetari i </w:t>
      </w:r>
      <w:r w:rsidR="00971C16" w:rsidRPr="004626AD">
        <w:rPr>
          <w:rFonts w:ascii="Garamond" w:hAnsi="Garamond"/>
          <w:szCs w:val="24"/>
          <w:lang w:val="sq-AL"/>
        </w:rPr>
        <w:t>b</w:t>
      </w:r>
      <w:r w:rsidRPr="004626AD">
        <w:rPr>
          <w:rFonts w:ascii="Garamond" w:hAnsi="Garamond"/>
          <w:szCs w:val="24"/>
          <w:lang w:val="sq-AL"/>
        </w:rPr>
        <w:t>ashkis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 xml:space="preserve"> organizon</w:t>
      </w:r>
      <w:r w:rsidR="00971C16" w:rsidRPr="004626AD">
        <w:rPr>
          <w:rFonts w:ascii="Garamond" w:hAnsi="Garamond"/>
          <w:szCs w:val="24"/>
          <w:lang w:val="sq-AL"/>
        </w:rPr>
        <w:t>,</w:t>
      </w:r>
      <w:r w:rsidRPr="004626AD">
        <w:rPr>
          <w:rFonts w:ascii="Garamond" w:hAnsi="Garamond"/>
          <w:szCs w:val="24"/>
          <w:lang w:val="sq-AL"/>
        </w:rPr>
        <w:t xml:space="preserve"> t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 xml:space="preserve"> pakt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>n</w:t>
      </w:r>
      <w:r w:rsidR="00971C16" w:rsidRPr="004626AD">
        <w:rPr>
          <w:rFonts w:ascii="Garamond" w:hAnsi="Garamond"/>
          <w:szCs w:val="24"/>
          <w:lang w:val="sq-AL"/>
        </w:rPr>
        <w:t>,</w:t>
      </w:r>
      <w:r w:rsidRPr="004626AD">
        <w:rPr>
          <w:rFonts w:ascii="Garamond" w:hAnsi="Garamond"/>
          <w:szCs w:val="24"/>
          <w:lang w:val="sq-AL"/>
        </w:rPr>
        <w:t xml:space="preserve"> nj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 xml:space="preserve"> d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>gjes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 xml:space="preserve"> me publikun dhe gjith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 xml:space="preserve"> procesi i publikimit dhe konsultimit p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>rfundon brenda 2 (dy) muaj</w:t>
      </w:r>
      <w:r w:rsidR="00971C16" w:rsidRPr="004626AD">
        <w:rPr>
          <w:rFonts w:ascii="Garamond" w:hAnsi="Garamond"/>
          <w:szCs w:val="24"/>
          <w:lang w:val="sq-AL"/>
        </w:rPr>
        <w:t>ve, nga publikimi i propozimit;</w:t>
      </w:r>
    </w:p>
    <w:p w14:paraId="5BAE440C" w14:textId="548F7A3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d) </w:t>
      </w:r>
      <w:r w:rsidR="003E6C05" w:rsidRPr="004626AD">
        <w:rPr>
          <w:rFonts w:ascii="Garamond" w:hAnsi="Garamond"/>
          <w:szCs w:val="24"/>
          <w:lang w:val="sq-AL"/>
        </w:rPr>
        <w:t>m</w:t>
      </w:r>
      <w:r w:rsidRPr="004626AD">
        <w:rPr>
          <w:rFonts w:ascii="Garamond" w:hAnsi="Garamond"/>
          <w:szCs w:val="24"/>
          <w:lang w:val="sq-AL"/>
        </w:rPr>
        <w:t xml:space="preserve">e përfundimin e këtij afati, duke marrë në konsideratë për aq sa është e mundur sugjerimet dhe komentet e bëra, bashkia, nëpërmjet një grupi pune, fillon përgatitjen e studimit, mbi bazën e të cilit do të realizohen procedurat për shpalljen e kurorës së gjelbër. </w:t>
      </w:r>
    </w:p>
    <w:p w14:paraId="5BAE440E" w14:textId="555C0134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4. </w:t>
      </w:r>
      <w:r w:rsidR="0078280B" w:rsidRPr="004626AD">
        <w:rPr>
          <w:rFonts w:ascii="Garamond" w:hAnsi="Garamond"/>
          <w:szCs w:val="24"/>
          <w:lang w:val="sq-AL"/>
        </w:rPr>
        <w:t xml:space="preserve">Studimi, mbi bazën e të cilit do të realizohen procedurat për shpalljen e kurorës së gjelbër, </w:t>
      </w:r>
      <w:r w:rsidR="00BE4CBE" w:rsidRPr="004626AD">
        <w:rPr>
          <w:rFonts w:ascii="Garamond" w:hAnsi="Garamond"/>
          <w:szCs w:val="24"/>
          <w:lang w:val="sq-AL"/>
        </w:rPr>
        <w:t>realizohet brenda 6 (gjasht</w:t>
      </w:r>
      <w:r w:rsidR="00D52D27" w:rsidRPr="004626AD">
        <w:rPr>
          <w:rFonts w:ascii="Garamond" w:hAnsi="Garamond"/>
          <w:szCs w:val="24"/>
          <w:lang w:val="sq-AL"/>
        </w:rPr>
        <w:t>ë</w:t>
      </w:r>
      <w:r w:rsidR="00BE4CBE" w:rsidRPr="004626AD">
        <w:rPr>
          <w:rFonts w:ascii="Garamond" w:hAnsi="Garamond"/>
          <w:szCs w:val="24"/>
          <w:lang w:val="sq-AL"/>
        </w:rPr>
        <w:t>)</w:t>
      </w:r>
      <w:r w:rsidR="00971C16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mu</w:t>
      </w:r>
      <w:r w:rsidR="00BE4CBE" w:rsidRPr="004626AD">
        <w:rPr>
          <w:rFonts w:ascii="Garamond" w:hAnsi="Garamond"/>
          <w:szCs w:val="24"/>
          <w:lang w:val="sq-AL"/>
        </w:rPr>
        <w:t>a</w:t>
      </w:r>
      <w:r w:rsidR="0078280B" w:rsidRPr="004626AD">
        <w:rPr>
          <w:rFonts w:ascii="Garamond" w:hAnsi="Garamond"/>
          <w:szCs w:val="24"/>
          <w:lang w:val="sq-AL"/>
        </w:rPr>
        <w:t>j</w:t>
      </w:r>
      <w:r w:rsidR="00BE4CBE" w:rsidRPr="004626AD">
        <w:rPr>
          <w:rFonts w:ascii="Garamond" w:hAnsi="Garamond"/>
          <w:szCs w:val="24"/>
          <w:lang w:val="sq-AL"/>
        </w:rPr>
        <w:t>ve</w:t>
      </w:r>
      <w:r w:rsidR="0078280B" w:rsidRPr="004626AD">
        <w:rPr>
          <w:rFonts w:ascii="Garamond" w:hAnsi="Garamond"/>
          <w:szCs w:val="24"/>
          <w:lang w:val="sq-AL"/>
        </w:rPr>
        <w:t>, nga një grup pune me përbërje ekspertë</w:t>
      </w:r>
      <w:r w:rsidR="00971C16" w:rsidRPr="004626AD">
        <w:rPr>
          <w:rFonts w:ascii="Garamond" w:hAnsi="Garamond"/>
          <w:szCs w:val="24"/>
          <w:lang w:val="sq-AL"/>
        </w:rPr>
        <w:t xml:space="preserve">sh </w:t>
      </w:r>
      <w:r w:rsidR="0078280B" w:rsidRPr="004626AD">
        <w:rPr>
          <w:rFonts w:ascii="Garamond" w:hAnsi="Garamond"/>
          <w:szCs w:val="24"/>
          <w:lang w:val="sq-AL"/>
        </w:rPr>
        <w:t>të fushave kryesore, të OJF-ve, përfaqësues të administratës rajonale të zonave të mbrojtura dhe të ministrisë përgjegjëse për mjedisin. Kur</w:t>
      </w:r>
      <w:r w:rsidR="00971C16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 xml:space="preserve">në brendësi të territorit të propozuar për studim ndodhen pasuri kulturore, në grupin e punës përfshihen edhe ekspertë të fushës së trashëgimisë kulturore. Gjatë kësaj kohe, studimi shqyrtohet dhe merr miratimet përkatëse në strukturat përgjegjëse, sipas legjislacionit në fuqi për trashëgiminë kulturore. Përbërja e grupit të punës dhe drejtuesi i tij miratohen nga </w:t>
      </w:r>
      <w:r w:rsidR="00D67E38" w:rsidRPr="004626AD">
        <w:rPr>
          <w:rFonts w:ascii="Garamond" w:hAnsi="Garamond"/>
          <w:szCs w:val="24"/>
          <w:lang w:val="sq-AL"/>
        </w:rPr>
        <w:t>këshilli bashkiak</w:t>
      </w:r>
      <w:r w:rsidR="0078280B" w:rsidRPr="004626AD">
        <w:rPr>
          <w:rFonts w:ascii="Garamond" w:hAnsi="Garamond"/>
          <w:szCs w:val="24"/>
          <w:lang w:val="sq-AL"/>
        </w:rPr>
        <w:t xml:space="preserve">, me propozimin e </w:t>
      </w:r>
      <w:r w:rsidR="00843746" w:rsidRPr="004626AD">
        <w:rPr>
          <w:rFonts w:ascii="Garamond" w:hAnsi="Garamond"/>
          <w:szCs w:val="24"/>
          <w:lang w:val="sq-AL"/>
        </w:rPr>
        <w:t>k</w:t>
      </w:r>
      <w:r w:rsidR="0078280B" w:rsidRPr="004626AD">
        <w:rPr>
          <w:rFonts w:ascii="Garamond" w:hAnsi="Garamond"/>
          <w:szCs w:val="24"/>
          <w:lang w:val="sq-AL"/>
        </w:rPr>
        <w:t xml:space="preserve">ryetarit të </w:t>
      </w:r>
      <w:r w:rsidR="00D67E38" w:rsidRPr="004626AD">
        <w:rPr>
          <w:rFonts w:ascii="Garamond" w:hAnsi="Garamond"/>
          <w:szCs w:val="24"/>
          <w:lang w:val="sq-AL"/>
        </w:rPr>
        <w:t>bashkisë</w:t>
      </w:r>
      <w:r w:rsidR="0078280B" w:rsidRPr="004626AD">
        <w:rPr>
          <w:rFonts w:ascii="Garamond" w:hAnsi="Garamond"/>
          <w:szCs w:val="24"/>
          <w:lang w:val="sq-AL"/>
        </w:rPr>
        <w:t xml:space="preserve">. </w:t>
      </w:r>
    </w:p>
    <w:p w14:paraId="5BAE4410" w14:textId="7F55A0DD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5. </w:t>
      </w:r>
      <w:r w:rsidR="0078280B" w:rsidRPr="004626AD">
        <w:rPr>
          <w:rFonts w:ascii="Garamond" w:hAnsi="Garamond"/>
          <w:szCs w:val="24"/>
          <w:lang w:val="sq-AL"/>
        </w:rPr>
        <w:t>Studimi i kryer nga grupi i punës mbështetet dhe përfshin:</w:t>
      </w:r>
    </w:p>
    <w:p w14:paraId="5BAE4412" w14:textId="06474F1A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a) </w:t>
      </w:r>
      <w:r w:rsidR="0078280B" w:rsidRPr="004626AD">
        <w:rPr>
          <w:rFonts w:ascii="Garamond" w:hAnsi="Garamond"/>
          <w:szCs w:val="24"/>
          <w:lang w:val="sq-AL"/>
        </w:rPr>
        <w:t>grumbullimin e informacionit të nevojshëm, duke bashkëpunuar në vazhdimësi me strukturat bashkiake, institucionet qendrore, administratën rajonale të zonave të mbrojtura (AdRZM), banorët, shoqatat mjedisore, shkollat</w:t>
      </w:r>
      <w:r w:rsidR="0067788D" w:rsidRPr="004626AD">
        <w:rPr>
          <w:rFonts w:ascii="Garamond" w:hAnsi="Garamond"/>
          <w:szCs w:val="24"/>
          <w:lang w:val="sq-AL"/>
        </w:rPr>
        <w:t>,</w:t>
      </w:r>
      <w:r w:rsidR="00843746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 xml:space="preserve">si dhe rrethet shkencore apo akademike; </w:t>
      </w:r>
    </w:p>
    <w:p w14:paraId="5BAE4413" w14:textId="0ABC14DD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b) </w:t>
      </w:r>
      <w:r w:rsidR="0078280B" w:rsidRPr="004626AD">
        <w:rPr>
          <w:rFonts w:ascii="Garamond" w:hAnsi="Garamond"/>
          <w:szCs w:val="24"/>
          <w:lang w:val="sq-AL"/>
        </w:rPr>
        <w:t xml:space="preserve">shqyrtimin e </w:t>
      </w:r>
      <w:r w:rsidR="00843746" w:rsidRPr="004626AD">
        <w:rPr>
          <w:rFonts w:ascii="Garamond" w:hAnsi="Garamond"/>
          <w:szCs w:val="24"/>
          <w:lang w:val="sq-AL"/>
        </w:rPr>
        <w:t>p</w:t>
      </w:r>
      <w:r w:rsidR="0078280B" w:rsidRPr="004626AD">
        <w:rPr>
          <w:rFonts w:ascii="Garamond" w:hAnsi="Garamond"/>
          <w:szCs w:val="24"/>
          <w:lang w:val="sq-AL"/>
        </w:rPr>
        <w:t xml:space="preserve">lanit të </w:t>
      </w:r>
      <w:r w:rsidR="00843746" w:rsidRPr="004626AD">
        <w:rPr>
          <w:rFonts w:ascii="Garamond" w:hAnsi="Garamond"/>
          <w:szCs w:val="24"/>
          <w:lang w:val="sq-AL"/>
        </w:rPr>
        <w:t>p</w:t>
      </w:r>
      <w:r w:rsidR="0078280B" w:rsidRPr="004626AD">
        <w:rPr>
          <w:rFonts w:ascii="Garamond" w:hAnsi="Garamond"/>
          <w:szCs w:val="24"/>
          <w:lang w:val="sq-AL"/>
        </w:rPr>
        <w:t xml:space="preserve">ërgjithshëm </w:t>
      </w:r>
      <w:r w:rsidR="00843746" w:rsidRPr="004626AD">
        <w:rPr>
          <w:rFonts w:ascii="Garamond" w:hAnsi="Garamond"/>
          <w:szCs w:val="24"/>
          <w:lang w:val="sq-AL"/>
        </w:rPr>
        <w:t>v</w:t>
      </w:r>
      <w:r w:rsidR="0078280B" w:rsidRPr="004626AD">
        <w:rPr>
          <w:rFonts w:ascii="Garamond" w:hAnsi="Garamond"/>
          <w:szCs w:val="24"/>
          <w:lang w:val="sq-AL"/>
        </w:rPr>
        <w:t>endor, strategjitë sektoriale që parashikohen të zhvillohen, planet e veprimit, programet e zhvillimi</w:t>
      </w:r>
      <w:r w:rsidR="00843746" w:rsidRPr="004626AD">
        <w:rPr>
          <w:rFonts w:ascii="Garamond" w:hAnsi="Garamond"/>
          <w:szCs w:val="24"/>
          <w:lang w:val="sq-AL"/>
        </w:rPr>
        <w:t xml:space="preserve">t të bashkisë, si dhe </w:t>
      </w:r>
      <w:r w:rsidR="0067788D" w:rsidRPr="004626AD">
        <w:rPr>
          <w:rFonts w:ascii="Garamond" w:hAnsi="Garamond"/>
          <w:szCs w:val="24"/>
          <w:lang w:val="sq-AL"/>
        </w:rPr>
        <w:t xml:space="preserve">dokumentin strategjik </w:t>
      </w:r>
      <w:r w:rsidR="0078280B" w:rsidRPr="004626AD">
        <w:rPr>
          <w:rFonts w:ascii="Garamond" w:hAnsi="Garamond"/>
          <w:szCs w:val="24"/>
          <w:lang w:val="sq-AL"/>
        </w:rPr>
        <w:t xml:space="preserve">të Politikave për Mbrojtjen e Biodiversitetin në Shqipëri; </w:t>
      </w:r>
    </w:p>
    <w:p w14:paraId="5BAE4414" w14:textId="6DCACE35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c) </w:t>
      </w:r>
      <w:r w:rsidR="0078280B" w:rsidRPr="004626AD">
        <w:rPr>
          <w:rFonts w:ascii="Garamond" w:hAnsi="Garamond"/>
          <w:szCs w:val="24"/>
          <w:lang w:val="sq-AL"/>
        </w:rPr>
        <w:t>ndërmarrjen e vëzhgimeve në terren, të cilat do të ndihmojnë në analizat e nevojshme për studimin e zonës mjedisore, të biodiversitetit e peizazhit, mjedisit në tërësi apo infrastrukturës</w:t>
      </w:r>
      <w:r w:rsidR="006A703F" w:rsidRPr="004626AD">
        <w:rPr>
          <w:rFonts w:ascii="Garamond" w:hAnsi="Garamond"/>
          <w:szCs w:val="24"/>
          <w:lang w:val="sq-AL"/>
        </w:rPr>
        <w:t>,</w:t>
      </w:r>
      <w:r w:rsidR="00843746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 xml:space="preserve">si dhe të modeleve të përgjithshme të zhvillimit social-ekonomik e turistik; </w:t>
      </w:r>
    </w:p>
    <w:p w14:paraId="5BAE4415" w14:textId="306105E5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ç) argumentimin për krijimin e kurorës së gjelbër, propozimin e emrit të saj dhe objektivat e ruajtjes, të administrimit e menaxhimit të kurorës; </w:t>
      </w:r>
    </w:p>
    <w:p w14:paraId="5BAE4416" w14:textId="7777777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d) paraqitjen e rezultateve të procesit të këshillimit me komunitetin dhe grupet e interesuara, duke përfshirë komentet e bëra dhe reflektimin e propozimeve; </w:t>
      </w:r>
    </w:p>
    <w:p w14:paraId="5BAE4417" w14:textId="5EF42642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dh) </w:t>
      </w:r>
      <w:r w:rsidR="0078280B" w:rsidRPr="004626AD">
        <w:rPr>
          <w:rFonts w:ascii="Garamond" w:hAnsi="Garamond"/>
          <w:szCs w:val="24"/>
          <w:lang w:val="sq-AL"/>
        </w:rPr>
        <w:t xml:space="preserve">paraqitjen e sipërfaqes së përgjithshme dhe kufijtë e zonës së propozuar </w:t>
      </w:r>
      <w:r w:rsidR="00843746" w:rsidRPr="004626AD">
        <w:rPr>
          <w:rFonts w:ascii="Garamond" w:hAnsi="Garamond"/>
          <w:szCs w:val="24"/>
          <w:lang w:val="sq-AL"/>
        </w:rPr>
        <w:t>“</w:t>
      </w:r>
      <w:r w:rsidR="006A703F" w:rsidRPr="004626AD">
        <w:rPr>
          <w:rFonts w:ascii="Garamond" w:hAnsi="Garamond"/>
          <w:szCs w:val="24"/>
          <w:lang w:val="sq-AL"/>
        </w:rPr>
        <w:t xml:space="preserve">kurorë </w:t>
      </w:r>
      <w:r w:rsidR="0078280B" w:rsidRPr="004626AD">
        <w:rPr>
          <w:rFonts w:ascii="Garamond" w:hAnsi="Garamond"/>
          <w:szCs w:val="24"/>
          <w:lang w:val="sq-AL"/>
        </w:rPr>
        <w:t>e gjelbër</w:t>
      </w:r>
      <w:r w:rsidR="00843746" w:rsidRPr="004626AD">
        <w:rPr>
          <w:rFonts w:ascii="Garamond" w:hAnsi="Garamond"/>
          <w:szCs w:val="24"/>
          <w:lang w:val="sq-AL"/>
        </w:rPr>
        <w:t>”</w:t>
      </w:r>
      <w:r w:rsidR="0078280B" w:rsidRPr="004626AD">
        <w:rPr>
          <w:rFonts w:ascii="Garamond" w:hAnsi="Garamond"/>
          <w:szCs w:val="24"/>
          <w:lang w:val="sq-AL"/>
        </w:rPr>
        <w:t xml:space="preserve">, përshkrimin fizik e biologjik të sipërfaqes së propozuar dhe ndarjen sipas mbulesës së tokës; </w:t>
      </w:r>
    </w:p>
    <w:p w14:paraId="5BAE4418" w14:textId="7777777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e) paraqitjen e rëndësisë së habitateve, ekosistemeve, llojeve të florës e të faunës, vlerave historike e kulturore dhe të zonave ekoturistike; </w:t>
      </w:r>
    </w:p>
    <w:p w14:paraId="5BAE4419" w14:textId="7777777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ë) përshkrimin e masave e të investimeve që do të bëhen për mirëmbajtjen e kurorës së gjelbër; </w:t>
      </w:r>
    </w:p>
    <w:p w14:paraId="5BAE441A" w14:textId="7AC4EE35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f)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  <w:r w:rsidRPr="004626AD">
        <w:rPr>
          <w:rFonts w:ascii="Garamond" w:hAnsi="Garamond"/>
          <w:szCs w:val="24"/>
          <w:lang w:val="sq-AL"/>
        </w:rPr>
        <w:t>paraqitjen e hartës së z</w:t>
      </w:r>
      <w:r w:rsidR="00843746" w:rsidRPr="004626AD">
        <w:rPr>
          <w:rFonts w:ascii="Garamond" w:hAnsi="Garamond"/>
          <w:szCs w:val="24"/>
          <w:lang w:val="sq-AL"/>
        </w:rPr>
        <w:t>o</w:t>
      </w:r>
      <w:r w:rsidRPr="004626AD">
        <w:rPr>
          <w:rFonts w:ascii="Garamond" w:hAnsi="Garamond"/>
          <w:szCs w:val="24"/>
          <w:lang w:val="sq-AL"/>
        </w:rPr>
        <w:t>nimit dhe koordinatat gjeografike të kufijve të sipërfaqes që do</w:t>
      </w:r>
      <w:r w:rsidR="00CE6EBB" w:rsidRPr="004626AD">
        <w:rPr>
          <w:rFonts w:ascii="Garamond" w:hAnsi="Garamond"/>
          <w:szCs w:val="24"/>
          <w:lang w:val="sq-AL"/>
        </w:rPr>
        <w:t xml:space="preserve"> të</w:t>
      </w:r>
      <w:r w:rsidRPr="004626AD">
        <w:rPr>
          <w:rFonts w:ascii="Garamond" w:hAnsi="Garamond"/>
          <w:szCs w:val="24"/>
          <w:lang w:val="sq-AL"/>
        </w:rPr>
        <w:t xml:space="preserve"> propozohet kurorë e gjelbër.</w:t>
      </w:r>
      <w:r w:rsidRPr="004626AD">
        <w:rPr>
          <w:rFonts w:ascii="Garamond" w:hAnsi="Garamond"/>
          <w:szCs w:val="24"/>
          <w:lang w:val="sq-AL"/>
        </w:rPr>
        <w:tab/>
      </w:r>
    </w:p>
    <w:p w14:paraId="5BAE441C" w14:textId="74C963A0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6. </w:t>
      </w:r>
      <w:r w:rsidR="0078280B" w:rsidRPr="004626AD">
        <w:rPr>
          <w:rFonts w:ascii="Garamond" w:hAnsi="Garamond"/>
          <w:szCs w:val="24"/>
          <w:lang w:val="sq-AL"/>
        </w:rPr>
        <w:t>Pas përfundimit të studimit dhe mbi bazën e tij, brenda 1 (nj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>) muaj</w:t>
      </w:r>
      <w:r w:rsidR="008B076A" w:rsidRPr="004626AD">
        <w:rPr>
          <w:rFonts w:ascii="Garamond" w:hAnsi="Garamond"/>
          <w:szCs w:val="24"/>
          <w:lang w:val="sq-AL"/>
        </w:rPr>
        <w:t>i</w:t>
      </w:r>
      <w:r w:rsidR="0078280B" w:rsidRPr="004626AD">
        <w:rPr>
          <w:rFonts w:ascii="Garamond" w:hAnsi="Garamond"/>
          <w:szCs w:val="24"/>
          <w:lang w:val="sq-AL"/>
        </w:rPr>
        <w:t xml:space="preserve"> përgatitet nga strukturat përkatëse të bashkisë projektvendimi i Këshillit Bashkiak, që propozon shpalljen “</w:t>
      </w:r>
      <w:r w:rsidR="00F405BB" w:rsidRPr="004626AD">
        <w:rPr>
          <w:rFonts w:ascii="Garamond" w:hAnsi="Garamond"/>
          <w:szCs w:val="24"/>
          <w:lang w:val="sq-AL"/>
        </w:rPr>
        <w:t xml:space="preserve">kurorë </w:t>
      </w:r>
      <w:r w:rsidR="0078280B" w:rsidRPr="004626AD">
        <w:rPr>
          <w:rFonts w:ascii="Garamond" w:hAnsi="Garamond"/>
          <w:szCs w:val="24"/>
          <w:lang w:val="sq-AL"/>
        </w:rPr>
        <w:t>e gjelbër”. Projektvendimi</w:t>
      </w:r>
      <w:r w:rsidR="00843746" w:rsidRPr="004626AD">
        <w:rPr>
          <w:rFonts w:ascii="Garamond" w:hAnsi="Garamond"/>
          <w:szCs w:val="24"/>
          <w:lang w:val="sq-AL"/>
        </w:rPr>
        <w:t>,</w:t>
      </w:r>
      <w:r w:rsidR="00CE6EBB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s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 xml:space="preserve"> bashku me </w:t>
      </w:r>
      <w:r w:rsidR="00843746" w:rsidRPr="004626AD">
        <w:rPr>
          <w:rFonts w:ascii="Garamond" w:hAnsi="Garamond"/>
          <w:szCs w:val="24"/>
          <w:lang w:val="sq-AL"/>
        </w:rPr>
        <w:t>s</w:t>
      </w:r>
      <w:r w:rsidR="0078280B" w:rsidRPr="004626AD">
        <w:rPr>
          <w:rFonts w:ascii="Garamond" w:hAnsi="Garamond"/>
          <w:szCs w:val="24"/>
          <w:lang w:val="sq-AL"/>
        </w:rPr>
        <w:t xml:space="preserve">tudimin, i cili 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>sht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="00BE4CBE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 xml:space="preserve">pjesë përbërëse e tij, shqyrtohet në mbledhjen e radhës </w:t>
      </w:r>
      <w:r w:rsidR="00843746" w:rsidRPr="004626AD">
        <w:rPr>
          <w:rFonts w:ascii="Garamond" w:hAnsi="Garamond"/>
          <w:szCs w:val="24"/>
          <w:lang w:val="sq-AL"/>
        </w:rPr>
        <w:t>s</w:t>
      </w:r>
      <w:r w:rsidR="0078280B" w:rsidRPr="004626AD">
        <w:rPr>
          <w:rFonts w:ascii="Garamond" w:hAnsi="Garamond"/>
          <w:szCs w:val="24"/>
          <w:lang w:val="sq-AL"/>
        </w:rPr>
        <w:t xml:space="preserve">ë </w:t>
      </w:r>
      <w:r w:rsidR="00F405BB" w:rsidRPr="004626AD">
        <w:rPr>
          <w:rFonts w:ascii="Garamond" w:hAnsi="Garamond"/>
          <w:szCs w:val="24"/>
          <w:lang w:val="sq-AL"/>
        </w:rPr>
        <w:t>këshillit bashkiak</w:t>
      </w:r>
      <w:r w:rsidR="0078280B" w:rsidRPr="004626AD">
        <w:rPr>
          <w:rFonts w:ascii="Garamond" w:hAnsi="Garamond"/>
          <w:szCs w:val="24"/>
          <w:lang w:val="sq-AL"/>
        </w:rPr>
        <w:t xml:space="preserve">. </w:t>
      </w:r>
    </w:p>
    <w:p w14:paraId="5BAE441E" w14:textId="6CFFD4B4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lastRenderedPageBreak/>
        <w:t xml:space="preserve">7. </w:t>
      </w:r>
      <w:r w:rsidR="0078280B" w:rsidRPr="004626AD">
        <w:rPr>
          <w:rFonts w:ascii="Garamond" w:hAnsi="Garamond"/>
          <w:szCs w:val="24"/>
          <w:lang w:val="sq-AL"/>
        </w:rPr>
        <w:t>Projektvendimi përmban emërtimin e kurorës së gjelbër, sipërfaqen e përgj</w:t>
      </w:r>
      <w:r w:rsidR="008B076A" w:rsidRPr="004626AD">
        <w:rPr>
          <w:rFonts w:ascii="Garamond" w:hAnsi="Garamond"/>
          <w:szCs w:val="24"/>
          <w:lang w:val="sq-AL"/>
        </w:rPr>
        <w:t>ithshme, kufijtë dhe hartën e z</w:t>
      </w:r>
      <w:r w:rsidR="00843746" w:rsidRPr="004626AD">
        <w:rPr>
          <w:rFonts w:ascii="Garamond" w:hAnsi="Garamond"/>
          <w:szCs w:val="24"/>
          <w:lang w:val="sq-AL"/>
        </w:rPr>
        <w:t>o</w:t>
      </w:r>
      <w:r w:rsidR="0078280B" w:rsidRPr="004626AD">
        <w:rPr>
          <w:rFonts w:ascii="Garamond" w:hAnsi="Garamond"/>
          <w:szCs w:val="24"/>
          <w:lang w:val="sq-AL"/>
        </w:rPr>
        <w:t>onimit, koordinatat gjeografike të kufijve</w:t>
      </w:r>
      <w:r w:rsidR="00F405BB" w:rsidRPr="004626AD">
        <w:rPr>
          <w:rFonts w:ascii="Garamond" w:hAnsi="Garamond"/>
          <w:szCs w:val="24"/>
          <w:lang w:val="sq-AL"/>
        </w:rPr>
        <w:t>,</w:t>
      </w:r>
      <w:r w:rsidR="0078280B" w:rsidRPr="004626AD">
        <w:rPr>
          <w:rFonts w:ascii="Garamond" w:hAnsi="Garamond"/>
          <w:szCs w:val="24"/>
          <w:lang w:val="sq-AL"/>
        </w:rPr>
        <w:t xml:space="preserve"> si dhe objektivat e ruajtjes, të administrimit e menaxhimit të saj. </w:t>
      </w:r>
    </w:p>
    <w:p w14:paraId="5BAE4420" w14:textId="2D474B72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8. </w:t>
      </w:r>
      <w:r w:rsidR="0078280B" w:rsidRPr="004626AD">
        <w:rPr>
          <w:rFonts w:ascii="Garamond" w:hAnsi="Garamond"/>
          <w:szCs w:val="24"/>
          <w:lang w:val="sq-AL"/>
        </w:rPr>
        <w:t xml:space="preserve">Vendimi që propozon shpalljen e </w:t>
      </w:r>
      <w:r w:rsidR="00843746" w:rsidRPr="004626AD">
        <w:rPr>
          <w:rFonts w:ascii="Garamond" w:hAnsi="Garamond"/>
          <w:szCs w:val="24"/>
          <w:lang w:val="sq-AL"/>
        </w:rPr>
        <w:t>k</w:t>
      </w:r>
      <w:r w:rsidR="0078280B" w:rsidRPr="004626AD">
        <w:rPr>
          <w:rFonts w:ascii="Garamond" w:hAnsi="Garamond"/>
          <w:szCs w:val="24"/>
          <w:lang w:val="sq-AL"/>
        </w:rPr>
        <w:t xml:space="preserve">urorës së </w:t>
      </w:r>
      <w:r w:rsidR="00843746" w:rsidRPr="004626AD">
        <w:rPr>
          <w:rFonts w:ascii="Garamond" w:hAnsi="Garamond"/>
          <w:szCs w:val="24"/>
          <w:lang w:val="sq-AL"/>
        </w:rPr>
        <w:t>g</w:t>
      </w:r>
      <w:r w:rsidR="0078280B" w:rsidRPr="004626AD">
        <w:rPr>
          <w:rFonts w:ascii="Garamond" w:hAnsi="Garamond"/>
          <w:szCs w:val="24"/>
          <w:lang w:val="sq-AL"/>
        </w:rPr>
        <w:t xml:space="preserve">jelbër, i miratuar nga </w:t>
      </w:r>
      <w:r w:rsidR="005B5971" w:rsidRPr="004626AD">
        <w:rPr>
          <w:rFonts w:ascii="Garamond" w:hAnsi="Garamond"/>
          <w:szCs w:val="24"/>
          <w:lang w:val="sq-AL"/>
        </w:rPr>
        <w:t>këshilli bashkiak</w:t>
      </w:r>
      <w:r w:rsidR="0078280B" w:rsidRPr="004626AD">
        <w:rPr>
          <w:rFonts w:ascii="Garamond" w:hAnsi="Garamond"/>
          <w:szCs w:val="24"/>
          <w:lang w:val="sq-AL"/>
        </w:rPr>
        <w:t>, brenda 30 dit</w:t>
      </w:r>
      <w:r w:rsidR="007E1A80" w:rsidRPr="004626AD">
        <w:rPr>
          <w:rFonts w:ascii="Garamond" w:hAnsi="Garamond"/>
          <w:szCs w:val="24"/>
          <w:lang w:val="sq-AL"/>
        </w:rPr>
        <w:t>ë</w:t>
      </w:r>
      <w:r w:rsidR="00BE4CBE" w:rsidRPr="004626AD">
        <w:rPr>
          <w:rFonts w:ascii="Garamond" w:hAnsi="Garamond"/>
          <w:szCs w:val="24"/>
          <w:lang w:val="sq-AL"/>
        </w:rPr>
        <w:t>ve</w:t>
      </w:r>
      <w:r w:rsidR="00843746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 xml:space="preserve">i dërgohet për shqyrtim dhe miratim </w:t>
      </w:r>
      <w:r w:rsidR="004626AD" w:rsidRPr="004626AD">
        <w:rPr>
          <w:rFonts w:ascii="Garamond" w:hAnsi="Garamond"/>
          <w:i/>
          <w:szCs w:val="24"/>
          <w:lang w:val="sq-AL"/>
        </w:rPr>
        <w:t>Këshillit Kombëtar të Territorit dhe Ujit (KKTU)</w:t>
      </w:r>
      <w:r w:rsidR="0078280B" w:rsidRPr="004626AD">
        <w:rPr>
          <w:rFonts w:ascii="Garamond" w:hAnsi="Garamond"/>
          <w:i/>
          <w:szCs w:val="24"/>
          <w:lang w:val="sq-AL"/>
        </w:rPr>
        <w:t>.</w:t>
      </w:r>
      <w:r w:rsidR="0078280B" w:rsidRPr="004626AD">
        <w:rPr>
          <w:rFonts w:ascii="Garamond" w:hAnsi="Garamond"/>
          <w:szCs w:val="24"/>
          <w:lang w:val="sq-AL"/>
        </w:rPr>
        <w:t xml:space="preserve"> </w:t>
      </w:r>
    </w:p>
    <w:p w14:paraId="0290063A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II/1. Veprimtaritë e ndaluara dhe të lejuara në kurorën e gjelbër</w:t>
      </w:r>
    </w:p>
    <w:p w14:paraId="6A4B96BD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1. Veprimtaritë e ndaluara janë:</w:t>
      </w:r>
    </w:p>
    <w:p w14:paraId="70E2CF4A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a) kultivimi, mbarështimi i specieve invazive, të cilat mund të dëmtojnë zinxhirin ekzistues të botës së gjallë të zonës së mbrojtur;</w:t>
      </w:r>
    </w:p>
    <w:p w14:paraId="483739AD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b) fragmentimi i habitateve;</w:t>
      </w:r>
    </w:p>
    <w:p w14:paraId="09AC7BFD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c) gjuetia;</w:t>
      </w:r>
    </w:p>
    <w:p w14:paraId="391D6018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ç) grumbullimi i kafshëve të egra, përveç rasteve me qëllim kërkimor-shkencor;</w:t>
      </w:r>
    </w:p>
    <w:p w14:paraId="36FC41A0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d) mbjellja e llojeve monokulturë (në pyllëzime).</w:t>
      </w:r>
    </w:p>
    <w:p w14:paraId="066E66DA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2. Veprimtaritë e lejuara në kurorën e gjelbër janë veprimtaritë e lejuara për zonat e mbrojtura, “Kategoria V”, të ligjit nr. 81/2017</w:t>
      </w:r>
      <w:r w:rsidRPr="004626AD">
        <w:rPr>
          <w:rFonts w:ascii="Garamond" w:hAnsi="Garamond"/>
          <w:i/>
          <w:sz w:val="24"/>
          <w:szCs w:val="24"/>
        </w:rPr>
        <w:t>,</w:t>
      </w:r>
      <w:r w:rsidRPr="004626AD">
        <w:rPr>
          <w:rFonts w:ascii="Garamond" w:hAnsi="Garamond" w:cs="Times New Roman"/>
          <w:i/>
          <w:sz w:val="24"/>
          <w:szCs w:val="24"/>
        </w:rPr>
        <w:t xml:space="preserve"> “Për zonat e mbrojtura”, të ndryshuar, si dhe veprimtaritë e mëposhtme:</w:t>
      </w:r>
    </w:p>
    <w:p w14:paraId="546C76DC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a)</w:t>
      </w:r>
      <w:r w:rsidRPr="004626AD">
        <w:rPr>
          <w:rFonts w:ascii="Garamond" w:hAnsi="Garamond"/>
          <w:i/>
          <w:sz w:val="24"/>
          <w:szCs w:val="24"/>
        </w:rPr>
        <w:t xml:space="preserve"> </w:t>
      </w:r>
      <w:r w:rsidRPr="004626AD">
        <w:rPr>
          <w:rFonts w:ascii="Garamond" w:hAnsi="Garamond" w:cs="Times New Roman"/>
          <w:i/>
          <w:sz w:val="24"/>
          <w:szCs w:val="24"/>
        </w:rPr>
        <w:t>Veprimtaritë kërkimore-shkencore;</w:t>
      </w:r>
    </w:p>
    <w:p w14:paraId="6018C291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b)</w:t>
      </w:r>
      <w:r w:rsidRPr="004626AD">
        <w:rPr>
          <w:rFonts w:ascii="Garamond" w:hAnsi="Garamond"/>
          <w:i/>
          <w:sz w:val="24"/>
          <w:szCs w:val="24"/>
        </w:rPr>
        <w:t xml:space="preserve"> </w:t>
      </w:r>
      <w:r w:rsidRPr="004626AD">
        <w:rPr>
          <w:rFonts w:ascii="Garamond" w:hAnsi="Garamond" w:cs="Times New Roman"/>
          <w:i/>
          <w:sz w:val="24"/>
          <w:szCs w:val="24"/>
        </w:rPr>
        <w:t>Veprimtaritë me qëllim edukimin mjedisor;</w:t>
      </w:r>
    </w:p>
    <w:p w14:paraId="30ED1D0D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c)</w:t>
      </w:r>
      <w:r w:rsidRPr="004626AD">
        <w:rPr>
          <w:rFonts w:ascii="Garamond" w:hAnsi="Garamond"/>
          <w:i/>
          <w:sz w:val="24"/>
          <w:szCs w:val="24"/>
        </w:rPr>
        <w:t xml:space="preserve"> </w:t>
      </w:r>
      <w:r w:rsidRPr="004626AD">
        <w:rPr>
          <w:rFonts w:ascii="Garamond" w:hAnsi="Garamond" w:cs="Times New Roman"/>
          <w:i/>
          <w:sz w:val="24"/>
          <w:szCs w:val="24"/>
        </w:rPr>
        <w:t xml:space="preserve">Veprimtaritë me qëllim monitorimin e gjendjes mjedisore, të ekosistemit, të habitateve dhe të llojeve floristike e faunistike; </w:t>
      </w:r>
    </w:p>
    <w:p w14:paraId="1380568A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ç)</w:t>
      </w:r>
      <w:r w:rsidRPr="004626AD">
        <w:rPr>
          <w:rFonts w:ascii="Garamond" w:hAnsi="Garamond"/>
          <w:i/>
          <w:sz w:val="24"/>
          <w:szCs w:val="24"/>
        </w:rPr>
        <w:t xml:space="preserve"> </w:t>
      </w:r>
      <w:r w:rsidRPr="004626AD">
        <w:rPr>
          <w:rFonts w:ascii="Garamond" w:hAnsi="Garamond" w:cs="Times New Roman"/>
          <w:i/>
          <w:sz w:val="24"/>
          <w:szCs w:val="24"/>
        </w:rPr>
        <w:t>Çdo veprimtari që lidhet me ndërhyrjet e nevojshme ose urgjente për përmirësimin e biodiversitetit, rigjenerimit ose shëndetësimit ose çdo veprimtari tjetër për këtë qëllim;</w:t>
      </w:r>
    </w:p>
    <w:p w14:paraId="3D84A54E" w14:textId="77777777" w:rsidR="004626AD" w:rsidRPr="004626AD" w:rsidRDefault="004626AD" w:rsidP="004626AD">
      <w:pPr>
        <w:pStyle w:val="NoSpacing"/>
        <w:ind w:firstLine="284"/>
        <w:jc w:val="both"/>
        <w:rPr>
          <w:rFonts w:ascii="Garamond" w:hAnsi="Garamond"/>
          <w:i/>
          <w:sz w:val="24"/>
          <w:szCs w:val="24"/>
        </w:rPr>
      </w:pPr>
      <w:r w:rsidRPr="004626AD">
        <w:rPr>
          <w:rFonts w:ascii="Garamond" w:hAnsi="Garamond" w:cs="Times New Roman"/>
          <w:i/>
          <w:sz w:val="24"/>
          <w:szCs w:val="24"/>
        </w:rPr>
        <w:t>d)</w:t>
      </w:r>
      <w:r w:rsidRPr="004626AD">
        <w:rPr>
          <w:rFonts w:ascii="Garamond" w:hAnsi="Garamond"/>
          <w:i/>
          <w:sz w:val="24"/>
          <w:szCs w:val="24"/>
        </w:rPr>
        <w:t xml:space="preserve"> </w:t>
      </w:r>
      <w:r w:rsidRPr="004626AD">
        <w:rPr>
          <w:rFonts w:ascii="Garamond" w:hAnsi="Garamond" w:cs="Times New Roman"/>
          <w:i/>
          <w:sz w:val="24"/>
          <w:szCs w:val="24"/>
        </w:rPr>
        <w:t>Veprimtaritë e zhvilluara në struktura miqësore me biodiversitetin e mjedisin;</w:t>
      </w:r>
    </w:p>
    <w:p w14:paraId="24C66B84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dh) Veprimtaritë e zhvilluara në struktura akomoduese të turizmit/agroturizmit dhe çdo veprimtari/infrastrukturë tjetër mbështetëse;</w:t>
      </w:r>
    </w:p>
    <w:p w14:paraId="6B177A0C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e) Veprimtaritë ekonomike, shoqërore, për ndërtimin e strukturave miqësore me biodiversitetin me qëllim vrojtimi në natyrë, kamping, njësi shërbimi, për qëllime shëndetësore;</w:t>
      </w:r>
    </w:p>
    <w:p w14:paraId="7EB2090E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ë) Instalimet për veprimtari të prodhimit të energjisë nga burimet e rinovueshme, si dhe të transmetimit e të shpërndarjes së energjisë;</w:t>
      </w:r>
    </w:p>
    <w:p w14:paraId="0F12511B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f) Ndërtimi i mënyrave të transportit miqësore me biodiversitetin, si: shtigje biçikletash, shtigje për ecje;</w:t>
      </w:r>
    </w:p>
    <w:p w14:paraId="4CBE2564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g) Ndërhyrjet e lejuara urbane, rekreacioni apo ekonomike brenda zonës, duke ruajtur karakterin e saj;</w:t>
      </w:r>
    </w:p>
    <w:p w14:paraId="35AD4A17" w14:textId="77777777" w:rsidR="004626AD" w:rsidRPr="004626AD" w:rsidRDefault="004626AD" w:rsidP="004626AD">
      <w:pPr>
        <w:ind w:firstLine="284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gj) Veprimtaritë bujqësore-blegtorale, pylltari, kullotje;</w:t>
      </w:r>
    </w:p>
    <w:p w14:paraId="54002940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h) Veprimtaritë, që kanë të bëjnë me operimin, mirëmbajtjen dhe rehabilitimin/ndërtimin e infrastrukturës së ujitjes, kullimit, mbrojtjes nga përmbytja dhe sigurinë e digave;</w:t>
      </w:r>
    </w:p>
    <w:p w14:paraId="253B4E60" w14:textId="77777777" w:rsidR="004626AD" w:rsidRPr="004626AD" w:rsidRDefault="004626AD" w:rsidP="004626AD">
      <w:pPr>
        <w:ind w:firstLine="284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i) Ekoturizmi;</w:t>
      </w:r>
    </w:p>
    <w:p w14:paraId="6F3A6F58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j) Veprimtaritë kulturore;</w:t>
      </w:r>
    </w:p>
    <w:p w14:paraId="2FCE8532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k) Veprimtaritë, të cilat inkurajojnë komunitetin lokal në mirëmbajtjen e zonës;</w:t>
      </w:r>
    </w:p>
    <w:p w14:paraId="20D89D51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l) Veprimtaritë e tilla, si: ndërtime, trajtimi i ujërave të zeza në ferma, ndërtimi i kanaleve lundruese, autostradave, zonave urbane, investime strategjike, si dhe veprimtaritë e ngjashme me këto, nëse subjekti që kërkon të kryejë veprimtarinë është i pajisur me leje nga Këshilli Kombëtar i Territorit dhe Ujit;</w:t>
      </w:r>
    </w:p>
    <w:p w14:paraId="3117F136" w14:textId="77777777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</w:rPr>
      </w:pPr>
      <w:r w:rsidRPr="004626AD">
        <w:rPr>
          <w:rFonts w:ascii="Garamond" w:hAnsi="Garamond"/>
          <w:i/>
          <w:szCs w:val="24"/>
        </w:rPr>
        <w:t>ll) Veprimtaritë ushtarake, te cilat mund te ushtrohen pas miratimit me shkrim/pajisjes me leje mjedisi;</w:t>
      </w:r>
    </w:p>
    <w:p w14:paraId="3BF35EFE" w14:textId="7E8D74B6" w:rsidR="004626AD" w:rsidRPr="004626AD" w:rsidRDefault="004626AD" w:rsidP="004626AD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4626AD">
        <w:rPr>
          <w:rFonts w:ascii="Garamond" w:hAnsi="Garamond"/>
          <w:i/>
          <w:szCs w:val="24"/>
        </w:rPr>
        <w:t>m) Çdo veprimtari tjetër, në përputhje me planin e integruar të menaxhimit të zonës së mbrojtur.</w:t>
      </w:r>
    </w:p>
    <w:p w14:paraId="5BAE4422" w14:textId="5E815AD6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III.</w:t>
      </w:r>
      <w:r w:rsidR="003E6C05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 xml:space="preserve">RREGULLAT DHE PËRGJEGJËSITË LIDHUR ME ADMINISTRIMIN, MBROJTJEN DHE RUAJTJEN E KURORËS </w:t>
      </w:r>
    </w:p>
    <w:p w14:paraId="5BAE4424" w14:textId="032C4140" w:rsidR="0078280B" w:rsidRPr="004626AD" w:rsidRDefault="0078280B" w:rsidP="004626AD">
      <w:pPr>
        <w:pStyle w:val="ListParagraph"/>
        <w:numPr>
          <w:ilvl w:val="0"/>
          <w:numId w:val="16"/>
        </w:numPr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AKZM-ja dhe drejtoria rajonale e zonave të mbrojtura, si organi lokal përgjegjës për zonat e mbrojtura, bashkëpunojnë me bashkinë për vendimmarrjet që lidhen me kurorën e gjelbër, ndërsa administrimi, mbroj</w:t>
      </w:r>
      <w:r w:rsidR="00CE6EBB" w:rsidRPr="004626AD">
        <w:rPr>
          <w:rFonts w:ascii="Garamond" w:hAnsi="Garamond"/>
          <w:szCs w:val="24"/>
          <w:lang w:val="sq-AL"/>
        </w:rPr>
        <w:t>tja dhe ruajtja e kurorës kryhen</w:t>
      </w:r>
      <w:r w:rsidRPr="004626AD">
        <w:rPr>
          <w:rFonts w:ascii="Garamond" w:hAnsi="Garamond"/>
          <w:szCs w:val="24"/>
          <w:lang w:val="sq-AL"/>
        </w:rPr>
        <w:t xml:space="preserve"> nga njësia përgjegjëse e mjedisit pranë bashkisë, në vijim njësia përgjegjëse. </w:t>
      </w:r>
    </w:p>
    <w:p w14:paraId="636A6186" w14:textId="7AC512E3" w:rsidR="004626AD" w:rsidRPr="004626AD" w:rsidRDefault="004626AD" w:rsidP="004626AD">
      <w:pPr>
        <w:ind w:left="284"/>
        <w:jc w:val="both"/>
        <w:rPr>
          <w:rFonts w:ascii="Garamond" w:hAnsi="Garamond"/>
          <w:i/>
          <w:szCs w:val="24"/>
          <w:lang w:val="sq-AL"/>
        </w:rPr>
      </w:pPr>
      <w:r w:rsidRPr="004626AD">
        <w:rPr>
          <w:rFonts w:ascii="Garamond" w:hAnsi="Garamond"/>
          <w:i/>
          <w:szCs w:val="24"/>
        </w:rPr>
        <w:t>1/1. Këshilli Kombëtar i Territorit dhe Ujit, brenda kurorës së gjelbër, miraton me rregullore të posaçme kërkesat për leje zhvillimi/ndërtimi për veprimtaritë/projektet, që lidhen me veprimtaritë e lejuara, të parashikuara në kreun II/1 të këtij vendimi, si dhe rregullat e kriteret teknike të infrastrukturës kryesore dhe asaj mbështetëse.</w:t>
      </w:r>
    </w:p>
    <w:p w14:paraId="5BAE4426" w14:textId="2BDBBC06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lastRenderedPageBreak/>
        <w:t xml:space="preserve">2. </w:t>
      </w:r>
      <w:r w:rsidR="0078280B" w:rsidRPr="004626AD">
        <w:rPr>
          <w:rFonts w:ascii="Garamond" w:hAnsi="Garamond"/>
          <w:szCs w:val="24"/>
          <w:lang w:val="sq-AL"/>
        </w:rPr>
        <w:t>Njësia përgjegjëse zbaton planin e menaxhimit të kurorës së gjelbër</w:t>
      </w:r>
      <w:r w:rsidR="00843746"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dhe zbaton masat, si më poshtë vijo</w:t>
      </w:r>
      <w:r w:rsidR="005B5971" w:rsidRPr="004626AD">
        <w:rPr>
          <w:rFonts w:ascii="Garamond" w:hAnsi="Garamond"/>
          <w:szCs w:val="24"/>
          <w:lang w:val="sq-AL"/>
        </w:rPr>
        <w:t>j</w:t>
      </w:r>
      <w:r w:rsidR="0078280B" w:rsidRPr="004626AD">
        <w:rPr>
          <w:rFonts w:ascii="Garamond" w:hAnsi="Garamond"/>
          <w:szCs w:val="24"/>
          <w:lang w:val="sq-AL"/>
        </w:rPr>
        <w:t>n</w:t>
      </w:r>
      <w:r w:rsidR="005B5971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 xml:space="preserve">: </w:t>
      </w:r>
    </w:p>
    <w:p w14:paraId="5BAE4428" w14:textId="662E0CAA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a) </w:t>
      </w:r>
      <w:r w:rsidR="003E6C05" w:rsidRPr="004626AD">
        <w:rPr>
          <w:rFonts w:ascii="Garamond" w:hAnsi="Garamond"/>
          <w:szCs w:val="24"/>
          <w:lang w:val="sq-AL"/>
        </w:rPr>
        <w:t>p</w:t>
      </w:r>
      <w:r w:rsidR="0078280B" w:rsidRPr="004626AD">
        <w:rPr>
          <w:rFonts w:ascii="Garamond" w:hAnsi="Garamond"/>
          <w:szCs w:val="24"/>
          <w:lang w:val="sq-AL"/>
        </w:rPr>
        <w:t xml:space="preserve">ërcakton vendet e vendosjes në terren të shenjave kufizuese, për të bërë shënimin e kufirit të kurorës së gjelbër; </w:t>
      </w:r>
    </w:p>
    <w:p w14:paraId="5BAE4429" w14:textId="1A9EA81F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b) </w:t>
      </w:r>
      <w:r w:rsidR="003E6C05" w:rsidRPr="004626AD">
        <w:rPr>
          <w:rFonts w:ascii="Garamond" w:hAnsi="Garamond"/>
          <w:szCs w:val="24"/>
          <w:lang w:val="sq-AL"/>
        </w:rPr>
        <w:t>p</w:t>
      </w:r>
      <w:r w:rsidR="0078280B" w:rsidRPr="004626AD">
        <w:rPr>
          <w:rFonts w:ascii="Garamond" w:hAnsi="Garamond"/>
          <w:szCs w:val="24"/>
          <w:lang w:val="sq-AL"/>
        </w:rPr>
        <w:t xml:space="preserve">ërcakton formën e sinjalistikës së kurorës dhe vendet e vendosjes së tabelave, shenjave treguese e të shtigjeve të kalimit për vizitorët; </w:t>
      </w:r>
    </w:p>
    <w:p w14:paraId="5BAE442A" w14:textId="7E60CE69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c) </w:t>
      </w:r>
      <w:r w:rsidR="003E6C05" w:rsidRPr="004626AD">
        <w:rPr>
          <w:rFonts w:ascii="Garamond" w:hAnsi="Garamond"/>
          <w:szCs w:val="24"/>
          <w:lang w:val="sq-AL"/>
        </w:rPr>
        <w:t>b</w:t>
      </w:r>
      <w:r w:rsidR="0078280B" w:rsidRPr="004626AD">
        <w:rPr>
          <w:rFonts w:ascii="Garamond" w:hAnsi="Garamond"/>
          <w:szCs w:val="24"/>
          <w:lang w:val="sq-AL"/>
        </w:rPr>
        <w:t>ën planifikimet e nevojshme lidhur me:</w:t>
      </w:r>
    </w:p>
    <w:p w14:paraId="5BAE442C" w14:textId="39C3F0AE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i</w:t>
      </w:r>
      <w:r w:rsidR="003E6C05" w:rsidRPr="004626AD">
        <w:rPr>
          <w:rFonts w:ascii="Garamond" w:hAnsi="Garamond"/>
          <w:szCs w:val="24"/>
          <w:lang w:val="sq-AL"/>
        </w:rPr>
        <w:t>.</w:t>
      </w:r>
      <w:r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infrastrukturën e nevojshme në shërbim të vizitorëve të kurorës së gjelbër, si</w:t>
      </w:r>
      <w:r w:rsidR="005B33AD" w:rsidRPr="004626AD">
        <w:rPr>
          <w:rFonts w:ascii="Garamond" w:hAnsi="Garamond"/>
          <w:szCs w:val="24"/>
          <w:lang w:val="sq-AL"/>
        </w:rPr>
        <w:t>:</w:t>
      </w:r>
      <w:r w:rsidR="0078280B" w:rsidRPr="004626AD">
        <w:rPr>
          <w:rFonts w:ascii="Garamond" w:hAnsi="Garamond"/>
          <w:szCs w:val="24"/>
          <w:lang w:val="sq-AL"/>
        </w:rPr>
        <w:t xml:space="preserve"> stola, belvedere, çezma dhe shtigje të ndryshme; </w:t>
      </w:r>
    </w:p>
    <w:p w14:paraId="5BAE442D" w14:textId="022423DC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ii</w:t>
      </w:r>
      <w:r w:rsidR="003E6C05" w:rsidRPr="004626AD">
        <w:rPr>
          <w:rFonts w:ascii="Garamond" w:hAnsi="Garamond"/>
          <w:szCs w:val="24"/>
          <w:lang w:val="sq-AL"/>
        </w:rPr>
        <w:t>.</w:t>
      </w:r>
      <w:r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infrastrukturën për ngritjen e strukturave të shërbimeve shëndetësore e të nyjave sanitare dhe atyre të shërbimeve të tjera për vizitorët;</w:t>
      </w:r>
    </w:p>
    <w:p w14:paraId="5BAE442E" w14:textId="3BFDECB6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iii</w:t>
      </w:r>
      <w:r w:rsidR="003E6C05" w:rsidRPr="004626AD">
        <w:rPr>
          <w:rFonts w:ascii="Garamond" w:hAnsi="Garamond"/>
          <w:szCs w:val="24"/>
          <w:lang w:val="sq-AL"/>
        </w:rPr>
        <w:t>.</w:t>
      </w:r>
      <w:r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zonat e veçanta për argëtim dhe veprimtari sportive;</w:t>
      </w:r>
    </w:p>
    <w:p w14:paraId="5BAE442F" w14:textId="128EBC77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iv</w:t>
      </w:r>
      <w:r w:rsidR="003E6C05" w:rsidRPr="004626AD">
        <w:rPr>
          <w:rFonts w:ascii="Garamond" w:hAnsi="Garamond"/>
          <w:szCs w:val="24"/>
          <w:lang w:val="sq-AL"/>
        </w:rPr>
        <w:t>.</w:t>
      </w:r>
      <w:r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zonat e kufizuara për parkimin e mjeteve të ndryshme;</w:t>
      </w:r>
    </w:p>
    <w:p w14:paraId="5BAE4430" w14:textId="16CA7329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v</w:t>
      </w:r>
      <w:r w:rsidR="003E6C05" w:rsidRPr="004626AD">
        <w:rPr>
          <w:rFonts w:ascii="Garamond" w:hAnsi="Garamond"/>
          <w:szCs w:val="24"/>
          <w:lang w:val="sq-AL"/>
        </w:rPr>
        <w:t>.</w:t>
      </w:r>
      <w:r w:rsidRPr="004626AD">
        <w:rPr>
          <w:rFonts w:ascii="Garamond" w:hAnsi="Garamond"/>
          <w:szCs w:val="24"/>
          <w:lang w:val="sq-AL"/>
        </w:rPr>
        <w:t xml:space="preserve"> </w:t>
      </w:r>
      <w:r w:rsidR="0078280B" w:rsidRPr="004626AD">
        <w:rPr>
          <w:rFonts w:ascii="Garamond" w:hAnsi="Garamond"/>
          <w:szCs w:val="24"/>
          <w:lang w:val="sq-AL"/>
        </w:rPr>
        <w:t>masat për rigjallërimin e pyjeve, të ripyllëzimit me lloje vend</w:t>
      </w:r>
      <w:r w:rsidR="005B33AD" w:rsidRPr="004626AD">
        <w:rPr>
          <w:rFonts w:ascii="Garamond" w:hAnsi="Garamond"/>
          <w:szCs w:val="24"/>
          <w:lang w:val="sq-AL"/>
        </w:rPr>
        <w:t>ë</w:t>
      </w:r>
      <w:r w:rsidR="0078280B" w:rsidRPr="004626AD">
        <w:rPr>
          <w:rFonts w:ascii="Garamond" w:hAnsi="Garamond"/>
          <w:szCs w:val="24"/>
          <w:lang w:val="sq-AL"/>
        </w:rPr>
        <w:t>se dhe dekorative, në përputhje me funksionet e kurorës së gjelbër.</w:t>
      </w:r>
    </w:p>
    <w:p w14:paraId="358E4FFA" w14:textId="77777777" w:rsidR="004626AD" w:rsidRPr="004626AD" w:rsidRDefault="003E6C05" w:rsidP="004626AD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4626AD">
        <w:rPr>
          <w:rFonts w:ascii="Garamond" w:hAnsi="Garamond"/>
          <w:i/>
          <w:szCs w:val="24"/>
          <w:lang w:val="sq-AL"/>
        </w:rPr>
        <w:t>ç)</w:t>
      </w:r>
      <w:r w:rsidR="0078280B" w:rsidRPr="004626AD">
        <w:rPr>
          <w:rFonts w:ascii="Garamond" w:hAnsi="Garamond"/>
          <w:i/>
          <w:szCs w:val="24"/>
          <w:lang w:val="sq-AL"/>
        </w:rPr>
        <w:t xml:space="preserve"> </w:t>
      </w:r>
      <w:r w:rsidR="004626AD" w:rsidRPr="004626AD">
        <w:rPr>
          <w:rFonts w:ascii="Garamond" w:hAnsi="Garamond"/>
          <w:i/>
          <w:szCs w:val="24"/>
          <w:lang w:val="sq-AL"/>
        </w:rPr>
        <w:t>ndalon kryerjen e ndërhyrjeve dhe të veprimtarive në kurorë, të cilat nuk janë në përputhje me parashikimet e planit të menaxhimit, me përjashtim të rasteve kur ka një vendimmarrje me rregullore të posaçme për leje zhvillimi/ndërtimi nga Këshilli Kombëtar i Territorit dhe Ujit. Miratimi me rregullore të posaçme i rregullave dhe i kritereve teknike të zhvillimit/ndërtimit nga ana e KKTU-së konsiderohet akt i ndryshimit;</w:t>
      </w:r>
    </w:p>
    <w:p w14:paraId="5BAE4433" w14:textId="2F9EEB16" w:rsidR="0078280B" w:rsidRPr="004626AD" w:rsidRDefault="004626AD" w:rsidP="004626AD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4626AD">
        <w:rPr>
          <w:rFonts w:ascii="Garamond" w:hAnsi="Garamond"/>
          <w:i/>
          <w:szCs w:val="24"/>
          <w:lang w:val="sq-AL"/>
        </w:rPr>
        <w:t>d) merr masat e nevojshme për pezullimin apo kufizimin e të gjitha veprimtarive që cenojnë qëllimin dhe objektivat e menaxhimit, me përjashtim të rasteve kur ka një vendimmarrje me rregullore të posaçme për leje zhvillimi/ndërtimi nga Këshilli Kombëtar i Territorit dhe Ujit. Miratimi me rregullore të posaçme i rregullave dhe kritereve teknike të zhvillimit/ndërtimit nga ana e KKTU-së konsiderohet akt i ndryshimit.</w:t>
      </w:r>
    </w:p>
    <w:p w14:paraId="5BAE4434" w14:textId="52D39F28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dh</w:t>
      </w:r>
      <w:r w:rsidR="003E6C05" w:rsidRPr="004626AD">
        <w:rPr>
          <w:rFonts w:ascii="Garamond" w:hAnsi="Garamond"/>
          <w:szCs w:val="24"/>
          <w:lang w:val="sq-AL"/>
        </w:rPr>
        <w:t>)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  <w:r w:rsidR="003E6C05" w:rsidRPr="004626AD">
        <w:rPr>
          <w:rFonts w:ascii="Garamond" w:hAnsi="Garamond"/>
          <w:szCs w:val="24"/>
          <w:lang w:val="sq-AL"/>
        </w:rPr>
        <w:t>o</w:t>
      </w:r>
      <w:r w:rsidRPr="004626AD">
        <w:rPr>
          <w:rFonts w:ascii="Garamond" w:hAnsi="Garamond"/>
          <w:szCs w:val="24"/>
          <w:lang w:val="sq-AL"/>
        </w:rPr>
        <w:t xml:space="preserve">rganizon kontrolle që evidentojnë gjendjen reale të kurorës gjelbër; </w:t>
      </w:r>
    </w:p>
    <w:p w14:paraId="5BAE4435" w14:textId="41550508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e</w:t>
      </w:r>
      <w:r w:rsidR="003E6C05" w:rsidRPr="004626AD">
        <w:rPr>
          <w:rFonts w:ascii="Garamond" w:hAnsi="Garamond"/>
          <w:szCs w:val="24"/>
          <w:lang w:val="sq-AL"/>
        </w:rPr>
        <w:t>)</w:t>
      </w:r>
      <w:r w:rsidRPr="004626AD">
        <w:rPr>
          <w:rFonts w:ascii="Garamond" w:hAnsi="Garamond"/>
          <w:szCs w:val="24"/>
          <w:lang w:val="sq-AL"/>
        </w:rPr>
        <w:t xml:space="preserve"> </w:t>
      </w:r>
      <w:r w:rsidR="003E6C05" w:rsidRPr="004626AD">
        <w:rPr>
          <w:rFonts w:ascii="Garamond" w:hAnsi="Garamond"/>
          <w:szCs w:val="24"/>
          <w:lang w:val="sq-AL"/>
        </w:rPr>
        <w:t>b</w:t>
      </w:r>
      <w:r w:rsidRPr="004626AD">
        <w:rPr>
          <w:rFonts w:ascii="Garamond" w:hAnsi="Garamond"/>
          <w:szCs w:val="24"/>
          <w:lang w:val="sq-AL"/>
        </w:rPr>
        <w:t xml:space="preserve">ashkëpunon dhe vë në dijeni strukturat përgjegjëse për inspektimin vendor, kur gjatë veprimtarisë së saj konstaton mosrespektim të kërkesave ligjore; </w:t>
      </w:r>
    </w:p>
    <w:p w14:paraId="5BAE4436" w14:textId="1FB74190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ë</w:t>
      </w:r>
      <w:r w:rsidR="003E6C05" w:rsidRPr="004626AD">
        <w:rPr>
          <w:rFonts w:ascii="Garamond" w:hAnsi="Garamond"/>
          <w:szCs w:val="24"/>
          <w:lang w:val="sq-AL"/>
        </w:rPr>
        <w:t>)</w:t>
      </w:r>
      <w:r w:rsidRPr="004626AD">
        <w:rPr>
          <w:rFonts w:ascii="Garamond" w:hAnsi="Garamond"/>
          <w:szCs w:val="24"/>
          <w:lang w:val="sq-AL"/>
        </w:rPr>
        <w:t xml:space="preserve"> </w:t>
      </w:r>
      <w:r w:rsidR="003E6C05" w:rsidRPr="004626AD">
        <w:rPr>
          <w:rFonts w:ascii="Garamond" w:hAnsi="Garamond"/>
          <w:szCs w:val="24"/>
          <w:lang w:val="sq-AL"/>
        </w:rPr>
        <w:t>m</w:t>
      </w:r>
      <w:r w:rsidR="0078280B" w:rsidRPr="004626AD">
        <w:rPr>
          <w:rFonts w:ascii="Garamond" w:hAnsi="Garamond"/>
          <w:szCs w:val="24"/>
          <w:lang w:val="sq-AL"/>
        </w:rPr>
        <w:t xml:space="preserve">ban dhe plotëson regjistrin/skedarin e kurorës së gjelbër; </w:t>
      </w:r>
    </w:p>
    <w:p w14:paraId="5BAE4437" w14:textId="1419D718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f</w:t>
      </w:r>
      <w:r w:rsidR="003E6C05" w:rsidRPr="004626AD">
        <w:rPr>
          <w:rFonts w:ascii="Garamond" w:hAnsi="Garamond"/>
          <w:szCs w:val="24"/>
          <w:lang w:val="sq-AL"/>
        </w:rPr>
        <w:t>)</w:t>
      </w:r>
      <w:r w:rsidR="00C54F7C" w:rsidRPr="004626AD">
        <w:rPr>
          <w:rFonts w:ascii="Garamond" w:hAnsi="Garamond"/>
          <w:szCs w:val="24"/>
          <w:lang w:val="sq-AL"/>
        </w:rPr>
        <w:t xml:space="preserve"> </w:t>
      </w:r>
      <w:r w:rsidR="003E6C05" w:rsidRPr="004626AD">
        <w:rPr>
          <w:rFonts w:ascii="Garamond" w:hAnsi="Garamond"/>
          <w:szCs w:val="24"/>
          <w:lang w:val="sq-AL"/>
        </w:rPr>
        <w:t>d</w:t>
      </w:r>
      <w:r w:rsidRPr="004626AD">
        <w:rPr>
          <w:rFonts w:ascii="Garamond" w:hAnsi="Garamond"/>
          <w:szCs w:val="24"/>
          <w:lang w:val="sq-AL"/>
        </w:rPr>
        <w:t xml:space="preserve">okumenton veprimtaritë, investimet dhe kërkimet shkencore të kryera; </w:t>
      </w:r>
    </w:p>
    <w:p w14:paraId="5BAE4438" w14:textId="69CEB291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g</w:t>
      </w:r>
      <w:r w:rsidR="003E6C05" w:rsidRPr="004626AD">
        <w:rPr>
          <w:rFonts w:ascii="Garamond" w:hAnsi="Garamond"/>
          <w:szCs w:val="24"/>
          <w:lang w:val="sq-AL"/>
        </w:rPr>
        <w:t>)</w:t>
      </w:r>
      <w:r w:rsidRPr="004626AD">
        <w:rPr>
          <w:rFonts w:ascii="Garamond" w:hAnsi="Garamond"/>
          <w:szCs w:val="24"/>
          <w:lang w:val="sq-AL"/>
        </w:rPr>
        <w:t xml:space="preserve"> </w:t>
      </w:r>
      <w:r w:rsidR="003E6C05" w:rsidRPr="004626AD">
        <w:rPr>
          <w:rFonts w:ascii="Garamond" w:hAnsi="Garamond"/>
          <w:szCs w:val="24"/>
          <w:lang w:val="sq-AL"/>
        </w:rPr>
        <w:t>o</w:t>
      </w:r>
      <w:r w:rsidRPr="004626AD">
        <w:rPr>
          <w:rFonts w:ascii="Garamond" w:hAnsi="Garamond"/>
          <w:szCs w:val="24"/>
          <w:lang w:val="sq-AL"/>
        </w:rPr>
        <w:t xml:space="preserve">rganizon, në bashkëpunim me strukturat të tjera, veprimtari ndërgjegjësuese për të bërë të njohura vlerat e kurorës gjelbër; </w:t>
      </w:r>
    </w:p>
    <w:p w14:paraId="5BAE4439" w14:textId="6FB0ADC1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gj) </w:t>
      </w:r>
      <w:r w:rsidR="003E6C05" w:rsidRPr="004626AD">
        <w:rPr>
          <w:rFonts w:ascii="Garamond" w:hAnsi="Garamond"/>
          <w:szCs w:val="24"/>
          <w:lang w:val="sq-AL"/>
        </w:rPr>
        <w:t>b</w:t>
      </w:r>
      <w:r w:rsidRPr="004626AD">
        <w:rPr>
          <w:rFonts w:ascii="Garamond" w:hAnsi="Garamond"/>
          <w:szCs w:val="24"/>
          <w:lang w:val="sq-AL"/>
        </w:rPr>
        <w:t>ashkërendon veprimtaritë me palët e treta, si</w:t>
      </w:r>
      <w:r w:rsidR="005B33AD" w:rsidRPr="004626AD">
        <w:rPr>
          <w:rFonts w:ascii="Garamond" w:hAnsi="Garamond"/>
          <w:szCs w:val="24"/>
          <w:lang w:val="sq-AL"/>
        </w:rPr>
        <w:t>:</w:t>
      </w:r>
      <w:r w:rsidRPr="004626AD">
        <w:rPr>
          <w:rFonts w:ascii="Garamond" w:hAnsi="Garamond"/>
          <w:szCs w:val="24"/>
          <w:lang w:val="sq-AL"/>
        </w:rPr>
        <w:t xml:space="preserve"> shoqatat mjedisore, biznesin, vizitorët, kërkuesit shkencorë si dhe çdo palë tjetër të interesuar; </w:t>
      </w:r>
    </w:p>
    <w:p w14:paraId="5BAE443A" w14:textId="04D860E0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h) </w:t>
      </w:r>
      <w:r w:rsidR="003E6C05" w:rsidRPr="004626AD">
        <w:rPr>
          <w:rFonts w:ascii="Garamond" w:hAnsi="Garamond"/>
          <w:szCs w:val="24"/>
          <w:lang w:val="sq-AL"/>
        </w:rPr>
        <w:t>m</w:t>
      </w:r>
      <w:r w:rsidR="0078280B" w:rsidRPr="004626AD">
        <w:rPr>
          <w:rFonts w:ascii="Garamond" w:hAnsi="Garamond"/>
          <w:szCs w:val="24"/>
          <w:lang w:val="sq-AL"/>
        </w:rPr>
        <w:t>onitoron, në bashkëpunim me institucionet e specializuara në fushën e trashëgimisë kulturore, edhe objektet kulturore, historike, arkitektonike dhe arkeologjike, që ndodhen brenda kurorës gjelbër.</w:t>
      </w:r>
    </w:p>
    <w:p w14:paraId="5BAE443C" w14:textId="64DB3C9E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3. </w:t>
      </w:r>
      <w:r w:rsidR="0078280B" w:rsidRPr="004626AD">
        <w:rPr>
          <w:rFonts w:ascii="Garamond" w:hAnsi="Garamond"/>
          <w:szCs w:val="24"/>
          <w:lang w:val="sq-AL"/>
        </w:rPr>
        <w:t xml:space="preserve">Të gjithë masat dhe rregullat për njësinë përgjegjëse të kurorës së gjelbër, të paraqitura më lart, përfshihen në “Rregulloren e administrimit, të mbrojtjes dhe ruajtjes së kurorës së gjelbër”, e cila hartohet nga </w:t>
      </w:r>
      <w:r w:rsidR="00CE6EBB" w:rsidRPr="004626AD">
        <w:rPr>
          <w:rFonts w:ascii="Garamond" w:hAnsi="Garamond"/>
          <w:szCs w:val="24"/>
          <w:lang w:val="sq-AL"/>
        </w:rPr>
        <w:t xml:space="preserve">Drejtoria Rajonale </w:t>
      </w:r>
      <w:r w:rsidR="0078280B" w:rsidRPr="004626AD">
        <w:rPr>
          <w:rFonts w:ascii="Garamond" w:hAnsi="Garamond"/>
          <w:szCs w:val="24"/>
          <w:lang w:val="sq-AL"/>
        </w:rPr>
        <w:t xml:space="preserve">e </w:t>
      </w:r>
      <w:r w:rsidR="00CE6EBB" w:rsidRPr="004626AD">
        <w:rPr>
          <w:rFonts w:ascii="Garamond" w:hAnsi="Garamond"/>
          <w:szCs w:val="24"/>
          <w:lang w:val="sq-AL"/>
        </w:rPr>
        <w:t>Zona</w:t>
      </w:r>
      <w:r w:rsidR="0078280B" w:rsidRPr="004626AD">
        <w:rPr>
          <w:rFonts w:ascii="Garamond" w:hAnsi="Garamond"/>
          <w:szCs w:val="24"/>
          <w:lang w:val="sq-AL"/>
        </w:rPr>
        <w:t xml:space="preserve">ve të </w:t>
      </w:r>
      <w:r w:rsidR="00CE6EBB" w:rsidRPr="004626AD">
        <w:rPr>
          <w:rFonts w:ascii="Garamond" w:hAnsi="Garamond"/>
          <w:szCs w:val="24"/>
          <w:lang w:val="sq-AL"/>
        </w:rPr>
        <w:t>Mbr</w:t>
      </w:r>
      <w:r w:rsidR="0078280B" w:rsidRPr="004626AD">
        <w:rPr>
          <w:rFonts w:ascii="Garamond" w:hAnsi="Garamond"/>
          <w:szCs w:val="24"/>
          <w:lang w:val="sq-AL"/>
        </w:rPr>
        <w:t>ojtura</w:t>
      </w:r>
      <w:r w:rsidR="005B33AD" w:rsidRPr="004626AD">
        <w:rPr>
          <w:rFonts w:ascii="Garamond" w:hAnsi="Garamond"/>
          <w:szCs w:val="24"/>
          <w:lang w:val="sq-AL"/>
        </w:rPr>
        <w:t>,</w:t>
      </w:r>
      <w:r w:rsidR="0078280B" w:rsidRPr="004626AD">
        <w:rPr>
          <w:rFonts w:ascii="Garamond" w:hAnsi="Garamond"/>
          <w:szCs w:val="24"/>
          <w:lang w:val="sq-AL"/>
        </w:rPr>
        <w:t xml:space="preserve"> në bashkëpunim me bashkinë</w:t>
      </w:r>
      <w:r w:rsidR="005B33AD" w:rsidRPr="004626AD">
        <w:rPr>
          <w:rFonts w:ascii="Garamond" w:hAnsi="Garamond"/>
          <w:szCs w:val="24"/>
          <w:lang w:val="sq-AL"/>
        </w:rPr>
        <w:t>,</w:t>
      </w:r>
      <w:r w:rsidR="0078280B" w:rsidRPr="004626AD">
        <w:rPr>
          <w:rFonts w:ascii="Garamond" w:hAnsi="Garamond"/>
          <w:szCs w:val="24"/>
          <w:lang w:val="sq-AL"/>
        </w:rPr>
        <w:t xml:space="preserve"> dhe miratohet nga drejtori i përgjithshëm Agjencisë Kombëtare të Zonave të Mbrojtura, jo më vonë se </w:t>
      </w:r>
      <w:r w:rsidR="00843746" w:rsidRPr="004626AD">
        <w:rPr>
          <w:rFonts w:ascii="Garamond" w:hAnsi="Garamond"/>
          <w:szCs w:val="24"/>
          <w:lang w:val="sq-AL"/>
        </w:rPr>
        <w:t>8 (</w:t>
      </w:r>
      <w:r w:rsidR="0078280B" w:rsidRPr="004626AD">
        <w:rPr>
          <w:rFonts w:ascii="Garamond" w:hAnsi="Garamond"/>
          <w:szCs w:val="24"/>
          <w:lang w:val="sq-AL"/>
        </w:rPr>
        <w:t>tetë</w:t>
      </w:r>
      <w:r w:rsidR="00843746" w:rsidRPr="004626AD">
        <w:rPr>
          <w:rFonts w:ascii="Garamond" w:hAnsi="Garamond"/>
          <w:szCs w:val="24"/>
          <w:lang w:val="sq-AL"/>
        </w:rPr>
        <w:t>)</w:t>
      </w:r>
      <w:r w:rsidR="0078280B" w:rsidRPr="004626AD">
        <w:rPr>
          <w:rFonts w:ascii="Garamond" w:hAnsi="Garamond"/>
          <w:szCs w:val="24"/>
          <w:lang w:val="sq-AL"/>
        </w:rPr>
        <w:t xml:space="preserve"> muaj nga shpallja e kurorës së gjelbër. Kur në brendësi të kurorës së gjelbër ndodhen pasuri kulturore, rregullorja dërgohet për mendim pranë strukturave përgjegjëse për trashëgiminë kulturore, e cila jep mendimet përkatëse, por pa cenuar kufijtë e miratuar të kurorës së gjelbër. </w:t>
      </w:r>
    </w:p>
    <w:p w14:paraId="5BAE443E" w14:textId="185002EE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4. </w:t>
      </w:r>
      <w:r w:rsidR="0078280B" w:rsidRPr="004626AD">
        <w:rPr>
          <w:rFonts w:ascii="Garamond" w:hAnsi="Garamond"/>
          <w:szCs w:val="24"/>
          <w:lang w:val="sq-AL"/>
        </w:rPr>
        <w:t>Për veprimtarinë e saj</w:t>
      </w:r>
      <w:r w:rsidR="005B33AD" w:rsidRPr="004626AD">
        <w:rPr>
          <w:rFonts w:ascii="Garamond" w:hAnsi="Garamond"/>
          <w:szCs w:val="24"/>
          <w:lang w:val="sq-AL"/>
        </w:rPr>
        <w:t>,</w:t>
      </w:r>
      <w:r w:rsidR="0078280B" w:rsidRPr="004626AD">
        <w:rPr>
          <w:rFonts w:ascii="Garamond" w:hAnsi="Garamond"/>
          <w:szCs w:val="24"/>
          <w:lang w:val="sq-AL"/>
        </w:rPr>
        <w:t xml:space="preserve"> lidhur me administrimin, mbrojtjen dhe ruajtjen e kurorës së gjelbër, njësia përgjegjëse informon rregullisht, por</w:t>
      </w:r>
      <w:r w:rsidR="00843746" w:rsidRPr="004626AD">
        <w:rPr>
          <w:rFonts w:ascii="Garamond" w:hAnsi="Garamond"/>
          <w:szCs w:val="24"/>
          <w:lang w:val="sq-AL"/>
        </w:rPr>
        <w:t xml:space="preserve"> jo më pak se një herë në vit, k</w:t>
      </w:r>
      <w:r w:rsidR="0078280B" w:rsidRPr="004626AD">
        <w:rPr>
          <w:rFonts w:ascii="Garamond" w:hAnsi="Garamond"/>
          <w:szCs w:val="24"/>
          <w:lang w:val="sq-AL"/>
        </w:rPr>
        <w:t xml:space="preserve">ryetarin e </w:t>
      </w:r>
      <w:r w:rsidR="005B33AD" w:rsidRPr="004626AD">
        <w:rPr>
          <w:rFonts w:ascii="Garamond" w:hAnsi="Garamond"/>
          <w:szCs w:val="24"/>
          <w:lang w:val="sq-AL"/>
        </w:rPr>
        <w:t xml:space="preserve">bashkisë dhe këshillin bashkiak. </w:t>
      </w:r>
    </w:p>
    <w:p w14:paraId="5BAE4440" w14:textId="57B638D7" w:rsidR="0078280B" w:rsidRPr="004626AD" w:rsidRDefault="006A2DD4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 xml:space="preserve">5. </w:t>
      </w:r>
      <w:r w:rsidR="0078280B" w:rsidRPr="004626AD">
        <w:rPr>
          <w:rFonts w:ascii="Garamond" w:hAnsi="Garamond"/>
          <w:szCs w:val="24"/>
          <w:lang w:val="sq-AL"/>
        </w:rPr>
        <w:t xml:space="preserve">Ngarkohen Ministria e Turizmit dhe Mjedisit, Agjencia Kombëtare e Zonave të Mbrojtura dhe njësitë e vetëqeverisjes vendore për zbatimin e këtij vendimi. </w:t>
      </w:r>
    </w:p>
    <w:p w14:paraId="5BAE4442" w14:textId="32D48210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Ky ven</w:t>
      </w:r>
      <w:r w:rsidR="006A2DD4" w:rsidRPr="004626AD">
        <w:rPr>
          <w:rFonts w:ascii="Garamond" w:hAnsi="Garamond"/>
          <w:szCs w:val="24"/>
          <w:lang w:val="sq-AL"/>
        </w:rPr>
        <w:t>dim hyn në fuqi pas botimit në Fletoren Zyrtare</w:t>
      </w:r>
      <w:r w:rsidRPr="004626AD">
        <w:rPr>
          <w:rFonts w:ascii="Garamond" w:hAnsi="Garamond"/>
          <w:szCs w:val="24"/>
          <w:lang w:val="sq-AL"/>
        </w:rPr>
        <w:t>.</w:t>
      </w:r>
    </w:p>
    <w:p w14:paraId="5BAE4443" w14:textId="77777777" w:rsidR="0078280B" w:rsidRPr="004626AD" w:rsidRDefault="0078280B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AE4445" w14:textId="012F11AA" w:rsidR="0078280B" w:rsidRPr="004626AD" w:rsidRDefault="006A2DD4" w:rsidP="006A2DD4">
      <w:pPr>
        <w:ind w:firstLine="284"/>
        <w:jc w:val="right"/>
        <w:rPr>
          <w:rFonts w:ascii="Garamond" w:hAnsi="Garamond"/>
          <w:szCs w:val="24"/>
          <w:lang w:val="sq-AL"/>
        </w:rPr>
      </w:pPr>
      <w:r w:rsidRPr="004626AD">
        <w:rPr>
          <w:rFonts w:ascii="Garamond" w:hAnsi="Garamond"/>
          <w:szCs w:val="24"/>
          <w:lang w:val="sq-AL"/>
        </w:rPr>
        <w:t>KRYEMINIST</w:t>
      </w:r>
      <w:r w:rsidR="00270E54" w:rsidRPr="004626AD">
        <w:rPr>
          <w:rFonts w:ascii="Garamond" w:hAnsi="Garamond"/>
          <w:szCs w:val="24"/>
          <w:lang w:val="sq-AL"/>
        </w:rPr>
        <w:t>Ë</w:t>
      </w:r>
      <w:r w:rsidRPr="004626AD">
        <w:rPr>
          <w:rFonts w:ascii="Garamond" w:hAnsi="Garamond"/>
          <w:szCs w:val="24"/>
          <w:lang w:val="sq-AL"/>
        </w:rPr>
        <w:t>R</w:t>
      </w:r>
    </w:p>
    <w:p w14:paraId="5BAE4448" w14:textId="62F388D6" w:rsidR="0078280B" w:rsidRPr="004626AD" w:rsidRDefault="006A2DD4" w:rsidP="006A2DD4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4626AD">
        <w:rPr>
          <w:rFonts w:ascii="Garamond" w:hAnsi="Garamond"/>
          <w:b/>
          <w:szCs w:val="24"/>
          <w:lang w:val="sq-AL"/>
        </w:rPr>
        <w:t>Edi Rama</w:t>
      </w:r>
    </w:p>
    <w:p w14:paraId="5BAE4449" w14:textId="77777777" w:rsidR="00A44FD5" w:rsidRPr="004626AD" w:rsidRDefault="00A44FD5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bookmarkEnd w:id="0"/>
    <w:p w14:paraId="5BAE4456" w14:textId="77777777" w:rsidR="0057203D" w:rsidRPr="004626AD" w:rsidRDefault="0057203D" w:rsidP="006A2DD4">
      <w:pPr>
        <w:ind w:firstLine="284"/>
        <w:jc w:val="both"/>
        <w:rPr>
          <w:rFonts w:ascii="Garamond" w:hAnsi="Garamond"/>
          <w:szCs w:val="24"/>
          <w:lang w:val="sq-AL"/>
        </w:rPr>
      </w:pPr>
    </w:p>
    <w:sectPr w:rsidR="0057203D" w:rsidRPr="004626AD" w:rsidSect="00CE6EBB">
      <w:headerReference w:type="default" r:id="rId13"/>
      <w:footerReference w:type="default" r:id="rId14"/>
      <w:pgSz w:w="11909" w:h="16834" w:code="9"/>
      <w:pgMar w:top="1440" w:right="1440" w:bottom="1350" w:left="1440" w:header="720" w:footer="3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BB906" w14:textId="77777777" w:rsidR="00275A42" w:rsidRDefault="00275A42">
      <w:r>
        <w:separator/>
      </w:r>
    </w:p>
  </w:endnote>
  <w:endnote w:type="continuationSeparator" w:id="0">
    <w:p w14:paraId="2BCA29B6" w14:textId="77777777" w:rsidR="00275A42" w:rsidRDefault="00275A42">
      <w:r>
        <w:continuationSeparator/>
      </w:r>
    </w:p>
  </w:endnote>
  <w:endnote w:type="continuationNotice" w:id="1">
    <w:p w14:paraId="258C261E" w14:textId="77777777" w:rsidR="00275A42" w:rsidRDefault="00275A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887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E445D" w14:textId="77777777" w:rsidR="00C54F7C" w:rsidRDefault="00C54F7C" w:rsidP="00CE6EBB">
        <w:pPr>
          <w:pStyle w:val="Footer"/>
          <w:tabs>
            <w:tab w:val="clear" w:pos="936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26A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BAE445E" w14:textId="77777777" w:rsidR="00C54F7C" w:rsidRDefault="00C54F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93A6A" w14:textId="77777777" w:rsidR="00275A42" w:rsidRDefault="00275A42">
      <w:r>
        <w:separator/>
      </w:r>
    </w:p>
  </w:footnote>
  <w:footnote w:type="continuationSeparator" w:id="0">
    <w:p w14:paraId="3C7E0B83" w14:textId="77777777" w:rsidR="00275A42" w:rsidRDefault="00275A42">
      <w:r>
        <w:continuationSeparator/>
      </w:r>
    </w:p>
  </w:footnote>
  <w:footnote w:type="continuationNotice" w:id="1">
    <w:p w14:paraId="081C9856" w14:textId="77777777" w:rsidR="00275A42" w:rsidRDefault="00275A4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14981" w14:textId="77777777" w:rsidR="00C54F7C" w:rsidRDefault="00C54F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26EF"/>
    <w:multiLevelType w:val="hybridMultilevel"/>
    <w:tmpl w:val="A85438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5170C1"/>
    <w:multiLevelType w:val="hybridMultilevel"/>
    <w:tmpl w:val="875EB632"/>
    <w:lvl w:ilvl="0" w:tplc="10921C16">
      <w:start w:val="1"/>
      <w:numFmt w:val="lowerLetter"/>
      <w:pStyle w:val="StyleBookAntiquaJustifie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E1CE8"/>
    <w:multiLevelType w:val="hybridMultilevel"/>
    <w:tmpl w:val="4CA60A6C"/>
    <w:lvl w:ilvl="0" w:tplc="302A0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6284C"/>
    <w:multiLevelType w:val="hybridMultilevel"/>
    <w:tmpl w:val="E75074A2"/>
    <w:lvl w:ilvl="0" w:tplc="D362E5E0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6B104BB"/>
    <w:multiLevelType w:val="hybridMultilevel"/>
    <w:tmpl w:val="720805C2"/>
    <w:lvl w:ilvl="0" w:tplc="67EEA5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B8302C"/>
    <w:multiLevelType w:val="hybridMultilevel"/>
    <w:tmpl w:val="2B7EDB62"/>
    <w:lvl w:ilvl="0" w:tplc="1908CDE4">
      <w:start w:val="2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F252C"/>
    <w:multiLevelType w:val="hybridMultilevel"/>
    <w:tmpl w:val="93E083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77398"/>
    <w:multiLevelType w:val="hybridMultilevel"/>
    <w:tmpl w:val="7D1E58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00268"/>
    <w:multiLevelType w:val="hybridMultilevel"/>
    <w:tmpl w:val="20F481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7012F"/>
    <w:multiLevelType w:val="hybridMultilevel"/>
    <w:tmpl w:val="446C524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FDA4705"/>
    <w:multiLevelType w:val="hybridMultilevel"/>
    <w:tmpl w:val="701ECC1E"/>
    <w:lvl w:ilvl="0" w:tplc="635884EA">
      <w:start w:val="1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30A33"/>
    <w:multiLevelType w:val="hybridMultilevel"/>
    <w:tmpl w:val="F8543D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171BC"/>
    <w:multiLevelType w:val="multilevel"/>
    <w:tmpl w:val="9B160136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4BC33A96"/>
    <w:multiLevelType w:val="hybridMultilevel"/>
    <w:tmpl w:val="2624B704"/>
    <w:lvl w:ilvl="0" w:tplc="AE324C7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F6CA2"/>
    <w:multiLevelType w:val="hybridMultilevel"/>
    <w:tmpl w:val="96DAC08A"/>
    <w:lvl w:ilvl="0" w:tplc="B1CC8D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9396155"/>
    <w:multiLevelType w:val="hybridMultilevel"/>
    <w:tmpl w:val="5344D2C8"/>
    <w:lvl w:ilvl="0" w:tplc="9FC6E1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0"/>
  </w:num>
  <w:num w:numId="5">
    <w:abstractNumId w:val="10"/>
  </w:num>
  <w:num w:numId="6">
    <w:abstractNumId w:val="5"/>
  </w:num>
  <w:num w:numId="7">
    <w:abstractNumId w:val="7"/>
  </w:num>
  <w:num w:numId="8">
    <w:abstractNumId w:val="9"/>
  </w:num>
  <w:num w:numId="9">
    <w:abstractNumId w:val="15"/>
  </w:num>
  <w:num w:numId="10">
    <w:abstractNumId w:val="13"/>
  </w:num>
  <w:num w:numId="11">
    <w:abstractNumId w:val="3"/>
  </w:num>
  <w:num w:numId="12">
    <w:abstractNumId w:val="1"/>
  </w:num>
  <w:num w:numId="13">
    <w:abstractNumId w:val="8"/>
  </w:num>
  <w:num w:numId="14">
    <w:abstractNumId w:val="2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80B"/>
    <w:rsid w:val="00001543"/>
    <w:rsid w:val="00080755"/>
    <w:rsid w:val="000D20B8"/>
    <w:rsid w:val="00104582"/>
    <w:rsid w:val="00196E75"/>
    <w:rsid w:val="00270E54"/>
    <w:rsid w:val="00275A42"/>
    <w:rsid w:val="002F4278"/>
    <w:rsid w:val="00311353"/>
    <w:rsid w:val="003411E5"/>
    <w:rsid w:val="00367AD1"/>
    <w:rsid w:val="003C10A1"/>
    <w:rsid w:val="003D1B41"/>
    <w:rsid w:val="003E6C05"/>
    <w:rsid w:val="004626AD"/>
    <w:rsid w:val="004D5985"/>
    <w:rsid w:val="00567FA7"/>
    <w:rsid w:val="0057203D"/>
    <w:rsid w:val="00587908"/>
    <w:rsid w:val="005B33AD"/>
    <w:rsid w:val="005B5971"/>
    <w:rsid w:val="00643198"/>
    <w:rsid w:val="0067788D"/>
    <w:rsid w:val="006A2DD4"/>
    <w:rsid w:val="006A703F"/>
    <w:rsid w:val="006B7BC2"/>
    <w:rsid w:val="0078280B"/>
    <w:rsid w:val="007B5B06"/>
    <w:rsid w:val="007D5233"/>
    <w:rsid w:val="007E1A80"/>
    <w:rsid w:val="00843746"/>
    <w:rsid w:val="00850960"/>
    <w:rsid w:val="008B076A"/>
    <w:rsid w:val="008F7D32"/>
    <w:rsid w:val="00945D64"/>
    <w:rsid w:val="00971C16"/>
    <w:rsid w:val="009A58DF"/>
    <w:rsid w:val="00A2466C"/>
    <w:rsid w:val="00A44FD5"/>
    <w:rsid w:val="00A9077F"/>
    <w:rsid w:val="00B06024"/>
    <w:rsid w:val="00B73A71"/>
    <w:rsid w:val="00BE4CBE"/>
    <w:rsid w:val="00C54F7C"/>
    <w:rsid w:val="00CE6EBB"/>
    <w:rsid w:val="00D52D27"/>
    <w:rsid w:val="00D67E38"/>
    <w:rsid w:val="00E82C2B"/>
    <w:rsid w:val="00E90F29"/>
    <w:rsid w:val="00EA078E"/>
    <w:rsid w:val="00EB5A6B"/>
    <w:rsid w:val="00F405BB"/>
    <w:rsid w:val="00F4071C"/>
    <w:rsid w:val="00FA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AE43DB"/>
  <w15:docId w15:val="{978C8E51-C174-413C-939C-565B8107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8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78280B"/>
    <w:pPr>
      <w:keepNext/>
      <w:numPr>
        <w:numId w:val="1"/>
      </w:numPr>
      <w:outlineLvl w:val="0"/>
    </w:pPr>
    <w:rPr>
      <w:szCs w:val="24"/>
      <w:u w:val="single"/>
      <w:lang w:val="nn-NO"/>
    </w:rPr>
  </w:style>
  <w:style w:type="paragraph" w:styleId="Heading2">
    <w:name w:val="heading 2"/>
    <w:basedOn w:val="Normal"/>
    <w:next w:val="Normal"/>
    <w:link w:val="Heading2Char"/>
    <w:autoRedefine/>
    <w:qFormat/>
    <w:rsid w:val="0078280B"/>
    <w:pPr>
      <w:keepNext/>
      <w:numPr>
        <w:ilvl w:val="1"/>
        <w:numId w:val="1"/>
      </w:numPr>
      <w:spacing w:before="120" w:after="120"/>
      <w:outlineLvl w:val="1"/>
    </w:pPr>
    <w:rPr>
      <w:rFonts w:ascii="Book Antiqua" w:hAnsi="Book Antiqua"/>
      <w:b/>
      <w:bCs/>
      <w:i/>
      <w:noProof/>
      <w:szCs w:val="24"/>
      <w:lang w:val="nn-NO"/>
    </w:rPr>
  </w:style>
  <w:style w:type="paragraph" w:styleId="Heading3">
    <w:name w:val="heading 3"/>
    <w:basedOn w:val="Normal"/>
    <w:next w:val="Normal"/>
    <w:link w:val="Heading3Char"/>
    <w:autoRedefine/>
    <w:qFormat/>
    <w:rsid w:val="0078280B"/>
    <w:pPr>
      <w:keepNext/>
      <w:numPr>
        <w:ilvl w:val="2"/>
        <w:numId w:val="1"/>
      </w:numPr>
      <w:spacing w:after="120"/>
      <w:jc w:val="both"/>
      <w:outlineLvl w:val="2"/>
    </w:pPr>
    <w:rPr>
      <w:rFonts w:ascii="Book Antiqua" w:hAnsi="Book Antiqua"/>
      <w:b/>
      <w:iCs/>
      <w:noProof/>
      <w:szCs w:val="24"/>
      <w:lang w:val="sq-AL"/>
    </w:rPr>
  </w:style>
  <w:style w:type="paragraph" w:styleId="Heading4">
    <w:name w:val="heading 4"/>
    <w:basedOn w:val="Normal"/>
    <w:next w:val="Normal"/>
    <w:link w:val="Heading4Char"/>
    <w:qFormat/>
    <w:rsid w:val="0078280B"/>
    <w:pPr>
      <w:keepNext/>
      <w:numPr>
        <w:ilvl w:val="3"/>
        <w:numId w:val="1"/>
      </w:numPr>
      <w:jc w:val="both"/>
      <w:outlineLvl w:val="3"/>
    </w:pPr>
    <w:rPr>
      <w:sz w:val="28"/>
      <w:szCs w:val="24"/>
      <w:lang w:val="nn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280B"/>
    <w:rPr>
      <w:rFonts w:ascii="Times New Roman" w:eastAsia="Times New Roman" w:hAnsi="Times New Roman" w:cs="Times New Roman"/>
      <w:sz w:val="24"/>
      <w:szCs w:val="24"/>
      <w:u w:val="single"/>
      <w:lang w:val="nn-NO"/>
    </w:rPr>
  </w:style>
  <w:style w:type="character" w:customStyle="1" w:styleId="Heading2Char">
    <w:name w:val="Heading 2 Char"/>
    <w:basedOn w:val="DefaultParagraphFont"/>
    <w:link w:val="Heading2"/>
    <w:rsid w:val="0078280B"/>
    <w:rPr>
      <w:rFonts w:ascii="Book Antiqua" w:eastAsia="Times New Roman" w:hAnsi="Book Antiqua" w:cs="Times New Roman"/>
      <w:b/>
      <w:bCs/>
      <w:i/>
      <w:noProof/>
      <w:sz w:val="24"/>
      <w:szCs w:val="24"/>
      <w:lang w:val="nn-NO"/>
    </w:rPr>
  </w:style>
  <w:style w:type="character" w:customStyle="1" w:styleId="Heading3Char">
    <w:name w:val="Heading 3 Char"/>
    <w:basedOn w:val="DefaultParagraphFont"/>
    <w:link w:val="Heading3"/>
    <w:rsid w:val="0078280B"/>
    <w:rPr>
      <w:rFonts w:ascii="Book Antiqua" w:eastAsia="Times New Roman" w:hAnsi="Book Antiqua" w:cs="Times New Roman"/>
      <w:b/>
      <w:iCs/>
      <w:noProof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78280B"/>
    <w:rPr>
      <w:rFonts w:ascii="Times New Roman" w:eastAsia="Times New Roman" w:hAnsi="Times New Roman" w:cs="Times New Roman"/>
      <w:sz w:val="28"/>
      <w:szCs w:val="24"/>
      <w:lang w:val="nn-NO"/>
    </w:rPr>
  </w:style>
  <w:style w:type="paragraph" w:styleId="BodyText">
    <w:name w:val="Body Text"/>
    <w:basedOn w:val="Normal"/>
    <w:link w:val="BodyTextChar"/>
    <w:rsid w:val="0078280B"/>
    <w:pPr>
      <w:jc w:val="both"/>
    </w:pPr>
    <w:rPr>
      <w:szCs w:val="24"/>
      <w:lang w:val="de-AT"/>
    </w:rPr>
  </w:style>
  <w:style w:type="character" w:customStyle="1" w:styleId="BodyTextChar">
    <w:name w:val="Body Text Char"/>
    <w:basedOn w:val="DefaultParagraphFont"/>
    <w:link w:val="BodyText"/>
    <w:rsid w:val="0078280B"/>
    <w:rPr>
      <w:rFonts w:ascii="Times New Roman" w:eastAsia="Times New Roman" w:hAnsi="Times New Roman" w:cs="Times New Roman"/>
      <w:sz w:val="24"/>
      <w:szCs w:val="24"/>
      <w:lang w:val="de-AT"/>
    </w:rPr>
  </w:style>
  <w:style w:type="paragraph" w:customStyle="1" w:styleId="StyleBookAntiquaJustified">
    <w:name w:val="Style Book Antiqua Justified"/>
    <w:basedOn w:val="Normal"/>
    <w:autoRedefine/>
    <w:rsid w:val="0078280B"/>
    <w:pPr>
      <w:numPr>
        <w:numId w:val="12"/>
      </w:numPr>
      <w:ind w:left="0" w:firstLine="0"/>
      <w:jc w:val="both"/>
    </w:pPr>
    <w:rPr>
      <w:sz w:val="28"/>
      <w:szCs w:val="28"/>
      <w:lang w:val="sq-AL"/>
    </w:rPr>
  </w:style>
  <w:style w:type="paragraph" w:customStyle="1" w:styleId="Default">
    <w:name w:val="Default"/>
    <w:rsid w:val="007828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8280B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82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80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82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80B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0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828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8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80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8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80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4626AD"/>
    <w:pPr>
      <w:spacing w:after="0" w:line="240" w:lineRule="auto"/>
    </w:pPr>
    <w:rPr>
      <w:kern w:val="2"/>
      <w:lang w:val="sq-A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17C51652BE4D729AC08765802158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17C51652BE4D729AC08765802158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2019-10-29T08:43:10Z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2019-10-27T23:00:00Z</Date_x0020_protokolli>
    <Titulli xmlns="0e656187-b300-4fb0-8bf4-3a50f872073c">Për miratimin e kritereve dhe të procedurave të shpalljes së kurorës së gjelbër dhe përcaktimin e rregullave e të përgjegjësive në lidhje me administrimin, mbrojtjen dhe ruajtjen e saj</Titulli>
    <Modifikuesi xmlns="0e656187-b300-4fb0-8bf4-3a50f872073c">vjollca.pacrami</Modifikuesi>
    <Nr_x002e__x0020_prot_x0020_QBZ xmlns="0e656187-b300-4fb0-8bf4-3a50f872073c">1487</Nr_x002e__x0020_prot_x0020_QBZ>
    <Data_x0020_e_x0020_Modifikimit xmlns="0e656187-b300-4fb0-8bf4-3a50f872073c">2019-10-29T09:49:22Z</Data_x0020_e_x0020_Modifikimit>
    <Dekretuar xmlns="0e656187-b300-4fb0-8bf4-3a50f872073c">false</Dekretuar>
    <Data xmlns="0e656187-b300-4fb0-8bf4-3a50f872073c">2019-10-22T22:00:00Z</Data>
    <Nr_x002e__x0020_protokolli_x0020_i_x0020_aktit xmlns="0e656187-b300-4fb0-8bf4-3a50f872073c">5019/1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ED4DD-0F97-4D05-A0FB-FA087EAEE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50F302-C996-43E3-AAD7-5808A62B42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5E452F-8549-403B-9CBE-79470D848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AE67AF-8E69-494A-B936-3792B326AD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1B1A62-4DFB-45E7-BBDA-0A239B67E3E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9DC7330-F97C-4F61-B6E2-EFA86A987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2203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dhe të procedurave të shpalljes së kurorës së gjelbër dhe përcaktimin e rregullave e të përgjegjësive në lidhje me administrimin, mbrojtjen dhe ruajtjen e saj</vt:lpstr>
    </vt:vector>
  </TitlesOfParts>
  <Company/>
  <LinksUpToDate>false</LinksUpToDate>
  <CharactersWithSpaces>14737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dhe të procedurave të shpalljes së kurorës së gjelbër dhe përcaktimin e rregullave e të përgjegjësive në lidhje me administrimin, mbrojtjen dhe ruajtjen e saj</dc:title>
  <dc:creator>Enerieta Tarelli</dc:creator>
  <cp:lastModifiedBy>Sara Mborja</cp:lastModifiedBy>
  <cp:revision>2</cp:revision>
  <cp:lastPrinted>2019-10-23T11:13:00Z</cp:lastPrinted>
  <dcterms:created xsi:type="dcterms:W3CDTF">2025-05-22T08:40:00Z</dcterms:created>
  <dcterms:modified xsi:type="dcterms:W3CDTF">2025-05-22T08:40:00Z</dcterms:modified>
</cp:coreProperties>
</file>