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01E" w:rsidRPr="00DC1629" w:rsidRDefault="00CB6EC0">
      <w:pPr>
        <w:pStyle w:val="Neninr"/>
        <w:rPr>
          <w:b/>
        </w:rPr>
      </w:pPr>
      <w:r w:rsidRPr="00DC1629">
        <w:rPr>
          <w:b/>
        </w:rPr>
        <w:t>VENDIM</w:t>
      </w:r>
    </w:p>
    <w:p w:rsidR="0059601E" w:rsidRPr="00DC1629" w:rsidRDefault="00CB6EC0">
      <w:pPr>
        <w:pStyle w:val="Neninr"/>
        <w:rPr>
          <w:b/>
        </w:rPr>
      </w:pPr>
      <w:r w:rsidRPr="00DC1629">
        <w:rPr>
          <w:b/>
        </w:rPr>
        <w:t>Nr.</w:t>
      </w:r>
      <w:r w:rsidR="006330AA">
        <w:rPr>
          <w:b/>
        </w:rPr>
        <w:t xml:space="preserve"> </w:t>
      </w:r>
      <w:bookmarkStart w:id="0" w:name="_GoBack"/>
      <w:bookmarkEnd w:id="0"/>
      <w:r w:rsidRPr="00DC1629">
        <w:rPr>
          <w:b/>
        </w:rPr>
        <w:t>878, datë 24.12.2019</w:t>
      </w:r>
    </w:p>
    <w:p w:rsidR="0059601E" w:rsidRPr="00DC1629" w:rsidRDefault="0059601E">
      <w:pPr>
        <w:pStyle w:val="Neninr"/>
        <w:rPr>
          <w:b/>
        </w:rPr>
      </w:pPr>
    </w:p>
    <w:p w:rsidR="0059601E" w:rsidRPr="00DC1629" w:rsidRDefault="00CB6EC0">
      <w:pPr>
        <w:pStyle w:val="Neninr"/>
        <w:rPr>
          <w:b/>
        </w:rPr>
      </w:pPr>
      <w:r w:rsidRPr="00DC1629">
        <w:rPr>
          <w:b/>
        </w:rPr>
        <w:t>PËR PËRBËRJEN, ORGANIZIMIN, VEPRIMTARINË DHE RREGULLAT E FUNKSIONIMIT TË KOMISIONIT SHTETËROR TË RINDËRTIMIT</w:t>
      </w:r>
    </w:p>
    <w:p w:rsidR="002B1924" w:rsidRPr="00DC1629" w:rsidRDefault="002B1924">
      <w:pPr>
        <w:pStyle w:val="Neninr"/>
        <w:rPr>
          <w:i/>
        </w:rPr>
      </w:pPr>
      <w:r w:rsidRPr="00DC1629">
        <w:rPr>
          <w:i/>
        </w:rPr>
        <w:t>(Ndryshuar me vendimin nr. 215, datë 9.4.2024</w:t>
      </w:r>
      <w:r w:rsidR="00EC4C11" w:rsidRPr="00DC1629">
        <w:rPr>
          <w:i/>
        </w:rPr>
        <w:t>; nr. 569, datë 8.10.2025</w:t>
      </w:r>
      <w:r w:rsidRPr="00DC1629">
        <w:rPr>
          <w:i/>
        </w:rPr>
        <w:t>)</w:t>
      </w:r>
    </w:p>
    <w:p w:rsidR="0059601E" w:rsidRPr="00DC1629" w:rsidRDefault="00EC4C11" w:rsidP="002B1924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DC1629">
        <w:rPr>
          <w:rFonts w:ascii="Garamond" w:hAnsi="Garamond"/>
          <w:i/>
          <w:sz w:val="24"/>
          <w:szCs w:val="24"/>
        </w:rPr>
        <w:t>(i</w:t>
      </w:r>
      <w:r w:rsidR="002B1924" w:rsidRPr="00DC1629">
        <w:rPr>
          <w:rFonts w:ascii="Garamond" w:hAnsi="Garamond"/>
          <w:i/>
          <w:sz w:val="24"/>
          <w:szCs w:val="24"/>
        </w:rPr>
        <w:t xml:space="preserve"> përditësuar)</w:t>
      </w:r>
    </w:p>
    <w:p w:rsidR="00C26181" w:rsidRPr="00DC1629" w:rsidRDefault="00C261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Në mbështetje të nenit 100 të Kushtetutës dhe të pikës 6, të nenit 14, të aktit normativ nr.</w:t>
      </w:r>
      <w:r w:rsidR="00EC4C11" w:rsidRPr="00DC1629">
        <w:rPr>
          <w:rFonts w:ascii="Garamond" w:hAnsi="Garamond"/>
          <w:sz w:val="24"/>
          <w:szCs w:val="24"/>
        </w:rPr>
        <w:t xml:space="preserve"> </w:t>
      </w:r>
      <w:r w:rsidRPr="00DC1629">
        <w:rPr>
          <w:rFonts w:ascii="Garamond" w:hAnsi="Garamond"/>
          <w:sz w:val="24"/>
          <w:szCs w:val="24"/>
        </w:rPr>
        <w:t xml:space="preserve">9, datë 16.12.2019, “Për përballimin e pasojave të fatkeqësisë natyrore”, me propozimin e ministrit të Mbrojtjes dhe të ministrit të Drejtësisë, Këshilli i Ministrave 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pStyle w:val="Neninr"/>
      </w:pPr>
      <w:r w:rsidRPr="00DC1629">
        <w:t>VENDOSI:</w:t>
      </w:r>
    </w:p>
    <w:p w:rsidR="0059601E" w:rsidRPr="00DC1629" w:rsidRDefault="0059601E">
      <w:pPr>
        <w:pStyle w:val="Neninr"/>
      </w:pPr>
    </w:p>
    <w:p w:rsidR="0059601E" w:rsidRPr="00DC1629" w:rsidRDefault="00CB6EC0">
      <w:pPr>
        <w:pStyle w:val="Neninr"/>
      </w:pPr>
      <w:r w:rsidRPr="00DC1629">
        <w:t>KREU I</w:t>
      </w:r>
    </w:p>
    <w:p w:rsidR="0059601E" w:rsidRPr="00DC1629" w:rsidRDefault="00CB6EC0">
      <w:pPr>
        <w:pStyle w:val="Neninr"/>
      </w:pPr>
      <w:r w:rsidRPr="00DC1629">
        <w:t>DISPOZITA TË PËRGJITHSHME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1. Ngritjen dhe organizimin e Komisionit Shtetëror të Rindërtimit, si një organ ndërministror për bashkërendimin e punës së ministrive, institucioneve të tjera përgjegjëse si dhe organeve të vetëqeverisjes vendore, të ngarkuara nga akti normativ nr.9, datë 16.12.2019, “Për përballimin e pasojave të fatkeqësisë natyrore”, për të gjitha veprimtaritë që lidhen me dhe që ndikojnë në përballimin e pasojave të fatkeqësisë natyrore.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2. Komisioni Shtetëror i Rindërtimit koordinon dhe bashkëpunon me autoritetet përgjegjëse, të ngarkuara nga akti normativ nr.9, datë 16.12.2019, “Për përballimin e pasojave të fatkeqësisë natyrore”, për planifikimin e përdorimit të fondit të rindërtimit në funksion të realizimit të programeve të procesit të  rindërtimit, me qëllim përgatitjen e propozimeve që i përcillen për miratim Këshillit të Ministrave.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3. Të gjithë termat e përdorur në këtë vendim kanë të njëjtin kuptim me ato të përkufizuar në aktin normativ nr.9, datë 16.12.2019, “Për përballimin e pasojave të fatkeqësisë natyrore”.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pStyle w:val="Neninr"/>
      </w:pPr>
      <w:r w:rsidRPr="00DC1629">
        <w:t>KREU II</w:t>
      </w:r>
    </w:p>
    <w:p w:rsidR="0059601E" w:rsidRPr="00DC1629" w:rsidRDefault="00CB6EC0">
      <w:pPr>
        <w:pStyle w:val="Neninr"/>
      </w:pPr>
      <w:r w:rsidRPr="00DC1629">
        <w:t>PËRBËRJA DHE FUNKSIONIMI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1. Komisioni Shtetëror i Rindërtimit është një organ kolegjial, kryesohet nga </w:t>
      </w:r>
      <w:r w:rsidR="00C8590A" w:rsidRPr="00DC1629">
        <w:rPr>
          <w:rFonts w:ascii="Garamond" w:hAnsi="Garamond"/>
          <w:i/>
          <w:sz w:val="24"/>
          <w:szCs w:val="24"/>
        </w:rPr>
        <w:t>ministri përgjegjës për rindërtimin</w:t>
      </w:r>
      <w:r w:rsidR="00C8590A" w:rsidRPr="00DC1629">
        <w:rPr>
          <w:rFonts w:ascii="Garamond" w:hAnsi="Garamond"/>
          <w:sz w:val="24"/>
          <w:szCs w:val="24"/>
        </w:rPr>
        <w:t xml:space="preserve"> </w:t>
      </w:r>
      <w:r w:rsidRPr="00DC1629">
        <w:rPr>
          <w:rFonts w:ascii="Garamond" w:hAnsi="Garamond"/>
          <w:sz w:val="24"/>
          <w:szCs w:val="24"/>
        </w:rPr>
        <w:t>dhe ka në përbërje këta anëtarë: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a) Ministrin e Mbrojtjes;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b) Ministrin e Brendshëm;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c) </w:t>
      </w:r>
      <w:r w:rsidRPr="00DC1629">
        <w:rPr>
          <w:rFonts w:ascii="Garamond" w:hAnsi="Garamond"/>
          <w:i/>
          <w:sz w:val="24"/>
          <w:szCs w:val="24"/>
        </w:rPr>
        <w:t>Ministrin e Financave</w:t>
      </w:r>
      <w:r w:rsidRPr="00DC1629">
        <w:rPr>
          <w:rFonts w:ascii="Garamond" w:hAnsi="Garamond"/>
          <w:sz w:val="24"/>
          <w:szCs w:val="24"/>
        </w:rPr>
        <w:t xml:space="preserve">;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ç)  Ministrin e Infrastrukturës dhe Energjisë;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d) </w:t>
      </w:r>
      <w:r w:rsidR="00DC1629" w:rsidRPr="00DC1629">
        <w:rPr>
          <w:rFonts w:ascii="Garamond" w:hAnsi="Garamond"/>
          <w:i/>
          <w:sz w:val="24"/>
        </w:rPr>
        <w:t>Ministrin e Arsimit</w:t>
      </w:r>
      <w:r w:rsidRPr="00DC1629">
        <w:rPr>
          <w:rFonts w:ascii="Garamond" w:hAnsi="Garamond"/>
          <w:i/>
          <w:sz w:val="24"/>
          <w:szCs w:val="24"/>
        </w:rPr>
        <w:t>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dh) </w:t>
      </w:r>
      <w:r w:rsidR="00DC1629" w:rsidRPr="00DC1629">
        <w:rPr>
          <w:rFonts w:ascii="Garamond" w:hAnsi="Garamond"/>
          <w:i/>
          <w:sz w:val="24"/>
        </w:rPr>
        <w:t>Ministrin e Ekonomisë dhe Inovacionit</w:t>
      </w:r>
      <w:r w:rsidRPr="00DC1629">
        <w:rPr>
          <w:rFonts w:ascii="Garamond" w:hAnsi="Garamond"/>
          <w:i/>
          <w:sz w:val="24"/>
          <w:szCs w:val="24"/>
        </w:rPr>
        <w:t>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e) Ministrin e Bujqësisë dhe Zhvillimit Rural;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ë) Ministrin e Shëndetësisë dhe Mbrojtjes Sociale;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f) </w:t>
      </w:r>
      <w:r w:rsidR="00DC1629" w:rsidRPr="00DC1629">
        <w:rPr>
          <w:rFonts w:ascii="Garamond" w:hAnsi="Garamond"/>
          <w:i/>
          <w:sz w:val="24"/>
        </w:rPr>
        <w:t>Ministrin e Mjedisit</w:t>
      </w:r>
      <w:r w:rsidRPr="00DC1629">
        <w:rPr>
          <w:rFonts w:ascii="Garamond" w:hAnsi="Garamond"/>
          <w:sz w:val="24"/>
          <w:szCs w:val="24"/>
        </w:rPr>
        <w:t>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g) Kryetarin e Bashkisë Tiranë, me kërkesë të tij.</w:t>
      </w:r>
    </w:p>
    <w:p w:rsidR="00DC1629" w:rsidRPr="00DC1629" w:rsidRDefault="00DC162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DC1629">
        <w:rPr>
          <w:rFonts w:ascii="Garamond" w:hAnsi="Garamond"/>
          <w:i/>
          <w:sz w:val="24"/>
        </w:rPr>
        <w:t>gj) Ministrin e Turizmit, Kulturës dhe Sportit;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2. Në mbledhjet e Komisionit Shtetëror të Rindërtimit, me kërkesë të kryetarit, marrin pjesë pa të drejtë vote dhe përfaqësues të organeve të ndryshme publike, të biznesit, ekspertë/profesionistë të fushës së mbrojtjes civile dhe zvogëlimit të riskut nga fatkeqësitë si dhe përfaqësues të shoqërisë civile ose drejtues të OJF-ve, me objekt veprimtarie mbrojtjen civile dhe ndihmën humanitare.</w:t>
      </w:r>
    </w:p>
    <w:p w:rsidR="0059601E" w:rsidRPr="00DC1629" w:rsidRDefault="00CB6EC0" w:rsidP="00DC16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lastRenderedPageBreak/>
        <w:t xml:space="preserve">3. Vendimet e Komisionit Shtetëror të Rindërtimit janë të vlefshme kur sigurohet pjesëmarrja e, të paktën, 2/3 të anëtarëve.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4. Në mungesë të kryetarit, mbledhjen e drejton një nga anëtarët e autorizuar nga kryetari ose anëtari më i vjetër në moshë.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5. Në rast të numrit të barabartë të votave “pro” dhe “kundër”, vota e kryetarit të komisionit konsiderohet përcaktuese.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6. Votimi bëhet i hapur në prezencë të sekretarit të Komisionit, i cili mban procesverbal dhe regjistron votat e anëtarëve të Komisionit.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7. Sekretari i Komisionit caktohet nga </w:t>
      </w:r>
      <w:r w:rsidR="00C8590A" w:rsidRPr="00DC1629">
        <w:rPr>
          <w:rFonts w:ascii="Garamond" w:hAnsi="Garamond"/>
          <w:i/>
          <w:sz w:val="24"/>
          <w:szCs w:val="24"/>
        </w:rPr>
        <w:t>ministri përgjegjës për rindërtimin</w:t>
      </w:r>
      <w:r w:rsidRPr="00DC1629">
        <w:rPr>
          <w:rFonts w:ascii="Garamond" w:hAnsi="Garamond"/>
          <w:sz w:val="24"/>
          <w:szCs w:val="24"/>
        </w:rPr>
        <w:t>, ndër punonjësit e Agjencisë Kombëtare të Mbrojtjes Civile ose një punonjës tjetër i administratës publike, i cili nuk ka të drejtë vote dhe nuk nënshkruan në vendim.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8. Vendimet dhe procesverbalet nënshkruhen nga të gjithë anëtarët pjesëmarrës. Vendimet duhet të jenë të argumentuara dhe, në çdo rast, vota “kundër” duhet të pasqyrohet në procesverbalin e mbledhjes.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9. Vendimet e komisionit përgatiten në dy kopje, të cilat mbahen në sekretariatin teknik të Komisionit Shtetëror të Rindërtimit.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10. Mbledhjet thirren me kërkesë të kryetarit ose kur e kërkojnë jo më pak se 1/3 e të gjithë anëtarëve të Komisionit.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11. Materialet që do të shqyrtohen në mbledhje u vihen në dispozicion anëtarëve të Komisionit, jo më vonë se 2 ditë nga data e mbledhjes.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12. Komisioni Shtetëror i Rindërtimit  ka  stemën,  logon  dhe  vulën  e  vet zyrtare.  Stema  përbëhet  nga  stema  e  Republikës  së Shqipërisë,   me   shënimet  “Republika  e  Shqipërisë, Komisioni Shtetëror i Rindërtimit”, në përputhje me përcaktimet e vendimit të Këshillit të Ministrave për mënyrën e përdorimit të stemës së Republikës së Shqipërisë.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13. Vula e Komisionit  ka  formën  dhe  elementet  e përcaktuara  në  vendimin  e  Këshillit  të  Ministrave për rregullat  e  përdorimit,  të  administrimit, të kontrollit dhe të ruajtjes së vulave zyrtare. Vula prodhohet, administrohet e ruhet në përputhje me legjislacionin në fuqi.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14. Komisioni Shtetëror i Rindërtimit përfaqësohet nga kryetari.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15. Komisioni Shtetëror i Rindërtimit e ushtron veprimtarinë e tij sipas parashikimeve të këtij vendimi dhe, për aq sa është e mundur, në bazë të legjislacionit në fuqi për organet kolegjiale.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16. E gjithë veprimtaria administrative e Komisionit Shtetëror të Rindërtimit mbështetet nga Agjencia Kombëtare e Mbrojtjes Civile, në cilësinë e sekretariatit teknik të tij.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17. Agjencia Kombëtare e Mbrojtjes Civile përballon shpenzimet për funksionet e parashikuara nga ky vendim, nëpërmjet buxhetit të vet ose me financime nga fondi i rindërtimit, të financuara nga buxheti i shtetit, me miratim nga Këshilli i Ministrave.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pStyle w:val="Neninr"/>
      </w:pPr>
      <w:r w:rsidRPr="00DC1629">
        <w:t>KREU III</w:t>
      </w:r>
    </w:p>
    <w:p w:rsidR="0059601E" w:rsidRPr="00DC1629" w:rsidRDefault="00CB6EC0">
      <w:pPr>
        <w:pStyle w:val="Neninr"/>
      </w:pPr>
      <w:r w:rsidRPr="00DC1629">
        <w:t>VEPRIMTARIA E KOMISIONIT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1. Komisioni Shtetëror i Rindërtimit, në cilësinë e autoritetit shtetëror përgjegjës për përballimin e pasojave të fatkeqësive natyrore dhe fatkeqësive të tjera, ushtron këto kompetenca: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a) Harton dhe miraton programin e përgjithshëm të rindërtimit;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b) Bashkërendon veprimtarinë e institucioneve shtetërore dhe të subjekteve private, përfshirë dhe donatorët, në përputhje me programin e përgjithshëm të rindërtimit, si dhe me procesin e rindërtimit;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c) Në konsultim me njësitë e vetëqeverisjes vendore, nëpërmjet ministrit përgjegjës për rindërtimin, i propozon Këshillit të Ministrave shpalljen e zonave të reja për zhvillim;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ç) Siguron informimin e publikut dhe transparencën mbi procesin e rindërtimit;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d) Propozon, nëpërmjet ministrit përgjegjës për rindërtimin, pranë Këshillit të Ministrave, përdorimin e fondit të rindërtimit nga njësitë zbatuese dhe njësitë e vetëqeverisjes vendore ku është </w:t>
      </w:r>
      <w:r w:rsidRPr="00DC1629">
        <w:rPr>
          <w:rFonts w:ascii="Garamond" w:hAnsi="Garamond"/>
          <w:sz w:val="24"/>
          <w:szCs w:val="24"/>
        </w:rPr>
        <w:lastRenderedPageBreak/>
        <w:t>shpallur gjendja e fatkeqësisë natyrore, përcaktimin e njësive zbatuese për projektet në kuadër të procesit të rindërtimit;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dh) Monitoron periodikisht zbatimin e programit dhe të detyrave të caktuara njësive zbatuese dhe përgatit raporte për Këshillin e Ministrave;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e) Përcjell dhe propozon, nëpërmjet ministrit përgjegjës për rindërtimin, pranë Këshillit të Ministrave, projektvendimet që kanë të bëjnë me çështjet e adresuara nga njësitë zbatuese.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2. Programi i përgjithshëm i rindërtimit hartohet dhe miratohet nga Komisioni Shtetëror i Rindërtimit, brenda 2 muajve nga shpallja e tij.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3. Komisioni Shtetëror i Rindërtimit mund të kontraktojë ekspertë gjatë hartimit të programit të përgjithshëm të rindërtimit, nëpërmjet procedurave të prokurimit, të parashikuara në kreun VI, të aktit normativ nr.9, datë 16.12.2019, “Për përballimin e pasojave të fatkeqësisë natyrore”.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4. Në funksion të përgatitjes së programit të përgjithshëm të rindërtimit, Agjencia Kombëtare e Mbrojtjes Civile dhe çdo institucion tjetër përgjegjës, vë në dispozicion të Komisionit Shtetëror të Rindërtimit ose të ekspertëve të caktuar të dhënat dhe informacionet e nevojshme.  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pStyle w:val="Neninr"/>
      </w:pPr>
      <w:r w:rsidRPr="00DC1629">
        <w:t>KREU IV</w:t>
      </w:r>
    </w:p>
    <w:p w:rsidR="0059601E" w:rsidRPr="00DC1629" w:rsidRDefault="00CB6EC0">
      <w:pPr>
        <w:pStyle w:val="Neninr"/>
      </w:pPr>
      <w:r w:rsidRPr="00DC1629">
        <w:t>SEKRETARIATI TEKNIK I KOMISIONIT SHTETËROR TË RINDËRTIMIT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1. Agjencia Kombëtare e Mbrojtjes Civile kryen funksionin e sekretariatit teknik të Komisionit Shtetëror të Rindërtimit.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2. Me vendim të Komisionit Shtetëror të Rindërtimit, pranë sekretariatit mund të angazhohen edhe specialistë dhe ekspertë të institucioneve të tjera, për trajtimin e çështjeve të caktuara teknike që kanë nevojë për ekspertizë në fusha të ndryshme.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3. AKMC-ja, përveç detyrave të përcaktuara në aktin normativ nr.9, datë 6.12.2019, ka këto përgjegjësi: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a) Administron të gjithë dokumentacionin që është objekt shqyrtimi dhe vendimmarrjeje në Komisonin Shtetëror të Rindërtimit;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b) Merr masa për të njoftuar dhe organizuar mbledhjet e Komisionit Shtetëror të Rindërtimit;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c) Ka përgjegjësi për të organizuar, drejtuar dhe bashkërenduar procesin me autoritetet e tjera përgjegjëse, në nivel qendror dhe/ose vendor, me qëllim përgatitjen për shqyrtim dhe miratim të akteve në kompetencë të Komisionit Shtetëror të Rindërtimit;  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ç). Përgatit projektaktet që do të miratohen nga Komisioni Shtetëror i Rindërtimit, pas shqyrtimit të propozimeve të përcjella nga njësitë zbatuese, njësitë e vetëqeverisjes vendore, institucionet e tjera qendrore apo iniciativave të drejtpërdrejta të Komisionit Shtetëror të Rindërtimit.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4. Projektakti së bashku me dokumentacionin shoqërues përgatiten nga AKMC-ja dhe përpara miratimit, me nënshkrim të kryetarit të Komisionit Shtetëror të Rindërtimit, i përcillet për mendim ministrive dhe institucioneve të tjera përgjegjëse, që nuk janë të përfaqësuara në Komision, fusha e veprimtarisë të të cilave preket nga parashikimet e projektaktit.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5. Ministritë dhe institucionet e përcaktuara në pikën 4, të këtij kreu, përcjellin zyrtarisht mendimin e tyre për projektaktin, jo më vonë se 5 ditë pune nga data e marrjes së tij.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6. Projektakti, i cili, për aq sa është e mundur, ka pasqyruar vërejtjet dhe sugjerimet e ministrave dhe të titullarëve të institucioneve të tjera të interesuara, jo më vonë se 2 ditë kalendarike nga thirrja e mbledhjes, u dërgohet dhe një herë për njohje anëtarëve të Komisionit.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7. Në përfundim të procesit të hartimit dhe të bashkërendimit me mendimet e anëtarëve të tjerë e të drejtuesve të institucioneve të interesuara, Kryetari paraqet projektaktin për shqyrtim pranë Komisionit Kombëtar të Rindërtimit, në datën dhe orën e përcaktuar. 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8. AKMC-ja mban regjistër protokolli më vete për gjithë veprimtarinë e Komisionit Shtetëror të Rindërtimit, sipas parashikimeve të legjislacionit në fuqi.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pStyle w:val="Neninr"/>
      </w:pPr>
      <w:r w:rsidRPr="00DC1629">
        <w:t>KREU V</w:t>
      </w:r>
    </w:p>
    <w:p w:rsidR="0059601E" w:rsidRPr="00DC1629" w:rsidRDefault="00CB6EC0">
      <w:pPr>
        <w:pStyle w:val="Neninr"/>
      </w:pPr>
      <w:r w:rsidRPr="00DC1629">
        <w:lastRenderedPageBreak/>
        <w:t>DISPOZITA KALIMTARE DHE TË FUNDIT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1. Komisioni Shtetëror i Rindërtimit kryen veprimtarinë e tij deri në rindërtimin dhe rehabilitimin e plotë të të dëmtuarve nga fatkeqësitë natyrore apo fatkeqësitë e tjera.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2. Komisioni Shtetëror i Rindërtimit konsiderohet i krijuar në mbledhjen e parë të tij, ku duhet të marrin pjesë të gjithë anëtarët. Ministri përgjegjës për rindërtimin thërret mbledhjen e parë të Komisionit. AKMC-ja, në bashkëpunim me ministrin përgjegjës për rindërtimin, merr masat për organizimin e kësaj mbledhjeje dhe përgatitjen e dokumentacionit të nevojshëm.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3. Komiteti Ndërministror i Emergjencave Civile, pas përfundimit të funksionimit të tij, kalon në dorëzim të gjithë dokumentacionin përkatës në përgjegjësi të Komisionit Shtetëror të Rindërtimit.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4. Ngarkohen ministri i Mbrojtjes dhe </w:t>
      </w:r>
      <w:r w:rsidR="00C8590A" w:rsidRPr="00DC1629">
        <w:rPr>
          <w:rFonts w:ascii="Garamond" w:hAnsi="Garamond"/>
          <w:i/>
          <w:sz w:val="24"/>
          <w:szCs w:val="24"/>
        </w:rPr>
        <w:t>ministri përgjegjës për rindërtimin</w:t>
      </w:r>
      <w:r w:rsidR="00C8590A" w:rsidRPr="00DC1629">
        <w:rPr>
          <w:rFonts w:ascii="Garamond" w:hAnsi="Garamond"/>
          <w:sz w:val="24"/>
          <w:szCs w:val="24"/>
        </w:rPr>
        <w:t xml:space="preserve"> </w:t>
      </w:r>
      <w:r w:rsidRPr="00DC1629">
        <w:rPr>
          <w:rFonts w:ascii="Garamond" w:hAnsi="Garamond"/>
          <w:sz w:val="24"/>
          <w:szCs w:val="24"/>
        </w:rPr>
        <w:t>për zbatimin e këtij vendimi.</w:t>
      </w:r>
    </w:p>
    <w:p w:rsidR="0059601E" w:rsidRPr="00DC1629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 xml:space="preserve">Ky vendim hyn në fuqi menjëherë dhe botohet në Fletoren Zyrtare. </w:t>
      </w: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DC1629" w:rsidRDefault="00CB6E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C1629">
        <w:rPr>
          <w:rFonts w:ascii="Garamond" w:hAnsi="Garamond"/>
          <w:sz w:val="24"/>
          <w:szCs w:val="24"/>
        </w:rPr>
        <w:t>KRYEMINISTËR</w:t>
      </w:r>
    </w:p>
    <w:p w:rsidR="0059601E" w:rsidRPr="00DC1629" w:rsidRDefault="00CB6EC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C1629">
        <w:rPr>
          <w:rFonts w:ascii="Garamond" w:hAnsi="Garamond"/>
          <w:b/>
          <w:sz w:val="24"/>
          <w:szCs w:val="24"/>
        </w:rPr>
        <w:t>Edi Rama</w:t>
      </w:r>
    </w:p>
    <w:p w:rsidR="0059601E" w:rsidRPr="00DC1629" w:rsidRDefault="005960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:rsidR="0059601E" w:rsidRPr="00DC1629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9601E" w:rsidRPr="00DC1629">
      <w:headerReference w:type="default" r:id="rId14"/>
      <w:footerReference w:type="default" r:id="rId15"/>
      <w:pgSz w:w="12240" w:h="15840" w:orient="landscape"/>
      <w:pgMar w:top="1440" w:right="1440" w:bottom="0" w:left="1440" w:header="720" w:footer="2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49B" w:rsidRDefault="00E0649B">
      <w:pPr>
        <w:spacing w:after="0" w:line="240" w:lineRule="auto"/>
      </w:pPr>
      <w:r>
        <w:separator/>
      </w:r>
    </w:p>
  </w:endnote>
  <w:endnote w:type="continuationSeparator" w:id="0">
    <w:p w:rsidR="00E0649B" w:rsidRDefault="00E0649B">
      <w:pPr>
        <w:spacing w:after="0" w:line="240" w:lineRule="auto"/>
      </w:pPr>
      <w:r>
        <w:continuationSeparator/>
      </w:r>
    </w:p>
  </w:endnote>
  <w:endnote w:type="continuationNotice" w:id="1">
    <w:p w:rsidR="00E0649B" w:rsidRDefault="00E064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5236376"/>
      <w:docPartObj>
        <w:docPartGallery w:val="Page Numbers (Bottom of Page)"/>
        <w:docPartUnique/>
      </w:docPartObj>
    </w:sdtPr>
    <w:sdtEndPr/>
    <w:sdtContent>
      <w:p w:rsidR="0059601E" w:rsidRDefault="00CB6EC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0AA">
          <w:rPr>
            <w:noProof/>
          </w:rPr>
          <w:t>1</w:t>
        </w:r>
        <w:r>
          <w:fldChar w:fldCharType="end"/>
        </w:r>
      </w:p>
    </w:sdtContent>
  </w:sdt>
  <w:p w:rsidR="0059601E" w:rsidRDefault="00596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49B" w:rsidRDefault="00E0649B">
      <w:pPr>
        <w:spacing w:after="0" w:line="240" w:lineRule="auto"/>
      </w:pPr>
      <w:r>
        <w:separator/>
      </w:r>
    </w:p>
  </w:footnote>
  <w:footnote w:type="continuationSeparator" w:id="0">
    <w:p w:rsidR="00E0649B" w:rsidRDefault="00E0649B">
      <w:pPr>
        <w:spacing w:after="0" w:line="240" w:lineRule="auto"/>
      </w:pPr>
      <w:r>
        <w:continuationSeparator/>
      </w:r>
    </w:p>
  </w:footnote>
  <w:footnote w:type="continuationNotice" w:id="1">
    <w:p w:rsidR="00E0649B" w:rsidRDefault="00E064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01E" w:rsidRDefault="005960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217B"/>
    <w:multiLevelType w:val="multilevel"/>
    <w:tmpl w:val="5FC0CD2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" w15:restartNumberingAfterBreak="0">
    <w:nsid w:val="078817FE"/>
    <w:multiLevelType w:val="multilevel"/>
    <w:tmpl w:val="3AD8EE5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17E43A08"/>
    <w:multiLevelType w:val="multilevel"/>
    <w:tmpl w:val="2C8EBB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" w15:restartNumberingAfterBreak="0">
    <w:nsid w:val="30EC0AE2"/>
    <w:multiLevelType w:val="multilevel"/>
    <w:tmpl w:val="6FA80B40"/>
    <w:lvl w:ilvl="0">
      <w:start w:val="5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4" w15:restartNumberingAfterBreak="0">
    <w:nsid w:val="45DC562F"/>
    <w:multiLevelType w:val="multilevel"/>
    <w:tmpl w:val="0ADA906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5" w15:restartNumberingAfterBreak="0">
    <w:nsid w:val="4EE624C0"/>
    <w:multiLevelType w:val="multilevel"/>
    <w:tmpl w:val="0652EC8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6" w15:restartNumberingAfterBreak="0">
    <w:nsid w:val="53AE0843"/>
    <w:multiLevelType w:val="multilevel"/>
    <w:tmpl w:val="3FE251F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7" w15:restartNumberingAfterBreak="0">
    <w:nsid w:val="62DA1252"/>
    <w:multiLevelType w:val="multilevel"/>
    <w:tmpl w:val="05C23A5C"/>
    <w:lvl w:ilvl="0">
      <w:start w:val="1"/>
      <w:numFmt w:val="lowerLetter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8" w15:restartNumberingAfterBreak="0">
    <w:nsid w:val="736654E1"/>
    <w:multiLevelType w:val="multilevel"/>
    <w:tmpl w:val="FBB4F30A"/>
    <w:lvl w:ilvl="0">
      <w:start w:val="1"/>
      <w:numFmt w:val="lowerLetter"/>
      <w:suff w:val="space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01E"/>
    <w:rsid w:val="000B42D4"/>
    <w:rsid w:val="002B1924"/>
    <w:rsid w:val="0034745D"/>
    <w:rsid w:val="00354C89"/>
    <w:rsid w:val="0059601E"/>
    <w:rsid w:val="00624BB7"/>
    <w:rsid w:val="006330AA"/>
    <w:rsid w:val="00853D8C"/>
    <w:rsid w:val="00C26181"/>
    <w:rsid w:val="00C8590A"/>
    <w:rsid w:val="00CB6EC0"/>
    <w:rsid w:val="00DC1629"/>
    <w:rsid w:val="00E0649B"/>
    <w:rsid w:val="00E96738"/>
    <w:rsid w:val="00EC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A292E"/>
  <w15:docId w15:val="{D3E8F719-20BD-476A-92CD-EDEBFAE7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sq-AL"/>
    </w:rPr>
  </w:style>
  <w:style w:type="paragraph" w:customStyle="1" w:styleId="Default">
    <w:name w:val="Default"/>
    <w:pPr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ormal0">
    <w:name w:val="[Normal]"/>
    <w:pPr>
      <w:spacing w:after="0" w:line="240" w:lineRule="auto"/>
    </w:pPr>
    <w:rPr>
      <w:rFonts w:ascii="Arial" w:eastAsia="Arial" w:hAnsi="Arial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paragraph" w:customStyle="1" w:styleId="Neninr">
    <w:name w:val="Neni nr"/>
    <w:basedOn w:val="Normal"/>
    <w:qFormat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F1F7A477B4A53AFD315F2ADFB9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878</Nr_x002e__x0020_akti>
    <Data_x0020_e_x0020_Krijimit xmlns="0e656187-b300-4fb0-8bf4-3a50f872073c">2019-12-30T11:40:39Z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përbërjen, organizimin, veprimtarinë dhe rregullat e funksionimit të komisionit shtetëror të rindërtimit</Titulli>
    <Modifikuesi xmlns="0e656187-b300-4fb0-8bf4-3a50f872073c">vjollca.pacrami</Modifikuesi>
    <Nr_x002e__x0020_prot_x0020_QBZ xmlns="0e656187-b300-4fb0-8bf4-3a50f872073c">1809</Nr_x002e__x0020_prot_x0020_QBZ>
    <Data_x0020_e_x0020_Modifikimit xmlns="0e656187-b300-4fb0-8bf4-3a50f872073c">2019-12-30T12:07:22Z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6436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F1F7A477B4A53AFD315F2ADFB9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ED0B1-67A3-4EE6-B0FA-146982D1B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AB09F8-8625-4C92-ABF5-232202AD2BC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0C22EAB-06EC-4EB0-8C8E-02D2C5584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0B7203-7453-4E3E-81B5-D83583C61D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39CC42-AB47-4FC7-84CF-C1330515A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CB82D2-58C7-4A3B-A079-4F7E06EF460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52FA3DD-6612-492F-95BB-2A7D4824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1618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organizimin, veprimtarinë dhe rregullat e funksionimit të komisionit shtetëror të rindërtimit</vt:lpstr>
    </vt:vector>
  </TitlesOfParts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organizimin, veprimtarinë dhe rregullat e funksionimit të komisionit shtetëror të rindërtimit</dc:title>
  <dc:creator>Aurora Demi</dc:creator>
  <cp:lastModifiedBy>Marsela Xhepa</cp:lastModifiedBy>
  <cp:revision>7</cp:revision>
  <dcterms:created xsi:type="dcterms:W3CDTF">2025-10-13T13:17:00Z</dcterms:created>
  <dcterms:modified xsi:type="dcterms:W3CDTF">2025-10-13T13:25:00Z</dcterms:modified>
</cp:coreProperties>
</file>