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FF80AC" w14:textId="77777777" w:rsidR="00BF3F35" w:rsidRPr="003C0BB4" w:rsidRDefault="00BF3F35" w:rsidP="003C0BB4">
      <w:pPr>
        <w:spacing w:after="0" w:line="240" w:lineRule="auto"/>
        <w:ind w:firstLine="284"/>
        <w:jc w:val="center"/>
        <w:rPr>
          <w:rFonts w:ascii="Garamond" w:hAnsi="Garamond"/>
          <w:b/>
          <w:sz w:val="24"/>
          <w:szCs w:val="24"/>
        </w:rPr>
      </w:pPr>
      <w:r w:rsidRPr="003C0BB4">
        <w:rPr>
          <w:rFonts w:ascii="Garamond" w:hAnsi="Garamond"/>
          <w:b/>
          <w:sz w:val="24"/>
          <w:szCs w:val="24"/>
        </w:rPr>
        <w:t>VENDIM</w:t>
      </w:r>
    </w:p>
    <w:p w14:paraId="2DB28607" w14:textId="5E8276CA" w:rsidR="00B70653" w:rsidRPr="003C0BB4" w:rsidRDefault="00BF3F35" w:rsidP="003C0BB4">
      <w:pPr>
        <w:spacing w:after="0" w:line="240" w:lineRule="auto"/>
        <w:ind w:firstLine="284"/>
        <w:jc w:val="center"/>
        <w:rPr>
          <w:rFonts w:ascii="Garamond" w:hAnsi="Garamond"/>
          <w:b/>
          <w:sz w:val="24"/>
          <w:szCs w:val="24"/>
        </w:rPr>
      </w:pPr>
      <w:r w:rsidRPr="003C0BB4">
        <w:rPr>
          <w:rFonts w:ascii="Garamond" w:hAnsi="Garamond"/>
          <w:b/>
          <w:sz w:val="24"/>
          <w:szCs w:val="24"/>
        </w:rPr>
        <w:t>Nr</w:t>
      </w:r>
      <w:r w:rsidR="00111ED1" w:rsidRPr="003C0BB4">
        <w:rPr>
          <w:rFonts w:ascii="Garamond" w:hAnsi="Garamond"/>
          <w:b/>
          <w:sz w:val="24"/>
          <w:szCs w:val="24"/>
        </w:rPr>
        <w:t>.</w:t>
      </w:r>
      <w:r w:rsidR="0048223D" w:rsidRPr="003C0BB4">
        <w:rPr>
          <w:rFonts w:ascii="Garamond" w:hAnsi="Garamond"/>
          <w:b/>
          <w:sz w:val="24"/>
          <w:szCs w:val="24"/>
        </w:rPr>
        <w:t xml:space="preserve"> </w:t>
      </w:r>
      <w:r w:rsidR="00EF3710" w:rsidRPr="003C0BB4">
        <w:rPr>
          <w:rFonts w:ascii="Garamond" w:hAnsi="Garamond"/>
          <w:b/>
          <w:sz w:val="24"/>
          <w:szCs w:val="24"/>
        </w:rPr>
        <w:t>23</w:t>
      </w:r>
      <w:r w:rsidR="00111ED1" w:rsidRPr="003C0BB4">
        <w:rPr>
          <w:rFonts w:ascii="Garamond" w:hAnsi="Garamond"/>
          <w:b/>
          <w:sz w:val="24"/>
          <w:szCs w:val="24"/>
        </w:rPr>
        <w:t>, datë 15</w:t>
      </w:r>
      <w:r w:rsidR="00F66AE0" w:rsidRPr="003C0BB4">
        <w:rPr>
          <w:rFonts w:ascii="Garamond" w:hAnsi="Garamond"/>
          <w:b/>
          <w:sz w:val="24"/>
          <w:szCs w:val="24"/>
        </w:rPr>
        <w:t>.1.2020</w:t>
      </w:r>
    </w:p>
    <w:p w14:paraId="4E140FF4" w14:textId="77777777" w:rsidR="0048223D" w:rsidRPr="003C0BB4" w:rsidRDefault="0048223D" w:rsidP="003C0BB4">
      <w:pPr>
        <w:spacing w:after="0" w:line="240" w:lineRule="auto"/>
        <w:ind w:firstLine="284"/>
        <w:jc w:val="center"/>
        <w:rPr>
          <w:rFonts w:ascii="Garamond" w:hAnsi="Garamond"/>
          <w:b/>
          <w:sz w:val="24"/>
          <w:szCs w:val="24"/>
        </w:rPr>
      </w:pPr>
    </w:p>
    <w:p w14:paraId="5496F42D" w14:textId="541423DB" w:rsidR="003C0BB4" w:rsidRPr="003C0BB4" w:rsidRDefault="003C0BB4" w:rsidP="003C0BB4">
      <w:pPr>
        <w:spacing w:after="0" w:line="240" w:lineRule="auto"/>
        <w:ind w:firstLine="284"/>
        <w:jc w:val="center"/>
        <w:rPr>
          <w:rFonts w:ascii="Garamond" w:hAnsi="Garamond"/>
          <w:b/>
          <w:sz w:val="24"/>
          <w:szCs w:val="24"/>
        </w:rPr>
      </w:pPr>
      <w:r w:rsidRPr="003C0BB4">
        <w:rPr>
          <w:rFonts w:ascii="Garamond" w:hAnsi="Garamond"/>
          <w:b/>
          <w:sz w:val="24"/>
          <w:szCs w:val="24"/>
        </w:rPr>
        <w:t>PËR DISA NDRYSHIME DHE SHTESA NË VENDIMIN NR.</w:t>
      </w:r>
      <w:r w:rsidR="005D5BD4">
        <w:rPr>
          <w:rFonts w:ascii="Garamond" w:hAnsi="Garamond"/>
          <w:b/>
          <w:sz w:val="24"/>
          <w:szCs w:val="24"/>
        </w:rPr>
        <w:t xml:space="preserve"> 368,</w:t>
      </w:r>
      <w:r w:rsidRPr="003C0BB4">
        <w:rPr>
          <w:rFonts w:ascii="Garamond" w:hAnsi="Garamond"/>
          <w:b/>
          <w:sz w:val="24"/>
          <w:szCs w:val="24"/>
        </w:rPr>
        <w:t xml:space="preserve"> DATË 20.6.2018, TË KËSHILLIT TË MINISTRAVE, “PËR SH</w:t>
      </w:r>
      <w:r w:rsidR="005D5BD4">
        <w:rPr>
          <w:rFonts w:ascii="Garamond" w:hAnsi="Garamond"/>
          <w:b/>
          <w:sz w:val="24"/>
          <w:szCs w:val="24"/>
        </w:rPr>
        <w:t xml:space="preserve">PRONËSIMIN, PËR INTERES PUBLIK </w:t>
      </w:r>
      <w:r w:rsidRPr="003C0BB4">
        <w:rPr>
          <w:rFonts w:ascii="Garamond" w:hAnsi="Garamond"/>
          <w:b/>
          <w:sz w:val="24"/>
          <w:szCs w:val="24"/>
        </w:rPr>
        <w:t>TË PRONARËVE TË PASURIVE TË PALUAJTSHME, PRONË PRIVATE, QË PREKEN NGA REALIZIMI I PROJEKTIT</w:t>
      </w:r>
      <w:r w:rsidR="005D5BD4">
        <w:rPr>
          <w:rFonts w:ascii="Garamond" w:hAnsi="Garamond"/>
          <w:b/>
          <w:sz w:val="24"/>
          <w:szCs w:val="24"/>
        </w:rPr>
        <w:t>:</w:t>
      </w:r>
      <w:r w:rsidRPr="003C0BB4">
        <w:rPr>
          <w:rFonts w:ascii="Garamond" w:hAnsi="Garamond"/>
          <w:b/>
          <w:sz w:val="24"/>
          <w:szCs w:val="24"/>
        </w:rPr>
        <w:t xml:space="preserve"> “RIKUALIFIKIMI NË ZONËN URBANE PRANË QENDRËS SË QYTETIT VLORË”, </w:t>
      </w:r>
      <w:r w:rsidR="005D5BD4">
        <w:rPr>
          <w:rFonts w:ascii="Garamond" w:hAnsi="Garamond"/>
          <w:b/>
          <w:sz w:val="24"/>
          <w:szCs w:val="24"/>
        </w:rPr>
        <w:t>‘</w:t>
      </w:r>
      <w:r w:rsidRPr="003C0BB4">
        <w:rPr>
          <w:rFonts w:ascii="Garamond" w:hAnsi="Garamond"/>
          <w:b/>
          <w:sz w:val="24"/>
          <w:szCs w:val="24"/>
        </w:rPr>
        <w:t>HARTIMI I PROJEKTIT URBAN, RESTAURIMI I MONUMENTEVE TË KULTURËS NË KËTË ZONË DHE RIKONSTRUKSIONI I OBJEKTEVE TË TJERA, VLORË</w:t>
      </w:r>
      <w:r w:rsidR="005D5BD4">
        <w:rPr>
          <w:rFonts w:ascii="Garamond" w:hAnsi="Garamond"/>
          <w:b/>
          <w:sz w:val="24"/>
          <w:szCs w:val="24"/>
        </w:rPr>
        <w:t>’</w:t>
      </w:r>
      <w:r w:rsidRPr="003C0BB4">
        <w:rPr>
          <w:rFonts w:ascii="Garamond" w:hAnsi="Garamond"/>
          <w:b/>
          <w:sz w:val="24"/>
          <w:szCs w:val="24"/>
        </w:rPr>
        <w:t>”</w:t>
      </w:r>
    </w:p>
    <w:p w14:paraId="3E223DC3" w14:textId="77777777" w:rsidR="003C0BB4" w:rsidRPr="003C0BB4" w:rsidRDefault="003C0BB4" w:rsidP="003C0BB4">
      <w:pPr>
        <w:spacing w:after="0" w:line="240" w:lineRule="auto"/>
        <w:ind w:firstLine="284"/>
        <w:jc w:val="center"/>
        <w:rPr>
          <w:rFonts w:ascii="Garamond" w:hAnsi="Garamond"/>
          <w:b/>
          <w:sz w:val="24"/>
          <w:szCs w:val="24"/>
        </w:rPr>
      </w:pPr>
    </w:p>
    <w:p w14:paraId="42A82C65" w14:textId="23B07369" w:rsidR="003C0BB4" w:rsidRPr="003C0BB4" w:rsidRDefault="003C0BB4" w:rsidP="003C0BB4">
      <w:pPr>
        <w:spacing w:after="0" w:line="240" w:lineRule="auto"/>
        <w:ind w:firstLine="284"/>
        <w:jc w:val="both"/>
        <w:rPr>
          <w:rFonts w:ascii="Garamond" w:hAnsi="Garamond"/>
          <w:sz w:val="24"/>
          <w:szCs w:val="24"/>
        </w:rPr>
      </w:pPr>
      <w:r w:rsidRPr="003C0BB4">
        <w:rPr>
          <w:rFonts w:ascii="Garamond" w:hAnsi="Garamond"/>
          <w:sz w:val="24"/>
          <w:szCs w:val="24"/>
        </w:rPr>
        <w:t>Në mbështetje të nenit 100 të Kushtetutës dhe të neneve 5, 20 e 21, të ligjit nr.</w:t>
      </w:r>
      <w:r w:rsidR="005D5BD4">
        <w:rPr>
          <w:rFonts w:ascii="Garamond" w:hAnsi="Garamond"/>
          <w:sz w:val="24"/>
          <w:szCs w:val="24"/>
        </w:rPr>
        <w:t xml:space="preserve"> </w:t>
      </w:r>
      <w:r w:rsidRPr="003C0BB4">
        <w:rPr>
          <w:rFonts w:ascii="Garamond" w:hAnsi="Garamond"/>
          <w:sz w:val="24"/>
          <w:szCs w:val="24"/>
        </w:rPr>
        <w:t>8561, datë 22.12.1999, “Për shpronësimet dhe marrjen në përdorim të përkohshëm të pasurisë, pronë private, për interes publik”, të ndryshuar, me propozimin e ministrit të Infrastrukturës dhe Energjisë, Këshilli i Ministrave</w:t>
      </w:r>
    </w:p>
    <w:p w14:paraId="48BBEE44" w14:textId="77777777" w:rsidR="003C0BB4" w:rsidRPr="003C0BB4" w:rsidRDefault="003C0BB4" w:rsidP="003C0BB4">
      <w:pPr>
        <w:spacing w:after="0" w:line="240" w:lineRule="auto"/>
        <w:ind w:firstLine="284"/>
        <w:jc w:val="both"/>
        <w:rPr>
          <w:rFonts w:ascii="Garamond" w:hAnsi="Garamond"/>
          <w:sz w:val="24"/>
          <w:szCs w:val="24"/>
        </w:rPr>
      </w:pPr>
    </w:p>
    <w:p w14:paraId="6CB07CCB" w14:textId="1BCD7490" w:rsidR="003C0BB4" w:rsidRPr="003C0BB4" w:rsidRDefault="003C0BB4" w:rsidP="003C0BB4">
      <w:pPr>
        <w:spacing w:after="0" w:line="240" w:lineRule="auto"/>
        <w:ind w:firstLine="284"/>
        <w:jc w:val="center"/>
        <w:rPr>
          <w:rFonts w:ascii="Garamond" w:hAnsi="Garamond"/>
          <w:sz w:val="24"/>
          <w:szCs w:val="24"/>
        </w:rPr>
      </w:pPr>
      <w:r>
        <w:rPr>
          <w:rFonts w:ascii="Garamond" w:hAnsi="Garamond"/>
          <w:sz w:val="24"/>
          <w:szCs w:val="24"/>
        </w:rPr>
        <w:t>VENDOS</w:t>
      </w:r>
      <w:r w:rsidRPr="003C0BB4">
        <w:rPr>
          <w:rFonts w:ascii="Garamond" w:hAnsi="Garamond"/>
          <w:sz w:val="24"/>
          <w:szCs w:val="24"/>
        </w:rPr>
        <w:t>I:</w:t>
      </w:r>
    </w:p>
    <w:p w14:paraId="49B06CA2" w14:textId="77777777" w:rsidR="003C0BB4" w:rsidRPr="003C0BB4" w:rsidRDefault="003C0BB4" w:rsidP="003C0BB4">
      <w:pPr>
        <w:spacing w:after="0" w:line="240" w:lineRule="auto"/>
        <w:ind w:firstLine="284"/>
        <w:jc w:val="both"/>
        <w:rPr>
          <w:rFonts w:ascii="Garamond" w:hAnsi="Garamond"/>
          <w:sz w:val="24"/>
          <w:szCs w:val="24"/>
        </w:rPr>
      </w:pPr>
    </w:p>
    <w:p w14:paraId="10446A7B" w14:textId="4348375F" w:rsidR="003C0BB4" w:rsidRPr="003C0BB4" w:rsidRDefault="00CF595D" w:rsidP="003C0BB4">
      <w:pPr>
        <w:spacing w:after="0" w:line="240" w:lineRule="auto"/>
        <w:ind w:firstLine="284"/>
        <w:jc w:val="both"/>
        <w:rPr>
          <w:rFonts w:ascii="Garamond" w:hAnsi="Garamond"/>
          <w:sz w:val="24"/>
          <w:szCs w:val="24"/>
        </w:rPr>
      </w:pPr>
      <w:r>
        <w:rPr>
          <w:rFonts w:ascii="Garamond" w:hAnsi="Garamond"/>
          <w:sz w:val="24"/>
          <w:szCs w:val="24"/>
        </w:rPr>
        <w:t xml:space="preserve">1. </w:t>
      </w:r>
      <w:r w:rsidR="003C0BB4" w:rsidRPr="003C0BB4">
        <w:rPr>
          <w:rFonts w:ascii="Garamond" w:hAnsi="Garamond"/>
          <w:sz w:val="24"/>
          <w:szCs w:val="24"/>
        </w:rPr>
        <w:t>Në vendimin nr.</w:t>
      </w:r>
      <w:r w:rsidR="005D5BD4">
        <w:rPr>
          <w:rFonts w:ascii="Garamond" w:hAnsi="Garamond"/>
          <w:sz w:val="24"/>
          <w:szCs w:val="24"/>
        </w:rPr>
        <w:t xml:space="preserve"> </w:t>
      </w:r>
      <w:r w:rsidR="003C0BB4" w:rsidRPr="003C0BB4">
        <w:rPr>
          <w:rFonts w:ascii="Garamond" w:hAnsi="Garamond"/>
          <w:sz w:val="24"/>
          <w:szCs w:val="24"/>
        </w:rPr>
        <w:t>368, datë 20.6.2018, të Këshillit të Ministrave, bëhen ndryshimet dhe shtesat, si më poshtë vijon:</w:t>
      </w:r>
    </w:p>
    <w:p w14:paraId="739B1CBA" w14:textId="3EA9CA8E" w:rsidR="003C0BB4" w:rsidRPr="003C0BB4" w:rsidRDefault="00CF595D" w:rsidP="003C0BB4">
      <w:pPr>
        <w:spacing w:after="0" w:line="240" w:lineRule="auto"/>
        <w:ind w:firstLine="284"/>
        <w:jc w:val="both"/>
        <w:rPr>
          <w:rFonts w:ascii="Garamond" w:hAnsi="Garamond"/>
          <w:sz w:val="24"/>
          <w:szCs w:val="24"/>
        </w:rPr>
      </w:pPr>
      <w:r>
        <w:rPr>
          <w:rFonts w:ascii="Garamond" w:hAnsi="Garamond"/>
          <w:sz w:val="24"/>
          <w:szCs w:val="24"/>
        </w:rPr>
        <w:t xml:space="preserve">a) </w:t>
      </w:r>
      <w:r w:rsidR="003C0BB4" w:rsidRPr="003C0BB4">
        <w:rPr>
          <w:rFonts w:ascii="Garamond" w:hAnsi="Garamond"/>
          <w:sz w:val="24"/>
          <w:szCs w:val="24"/>
        </w:rPr>
        <w:t>Në pikën 3, vlera nga “... 152 930 608 (njëqind e pesëdhjetë e dy milionë e nëntëqind e tridhjetë mijë e gjashtëqind e tetë) lekë ...” ndryshohet në “... 154 728 098 (njëqind e pesëdhjetë e katër milionë e shtatëqind e njëzet e tetë mijë e nëntëdhjetë e tetë) lekë ...”.</w:t>
      </w:r>
    </w:p>
    <w:p w14:paraId="33A9FE19" w14:textId="042C1BC0" w:rsidR="003C0BB4" w:rsidRPr="003C0BB4" w:rsidRDefault="00CF595D" w:rsidP="003C0BB4">
      <w:pPr>
        <w:spacing w:after="0" w:line="240" w:lineRule="auto"/>
        <w:ind w:firstLine="284"/>
        <w:jc w:val="both"/>
        <w:rPr>
          <w:rFonts w:ascii="Garamond" w:hAnsi="Garamond"/>
          <w:sz w:val="24"/>
          <w:szCs w:val="24"/>
        </w:rPr>
      </w:pPr>
      <w:r>
        <w:rPr>
          <w:rFonts w:ascii="Garamond" w:hAnsi="Garamond"/>
          <w:sz w:val="24"/>
          <w:szCs w:val="24"/>
        </w:rPr>
        <w:t xml:space="preserve">b) </w:t>
      </w:r>
      <w:r w:rsidR="003C0BB4" w:rsidRPr="003C0BB4">
        <w:rPr>
          <w:rFonts w:ascii="Garamond" w:hAnsi="Garamond"/>
          <w:sz w:val="24"/>
          <w:szCs w:val="24"/>
        </w:rPr>
        <w:t>Pika 4 ndryshohet, si më poshtë vijon:</w:t>
      </w:r>
    </w:p>
    <w:p w14:paraId="78AF01F3" w14:textId="77777777" w:rsidR="003C0BB4" w:rsidRPr="005D5BD4" w:rsidRDefault="003C0BB4" w:rsidP="003C0BB4">
      <w:pPr>
        <w:spacing w:after="0" w:line="240" w:lineRule="auto"/>
        <w:ind w:firstLine="284"/>
        <w:jc w:val="both"/>
        <w:rPr>
          <w:rFonts w:ascii="Garamond" w:hAnsi="Garamond"/>
          <w:i/>
          <w:sz w:val="24"/>
          <w:szCs w:val="24"/>
        </w:rPr>
      </w:pPr>
      <w:r w:rsidRPr="003C0BB4">
        <w:rPr>
          <w:rFonts w:ascii="Garamond" w:hAnsi="Garamond"/>
          <w:sz w:val="24"/>
          <w:szCs w:val="24"/>
        </w:rPr>
        <w:t>“</w:t>
      </w:r>
      <w:r w:rsidRPr="005D5BD4">
        <w:rPr>
          <w:rFonts w:ascii="Garamond" w:hAnsi="Garamond"/>
          <w:i/>
          <w:sz w:val="24"/>
          <w:szCs w:val="24"/>
        </w:rPr>
        <w:t>4. Vlera e shpronësimit, prej 154 728 098 (njëqind e pesëdhjetë e katër milionë e shtatëqind e njëzet e tetë mijë e nëntëdhjetë e tetë) lekësh, të përballohet, si më poshtë vijon:</w:t>
      </w:r>
    </w:p>
    <w:p w14:paraId="028C928C" w14:textId="1A794418" w:rsidR="003C0BB4" w:rsidRPr="005D5BD4" w:rsidRDefault="00CF595D" w:rsidP="003C0BB4">
      <w:pPr>
        <w:spacing w:after="0" w:line="240" w:lineRule="auto"/>
        <w:ind w:firstLine="284"/>
        <w:jc w:val="both"/>
        <w:rPr>
          <w:rFonts w:ascii="Garamond" w:hAnsi="Garamond"/>
          <w:i/>
          <w:sz w:val="24"/>
          <w:szCs w:val="24"/>
        </w:rPr>
      </w:pPr>
      <w:r w:rsidRPr="005D5BD4">
        <w:rPr>
          <w:rFonts w:ascii="Garamond" w:hAnsi="Garamond"/>
          <w:i/>
          <w:sz w:val="24"/>
          <w:szCs w:val="24"/>
        </w:rPr>
        <w:t xml:space="preserve">a) </w:t>
      </w:r>
      <w:r w:rsidR="003C0BB4" w:rsidRPr="005D5BD4">
        <w:rPr>
          <w:rFonts w:ascii="Garamond" w:hAnsi="Garamond"/>
          <w:i/>
          <w:sz w:val="24"/>
          <w:szCs w:val="24"/>
        </w:rPr>
        <w:t>152 930 608 (njëqind e pesëdhjetë e dy milionë e nëntëqind e tridhjetë mijë e gjashtëqind e tetë) lekë, të përballohet në masën 50% nga Bashkia Vlorë dhe 50% nga llogaria e shpronësimeve në Bankën e Shqipërisë;</w:t>
      </w:r>
    </w:p>
    <w:p w14:paraId="65DEA6A6" w14:textId="1A7F0ECC" w:rsidR="003C0BB4" w:rsidRPr="003C0BB4" w:rsidRDefault="00CF595D" w:rsidP="003C0BB4">
      <w:pPr>
        <w:spacing w:after="0" w:line="240" w:lineRule="auto"/>
        <w:ind w:firstLine="284"/>
        <w:jc w:val="both"/>
        <w:rPr>
          <w:rFonts w:ascii="Garamond" w:hAnsi="Garamond"/>
          <w:sz w:val="24"/>
          <w:szCs w:val="24"/>
        </w:rPr>
      </w:pPr>
      <w:r w:rsidRPr="005D5BD4">
        <w:rPr>
          <w:rFonts w:ascii="Garamond" w:hAnsi="Garamond"/>
          <w:i/>
          <w:sz w:val="24"/>
          <w:szCs w:val="24"/>
        </w:rPr>
        <w:t xml:space="preserve">b) </w:t>
      </w:r>
      <w:r w:rsidR="003C0BB4" w:rsidRPr="005D5BD4">
        <w:rPr>
          <w:rFonts w:ascii="Garamond" w:hAnsi="Garamond"/>
          <w:i/>
          <w:sz w:val="24"/>
          <w:szCs w:val="24"/>
        </w:rPr>
        <w:t>1 797 490 (një milion e shtatëqind e nëntëdhjetë e shtatë mijë e katërqind e nëntëdhjetë) lekë, nga buxheti i vitit 2019, miratuar për Bashkinë Vlorë.</w:t>
      </w:r>
      <w:r w:rsidR="003C0BB4" w:rsidRPr="003C0BB4">
        <w:rPr>
          <w:rFonts w:ascii="Garamond" w:hAnsi="Garamond"/>
          <w:sz w:val="24"/>
          <w:szCs w:val="24"/>
        </w:rPr>
        <w:t>”.</w:t>
      </w:r>
    </w:p>
    <w:p w14:paraId="4D0B3F34" w14:textId="72990204" w:rsidR="003C0BB4" w:rsidRPr="003C0BB4" w:rsidRDefault="00CF595D" w:rsidP="003C0BB4">
      <w:pPr>
        <w:spacing w:after="0" w:line="240" w:lineRule="auto"/>
        <w:ind w:firstLine="284"/>
        <w:jc w:val="both"/>
        <w:rPr>
          <w:rFonts w:ascii="Garamond" w:hAnsi="Garamond"/>
          <w:sz w:val="24"/>
          <w:szCs w:val="24"/>
        </w:rPr>
      </w:pPr>
      <w:r>
        <w:rPr>
          <w:rFonts w:ascii="Garamond" w:hAnsi="Garamond"/>
          <w:sz w:val="24"/>
          <w:szCs w:val="24"/>
        </w:rPr>
        <w:t xml:space="preserve">c) </w:t>
      </w:r>
      <w:r w:rsidR="003C0BB4" w:rsidRPr="003C0BB4">
        <w:rPr>
          <w:rFonts w:ascii="Garamond" w:hAnsi="Garamond"/>
          <w:sz w:val="24"/>
          <w:szCs w:val="24"/>
        </w:rPr>
        <w:t>Pika 5 ndryshohet, si më poshtë vijon:</w:t>
      </w:r>
    </w:p>
    <w:p w14:paraId="4F3DD842" w14:textId="77777777" w:rsidR="003C0BB4" w:rsidRPr="003C0BB4" w:rsidRDefault="003C0BB4" w:rsidP="003C0BB4">
      <w:pPr>
        <w:spacing w:after="0" w:line="240" w:lineRule="auto"/>
        <w:ind w:firstLine="284"/>
        <w:jc w:val="both"/>
        <w:rPr>
          <w:rFonts w:ascii="Garamond" w:hAnsi="Garamond"/>
          <w:sz w:val="24"/>
          <w:szCs w:val="24"/>
        </w:rPr>
      </w:pPr>
      <w:r w:rsidRPr="003C0BB4">
        <w:rPr>
          <w:rFonts w:ascii="Garamond" w:hAnsi="Garamond"/>
          <w:sz w:val="24"/>
          <w:szCs w:val="24"/>
        </w:rPr>
        <w:t>“</w:t>
      </w:r>
      <w:r w:rsidRPr="005D5BD4">
        <w:rPr>
          <w:rFonts w:ascii="Garamond" w:hAnsi="Garamond"/>
          <w:i/>
          <w:sz w:val="24"/>
          <w:szCs w:val="24"/>
        </w:rPr>
        <w:t>5. Shpenzimet procedurale, në vlerën 100 000 (njëqind mijë) lekë, të përballohen nga buxheti i miratuar për Ministrinë e Infrastrukturës dhe Energjisë.</w:t>
      </w:r>
      <w:r w:rsidRPr="003C0BB4">
        <w:rPr>
          <w:rFonts w:ascii="Garamond" w:hAnsi="Garamond"/>
          <w:sz w:val="24"/>
          <w:szCs w:val="24"/>
        </w:rPr>
        <w:t>”.</w:t>
      </w:r>
    </w:p>
    <w:p w14:paraId="5CC80A79" w14:textId="74BB7DFC" w:rsidR="003C0BB4" w:rsidRPr="003C0BB4" w:rsidRDefault="00CF595D" w:rsidP="003C0BB4">
      <w:pPr>
        <w:spacing w:after="0" w:line="240" w:lineRule="auto"/>
        <w:ind w:firstLine="284"/>
        <w:jc w:val="both"/>
        <w:rPr>
          <w:rFonts w:ascii="Garamond" w:hAnsi="Garamond"/>
          <w:sz w:val="24"/>
          <w:szCs w:val="24"/>
        </w:rPr>
      </w:pPr>
      <w:r>
        <w:rPr>
          <w:rFonts w:ascii="Garamond" w:hAnsi="Garamond"/>
          <w:sz w:val="24"/>
          <w:szCs w:val="24"/>
        </w:rPr>
        <w:t xml:space="preserve">ç) </w:t>
      </w:r>
      <w:r w:rsidR="003C0BB4" w:rsidRPr="003C0BB4">
        <w:rPr>
          <w:rFonts w:ascii="Garamond" w:hAnsi="Garamond"/>
          <w:sz w:val="24"/>
          <w:szCs w:val="24"/>
        </w:rPr>
        <w:t>Në tabelën 2, bashkëlidhur vendimit, shtohet numri rendor 21, pasqyruar në tabelën që i bashkëlidhet këtij vendimi.</w:t>
      </w:r>
    </w:p>
    <w:p w14:paraId="0EC9D9A5" w14:textId="57DD31D8" w:rsidR="003C0BB4" w:rsidRPr="003C0BB4" w:rsidRDefault="00CF595D" w:rsidP="004E64EB">
      <w:pPr>
        <w:pStyle w:val="TEKSTIIII"/>
      </w:pPr>
      <w:r>
        <w:t xml:space="preserve">2. </w:t>
      </w:r>
      <w:r w:rsidR="003C0BB4" w:rsidRPr="003C0BB4">
        <w:t>Ngarkohen Ministria e Infrastrukturës dhe Energjisë, Bashkia Vlorë dhe Agjencia Shtetërore e Kadastrës, Drejtoria Vendore Vlorë, për zbatimin e këtij vendimi.</w:t>
      </w:r>
    </w:p>
    <w:p w14:paraId="0F181A19" w14:textId="5BCE0AB4" w:rsidR="003C0BB4" w:rsidRPr="003C0BB4" w:rsidRDefault="003C0BB4" w:rsidP="003C0BB4">
      <w:pPr>
        <w:spacing w:after="0" w:line="240" w:lineRule="auto"/>
        <w:ind w:firstLine="284"/>
        <w:jc w:val="both"/>
        <w:rPr>
          <w:rFonts w:ascii="Garamond" w:hAnsi="Garamond"/>
          <w:sz w:val="24"/>
          <w:szCs w:val="24"/>
        </w:rPr>
      </w:pPr>
      <w:r w:rsidRPr="003C0BB4">
        <w:rPr>
          <w:rFonts w:ascii="Garamond" w:hAnsi="Garamond"/>
          <w:sz w:val="24"/>
          <w:szCs w:val="24"/>
        </w:rPr>
        <w:t xml:space="preserve"> Ky vendim hyn në fuqi menjëherë dhe botohet në Fletoren Zyrtare.</w:t>
      </w:r>
    </w:p>
    <w:p w14:paraId="0A7D7010" w14:textId="77777777" w:rsidR="00CF595D" w:rsidRDefault="00CF595D" w:rsidP="003C0BB4">
      <w:pPr>
        <w:spacing w:after="0" w:line="240" w:lineRule="auto"/>
        <w:ind w:firstLine="284"/>
        <w:jc w:val="both"/>
        <w:rPr>
          <w:rFonts w:ascii="Garamond" w:hAnsi="Garamond"/>
          <w:sz w:val="24"/>
          <w:szCs w:val="24"/>
        </w:rPr>
      </w:pPr>
    </w:p>
    <w:p w14:paraId="504E9419" w14:textId="69B36C83" w:rsidR="003C0BB4" w:rsidRPr="003C0BB4" w:rsidRDefault="00CF595D" w:rsidP="00CF595D">
      <w:pPr>
        <w:spacing w:after="0" w:line="240" w:lineRule="auto"/>
        <w:ind w:firstLine="284"/>
        <w:jc w:val="right"/>
        <w:rPr>
          <w:rFonts w:ascii="Garamond" w:hAnsi="Garamond"/>
          <w:sz w:val="24"/>
          <w:szCs w:val="24"/>
        </w:rPr>
      </w:pPr>
      <w:r>
        <w:rPr>
          <w:rFonts w:ascii="Garamond" w:hAnsi="Garamond"/>
          <w:sz w:val="24"/>
          <w:szCs w:val="24"/>
        </w:rPr>
        <w:t>K</w:t>
      </w:r>
      <w:r w:rsidR="003C0BB4" w:rsidRPr="003C0BB4">
        <w:rPr>
          <w:rFonts w:ascii="Garamond" w:hAnsi="Garamond"/>
          <w:sz w:val="24"/>
          <w:szCs w:val="24"/>
        </w:rPr>
        <w:t>RY</w:t>
      </w:r>
      <w:r>
        <w:rPr>
          <w:rFonts w:ascii="Garamond" w:hAnsi="Garamond"/>
          <w:sz w:val="24"/>
          <w:szCs w:val="24"/>
        </w:rPr>
        <w:t>EMINISTËR</w:t>
      </w:r>
    </w:p>
    <w:p w14:paraId="628B7AB2" w14:textId="618273DD" w:rsidR="003C0BB4" w:rsidRPr="00CF595D" w:rsidRDefault="00CF595D" w:rsidP="00CF595D">
      <w:pPr>
        <w:spacing w:after="0" w:line="240" w:lineRule="auto"/>
        <w:ind w:firstLine="284"/>
        <w:jc w:val="right"/>
        <w:rPr>
          <w:rFonts w:ascii="Garamond" w:hAnsi="Garamond"/>
          <w:b/>
          <w:sz w:val="24"/>
          <w:szCs w:val="24"/>
        </w:rPr>
      </w:pPr>
      <w:r w:rsidRPr="00CF595D">
        <w:rPr>
          <w:rFonts w:ascii="Garamond" w:hAnsi="Garamond"/>
          <w:b/>
          <w:sz w:val="24"/>
          <w:szCs w:val="24"/>
        </w:rPr>
        <w:t xml:space="preserve">Edi </w:t>
      </w:r>
      <w:proofErr w:type="spellStart"/>
      <w:r w:rsidRPr="00CF595D">
        <w:rPr>
          <w:rFonts w:ascii="Garamond" w:hAnsi="Garamond"/>
          <w:b/>
          <w:sz w:val="24"/>
          <w:szCs w:val="24"/>
        </w:rPr>
        <w:t>Rama</w:t>
      </w:r>
      <w:proofErr w:type="spellEnd"/>
    </w:p>
    <w:p w14:paraId="72B4E50B" w14:textId="77777777" w:rsidR="0048223D" w:rsidRPr="005D5BD4" w:rsidRDefault="0048223D" w:rsidP="005D5BD4">
      <w:pPr>
        <w:pStyle w:val="TEKSTIIII"/>
        <w:jc w:val="center"/>
        <w:rPr>
          <w:b/>
        </w:rPr>
      </w:pPr>
    </w:p>
    <w:p w14:paraId="0A0591D7" w14:textId="6767B2B6" w:rsidR="004E64EB" w:rsidRPr="005D5BD4" w:rsidRDefault="005D5BD4" w:rsidP="005D5BD4">
      <w:pPr>
        <w:pStyle w:val="TEKSTIIII"/>
        <w:jc w:val="center"/>
      </w:pPr>
      <w:r w:rsidRPr="005D5BD4">
        <w:t>RIKUALIFIKIMI NË ZONËN URBANE</w:t>
      </w:r>
      <w:r>
        <w:t xml:space="preserve"> PRANË QENDRËS SË QYTETIT VLORË, </w:t>
      </w:r>
      <w:r w:rsidRPr="005D5BD4">
        <w:t>HARTIMI I PROJEKTIT URBAN, RESTAURIM I MONUMENTEVE TË KULTURËS NË KËTË ZONË DHE RIKONSTRUKSIO</w:t>
      </w:r>
      <w:r>
        <w:t>NI I OBJEKTEVE TË TJERË, VLORË</w:t>
      </w:r>
    </w:p>
    <w:p w14:paraId="5CD47AAE" w14:textId="77777777" w:rsidR="005D5BD4" w:rsidRDefault="005D5BD4" w:rsidP="004E64EB">
      <w:pPr>
        <w:pStyle w:val="TEKSTIIII"/>
        <w:jc w:val="center"/>
        <w:rPr>
          <w:b/>
        </w:rPr>
      </w:pPr>
    </w:p>
    <w:p w14:paraId="12B8AB17" w14:textId="500638B5" w:rsidR="004E64EB" w:rsidRPr="005D5BD4" w:rsidRDefault="004E64EB" w:rsidP="005D5BD4">
      <w:pPr>
        <w:pStyle w:val="TEKSTIIII"/>
        <w:jc w:val="right"/>
        <w:rPr>
          <w:b/>
          <w:sz w:val="22"/>
          <w:szCs w:val="22"/>
        </w:rPr>
      </w:pPr>
      <w:r w:rsidRPr="005D5BD4">
        <w:rPr>
          <w:b/>
          <w:sz w:val="22"/>
          <w:szCs w:val="22"/>
        </w:rPr>
        <w:t xml:space="preserve">Çmimi i konfirmuar nga </w:t>
      </w:r>
      <w:proofErr w:type="spellStart"/>
      <w:r w:rsidRPr="005D5BD4">
        <w:rPr>
          <w:b/>
          <w:sz w:val="22"/>
          <w:szCs w:val="22"/>
        </w:rPr>
        <w:t>ZVRPP</w:t>
      </w:r>
      <w:proofErr w:type="spellEnd"/>
      <w:r w:rsidRPr="005D5BD4">
        <w:rPr>
          <w:b/>
          <w:sz w:val="22"/>
          <w:szCs w:val="22"/>
        </w:rPr>
        <w:t xml:space="preserve"> Vlorë</w:t>
      </w:r>
      <w:r w:rsidR="005D5BD4">
        <w:rPr>
          <w:b/>
          <w:sz w:val="22"/>
          <w:szCs w:val="22"/>
        </w:rPr>
        <w:t>,</w:t>
      </w:r>
      <w:r w:rsidRPr="005D5BD4">
        <w:rPr>
          <w:b/>
          <w:sz w:val="22"/>
          <w:szCs w:val="22"/>
        </w:rPr>
        <w:t xml:space="preserve"> pë</w:t>
      </w:r>
      <w:r w:rsidR="005D5BD4">
        <w:rPr>
          <w:b/>
          <w:sz w:val="22"/>
          <w:szCs w:val="22"/>
        </w:rPr>
        <w:t>r</w:t>
      </w:r>
      <w:r w:rsidR="003F07F4">
        <w:rPr>
          <w:b/>
          <w:sz w:val="22"/>
          <w:szCs w:val="22"/>
        </w:rPr>
        <w:t xml:space="preserve"> </w:t>
      </w:r>
      <w:proofErr w:type="spellStart"/>
      <w:r w:rsidR="003F07F4">
        <w:rPr>
          <w:b/>
          <w:sz w:val="22"/>
          <w:szCs w:val="22"/>
        </w:rPr>
        <w:t>Z</w:t>
      </w:r>
      <w:bookmarkStart w:id="0" w:name="_GoBack"/>
      <w:bookmarkEnd w:id="0"/>
      <w:r w:rsidRPr="005D5BD4">
        <w:rPr>
          <w:b/>
          <w:sz w:val="22"/>
          <w:szCs w:val="22"/>
        </w:rPr>
        <w:t>K</w:t>
      </w:r>
      <w:proofErr w:type="spellEnd"/>
      <w:r w:rsidRPr="005D5BD4">
        <w:rPr>
          <w:b/>
          <w:sz w:val="22"/>
          <w:szCs w:val="22"/>
        </w:rPr>
        <w:t xml:space="preserve"> 8601, për objektet e l</w:t>
      </w:r>
      <w:r w:rsidR="005D5BD4">
        <w:rPr>
          <w:b/>
          <w:sz w:val="22"/>
          <w:szCs w:val="22"/>
        </w:rPr>
        <w:t xml:space="preserve">lojit apartament është 60986.32 </w:t>
      </w:r>
      <w:r w:rsidRPr="005D5BD4">
        <w:rPr>
          <w:b/>
          <w:sz w:val="22"/>
          <w:szCs w:val="22"/>
        </w:rPr>
        <w:t>lekë/m</w:t>
      </w:r>
      <w:r w:rsidRPr="005D5BD4">
        <w:rPr>
          <w:b/>
          <w:sz w:val="22"/>
          <w:szCs w:val="22"/>
          <w:vertAlign w:val="superscript"/>
        </w:rPr>
        <w:t>2</w:t>
      </w:r>
      <w:r w:rsidR="005D5BD4">
        <w:rPr>
          <w:b/>
          <w:sz w:val="22"/>
          <w:szCs w:val="22"/>
          <w:vertAlign w:val="superscript"/>
        </w:rPr>
        <w:t>.</w:t>
      </w:r>
    </w:p>
    <w:p w14:paraId="51885DDB" w14:textId="0DD639FB" w:rsidR="004E64EB" w:rsidRPr="005D5BD4" w:rsidRDefault="004E64EB" w:rsidP="005D5BD4">
      <w:pPr>
        <w:pStyle w:val="TEKSTIIII"/>
        <w:jc w:val="right"/>
        <w:rPr>
          <w:b/>
          <w:sz w:val="22"/>
          <w:szCs w:val="22"/>
        </w:rPr>
      </w:pPr>
      <w:r w:rsidRPr="005D5BD4">
        <w:rPr>
          <w:b/>
          <w:sz w:val="22"/>
          <w:szCs w:val="22"/>
        </w:rPr>
        <w:lastRenderedPageBreak/>
        <w:t xml:space="preserve">Çmimi i truallit sipas </w:t>
      </w:r>
      <w:proofErr w:type="spellStart"/>
      <w:r w:rsidRPr="005D5BD4">
        <w:rPr>
          <w:b/>
          <w:sz w:val="22"/>
          <w:szCs w:val="22"/>
        </w:rPr>
        <w:t>VKM</w:t>
      </w:r>
      <w:proofErr w:type="spellEnd"/>
      <w:r w:rsidR="005D5BD4">
        <w:rPr>
          <w:b/>
          <w:sz w:val="22"/>
          <w:szCs w:val="22"/>
        </w:rPr>
        <w:t>-së nr. 89, datë 3.</w:t>
      </w:r>
      <w:r w:rsidRPr="005D5BD4">
        <w:rPr>
          <w:b/>
          <w:sz w:val="22"/>
          <w:szCs w:val="22"/>
        </w:rPr>
        <w:t>2.2016</w:t>
      </w:r>
      <w:r w:rsidR="005D5BD4">
        <w:rPr>
          <w:b/>
          <w:sz w:val="22"/>
          <w:szCs w:val="22"/>
        </w:rPr>
        <w:t>.</w:t>
      </w:r>
    </w:p>
    <w:p w14:paraId="778585DA" w14:textId="3B51A7E7" w:rsidR="004E64EB" w:rsidRPr="005D5BD4" w:rsidRDefault="004E64EB" w:rsidP="005D5BD4">
      <w:pPr>
        <w:pStyle w:val="TEKSTIIII"/>
        <w:jc w:val="right"/>
        <w:rPr>
          <w:b/>
          <w:sz w:val="22"/>
          <w:szCs w:val="22"/>
        </w:rPr>
      </w:pPr>
      <w:r w:rsidRPr="005D5BD4">
        <w:rPr>
          <w:b/>
          <w:sz w:val="22"/>
          <w:szCs w:val="22"/>
        </w:rPr>
        <w:t>Çmimi për objek</w:t>
      </w:r>
      <w:r w:rsidR="005D5BD4">
        <w:rPr>
          <w:b/>
          <w:sz w:val="22"/>
          <w:szCs w:val="22"/>
        </w:rPr>
        <w:t xml:space="preserve">tet sipas </w:t>
      </w:r>
      <w:proofErr w:type="spellStart"/>
      <w:r w:rsidR="005D5BD4">
        <w:rPr>
          <w:b/>
          <w:sz w:val="22"/>
          <w:szCs w:val="22"/>
        </w:rPr>
        <w:t>VKM</w:t>
      </w:r>
      <w:proofErr w:type="spellEnd"/>
      <w:r w:rsidR="005D5BD4">
        <w:rPr>
          <w:b/>
          <w:sz w:val="22"/>
          <w:szCs w:val="22"/>
        </w:rPr>
        <w:t>-së nr. 138, datë 23.</w:t>
      </w:r>
      <w:r w:rsidRPr="005D5BD4">
        <w:rPr>
          <w:b/>
          <w:sz w:val="22"/>
          <w:szCs w:val="22"/>
        </w:rPr>
        <w:t xml:space="preserve">3.2000 dhe </w:t>
      </w:r>
      <w:r w:rsidR="005D5BD4">
        <w:rPr>
          <w:b/>
          <w:sz w:val="22"/>
          <w:szCs w:val="22"/>
        </w:rPr>
        <w:t>udhëzimit nr. 3, datë</w:t>
      </w:r>
      <w:r w:rsidRPr="005D5BD4">
        <w:rPr>
          <w:b/>
          <w:sz w:val="22"/>
          <w:szCs w:val="22"/>
        </w:rPr>
        <w:t xml:space="preserve"> 28.12.2016 </w:t>
      </w:r>
      <w:r w:rsidR="005D5BD4">
        <w:rPr>
          <w:b/>
          <w:sz w:val="22"/>
          <w:szCs w:val="22"/>
        </w:rPr>
        <w:t>i</w:t>
      </w:r>
      <w:r w:rsidRPr="005D5BD4">
        <w:rPr>
          <w:b/>
          <w:sz w:val="22"/>
          <w:szCs w:val="22"/>
        </w:rPr>
        <w:t xml:space="preserve"> </w:t>
      </w:r>
      <w:proofErr w:type="spellStart"/>
      <w:r w:rsidRPr="005D5BD4">
        <w:rPr>
          <w:b/>
          <w:sz w:val="22"/>
          <w:szCs w:val="22"/>
        </w:rPr>
        <w:t>EKB</w:t>
      </w:r>
      <w:proofErr w:type="spellEnd"/>
      <w:r w:rsidR="005D5BD4">
        <w:rPr>
          <w:b/>
          <w:sz w:val="22"/>
          <w:szCs w:val="22"/>
        </w:rPr>
        <w:t>-së</w:t>
      </w:r>
      <w:r w:rsidRPr="005D5BD4">
        <w:rPr>
          <w:b/>
          <w:sz w:val="22"/>
          <w:szCs w:val="22"/>
        </w:rPr>
        <w:t xml:space="preserve"> Tiranë</w:t>
      </w:r>
      <w:r w:rsidR="005D5BD4">
        <w:rPr>
          <w:b/>
          <w:sz w:val="22"/>
          <w:szCs w:val="22"/>
        </w:rPr>
        <w:t>.</w:t>
      </w:r>
    </w:p>
    <w:p w14:paraId="16165C12" w14:textId="77777777" w:rsidR="004E64EB" w:rsidRDefault="004E64EB" w:rsidP="004E64EB">
      <w:pPr>
        <w:pStyle w:val="TEKSTIIII"/>
      </w:pPr>
    </w:p>
    <w:p w14:paraId="4A7EF7E0" w14:textId="6AF530B9" w:rsidR="004E64EB" w:rsidRDefault="003F07F4" w:rsidP="004E64EB">
      <w:pPr>
        <w:pStyle w:val="TEKSTIIII"/>
        <w:jc w:val="right"/>
      </w:pPr>
      <w:r>
        <w:t>TABELA 3</w:t>
      </w:r>
    </w:p>
    <w:tbl>
      <w:tblPr>
        <w:tblW w:w="5317" w:type="pct"/>
        <w:tblLook w:val="04A0" w:firstRow="1" w:lastRow="0" w:firstColumn="1" w:lastColumn="0" w:noHBand="0" w:noVBand="1"/>
      </w:tblPr>
      <w:tblGrid>
        <w:gridCol w:w="419"/>
        <w:gridCol w:w="479"/>
        <w:gridCol w:w="817"/>
        <w:gridCol w:w="625"/>
        <w:gridCol w:w="986"/>
        <w:gridCol w:w="862"/>
        <w:gridCol w:w="588"/>
        <w:gridCol w:w="814"/>
        <w:gridCol w:w="1015"/>
        <w:gridCol w:w="806"/>
        <w:gridCol w:w="769"/>
        <w:gridCol w:w="676"/>
        <w:gridCol w:w="1327"/>
      </w:tblGrid>
      <w:tr w:rsidR="00300060" w:rsidRPr="00300060" w14:paraId="0DD033CE" w14:textId="77777777" w:rsidTr="00300060">
        <w:trPr>
          <w:trHeight w:val="139"/>
        </w:trPr>
        <w:tc>
          <w:tcPr>
            <w:tcW w:w="188"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43CB372" w14:textId="1DE2974E" w:rsidR="00300060" w:rsidRPr="00300060" w:rsidRDefault="00300060" w:rsidP="00300060">
            <w:pPr>
              <w:spacing w:after="0" w:line="240" w:lineRule="auto"/>
              <w:jc w:val="center"/>
              <w:rPr>
                <w:rFonts w:ascii="Garamond" w:eastAsia="Times New Roman" w:hAnsi="Garamond" w:cs="Calibri"/>
                <w:b/>
                <w:bCs/>
                <w:color w:val="000000"/>
                <w:sz w:val="14"/>
                <w:szCs w:val="14"/>
                <w:lang w:eastAsia="sq-AL"/>
              </w:rPr>
            </w:pPr>
            <w:r w:rsidRPr="00300060">
              <w:rPr>
                <w:rFonts w:ascii="Garamond" w:eastAsia="Times New Roman" w:hAnsi="Garamond" w:cs="Calibri"/>
                <w:b/>
                <w:bCs/>
                <w:color w:val="000000"/>
                <w:sz w:val="14"/>
                <w:szCs w:val="14"/>
                <w:lang w:eastAsia="sq-AL"/>
              </w:rPr>
              <w:t>Nr</w:t>
            </w:r>
            <w:r w:rsidR="005D5BD4">
              <w:rPr>
                <w:rFonts w:ascii="Garamond" w:eastAsia="Times New Roman" w:hAnsi="Garamond" w:cs="Calibri"/>
                <w:b/>
                <w:bCs/>
                <w:color w:val="000000"/>
                <w:sz w:val="14"/>
                <w:szCs w:val="14"/>
                <w:lang w:eastAsia="sq-AL"/>
              </w:rPr>
              <w:t>.</w:t>
            </w:r>
          </w:p>
        </w:tc>
        <w:tc>
          <w:tcPr>
            <w:tcW w:w="235" w:type="pct"/>
            <w:tcBorders>
              <w:top w:val="single" w:sz="8" w:space="0" w:color="auto"/>
              <w:left w:val="nil"/>
              <w:bottom w:val="single" w:sz="4" w:space="0" w:color="auto"/>
              <w:right w:val="single" w:sz="4" w:space="0" w:color="auto"/>
            </w:tcBorders>
            <w:shd w:val="clear" w:color="auto" w:fill="auto"/>
            <w:noWrap/>
            <w:vAlign w:val="center"/>
            <w:hideMark/>
          </w:tcPr>
          <w:p w14:paraId="07BD10EE" w14:textId="77777777" w:rsidR="00300060" w:rsidRPr="00300060" w:rsidRDefault="00300060" w:rsidP="00300060">
            <w:pPr>
              <w:spacing w:after="0" w:line="240" w:lineRule="auto"/>
              <w:jc w:val="center"/>
              <w:rPr>
                <w:rFonts w:ascii="Garamond" w:eastAsia="Times New Roman" w:hAnsi="Garamond" w:cs="Calibri"/>
                <w:b/>
                <w:bCs/>
                <w:color w:val="000000"/>
                <w:sz w:val="14"/>
                <w:szCs w:val="14"/>
                <w:lang w:eastAsia="sq-AL"/>
              </w:rPr>
            </w:pPr>
            <w:proofErr w:type="spellStart"/>
            <w:r w:rsidRPr="00300060">
              <w:rPr>
                <w:rFonts w:ascii="Garamond" w:eastAsia="Times New Roman" w:hAnsi="Garamond" w:cs="Calibri"/>
                <w:b/>
                <w:bCs/>
                <w:color w:val="000000"/>
                <w:sz w:val="14"/>
                <w:szCs w:val="14"/>
                <w:lang w:eastAsia="sq-AL"/>
              </w:rPr>
              <w:t>ZK</w:t>
            </w:r>
            <w:proofErr w:type="spellEnd"/>
          </w:p>
        </w:tc>
        <w:tc>
          <w:tcPr>
            <w:tcW w:w="402" w:type="pct"/>
            <w:tcBorders>
              <w:top w:val="single" w:sz="8" w:space="0" w:color="auto"/>
              <w:left w:val="nil"/>
              <w:bottom w:val="single" w:sz="4" w:space="0" w:color="auto"/>
              <w:right w:val="single" w:sz="4" w:space="0" w:color="auto"/>
            </w:tcBorders>
            <w:shd w:val="clear" w:color="auto" w:fill="auto"/>
            <w:vAlign w:val="center"/>
            <w:hideMark/>
          </w:tcPr>
          <w:p w14:paraId="7B3F3F3E" w14:textId="7B0F23E1" w:rsidR="00300060" w:rsidRPr="00300060" w:rsidRDefault="00300060" w:rsidP="005D5BD4">
            <w:pPr>
              <w:spacing w:after="0" w:line="240" w:lineRule="auto"/>
              <w:jc w:val="center"/>
              <w:rPr>
                <w:rFonts w:ascii="Garamond" w:eastAsia="Times New Roman" w:hAnsi="Garamond" w:cs="Calibri"/>
                <w:b/>
                <w:bCs/>
                <w:color w:val="000000"/>
                <w:sz w:val="14"/>
                <w:szCs w:val="14"/>
                <w:lang w:eastAsia="sq-AL"/>
              </w:rPr>
            </w:pPr>
            <w:r w:rsidRPr="00300060">
              <w:rPr>
                <w:rFonts w:ascii="Garamond" w:eastAsia="Times New Roman" w:hAnsi="Garamond" w:cs="Calibri"/>
                <w:b/>
                <w:bCs/>
                <w:color w:val="000000"/>
                <w:sz w:val="14"/>
                <w:szCs w:val="14"/>
                <w:lang w:eastAsia="sq-AL"/>
              </w:rPr>
              <w:t xml:space="preserve">Nr. i </w:t>
            </w:r>
            <w:r w:rsidR="005D5BD4">
              <w:rPr>
                <w:rFonts w:ascii="Garamond" w:eastAsia="Times New Roman" w:hAnsi="Garamond" w:cs="Calibri"/>
                <w:b/>
                <w:bCs/>
                <w:color w:val="000000"/>
                <w:sz w:val="14"/>
                <w:szCs w:val="14"/>
                <w:lang w:eastAsia="sq-AL"/>
              </w:rPr>
              <w:t>p</w:t>
            </w:r>
            <w:r w:rsidRPr="00300060">
              <w:rPr>
                <w:rFonts w:ascii="Garamond" w:eastAsia="Times New Roman" w:hAnsi="Garamond" w:cs="Calibri"/>
                <w:b/>
                <w:bCs/>
                <w:color w:val="000000"/>
                <w:sz w:val="14"/>
                <w:szCs w:val="14"/>
                <w:lang w:eastAsia="sq-AL"/>
              </w:rPr>
              <w:t>asurisë</w:t>
            </w:r>
          </w:p>
        </w:tc>
        <w:tc>
          <w:tcPr>
            <w:tcW w:w="307" w:type="pct"/>
            <w:tcBorders>
              <w:top w:val="single" w:sz="8" w:space="0" w:color="auto"/>
              <w:left w:val="nil"/>
              <w:bottom w:val="single" w:sz="4" w:space="0" w:color="auto"/>
              <w:right w:val="single" w:sz="4" w:space="0" w:color="auto"/>
            </w:tcBorders>
            <w:shd w:val="clear" w:color="auto" w:fill="auto"/>
            <w:noWrap/>
            <w:vAlign w:val="center"/>
            <w:hideMark/>
          </w:tcPr>
          <w:p w14:paraId="446A23FC" w14:textId="77777777" w:rsidR="00300060" w:rsidRPr="00300060" w:rsidRDefault="00300060" w:rsidP="00300060">
            <w:pPr>
              <w:spacing w:after="0" w:line="240" w:lineRule="auto"/>
              <w:jc w:val="center"/>
              <w:rPr>
                <w:rFonts w:ascii="Garamond" w:eastAsia="Times New Roman" w:hAnsi="Garamond" w:cs="Calibri"/>
                <w:b/>
                <w:bCs/>
                <w:color w:val="000000"/>
                <w:sz w:val="14"/>
                <w:szCs w:val="14"/>
                <w:lang w:eastAsia="sq-AL"/>
              </w:rPr>
            </w:pPr>
            <w:r w:rsidRPr="00300060">
              <w:rPr>
                <w:rFonts w:ascii="Garamond" w:eastAsia="Times New Roman" w:hAnsi="Garamond" w:cs="Calibri"/>
                <w:b/>
                <w:bCs/>
                <w:color w:val="000000"/>
                <w:sz w:val="14"/>
                <w:szCs w:val="14"/>
                <w:lang w:eastAsia="sq-AL"/>
              </w:rPr>
              <w:t>Adresa</w:t>
            </w:r>
          </w:p>
        </w:tc>
        <w:tc>
          <w:tcPr>
            <w:tcW w:w="485" w:type="pct"/>
            <w:tcBorders>
              <w:top w:val="single" w:sz="8" w:space="0" w:color="auto"/>
              <w:left w:val="nil"/>
              <w:bottom w:val="single" w:sz="4" w:space="0" w:color="auto"/>
              <w:right w:val="single" w:sz="4" w:space="0" w:color="auto"/>
            </w:tcBorders>
            <w:shd w:val="clear" w:color="auto" w:fill="auto"/>
            <w:vAlign w:val="center"/>
            <w:hideMark/>
          </w:tcPr>
          <w:p w14:paraId="36F35B21" w14:textId="505264A6" w:rsidR="00300060" w:rsidRPr="00300060" w:rsidRDefault="00300060" w:rsidP="005D5BD4">
            <w:pPr>
              <w:spacing w:after="0" w:line="240" w:lineRule="auto"/>
              <w:jc w:val="center"/>
              <w:rPr>
                <w:rFonts w:ascii="Garamond" w:eastAsia="Times New Roman" w:hAnsi="Garamond" w:cs="Calibri"/>
                <w:b/>
                <w:bCs/>
                <w:color w:val="000000"/>
                <w:sz w:val="14"/>
                <w:szCs w:val="14"/>
                <w:lang w:eastAsia="sq-AL"/>
              </w:rPr>
            </w:pPr>
            <w:r w:rsidRPr="00300060">
              <w:rPr>
                <w:rFonts w:ascii="Garamond" w:eastAsia="Times New Roman" w:hAnsi="Garamond" w:cs="Calibri"/>
                <w:b/>
                <w:bCs/>
                <w:color w:val="000000"/>
                <w:sz w:val="14"/>
                <w:szCs w:val="14"/>
                <w:lang w:eastAsia="sq-AL"/>
              </w:rPr>
              <w:t xml:space="preserve">Emri i </w:t>
            </w:r>
            <w:r w:rsidR="005D5BD4">
              <w:rPr>
                <w:rFonts w:ascii="Garamond" w:eastAsia="Times New Roman" w:hAnsi="Garamond" w:cs="Calibri"/>
                <w:b/>
                <w:bCs/>
                <w:color w:val="000000"/>
                <w:sz w:val="14"/>
                <w:szCs w:val="14"/>
                <w:lang w:eastAsia="sq-AL"/>
              </w:rPr>
              <w:t>p</w:t>
            </w:r>
            <w:r w:rsidRPr="00300060">
              <w:rPr>
                <w:rFonts w:ascii="Garamond" w:eastAsia="Times New Roman" w:hAnsi="Garamond" w:cs="Calibri"/>
                <w:b/>
                <w:bCs/>
                <w:color w:val="000000"/>
                <w:sz w:val="14"/>
                <w:szCs w:val="14"/>
                <w:lang w:eastAsia="sq-AL"/>
              </w:rPr>
              <w:t>ronarit</w:t>
            </w:r>
          </w:p>
        </w:tc>
        <w:tc>
          <w:tcPr>
            <w:tcW w:w="423" w:type="pct"/>
            <w:tcBorders>
              <w:top w:val="single" w:sz="8" w:space="0" w:color="auto"/>
              <w:left w:val="nil"/>
              <w:bottom w:val="single" w:sz="4" w:space="0" w:color="auto"/>
              <w:right w:val="single" w:sz="4" w:space="0" w:color="auto"/>
            </w:tcBorders>
            <w:shd w:val="clear" w:color="auto" w:fill="auto"/>
            <w:vAlign w:val="center"/>
            <w:hideMark/>
          </w:tcPr>
          <w:p w14:paraId="30FBE000" w14:textId="126E8D0A" w:rsidR="00300060" w:rsidRPr="00300060" w:rsidRDefault="00300060" w:rsidP="005D5BD4">
            <w:pPr>
              <w:spacing w:after="0" w:line="240" w:lineRule="auto"/>
              <w:jc w:val="center"/>
              <w:rPr>
                <w:rFonts w:ascii="Garamond" w:eastAsia="Times New Roman" w:hAnsi="Garamond" w:cs="Calibri"/>
                <w:b/>
                <w:bCs/>
                <w:color w:val="000000"/>
                <w:sz w:val="14"/>
                <w:szCs w:val="14"/>
                <w:lang w:eastAsia="sq-AL"/>
              </w:rPr>
            </w:pPr>
            <w:r w:rsidRPr="00300060">
              <w:rPr>
                <w:rFonts w:ascii="Garamond" w:eastAsia="Times New Roman" w:hAnsi="Garamond" w:cs="Calibri"/>
                <w:b/>
                <w:bCs/>
                <w:color w:val="000000"/>
                <w:sz w:val="14"/>
                <w:szCs w:val="14"/>
                <w:lang w:eastAsia="sq-AL"/>
              </w:rPr>
              <w:t xml:space="preserve">Lloji i </w:t>
            </w:r>
            <w:r w:rsidR="005D5BD4">
              <w:rPr>
                <w:rFonts w:ascii="Garamond" w:eastAsia="Times New Roman" w:hAnsi="Garamond" w:cs="Calibri"/>
                <w:b/>
                <w:bCs/>
                <w:color w:val="000000"/>
                <w:sz w:val="14"/>
                <w:szCs w:val="14"/>
                <w:lang w:eastAsia="sq-AL"/>
              </w:rPr>
              <w:t>p</w:t>
            </w:r>
            <w:r w:rsidRPr="00300060">
              <w:rPr>
                <w:rFonts w:ascii="Garamond" w:eastAsia="Times New Roman" w:hAnsi="Garamond" w:cs="Calibri"/>
                <w:b/>
                <w:bCs/>
                <w:color w:val="000000"/>
                <w:sz w:val="14"/>
                <w:szCs w:val="14"/>
                <w:lang w:eastAsia="sq-AL"/>
              </w:rPr>
              <w:t>asurisë</w:t>
            </w:r>
          </w:p>
        </w:tc>
        <w:tc>
          <w:tcPr>
            <w:tcW w:w="294" w:type="pct"/>
            <w:tcBorders>
              <w:top w:val="single" w:sz="8" w:space="0" w:color="auto"/>
              <w:left w:val="nil"/>
              <w:bottom w:val="single" w:sz="4" w:space="0" w:color="auto"/>
              <w:right w:val="single" w:sz="4" w:space="0" w:color="auto"/>
            </w:tcBorders>
            <w:shd w:val="clear" w:color="auto" w:fill="auto"/>
            <w:vAlign w:val="center"/>
            <w:hideMark/>
          </w:tcPr>
          <w:p w14:paraId="49CD1FC4" w14:textId="545823DA" w:rsidR="00300060" w:rsidRPr="00300060" w:rsidRDefault="00300060" w:rsidP="005D5BD4">
            <w:pPr>
              <w:spacing w:after="0" w:line="240" w:lineRule="auto"/>
              <w:jc w:val="center"/>
              <w:rPr>
                <w:rFonts w:ascii="Garamond" w:eastAsia="Times New Roman" w:hAnsi="Garamond" w:cs="Calibri"/>
                <w:b/>
                <w:bCs/>
                <w:color w:val="000000"/>
                <w:sz w:val="14"/>
                <w:szCs w:val="14"/>
                <w:lang w:eastAsia="sq-AL"/>
              </w:rPr>
            </w:pPr>
            <w:proofErr w:type="spellStart"/>
            <w:r w:rsidRPr="00300060">
              <w:rPr>
                <w:rFonts w:ascii="Garamond" w:eastAsia="Times New Roman" w:hAnsi="Garamond" w:cs="Calibri"/>
                <w:b/>
                <w:bCs/>
                <w:color w:val="000000"/>
                <w:sz w:val="14"/>
                <w:szCs w:val="14"/>
                <w:lang w:eastAsia="sq-AL"/>
              </w:rPr>
              <w:t>Sip</w:t>
            </w:r>
            <w:proofErr w:type="spellEnd"/>
            <w:r w:rsidRPr="00300060">
              <w:rPr>
                <w:rFonts w:ascii="Garamond" w:eastAsia="Times New Roman" w:hAnsi="Garamond" w:cs="Calibri"/>
                <w:b/>
                <w:bCs/>
                <w:color w:val="000000"/>
                <w:sz w:val="14"/>
                <w:szCs w:val="14"/>
                <w:lang w:eastAsia="sq-AL"/>
              </w:rPr>
              <w:t xml:space="preserve">. </w:t>
            </w:r>
            <w:r w:rsidR="005D5BD4">
              <w:rPr>
                <w:rFonts w:ascii="Garamond" w:eastAsia="Times New Roman" w:hAnsi="Garamond" w:cs="Calibri"/>
                <w:b/>
                <w:bCs/>
                <w:color w:val="000000"/>
                <w:sz w:val="14"/>
                <w:szCs w:val="14"/>
                <w:lang w:eastAsia="sq-AL"/>
              </w:rPr>
              <w:t>t</w:t>
            </w:r>
            <w:r w:rsidRPr="00300060">
              <w:rPr>
                <w:rFonts w:ascii="Garamond" w:eastAsia="Times New Roman" w:hAnsi="Garamond" w:cs="Calibri"/>
                <w:b/>
                <w:bCs/>
                <w:color w:val="000000"/>
                <w:sz w:val="14"/>
                <w:szCs w:val="14"/>
                <w:lang w:eastAsia="sq-AL"/>
              </w:rPr>
              <w:t>otale</w:t>
            </w:r>
          </w:p>
        </w:tc>
        <w:tc>
          <w:tcPr>
            <w:tcW w:w="400" w:type="pct"/>
            <w:tcBorders>
              <w:top w:val="single" w:sz="8" w:space="0" w:color="auto"/>
              <w:left w:val="nil"/>
              <w:bottom w:val="single" w:sz="4" w:space="0" w:color="auto"/>
              <w:right w:val="single" w:sz="4" w:space="0" w:color="auto"/>
            </w:tcBorders>
            <w:shd w:val="clear" w:color="auto" w:fill="auto"/>
            <w:vAlign w:val="center"/>
            <w:hideMark/>
          </w:tcPr>
          <w:p w14:paraId="5D486BC8" w14:textId="77777777" w:rsidR="00300060" w:rsidRPr="00300060" w:rsidRDefault="00300060" w:rsidP="00300060">
            <w:pPr>
              <w:spacing w:after="0" w:line="240" w:lineRule="auto"/>
              <w:jc w:val="center"/>
              <w:rPr>
                <w:rFonts w:ascii="Garamond" w:eastAsia="Times New Roman" w:hAnsi="Garamond" w:cs="Calibri"/>
                <w:b/>
                <w:bCs/>
                <w:color w:val="000000"/>
                <w:sz w:val="14"/>
                <w:szCs w:val="14"/>
                <w:lang w:eastAsia="sq-AL"/>
              </w:rPr>
            </w:pPr>
            <w:r w:rsidRPr="00300060">
              <w:rPr>
                <w:rFonts w:ascii="Garamond" w:eastAsia="Times New Roman" w:hAnsi="Garamond" w:cs="Calibri"/>
                <w:b/>
                <w:bCs/>
                <w:color w:val="000000"/>
                <w:sz w:val="14"/>
                <w:szCs w:val="14"/>
                <w:lang w:eastAsia="sq-AL"/>
              </w:rPr>
              <w:t>Sipërfaqet sipas gjendjes juridike</w:t>
            </w:r>
          </w:p>
        </w:tc>
        <w:tc>
          <w:tcPr>
            <w:tcW w:w="503" w:type="pct"/>
            <w:tcBorders>
              <w:top w:val="single" w:sz="8" w:space="0" w:color="auto"/>
              <w:left w:val="nil"/>
              <w:bottom w:val="single" w:sz="4" w:space="0" w:color="auto"/>
              <w:right w:val="single" w:sz="4" w:space="0" w:color="auto"/>
            </w:tcBorders>
            <w:shd w:val="clear" w:color="auto" w:fill="auto"/>
            <w:vAlign w:val="center"/>
            <w:hideMark/>
          </w:tcPr>
          <w:p w14:paraId="3E5BBFBB" w14:textId="4ADD1104" w:rsidR="00300060" w:rsidRPr="00300060" w:rsidRDefault="00300060" w:rsidP="005D5BD4">
            <w:pPr>
              <w:spacing w:after="0" w:line="240" w:lineRule="auto"/>
              <w:jc w:val="center"/>
              <w:rPr>
                <w:rFonts w:ascii="Garamond" w:eastAsia="Times New Roman" w:hAnsi="Garamond" w:cs="Calibri"/>
                <w:b/>
                <w:bCs/>
                <w:color w:val="000000"/>
                <w:sz w:val="14"/>
                <w:szCs w:val="14"/>
                <w:lang w:eastAsia="sq-AL"/>
              </w:rPr>
            </w:pPr>
            <w:proofErr w:type="spellStart"/>
            <w:r w:rsidRPr="00300060">
              <w:rPr>
                <w:rFonts w:ascii="Garamond" w:eastAsia="Times New Roman" w:hAnsi="Garamond" w:cs="Calibri"/>
                <w:b/>
                <w:bCs/>
                <w:color w:val="000000"/>
                <w:sz w:val="14"/>
                <w:szCs w:val="14"/>
                <w:lang w:eastAsia="sq-AL"/>
              </w:rPr>
              <w:t>Sip</w:t>
            </w:r>
            <w:proofErr w:type="spellEnd"/>
            <w:r w:rsidRPr="00300060">
              <w:rPr>
                <w:rFonts w:ascii="Garamond" w:eastAsia="Times New Roman" w:hAnsi="Garamond" w:cs="Calibri"/>
                <w:b/>
                <w:bCs/>
                <w:color w:val="000000"/>
                <w:sz w:val="14"/>
                <w:szCs w:val="14"/>
                <w:lang w:eastAsia="sq-AL"/>
              </w:rPr>
              <w:t xml:space="preserve">. që </w:t>
            </w:r>
            <w:r w:rsidR="005D5BD4">
              <w:rPr>
                <w:rFonts w:ascii="Garamond" w:eastAsia="Times New Roman" w:hAnsi="Garamond" w:cs="Calibri"/>
                <w:b/>
                <w:bCs/>
                <w:color w:val="000000"/>
                <w:sz w:val="14"/>
                <w:szCs w:val="14"/>
                <w:lang w:eastAsia="sq-AL"/>
              </w:rPr>
              <w:t>s</w:t>
            </w:r>
            <w:r w:rsidRPr="00300060">
              <w:rPr>
                <w:rFonts w:ascii="Garamond" w:eastAsia="Times New Roman" w:hAnsi="Garamond" w:cs="Calibri"/>
                <w:b/>
                <w:bCs/>
                <w:color w:val="000000"/>
                <w:sz w:val="14"/>
                <w:szCs w:val="14"/>
                <w:lang w:eastAsia="sq-AL"/>
              </w:rPr>
              <w:t>hpronësohet</w:t>
            </w:r>
          </w:p>
        </w:tc>
        <w:tc>
          <w:tcPr>
            <w:tcW w:w="398" w:type="pct"/>
            <w:tcBorders>
              <w:top w:val="single" w:sz="8" w:space="0" w:color="auto"/>
              <w:left w:val="nil"/>
              <w:bottom w:val="single" w:sz="4" w:space="0" w:color="auto"/>
              <w:right w:val="single" w:sz="4" w:space="0" w:color="auto"/>
            </w:tcBorders>
            <w:shd w:val="clear" w:color="auto" w:fill="auto"/>
            <w:vAlign w:val="center"/>
            <w:hideMark/>
          </w:tcPr>
          <w:p w14:paraId="60D74E3C" w14:textId="263481DD" w:rsidR="00300060" w:rsidRPr="00300060" w:rsidRDefault="00300060" w:rsidP="005D5BD4">
            <w:pPr>
              <w:spacing w:after="0" w:line="240" w:lineRule="auto"/>
              <w:jc w:val="center"/>
              <w:rPr>
                <w:rFonts w:ascii="Garamond" w:eastAsia="Times New Roman" w:hAnsi="Garamond" w:cs="Calibri"/>
                <w:b/>
                <w:bCs/>
                <w:color w:val="000000"/>
                <w:sz w:val="14"/>
                <w:szCs w:val="14"/>
                <w:lang w:eastAsia="sq-AL"/>
              </w:rPr>
            </w:pPr>
            <w:r w:rsidRPr="00300060">
              <w:rPr>
                <w:rFonts w:ascii="Garamond" w:eastAsia="Times New Roman" w:hAnsi="Garamond" w:cs="Calibri"/>
                <w:b/>
                <w:bCs/>
                <w:color w:val="000000"/>
                <w:sz w:val="14"/>
                <w:szCs w:val="14"/>
                <w:lang w:eastAsia="sq-AL"/>
              </w:rPr>
              <w:t xml:space="preserve">Çmimi i </w:t>
            </w:r>
            <w:r w:rsidR="005D5BD4">
              <w:rPr>
                <w:rFonts w:ascii="Garamond" w:eastAsia="Times New Roman" w:hAnsi="Garamond" w:cs="Calibri"/>
                <w:b/>
                <w:bCs/>
                <w:color w:val="000000"/>
                <w:sz w:val="14"/>
                <w:szCs w:val="14"/>
                <w:lang w:eastAsia="sq-AL"/>
              </w:rPr>
              <w:t>n</w:t>
            </w:r>
            <w:r w:rsidRPr="00300060">
              <w:rPr>
                <w:rFonts w:ascii="Garamond" w:eastAsia="Times New Roman" w:hAnsi="Garamond" w:cs="Calibri"/>
                <w:b/>
                <w:bCs/>
                <w:color w:val="000000"/>
                <w:sz w:val="14"/>
                <w:szCs w:val="14"/>
                <w:lang w:eastAsia="sq-AL"/>
              </w:rPr>
              <w:t xml:space="preserve">dërtimit </w:t>
            </w:r>
            <w:r w:rsidR="005D5BD4">
              <w:rPr>
                <w:rFonts w:ascii="Garamond" w:eastAsia="Times New Roman" w:hAnsi="Garamond" w:cs="Calibri"/>
                <w:b/>
                <w:bCs/>
                <w:color w:val="000000"/>
                <w:sz w:val="14"/>
                <w:szCs w:val="14"/>
                <w:lang w:eastAsia="sq-AL"/>
              </w:rPr>
              <w:t>l</w:t>
            </w:r>
            <w:r w:rsidRPr="00300060">
              <w:rPr>
                <w:rFonts w:ascii="Garamond" w:eastAsia="Times New Roman" w:hAnsi="Garamond" w:cs="Calibri"/>
                <w:b/>
                <w:bCs/>
                <w:color w:val="000000"/>
                <w:sz w:val="14"/>
                <w:szCs w:val="14"/>
                <w:lang w:eastAsia="sq-AL"/>
              </w:rPr>
              <w:t>ekë/m</w:t>
            </w:r>
            <w:r w:rsidRPr="005D5BD4">
              <w:rPr>
                <w:rFonts w:ascii="Garamond" w:eastAsia="Times New Roman" w:hAnsi="Garamond" w:cs="Calibri"/>
                <w:b/>
                <w:bCs/>
                <w:color w:val="000000"/>
                <w:sz w:val="14"/>
                <w:szCs w:val="14"/>
                <w:vertAlign w:val="superscript"/>
                <w:lang w:eastAsia="sq-AL"/>
              </w:rPr>
              <w:t>2</w:t>
            </w:r>
          </w:p>
        </w:tc>
        <w:tc>
          <w:tcPr>
            <w:tcW w:w="378" w:type="pct"/>
            <w:tcBorders>
              <w:top w:val="single" w:sz="8" w:space="0" w:color="auto"/>
              <w:left w:val="nil"/>
              <w:bottom w:val="single" w:sz="4" w:space="0" w:color="auto"/>
              <w:right w:val="single" w:sz="4" w:space="0" w:color="auto"/>
            </w:tcBorders>
            <w:shd w:val="clear" w:color="auto" w:fill="auto"/>
            <w:vAlign w:val="center"/>
            <w:hideMark/>
          </w:tcPr>
          <w:p w14:paraId="3EE143D1" w14:textId="21BC3CA7" w:rsidR="00300060" w:rsidRPr="00300060" w:rsidRDefault="00300060" w:rsidP="005D5BD4">
            <w:pPr>
              <w:spacing w:after="0" w:line="240" w:lineRule="auto"/>
              <w:jc w:val="center"/>
              <w:rPr>
                <w:rFonts w:ascii="Garamond" w:eastAsia="Times New Roman" w:hAnsi="Garamond" w:cs="Calibri"/>
                <w:b/>
                <w:bCs/>
                <w:color w:val="000000"/>
                <w:sz w:val="14"/>
                <w:szCs w:val="14"/>
                <w:lang w:eastAsia="sq-AL"/>
              </w:rPr>
            </w:pPr>
            <w:r w:rsidRPr="00300060">
              <w:rPr>
                <w:rFonts w:ascii="Garamond" w:eastAsia="Times New Roman" w:hAnsi="Garamond" w:cs="Calibri"/>
                <w:b/>
                <w:bCs/>
                <w:color w:val="000000"/>
                <w:sz w:val="14"/>
                <w:szCs w:val="14"/>
                <w:lang w:eastAsia="sq-AL"/>
              </w:rPr>
              <w:t xml:space="preserve">Vlera e ndërtimit </w:t>
            </w:r>
            <w:r w:rsidR="005D5BD4">
              <w:rPr>
                <w:rFonts w:ascii="Garamond" w:eastAsia="Times New Roman" w:hAnsi="Garamond" w:cs="Calibri"/>
                <w:b/>
                <w:bCs/>
                <w:color w:val="000000"/>
                <w:sz w:val="14"/>
                <w:szCs w:val="14"/>
                <w:lang w:eastAsia="sq-AL"/>
              </w:rPr>
              <w:t>l</w:t>
            </w:r>
            <w:r w:rsidRPr="00300060">
              <w:rPr>
                <w:rFonts w:ascii="Garamond" w:eastAsia="Times New Roman" w:hAnsi="Garamond" w:cs="Calibri"/>
                <w:b/>
                <w:bCs/>
                <w:color w:val="000000"/>
                <w:sz w:val="14"/>
                <w:szCs w:val="14"/>
                <w:lang w:eastAsia="sq-AL"/>
              </w:rPr>
              <w:t>ekë</w:t>
            </w:r>
          </w:p>
        </w:tc>
        <w:tc>
          <w:tcPr>
            <w:tcW w:w="332" w:type="pct"/>
            <w:tcBorders>
              <w:top w:val="single" w:sz="8" w:space="0" w:color="auto"/>
              <w:left w:val="nil"/>
              <w:bottom w:val="single" w:sz="4" w:space="0" w:color="auto"/>
              <w:right w:val="single" w:sz="4" w:space="0" w:color="auto"/>
            </w:tcBorders>
            <w:shd w:val="clear" w:color="auto" w:fill="auto"/>
            <w:vAlign w:val="center"/>
            <w:hideMark/>
          </w:tcPr>
          <w:p w14:paraId="62F3719B" w14:textId="4FB86EB8" w:rsidR="00300060" w:rsidRPr="00300060" w:rsidRDefault="00300060" w:rsidP="005D5BD4">
            <w:pPr>
              <w:spacing w:after="0" w:line="240" w:lineRule="auto"/>
              <w:jc w:val="center"/>
              <w:rPr>
                <w:rFonts w:ascii="Garamond" w:eastAsia="Times New Roman" w:hAnsi="Garamond" w:cs="Calibri"/>
                <w:b/>
                <w:bCs/>
                <w:color w:val="000000"/>
                <w:sz w:val="14"/>
                <w:szCs w:val="14"/>
                <w:lang w:eastAsia="sq-AL"/>
              </w:rPr>
            </w:pPr>
            <w:r w:rsidRPr="00300060">
              <w:rPr>
                <w:rFonts w:ascii="Garamond" w:eastAsia="Times New Roman" w:hAnsi="Garamond" w:cs="Calibri"/>
                <w:b/>
                <w:bCs/>
                <w:color w:val="000000"/>
                <w:sz w:val="14"/>
                <w:szCs w:val="14"/>
                <w:lang w:eastAsia="sq-AL"/>
              </w:rPr>
              <w:t xml:space="preserve">Vlera totale </w:t>
            </w:r>
            <w:r w:rsidR="005D5BD4">
              <w:rPr>
                <w:rFonts w:ascii="Garamond" w:eastAsia="Times New Roman" w:hAnsi="Garamond" w:cs="Calibri"/>
                <w:b/>
                <w:bCs/>
                <w:color w:val="000000"/>
                <w:sz w:val="14"/>
                <w:szCs w:val="14"/>
                <w:lang w:eastAsia="sq-AL"/>
              </w:rPr>
              <w:t>l</w:t>
            </w:r>
            <w:r w:rsidRPr="00300060">
              <w:rPr>
                <w:rFonts w:ascii="Garamond" w:eastAsia="Times New Roman" w:hAnsi="Garamond" w:cs="Calibri"/>
                <w:b/>
                <w:bCs/>
                <w:color w:val="000000"/>
                <w:sz w:val="14"/>
                <w:szCs w:val="14"/>
                <w:lang w:eastAsia="sq-AL"/>
              </w:rPr>
              <w:t>ekë</w:t>
            </w:r>
          </w:p>
        </w:tc>
        <w:tc>
          <w:tcPr>
            <w:tcW w:w="656" w:type="pct"/>
            <w:tcBorders>
              <w:top w:val="single" w:sz="8" w:space="0" w:color="auto"/>
              <w:left w:val="nil"/>
              <w:bottom w:val="single" w:sz="4" w:space="0" w:color="auto"/>
              <w:right w:val="single" w:sz="8" w:space="0" w:color="auto"/>
            </w:tcBorders>
            <w:shd w:val="clear" w:color="auto" w:fill="auto"/>
            <w:vAlign w:val="center"/>
            <w:hideMark/>
          </w:tcPr>
          <w:p w14:paraId="305A287E" w14:textId="77777777" w:rsidR="00300060" w:rsidRPr="00300060" w:rsidRDefault="00300060" w:rsidP="00300060">
            <w:pPr>
              <w:spacing w:after="0" w:line="240" w:lineRule="auto"/>
              <w:jc w:val="center"/>
              <w:rPr>
                <w:rFonts w:ascii="Garamond" w:eastAsia="Times New Roman" w:hAnsi="Garamond" w:cs="Calibri"/>
                <w:b/>
                <w:bCs/>
                <w:color w:val="000000"/>
                <w:sz w:val="14"/>
                <w:szCs w:val="14"/>
                <w:lang w:eastAsia="sq-AL"/>
              </w:rPr>
            </w:pPr>
            <w:r w:rsidRPr="00300060">
              <w:rPr>
                <w:rFonts w:ascii="Garamond" w:eastAsia="Times New Roman" w:hAnsi="Garamond" w:cs="Calibri"/>
                <w:b/>
                <w:bCs/>
                <w:color w:val="000000"/>
                <w:sz w:val="14"/>
                <w:szCs w:val="14"/>
                <w:lang w:eastAsia="sq-AL"/>
              </w:rPr>
              <w:t>Shënime</w:t>
            </w:r>
          </w:p>
        </w:tc>
      </w:tr>
      <w:tr w:rsidR="00300060" w:rsidRPr="00300060" w14:paraId="061D9AB2" w14:textId="77777777" w:rsidTr="00300060">
        <w:trPr>
          <w:trHeight w:val="139"/>
        </w:trPr>
        <w:tc>
          <w:tcPr>
            <w:tcW w:w="188" w:type="pct"/>
            <w:vMerge w:val="restart"/>
            <w:tcBorders>
              <w:top w:val="nil"/>
              <w:left w:val="single" w:sz="8" w:space="0" w:color="auto"/>
              <w:bottom w:val="single" w:sz="4" w:space="0" w:color="000000"/>
              <w:right w:val="single" w:sz="4" w:space="0" w:color="auto"/>
            </w:tcBorders>
            <w:shd w:val="clear" w:color="auto" w:fill="auto"/>
            <w:vAlign w:val="center"/>
            <w:hideMark/>
          </w:tcPr>
          <w:p w14:paraId="07602B00" w14:textId="77777777" w:rsidR="00300060" w:rsidRPr="00300060" w:rsidRDefault="00300060" w:rsidP="00300060">
            <w:pPr>
              <w:spacing w:after="0" w:line="240" w:lineRule="auto"/>
              <w:jc w:val="center"/>
              <w:rPr>
                <w:rFonts w:ascii="Garamond" w:eastAsia="Times New Roman" w:hAnsi="Garamond" w:cs="Calibri"/>
                <w:color w:val="000000"/>
                <w:sz w:val="14"/>
                <w:szCs w:val="14"/>
                <w:lang w:eastAsia="sq-AL"/>
              </w:rPr>
            </w:pPr>
            <w:r w:rsidRPr="00300060">
              <w:rPr>
                <w:rFonts w:ascii="Garamond" w:eastAsia="Times New Roman" w:hAnsi="Garamond" w:cs="Calibri"/>
                <w:color w:val="000000"/>
                <w:sz w:val="14"/>
                <w:szCs w:val="14"/>
                <w:lang w:eastAsia="sq-AL"/>
              </w:rPr>
              <w:t>21</w:t>
            </w:r>
          </w:p>
        </w:tc>
        <w:tc>
          <w:tcPr>
            <w:tcW w:w="235" w:type="pct"/>
            <w:vMerge w:val="restart"/>
            <w:tcBorders>
              <w:top w:val="nil"/>
              <w:left w:val="single" w:sz="4" w:space="0" w:color="auto"/>
              <w:bottom w:val="single" w:sz="4" w:space="0" w:color="000000"/>
              <w:right w:val="single" w:sz="4" w:space="0" w:color="auto"/>
            </w:tcBorders>
            <w:shd w:val="clear" w:color="auto" w:fill="auto"/>
            <w:vAlign w:val="center"/>
            <w:hideMark/>
          </w:tcPr>
          <w:p w14:paraId="0F5E4537" w14:textId="77777777" w:rsidR="00300060" w:rsidRPr="00300060" w:rsidRDefault="00300060" w:rsidP="00300060">
            <w:pPr>
              <w:spacing w:after="0" w:line="240" w:lineRule="auto"/>
              <w:jc w:val="center"/>
              <w:rPr>
                <w:rFonts w:ascii="Garamond" w:eastAsia="Times New Roman" w:hAnsi="Garamond" w:cs="Calibri"/>
                <w:color w:val="000000"/>
                <w:sz w:val="14"/>
                <w:szCs w:val="14"/>
                <w:lang w:eastAsia="sq-AL"/>
              </w:rPr>
            </w:pPr>
            <w:r w:rsidRPr="00300060">
              <w:rPr>
                <w:rFonts w:ascii="Garamond" w:eastAsia="Times New Roman" w:hAnsi="Garamond" w:cs="Calibri"/>
                <w:color w:val="000000"/>
                <w:sz w:val="14"/>
                <w:szCs w:val="14"/>
                <w:lang w:eastAsia="sq-AL"/>
              </w:rPr>
              <w:t>8601</w:t>
            </w:r>
          </w:p>
        </w:tc>
        <w:tc>
          <w:tcPr>
            <w:tcW w:w="402" w:type="pct"/>
            <w:tcBorders>
              <w:top w:val="nil"/>
              <w:left w:val="nil"/>
              <w:bottom w:val="single" w:sz="4" w:space="0" w:color="auto"/>
              <w:right w:val="single" w:sz="4" w:space="0" w:color="auto"/>
            </w:tcBorders>
            <w:shd w:val="clear" w:color="auto" w:fill="auto"/>
            <w:noWrap/>
            <w:vAlign w:val="center"/>
            <w:hideMark/>
          </w:tcPr>
          <w:p w14:paraId="2E921AE2" w14:textId="77777777" w:rsidR="00300060" w:rsidRPr="00300060" w:rsidRDefault="00300060" w:rsidP="00300060">
            <w:pPr>
              <w:spacing w:after="0" w:line="240" w:lineRule="auto"/>
              <w:jc w:val="center"/>
              <w:rPr>
                <w:rFonts w:ascii="Garamond" w:eastAsia="Times New Roman" w:hAnsi="Garamond" w:cs="Calibri"/>
                <w:color w:val="000000"/>
                <w:sz w:val="14"/>
                <w:szCs w:val="14"/>
                <w:lang w:eastAsia="sq-AL"/>
              </w:rPr>
            </w:pPr>
            <w:r w:rsidRPr="00300060">
              <w:rPr>
                <w:rFonts w:ascii="Garamond" w:eastAsia="Times New Roman" w:hAnsi="Garamond" w:cs="Calibri"/>
                <w:color w:val="000000"/>
                <w:sz w:val="14"/>
                <w:szCs w:val="14"/>
                <w:lang w:eastAsia="sq-AL"/>
              </w:rPr>
              <w:t>20/52+1-3</w:t>
            </w:r>
          </w:p>
        </w:tc>
        <w:tc>
          <w:tcPr>
            <w:tcW w:w="307" w:type="pct"/>
            <w:tcBorders>
              <w:top w:val="nil"/>
              <w:left w:val="nil"/>
              <w:bottom w:val="single" w:sz="4" w:space="0" w:color="auto"/>
              <w:right w:val="single" w:sz="4" w:space="0" w:color="auto"/>
            </w:tcBorders>
            <w:shd w:val="clear" w:color="auto" w:fill="auto"/>
            <w:noWrap/>
            <w:vAlign w:val="center"/>
            <w:hideMark/>
          </w:tcPr>
          <w:p w14:paraId="361E2A04" w14:textId="77777777" w:rsidR="00300060" w:rsidRPr="00300060" w:rsidRDefault="00300060" w:rsidP="00300060">
            <w:pPr>
              <w:spacing w:after="0" w:line="240" w:lineRule="auto"/>
              <w:jc w:val="center"/>
              <w:rPr>
                <w:rFonts w:ascii="Garamond" w:eastAsia="Times New Roman" w:hAnsi="Garamond" w:cs="Calibri"/>
                <w:color w:val="000000"/>
                <w:sz w:val="14"/>
                <w:szCs w:val="14"/>
                <w:lang w:eastAsia="sq-AL"/>
              </w:rPr>
            </w:pPr>
            <w:r w:rsidRPr="00300060">
              <w:rPr>
                <w:rFonts w:ascii="Garamond" w:eastAsia="Times New Roman" w:hAnsi="Garamond" w:cs="Calibri"/>
                <w:color w:val="000000"/>
                <w:sz w:val="14"/>
                <w:szCs w:val="14"/>
                <w:lang w:eastAsia="sq-AL"/>
              </w:rPr>
              <w:t>Vlorë</w:t>
            </w:r>
          </w:p>
        </w:tc>
        <w:tc>
          <w:tcPr>
            <w:tcW w:w="485" w:type="pct"/>
            <w:tcBorders>
              <w:top w:val="nil"/>
              <w:left w:val="nil"/>
              <w:bottom w:val="single" w:sz="4" w:space="0" w:color="auto"/>
              <w:right w:val="single" w:sz="4" w:space="0" w:color="auto"/>
            </w:tcBorders>
            <w:shd w:val="clear" w:color="auto" w:fill="auto"/>
            <w:noWrap/>
            <w:vAlign w:val="center"/>
            <w:hideMark/>
          </w:tcPr>
          <w:p w14:paraId="3E3EB418" w14:textId="77777777" w:rsidR="00300060" w:rsidRPr="00300060" w:rsidRDefault="00300060" w:rsidP="00300060">
            <w:pPr>
              <w:spacing w:after="0" w:line="240" w:lineRule="auto"/>
              <w:jc w:val="center"/>
              <w:rPr>
                <w:rFonts w:ascii="Garamond" w:eastAsia="Times New Roman" w:hAnsi="Garamond" w:cs="Calibri"/>
                <w:color w:val="000000"/>
                <w:sz w:val="14"/>
                <w:szCs w:val="14"/>
                <w:lang w:eastAsia="sq-AL"/>
              </w:rPr>
            </w:pPr>
            <w:proofErr w:type="spellStart"/>
            <w:r w:rsidRPr="00300060">
              <w:rPr>
                <w:rFonts w:ascii="Garamond" w:eastAsia="Times New Roman" w:hAnsi="Garamond" w:cs="Calibri"/>
                <w:color w:val="000000"/>
                <w:sz w:val="14"/>
                <w:szCs w:val="14"/>
                <w:lang w:eastAsia="sq-AL"/>
              </w:rPr>
              <w:t>Evgjenia</w:t>
            </w:r>
            <w:proofErr w:type="spellEnd"/>
            <w:r w:rsidRPr="00300060">
              <w:rPr>
                <w:rFonts w:ascii="Garamond" w:eastAsia="Times New Roman" w:hAnsi="Garamond" w:cs="Calibri"/>
                <w:color w:val="000000"/>
                <w:sz w:val="14"/>
                <w:szCs w:val="14"/>
                <w:lang w:eastAsia="sq-AL"/>
              </w:rPr>
              <w:t xml:space="preserve"> Papa</w:t>
            </w:r>
          </w:p>
        </w:tc>
        <w:tc>
          <w:tcPr>
            <w:tcW w:w="423" w:type="pct"/>
            <w:tcBorders>
              <w:top w:val="nil"/>
              <w:left w:val="nil"/>
              <w:bottom w:val="single" w:sz="4" w:space="0" w:color="auto"/>
              <w:right w:val="single" w:sz="4" w:space="0" w:color="auto"/>
            </w:tcBorders>
            <w:shd w:val="clear" w:color="auto" w:fill="auto"/>
            <w:noWrap/>
            <w:vAlign w:val="center"/>
            <w:hideMark/>
          </w:tcPr>
          <w:p w14:paraId="068FD1FE" w14:textId="77777777" w:rsidR="00300060" w:rsidRPr="00300060" w:rsidRDefault="00300060" w:rsidP="00300060">
            <w:pPr>
              <w:spacing w:after="0" w:line="240" w:lineRule="auto"/>
              <w:jc w:val="center"/>
              <w:rPr>
                <w:rFonts w:ascii="Garamond" w:eastAsia="Times New Roman" w:hAnsi="Garamond" w:cs="Calibri"/>
                <w:color w:val="000000"/>
                <w:sz w:val="14"/>
                <w:szCs w:val="14"/>
                <w:lang w:eastAsia="sq-AL"/>
              </w:rPr>
            </w:pPr>
            <w:r w:rsidRPr="00300060">
              <w:rPr>
                <w:rFonts w:ascii="Garamond" w:eastAsia="Times New Roman" w:hAnsi="Garamond" w:cs="Calibri"/>
                <w:color w:val="000000"/>
                <w:sz w:val="14"/>
                <w:szCs w:val="14"/>
                <w:lang w:eastAsia="sq-AL"/>
              </w:rPr>
              <w:t>Apartament</w:t>
            </w:r>
          </w:p>
        </w:tc>
        <w:tc>
          <w:tcPr>
            <w:tcW w:w="294" w:type="pct"/>
            <w:tcBorders>
              <w:top w:val="nil"/>
              <w:left w:val="nil"/>
              <w:bottom w:val="single" w:sz="4" w:space="0" w:color="auto"/>
              <w:right w:val="single" w:sz="4" w:space="0" w:color="auto"/>
            </w:tcBorders>
            <w:shd w:val="clear" w:color="auto" w:fill="auto"/>
            <w:noWrap/>
            <w:vAlign w:val="center"/>
            <w:hideMark/>
          </w:tcPr>
          <w:p w14:paraId="5677A582" w14:textId="77777777" w:rsidR="00300060" w:rsidRPr="00300060" w:rsidRDefault="00300060" w:rsidP="00300060">
            <w:pPr>
              <w:spacing w:after="0" w:line="240" w:lineRule="auto"/>
              <w:jc w:val="center"/>
              <w:rPr>
                <w:rFonts w:ascii="Garamond" w:eastAsia="Times New Roman" w:hAnsi="Garamond" w:cs="Calibri"/>
                <w:color w:val="000000"/>
                <w:sz w:val="14"/>
                <w:szCs w:val="14"/>
                <w:lang w:eastAsia="sq-AL"/>
              </w:rPr>
            </w:pPr>
            <w:r w:rsidRPr="00300060">
              <w:rPr>
                <w:rFonts w:ascii="Garamond" w:eastAsia="Times New Roman" w:hAnsi="Garamond" w:cs="Calibri"/>
                <w:color w:val="000000"/>
                <w:sz w:val="14"/>
                <w:szCs w:val="14"/>
                <w:lang w:eastAsia="sq-AL"/>
              </w:rPr>
              <w:t>114.63</w:t>
            </w:r>
          </w:p>
        </w:tc>
        <w:tc>
          <w:tcPr>
            <w:tcW w:w="400" w:type="pct"/>
            <w:tcBorders>
              <w:top w:val="nil"/>
              <w:left w:val="nil"/>
              <w:bottom w:val="single" w:sz="4" w:space="0" w:color="auto"/>
              <w:right w:val="single" w:sz="4" w:space="0" w:color="auto"/>
            </w:tcBorders>
            <w:shd w:val="clear" w:color="auto" w:fill="auto"/>
            <w:noWrap/>
            <w:vAlign w:val="center"/>
            <w:hideMark/>
          </w:tcPr>
          <w:p w14:paraId="47155AD2" w14:textId="2F69D8D8" w:rsidR="00300060" w:rsidRPr="00300060" w:rsidRDefault="00300060" w:rsidP="00300060">
            <w:pPr>
              <w:spacing w:after="0" w:line="240" w:lineRule="auto"/>
              <w:jc w:val="center"/>
              <w:rPr>
                <w:rFonts w:ascii="Garamond" w:eastAsia="Times New Roman" w:hAnsi="Garamond" w:cs="Calibri"/>
                <w:color w:val="000000"/>
                <w:sz w:val="14"/>
                <w:szCs w:val="14"/>
                <w:lang w:eastAsia="sq-AL"/>
              </w:rPr>
            </w:pPr>
            <w:r w:rsidRPr="00300060">
              <w:rPr>
                <w:rFonts w:ascii="Garamond" w:eastAsia="Times New Roman" w:hAnsi="Garamond" w:cs="Calibri"/>
                <w:color w:val="000000"/>
                <w:sz w:val="14"/>
                <w:szCs w:val="14"/>
                <w:lang w:eastAsia="sq-AL"/>
              </w:rPr>
              <w:t>Kati i I</w:t>
            </w:r>
            <w:r w:rsidR="005D5BD4">
              <w:rPr>
                <w:rFonts w:ascii="Garamond" w:eastAsia="Times New Roman" w:hAnsi="Garamond" w:cs="Calibri"/>
                <w:color w:val="000000"/>
                <w:sz w:val="14"/>
                <w:szCs w:val="14"/>
                <w:lang w:eastAsia="sq-AL"/>
              </w:rPr>
              <w:t>-</w:t>
            </w:r>
            <w:proofErr w:type="spellStart"/>
            <w:r w:rsidR="005D5BD4">
              <w:rPr>
                <w:rFonts w:ascii="Garamond" w:eastAsia="Times New Roman" w:hAnsi="Garamond" w:cs="Calibri"/>
                <w:color w:val="000000"/>
                <w:sz w:val="14"/>
                <w:szCs w:val="14"/>
                <w:lang w:eastAsia="sq-AL"/>
              </w:rPr>
              <w:t>rë</w:t>
            </w:r>
            <w:proofErr w:type="spellEnd"/>
          </w:p>
        </w:tc>
        <w:tc>
          <w:tcPr>
            <w:tcW w:w="503" w:type="pct"/>
            <w:tcBorders>
              <w:top w:val="nil"/>
              <w:left w:val="nil"/>
              <w:bottom w:val="single" w:sz="4" w:space="0" w:color="auto"/>
              <w:right w:val="single" w:sz="4" w:space="0" w:color="auto"/>
            </w:tcBorders>
            <w:shd w:val="clear" w:color="auto" w:fill="auto"/>
            <w:noWrap/>
            <w:vAlign w:val="center"/>
            <w:hideMark/>
          </w:tcPr>
          <w:p w14:paraId="194A0807" w14:textId="77777777" w:rsidR="00300060" w:rsidRPr="00300060" w:rsidRDefault="00300060" w:rsidP="00300060">
            <w:pPr>
              <w:spacing w:after="0" w:line="240" w:lineRule="auto"/>
              <w:jc w:val="center"/>
              <w:rPr>
                <w:rFonts w:ascii="Garamond" w:eastAsia="Times New Roman" w:hAnsi="Garamond" w:cs="Calibri"/>
                <w:color w:val="000000"/>
                <w:sz w:val="14"/>
                <w:szCs w:val="14"/>
                <w:lang w:eastAsia="sq-AL"/>
              </w:rPr>
            </w:pPr>
            <w:r w:rsidRPr="00300060">
              <w:rPr>
                <w:rFonts w:ascii="Garamond" w:eastAsia="Times New Roman" w:hAnsi="Garamond" w:cs="Calibri"/>
                <w:color w:val="000000"/>
                <w:sz w:val="14"/>
                <w:szCs w:val="14"/>
                <w:lang w:eastAsia="sq-AL"/>
              </w:rPr>
              <w:t>14.69</w:t>
            </w:r>
          </w:p>
        </w:tc>
        <w:tc>
          <w:tcPr>
            <w:tcW w:w="398" w:type="pct"/>
            <w:tcBorders>
              <w:top w:val="nil"/>
              <w:left w:val="nil"/>
              <w:bottom w:val="single" w:sz="4" w:space="0" w:color="auto"/>
              <w:right w:val="single" w:sz="4" w:space="0" w:color="auto"/>
            </w:tcBorders>
            <w:shd w:val="clear" w:color="auto" w:fill="auto"/>
            <w:noWrap/>
            <w:vAlign w:val="center"/>
            <w:hideMark/>
          </w:tcPr>
          <w:p w14:paraId="4822B0EF" w14:textId="77777777" w:rsidR="00300060" w:rsidRPr="00300060" w:rsidRDefault="00300060" w:rsidP="00300060">
            <w:pPr>
              <w:spacing w:after="0" w:line="240" w:lineRule="auto"/>
              <w:jc w:val="center"/>
              <w:rPr>
                <w:rFonts w:ascii="Garamond" w:eastAsia="Times New Roman" w:hAnsi="Garamond" w:cs="Calibri"/>
                <w:color w:val="000000"/>
                <w:sz w:val="14"/>
                <w:szCs w:val="14"/>
                <w:lang w:eastAsia="sq-AL"/>
              </w:rPr>
            </w:pPr>
            <w:r w:rsidRPr="00300060">
              <w:rPr>
                <w:rFonts w:ascii="Garamond" w:eastAsia="Times New Roman" w:hAnsi="Garamond" w:cs="Calibri"/>
                <w:color w:val="000000"/>
                <w:sz w:val="14"/>
                <w:szCs w:val="14"/>
                <w:lang w:eastAsia="sq-AL"/>
              </w:rPr>
              <w:t>50083.32</w:t>
            </w:r>
          </w:p>
        </w:tc>
        <w:tc>
          <w:tcPr>
            <w:tcW w:w="378" w:type="pct"/>
            <w:tcBorders>
              <w:top w:val="nil"/>
              <w:left w:val="nil"/>
              <w:bottom w:val="single" w:sz="4" w:space="0" w:color="auto"/>
              <w:right w:val="single" w:sz="4" w:space="0" w:color="auto"/>
            </w:tcBorders>
            <w:shd w:val="clear" w:color="auto" w:fill="auto"/>
            <w:noWrap/>
            <w:vAlign w:val="center"/>
            <w:hideMark/>
          </w:tcPr>
          <w:p w14:paraId="75EAAA18" w14:textId="77777777" w:rsidR="00300060" w:rsidRPr="00300060" w:rsidRDefault="00300060" w:rsidP="00300060">
            <w:pPr>
              <w:spacing w:after="0" w:line="240" w:lineRule="auto"/>
              <w:jc w:val="center"/>
              <w:rPr>
                <w:rFonts w:ascii="Garamond" w:eastAsia="Times New Roman" w:hAnsi="Garamond" w:cs="Calibri"/>
                <w:color w:val="000000"/>
                <w:sz w:val="14"/>
                <w:szCs w:val="14"/>
                <w:lang w:eastAsia="sq-AL"/>
              </w:rPr>
            </w:pPr>
            <w:r w:rsidRPr="00300060">
              <w:rPr>
                <w:rFonts w:ascii="Garamond" w:eastAsia="Times New Roman" w:hAnsi="Garamond" w:cs="Calibri"/>
                <w:color w:val="000000"/>
                <w:sz w:val="14"/>
                <w:szCs w:val="14"/>
                <w:lang w:eastAsia="sq-AL"/>
              </w:rPr>
              <w:t>735724</w:t>
            </w:r>
          </w:p>
        </w:tc>
        <w:tc>
          <w:tcPr>
            <w:tcW w:w="332" w:type="pct"/>
            <w:vMerge w:val="restart"/>
            <w:tcBorders>
              <w:top w:val="nil"/>
              <w:left w:val="single" w:sz="4" w:space="0" w:color="auto"/>
              <w:bottom w:val="single" w:sz="4" w:space="0" w:color="000000"/>
              <w:right w:val="single" w:sz="4" w:space="0" w:color="auto"/>
            </w:tcBorders>
            <w:shd w:val="clear" w:color="auto" w:fill="auto"/>
            <w:vAlign w:val="center"/>
            <w:hideMark/>
          </w:tcPr>
          <w:p w14:paraId="7C5D91F0" w14:textId="64DC7B00" w:rsidR="00300060" w:rsidRDefault="00300060" w:rsidP="00300060">
            <w:pPr>
              <w:spacing w:after="0" w:line="240" w:lineRule="auto"/>
              <w:jc w:val="center"/>
              <w:rPr>
                <w:rFonts w:ascii="Garamond" w:eastAsia="Times New Roman" w:hAnsi="Garamond" w:cs="Calibri"/>
                <w:color w:val="000000"/>
                <w:sz w:val="14"/>
                <w:szCs w:val="14"/>
                <w:lang w:eastAsia="sq-AL"/>
              </w:rPr>
            </w:pPr>
          </w:p>
          <w:p w14:paraId="576AB1A8" w14:textId="77777777" w:rsidR="00300060" w:rsidRDefault="00300060" w:rsidP="00300060">
            <w:pPr>
              <w:spacing w:after="0" w:line="240" w:lineRule="auto"/>
              <w:rPr>
                <w:rFonts w:ascii="Garamond" w:eastAsia="Times New Roman" w:hAnsi="Garamond" w:cs="Calibri"/>
                <w:color w:val="000000"/>
                <w:sz w:val="14"/>
                <w:szCs w:val="14"/>
                <w:lang w:eastAsia="sq-AL"/>
              </w:rPr>
            </w:pPr>
          </w:p>
          <w:p w14:paraId="468C62CA" w14:textId="77777777" w:rsidR="00300060" w:rsidRPr="00300060" w:rsidRDefault="00300060" w:rsidP="00300060">
            <w:pPr>
              <w:spacing w:after="0" w:line="240" w:lineRule="auto"/>
              <w:jc w:val="center"/>
              <w:rPr>
                <w:rFonts w:ascii="Garamond" w:eastAsia="Times New Roman" w:hAnsi="Garamond" w:cs="Calibri"/>
                <w:color w:val="000000"/>
                <w:sz w:val="14"/>
                <w:szCs w:val="14"/>
                <w:lang w:eastAsia="sq-AL"/>
              </w:rPr>
            </w:pPr>
            <w:r w:rsidRPr="00300060">
              <w:rPr>
                <w:rFonts w:ascii="Garamond" w:eastAsia="Times New Roman" w:hAnsi="Garamond" w:cs="Calibri"/>
                <w:color w:val="000000"/>
                <w:sz w:val="14"/>
                <w:szCs w:val="14"/>
                <w:lang w:eastAsia="sq-AL"/>
              </w:rPr>
              <w:t>1797490</w:t>
            </w:r>
          </w:p>
        </w:tc>
        <w:tc>
          <w:tcPr>
            <w:tcW w:w="656" w:type="pct"/>
            <w:vMerge w:val="restart"/>
            <w:tcBorders>
              <w:top w:val="nil"/>
              <w:left w:val="single" w:sz="4" w:space="0" w:color="auto"/>
              <w:bottom w:val="single" w:sz="4" w:space="0" w:color="000000"/>
              <w:right w:val="single" w:sz="8" w:space="0" w:color="auto"/>
            </w:tcBorders>
            <w:shd w:val="clear" w:color="auto" w:fill="auto"/>
            <w:vAlign w:val="center"/>
            <w:hideMark/>
          </w:tcPr>
          <w:p w14:paraId="12B6B3D5" w14:textId="5B177ED7" w:rsidR="00300060" w:rsidRPr="00300060" w:rsidRDefault="00300060" w:rsidP="005D5BD4">
            <w:pPr>
              <w:spacing w:after="0" w:line="240" w:lineRule="auto"/>
              <w:jc w:val="center"/>
              <w:rPr>
                <w:rFonts w:ascii="Garamond" w:eastAsia="Times New Roman" w:hAnsi="Garamond" w:cs="Calibri"/>
                <w:color w:val="000000"/>
                <w:sz w:val="14"/>
                <w:szCs w:val="14"/>
                <w:lang w:eastAsia="sq-AL"/>
              </w:rPr>
            </w:pPr>
            <w:r w:rsidRPr="00300060">
              <w:rPr>
                <w:rFonts w:ascii="Garamond" w:eastAsia="Times New Roman" w:hAnsi="Garamond" w:cs="Calibri"/>
                <w:color w:val="000000"/>
                <w:sz w:val="14"/>
                <w:szCs w:val="14"/>
                <w:lang w:eastAsia="sq-AL"/>
              </w:rPr>
              <w:t xml:space="preserve">Konfirmuar nga </w:t>
            </w:r>
            <w:proofErr w:type="spellStart"/>
            <w:r w:rsidRPr="00300060">
              <w:rPr>
                <w:rFonts w:ascii="Garamond" w:eastAsia="Times New Roman" w:hAnsi="Garamond" w:cs="Calibri"/>
                <w:color w:val="000000"/>
                <w:sz w:val="14"/>
                <w:szCs w:val="14"/>
                <w:lang w:eastAsia="sq-AL"/>
              </w:rPr>
              <w:t>ZVRPP</w:t>
            </w:r>
            <w:proofErr w:type="spellEnd"/>
            <w:r w:rsidRPr="00300060">
              <w:rPr>
                <w:rFonts w:ascii="Garamond" w:eastAsia="Times New Roman" w:hAnsi="Garamond" w:cs="Calibri"/>
                <w:color w:val="000000"/>
                <w:sz w:val="14"/>
                <w:szCs w:val="14"/>
                <w:lang w:eastAsia="sq-AL"/>
              </w:rPr>
              <w:t xml:space="preserve"> Vlorë, </w:t>
            </w:r>
            <w:r w:rsidR="005D5BD4">
              <w:rPr>
                <w:rFonts w:ascii="Garamond" w:eastAsia="Times New Roman" w:hAnsi="Garamond" w:cs="Calibri"/>
                <w:color w:val="000000"/>
                <w:sz w:val="14"/>
                <w:szCs w:val="14"/>
                <w:lang w:eastAsia="sq-AL"/>
              </w:rPr>
              <w:t>c</w:t>
            </w:r>
            <w:r w:rsidR="005D5BD4" w:rsidRPr="00300060">
              <w:rPr>
                <w:rFonts w:ascii="Garamond" w:eastAsia="Times New Roman" w:hAnsi="Garamond" w:cs="Calibri"/>
                <w:color w:val="000000"/>
                <w:sz w:val="14"/>
                <w:szCs w:val="14"/>
                <w:lang w:eastAsia="sq-AL"/>
              </w:rPr>
              <w:t>ertifikatat</w:t>
            </w:r>
            <w:r w:rsidRPr="00300060">
              <w:rPr>
                <w:rFonts w:ascii="Garamond" w:eastAsia="Times New Roman" w:hAnsi="Garamond" w:cs="Calibri"/>
                <w:color w:val="000000"/>
                <w:sz w:val="14"/>
                <w:szCs w:val="14"/>
                <w:lang w:eastAsia="sq-AL"/>
              </w:rPr>
              <w:t xml:space="preserve"> e p</w:t>
            </w:r>
            <w:r w:rsidR="005D5BD4">
              <w:rPr>
                <w:rFonts w:ascii="Garamond" w:eastAsia="Times New Roman" w:hAnsi="Garamond" w:cs="Calibri"/>
                <w:color w:val="000000"/>
                <w:sz w:val="14"/>
                <w:szCs w:val="14"/>
                <w:lang w:eastAsia="sq-AL"/>
              </w:rPr>
              <w:t>ronësisë janë lëshuar në datën 2.</w:t>
            </w:r>
            <w:r w:rsidRPr="00300060">
              <w:rPr>
                <w:rFonts w:ascii="Garamond" w:eastAsia="Times New Roman" w:hAnsi="Garamond" w:cs="Calibri"/>
                <w:color w:val="000000"/>
                <w:sz w:val="14"/>
                <w:szCs w:val="14"/>
                <w:lang w:eastAsia="sq-AL"/>
              </w:rPr>
              <w:t xml:space="preserve">7.2018. Prona është e llojit apartament banimi. Në publikimin e kërkesës ka qenë </w:t>
            </w:r>
            <w:proofErr w:type="spellStart"/>
            <w:r w:rsidRPr="00300060">
              <w:rPr>
                <w:rFonts w:ascii="Garamond" w:eastAsia="Times New Roman" w:hAnsi="Garamond" w:cs="Calibri"/>
                <w:color w:val="000000"/>
                <w:sz w:val="14"/>
                <w:szCs w:val="14"/>
                <w:lang w:eastAsia="sq-AL"/>
              </w:rPr>
              <w:t>PPV</w:t>
            </w:r>
            <w:proofErr w:type="spellEnd"/>
            <w:r w:rsidRPr="00300060">
              <w:rPr>
                <w:rFonts w:ascii="Garamond" w:eastAsia="Times New Roman" w:hAnsi="Garamond" w:cs="Calibri"/>
                <w:color w:val="000000"/>
                <w:sz w:val="14"/>
                <w:szCs w:val="14"/>
                <w:lang w:eastAsia="sq-AL"/>
              </w:rPr>
              <w:t>.</w:t>
            </w:r>
          </w:p>
        </w:tc>
      </w:tr>
      <w:tr w:rsidR="00300060" w:rsidRPr="00300060" w14:paraId="418AC1A4" w14:textId="77777777" w:rsidTr="00300060">
        <w:trPr>
          <w:trHeight w:val="139"/>
        </w:trPr>
        <w:tc>
          <w:tcPr>
            <w:tcW w:w="188" w:type="pct"/>
            <w:vMerge/>
            <w:tcBorders>
              <w:top w:val="nil"/>
              <w:left w:val="single" w:sz="8" w:space="0" w:color="auto"/>
              <w:bottom w:val="single" w:sz="4" w:space="0" w:color="000000"/>
              <w:right w:val="single" w:sz="4" w:space="0" w:color="auto"/>
            </w:tcBorders>
            <w:vAlign w:val="center"/>
            <w:hideMark/>
          </w:tcPr>
          <w:p w14:paraId="38C44780" w14:textId="77777777" w:rsidR="00300060" w:rsidRPr="00300060" w:rsidRDefault="00300060" w:rsidP="00300060">
            <w:pPr>
              <w:spacing w:after="0" w:line="240" w:lineRule="auto"/>
              <w:rPr>
                <w:rFonts w:ascii="Garamond" w:eastAsia="Times New Roman" w:hAnsi="Garamond" w:cs="Calibri"/>
                <w:color w:val="000000"/>
                <w:sz w:val="14"/>
                <w:szCs w:val="14"/>
                <w:lang w:eastAsia="sq-AL"/>
              </w:rPr>
            </w:pPr>
          </w:p>
        </w:tc>
        <w:tc>
          <w:tcPr>
            <w:tcW w:w="235" w:type="pct"/>
            <w:vMerge/>
            <w:tcBorders>
              <w:top w:val="nil"/>
              <w:left w:val="single" w:sz="4" w:space="0" w:color="auto"/>
              <w:bottom w:val="single" w:sz="4" w:space="0" w:color="000000"/>
              <w:right w:val="single" w:sz="4" w:space="0" w:color="auto"/>
            </w:tcBorders>
            <w:vAlign w:val="center"/>
            <w:hideMark/>
          </w:tcPr>
          <w:p w14:paraId="5CF7D31D" w14:textId="77777777" w:rsidR="00300060" w:rsidRPr="00300060" w:rsidRDefault="00300060" w:rsidP="00300060">
            <w:pPr>
              <w:spacing w:after="0" w:line="240" w:lineRule="auto"/>
              <w:rPr>
                <w:rFonts w:ascii="Garamond" w:eastAsia="Times New Roman" w:hAnsi="Garamond" w:cs="Calibri"/>
                <w:color w:val="000000"/>
                <w:sz w:val="14"/>
                <w:szCs w:val="14"/>
                <w:lang w:eastAsia="sq-AL"/>
              </w:rPr>
            </w:pPr>
          </w:p>
        </w:tc>
        <w:tc>
          <w:tcPr>
            <w:tcW w:w="402" w:type="pct"/>
            <w:vMerge w:val="restart"/>
            <w:tcBorders>
              <w:top w:val="nil"/>
              <w:left w:val="single" w:sz="4" w:space="0" w:color="auto"/>
              <w:bottom w:val="single" w:sz="4" w:space="0" w:color="000000"/>
              <w:right w:val="single" w:sz="4" w:space="0" w:color="auto"/>
            </w:tcBorders>
            <w:shd w:val="clear" w:color="auto" w:fill="auto"/>
            <w:vAlign w:val="center"/>
            <w:hideMark/>
          </w:tcPr>
          <w:p w14:paraId="2A6AE2AB" w14:textId="77777777" w:rsidR="00300060" w:rsidRPr="00300060" w:rsidRDefault="00300060" w:rsidP="00300060">
            <w:pPr>
              <w:spacing w:after="0" w:line="240" w:lineRule="auto"/>
              <w:jc w:val="center"/>
              <w:rPr>
                <w:rFonts w:ascii="Garamond" w:eastAsia="Times New Roman" w:hAnsi="Garamond" w:cs="Calibri"/>
                <w:color w:val="000000"/>
                <w:sz w:val="14"/>
                <w:szCs w:val="14"/>
                <w:lang w:eastAsia="sq-AL"/>
              </w:rPr>
            </w:pPr>
            <w:r w:rsidRPr="00300060">
              <w:rPr>
                <w:rFonts w:ascii="Garamond" w:eastAsia="Times New Roman" w:hAnsi="Garamond" w:cs="Calibri"/>
                <w:color w:val="000000"/>
                <w:sz w:val="14"/>
                <w:szCs w:val="14"/>
                <w:lang w:eastAsia="sq-AL"/>
              </w:rPr>
              <w:t>20/52+1-4</w:t>
            </w:r>
          </w:p>
        </w:tc>
        <w:tc>
          <w:tcPr>
            <w:tcW w:w="307" w:type="pct"/>
            <w:vMerge w:val="restart"/>
            <w:tcBorders>
              <w:top w:val="nil"/>
              <w:left w:val="single" w:sz="4" w:space="0" w:color="auto"/>
              <w:bottom w:val="single" w:sz="4" w:space="0" w:color="000000"/>
              <w:right w:val="single" w:sz="4" w:space="0" w:color="auto"/>
            </w:tcBorders>
            <w:shd w:val="clear" w:color="auto" w:fill="auto"/>
            <w:vAlign w:val="center"/>
            <w:hideMark/>
          </w:tcPr>
          <w:p w14:paraId="61867982" w14:textId="77777777" w:rsidR="00300060" w:rsidRPr="00300060" w:rsidRDefault="00300060" w:rsidP="00300060">
            <w:pPr>
              <w:spacing w:after="0" w:line="240" w:lineRule="auto"/>
              <w:jc w:val="center"/>
              <w:rPr>
                <w:rFonts w:ascii="Garamond" w:eastAsia="Times New Roman" w:hAnsi="Garamond" w:cs="Calibri"/>
                <w:color w:val="000000"/>
                <w:sz w:val="14"/>
                <w:szCs w:val="14"/>
                <w:lang w:eastAsia="sq-AL"/>
              </w:rPr>
            </w:pPr>
            <w:r w:rsidRPr="00300060">
              <w:rPr>
                <w:rFonts w:ascii="Garamond" w:eastAsia="Times New Roman" w:hAnsi="Garamond" w:cs="Calibri"/>
                <w:color w:val="000000"/>
                <w:sz w:val="14"/>
                <w:szCs w:val="14"/>
                <w:lang w:eastAsia="sq-AL"/>
              </w:rPr>
              <w:t>Vlorë</w:t>
            </w:r>
          </w:p>
        </w:tc>
        <w:tc>
          <w:tcPr>
            <w:tcW w:w="485" w:type="pct"/>
            <w:vMerge w:val="restart"/>
            <w:tcBorders>
              <w:top w:val="nil"/>
              <w:left w:val="single" w:sz="4" w:space="0" w:color="auto"/>
              <w:bottom w:val="single" w:sz="4" w:space="0" w:color="000000"/>
              <w:right w:val="single" w:sz="4" w:space="0" w:color="auto"/>
            </w:tcBorders>
            <w:shd w:val="clear" w:color="auto" w:fill="auto"/>
            <w:vAlign w:val="center"/>
            <w:hideMark/>
          </w:tcPr>
          <w:p w14:paraId="7EF063B0" w14:textId="77777777" w:rsidR="00300060" w:rsidRPr="00300060" w:rsidRDefault="00300060" w:rsidP="00300060">
            <w:pPr>
              <w:spacing w:after="0" w:line="240" w:lineRule="auto"/>
              <w:jc w:val="center"/>
              <w:rPr>
                <w:rFonts w:ascii="Garamond" w:eastAsia="Times New Roman" w:hAnsi="Garamond" w:cs="Calibri"/>
                <w:color w:val="000000"/>
                <w:sz w:val="14"/>
                <w:szCs w:val="14"/>
                <w:lang w:eastAsia="sq-AL"/>
              </w:rPr>
            </w:pPr>
            <w:proofErr w:type="spellStart"/>
            <w:r w:rsidRPr="00300060">
              <w:rPr>
                <w:rFonts w:ascii="Garamond" w:eastAsia="Times New Roman" w:hAnsi="Garamond" w:cs="Calibri"/>
                <w:color w:val="000000"/>
                <w:sz w:val="14"/>
                <w:szCs w:val="14"/>
                <w:lang w:eastAsia="sq-AL"/>
              </w:rPr>
              <w:t>Evgjenia</w:t>
            </w:r>
            <w:proofErr w:type="spellEnd"/>
            <w:r w:rsidRPr="00300060">
              <w:rPr>
                <w:rFonts w:ascii="Garamond" w:eastAsia="Times New Roman" w:hAnsi="Garamond" w:cs="Calibri"/>
                <w:color w:val="000000"/>
                <w:sz w:val="14"/>
                <w:szCs w:val="14"/>
                <w:lang w:eastAsia="sq-AL"/>
              </w:rPr>
              <w:t xml:space="preserve"> Papa</w:t>
            </w:r>
          </w:p>
        </w:tc>
        <w:tc>
          <w:tcPr>
            <w:tcW w:w="423" w:type="pct"/>
            <w:vMerge w:val="restart"/>
            <w:tcBorders>
              <w:top w:val="nil"/>
              <w:left w:val="single" w:sz="4" w:space="0" w:color="auto"/>
              <w:bottom w:val="single" w:sz="4" w:space="0" w:color="000000"/>
              <w:right w:val="single" w:sz="4" w:space="0" w:color="auto"/>
            </w:tcBorders>
            <w:shd w:val="clear" w:color="auto" w:fill="auto"/>
            <w:vAlign w:val="center"/>
            <w:hideMark/>
          </w:tcPr>
          <w:p w14:paraId="672D539E" w14:textId="77777777" w:rsidR="00300060" w:rsidRPr="00300060" w:rsidRDefault="00300060" w:rsidP="00300060">
            <w:pPr>
              <w:spacing w:after="0" w:line="240" w:lineRule="auto"/>
              <w:jc w:val="center"/>
              <w:rPr>
                <w:rFonts w:ascii="Garamond" w:eastAsia="Times New Roman" w:hAnsi="Garamond" w:cs="Calibri"/>
                <w:color w:val="000000"/>
                <w:sz w:val="14"/>
                <w:szCs w:val="14"/>
                <w:lang w:eastAsia="sq-AL"/>
              </w:rPr>
            </w:pPr>
            <w:r w:rsidRPr="00300060">
              <w:rPr>
                <w:rFonts w:ascii="Garamond" w:eastAsia="Times New Roman" w:hAnsi="Garamond" w:cs="Calibri"/>
                <w:color w:val="000000"/>
                <w:sz w:val="14"/>
                <w:szCs w:val="14"/>
                <w:lang w:eastAsia="sq-AL"/>
              </w:rPr>
              <w:t>Apartament</w:t>
            </w:r>
          </w:p>
        </w:tc>
        <w:tc>
          <w:tcPr>
            <w:tcW w:w="294" w:type="pct"/>
            <w:vMerge w:val="restart"/>
            <w:tcBorders>
              <w:top w:val="nil"/>
              <w:left w:val="single" w:sz="4" w:space="0" w:color="auto"/>
              <w:bottom w:val="single" w:sz="4" w:space="0" w:color="000000"/>
              <w:right w:val="single" w:sz="4" w:space="0" w:color="auto"/>
            </w:tcBorders>
            <w:shd w:val="clear" w:color="auto" w:fill="auto"/>
            <w:vAlign w:val="center"/>
            <w:hideMark/>
          </w:tcPr>
          <w:p w14:paraId="50EDB7D4" w14:textId="77777777" w:rsidR="00300060" w:rsidRPr="00300060" w:rsidRDefault="00300060" w:rsidP="00300060">
            <w:pPr>
              <w:spacing w:after="0" w:line="240" w:lineRule="auto"/>
              <w:jc w:val="center"/>
              <w:rPr>
                <w:rFonts w:ascii="Garamond" w:eastAsia="Times New Roman" w:hAnsi="Garamond" w:cs="Calibri"/>
                <w:color w:val="000000"/>
                <w:sz w:val="14"/>
                <w:szCs w:val="14"/>
                <w:lang w:eastAsia="sq-AL"/>
              </w:rPr>
            </w:pPr>
            <w:r w:rsidRPr="00300060">
              <w:rPr>
                <w:rFonts w:ascii="Garamond" w:eastAsia="Times New Roman" w:hAnsi="Garamond" w:cs="Calibri"/>
                <w:color w:val="000000"/>
                <w:sz w:val="14"/>
                <w:szCs w:val="14"/>
                <w:lang w:eastAsia="sq-AL"/>
              </w:rPr>
              <w:t>71.65</w:t>
            </w:r>
          </w:p>
        </w:tc>
        <w:tc>
          <w:tcPr>
            <w:tcW w:w="400" w:type="pct"/>
            <w:tcBorders>
              <w:top w:val="nil"/>
              <w:left w:val="nil"/>
              <w:bottom w:val="single" w:sz="4" w:space="0" w:color="auto"/>
              <w:right w:val="single" w:sz="4" w:space="0" w:color="auto"/>
            </w:tcBorders>
            <w:shd w:val="clear" w:color="auto" w:fill="auto"/>
            <w:vAlign w:val="center"/>
            <w:hideMark/>
          </w:tcPr>
          <w:p w14:paraId="4AB21B47" w14:textId="6FFD45C2" w:rsidR="00300060" w:rsidRPr="00300060" w:rsidRDefault="00300060" w:rsidP="00300060">
            <w:pPr>
              <w:spacing w:after="0" w:line="240" w:lineRule="auto"/>
              <w:jc w:val="center"/>
              <w:rPr>
                <w:rFonts w:ascii="Garamond" w:eastAsia="Times New Roman" w:hAnsi="Garamond" w:cs="Calibri"/>
                <w:color w:val="000000"/>
                <w:sz w:val="14"/>
                <w:szCs w:val="14"/>
                <w:lang w:eastAsia="sq-AL"/>
              </w:rPr>
            </w:pPr>
            <w:r w:rsidRPr="00300060">
              <w:rPr>
                <w:rFonts w:ascii="Garamond" w:eastAsia="Times New Roman" w:hAnsi="Garamond" w:cs="Calibri"/>
                <w:color w:val="000000"/>
                <w:sz w:val="14"/>
                <w:szCs w:val="14"/>
                <w:lang w:eastAsia="sq-AL"/>
              </w:rPr>
              <w:t>K</w:t>
            </w:r>
            <w:r w:rsidR="005D5BD4">
              <w:rPr>
                <w:rFonts w:ascii="Garamond" w:eastAsia="Times New Roman" w:hAnsi="Garamond" w:cs="Calibri"/>
                <w:color w:val="000000"/>
                <w:sz w:val="14"/>
                <w:szCs w:val="14"/>
                <w:lang w:eastAsia="sq-AL"/>
              </w:rPr>
              <w:t>ati</w:t>
            </w:r>
            <w:r w:rsidRPr="00300060">
              <w:rPr>
                <w:rFonts w:ascii="Garamond" w:eastAsia="Times New Roman" w:hAnsi="Garamond" w:cs="Calibri"/>
                <w:color w:val="000000"/>
                <w:sz w:val="14"/>
                <w:szCs w:val="14"/>
                <w:lang w:eastAsia="sq-AL"/>
              </w:rPr>
              <w:t xml:space="preserve"> </w:t>
            </w:r>
            <w:r w:rsidR="005D5BD4">
              <w:rPr>
                <w:rFonts w:ascii="Garamond" w:eastAsia="Times New Roman" w:hAnsi="Garamond" w:cs="Calibri"/>
                <w:color w:val="000000"/>
                <w:sz w:val="14"/>
                <w:szCs w:val="14"/>
                <w:lang w:eastAsia="sq-AL"/>
              </w:rPr>
              <w:t xml:space="preserve">i </w:t>
            </w:r>
            <w:r w:rsidRPr="00300060">
              <w:rPr>
                <w:rFonts w:ascii="Garamond" w:eastAsia="Times New Roman" w:hAnsi="Garamond" w:cs="Calibri"/>
                <w:color w:val="000000"/>
                <w:sz w:val="14"/>
                <w:szCs w:val="14"/>
                <w:lang w:eastAsia="sq-AL"/>
              </w:rPr>
              <w:t>2</w:t>
            </w:r>
            <w:r w:rsidR="005D5BD4">
              <w:rPr>
                <w:rFonts w:ascii="Garamond" w:eastAsia="Times New Roman" w:hAnsi="Garamond" w:cs="Calibri"/>
                <w:color w:val="000000"/>
                <w:sz w:val="14"/>
                <w:szCs w:val="14"/>
                <w:lang w:eastAsia="sq-AL"/>
              </w:rPr>
              <w:t>-të</w:t>
            </w:r>
            <w:r w:rsidRPr="00300060">
              <w:rPr>
                <w:rFonts w:ascii="Garamond" w:eastAsia="Times New Roman" w:hAnsi="Garamond" w:cs="Calibri"/>
                <w:color w:val="000000"/>
                <w:sz w:val="14"/>
                <w:szCs w:val="14"/>
                <w:lang w:eastAsia="sq-AL"/>
              </w:rPr>
              <w:t xml:space="preserve"> banesë</w:t>
            </w:r>
          </w:p>
        </w:tc>
        <w:tc>
          <w:tcPr>
            <w:tcW w:w="503" w:type="pct"/>
            <w:tcBorders>
              <w:top w:val="nil"/>
              <w:left w:val="nil"/>
              <w:bottom w:val="single" w:sz="4" w:space="0" w:color="auto"/>
              <w:right w:val="single" w:sz="4" w:space="0" w:color="auto"/>
            </w:tcBorders>
            <w:shd w:val="clear" w:color="auto" w:fill="auto"/>
            <w:noWrap/>
            <w:vAlign w:val="center"/>
            <w:hideMark/>
          </w:tcPr>
          <w:p w14:paraId="2DCD55C6" w14:textId="77777777" w:rsidR="00300060" w:rsidRPr="00300060" w:rsidRDefault="00300060" w:rsidP="00300060">
            <w:pPr>
              <w:spacing w:after="0" w:line="240" w:lineRule="auto"/>
              <w:jc w:val="center"/>
              <w:rPr>
                <w:rFonts w:ascii="Garamond" w:eastAsia="Times New Roman" w:hAnsi="Garamond" w:cs="Calibri"/>
                <w:color w:val="000000"/>
                <w:sz w:val="14"/>
                <w:szCs w:val="14"/>
                <w:lang w:eastAsia="sq-AL"/>
              </w:rPr>
            </w:pPr>
            <w:r w:rsidRPr="00300060">
              <w:rPr>
                <w:rFonts w:ascii="Garamond" w:eastAsia="Times New Roman" w:hAnsi="Garamond" w:cs="Calibri"/>
                <w:color w:val="000000"/>
                <w:sz w:val="14"/>
                <w:szCs w:val="14"/>
                <w:lang w:eastAsia="sq-AL"/>
              </w:rPr>
              <w:t>12.7</w:t>
            </w:r>
          </w:p>
        </w:tc>
        <w:tc>
          <w:tcPr>
            <w:tcW w:w="398" w:type="pct"/>
            <w:tcBorders>
              <w:top w:val="nil"/>
              <w:left w:val="nil"/>
              <w:bottom w:val="single" w:sz="4" w:space="0" w:color="auto"/>
              <w:right w:val="single" w:sz="4" w:space="0" w:color="auto"/>
            </w:tcBorders>
            <w:shd w:val="clear" w:color="auto" w:fill="auto"/>
            <w:noWrap/>
            <w:vAlign w:val="center"/>
            <w:hideMark/>
          </w:tcPr>
          <w:p w14:paraId="396064BF" w14:textId="77777777" w:rsidR="00300060" w:rsidRPr="00300060" w:rsidRDefault="00300060" w:rsidP="00300060">
            <w:pPr>
              <w:spacing w:after="0" w:line="240" w:lineRule="auto"/>
              <w:jc w:val="center"/>
              <w:rPr>
                <w:rFonts w:ascii="Garamond" w:eastAsia="Times New Roman" w:hAnsi="Garamond" w:cs="Calibri"/>
                <w:color w:val="000000"/>
                <w:sz w:val="14"/>
                <w:szCs w:val="14"/>
                <w:lang w:eastAsia="sq-AL"/>
              </w:rPr>
            </w:pPr>
            <w:r w:rsidRPr="00300060">
              <w:rPr>
                <w:rFonts w:ascii="Garamond" w:eastAsia="Times New Roman" w:hAnsi="Garamond" w:cs="Calibri"/>
                <w:color w:val="000000"/>
                <w:sz w:val="14"/>
                <w:szCs w:val="14"/>
                <w:lang w:eastAsia="sq-AL"/>
              </w:rPr>
              <w:t>50083.32</w:t>
            </w:r>
          </w:p>
        </w:tc>
        <w:tc>
          <w:tcPr>
            <w:tcW w:w="378" w:type="pct"/>
            <w:tcBorders>
              <w:top w:val="nil"/>
              <w:left w:val="nil"/>
              <w:bottom w:val="single" w:sz="4" w:space="0" w:color="auto"/>
              <w:right w:val="single" w:sz="4" w:space="0" w:color="auto"/>
            </w:tcBorders>
            <w:shd w:val="clear" w:color="auto" w:fill="auto"/>
            <w:noWrap/>
            <w:vAlign w:val="center"/>
            <w:hideMark/>
          </w:tcPr>
          <w:p w14:paraId="4205C8BB" w14:textId="77777777" w:rsidR="00300060" w:rsidRPr="00300060" w:rsidRDefault="00300060" w:rsidP="00300060">
            <w:pPr>
              <w:spacing w:after="0" w:line="240" w:lineRule="auto"/>
              <w:jc w:val="center"/>
              <w:rPr>
                <w:rFonts w:ascii="Garamond" w:eastAsia="Times New Roman" w:hAnsi="Garamond" w:cs="Calibri"/>
                <w:color w:val="000000"/>
                <w:sz w:val="14"/>
                <w:szCs w:val="14"/>
                <w:lang w:eastAsia="sq-AL"/>
              </w:rPr>
            </w:pPr>
            <w:r w:rsidRPr="00300060">
              <w:rPr>
                <w:rFonts w:ascii="Garamond" w:eastAsia="Times New Roman" w:hAnsi="Garamond" w:cs="Calibri"/>
                <w:color w:val="000000"/>
                <w:sz w:val="14"/>
                <w:szCs w:val="14"/>
                <w:lang w:eastAsia="sq-AL"/>
              </w:rPr>
              <w:t>636058</w:t>
            </w:r>
          </w:p>
        </w:tc>
        <w:tc>
          <w:tcPr>
            <w:tcW w:w="332" w:type="pct"/>
            <w:vMerge/>
            <w:tcBorders>
              <w:top w:val="nil"/>
              <w:left w:val="single" w:sz="4" w:space="0" w:color="auto"/>
              <w:bottom w:val="single" w:sz="4" w:space="0" w:color="000000"/>
              <w:right w:val="single" w:sz="4" w:space="0" w:color="auto"/>
            </w:tcBorders>
            <w:vAlign w:val="center"/>
            <w:hideMark/>
          </w:tcPr>
          <w:p w14:paraId="72F28380" w14:textId="77777777" w:rsidR="00300060" w:rsidRPr="00300060" w:rsidRDefault="00300060" w:rsidP="00300060">
            <w:pPr>
              <w:spacing w:after="0" w:line="240" w:lineRule="auto"/>
              <w:rPr>
                <w:rFonts w:ascii="Garamond" w:eastAsia="Times New Roman" w:hAnsi="Garamond" w:cs="Calibri"/>
                <w:color w:val="000000"/>
                <w:sz w:val="14"/>
                <w:szCs w:val="14"/>
                <w:lang w:eastAsia="sq-AL"/>
              </w:rPr>
            </w:pPr>
          </w:p>
        </w:tc>
        <w:tc>
          <w:tcPr>
            <w:tcW w:w="656" w:type="pct"/>
            <w:vMerge/>
            <w:tcBorders>
              <w:top w:val="nil"/>
              <w:left w:val="single" w:sz="4" w:space="0" w:color="auto"/>
              <w:bottom w:val="single" w:sz="4" w:space="0" w:color="000000"/>
              <w:right w:val="single" w:sz="8" w:space="0" w:color="auto"/>
            </w:tcBorders>
            <w:vAlign w:val="center"/>
            <w:hideMark/>
          </w:tcPr>
          <w:p w14:paraId="5CABAFF9" w14:textId="77777777" w:rsidR="00300060" w:rsidRPr="00300060" w:rsidRDefault="00300060" w:rsidP="00300060">
            <w:pPr>
              <w:spacing w:after="0" w:line="240" w:lineRule="auto"/>
              <w:rPr>
                <w:rFonts w:ascii="Garamond" w:eastAsia="Times New Roman" w:hAnsi="Garamond" w:cs="Calibri"/>
                <w:color w:val="000000"/>
                <w:sz w:val="14"/>
                <w:szCs w:val="14"/>
                <w:lang w:eastAsia="sq-AL"/>
              </w:rPr>
            </w:pPr>
          </w:p>
        </w:tc>
      </w:tr>
      <w:tr w:rsidR="00300060" w:rsidRPr="00300060" w14:paraId="7982E219" w14:textId="77777777" w:rsidTr="00300060">
        <w:trPr>
          <w:trHeight w:val="139"/>
        </w:trPr>
        <w:tc>
          <w:tcPr>
            <w:tcW w:w="188" w:type="pct"/>
            <w:vMerge/>
            <w:tcBorders>
              <w:top w:val="nil"/>
              <w:left w:val="single" w:sz="8" w:space="0" w:color="auto"/>
              <w:bottom w:val="single" w:sz="4" w:space="0" w:color="000000"/>
              <w:right w:val="single" w:sz="4" w:space="0" w:color="auto"/>
            </w:tcBorders>
            <w:vAlign w:val="center"/>
            <w:hideMark/>
          </w:tcPr>
          <w:p w14:paraId="033396C9" w14:textId="77777777" w:rsidR="00300060" w:rsidRPr="00300060" w:rsidRDefault="00300060" w:rsidP="00300060">
            <w:pPr>
              <w:spacing w:after="0" w:line="240" w:lineRule="auto"/>
              <w:rPr>
                <w:rFonts w:ascii="Garamond" w:eastAsia="Times New Roman" w:hAnsi="Garamond" w:cs="Calibri"/>
                <w:color w:val="000000"/>
                <w:sz w:val="14"/>
                <w:szCs w:val="14"/>
                <w:lang w:eastAsia="sq-AL"/>
              </w:rPr>
            </w:pPr>
          </w:p>
        </w:tc>
        <w:tc>
          <w:tcPr>
            <w:tcW w:w="235" w:type="pct"/>
            <w:vMerge/>
            <w:tcBorders>
              <w:top w:val="nil"/>
              <w:left w:val="single" w:sz="4" w:space="0" w:color="auto"/>
              <w:bottom w:val="single" w:sz="4" w:space="0" w:color="000000"/>
              <w:right w:val="single" w:sz="4" w:space="0" w:color="auto"/>
            </w:tcBorders>
            <w:vAlign w:val="center"/>
            <w:hideMark/>
          </w:tcPr>
          <w:p w14:paraId="6D2C4734" w14:textId="77777777" w:rsidR="00300060" w:rsidRPr="00300060" w:rsidRDefault="00300060" w:rsidP="00300060">
            <w:pPr>
              <w:spacing w:after="0" w:line="240" w:lineRule="auto"/>
              <w:rPr>
                <w:rFonts w:ascii="Garamond" w:eastAsia="Times New Roman" w:hAnsi="Garamond" w:cs="Calibri"/>
                <w:color w:val="000000"/>
                <w:sz w:val="14"/>
                <w:szCs w:val="14"/>
                <w:lang w:eastAsia="sq-AL"/>
              </w:rPr>
            </w:pPr>
          </w:p>
        </w:tc>
        <w:tc>
          <w:tcPr>
            <w:tcW w:w="402" w:type="pct"/>
            <w:vMerge/>
            <w:tcBorders>
              <w:top w:val="nil"/>
              <w:left w:val="single" w:sz="4" w:space="0" w:color="auto"/>
              <w:bottom w:val="single" w:sz="4" w:space="0" w:color="000000"/>
              <w:right w:val="single" w:sz="4" w:space="0" w:color="auto"/>
            </w:tcBorders>
            <w:vAlign w:val="center"/>
            <w:hideMark/>
          </w:tcPr>
          <w:p w14:paraId="56B479D9" w14:textId="77777777" w:rsidR="00300060" w:rsidRPr="00300060" w:rsidRDefault="00300060" w:rsidP="00300060">
            <w:pPr>
              <w:spacing w:after="0" w:line="240" w:lineRule="auto"/>
              <w:rPr>
                <w:rFonts w:ascii="Garamond" w:eastAsia="Times New Roman" w:hAnsi="Garamond" w:cs="Calibri"/>
                <w:color w:val="000000"/>
                <w:sz w:val="14"/>
                <w:szCs w:val="14"/>
                <w:lang w:eastAsia="sq-AL"/>
              </w:rPr>
            </w:pPr>
          </w:p>
        </w:tc>
        <w:tc>
          <w:tcPr>
            <w:tcW w:w="307" w:type="pct"/>
            <w:vMerge/>
            <w:tcBorders>
              <w:top w:val="nil"/>
              <w:left w:val="single" w:sz="4" w:space="0" w:color="auto"/>
              <w:bottom w:val="single" w:sz="4" w:space="0" w:color="000000"/>
              <w:right w:val="single" w:sz="4" w:space="0" w:color="auto"/>
            </w:tcBorders>
            <w:vAlign w:val="center"/>
            <w:hideMark/>
          </w:tcPr>
          <w:p w14:paraId="64B35039" w14:textId="77777777" w:rsidR="00300060" w:rsidRPr="00300060" w:rsidRDefault="00300060" w:rsidP="00300060">
            <w:pPr>
              <w:spacing w:after="0" w:line="240" w:lineRule="auto"/>
              <w:rPr>
                <w:rFonts w:ascii="Garamond" w:eastAsia="Times New Roman" w:hAnsi="Garamond" w:cs="Calibri"/>
                <w:color w:val="000000"/>
                <w:sz w:val="14"/>
                <w:szCs w:val="14"/>
                <w:lang w:eastAsia="sq-AL"/>
              </w:rPr>
            </w:pPr>
          </w:p>
        </w:tc>
        <w:tc>
          <w:tcPr>
            <w:tcW w:w="485" w:type="pct"/>
            <w:vMerge/>
            <w:tcBorders>
              <w:top w:val="nil"/>
              <w:left w:val="single" w:sz="4" w:space="0" w:color="auto"/>
              <w:bottom w:val="single" w:sz="4" w:space="0" w:color="000000"/>
              <w:right w:val="single" w:sz="4" w:space="0" w:color="auto"/>
            </w:tcBorders>
            <w:vAlign w:val="center"/>
            <w:hideMark/>
          </w:tcPr>
          <w:p w14:paraId="4E19851B" w14:textId="77777777" w:rsidR="00300060" w:rsidRPr="00300060" w:rsidRDefault="00300060" w:rsidP="00300060">
            <w:pPr>
              <w:spacing w:after="0" w:line="240" w:lineRule="auto"/>
              <w:rPr>
                <w:rFonts w:ascii="Garamond" w:eastAsia="Times New Roman" w:hAnsi="Garamond" w:cs="Calibri"/>
                <w:color w:val="000000"/>
                <w:sz w:val="14"/>
                <w:szCs w:val="14"/>
                <w:lang w:eastAsia="sq-AL"/>
              </w:rPr>
            </w:pPr>
          </w:p>
        </w:tc>
        <w:tc>
          <w:tcPr>
            <w:tcW w:w="423" w:type="pct"/>
            <w:vMerge/>
            <w:tcBorders>
              <w:top w:val="nil"/>
              <w:left w:val="single" w:sz="4" w:space="0" w:color="auto"/>
              <w:bottom w:val="single" w:sz="4" w:space="0" w:color="000000"/>
              <w:right w:val="single" w:sz="4" w:space="0" w:color="auto"/>
            </w:tcBorders>
            <w:vAlign w:val="center"/>
            <w:hideMark/>
          </w:tcPr>
          <w:p w14:paraId="441433F3" w14:textId="77777777" w:rsidR="00300060" w:rsidRPr="00300060" w:rsidRDefault="00300060" w:rsidP="00300060">
            <w:pPr>
              <w:spacing w:after="0" w:line="240" w:lineRule="auto"/>
              <w:rPr>
                <w:rFonts w:ascii="Garamond" w:eastAsia="Times New Roman" w:hAnsi="Garamond" w:cs="Calibri"/>
                <w:color w:val="000000"/>
                <w:sz w:val="14"/>
                <w:szCs w:val="14"/>
                <w:lang w:eastAsia="sq-AL"/>
              </w:rPr>
            </w:pPr>
          </w:p>
        </w:tc>
        <w:tc>
          <w:tcPr>
            <w:tcW w:w="294" w:type="pct"/>
            <w:vMerge/>
            <w:tcBorders>
              <w:top w:val="nil"/>
              <w:left w:val="single" w:sz="4" w:space="0" w:color="auto"/>
              <w:bottom w:val="single" w:sz="4" w:space="0" w:color="000000"/>
              <w:right w:val="single" w:sz="4" w:space="0" w:color="auto"/>
            </w:tcBorders>
            <w:vAlign w:val="center"/>
            <w:hideMark/>
          </w:tcPr>
          <w:p w14:paraId="5619D4A2" w14:textId="77777777" w:rsidR="00300060" w:rsidRPr="00300060" w:rsidRDefault="00300060" w:rsidP="00300060">
            <w:pPr>
              <w:spacing w:after="0" w:line="240" w:lineRule="auto"/>
              <w:rPr>
                <w:rFonts w:ascii="Garamond" w:eastAsia="Times New Roman" w:hAnsi="Garamond" w:cs="Calibri"/>
                <w:color w:val="000000"/>
                <w:sz w:val="14"/>
                <w:szCs w:val="14"/>
                <w:lang w:eastAsia="sq-AL"/>
              </w:rPr>
            </w:pPr>
          </w:p>
        </w:tc>
        <w:tc>
          <w:tcPr>
            <w:tcW w:w="400" w:type="pct"/>
            <w:tcBorders>
              <w:top w:val="nil"/>
              <w:left w:val="nil"/>
              <w:bottom w:val="single" w:sz="4" w:space="0" w:color="auto"/>
              <w:right w:val="single" w:sz="4" w:space="0" w:color="auto"/>
            </w:tcBorders>
            <w:shd w:val="clear" w:color="auto" w:fill="auto"/>
            <w:vAlign w:val="center"/>
            <w:hideMark/>
          </w:tcPr>
          <w:p w14:paraId="37FF1F26" w14:textId="77777777" w:rsidR="00300060" w:rsidRPr="00300060" w:rsidRDefault="00300060" w:rsidP="00300060">
            <w:pPr>
              <w:spacing w:after="0" w:line="240" w:lineRule="auto"/>
              <w:jc w:val="center"/>
              <w:rPr>
                <w:rFonts w:ascii="Garamond" w:eastAsia="Times New Roman" w:hAnsi="Garamond" w:cs="Calibri"/>
                <w:color w:val="000000"/>
                <w:sz w:val="14"/>
                <w:szCs w:val="14"/>
                <w:lang w:eastAsia="sq-AL"/>
              </w:rPr>
            </w:pPr>
            <w:r w:rsidRPr="00300060">
              <w:rPr>
                <w:rFonts w:ascii="Garamond" w:eastAsia="Times New Roman" w:hAnsi="Garamond" w:cs="Calibri"/>
                <w:color w:val="000000"/>
                <w:sz w:val="14"/>
                <w:szCs w:val="14"/>
                <w:lang w:eastAsia="sq-AL"/>
              </w:rPr>
              <w:t>Verandë</w:t>
            </w:r>
          </w:p>
        </w:tc>
        <w:tc>
          <w:tcPr>
            <w:tcW w:w="503" w:type="pct"/>
            <w:tcBorders>
              <w:top w:val="nil"/>
              <w:left w:val="nil"/>
              <w:bottom w:val="nil"/>
              <w:right w:val="single" w:sz="4" w:space="0" w:color="auto"/>
            </w:tcBorders>
            <w:shd w:val="clear" w:color="auto" w:fill="auto"/>
            <w:noWrap/>
            <w:vAlign w:val="center"/>
            <w:hideMark/>
          </w:tcPr>
          <w:p w14:paraId="515AB58B" w14:textId="77777777" w:rsidR="00300060" w:rsidRPr="00300060" w:rsidRDefault="00300060" w:rsidP="00300060">
            <w:pPr>
              <w:spacing w:after="0" w:line="240" w:lineRule="auto"/>
              <w:jc w:val="center"/>
              <w:rPr>
                <w:rFonts w:ascii="Garamond" w:eastAsia="Times New Roman" w:hAnsi="Garamond" w:cs="Calibri"/>
                <w:color w:val="000000"/>
                <w:sz w:val="14"/>
                <w:szCs w:val="14"/>
                <w:lang w:eastAsia="sq-AL"/>
              </w:rPr>
            </w:pPr>
            <w:r w:rsidRPr="00300060">
              <w:rPr>
                <w:rFonts w:ascii="Garamond" w:eastAsia="Times New Roman" w:hAnsi="Garamond" w:cs="Calibri"/>
                <w:color w:val="000000"/>
                <w:sz w:val="14"/>
                <w:szCs w:val="14"/>
                <w:lang w:eastAsia="sq-AL"/>
              </w:rPr>
              <w:t>17</w:t>
            </w:r>
          </w:p>
        </w:tc>
        <w:tc>
          <w:tcPr>
            <w:tcW w:w="398" w:type="pct"/>
            <w:tcBorders>
              <w:top w:val="nil"/>
              <w:left w:val="nil"/>
              <w:bottom w:val="nil"/>
              <w:right w:val="single" w:sz="4" w:space="0" w:color="auto"/>
            </w:tcBorders>
            <w:shd w:val="clear" w:color="auto" w:fill="auto"/>
            <w:noWrap/>
            <w:vAlign w:val="center"/>
            <w:hideMark/>
          </w:tcPr>
          <w:p w14:paraId="1FF36CF1" w14:textId="77777777" w:rsidR="00300060" w:rsidRPr="00300060" w:rsidRDefault="00300060" w:rsidP="00300060">
            <w:pPr>
              <w:spacing w:after="0" w:line="240" w:lineRule="auto"/>
              <w:jc w:val="center"/>
              <w:rPr>
                <w:rFonts w:ascii="Garamond" w:eastAsia="Times New Roman" w:hAnsi="Garamond" w:cs="Calibri"/>
                <w:color w:val="000000"/>
                <w:sz w:val="14"/>
                <w:szCs w:val="14"/>
                <w:lang w:eastAsia="sq-AL"/>
              </w:rPr>
            </w:pPr>
            <w:r w:rsidRPr="00300060">
              <w:rPr>
                <w:rFonts w:ascii="Garamond" w:eastAsia="Times New Roman" w:hAnsi="Garamond" w:cs="Calibri"/>
                <w:color w:val="000000"/>
                <w:sz w:val="14"/>
                <w:szCs w:val="14"/>
                <w:lang w:eastAsia="sq-AL"/>
              </w:rPr>
              <w:t>25041.66</w:t>
            </w:r>
          </w:p>
        </w:tc>
        <w:tc>
          <w:tcPr>
            <w:tcW w:w="378" w:type="pct"/>
            <w:tcBorders>
              <w:top w:val="nil"/>
              <w:left w:val="nil"/>
              <w:bottom w:val="single" w:sz="4" w:space="0" w:color="auto"/>
              <w:right w:val="single" w:sz="4" w:space="0" w:color="auto"/>
            </w:tcBorders>
            <w:shd w:val="clear" w:color="auto" w:fill="auto"/>
            <w:noWrap/>
            <w:vAlign w:val="center"/>
            <w:hideMark/>
          </w:tcPr>
          <w:p w14:paraId="58A70C0D" w14:textId="77777777" w:rsidR="00300060" w:rsidRPr="00300060" w:rsidRDefault="00300060" w:rsidP="00300060">
            <w:pPr>
              <w:spacing w:after="0" w:line="240" w:lineRule="auto"/>
              <w:jc w:val="center"/>
              <w:rPr>
                <w:rFonts w:ascii="Garamond" w:eastAsia="Times New Roman" w:hAnsi="Garamond" w:cs="Calibri"/>
                <w:color w:val="000000"/>
                <w:sz w:val="14"/>
                <w:szCs w:val="14"/>
                <w:lang w:eastAsia="sq-AL"/>
              </w:rPr>
            </w:pPr>
            <w:r w:rsidRPr="00300060">
              <w:rPr>
                <w:rFonts w:ascii="Garamond" w:eastAsia="Times New Roman" w:hAnsi="Garamond" w:cs="Calibri"/>
                <w:color w:val="000000"/>
                <w:sz w:val="14"/>
                <w:szCs w:val="14"/>
                <w:lang w:eastAsia="sq-AL"/>
              </w:rPr>
              <w:t>425708</w:t>
            </w:r>
          </w:p>
        </w:tc>
        <w:tc>
          <w:tcPr>
            <w:tcW w:w="332" w:type="pct"/>
            <w:vMerge/>
            <w:tcBorders>
              <w:top w:val="nil"/>
              <w:left w:val="single" w:sz="4" w:space="0" w:color="auto"/>
              <w:bottom w:val="single" w:sz="4" w:space="0" w:color="000000"/>
              <w:right w:val="single" w:sz="4" w:space="0" w:color="auto"/>
            </w:tcBorders>
            <w:vAlign w:val="center"/>
            <w:hideMark/>
          </w:tcPr>
          <w:p w14:paraId="1B8638E6" w14:textId="77777777" w:rsidR="00300060" w:rsidRPr="00300060" w:rsidRDefault="00300060" w:rsidP="00300060">
            <w:pPr>
              <w:spacing w:after="0" w:line="240" w:lineRule="auto"/>
              <w:rPr>
                <w:rFonts w:ascii="Garamond" w:eastAsia="Times New Roman" w:hAnsi="Garamond" w:cs="Calibri"/>
                <w:color w:val="000000"/>
                <w:sz w:val="14"/>
                <w:szCs w:val="14"/>
                <w:lang w:eastAsia="sq-AL"/>
              </w:rPr>
            </w:pPr>
          </w:p>
        </w:tc>
        <w:tc>
          <w:tcPr>
            <w:tcW w:w="656" w:type="pct"/>
            <w:vMerge/>
            <w:tcBorders>
              <w:top w:val="nil"/>
              <w:left w:val="single" w:sz="4" w:space="0" w:color="auto"/>
              <w:bottom w:val="single" w:sz="4" w:space="0" w:color="000000"/>
              <w:right w:val="single" w:sz="8" w:space="0" w:color="auto"/>
            </w:tcBorders>
            <w:vAlign w:val="center"/>
            <w:hideMark/>
          </w:tcPr>
          <w:p w14:paraId="074191CC" w14:textId="77777777" w:rsidR="00300060" w:rsidRPr="00300060" w:rsidRDefault="00300060" w:rsidP="00300060">
            <w:pPr>
              <w:spacing w:after="0" w:line="240" w:lineRule="auto"/>
              <w:rPr>
                <w:rFonts w:ascii="Garamond" w:eastAsia="Times New Roman" w:hAnsi="Garamond" w:cs="Calibri"/>
                <w:color w:val="000000"/>
                <w:sz w:val="14"/>
                <w:szCs w:val="14"/>
                <w:lang w:eastAsia="sq-AL"/>
              </w:rPr>
            </w:pPr>
          </w:p>
        </w:tc>
      </w:tr>
      <w:tr w:rsidR="00300060" w:rsidRPr="00300060" w14:paraId="317DCB41" w14:textId="77777777" w:rsidTr="00300060">
        <w:trPr>
          <w:trHeight w:val="139"/>
        </w:trPr>
        <w:tc>
          <w:tcPr>
            <w:tcW w:w="188" w:type="pct"/>
            <w:tcBorders>
              <w:top w:val="nil"/>
              <w:left w:val="single" w:sz="8" w:space="0" w:color="auto"/>
              <w:bottom w:val="single" w:sz="8" w:space="0" w:color="auto"/>
              <w:right w:val="single" w:sz="4" w:space="0" w:color="auto"/>
            </w:tcBorders>
            <w:shd w:val="clear" w:color="auto" w:fill="auto"/>
            <w:noWrap/>
            <w:vAlign w:val="bottom"/>
            <w:hideMark/>
          </w:tcPr>
          <w:p w14:paraId="2D28D29E" w14:textId="77777777" w:rsidR="00300060" w:rsidRPr="00300060" w:rsidRDefault="00300060" w:rsidP="00300060">
            <w:pPr>
              <w:spacing w:after="0" w:line="240" w:lineRule="auto"/>
              <w:rPr>
                <w:rFonts w:ascii="Garamond" w:eastAsia="Times New Roman" w:hAnsi="Garamond" w:cs="Calibri"/>
                <w:b/>
                <w:bCs/>
                <w:color w:val="000000"/>
                <w:sz w:val="14"/>
                <w:szCs w:val="14"/>
                <w:lang w:eastAsia="sq-AL"/>
              </w:rPr>
            </w:pPr>
            <w:r w:rsidRPr="00300060">
              <w:rPr>
                <w:rFonts w:ascii="Garamond" w:eastAsia="Times New Roman" w:hAnsi="Garamond" w:cs="Calibri"/>
                <w:b/>
                <w:bCs/>
                <w:color w:val="000000"/>
                <w:sz w:val="14"/>
                <w:szCs w:val="14"/>
                <w:lang w:eastAsia="sq-AL"/>
              </w:rPr>
              <w:t> </w:t>
            </w:r>
          </w:p>
        </w:tc>
        <w:tc>
          <w:tcPr>
            <w:tcW w:w="637" w:type="pct"/>
            <w:gridSpan w:val="2"/>
            <w:tcBorders>
              <w:top w:val="single" w:sz="4" w:space="0" w:color="auto"/>
              <w:left w:val="nil"/>
              <w:bottom w:val="single" w:sz="8" w:space="0" w:color="auto"/>
              <w:right w:val="single" w:sz="4" w:space="0" w:color="000000"/>
            </w:tcBorders>
            <w:shd w:val="clear" w:color="auto" w:fill="auto"/>
            <w:vAlign w:val="center"/>
            <w:hideMark/>
          </w:tcPr>
          <w:p w14:paraId="1224C2DB" w14:textId="77777777" w:rsidR="00300060" w:rsidRPr="00300060" w:rsidRDefault="00300060" w:rsidP="00300060">
            <w:pPr>
              <w:spacing w:after="0" w:line="240" w:lineRule="auto"/>
              <w:jc w:val="center"/>
              <w:rPr>
                <w:rFonts w:ascii="Garamond" w:eastAsia="Times New Roman" w:hAnsi="Garamond" w:cs="Calibri"/>
                <w:b/>
                <w:bCs/>
                <w:color w:val="000000"/>
                <w:sz w:val="14"/>
                <w:szCs w:val="14"/>
                <w:lang w:eastAsia="sq-AL"/>
              </w:rPr>
            </w:pPr>
            <w:r w:rsidRPr="00300060">
              <w:rPr>
                <w:rFonts w:ascii="Garamond" w:eastAsia="Times New Roman" w:hAnsi="Garamond" w:cs="Calibri"/>
                <w:b/>
                <w:bCs/>
                <w:color w:val="000000"/>
                <w:sz w:val="14"/>
                <w:szCs w:val="14"/>
                <w:lang w:eastAsia="sq-AL"/>
              </w:rPr>
              <w:t>Shuma</w:t>
            </w:r>
          </w:p>
        </w:tc>
        <w:tc>
          <w:tcPr>
            <w:tcW w:w="307" w:type="pct"/>
            <w:tcBorders>
              <w:top w:val="nil"/>
              <w:left w:val="nil"/>
              <w:bottom w:val="single" w:sz="8" w:space="0" w:color="auto"/>
              <w:right w:val="single" w:sz="4" w:space="0" w:color="auto"/>
            </w:tcBorders>
            <w:shd w:val="clear" w:color="auto" w:fill="auto"/>
            <w:noWrap/>
            <w:vAlign w:val="bottom"/>
            <w:hideMark/>
          </w:tcPr>
          <w:p w14:paraId="2753FBAA" w14:textId="77777777" w:rsidR="00300060" w:rsidRPr="00300060" w:rsidRDefault="00300060" w:rsidP="00300060">
            <w:pPr>
              <w:spacing w:after="0" w:line="240" w:lineRule="auto"/>
              <w:rPr>
                <w:rFonts w:ascii="Garamond" w:eastAsia="Times New Roman" w:hAnsi="Garamond" w:cs="Calibri"/>
                <w:b/>
                <w:bCs/>
                <w:color w:val="000000"/>
                <w:sz w:val="14"/>
                <w:szCs w:val="14"/>
                <w:lang w:eastAsia="sq-AL"/>
              </w:rPr>
            </w:pPr>
            <w:r w:rsidRPr="00300060">
              <w:rPr>
                <w:rFonts w:ascii="Garamond" w:eastAsia="Times New Roman" w:hAnsi="Garamond" w:cs="Calibri"/>
                <w:b/>
                <w:bCs/>
                <w:color w:val="000000"/>
                <w:sz w:val="14"/>
                <w:szCs w:val="14"/>
                <w:lang w:eastAsia="sq-AL"/>
              </w:rPr>
              <w:t> </w:t>
            </w:r>
          </w:p>
        </w:tc>
        <w:tc>
          <w:tcPr>
            <w:tcW w:w="485" w:type="pct"/>
            <w:tcBorders>
              <w:top w:val="nil"/>
              <w:left w:val="nil"/>
              <w:bottom w:val="single" w:sz="8" w:space="0" w:color="auto"/>
              <w:right w:val="single" w:sz="4" w:space="0" w:color="auto"/>
            </w:tcBorders>
            <w:shd w:val="clear" w:color="auto" w:fill="auto"/>
            <w:noWrap/>
            <w:vAlign w:val="bottom"/>
            <w:hideMark/>
          </w:tcPr>
          <w:p w14:paraId="5BEA73C2" w14:textId="77777777" w:rsidR="00300060" w:rsidRPr="00300060" w:rsidRDefault="00300060" w:rsidP="00300060">
            <w:pPr>
              <w:spacing w:after="0" w:line="240" w:lineRule="auto"/>
              <w:rPr>
                <w:rFonts w:ascii="Garamond" w:eastAsia="Times New Roman" w:hAnsi="Garamond" w:cs="Calibri"/>
                <w:b/>
                <w:bCs/>
                <w:color w:val="000000"/>
                <w:sz w:val="14"/>
                <w:szCs w:val="14"/>
                <w:lang w:eastAsia="sq-AL"/>
              </w:rPr>
            </w:pPr>
            <w:r w:rsidRPr="00300060">
              <w:rPr>
                <w:rFonts w:ascii="Garamond" w:eastAsia="Times New Roman" w:hAnsi="Garamond" w:cs="Calibri"/>
                <w:b/>
                <w:bCs/>
                <w:color w:val="000000"/>
                <w:sz w:val="14"/>
                <w:szCs w:val="14"/>
                <w:lang w:eastAsia="sq-AL"/>
              </w:rPr>
              <w:t> </w:t>
            </w:r>
          </w:p>
        </w:tc>
        <w:tc>
          <w:tcPr>
            <w:tcW w:w="423" w:type="pct"/>
            <w:tcBorders>
              <w:top w:val="nil"/>
              <w:left w:val="nil"/>
              <w:bottom w:val="single" w:sz="8" w:space="0" w:color="auto"/>
              <w:right w:val="single" w:sz="4" w:space="0" w:color="auto"/>
            </w:tcBorders>
            <w:shd w:val="clear" w:color="auto" w:fill="auto"/>
            <w:noWrap/>
            <w:vAlign w:val="bottom"/>
            <w:hideMark/>
          </w:tcPr>
          <w:p w14:paraId="4C67D2DC" w14:textId="77777777" w:rsidR="00300060" w:rsidRPr="00300060" w:rsidRDefault="00300060" w:rsidP="00300060">
            <w:pPr>
              <w:spacing w:after="0" w:line="240" w:lineRule="auto"/>
              <w:rPr>
                <w:rFonts w:ascii="Garamond" w:eastAsia="Times New Roman" w:hAnsi="Garamond" w:cs="Calibri"/>
                <w:b/>
                <w:bCs/>
                <w:color w:val="000000"/>
                <w:sz w:val="14"/>
                <w:szCs w:val="14"/>
                <w:lang w:eastAsia="sq-AL"/>
              </w:rPr>
            </w:pPr>
            <w:r w:rsidRPr="00300060">
              <w:rPr>
                <w:rFonts w:ascii="Garamond" w:eastAsia="Times New Roman" w:hAnsi="Garamond" w:cs="Calibri"/>
                <w:b/>
                <w:bCs/>
                <w:color w:val="000000"/>
                <w:sz w:val="14"/>
                <w:szCs w:val="14"/>
                <w:lang w:eastAsia="sq-AL"/>
              </w:rPr>
              <w:t> </w:t>
            </w:r>
          </w:p>
        </w:tc>
        <w:tc>
          <w:tcPr>
            <w:tcW w:w="294" w:type="pct"/>
            <w:tcBorders>
              <w:top w:val="nil"/>
              <w:left w:val="nil"/>
              <w:bottom w:val="single" w:sz="8" w:space="0" w:color="auto"/>
              <w:right w:val="single" w:sz="4" w:space="0" w:color="auto"/>
            </w:tcBorders>
            <w:shd w:val="clear" w:color="auto" w:fill="auto"/>
            <w:noWrap/>
            <w:vAlign w:val="bottom"/>
            <w:hideMark/>
          </w:tcPr>
          <w:p w14:paraId="461125A7" w14:textId="77777777" w:rsidR="00300060" w:rsidRPr="00300060" w:rsidRDefault="00300060" w:rsidP="00300060">
            <w:pPr>
              <w:spacing w:after="0" w:line="240" w:lineRule="auto"/>
              <w:rPr>
                <w:rFonts w:ascii="Garamond" w:eastAsia="Times New Roman" w:hAnsi="Garamond" w:cs="Calibri"/>
                <w:b/>
                <w:bCs/>
                <w:color w:val="000000"/>
                <w:sz w:val="14"/>
                <w:szCs w:val="14"/>
                <w:lang w:eastAsia="sq-AL"/>
              </w:rPr>
            </w:pPr>
            <w:r w:rsidRPr="00300060">
              <w:rPr>
                <w:rFonts w:ascii="Garamond" w:eastAsia="Times New Roman" w:hAnsi="Garamond" w:cs="Calibri"/>
                <w:b/>
                <w:bCs/>
                <w:color w:val="000000"/>
                <w:sz w:val="14"/>
                <w:szCs w:val="14"/>
                <w:lang w:eastAsia="sq-AL"/>
              </w:rPr>
              <w:t> </w:t>
            </w:r>
          </w:p>
        </w:tc>
        <w:tc>
          <w:tcPr>
            <w:tcW w:w="400" w:type="pct"/>
            <w:tcBorders>
              <w:top w:val="nil"/>
              <w:left w:val="nil"/>
              <w:bottom w:val="single" w:sz="8" w:space="0" w:color="auto"/>
              <w:right w:val="single" w:sz="4" w:space="0" w:color="auto"/>
            </w:tcBorders>
            <w:shd w:val="clear" w:color="auto" w:fill="auto"/>
            <w:noWrap/>
            <w:vAlign w:val="bottom"/>
            <w:hideMark/>
          </w:tcPr>
          <w:p w14:paraId="1ADE4871" w14:textId="77777777" w:rsidR="00300060" w:rsidRPr="00300060" w:rsidRDefault="00300060" w:rsidP="00300060">
            <w:pPr>
              <w:spacing w:after="0" w:line="240" w:lineRule="auto"/>
              <w:rPr>
                <w:rFonts w:ascii="Garamond" w:eastAsia="Times New Roman" w:hAnsi="Garamond" w:cs="Calibri"/>
                <w:b/>
                <w:bCs/>
                <w:color w:val="000000"/>
                <w:sz w:val="14"/>
                <w:szCs w:val="14"/>
                <w:lang w:eastAsia="sq-AL"/>
              </w:rPr>
            </w:pPr>
            <w:r w:rsidRPr="00300060">
              <w:rPr>
                <w:rFonts w:ascii="Garamond" w:eastAsia="Times New Roman" w:hAnsi="Garamond" w:cs="Calibri"/>
                <w:b/>
                <w:bCs/>
                <w:color w:val="000000"/>
                <w:sz w:val="14"/>
                <w:szCs w:val="14"/>
                <w:lang w:eastAsia="sq-AL"/>
              </w:rPr>
              <w:t> </w:t>
            </w:r>
          </w:p>
        </w:tc>
        <w:tc>
          <w:tcPr>
            <w:tcW w:w="503" w:type="pct"/>
            <w:tcBorders>
              <w:top w:val="single" w:sz="4" w:space="0" w:color="auto"/>
              <w:left w:val="nil"/>
              <w:bottom w:val="single" w:sz="8" w:space="0" w:color="auto"/>
              <w:right w:val="single" w:sz="4" w:space="0" w:color="auto"/>
            </w:tcBorders>
            <w:shd w:val="clear" w:color="auto" w:fill="auto"/>
            <w:noWrap/>
            <w:vAlign w:val="bottom"/>
            <w:hideMark/>
          </w:tcPr>
          <w:p w14:paraId="5C8DE98C" w14:textId="77777777" w:rsidR="00300060" w:rsidRPr="00300060" w:rsidRDefault="00300060" w:rsidP="00300060">
            <w:pPr>
              <w:spacing w:after="0" w:line="240" w:lineRule="auto"/>
              <w:rPr>
                <w:rFonts w:ascii="Garamond" w:eastAsia="Times New Roman" w:hAnsi="Garamond" w:cs="Calibri"/>
                <w:b/>
                <w:bCs/>
                <w:color w:val="000000"/>
                <w:sz w:val="14"/>
                <w:szCs w:val="14"/>
                <w:lang w:eastAsia="sq-AL"/>
              </w:rPr>
            </w:pPr>
            <w:r w:rsidRPr="00300060">
              <w:rPr>
                <w:rFonts w:ascii="Garamond" w:eastAsia="Times New Roman" w:hAnsi="Garamond" w:cs="Calibri"/>
                <w:b/>
                <w:bCs/>
                <w:color w:val="000000"/>
                <w:sz w:val="14"/>
                <w:szCs w:val="14"/>
                <w:lang w:eastAsia="sq-AL"/>
              </w:rPr>
              <w:t> </w:t>
            </w:r>
          </w:p>
        </w:tc>
        <w:tc>
          <w:tcPr>
            <w:tcW w:w="398" w:type="pct"/>
            <w:tcBorders>
              <w:top w:val="single" w:sz="4" w:space="0" w:color="auto"/>
              <w:left w:val="nil"/>
              <w:bottom w:val="single" w:sz="8" w:space="0" w:color="auto"/>
              <w:right w:val="single" w:sz="4" w:space="0" w:color="auto"/>
            </w:tcBorders>
            <w:shd w:val="clear" w:color="auto" w:fill="auto"/>
            <w:noWrap/>
            <w:vAlign w:val="bottom"/>
            <w:hideMark/>
          </w:tcPr>
          <w:p w14:paraId="4B45792C" w14:textId="77777777" w:rsidR="00300060" w:rsidRPr="00300060" w:rsidRDefault="00300060" w:rsidP="00300060">
            <w:pPr>
              <w:spacing w:after="0" w:line="240" w:lineRule="auto"/>
              <w:rPr>
                <w:rFonts w:ascii="Garamond" w:eastAsia="Times New Roman" w:hAnsi="Garamond" w:cs="Calibri"/>
                <w:b/>
                <w:bCs/>
                <w:color w:val="000000"/>
                <w:sz w:val="14"/>
                <w:szCs w:val="14"/>
                <w:lang w:eastAsia="sq-AL"/>
              </w:rPr>
            </w:pPr>
            <w:r w:rsidRPr="00300060">
              <w:rPr>
                <w:rFonts w:ascii="Garamond" w:eastAsia="Times New Roman" w:hAnsi="Garamond" w:cs="Calibri"/>
                <w:b/>
                <w:bCs/>
                <w:color w:val="000000"/>
                <w:sz w:val="14"/>
                <w:szCs w:val="14"/>
                <w:lang w:eastAsia="sq-AL"/>
              </w:rPr>
              <w:t> </w:t>
            </w:r>
          </w:p>
        </w:tc>
        <w:tc>
          <w:tcPr>
            <w:tcW w:w="378" w:type="pct"/>
            <w:tcBorders>
              <w:top w:val="nil"/>
              <w:left w:val="nil"/>
              <w:bottom w:val="single" w:sz="8" w:space="0" w:color="auto"/>
              <w:right w:val="single" w:sz="4" w:space="0" w:color="auto"/>
            </w:tcBorders>
            <w:shd w:val="clear" w:color="auto" w:fill="auto"/>
            <w:noWrap/>
            <w:vAlign w:val="bottom"/>
            <w:hideMark/>
          </w:tcPr>
          <w:p w14:paraId="43467A9B" w14:textId="77777777" w:rsidR="00300060" w:rsidRPr="00300060" w:rsidRDefault="00300060" w:rsidP="00300060">
            <w:pPr>
              <w:spacing w:after="0" w:line="240" w:lineRule="auto"/>
              <w:rPr>
                <w:rFonts w:ascii="Garamond" w:eastAsia="Times New Roman" w:hAnsi="Garamond" w:cs="Calibri"/>
                <w:b/>
                <w:bCs/>
                <w:color w:val="000000"/>
                <w:sz w:val="14"/>
                <w:szCs w:val="14"/>
                <w:lang w:eastAsia="sq-AL"/>
              </w:rPr>
            </w:pPr>
            <w:r w:rsidRPr="00300060">
              <w:rPr>
                <w:rFonts w:ascii="Garamond" w:eastAsia="Times New Roman" w:hAnsi="Garamond" w:cs="Calibri"/>
                <w:b/>
                <w:bCs/>
                <w:color w:val="000000"/>
                <w:sz w:val="14"/>
                <w:szCs w:val="14"/>
                <w:lang w:eastAsia="sq-AL"/>
              </w:rPr>
              <w:t> </w:t>
            </w:r>
          </w:p>
        </w:tc>
        <w:tc>
          <w:tcPr>
            <w:tcW w:w="332" w:type="pct"/>
            <w:tcBorders>
              <w:top w:val="nil"/>
              <w:left w:val="nil"/>
              <w:bottom w:val="single" w:sz="8" w:space="0" w:color="auto"/>
              <w:right w:val="single" w:sz="4" w:space="0" w:color="auto"/>
            </w:tcBorders>
            <w:shd w:val="clear" w:color="auto" w:fill="auto"/>
            <w:noWrap/>
            <w:vAlign w:val="center"/>
            <w:hideMark/>
          </w:tcPr>
          <w:p w14:paraId="01DA5C30" w14:textId="77777777" w:rsidR="00300060" w:rsidRPr="00300060" w:rsidRDefault="00300060" w:rsidP="00300060">
            <w:pPr>
              <w:spacing w:after="0" w:line="240" w:lineRule="auto"/>
              <w:jc w:val="center"/>
              <w:rPr>
                <w:rFonts w:ascii="Garamond" w:eastAsia="Times New Roman" w:hAnsi="Garamond" w:cs="Calibri"/>
                <w:b/>
                <w:bCs/>
                <w:color w:val="000000"/>
                <w:sz w:val="14"/>
                <w:szCs w:val="14"/>
                <w:lang w:eastAsia="sq-AL"/>
              </w:rPr>
            </w:pPr>
            <w:r w:rsidRPr="00300060">
              <w:rPr>
                <w:rFonts w:ascii="Garamond" w:eastAsia="Times New Roman" w:hAnsi="Garamond" w:cs="Calibri"/>
                <w:b/>
                <w:bCs/>
                <w:color w:val="000000"/>
                <w:sz w:val="14"/>
                <w:szCs w:val="14"/>
                <w:lang w:eastAsia="sq-AL"/>
              </w:rPr>
              <w:t>1797490</w:t>
            </w:r>
          </w:p>
        </w:tc>
        <w:tc>
          <w:tcPr>
            <w:tcW w:w="656" w:type="pct"/>
            <w:tcBorders>
              <w:top w:val="nil"/>
              <w:left w:val="nil"/>
              <w:bottom w:val="single" w:sz="8" w:space="0" w:color="auto"/>
              <w:right w:val="single" w:sz="8" w:space="0" w:color="auto"/>
            </w:tcBorders>
            <w:shd w:val="clear" w:color="auto" w:fill="auto"/>
            <w:noWrap/>
            <w:vAlign w:val="bottom"/>
            <w:hideMark/>
          </w:tcPr>
          <w:p w14:paraId="310F42AE" w14:textId="77777777" w:rsidR="00300060" w:rsidRPr="00300060" w:rsidRDefault="00300060" w:rsidP="00300060">
            <w:pPr>
              <w:spacing w:after="0" w:line="240" w:lineRule="auto"/>
              <w:rPr>
                <w:rFonts w:ascii="Garamond" w:eastAsia="Times New Roman" w:hAnsi="Garamond" w:cs="Calibri"/>
                <w:b/>
                <w:bCs/>
                <w:color w:val="000000"/>
                <w:sz w:val="14"/>
                <w:szCs w:val="14"/>
                <w:lang w:eastAsia="sq-AL"/>
              </w:rPr>
            </w:pPr>
            <w:r w:rsidRPr="00300060">
              <w:rPr>
                <w:rFonts w:ascii="Garamond" w:eastAsia="Times New Roman" w:hAnsi="Garamond" w:cs="Calibri"/>
                <w:b/>
                <w:bCs/>
                <w:color w:val="000000"/>
                <w:sz w:val="14"/>
                <w:szCs w:val="14"/>
                <w:lang w:eastAsia="sq-AL"/>
              </w:rPr>
              <w:t> </w:t>
            </w:r>
          </w:p>
        </w:tc>
      </w:tr>
    </w:tbl>
    <w:p w14:paraId="1BB5FC38" w14:textId="77777777" w:rsidR="00300060" w:rsidRPr="00300060" w:rsidRDefault="00300060" w:rsidP="00300060">
      <w:pPr>
        <w:pStyle w:val="TEKSTIIII"/>
      </w:pPr>
    </w:p>
    <w:sectPr w:rsidR="00300060" w:rsidRPr="003000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AE0"/>
    <w:rsid w:val="00111ED1"/>
    <w:rsid w:val="00210378"/>
    <w:rsid w:val="002B3114"/>
    <w:rsid w:val="00300060"/>
    <w:rsid w:val="003C0BB4"/>
    <w:rsid w:val="003F07F4"/>
    <w:rsid w:val="00441698"/>
    <w:rsid w:val="0048223D"/>
    <w:rsid w:val="004E64EB"/>
    <w:rsid w:val="00583C62"/>
    <w:rsid w:val="005C7788"/>
    <w:rsid w:val="005D5BD4"/>
    <w:rsid w:val="006C2942"/>
    <w:rsid w:val="00717399"/>
    <w:rsid w:val="00954B7F"/>
    <w:rsid w:val="00965D65"/>
    <w:rsid w:val="009B7C94"/>
    <w:rsid w:val="00B70653"/>
    <w:rsid w:val="00BF3F35"/>
    <w:rsid w:val="00CF595D"/>
    <w:rsid w:val="00EF3710"/>
    <w:rsid w:val="00F66AE0"/>
    <w:rsid w:val="00FE2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28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595D"/>
    <w:pPr>
      <w:ind w:left="720"/>
      <w:contextualSpacing/>
    </w:pPr>
  </w:style>
  <w:style w:type="paragraph" w:customStyle="1" w:styleId="TEKSTIIII">
    <w:name w:val="TEKSTIIII"/>
    <w:basedOn w:val="Normal"/>
    <w:qFormat/>
    <w:rsid w:val="004E64EB"/>
    <w:pPr>
      <w:spacing w:after="0" w:line="240" w:lineRule="auto"/>
      <w:ind w:firstLine="284"/>
      <w:jc w:val="both"/>
    </w:pPr>
    <w:rPr>
      <w:rFonts w:ascii="Garamond" w:hAnsi="Garamon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595D"/>
    <w:pPr>
      <w:ind w:left="720"/>
      <w:contextualSpacing/>
    </w:pPr>
  </w:style>
  <w:style w:type="paragraph" w:customStyle="1" w:styleId="TEKSTIIII">
    <w:name w:val="TEKSTIIII"/>
    <w:basedOn w:val="Normal"/>
    <w:qFormat/>
    <w:rsid w:val="004E64EB"/>
    <w:pPr>
      <w:spacing w:after="0" w:line="240" w:lineRule="auto"/>
      <w:ind w:firstLine="284"/>
      <w:jc w:val="both"/>
    </w:pPr>
    <w:rPr>
      <w:rFonts w:ascii="Garamond"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11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23</Nr_x002e__x0020_akti>
    <Data_x0020_e_x0020_Krijimit xmlns="0e656187-b300-4fb0-8bf4-3a50f872073c">2020-01-20T10:26:31Z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2020-01-15T23:00:00Z</Date_x0020_protokolli>
    <Titulli xmlns="0e656187-b300-4fb0-8bf4-3a50f872073c">Për disa ndryshime dhe shtesa në vendimin nr. 368, datë 20.6.2018, të Këshillit të Ministrave, "Për shpronësimin, për interes publik, të pronarëve të pasurive të paluajtshme, pronë private, që preken nga realizimi i projektit "Rikualifikimi në zonën urbane pranë qendres së qytetit Vlorë", "Hartimi i projektit urban, restaurimi i monumenteve të kulturës në këtë zonë dhe rikonstruksioni i objekteve të tjera, Vlorë""</Titulli>
    <Modifikuesi xmlns="0e656187-b300-4fb0-8bf4-3a50f872073c">ermira.bukaci</Modifikuesi>
    <Nr_x002e__x0020_prot_x0020_QBZ xmlns="0e656187-b300-4fb0-8bf4-3a50f872073c">93</Nr_x002e__x0020_prot_x0020_QBZ>
    <Data_x0020_e_x0020_Modifikimit xmlns="0e656187-b300-4fb0-8bf4-3a50f872073c">2020-01-20T11:31:23Z</Data_x0020_e_x0020_Modifikimit>
    <Dekretuar xmlns="0e656187-b300-4fb0-8bf4-3a50f872073c">false</Dekretuar>
    <Data xmlns="0e656187-b300-4fb0-8bf4-3a50f872073c">2020-01-14T23:00:00Z</Data>
    <Nr_x002e__x0020_protokolli_x0020_i_x0020_aktit xmlns="0e656187-b300-4fb0-8bf4-3a50f872073c">6235/1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D8D50F903E174787BDACE7EB6082B6A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D8D50F903E174787BDACE7EB6082B6A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B729D-FBA7-4333-B872-E20645FFD7D3}">
  <ds:schemaRefs>
    <ds:schemaRef ds:uri="http://purl.org/dc/terms/"/>
    <ds:schemaRef ds:uri="http://schemas.microsoft.com/office/2006/documentManagement/types"/>
    <ds:schemaRef ds:uri="http://schemas.microsoft.com/office/2006/metadata/properties"/>
    <ds:schemaRef ds:uri="http://purl.org/dc/dcmitype/"/>
    <ds:schemaRef ds:uri="http://purl.org/dc/elements/1.1/"/>
    <ds:schemaRef ds:uri="http://www.w3.org/XML/1998/namespace"/>
    <ds:schemaRef ds:uri="http://schemas.openxmlformats.org/package/2006/metadata/core-properties"/>
    <ds:schemaRef ds:uri="0e656187-b300-4fb0-8bf4-3a50f872073c"/>
  </ds:schemaRefs>
</ds:datastoreItem>
</file>

<file path=customXml/itemProps2.xml><?xml version="1.0" encoding="utf-8"?>
<ds:datastoreItem xmlns:ds="http://schemas.openxmlformats.org/officeDocument/2006/customXml" ds:itemID="{AE331DD6-56D3-4422-B25D-191DC78411E4}">
  <ds:schemaRefs>
    <ds:schemaRef ds:uri="http://schemas.microsoft.com/sharepoint/v3/contenttype/forms"/>
  </ds:schemaRefs>
</ds:datastoreItem>
</file>

<file path=customXml/itemProps3.xml><?xml version="1.0" encoding="utf-8"?>
<ds:datastoreItem xmlns:ds="http://schemas.openxmlformats.org/officeDocument/2006/customXml" ds:itemID="{724B263A-2DD5-445B-BCB7-C1201D0994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EC5E299-6CF9-4FE4-951E-C558BAF5FBDE}">
  <ds:schemaRefs>
    <ds:schemaRef ds:uri="http://schemas.microsoft.com/sharepoint/v3/contenttype/forms"/>
  </ds:schemaRefs>
</ds:datastoreItem>
</file>

<file path=customXml/itemProps5.xml><?xml version="1.0" encoding="utf-8"?>
<ds:datastoreItem xmlns:ds="http://schemas.openxmlformats.org/officeDocument/2006/customXml" ds:itemID="{9B641FE9-BAC5-448D-BA53-C88BAE02E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A61DA2CB-1475-47D4-9D97-D6C02F764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510</Words>
  <Characters>2911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Për disa ndryshime dhe shtesa në vendimin nr. 368, datë 20.6.2018, të Këshillit të Ministrave, "Për shpronësimin, për interes publik, të pronarëve të pasurive të paluajtshme, pronë private, që preken nga realizimi i projektit "Rikualifikimi në zonën urban</vt:lpstr>
    </vt:vector>
  </TitlesOfParts>
  <Company/>
  <LinksUpToDate>false</LinksUpToDate>
  <CharactersWithSpaces>3415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vendimin nr. 368, datë 20.6.2018, të Këshillit të Ministrave, "Për shpronësimin, për interes publik, të pronarëve të pasurive të paluajtshme, pronë private, që preken nga realizimi i projektit "Rikualifikimi në zonën urbane pranë qendres së qytetit Vlorë", "Hartimi i projektit urban, restaurimi i monumenteve të kulturës në këtë zonë dhe rikonstruksioni i objekteve të tjera, Vlorë""</dc:title>
  <dc:creator>Entela Suli</dc:creator>
  <cp:lastModifiedBy>Fjora Korita</cp:lastModifiedBy>
  <cp:revision>11</cp:revision>
  <dcterms:created xsi:type="dcterms:W3CDTF">2020-01-20T08:47:00Z</dcterms:created>
  <dcterms:modified xsi:type="dcterms:W3CDTF">2020-01-20T12:52:00Z</dcterms:modified>
</cp:coreProperties>
</file>