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96109" w14:textId="0745FDF7" w:rsidR="00AB7FE4" w:rsidRPr="000031D5" w:rsidRDefault="005354B1" w:rsidP="005354B1">
      <w:pPr>
        <w:widowControl w:val="0"/>
        <w:ind w:firstLine="284"/>
        <w:jc w:val="center"/>
        <w:rPr>
          <w:rFonts w:ascii="Garamond" w:hAnsi="Garamond"/>
          <w:b/>
        </w:rPr>
      </w:pPr>
      <w:r w:rsidRPr="000031D5">
        <w:rPr>
          <w:rFonts w:ascii="Garamond" w:hAnsi="Garamond"/>
          <w:b/>
        </w:rPr>
        <w:t>VENDI</w:t>
      </w:r>
      <w:r w:rsidR="00AB7FE4" w:rsidRPr="000031D5">
        <w:rPr>
          <w:rFonts w:ascii="Garamond" w:hAnsi="Garamond"/>
          <w:b/>
        </w:rPr>
        <w:t>M</w:t>
      </w:r>
    </w:p>
    <w:p w14:paraId="09B9610C" w14:textId="19B16A27" w:rsidR="00AB7FE4" w:rsidRPr="000031D5" w:rsidRDefault="00AB7FE4" w:rsidP="005354B1">
      <w:pPr>
        <w:widowControl w:val="0"/>
        <w:ind w:firstLine="284"/>
        <w:jc w:val="center"/>
        <w:rPr>
          <w:rFonts w:ascii="Garamond" w:hAnsi="Garamond"/>
          <w:b/>
        </w:rPr>
      </w:pPr>
      <w:r w:rsidRPr="000031D5">
        <w:rPr>
          <w:rFonts w:ascii="Garamond" w:hAnsi="Garamond"/>
          <w:b/>
        </w:rPr>
        <w:t>Nr</w:t>
      </w:r>
      <w:r w:rsidR="00A05F17" w:rsidRPr="000031D5">
        <w:rPr>
          <w:rFonts w:ascii="Garamond" w:hAnsi="Garamond"/>
          <w:b/>
        </w:rPr>
        <w:t>.</w:t>
      </w:r>
      <w:r w:rsidR="002B41C0" w:rsidRPr="000031D5">
        <w:rPr>
          <w:rFonts w:ascii="Garamond" w:hAnsi="Garamond"/>
          <w:b/>
        </w:rPr>
        <w:t xml:space="preserve"> </w:t>
      </w:r>
      <w:r w:rsidR="00AB22B8" w:rsidRPr="000031D5">
        <w:rPr>
          <w:rFonts w:ascii="Garamond" w:hAnsi="Garamond"/>
          <w:b/>
        </w:rPr>
        <w:t>93,</w:t>
      </w:r>
      <w:r w:rsidRPr="000031D5">
        <w:rPr>
          <w:rFonts w:ascii="Garamond" w:hAnsi="Garamond"/>
          <w:b/>
        </w:rPr>
        <w:t xml:space="preserve"> </w:t>
      </w:r>
      <w:r w:rsidR="00A05F17" w:rsidRPr="000031D5">
        <w:rPr>
          <w:rFonts w:ascii="Garamond" w:hAnsi="Garamond"/>
          <w:b/>
        </w:rPr>
        <w:t>d</w:t>
      </w:r>
      <w:r w:rsidRPr="000031D5">
        <w:rPr>
          <w:rFonts w:ascii="Garamond" w:hAnsi="Garamond"/>
          <w:b/>
        </w:rPr>
        <w:t>atë</w:t>
      </w:r>
      <w:r w:rsidR="00AB22B8" w:rsidRPr="000031D5">
        <w:rPr>
          <w:rFonts w:ascii="Garamond" w:hAnsi="Garamond"/>
          <w:b/>
        </w:rPr>
        <w:t xml:space="preserve"> 5.2.2020</w:t>
      </w:r>
    </w:p>
    <w:p w14:paraId="09B9610E" w14:textId="77777777" w:rsidR="00AB7FE4" w:rsidRPr="000031D5" w:rsidRDefault="00AB7FE4" w:rsidP="005354B1">
      <w:pPr>
        <w:widowControl w:val="0"/>
        <w:ind w:firstLine="284"/>
        <w:jc w:val="center"/>
        <w:rPr>
          <w:rFonts w:ascii="Garamond" w:hAnsi="Garamond"/>
          <w:b/>
        </w:rPr>
      </w:pPr>
    </w:p>
    <w:p w14:paraId="09B96111" w14:textId="4145B188" w:rsidR="00AB7FE4" w:rsidRPr="000031D5" w:rsidRDefault="005354B1" w:rsidP="005354B1">
      <w:pPr>
        <w:widowControl w:val="0"/>
        <w:ind w:firstLine="284"/>
        <w:jc w:val="center"/>
        <w:rPr>
          <w:rFonts w:ascii="Garamond" w:hAnsi="Garamond"/>
          <w:b/>
        </w:rPr>
      </w:pPr>
      <w:r w:rsidRPr="000031D5">
        <w:rPr>
          <w:rFonts w:ascii="Garamond" w:hAnsi="Garamond"/>
          <w:b/>
        </w:rPr>
        <w:t xml:space="preserve">PËR </w:t>
      </w:r>
      <w:r w:rsidR="00A05F17" w:rsidRPr="000031D5">
        <w:rPr>
          <w:rFonts w:ascii="Garamond" w:hAnsi="Garamond"/>
          <w:b/>
        </w:rPr>
        <w:t>MIRAT</w:t>
      </w:r>
      <w:r w:rsidR="002B41C0" w:rsidRPr="000031D5">
        <w:rPr>
          <w:rFonts w:ascii="Garamond" w:hAnsi="Garamond"/>
          <w:b/>
        </w:rPr>
        <w:t>IMIN E MARRËVESHJES SË GRANTIT,</w:t>
      </w:r>
      <w:r w:rsidR="00A05F17" w:rsidRPr="000031D5">
        <w:rPr>
          <w:rFonts w:ascii="Garamond" w:hAnsi="Garamond"/>
          <w:b/>
        </w:rPr>
        <w:t xml:space="preserve"> NDËRMJET KËSHILLIT TË MINISTRAVE TË REPUBLIKËS SË SHQIPËRISË DHE SUEDISË, NË LIDHJE ME PLANIFIKIMIN E SEKTORIT TË UJIT PËR NEGOCIATAT ME BE-</w:t>
      </w:r>
      <w:r w:rsidR="002B41C0" w:rsidRPr="000031D5">
        <w:rPr>
          <w:rFonts w:ascii="Garamond" w:hAnsi="Garamond"/>
          <w:b/>
        </w:rPr>
        <w:t>në</w:t>
      </w:r>
    </w:p>
    <w:p w14:paraId="09B96112" w14:textId="77777777" w:rsidR="00AB7FE4" w:rsidRPr="000031D5" w:rsidRDefault="00AB7FE4" w:rsidP="005354B1">
      <w:pPr>
        <w:widowControl w:val="0"/>
        <w:ind w:firstLine="284"/>
        <w:jc w:val="center"/>
        <w:rPr>
          <w:rFonts w:ascii="Garamond" w:hAnsi="Garamond"/>
          <w:b/>
        </w:rPr>
      </w:pPr>
    </w:p>
    <w:p w14:paraId="09B96113" w14:textId="29B873DE" w:rsidR="0072109E" w:rsidRPr="000031D5" w:rsidRDefault="0072109E" w:rsidP="005354B1">
      <w:pPr>
        <w:widowControl w:val="0"/>
        <w:ind w:firstLine="284"/>
        <w:jc w:val="both"/>
        <w:rPr>
          <w:rFonts w:ascii="Garamond" w:hAnsi="Garamond"/>
        </w:rPr>
      </w:pPr>
      <w:r w:rsidRPr="000031D5">
        <w:rPr>
          <w:rFonts w:ascii="Garamond" w:hAnsi="Garamond"/>
        </w:rPr>
        <w:t xml:space="preserve">Në </w:t>
      </w:r>
      <w:r w:rsidR="00A05F17" w:rsidRPr="000031D5">
        <w:rPr>
          <w:rFonts w:ascii="Garamond" w:hAnsi="Garamond"/>
        </w:rPr>
        <w:t>mbështetje</w:t>
      </w:r>
      <w:r w:rsidRPr="000031D5">
        <w:rPr>
          <w:rFonts w:ascii="Garamond" w:hAnsi="Garamond"/>
        </w:rPr>
        <w:t xml:space="preserve"> të nenit 100 të Kushtetutës dhe </w:t>
      </w:r>
      <w:r w:rsidR="00A05F17" w:rsidRPr="000031D5">
        <w:rPr>
          <w:rFonts w:ascii="Garamond" w:hAnsi="Garamond"/>
        </w:rPr>
        <w:t xml:space="preserve">të </w:t>
      </w:r>
      <w:r w:rsidRPr="000031D5">
        <w:rPr>
          <w:rFonts w:ascii="Garamond" w:hAnsi="Garamond"/>
        </w:rPr>
        <w:t>nenit 19</w:t>
      </w:r>
      <w:r w:rsidR="00A05F17" w:rsidRPr="000031D5">
        <w:rPr>
          <w:rFonts w:ascii="Garamond" w:hAnsi="Garamond"/>
        </w:rPr>
        <w:t>,</w:t>
      </w:r>
      <w:r w:rsidRPr="000031D5">
        <w:rPr>
          <w:rFonts w:ascii="Garamond" w:hAnsi="Garamond"/>
        </w:rPr>
        <w:t xml:space="preserve"> të ligjit nr.</w:t>
      </w:r>
      <w:r w:rsidR="002B41C0" w:rsidRPr="000031D5">
        <w:rPr>
          <w:rFonts w:ascii="Garamond" w:hAnsi="Garamond"/>
        </w:rPr>
        <w:t xml:space="preserve"> </w:t>
      </w:r>
      <w:r w:rsidRPr="000031D5">
        <w:rPr>
          <w:rFonts w:ascii="Garamond" w:hAnsi="Garamond"/>
        </w:rPr>
        <w:t>43/2016, “Për marrëveshjet ndërkombëtare në Republikën e Shqipërisë”, me propozimin e ministrit të Financave dhe Ekonomisë, Këshilli i Ministrave</w:t>
      </w:r>
    </w:p>
    <w:p w14:paraId="09B96114" w14:textId="77777777" w:rsidR="0072109E" w:rsidRPr="000031D5" w:rsidRDefault="0072109E" w:rsidP="005354B1">
      <w:pPr>
        <w:widowControl w:val="0"/>
        <w:ind w:firstLine="284"/>
        <w:jc w:val="both"/>
        <w:rPr>
          <w:rFonts w:ascii="Garamond" w:hAnsi="Garamond"/>
        </w:rPr>
      </w:pPr>
    </w:p>
    <w:p w14:paraId="09B96115" w14:textId="5748A92F" w:rsidR="00AB7FE4" w:rsidRPr="000031D5" w:rsidRDefault="005354B1" w:rsidP="005354B1">
      <w:pPr>
        <w:widowControl w:val="0"/>
        <w:ind w:firstLine="284"/>
        <w:jc w:val="center"/>
        <w:rPr>
          <w:rFonts w:ascii="Garamond" w:hAnsi="Garamond"/>
        </w:rPr>
      </w:pPr>
      <w:r w:rsidRPr="000031D5">
        <w:rPr>
          <w:rFonts w:ascii="Garamond" w:hAnsi="Garamond"/>
        </w:rPr>
        <w:t>VENDOS</w:t>
      </w:r>
      <w:r w:rsidR="00AB7FE4" w:rsidRPr="000031D5">
        <w:rPr>
          <w:rFonts w:ascii="Garamond" w:hAnsi="Garamond"/>
        </w:rPr>
        <w:t>I:</w:t>
      </w:r>
    </w:p>
    <w:p w14:paraId="09B96116" w14:textId="77777777" w:rsidR="00AB7FE4" w:rsidRPr="000031D5" w:rsidRDefault="00AB7FE4" w:rsidP="005354B1">
      <w:pPr>
        <w:widowControl w:val="0"/>
        <w:ind w:firstLine="284"/>
        <w:jc w:val="both"/>
        <w:rPr>
          <w:rFonts w:ascii="Garamond" w:hAnsi="Garamond"/>
        </w:rPr>
      </w:pPr>
    </w:p>
    <w:p w14:paraId="09B96117" w14:textId="61FDB52E" w:rsidR="0072109E" w:rsidRPr="000031D5" w:rsidRDefault="0072109E" w:rsidP="00CD10E7">
      <w:pPr>
        <w:pStyle w:val="TEKSTIIII"/>
      </w:pPr>
      <w:r w:rsidRPr="000031D5">
        <w:t>Miratimin e</w:t>
      </w:r>
      <w:r w:rsidR="00AB7FE4" w:rsidRPr="000031D5">
        <w:t xml:space="preserve"> marrëveshjes së grantit, ndërmjet Këshillit të Ministrave të Republikës së Shqipërisë dhe Suedisë, në lidhje me planifikimin e sektorit të ujit për negociatat me BE-në, me</w:t>
      </w:r>
      <w:r w:rsidR="004B003F" w:rsidRPr="000031D5">
        <w:t xml:space="preserve"> një grant në shumën 20 000 000</w:t>
      </w:r>
      <w:r w:rsidR="00AB7FE4" w:rsidRPr="000031D5">
        <w:t xml:space="preserve"> (njëzet milionë) </w:t>
      </w:r>
      <w:r w:rsidR="00D04641" w:rsidRPr="000031D5">
        <w:t>SEK</w:t>
      </w:r>
      <w:r w:rsidR="00AB7FE4" w:rsidRPr="000031D5">
        <w:t xml:space="preserve">, </w:t>
      </w:r>
      <w:r w:rsidRPr="000031D5">
        <w:t>sipas tekstit bashkëlidhur këtij vendimi.</w:t>
      </w:r>
    </w:p>
    <w:p w14:paraId="09B96119" w14:textId="0BF12CFB" w:rsidR="00AB7FE4" w:rsidRPr="000031D5" w:rsidRDefault="00AB7FE4" w:rsidP="005354B1">
      <w:pPr>
        <w:widowControl w:val="0"/>
        <w:ind w:firstLine="284"/>
        <w:jc w:val="both"/>
        <w:rPr>
          <w:rFonts w:ascii="Garamond" w:hAnsi="Garamond"/>
        </w:rPr>
      </w:pPr>
      <w:r w:rsidRPr="000031D5">
        <w:rPr>
          <w:rFonts w:ascii="Garamond" w:hAnsi="Garamond"/>
        </w:rPr>
        <w:t>Ky ven</w:t>
      </w:r>
      <w:r w:rsidR="005354B1" w:rsidRPr="000031D5">
        <w:rPr>
          <w:rFonts w:ascii="Garamond" w:hAnsi="Garamond"/>
        </w:rPr>
        <w:t xml:space="preserve">dim hyn në fuqi pas botimit në </w:t>
      </w:r>
      <w:r w:rsidRPr="000031D5">
        <w:rPr>
          <w:rFonts w:ascii="Garamond" w:hAnsi="Garamond"/>
        </w:rPr>
        <w:t xml:space="preserve">Fletoren </w:t>
      </w:r>
      <w:r w:rsidR="005354B1" w:rsidRPr="000031D5">
        <w:rPr>
          <w:rFonts w:ascii="Garamond" w:hAnsi="Garamond"/>
        </w:rPr>
        <w:t>Zyrtare</w:t>
      </w:r>
      <w:r w:rsidRPr="000031D5">
        <w:rPr>
          <w:rFonts w:ascii="Garamond" w:hAnsi="Garamond"/>
        </w:rPr>
        <w:t>.</w:t>
      </w:r>
    </w:p>
    <w:p w14:paraId="198F432C" w14:textId="77777777" w:rsidR="005354B1" w:rsidRPr="000031D5" w:rsidRDefault="005354B1" w:rsidP="005354B1">
      <w:pPr>
        <w:widowControl w:val="0"/>
        <w:ind w:firstLine="284"/>
        <w:jc w:val="both"/>
        <w:rPr>
          <w:rFonts w:ascii="Garamond" w:hAnsi="Garamond"/>
        </w:rPr>
      </w:pPr>
    </w:p>
    <w:p w14:paraId="09B96122" w14:textId="4C4C3F79" w:rsidR="00014242" w:rsidRPr="000031D5" w:rsidRDefault="00014242" w:rsidP="005354B1">
      <w:pPr>
        <w:widowControl w:val="0"/>
        <w:ind w:firstLine="284"/>
        <w:jc w:val="right"/>
        <w:rPr>
          <w:rFonts w:ascii="Garamond" w:hAnsi="Garamond"/>
        </w:rPr>
      </w:pPr>
      <w:r w:rsidRPr="000031D5">
        <w:rPr>
          <w:rFonts w:ascii="Garamond" w:hAnsi="Garamond"/>
        </w:rPr>
        <w:t>ZËVENDËSKRYEMINIST</w:t>
      </w:r>
      <w:r w:rsidR="002B41C0" w:rsidRPr="000031D5">
        <w:rPr>
          <w:rFonts w:ascii="Garamond" w:hAnsi="Garamond"/>
        </w:rPr>
        <w:t>ËR</w:t>
      </w:r>
    </w:p>
    <w:p w14:paraId="09B96123" w14:textId="29A4E7D6" w:rsidR="00014242" w:rsidRPr="000031D5" w:rsidRDefault="005354B1" w:rsidP="005354B1">
      <w:pPr>
        <w:widowControl w:val="0"/>
        <w:ind w:firstLine="284"/>
        <w:jc w:val="right"/>
        <w:rPr>
          <w:rFonts w:ascii="Garamond" w:hAnsi="Garamond"/>
          <w:b/>
        </w:rPr>
      </w:pPr>
      <w:r w:rsidRPr="000031D5">
        <w:rPr>
          <w:rFonts w:ascii="Garamond" w:hAnsi="Garamond"/>
          <w:b/>
        </w:rPr>
        <w:t>Erion Bra</w:t>
      </w:r>
      <w:r w:rsidR="000031D5" w:rsidRPr="000031D5">
        <w:rPr>
          <w:rFonts w:ascii="Garamond" w:hAnsi="Garamond"/>
          <w:b/>
        </w:rPr>
        <w:t>ç</w:t>
      </w:r>
      <w:r w:rsidRPr="000031D5">
        <w:rPr>
          <w:rFonts w:ascii="Garamond" w:hAnsi="Garamond"/>
          <w:b/>
        </w:rPr>
        <w:t>e</w:t>
      </w:r>
    </w:p>
    <w:p w14:paraId="000E6192" w14:textId="77777777" w:rsidR="00CD10E7" w:rsidRPr="000031D5" w:rsidRDefault="00CD10E7" w:rsidP="00CD10E7">
      <w:pPr>
        <w:pStyle w:val="TEKSTIIII"/>
      </w:pPr>
    </w:p>
    <w:p w14:paraId="2AA8EB73" w14:textId="77777777" w:rsidR="008A514B" w:rsidRPr="000031D5" w:rsidRDefault="00CD10E7" w:rsidP="00CD10E7">
      <w:pPr>
        <w:pStyle w:val="TEKSTIIII"/>
        <w:jc w:val="center"/>
        <w:rPr>
          <w:b/>
        </w:rPr>
      </w:pPr>
      <w:r w:rsidRPr="000031D5">
        <w:rPr>
          <w:b/>
        </w:rPr>
        <w:t xml:space="preserve">MARRËVESHJE GRANTI </w:t>
      </w:r>
    </w:p>
    <w:p w14:paraId="77461FB0" w14:textId="2D5D5A2B" w:rsidR="00CD10E7" w:rsidRPr="000031D5" w:rsidRDefault="00CD10E7" w:rsidP="00CD10E7">
      <w:pPr>
        <w:pStyle w:val="TEKSTIIII"/>
        <w:jc w:val="center"/>
      </w:pPr>
      <w:r w:rsidRPr="000031D5">
        <w:t>NDËRMJET SUED</w:t>
      </w:r>
      <w:r w:rsidR="002B41C0" w:rsidRPr="000031D5">
        <w:t>ISË DHE KËSHILLIT TË MINISTRAVE</w:t>
      </w:r>
      <w:r w:rsidRPr="000031D5">
        <w:t xml:space="preserve"> TË REPUBLIKËS SË SHQIPËRISË NË LIDHJ</w:t>
      </w:r>
      <w:r w:rsidR="002B41C0" w:rsidRPr="000031D5">
        <w:t>E ME PLANIFIKIMIN E SEKTORIT TË</w:t>
      </w:r>
      <w:r w:rsidRPr="000031D5">
        <w:t xml:space="preserve"> UJIT PËR NEGOCIATAT ME BE-</w:t>
      </w:r>
      <w:r w:rsidR="002B41C0" w:rsidRPr="000031D5">
        <w:t>në</w:t>
      </w:r>
    </w:p>
    <w:p w14:paraId="7437D497" w14:textId="158A0221" w:rsidR="00CD10E7" w:rsidRPr="000031D5" w:rsidRDefault="00CD10E7" w:rsidP="00CD10E7">
      <w:pPr>
        <w:pStyle w:val="TEKSTIIII"/>
        <w:jc w:val="center"/>
      </w:pPr>
      <w:r w:rsidRPr="000031D5">
        <w:t xml:space="preserve">Kontributi i Sida-s </w:t>
      </w:r>
      <w:r w:rsidR="002B41C0" w:rsidRPr="000031D5">
        <w:t>n</w:t>
      </w:r>
      <w:r w:rsidRPr="000031D5">
        <w:t>r. 13092A0101</w:t>
      </w:r>
    </w:p>
    <w:p w14:paraId="10B22FB3" w14:textId="77777777" w:rsidR="00CD10E7" w:rsidRPr="000031D5" w:rsidRDefault="00CD10E7" w:rsidP="00CD10E7">
      <w:pPr>
        <w:pStyle w:val="TEKSTIIII"/>
        <w:jc w:val="center"/>
      </w:pPr>
    </w:p>
    <w:p w14:paraId="6B86CDF3" w14:textId="77777777" w:rsidR="00D73E3B" w:rsidRPr="000031D5" w:rsidRDefault="00D73E3B" w:rsidP="00D73E3B">
      <w:pPr>
        <w:pStyle w:val="TEKSTIIII"/>
      </w:pPr>
      <w:r w:rsidRPr="000031D5">
        <w:t>Tabela e përmbajtjes</w:t>
      </w:r>
    </w:p>
    <w:p w14:paraId="2D97C356" w14:textId="1C007C6C" w:rsidR="00D73E3B" w:rsidRPr="000031D5" w:rsidRDefault="00D73E3B" w:rsidP="00D73E3B">
      <w:pPr>
        <w:pStyle w:val="TEKSTIIII"/>
      </w:pPr>
      <w:r w:rsidRPr="000031D5">
        <w:t>1</w:t>
      </w:r>
      <w:r w:rsidR="002B41C0" w:rsidRPr="000031D5">
        <w:t>.</w:t>
      </w:r>
      <w:r w:rsidRPr="000031D5">
        <w:t xml:space="preserve"> Fusha e veprimit dhe historiku</w:t>
      </w:r>
    </w:p>
    <w:p w14:paraId="322D8EFD" w14:textId="59B20629" w:rsidR="00D73E3B" w:rsidRPr="000031D5" w:rsidRDefault="00D73E3B" w:rsidP="00D73E3B">
      <w:pPr>
        <w:pStyle w:val="TEKSTIIII"/>
      </w:pPr>
      <w:r w:rsidRPr="000031D5">
        <w:t>2</w:t>
      </w:r>
      <w:r w:rsidR="002B41C0" w:rsidRPr="000031D5">
        <w:t>.</w:t>
      </w:r>
      <w:r w:rsidRPr="000031D5">
        <w:t xml:space="preserve"> Objektivat e Projektit</w:t>
      </w:r>
    </w:p>
    <w:p w14:paraId="18D34419" w14:textId="1DA34550" w:rsidR="00D73E3B" w:rsidRPr="000031D5" w:rsidRDefault="00D73E3B" w:rsidP="00D73E3B">
      <w:pPr>
        <w:pStyle w:val="TEKSTIIII"/>
      </w:pPr>
      <w:r w:rsidRPr="000031D5">
        <w:t>3</w:t>
      </w:r>
      <w:r w:rsidR="002B41C0" w:rsidRPr="000031D5">
        <w:t>.</w:t>
      </w:r>
      <w:r w:rsidRPr="000031D5">
        <w:t xml:space="preserve"> Zbatimi</w:t>
      </w:r>
    </w:p>
    <w:p w14:paraId="7BE831CB" w14:textId="1BA6CF8D" w:rsidR="00D73E3B" w:rsidRPr="000031D5" w:rsidRDefault="00D73E3B" w:rsidP="00D73E3B">
      <w:pPr>
        <w:pStyle w:val="TEKSTIIII"/>
      </w:pPr>
      <w:r w:rsidRPr="000031D5">
        <w:t>4</w:t>
      </w:r>
      <w:r w:rsidR="002B41C0" w:rsidRPr="000031D5">
        <w:t>.</w:t>
      </w:r>
      <w:r w:rsidRPr="000031D5">
        <w:t xml:space="preserve"> Granti</w:t>
      </w:r>
    </w:p>
    <w:p w14:paraId="15CB3A3A" w14:textId="6975249E" w:rsidR="00D73E3B" w:rsidRPr="000031D5" w:rsidRDefault="00D73E3B" w:rsidP="00D73E3B">
      <w:pPr>
        <w:pStyle w:val="TEKSTIIII"/>
      </w:pPr>
      <w:r w:rsidRPr="000031D5">
        <w:t>5</w:t>
      </w:r>
      <w:r w:rsidR="002B41C0" w:rsidRPr="000031D5">
        <w:t>.</w:t>
      </w:r>
      <w:r w:rsidRPr="000031D5">
        <w:t xml:space="preserve"> Disbursimet</w:t>
      </w:r>
    </w:p>
    <w:p w14:paraId="308571C0" w14:textId="4E0ABDC7" w:rsidR="00D73E3B" w:rsidRPr="000031D5" w:rsidRDefault="00D73E3B" w:rsidP="00D73E3B">
      <w:pPr>
        <w:pStyle w:val="TEKSTIIII"/>
      </w:pPr>
      <w:r w:rsidRPr="000031D5">
        <w:t>6</w:t>
      </w:r>
      <w:r w:rsidR="002B41C0" w:rsidRPr="000031D5">
        <w:t>.</w:t>
      </w:r>
      <w:r w:rsidRPr="000031D5">
        <w:t xml:space="preserve"> Menaxhimi financiar</w:t>
      </w:r>
    </w:p>
    <w:p w14:paraId="0A69B2D0" w14:textId="0D1F6937" w:rsidR="00D73E3B" w:rsidRPr="000031D5" w:rsidRDefault="00D73E3B" w:rsidP="00D73E3B">
      <w:pPr>
        <w:pStyle w:val="TEKSTIIII"/>
      </w:pPr>
      <w:r w:rsidRPr="000031D5">
        <w:t>7</w:t>
      </w:r>
      <w:r w:rsidR="002B41C0" w:rsidRPr="000031D5">
        <w:t>.</w:t>
      </w:r>
      <w:r w:rsidRPr="000031D5">
        <w:t xml:space="preserve"> Raportimi financiar</w:t>
      </w:r>
    </w:p>
    <w:p w14:paraId="13FD83CC" w14:textId="028C4499" w:rsidR="00D73E3B" w:rsidRPr="000031D5" w:rsidRDefault="00D73E3B" w:rsidP="00D73E3B">
      <w:pPr>
        <w:pStyle w:val="TEKSTIIII"/>
      </w:pPr>
      <w:r w:rsidRPr="000031D5">
        <w:t>8</w:t>
      </w:r>
      <w:r w:rsidR="002B41C0" w:rsidRPr="000031D5">
        <w:t>.</w:t>
      </w:r>
      <w:r w:rsidRPr="000031D5">
        <w:t xml:space="preserve"> Raportimi </w:t>
      </w:r>
      <w:r w:rsidR="008D2BB8" w:rsidRPr="000031D5">
        <w:t>s</w:t>
      </w:r>
      <w:r w:rsidRPr="000031D5">
        <w:t>hpjegues</w:t>
      </w:r>
    </w:p>
    <w:p w14:paraId="7FB5DF5B" w14:textId="655D5944" w:rsidR="00D73E3B" w:rsidRPr="000031D5" w:rsidRDefault="00D73E3B" w:rsidP="00D73E3B">
      <w:pPr>
        <w:pStyle w:val="TEKSTIIII"/>
      </w:pPr>
      <w:r w:rsidRPr="000031D5">
        <w:t>9</w:t>
      </w:r>
      <w:r w:rsidR="002B41C0" w:rsidRPr="000031D5">
        <w:t>.</w:t>
      </w:r>
      <w:r w:rsidRPr="000031D5">
        <w:t xml:space="preserve"> Prokurimi</w:t>
      </w:r>
    </w:p>
    <w:p w14:paraId="7F469360" w14:textId="49366B9B" w:rsidR="00D73E3B" w:rsidRPr="000031D5" w:rsidRDefault="00D73E3B" w:rsidP="00D73E3B">
      <w:pPr>
        <w:pStyle w:val="TEKSTIIII"/>
      </w:pPr>
      <w:r w:rsidRPr="000031D5">
        <w:t>10</w:t>
      </w:r>
      <w:r w:rsidR="002B41C0" w:rsidRPr="000031D5">
        <w:t>.</w:t>
      </w:r>
      <w:r w:rsidRPr="000031D5">
        <w:t xml:space="preserve"> Monitorimi</w:t>
      </w:r>
    </w:p>
    <w:p w14:paraId="5190CAAD" w14:textId="47CAF459" w:rsidR="00D73E3B" w:rsidRPr="000031D5" w:rsidRDefault="00D73E3B" w:rsidP="00D73E3B">
      <w:pPr>
        <w:pStyle w:val="TEKSTIIII"/>
      </w:pPr>
      <w:r w:rsidRPr="000031D5">
        <w:t>11</w:t>
      </w:r>
      <w:r w:rsidR="002B41C0" w:rsidRPr="000031D5">
        <w:t>.</w:t>
      </w:r>
      <w:r w:rsidRPr="000031D5">
        <w:t xml:space="preserve"> Konsultimet dhe takimet e vlerësimit</w:t>
      </w:r>
    </w:p>
    <w:p w14:paraId="3ABC31FA" w14:textId="500CC868" w:rsidR="00D73E3B" w:rsidRPr="000031D5" w:rsidRDefault="00D73E3B" w:rsidP="00D73E3B">
      <w:pPr>
        <w:pStyle w:val="TEKSTIIII"/>
      </w:pPr>
      <w:r w:rsidRPr="000031D5">
        <w:t>12</w:t>
      </w:r>
      <w:r w:rsidR="002B41C0" w:rsidRPr="000031D5">
        <w:t>.</w:t>
      </w:r>
      <w:r w:rsidRPr="000031D5">
        <w:t xml:space="preserve"> Vlerësimet </w:t>
      </w:r>
    </w:p>
    <w:p w14:paraId="60D62992" w14:textId="157121F7" w:rsidR="00D73E3B" w:rsidRPr="000031D5" w:rsidRDefault="00D73E3B" w:rsidP="00D73E3B">
      <w:pPr>
        <w:pStyle w:val="TEKSTIIII"/>
      </w:pPr>
      <w:r w:rsidRPr="000031D5">
        <w:t>13</w:t>
      </w:r>
      <w:r w:rsidR="002B41C0" w:rsidRPr="000031D5">
        <w:t>.</w:t>
      </w:r>
      <w:r w:rsidRPr="000031D5">
        <w:t xml:space="preserve"> Auditimet </w:t>
      </w:r>
    </w:p>
    <w:p w14:paraId="1305B982" w14:textId="3030AE96" w:rsidR="00D73E3B" w:rsidRPr="000031D5" w:rsidRDefault="00D73E3B" w:rsidP="00D73E3B">
      <w:pPr>
        <w:pStyle w:val="TEKSTIIII"/>
      </w:pPr>
      <w:r w:rsidRPr="000031D5">
        <w:t>14</w:t>
      </w:r>
      <w:r w:rsidR="002B41C0" w:rsidRPr="000031D5">
        <w:t>.</w:t>
      </w:r>
      <w:r w:rsidRPr="000031D5">
        <w:t xml:space="preserve"> Shlyerjet e interesit, fitimet nga këmbimet valutore dhe fondet e papërdorura</w:t>
      </w:r>
    </w:p>
    <w:p w14:paraId="5DAA602E" w14:textId="56A690A0" w:rsidR="00D73E3B" w:rsidRPr="000031D5" w:rsidRDefault="00D73E3B" w:rsidP="00D73E3B">
      <w:pPr>
        <w:pStyle w:val="TEKSTIIII"/>
      </w:pPr>
      <w:r w:rsidRPr="000031D5">
        <w:t>15</w:t>
      </w:r>
      <w:r w:rsidR="002B41C0" w:rsidRPr="000031D5">
        <w:t>.</w:t>
      </w:r>
      <w:r w:rsidRPr="000031D5">
        <w:t xml:space="preserve"> Korrupsioni dhe parregullsitë e tjera</w:t>
      </w:r>
    </w:p>
    <w:p w14:paraId="6C38A823" w14:textId="4218701D" w:rsidR="00D73E3B" w:rsidRPr="000031D5" w:rsidRDefault="00D73E3B" w:rsidP="00D73E3B">
      <w:pPr>
        <w:pStyle w:val="TEKSTIIII"/>
      </w:pPr>
      <w:r w:rsidRPr="000031D5">
        <w:t>16</w:t>
      </w:r>
      <w:r w:rsidR="002B41C0" w:rsidRPr="000031D5">
        <w:t>.</w:t>
      </w:r>
      <w:r w:rsidRPr="000031D5">
        <w:t xml:space="preserve"> Masat </w:t>
      </w:r>
      <w:r w:rsidR="002B41C0" w:rsidRPr="000031D5">
        <w:t>k</w:t>
      </w:r>
      <w:r w:rsidRPr="000031D5">
        <w:t>ompensuese</w:t>
      </w:r>
    </w:p>
    <w:p w14:paraId="54974857" w14:textId="603DA96D" w:rsidR="00D73E3B" w:rsidRPr="000031D5" w:rsidRDefault="00D73E3B" w:rsidP="00D73E3B">
      <w:pPr>
        <w:pStyle w:val="TEKSTIIII"/>
      </w:pPr>
      <w:r w:rsidRPr="000031D5">
        <w:t>17</w:t>
      </w:r>
      <w:r w:rsidR="002B41C0" w:rsidRPr="000031D5">
        <w:t>.</w:t>
      </w:r>
      <w:r w:rsidRPr="000031D5">
        <w:t xml:space="preserve"> Vizibiliteti dhe informacioni</w:t>
      </w:r>
    </w:p>
    <w:p w14:paraId="4ABF14BC" w14:textId="3899A84B" w:rsidR="00D73E3B" w:rsidRPr="000031D5" w:rsidRDefault="00D73E3B" w:rsidP="00D73E3B">
      <w:pPr>
        <w:pStyle w:val="TEKSTIIII"/>
      </w:pPr>
      <w:r w:rsidRPr="000031D5">
        <w:t>18</w:t>
      </w:r>
      <w:r w:rsidR="002B41C0" w:rsidRPr="000031D5">
        <w:t>.</w:t>
      </w:r>
      <w:r w:rsidRPr="000031D5">
        <w:t xml:space="preserve"> Referenca ndaj marrëveshjeve të tjera</w:t>
      </w:r>
    </w:p>
    <w:p w14:paraId="1F8B560D" w14:textId="79DA1C16" w:rsidR="00D73E3B" w:rsidRPr="000031D5" w:rsidRDefault="00D73E3B" w:rsidP="00D73E3B">
      <w:pPr>
        <w:pStyle w:val="TEKSTIIII"/>
      </w:pPr>
      <w:r w:rsidRPr="000031D5">
        <w:t>19</w:t>
      </w:r>
      <w:r w:rsidR="002B41C0" w:rsidRPr="000031D5">
        <w:t>.</w:t>
      </w:r>
      <w:r w:rsidRPr="000031D5">
        <w:t xml:space="preserve"> Përfundimi</w:t>
      </w:r>
    </w:p>
    <w:p w14:paraId="3F70FDD3" w14:textId="7EF97F48" w:rsidR="00D73E3B" w:rsidRPr="000031D5" w:rsidRDefault="00D73E3B" w:rsidP="00D73E3B">
      <w:pPr>
        <w:pStyle w:val="TEKSTIIII"/>
      </w:pPr>
      <w:r w:rsidRPr="000031D5">
        <w:t>20</w:t>
      </w:r>
      <w:r w:rsidR="002B41C0" w:rsidRPr="000031D5">
        <w:t>.</w:t>
      </w:r>
      <w:r w:rsidRPr="000031D5">
        <w:t xml:space="preserve"> Periudha e </w:t>
      </w:r>
      <w:r w:rsidR="002B41C0" w:rsidRPr="000031D5">
        <w:t>vlefshmërisë së marrëveshjes</w:t>
      </w:r>
    </w:p>
    <w:p w14:paraId="6CC65DF8" w14:textId="6F73A785" w:rsidR="00D73E3B" w:rsidRPr="000031D5" w:rsidRDefault="00D73E3B" w:rsidP="00D73E3B">
      <w:pPr>
        <w:pStyle w:val="TEKSTIIII"/>
      </w:pPr>
      <w:r w:rsidRPr="000031D5">
        <w:t>21</w:t>
      </w:r>
      <w:r w:rsidR="002B41C0" w:rsidRPr="000031D5">
        <w:t>.</w:t>
      </w:r>
      <w:r w:rsidRPr="000031D5">
        <w:t xml:space="preserve"> Zgjidhja e mosmarrëveshjeve</w:t>
      </w:r>
    </w:p>
    <w:p w14:paraId="110FD687" w14:textId="42EE7EEB" w:rsidR="00D73E3B" w:rsidRPr="000031D5" w:rsidRDefault="00D73E3B" w:rsidP="00D73E3B">
      <w:pPr>
        <w:pStyle w:val="TEKSTIIII"/>
      </w:pPr>
      <w:r w:rsidRPr="000031D5">
        <w:t>22</w:t>
      </w:r>
      <w:r w:rsidR="002B41C0" w:rsidRPr="000031D5">
        <w:t>.</w:t>
      </w:r>
      <w:r w:rsidRPr="000031D5">
        <w:t xml:space="preserve"> Njoftimet</w:t>
      </w:r>
    </w:p>
    <w:p w14:paraId="3C7AD759" w14:textId="77777777" w:rsidR="00D30FB2" w:rsidRPr="000031D5" w:rsidRDefault="00D30FB2" w:rsidP="007C7821">
      <w:pPr>
        <w:pStyle w:val="TEKSTIIII"/>
      </w:pPr>
    </w:p>
    <w:p w14:paraId="4FA43E82" w14:textId="77777777" w:rsidR="00D30FB2" w:rsidRPr="000031D5" w:rsidRDefault="00D30FB2" w:rsidP="007C7821">
      <w:pPr>
        <w:pStyle w:val="TEKSTIIII"/>
      </w:pPr>
    </w:p>
    <w:p w14:paraId="50871369" w14:textId="2FDA97E6" w:rsidR="007C7821" w:rsidRPr="000031D5" w:rsidRDefault="007C7821" w:rsidP="007C7821">
      <w:pPr>
        <w:pStyle w:val="TEKSTIIII"/>
      </w:pPr>
      <w:r w:rsidRPr="000031D5">
        <w:t xml:space="preserve">Kjo Marrëveshje </w:t>
      </w:r>
      <w:r w:rsidR="002B41C0" w:rsidRPr="000031D5">
        <w:t>g</w:t>
      </w:r>
      <w:r w:rsidRPr="000031D5">
        <w:t>ranti (Marrëveshja) ka hyrë në fuqi ndërmjet</w:t>
      </w:r>
      <w:r w:rsidR="002B41C0" w:rsidRPr="000031D5">
        <w:t>:</w:t>
      </w:r>
    </w:p>
    <w:p w14:paraId="690079FC" w14:textId="75156A29" w:rsidR="007C7821" w:rsidRPr="000031D5" w:rsidRDefault="00D30FB2" w:rsidP="007C7821">
      <w:pPr>
        <w:pStyle w:val="TEKSTIIII"/>
        <w:rPr>
          <w:bCs/>
        </w:rPr>
      </w:pPr>
      <w:r w:rsidRPr="000031D5">
        <w:rPr>
          <w:bCs/>
        </w:rPr>
        <w:t xml:space="preserve">1. </w:t>
      </w:r>
      <w:r w:rsidR="002B41C0" w:rsidRPr="000031D5">
        <w:rPr>
          <w:bCs/>
        </w:rPr>
        <w:t>Këshillit të Minist</w:t>
      </w:r>
      <w:r w:rsidR="007C7821" w:rsidRPr="000031D5">
        <w:rPr>
          <w:bCs/>
        </w:rPr>
        <w:t>rave të Republikës së Shqipërisë</w:t>
      </w:r>
      <w:r w:rsidR="002B41C0" w:rsidRPr="000031D5">
        <w:rPr>
          <w:bCs/>
        </w:rPr>
        <w:t>,</w:t>
      </w:r>
      <w:r w:rsidR="007C7821" w:rsidRPr="000031D5">
        <w:rPr>
          <w:bCs/>
        </w:rPr>
        <w:t xml:space="preserve"> të përfaqësuar nga Ministria e Fi</w:t>
      </w:r>
      <w:r w:rsidR="002B41C0" w:rsidRPr="000031D5">
        <w:rPr>
          <w:bCs/>
        </w:rPr>
        <w:t>nancave dhe Ekonomisë</w:t>
      </w:r>
      <w:r w:rsidR="007C7821" w:rsidRPr="000031D5">
        <w:rPr>
          <w:bCs/>
        </w:rPr>
        <w:t xml:space="preserve"> (“Marrësi”)</w:t>
      </w:r>
    </w:p>
    <w:p w14:paraId="5254A664" w14:textId="77777777" w:rsidR="007C7821" w:rsidRPr="000031D5" w:rsidRDefault="007C7821" w:rsidP="007C7821">
      <w:pPr>
        <w:pStyle w:val="TEKSTIIII"/>
      </w:pPr>
      <w:r w:rsidRPr="000031D5">
        <w:t xml:space="preserve">dhe </w:t>
      </w:r>
    </w:p>
    <w:p w14:paraId="14802F1C" w14:textId="2C1E4A85" w:rsidR="007C7821" w:rsidRPr="000031D5" w:rsidRDefault="00D30FB2" w:rsidP="007C7821">
      <w:pPr>
        <w:pStyle w:val="TEKSTIIII"/>
      </w:pPr>
      <w:r w:rsidRPr="000031D5">
        <w:t xml:space="preserve">2. </w:t>
      </w:r>
      <w:r w:rsidR="007C7821" w:rsidRPr="000031D5">
        <w:t>Suedisë, të përfaqësuar nga Agjencia Suedeze për Bashkëpunim dhe Zhvillim Ndërkombëtar (“Suedia”)</w:t>
      </w:r>
      <w:r w:rsidR="00533E53" w:rsidRPr="000031D5">
        <w:t>,</w:t>
      </w:r>
      <w:r w:rsidR="007C7821" w:rsidRPr="000031D5">
        <w:t xml:space="preserve"> </w:t>
      </w:r>
    </w:p>
    <w:p w14:paraId="149C046A" w14:textId="77777777" w:rsidR="007C7821" w:rsidRPr="000031D5" w:rsidRDefault="007C7821" w:rsidP="007C7821">
      <w:pPr>
        <w:pStyle w:val="TEKSTIIII"/>
        <w:rPr>
          <w:b/>
          <w:bCs/>
          <w:i/>
        </w:rPr>
      </w:pPr>
      <w:r w:rsidRPr="000031D5">
        <w:rPr>
          <w:bCs/>
        </w:rPr>
        <w:t>për forcimin e planifikimit të sektorit të ujit për negociatat me BE-në,</w:t>
      </w:r>
    </w:p>
    <w:p w14:paraId="406215AC" w14:textId="77777777" w:rsidR="007C7821" w:rsidRPr="000031D5" w:rsidRDefault="007C7821" w:rsidP="007C7821">
      <w:pPr>
        <w:pStyle w:val="TEKSTIIII"/>
        <w:rPr>
          <w:bCs/>
        </w:rPr>
      </w:pPr>
      <w:r w:rsidRPr="000031D5">
        <w:rPr>
          <w:bCs/>
        </w:rPr>
        <w:t>së bashku të referuara si Palët.</w:t>
      </w:r>
    </w:p>
    <w:p w14:paraId="0DE6460C" w14:textId="7B881269" w:rsidR="007C7821" w:rsidRPr="000031D5" w:rsidRDefault="007C7821" w:rsidP="007C7821">
      <w:pPr>
        <w:pStyle w:val="TEKSTIIII"/>
        <w:rPr>
          <w:rFonts w:eastAsiaTheme="minorEastAsia"/>
          <w:szCs w:val="24"/>
        </w:rPr>
      </w:pPr>
      <w:bookmarkStart w:id="0" w:name="_Toc517267586"/>
      <w:bookmarkStart w:id="1" w:name="_Toc517690898"/>
      <w:r w:rsidRPr="000031D5">
        <w:rPr>
          <w:szCs w:val="24"/>
        </w:rPr>
        <w:t>1</w:t>
      </w:r>
      <w:r w:rsidR="002B41C0" w:rsidRPr="000031D5">
        <w:rPr>
          <w:szCs w:val="24"/>
        </w:rPr>
        <w:t>.</w:t>
      </w:r>
      <w:r w:rsidR="00D30FB2" w:rsidRPr="000031D5">
        <w:rPr>
          <w:szCs w:val="24"/>
        </w:rPr>
        <w:t xml:space="preserve"> </w:t>
      </w:r>
      <w:r w:rsidRPr="000031D5">
        <w:rPr>
          <w:b/>
          <w:szCs w:val="24"/>
        </w:rPr>
        <w:t>Fusha e veprimit dhe historiku</w:t>
      </w:r>
      <w:bookmarkEnd w:id="0"/>
      <w:bookmarkEnd w:id="1"/>
    </w:p>
    <w:p w14:paraId="5619F6AD" w14:textId="7D9FA98F" w:rsidR="007C7821" w:rsidRPr="000031D5" w:rsidRDefault="007C7821" w:rsidP="007C7821">
      <w:pPr>
        <w:pStyle w:val="TEKSTIIII"/>
      </w:pPr>
      <w:r w:rsidRPr="000031D5">
        <w:t>1.1</w:t>
      </w:r>
      <w:r w:rsidR="00D30FB2" w:rsidRPr="000031D5">
        <w:t xml:space="preserve"> </w:t>
      </w:r>
      <w:r w:rsidRPr="000031D5">
        <w:t xml:space="preserve">Në vitin 2006 Shqipëria dhe Suedia kanë lidhur një marrëveshje për </w:t>
      </w:r>
      <w:r w:rsidR="00462309" w:rsidRPr="000031D5">
        <w:t>t</w:t>
      </w:r>
      <w:r w:rsidRPr="000031D5">
        <w:t xml:space="preserve">ermat e </w:t>
      </w:r>
      <w:r w:rsidR="00462309" w:rsidRPr="000031D5">
        <w:t>p</w:t>
      </w:r>
      <w:r w:rsidRPr="000031D5">
        <w:t>ërgjithsh</w:t>
      </w:r>
      <w:r w:rsidR="00462309" w:rsidRPr="000031D5">
        <w:t>ë</w:t>
      </w:r>
      <w:r w:rsidRPr="000031D5">
        <w:t xml:space="preserve">m dhe </w:t>
      </w:r>
      <w:r w:rsidR="00462309" w:rsidRPr="000031D5">
        <w:t>k</w:t>
      </w:r>
      <w:r w:rsidRPr="000031D5">
        <w:t xml:space="preserve">ushtet për </w:t>
      </w:r>
      <w:r w:rsidR="00462309" w:rsidRPr="000031D5">
        <w:t>b</w:t>
      </w:r>
      <w:r w:rsidRPr="000031D5">
        <w:t xml:space="preserve">ashkëpunimin e </w:t>
      </w:r>
      <w:r w:rsidR="006252BB" w:rsidRPr="000031D5">
        <w:t>z</w:t>
      </w:r>
      <w:r w:rsidRPr="000031D5">
        <w:t xml:space="preserve">hvillimit. Suedia aktualisht ka vendosur të japë një grant që do të përdoret ekskluzivisht për zbatimin e Projektit </w:t>
      </w:r>
      <w:r w:rsidR="002B41C0" w:rsidRPr="000031D5">
        <w:t>“</w:t>
      </w:r>
      <w:r w:rsidRPr="000031D5">
        <w:t>Planifikimi i sektorit të ujit për negociatat me BE</w:t>
      </w:r>
      <w:r w:rsidR="008A514B" w:rsidRPr="000031D5">
        <w:t>-në</w:t>
      </w:r>
      <w:r w:rsidR="002B41C0" w:rsidRPr="000031D5">
        <w:t>”</w:t>
      </w:r>
      <w:r w:rsidRPr="000031D5">
        <w:t>. Projekti do të zbatohet gjatë një periudhe 36-mujore, duke filluar nga data e hyrjes në fuqi të kësaj Marrëveshjeje.</w:t>
      </w:r>
    </w:p>
    <w:p w14:paraId="3D192D27" w14:textId="6BF9AABA" w:rsidR="007C7821" w:rsidRPr="000031D5" w:rsidRDefault="007C7821" w:rsidP="007C7821">
      <w:pPr>
        <w:pStyle w:val="TEKSTIIII"/>
      </w:pPr>
      <w:r w:rsidRPr="000031D5">
        <w:t>1.2</w:t>
      </w:r>
      <w:r w:rsidR="00D30FB2" w:rsidRPr="000031D5">
        <w:t xml:space="preserve"> </w:t>
      </w:r>
      <w:r w:rsidRPr="000031D5">
        <w:t xml:space="preserve">Palët kanë rënë dakord për të lidhur një Marrëveshje, e cila përbëhet nga këto </w:t>
      </w:r>
      <w:r w:rsidR="00462309" w:rsidRPr="000031D5">
        <w:t>k</w:t>
      </w:r>
      <w:r w:rsidRPr="000031D5">
        <w:t xml:space="preserve">ushte të </w:t>
      </w:r>
      <w:r w:rsidR="00462309" w:rsidRPr="000031D5">
        <w:t>v</w:t>
      </w:r>
      <w:r w:rsidRPr="000031D5">
        <w:t>e</w:t>
      </w:r>
      <w:r w:rsidR="000031D5" w:rsidRPr="000031D5">
        <w:t>ç</w:t>
      </w:r>
      <w:r w:rsidRPr="000031D5">
        <w:t xml:space="preserve">anta dhe shtojcat e mëposhtme, ku të gjitha janë pjesë integrale e kësaj Marrëveshjeje dhe janë renditur </w:t>
      </w:r>
      <w:r w:rsidR="002B41C0" w:rsidRPr="000031D5">
        <w:t>sipas</w:t>
      </w:r>
      <w:r w:rsidRPr="000031D5">
        <w:t xml:space="preserve"> një rendi përparësie. Në rast mospërputhjesh midis </w:t>
      </w:r>
      <w:r w:rsidR="009D7ABA" w:rsidRPr="000031D5">
        <w:t>k</w:t>
      </w:r>
      <w:r w:rsidRPr="000031D5">
        <w:t xml:space="preserve">ushteve </w:t>
      </w:r>
      <w:r w:rsidR="009D7ABA" w:rsidRPr="000031D5">
        <w:t>s</w:t>
      </w:r>
      <w:r w:rsidRPr="000031D5">
        <w:t xml:space="preserve">pecifike dhe </w:t>
      </w:r>
      <w:r w:rsidR="00051C68" w:rsidRPr="000031D5">
        <w:t>s</w:t>
      </w:r>
      <w:r w:rsidRPr="000031D5">
        <w:t xml:space="preserve">htojcave, </w:t>
      </w:r>
      <w:r w:rsidR="009D7ABA" w:rsidRPr="000031D5">
        <w:t>k</w:t>
      </w:r>
      <w:r w:rsidRPr="000031D5">
        <w:t xml:space="preserve">ushtet specifike do të kenë përparësi. </w:t>
      </w:r>
    </w:p>
    <w:p w14:paraId="09E61700" w14:textId="77777777" w:rsidR="007C7821" w:rsidRPr="000031D5" w:rsidRDefault="007C7821" w:rsidP="007C7821">
      <w:pPr>
        <w:pStyle w:val="TEKSTIIII"/>
      </w:pPr>
      <w:bookmarkStart w:id="2" w:name="_Toc506899618"/>
      <w:bookmarkStart w:id="3" w:name="_Toc517267587"/>
      <w:bookmarkEnd w:id="2"/>
      <w:r w:rsidRPr="000031D5">
        <w:t>Shtojcat:</w:t>
      </w:r>
      <w:bookmarkEnd w:id="3"/>
    </w:p>
    <w:p w14:paraId="5B0D08B4" w14:textId="523682F8" w:rsidR="007C7821" w:rsidRPr="000031D5" w:rsidRDefault="00D30FB2" w:rsidP="007C7821">
      <w:pPr>
        <w:pStyle w:val="TEKSTIIII"/>
      </w:pPr>
      <w:r w:rsidRPr="000031D5">
        <w:t xml:space="preserve">A. </w:t>
      </w:r>
      <w:r w:rsidR="007C7821" w:rsidRPr="000031D5">
        <w:t>Dokumenti i Projektit që përshkruan Projektin</w:t>
      </w:r>
    </w:p>
    <w:p w14:paraId="1E13D9F4" w14:textId="1A98A6DD" w:rsidR="007C7821" w:rsidRPr="000031D5" w:rsidRDefault="00D30FB2" w:rsidP="007C7821">
      <w:pPr>
        <w:pStyle w:val="TEKSTIIII"/>
      </w:pPr>
      <w:r w:rsidRPr="000031D5">
        <w:t xml:space="preserve">B. </w:t>
      </w:r>
      <w:r w:rsidR="007C7821" w:rsidRPr="000031D5">
        <w:t>Buxheti i Projektit.</w:t>
      </w:r>
    </w:p>
    <w:p w14:paraId="7A9D2314" w14:textId="7A3C38A1" w:rsidR="007C7821" w:rsidRPr="000031D5" w:rsidRDefault="00D30FB2" w:rsidP="007C7821">
      <w:pPr>
        <w:pStyle w:val="TEKSTIIII"/>
      </w:pPr>
      <w:r w:rsidRPr="000031D5">
        <w:t xml:space="preserve">C. </w:t>
      </w:r>
      <w:r w:rsidR="007C7821" w:rsidRPr="000031D5">
        <w:t>Termat st</w:t>
      </w:r>
      <w:r w:rsidR="002B41C0" w:rsidRPr="000031D5">
        <w:t>andard</w:t>
      </w:r>
      <w:r w:rsidR="006C11C3" w:rsidRPr="000031D5">
        <w:t>ë</w:t>
      </w:r>
      <w:r w:rsidR="002B41C0" w:rsidRPr="000031D5">
        <w:t xml:space="preserve"> të referencës </w:t>
      </w:r>
      <w:r w:rsidR="00F27124" w:rsidRPr="000031D5">
        <w:t>s</w:t>
      </w:r>
      <w:r w:rsidR="002B41C0" w:rsidRPr="000031D5">
        <w:t>ë Sida-</w:t>
      </w:r>
      <w:r w:rsidR="007C7821" w:rsidRPr="000031D5">
        <w:t>s për auditimin vjetor.</w:t>
      </w:r>
    </w:p>
    <w:p w14:paraId="7957B45E" w14:textId="7800BC2B" w:rsidR="007C7821" w:rsidRPr="000031D5" w:rsidRDefault="007C7821" w:rsidP="007C7821">
      <w:pPr>
        <w:pStyle w:val="TEKSTIIII"/>
        <w:rPr>
          <w:b/>
          <w:szCs w:val="24"/>
        </w:rPr>
      </w:pPr>
      <w:bookmarkStart w:id="4" w:name="_Toc517267588"/>
      <w:bookmarkStart w:id="5" w:name="_Toc517690899"/>
      <w:r w:rsidRPr="000031D5">
        <w:rPr>
          <w:szCs w:val="24"/>
        </w:rPr>
        <w:t>2</w:t>
      </w:r>
      <w:r w:rsidR="00D04641" w:rsidRPr="000031D5">
        <w:rPr>
          <w:szCs w:val="24"/>
        </w:rPr>
        <w:t>.</w:t>
      </w:r>
      <w:r w:rsidR="00D30FB2" w:rsidRPr="000031D5">
        <w:rPr>
          <w:szCs w:val="24"/>
        </w:rPr>
        <w:t xml:space="preserve"> </w:t>
      </w:r>
      <w:r w:rsidRPr="000031D5">
        <w:rPr>
          <w:b/>
          <w:szCs w:val="24"/>
        </w:rPr>
        <w:t>Objektivat e Projektit</w:t>
      </w:r>
      <w:bookmarkEnd w:id="4"/>
      <w:bookmarkEnd w:id="5"/>
      <w:r w:rsidRPr="000031D5">
        <w:rPr>
          <w:b/>
          <w:szCs w:val="24"/>
        </w:rPr>
        <w:t xml:space="preserve"> </w:t>
      </w:r>
    </w:p>
    <w:p w14:paraId="34AF6EF6" w14:textId="75C0877A" w:rsidR="007C7821" w:rsidRPr="000031D5" w:rsidRDefault="007C7821" w:rsidP="007C7821">
      <w:pPr>
        <w:pStyle w:val="TEKSTIIII"/>
      </w:pPr>
      <w:r w:rsidRPr="000031D5">
        <w:t>2.1</w:t>
      </w:r>
      <w:r w:rsidR="00D30FB2" w:rsidRPr="000031D5">
        <w:t xml:space="preserve"> </w:t>
      </w:r>
      <w:r w:rsidR="004B003F" w:rsidRPr="000031D5">
        <w:t>Objektivi</w:t>
      </w:r>
      <w:r w:rsidRPr="000031D5">
        <w:t xml:space="preserve"> i përgjithshëm i Projektit është të zhvillojë kapacitete strategjike planifikuese në </w:t>
      </w:r>
      <w:r w:rsidR="00F27124" w:rsidRPr="000031D5">
        <w:t>s</w:t>
      </w:r>
      <w:r w:rsidRPr="000031D5">
        <w:t xml:space="preserve">ektorin e </w:t>
      </w:r>
      <w:r w:rsidR="00F27124" w:rsidRPr="000031D5">
        <w:t>u</w:t>
      </w:r>
      <w:r w:rsidRPr="000031D5">
        <w:t>jit pë</w:t>
      </w:r>
      <w:r w:rsidR="00207D8B" w:rsidRPr="000031D5">
        <w:t>r zbatimin e standardeve të BE-</w:t>
      </w:r>
      <w:r w:rsidRPr="000031D5">
        <w:t>së, si</w:t>
      </w:r>
      <w:r w:rsidR="000031D5" w:rsidRPr="000031D5">
        <w:t>ç</w:t>
      </w:r>
      <w:r w:rsidRPr="000031D5">
        <w:t xml:space="preserve"> përshkruhet në </w:t>
      </w:r>
      <w:r w:rsidR="001858AA" w:rsidRPr="000031D5">
        <w:t>d</w:t>
      </w:r>
      <w:r w:rsidRPr="000031D5">
        <w:t>okumentin e Projektit “Planifikimi i sektorit të ujit për negociatat me BE-në”</w:t>
      </w:r>
      <w:r w:rsidRPr="000031D5">
        <w:rPr>
          <w:i/>
        </w:rPr>
        <w:t xml:space="preserve"> </w:t>
      </w:r>
      <w:r w:rsidRPr="000031D5">
        <w:t xml:space="preserve">të muajit maj 2019, </w:t>
      </w:r>
      <w:r w:rsidR="001858AA" w:rsidRPr="000031D5">
        <w:t>s</w:t>
      </w:r>
      <w:r w:rsidRPr="000031D5">
        <w:t>htojca 1.</w:t>
      </w:r>
    </w:p>
    <w:p w14:paraId="4940B419" w14:textId="39D0BF23" w:rsidR="007C7821" w:rsidRPr="000031D5" w:rsidRDefault="007C7821" w:rsidP="007C7821">
      <w:pPr>
        <w:pStyle w:val="TEKSTIIII"/>
        <w:rPr>
          <w:color w:val="FF0000"/>
        </w:rPr>
      </w:pPr>
      <w:r w:rsidRPr="000031D5">
        <w:t>2.2</w:t>
      </w:r>
      <w:r w:rsidR="00D30FB2" w:rsidRPr="000031D5">
        <w:t xml:space="preserve"> </w:t>
      </w:r>
      <w:r w:rsidRPr="000031D5">
        <w:t xml:space="preserve">Dokumenti i Projektit, duke përfshirë Kuadrin e Rezultateve, si dhe buxhetin në monedhën </w:t>
      </w:r>
      <w:r w:rsidR="004B003F" w:rsidRPr="000031D5">
        <w:t>e</w:t>
      </w:r>
      <w:r w:rsidRPr="000031D5">
        <w:t>uro, mund të përditësohet përmes ndryshimeve me shkrim, sa herë që kërkohen ndryshime të rëndësishme për zbatim efektiv.</w:t>
      </w:r>
    </w:p>
    <w:p w14:paraId="524A1007" w14:textId="2E373F61" w:rsidR="007C7821" w:rsidRPr="000031D5" w:rsidRDefault="007C7821" w:rsidP="007C7821">
      <w:pPr>
        <w:pStyle w:val="TEKSTIIII"/>
        <w:rPr>
          <w:szCs w:val="24"/>
        </w:rPr>
      </w:pPr>
      <w:bookmarkStart w:id="6" w:name="_Toc517267589"/>
      <w:bookmarkStart w:id="7" w:name="_Toc517690900"/>
      <w:r w:rsidRPr="000031D5">
        <w:rPr>
          <w:szCs w:val="24"/>
        </w:rPr>
        <w:t>3</w:t>
      </w:r>
      <w:r w:rsidR="002B41C0" w:rsidRPr="000031D5">
        <w:rPr>
          <w:szCs w:val="24"/>
        </w:rPr>
        <w:t>.</w:t>
      </w:r>
      <w:r w:rsidR="00D30FB2" w:rsidRPr="000031D5">
        <w:rPr>
          <w:szCs w:val="24"/>
        </w:rPr>
        <w:t xml:space="preserve"> </w:t>
      </w:r>
      <w:r w:rsidRPr="000031D5">
        <w:rPr>
          <w:b/>
          <w:szCs w:val="24"/>
        </w:rPr>
        <w:t>Zbatimi</w:t>
      </w:r>
      <w:bookmarkEnd w:id="6"/>
      <w:bookmarkEnd w:id="7"/>
      <w:r w:rsidRPr="000031D5">
        <w:rPr>
          <w:b/>
          <w:szCs w:val="24"/>
        </w:rPr>
        <w:t xml:space="preserve"> </w:t>
      </w:r>
    </w:p>
    <w:p w14:paraId="7E55BA6D" w14:textId="01580BEF" w:rsidR="007C7821" w:rsidRPr="000031D5" w:rsidRDefault="007C7821" w:rsidP="007C7821">
      <w:pPr>
        <w:pStyle w:val="TEKSTIIII"/>
      </w:pPr>
      <w:r w:rsidRPr="000031D5">
        <w:t>3.1</w:t>
      </w:r>
      <w:r w:rsidR="00D30FB2" w:rsidRPr="000031D5">
        <w:t xml:space="preserve"> </w:t>
      </w:r>
      <w:r w:rsidRPr="000031D5">
        <w:t>Marrësi, nëpërmjet MIE-s, do të jetë plotësisht përgjegjës për zbatimin e Projektit dhe për menaxhimin e kontributeve financiare nga Suedia. Si financues, Suedia</w:t>
      </w:r>
      <w:r w:rsidR="00207D8B" w:rsidRPr="000031D5">
        <w:t xml:space="preserve"> nuk mban asnjë përgjegjësi dhe</w:t>
      </w:r>
      <w:r w:rsidRPr="000031D5">
        <w:t>/ose detyrim ndaj ndonjë pale të tretë në lidhje me zbatimin e Projektit.</w:t>
      </w:r>
    </w:p>
    <w:p w14:paraId="39DDD84A" w14:textId="703A0D8B" w:rsidR="007C7821" w:rsidRPr="000031D5" w:rsidRDefault="004B003F" w:rsidP="007C7821">
      <w:pPr>
        <w:pStyle w:val="TEKSTIIII"/>
      </w:pPr>
      <w:r w:rsidRPr="000031D5">
        <w:t>3.2</w:t>
      </w:r>
      <w:r w:rsidR="007C7821" w:rsidRPr="000031D5">
        <w:t xml:space="preserve"> Marrëveshjet </w:t>
      </w:r>
      <w:r w:rsidR="00173233" w:rsidRPr="000031D5">
        <w:t>i</w:t>
      </w:r>
      <w:r w:rsidR="007C7821" w:rsidRPr="000031D5">
        <w:t xml:space="preserve">nstitucionale dhe të </w:t>
      </w:r>
      <w:r w:rsidR="002B41C0" w:rsidRPr="000031D5">
        <w:t>t</w:t>
      </w:r>
      <w:r w:rsidR="007C7821" w:rsidRPr="000031D5">
        <w:t>jera.</w:t>
      </w:r>
    </w:p>
    <w:p w14:paraId="0EBF6FEB" w14:textId="335C4828" w:rsidR="007C7821" w:rsidRPr="000031D5" w:rsidRDefault="00D30FB2" w:rsidP="007C7821">
      <w:pPr>
        <w:pStyle w:val="TEKSTIIII"/>
      </w:pPr>
      <w:r w:rsidRPr="000031D5">
        <w:t xml:space="preserve">3.2.1 </w:t>
      </w:r>
      <w:r w:rsidR="007C7821" w:rsidRPr="000031D5">
        <w:t>Marrësi do të sigurojë që AKUM</w:t>
      </w:r>
      <w:r w:rsidR="00387A8D" w:rsidRPr="000031D5">
        <w:t>-i</w:t>
      </w:r>
      <w:r w:rsidR="007C7821" w:rsidRPr="000031D5">
        <w:t xml:space="preserve"> të kryejë aktivitetet e Projektit në përputhje me këtë Marrëveshje.</w:t>
      </w:r>
    </w:p>
    <w:p w14:paraId="61354676" w14:textId="764906F6" w:rsidR="007C7821" w:rsidRPr="000031D5" w:rsidRDefault="00D30FB2" w:rsidP="007C7821">
      <w:pPr>
        <w:pStyle w:val="TEKSTIIII"/>
      </w:pPr>
      <w:r w:rsidRPr="000031D5">
        <w:t xml:space="preserve">3.2.2 </w:t>
      </w:r>
      <w:r w:rsidR="007C7821" w:rsidRPr="000031D5">
        <w:t>Marrësi do të sigurojë që gjatë gjithë zbatimit të Projektit, AKUM</w:t>
      </w:r>
      <w:r w:rsidR="00387A8D" w:rsidRPr="000031D5">
        <w:t>-i</w:t>
      </w:r>
      <w:r w:rsidR="007C7821" w:rsidRPr="000031D5">
        <w:t xml:space="preserve"> të kryejë aktivitete që i janë lënë në mirëbesim me mbështetje sipas nevojës, duke përfshirë monitorimin dhe vlerësimin e projektit.</w:t>
      </w:r>
    </w:p>
    <w:p w14:paraId="53DD10A1" w14:textId="098AEF60" w:rsidR="007C7821" w:rsidRPr="000031D5" w:rsidRDefault="00D30FB2" w:rsidP="007C7821">
      <w:pPr>
        <w:pStyle w:val="TEKSTIIII"/>
      </w:pPr>
      <w:r w:rsidRPr="000031D5">
        <w:t xml:space="preserve">3.2.3 </w:t>
      </w:r>
      <w:r w:rsidR="007C7821" w:rsidRPr="000031D5">
        <w:t>Do të përgatitet një Manual Operacional dhe do të specifikojë në detaje të gjitha marrëveshjet institucionale dhe marrëveshjet e tjera zbatuese. Marrësi do</w:t>
      </w:r>
      <w:r w:rsidR="00F22274" w:rsidRPr="000031D5">
        <w:t xml:space="preserve"> t</w:t>
      </w:r>
      <w:r w:rsidR="00174F41">
        <w:t>’</w:t>
      </w:r>
      <w:r w:rsidR="00F22274" w:rsidRPr="000031D5">
        <w:t xml:space="preserve">i </w:t>
      </w:r>
      <w:r w:rsidR="007C7821" w:rsidRPr="000031D5">
        <w:t xml:space="preserve">dërgojë Manualin Operacional Suedisë brenda 30 ditëve nga nënshkrimi i Marrëveshjes së Grantit. Manuali Operacional do të rishikohet dhe </w:t>
      </w:r>
      <w:r w:rsidR="00DF46FC" w:rsidRPr="000031D5">
        <w:t xml:space="preserve">do të </w:t>
      </w:r>
      <w:r w:rsidR="007C7821" w:rsidRPr="000031D5">
        <w:t>përditësohet sipas nevojës.</w:t>
      </w:r>
      <w:r w:rsidR="000041D8" w:rsidRPr="000031D5">
        <w:t xml:space="preserve"> </w:t>
      </w:r>
    </w:p>
    <w:p w14:paraId="75AC0027" w14:textId="5A3C992F" w:rsidR="007C7821" w:rsidRPr="000031D5" w:rsidRDefault="00D30FB2" w:rsidP="007C7821">
      <w:pPr>
        <w:pStyle w:val="TEKSTIIII"/>
      </w:pPr>
      <w:r w:rsidRPr="000031D5">
        <w:rPr>
          <w:bCs/>
          <w:iCs/>
        </w:rPr>
        <w:t xml:space="preserve">3.2.4 </w:t>
      </w:r>
      <w:r w:rsidR="007C7821" w:rsidRPr="000031D5">
        <w:rPr>
          <w:bCs/>
          <w:iCs/>
        </w:rPr>
        <w:t>Marrësi do</w:t>
      </w:r>
      <w:r w:rsidR="00F22274" w:rsidRPr="000031D5">
        <w:rPr>
          <w:bCs/>
          <w:iCs/>
        </w:rPr>
        <w:t xml:space="preserve"> t</w:t>
      </w:r>
      <w:r w:rsidR="00174F41">
        <w:rPr>
          <w:bCs/>
          <w:iCs/>
        </w:rPr>
        <w:t>’</w:t>
      </w:r>
      <w:r w:rsidR="00F22274" w:rsidRPr="000031D5">
        <w:rPr>
          <w:bCs/>
          <w:iCs/>
        </w:rPr>
        <w:t xml:space="preserve">i </w:t>
      </w:r>
      <w:r w:rsidR="007C7821" w:rsidRPr="000031D5">
        <w:rPr>
          <w:bCs/>
          <w:iCs/>
        </w:rPr>
        <w:t>paraqesë Suedisë, përmes AKUM-</w:t>
      </w:r>
      <w:r w:rsidR="000041D8" w:rsidRPr="000031D5">
        <w:rPr>
          <w:bCs/>
          <w:iCs/>
        </w:rPr>
        <w:t>it</w:t>
      </w:r>
      <w:r w:rsidR="007C7821" w:rsidRPr="000031D5">
        <w:rPr>
          <w:bCs/>
          <w:iCs/>
        </w:rPr>
        <w:t>, një Memorandum Mirëkuptimi ndërmjet AKUM-</w:t>
      </w:r>
      <w:r w:rsidR="00BC6482" w:rsidRPr="000031D5">
        <w:rPr>
          <w:bCs/>
          <w:iCs/>
        </w:rPr>
        <w:t>it</w:t>
      </w:r>
      <w:r w:rsidR="007C7821" w:rsidRPr="000031D5">
        <w:rPr>
          <w:bCs/>
          <w:iCs/>
        </w:rPr>
        <w:t xml:space="preserve"> dhe Ministrisë së Infrastrukturës dhe Energjisë (MIE) për zbatimin e këtij projekti</w:t>
      </w:r>
      <w:r w:rsidR="00BC6482" w:rsidRPr="000031D5">
        <w:rPr>
          <w:bCs/>
          <w:iCs/>
        </w:rPr>
        <w:t>,</w:t>
      </w:r>
      <w:r w:rsidR="007C7821" w:rsidRPr="000031D5">
        <w:rPr>
          <w:bCs/>
          <w:iCs/>
        </w:rPr>
        <w:t xml:space="preserve"> jo më vonë se një muaj pasi kjo Marrëveshje të ketë hyrë në fuqi.</w:t>
      </w:r>
    </w:p>
    <w:p w14:paraId="628EDB4A" w14:textId="2E92201D" w:rsidR="007C7821" w:rsidRPr="000031D5" w:rsidRDefault="007C7821" w:rsidP="007C7821">
      <w:pPr>
        <w:pStyle w:val="TEKSTIIII"/>
        <w:rPr>
          <w:b/>
          <w:szCs w:val="24"/>
        </w:rPr>
      </w:pPr>
      <w:bookmarkStart w:id="8" w:name="_Toc517690901"/>
      <w:r w:rsidRPr="000031D5">
        <w:rPr>
          <w:szCs w:val="24"/>
        </w:rPr>
        <w:t>4</w:t>
      </w:r>
      <w:r w:rsidR="00D30FB2" w:rsidRPr="000031D5">
        <w:rPr>
          <w:szCs w:val="24"/>
        </w:rPr>
        <w:t xml:space="preserve">. </w:t>
      </w:r>
      <w:r w:rsidRPr="000031D5">
        <w:rPr>
          <w:b/>
          <w:szCs w:val="24"/>
        </w:rPr>
        <w:t>Grant</w:t>
      </w:r>
      <w:bookmarkEnd w:id="8"/>
      <w:r w:rsidRPr="000031D5">
        <w:rPr>
          <w:b/>
          <w:szCs w:val="24"/>
        </w:rPr>
        <w:t xml:space="preserve">i </w:t>
      </w:r>
    </w:p>
    <w:p w14:paraId="1D7FA14B" w14:textId="0AA062A9" w:rsidR="007C7821" w:rsidRPr="000031D5" w:rsidRDefault="007C7821" w:rsidP="007C7821">
      <w:pPr>
        <w:pStyle w:val="TEKSTIIII"/>
      </w:pPr>
      <w:r w:rsidRPr="000031D5">
        <w:t>4.1</w:t>
      </w:r>
      <w:r w:rsidR="00D30FB2" w:rsidRPr="000031D5">
        <w:t xml:space="preserve"> </w:t>
      </w:r>
      <w:r w:rsidRPr="000031D5">
        <w:t>Sida merr përsipër të financojë Projektin përmes një granti deri në një shumë maksimale 20 000 000 SEK (njëzet milion</w:t>
      </w:r>
      <w:r w:rsidR="00BC6482" w:rsidRPr="000031D5">
        <w:t>ë</w:t>
      </w:r>
      <w:r w:rsidRPr="000031D5">
        <w:t xml:space="preserve"> krona suedeze, Granti) në bazë të alokimeve nga Parlamenti Suedez. </w:t>
      </w:r>
    </w:p>
    <w:p w14:paraId="445B73F1" w14:textId="4C0E0D7E" w:rsidR="007C7821" w:rsidRPr="000031D5" w:rsidRDefault="007C7821" w:rsidP="007C7821">
      <w:pPr>
        <w:pStyle w:val="TEKSTIIII"/>
      </w:pPr>
      <w:r w:rsidRPr="000031D5">
        <w:t>4.2</w:t>
      </w:r>
      <w:r w:rsidR="00D30FB2" w:rsidRPr="000031D5">
        <w:t xml:space="preserve">. </w:t>
      </w:r>
      <w:r w:rsidRPr="000031D5">
        <w:t xml:space="preserve">Granti do të përdoret ekskluzivisht për të financuar kostot aktuale të zbatimit të Projektit </w:t>
      </w:r>
      <w:r w:rsidRPr="000031D5">
        <w:lastRenderedPageBreak/>
        <w:t>gjatë periudhës së zbatimit. Kostot e paparashikuara që duhet të mbulohen nga fondi i kontigjencës i nënshtrohen miratimit të Suedisë.</w:t>
      </w:r>
    </w:p>
    <w:p w14:paraId="037BB926" w14:textId="5E806A45" w:rsidR="007C7821" w:rsidRPr="000031D5" w:rsidRDefault="007C7821" w:rsidP="007C7821">
      <w:pPr>
        <w:pStyle w:val="TEKSTIIII"/>
      </w:pPr>
      <w:r w:rsidRPr="000031D5">
        <w:t>4.3</w:t>
      </w:r>
      <w:r w:rsidR="00D30FB2" w:rsidRPr="000031D5">
        <w:t xml:space="preserve"> </w:t>
      </w:r>
      <w:r w:rsidRPr="000031D5">
        <w:t>Marrësi, përmes AKUM-</w:t>
      </w:r>
      <w:r w:rsidR="00BC6482" w:rsidRPr="000031D5">
        <w:t>it</w:t>
      </w:r>
      <w:r w:rsidRPr="000031D5">
        <w:t xml:space="preserve">, është përgjegjës për marrjen e burimeve shtesë që mund të kërkohen për zbatimin e duhur të Projektit. Kjo do të pasqyrohet në </w:t>
      </w:r>
      <w:r w:rsidR="00FE23F8" w:rsidRPr="000031D5">
        <w:t>b</w:t>
      </w:r>
      <w:r w:rsidRPr="000031D5">
        <w:t xml:space="preserve">uxhet dhe do të përfshihet në raportim. </w:t>
      </w:r>
    </w:p>
    <w:p w14:paraId="3C7A9D0E" w14:textId="60D9007B" w:rsidR="007C7821" w:rsidRPr="000031D5" w:rsidRDefault="007C7821" w:rsidP="007C7821">
      <w:pPr>
        <w:pStyle w:val="TEKSTIIII"/>
        <w:rPr>
          <w:b/>
          <w:szCs w:val="24"/>
        </w:rPr>
      </w:pPr>
      <w:bookmarkStart w:id="9" w:name="_Toc517267590"/>
      <w:bookmarkStart w:id="10" w:name="_Toc517690902"/>
      <w:r w:rsidRPr="000031D5">
        <w:rPr>
          <w:szCs w:val="24"/>
        </w:rPr>
        <w:t>5</w:t>
      </w:r>
      <w:r w:rsidR="002B41C0" w:rsidRPr="000031D5">
        <w:rPr>
          <w:szCs w:val="24"/>
        </w:rPr>
        <w:t>.</w:t>
      </w:r>
      <w:r w:rsidR="00D30FB2" w:rsidRPr="000031D5">
        <w:rPr>
          <w:szCs w:val="24"/>
        </w:rPr>
        <w:t xml:space="preserve"> </w:t>
      </w:r>
      <w:r w:rsidRPr="000031D5">
        <w:rPr>
          <w:b/>
          <w:szCs w:val="24"/>
        </w:rPr>
        <w:t>Disbursimet</w:t>
      </w:r>
      <w:bookmarkEnd w:id="9"/>
      <w:bookmarkEnd w:id="10"/>
    </w:p>
    <w:p w14:paraId="46E7E90B" w14:textId="66C75E1B" w:rsidR="007C7821" w:rsidRPr="000031D5" w:rsidRDefault="007C7821" w:rsidP="007C7821">
      <w:pPr>
        <w:pStyle w:val="TEKSTIIII"/>
      </w:pPr>
      <w:r w:rsidRPr="000031D5">
        <w:t>5.1</w:t>
      </w:r>
      <w:r w:rsidR="00D30FB2" w:rsidRPr="000031D5">
        <w:t xml:space="preserve"> </w:t>
      </w:r>
      <w:r w:rsidRPr="000031D5">
        <w:t xml:space="preserve">Disbursimet janë të kushtëzuara nga plotësimi i kushteve në këtë Marrëveshje, progresi në lidhje me objektivat e Projektit dhe rezultatet e pritshme, </w:t>
      </w:r>
      <w:r w:rsidR="000031D5" w:rsidRPr="000031D5">
        <w:t>ç</w:t>
      </w:r>
      <w:r w:rsidRPr="000031D5">
        <w:t xml:space="preserve">do fond i papërdorur në datën e kërkesës së disbursimit, si dhe nga nevojat aktuale financiare në përputhje me planet e punës dhe buxhetet vjetore të paraqitura. </w:t>
      </w:r>
    </w:p>
    <w:p w14:paraId="49E4255C" w14:textId="4D2DCBFA" w:rsidR="007C7821" w:rsidRPr="000031D5" w:rsidRDefault="007C7821" w:rsidP="007C7821">
      <w:pPr>
        <w:pStyle w:val="TEKSTIIII"/>
      </w:pPr>
      <w:r w:rsidRPr="000031D5">
        <w:t>5.2</w:t>
      </w:r>
      <w:r w:rsidR="00D30FB2" w:rsidRPr="000031D5">
        <w:rPr>
          <w:b/>
        </w:rPr>
        <w:t xml:space="preserve"> </w:t>
      </w:r>
      <w:r w:rsidRPr="000031D5">
        <w:t>Suedia do të synojë të sigurojë parashikueshmërinë e financimit të saj</w:t>
      </w:r>
      <w:r w:rsidR="00DF1023" w:rsidRPr="000031D5">
        <w:t>,</w:t>
      </w:r>
      <w:r w:rsidRPr="000031D5">
        <w:t xml:space="preserve"> duke lidhur angazhimet e saj vjetore financiare dhe disbursimet me ciklin buxhetor të Marrësit dhe nevojat e fluksit të parave të AKUM-</w:t>
      </w:r>
      <w:r w:rsidR="00DF1023" w:rsidRPr="000031D5">
        <w:t>it</w:t>
      </w:r>
      <w:r w:rsidRPr="000031D5">
        <w:t xml:space="preserve">. </w:t>
      </w:r>
    </w:p>
    <w:p w14:paraId="507A1682" w14:textId="0C5206A1" w:rsidR="007C7821" w:rsidRPr="000031D5" w:rsidRDefault="007C7821" w:rsidP="007C7821">
      <w:pPr>
        <w:pStyle w:val="TEKSTIIII"/>
      </w:pPr>
      <w:r w:rsidRPr="009208A6">
        <w:t>5.3</w:t>
      </w:r>
      <w:r w:rsidR="00D30FB2" w:rsidRPr="000031D5">
        <w:t xml:space="preserve"> </w:t>
      </w:r>
      <w:r w:rsidRPr="000031D5">
        <w:t>Granti do</w:t>
      </w:r>
      <w:r w:rsidR="00051C68" w:rsidRPr="000031D5">
        <w:t xml:space="preserve"> të disbursohet në këste gjysmë</w:t>
      </w:r>
      <w:r w:rsidRPr="000031D5">
        <w:t xml:space="preserve">vjetore (gjashtëmujore) bazuar në nevojën financiare të Projektit për periudhën e ardhshme. Nevoja financiare </w:t>
      </w:r>
      <w:r w:rsidR="00DF1023" w:rsidRPr="000031D5">
        <w:t>u</w:t>
      </w:r>
      <w:r w:rsidRPr="000031D5">
        <w:t xml:space="preserve"> referohet shpenzimeve të buxhetuara për periudhën e ardhshme, pa fondet që vihen në dispozicion të Projektit nga të gjith</w:t>
      </w:r>
      <w:r w:rsidR="0011430A">
        <w:t>a</w:t>
      </w:r>
      <w:r w:rsidRPr="000031D5">
        <w:t xml:space="preserve"> burimet e tjera gjatë së njëjtës periudhë.</w:t>
      </w:r>
    </w:p>
    <w:p w14:paraId="76BE5C21" w14:textId="7A0450A4" w:rsidR="007C7821" w:rsidRPr="000031D5" w:rsidRDefault="007C7821" w:rsidP="007C7821">
      <w:pPr>
        <w:pStyle w:val="TEKSTIIII"/>
      </w:pPr>
      <w:r w:rsidRPr="009208A6">
        <w:t>5.4.1</w:t>
      </w:r>
      <w:r w:rsidR="00D30FB2" w:rsidRPr="000031D5">
        <w:t xml:space="preserve"> </w:t>
      </w:r>
      <w:r w:rsidRPr="000031D5">
        <w:t>Fondet e siguruara nga Suedia do të paguhen me këste pasi Suedia të marrë dhe të miratojë kërkesat me shkrim për pagesa të nënshkruara nga përfaqësuesi (përfaqësuesit) i/të autorizuar i/të Marrësit, si</w:t>
      </w:r>
      <w:r w:rsidR="000031D5" w:rsidRPr="000031D5">
        <w:t>ç</w:t>
      </w:r>
      <w:r w:rsidRPr="000031D5">
        <w:t xml:space="preserve"> përcaktohet në pikën 5.4.2 më poshtë. </w:t>
      </w:r>
    </w:p>
    <w:p w14:paraId="7FE15532" w14:textId="2785013C" w:rsidR="007C7821" w:rsidRPr="000031D5" w:rsidRDefault="007C7821" w:rsidP="007C7821">
      <w:pPr>
        <w:pStyle w:val="TEKSTIIII"/>
        <w:rPr>
          <w:color w:val="FF0000"/>
        </w:rPr>
      </w:pPr>
      <w:r w:rsidRPr="000031D5">
        <w:t>5.4.2</w:t>
      </w:r>
      <w:r w:rsidR="00D30FB2" w:rsidRPr="000031D5">
        <w:rPr>
          <w:b/>
        </w:rPr>
        <w:t xml:space="preserve"> </w:t>
      </w:r>
      <w:r w:rsidR="00F22274" w:rsidRPr="000031D5">
        <w:t>Ambasadës do t</w:t>
      </w:r>
      <w:r w:rsidR="00174F41">
        <w:t>’</w:t>
      </w:r>
      <w:r w:rsidR="00F22274" w:rsidRPr="000031D5">
        <w:t xml:space="preserve">i </w:t>
      </w:r>
      <w:r w:rsidRPr="000031D5">
        <w:t xml:space="preserve">dërgohet një kërkesë me shkrim me informacion mbi titullin e Marrëveshjes dhe </w:t>
      </w:r>
      <w:r w:rsidR="00DF1023" w:rsidRPr="000031D5">
        <w:t>n</w:t>
      </w:r>
      <w:r w:rsidRPr="000031D5">
        <w:t xml:space="preserve">umrin e </w:t>
      </w:r>
      <w:r w:rsidR="00DF1023" w:rsidRPr="000031D5">
        <w:t>i</w:t>
      </w:r>
      <w:r w:rsidRPr="000031D5">
        <w:t>dentifikimit (ID) të kontributit, si</w:t>
      </w:r>
      <w:r w:rsidR="000031D5" w:rsidRPr="000031D5">
        <w:t>ç</w:t>
      </w:r>
      <w:r w:rsidRPr="000031D5">
        <w:t xml:space="preserve"> specifikohet në parathënien e kësaj Marrëveshjeje.</w:t>
      </w:r>
      <w:r w:rsidRPr="000031D5">
        <w:rPr>
          <w:color w:val="FF0000"/>
        </w:rPr>
        <w:t xml:space="preserve"> </w:t>
      </w:r>
    </w:p>
    <w:p w14:paraId="028E5F12" w14:textId="4FFF43DE" w:rsidR="007C7821" w:rsidRPr="000031D5" w:rsidRDefault="007C7821" w:rsidP="007C7821">
      <w:pPr>
        <w:pStyle w:val="TEKSTIIII"/>
      </w:pPr>
      <w:r w:rsidRPr="000031D5">
        <w:t xml:space="preserve">Kërkesa nënshkruhet nga përfaqësuesit e autorizuar të emëruar nga </w:t>
      </w:r>
      <w:r w:rsidR="00727F4A" w:rsidRPr="000031D5">
        <w:t>m</w:t>
      </w:r>
      <w:r w:rsidRPr="000031D5">
        <w:t>inistri i Financave dhe Ekonomisë.</w:t>
      </w:r>
    </w:p>
    <w:p w14:paraId="2AE1EB6A" w14:textId="0F766630" w:rsidR="007C7821" w:rsidRPr="000031D5" w:rsidRDefault="007C7821" w:rsidP="007C7821">
      <w:pPr>
        <w:pStyle w:val="TEKSTIIII"/>
      </w:pPr>
      <w:r w:rsidRPr="000031D5">
        <w:t xml:space="preserve">Shuma e kërkuar do të paraqitet në monedhën e </w:t>
      </w:r>
      <w:r w:rsidR="00727F4A" w:rsidRPr="000031D5">
        <w:t>k</w:t>
      </w:r>
      <w:r w:rsidRPr="000031D5">
        <w:t>rona suedeze (SEK), pavarësisht se në cilën monedhë do të kryhet pagesa. Pagesa do të kryhet në monedhën e preferuar, si</w:t>
      </w:r>
      <w:r w:rsidR="000031D5" w:rsidRPr="000031D5">
        <w:t>ç</w:t>
      </w:r>
      <w:r w:rsidRPr="000031D5">
        <w:t xml:space="preserve"> përcaktohet nga Përfituesi në kërkesë. </w:t>
      </w:r>
    </w:p>
    <w:p w14:paraId="38110BFD" w14:textId="0ED3122C" w:rsidR="007C7821" w:rsidRPr="000031D5" w:rsidRDefault="00D30FB2" w:rsidP="007C7821">
      <w:pPr>
        <w:pStyle w:val="TEKSTIIII"/>
      </w:pPr>
      <w:r w:rsidRPr="000031D5">
        <w:t xml:space="preserve">a) </w:t>
      </w:r>
      <w:r w:rsidR="007C7821" w:rsidRPr="000031D5">
        <w:t>Pagesa do të kryhet në një monedhë të konvertueshme, përve</w:t>
      </w:r>
      <w:r w:rsidR="000031D5" w:rsidRPr="000031D5">
        <w:t>ç</w:t>
      </w:r>
      <w:r w:rsidR="007C7821" w:rsidRPr="000031D5">
        <w:t xml:space="preserve"> SEK, me kusht që të jetë shprehur qartë në kërkesë dhe me kusht që llogaria të mund të marrë monedhën e treguar. Kursi i këmbimit të S</w:t>
      </w:r>
      <w:r w:rsidR="00207D8B" w:rsidRPr="000031D5">
        <w:t>EK do të bëhet nga banka e Sida</w:t>
      </w:r>
      <w:r w:rsidR="007C7821" w:rsidRPr="000031D5">
        <w:t>-s pas udhëzimeve të pagesës nga Sida.</w:t>
      </w:r>
    </w:p>
    <w:p w14:paraId="0105C886" w14:textId="77777777" w:rsidR="007C7821" w:rsidRPr="000031D5" w:rsidRDefault="007C7821" w:rsidP="007C7821">
      <w:pPr>
        <w:pStyle w:val="TEKSTIIII"/>
      </w:pPr>
      <w:r w:rsidRPr="000031D5">
        <w:t>Të dhënat e mëposhtme të plota të bankës duhet të përfshihen në kërkesë:</w:t>
      </w:r>
    </w:p>
    <w:p w14:paraId="55EA6776" w14:textId="7D0C6120" w:rsidR="007C7821" w:rsidRPr="000031D5" w:rsidRDefault="00D30FB2" w:rsidP="007C7821">
      <w:pPr>
        <w:pStyle w:val="TEKSTIIII"/>
      </w:pPr>
      <w:r w:rsidRPr="000031D5">
        <w:t xml:space="preserve">- </w:t>
      </w:r>
      <w:r w:rsidR="002B41C0" w:rsidRPr="000031D5">
        <w:t>e</w:t>
      </w:r>
      <w:r w:rsidR="007C7821" w:rsidRPr="000031D5">
        <w:t>mri i bankës</w:t>
      </w:r>
      <w:r w:rsidR="002B41C0" w:rsidRPr="000031D5">
        <w:t>;</w:t>
      </w:r>
    </w:p>
    <w:p w14:paraId="1C900F35" w14:textId="5EF70FCB" w:rsidR="007C7821" w:rsidRPr="000031D5" w:rsidRDefault="00D30FB2" w:rsidP="007C7821">
      <w:pPr>
        <w:pStyle w:val="TEKSTIIII"/>
      </w:pPr>
      <w:r w:rsidRPr="000031D5">
        <w:t>-</w:t>
      </w:r>
      <w:r w:rsidR="002B41C0" w:rsidRPr="000031D5">
        <w:t xml:space="preserve"> m</w:t>
      </w:r>
      <w:r w:rsidR="007C7821" w:rsidRPr="000031D5">
        <w:t>bajtësi i llogarisë bankare</w:t>
      </w:r>
      <w:r w:rsidR="002B41C0" w:rsidRPr="000031D5">
        <w:t>;</w:t>
      </w:r>
    </w:p>
    <w:p w14:paraId="5DA4346D" w14:textId="4725D2A9" w:rsidR="007C7821" w:rsidRPr="000031D5" w:rsidRDefault="00D30FB2" w:rsidP="007C7821">
      <w:pPr>
        <w:pStyle w:val="TEKSTIIII"/>
      </w:pPr>
      <w:r w:rsidRPr="000031D5">
        <w:t>-</w:t>
      </w:r>
      <w:r w:rsidR="002B41C0" w:rsidRPr="000031D5">
        <w:t xml:space="preserve"> n</w:t>
      </w:r>
      <w:r w:rsidR="007C7821" w:rsidRPr="000031D5">
        <w:t>umri i llogarisë bankare</w:t>
      </w:r>
      <w:r w:rsidR="002B41C0" w:rsidRPr="000031D5">
        <w:t>;</w:t>
      </w:r>
    </w:p>
    <w:p w14:paraId="7F7C2112" w14:textId="110F7729" w:rsidR="007C7821" w:rsidRPr="000031D5" w:rsidRDefault="00D30FB2" w:rsidP="007C7821">
      <w:pPr>
        <w:pStyle w:val="TEKSTIIII"/>
      </w:pPr>
      <w:r w:rsidRPr="000031D5">
        <w:t>-</w:t>
      </w:r>
      <w:r w:rsidR="002B41C0" w:rsidRPr="000031D5">
        <w:t xml:space="preserve"> </w:t>
      </w:r>
      <w:r w:rsidR="007C7821" w:rsidRPr="000031D5">
        <w:t>IBAN</w:t>
      </w:r>
      <w:r w:rsidR="002B41C0" w:rsidRPr="000031D5">
        <w:t>-i</w:t>
      </w:r>
      <w:r w:rsidR="007C7821" w:rsidRPr="000031D5">
        <w:t xml:space="preserve"> (nëse është e zbatueshme)</w:t>
      </w:r>
      <w:r w:rsidR="002B41C0" w:rsidRPr="000031D5">
        <w:t>;</w:t>
      </w:r>
    </w:p>
    <w:p w14:paraId="580DA9D2" w14:textId="5109A9BE" w:rsidR="007C7821" w:rsidRPr="000031D5" w:rsidRDefault="00D30FB2" w:rsidP="007C7821">
      <w:pPr>
        <w:pStyle w:val="TEKSTIIII"/>
      </w:pPr>
      <w:r w:rsidRPr="000031D5">
        <w:t>-</w:t>
      </w:r>
      <w:r w:rsidR="002B41C0" w:rsidRPr="000031D5">
        <w:t xml:space="preserve"> k</w:t>
      </w:r>
      <w:r w:rsidR="007C7821" w:rsidRPr="000031D5">
        <w:t>odi SWIFT/Bic</w:t>
      </w:r>
      <w:r w:rsidR="002B41C0" w:rsidRPr="000031D5">
        <w:t>;</w:t>
      </w:r>
    </w:p>
    <w:p w14:paraId="1F38C7EA" w14:textId="54DE925D" w:rsidR="007C7821" w:rsidRPr="000031D5" w:rsidRDefault="002B41C0" w:rsidP="007C7821">
      <w:pPr>
        <w:pStyle w:val="TEKSTIIII"/>
      </w:pPr>
      <w:r w:rsidRPr="000031D5">
        <w:t>- m</w:t>
      </w:r>
      <w:r w:rsidR="007C7821" w:rsidRPr="000031D5">
        <w:t>onedha e llogarisë</w:t>
      </w:r>
      <w:r w:rsidRPr="000031D5">
        <w:t>.</w:t>
      </w:r>
    </w:p>
    <w:p w14:paraId="605A21B1" w14:textId="750E3E35" w:rsidR="007C7821" w:rsidRPr="000031D5" w:rsidRDefault="007C7821" w:rsidP="007C7821">
      <w:pPr>
        <w:pStyle w:val="TEKSTIIII"/>
      </w:pPr>
      <w:r w:rsidRPr="000031D5">
        <w:t>5.4.3</w:t>
      </w:r>
      <w:r w:rsidR="00D30FB2" w:rsidRPr="000031D5">
        <w:t xml:space="preserve"> </w:t>
      </w:r>
      <w:r w:rsidRPr="000031D5">
        <w:t>Kërkesa e parë shoqërohet me një letër të dërguar nga banka për Sida-n, letër e cila përmban dhënien e detajeve t</w:t>
      </w:r>
      <w:r w:rsidR="004B003F" w:rsidRPr="000031D5">
        <w:t>ë bankës të shprehura më lart.</w:t>
      </w:r>
    </w:p>
    <w:p w14:paraId="7CCB5A4A" w14:textId="77777777" w:rsidR="007C7821" w:rsidRPr="000031D5" w:rsidRDefault="007C7821" w:rsidP="007C7821">
      <w:pPr>
        <w:pStyle w:val="TEKSTIIII"/>
      </w:pPr>
      <w:r w:rsidRPr="000031D5">
        <w:t xml:space="preserve">Kërkesat e mëvonshme për disbursim duhet të shoqërohen me letra të reja bankare vetëm nëse Marrësi ka bërë ndonjë ndryshim në lidhje me ndonjë nga detajet e mësipërme të bankës. </w:t>
      </w:r>
    </w:p>
    <w:p w14:paraId="2053C4AB" w14:textId="54B4A839" w:rsidR="007C7821" w:rsidRPr="000031D5" w:rsidRDefault="007C7821" w:rsidP="007C7821">
      <w:pPr>
        <w:pStyle w:val="TEKSTIIII"/>
      </w:pPr>
      <w:r w:rsidRPr="000031D5">
        <w:t>5.5</w:t>
      </w:r>
      <w:r w:rsidR="00D30FB2" w:rsidRPr="000031D5">
        <w:t xml:space="preserve"> </w:t>
      </w:r>
      <w:r w:rsidRPr="000031D5">
        <w:t>Pagesa e parë e 3 MSEK do të depozitohet në llogarinë (llogaritë) e caktuar/a bazuar në nënshkrimin e kësaj Marrëveshjeje.</w:t>
      </w:r>
    </w:p>
    <w:p w14:paraId="48AC8A4B" w14:textId="594E60A4" w:rsidR="007C7821" w:rsidRPr="000031D5" w:rsidRDefault="007C7821" w:rsidP="007C7821">
      <w:pPr>
        <w:pStyle w:val="TEKSTIIII"/>
      </w:pPr>
      <w:r w:rsidRPr="000031D5">
        <w:t>5.6</w:t>
      </w:r>
      <w:r w:rsidR="00D30FB2" w:rsidRPr="000031D5">
        <w:t xml:space="preserve"> </w:t>
      </w:r>
      <w:r w:rsidRPr="000031D5">
        <w:t>Pagesat pasuese do të kryhen bazuar në kërkesat e raportimit në këtë Marrëveshje, si dhe në nevojat për likuiditet, sipas planeve të punës dhe buxheteve vjetore të paraqitura.</w:t>
      </w:r>
    </w:p>
    <w:p w14:paraId="1E42459A" w14:textId="341503BD" w:rsidR="007C7821" w:rsidRPr="000031D5" w:rsidRDefault="007C7821" w:rsidP="007C7821">
      <w:pPr>
        <w:pStyle w:val="TEKSTIIII"/>
      </w:pPr>
      <w:r w:rsidRPr="000031D5">
        <w:t>5.7</w:t>
      </w:r>
      <w:r w:rsidR="00D30FB2" w:rsidRPr="000031D5">
        <w:t xml:space="preserve"> </w:t>
      </w:r>
      <w:r w:rsidRPr="000031D5">
        <w:t>Fondet e siguruara nga Suedia do të disbursohen nga Suedia në një llogari të ve</w:t>
      </w:r>
      <w:r w:rsidR="000031D5" w:rsidRPr="000031D5">
        <w:t>ç</w:t>
      </w:r>
      <w:r w:rsidRPr="000031D5">
        <w:t>antë në Bankën e Shqipërisë në emër të Ministrisë së Financave dhe Ekonomisë.</w:t>
      </w:r>
    </w:p>
    <w:p w14:paraId="6F74DD10" w14:textId="720B5DE3" w:rsidR="007C7821" w:rsidRPr="000031D5" w:rsidRDefault="007C7821" w:rsidP="007C7821">
      <w:pPr>
        <w:pStyle w:val="TEKSTIIII"/>
        <w:rPr>
          <w:i/>
          <w:color w:val="FF0000"/>
        </w:rPr>
      </w:pPr>
      <w:r w:rsidRPr="000031D5">
        <w:t>Marrësi, përmes AKUM-</w:t>
      </w:r>
      <w:r w:rsidR="008E14AF" w:rsidRPr="000031D5">
        <w:t>it</w:t>
      </w:r>
      <w:r w:rsidRPr="000031D5">
        <w:t>, do të njoftojë me shkrim Suedinë për marrjen e fondeve. Deklarata do të përfshijë shumën e marrë në monedhën në të cilën janë marrë paratë, si dhe shumën ekuivalente të</w:t>
      </w:r>
      <w:r w:rsidR="004B003F" w:rsidRPr="000031D5">
        <w:t xml:space="preserve"> kredituar në monedhën vendase.</w:t>
      </w:r>
    </w:p>
    <w:p w14:paraId="7151B0E3" w14:textId="39424375" w:rsidR="007C7821" w:rsidRPr="000031D5" w:rsidRDefault="007C7821" w:rsidP="007C7821">
      <w:pPr>
        <w:pStyle w:val="TEKSTIIII"/>
      </w:pPr>
      <w:r w:rsidRPr="000031D5">
        <w:lastRenderedPageBreak/>
        <w:t>5.8</w:t>
      </w:r>
      <w:r w:rsidR="00D30FB2" w:rsidRPr="000031D5">
        <w:t xml:space="preserve"> </w:t>
      </w:r>
      <w:r w:rsidRPr="000031D5">
        <w:t>Marrësi, përmes AKUM-</w:t>
      </w:r>
      <w:r w:rsidR="008E14AF" w:rsidRPr="000031D5">
        <w:t>it</w:t>
      </w:r>
      <w:r w:rsidRPr="000031D5">
        <w:t>, konfirmon që financimi i dhënë nga Suedia do të përdoret ekskluzivisht për të mbuluar shpenzimet e alokuara për Projektin, si</w:t>
      </w:r>
      <w:r w:rsidR="000031D5" w:rsidRPr="000031D5">
        <w:t>ç</w:t>
      </w:r>
      <w:r w:rsidRPr="000031D5">
        <w:t xml:space="preserve"> përshkruhet në </w:t>
      </w:r>
      <w:r w:rsidR="001858AA" w:rsidRPr="000031D5">
        <w:t>d</w:t>
      </w:r>
      <w:r w:rsidRPr="000031D5">
        <w:t>okumentin e Projektit.</w:t>
      </w:r>
    </w:p>
    <w:p w14:paraId="65FBDAE4" w14:textId="7AC1C9D8" w:rsidR="007C7821" w:rsidRPr="000031D5" w:rsidRDefault="007C7821" w:rsidP="007C7821">
      <w:pPr>
        <w:pStyle w:val="TEKSTIIII"/>
        <w:rPr>
          <w:b/>
          <w:szCs w:val="24"/>
        </w:rPr>
      </w:pPr>
      <w:bookmarkStart w:id="11" w:name="_Toc517267591"/>
      <w:bookmarkStart w:id="12" w:name="_Toc517690903"/>
      <w:r w:rsidRPr="000031D5">
        <w:rPr>
          <w:b/>
          <w:szCs w:val="24"/>
        </w:rPr>
        <w:t>6</w:t>
      </w:r>
      <w:r w:rsidR="002B41C0" w:rsidRPr="000031D5">
        <w:rPr>
          <w:b/>
          <w:szCs w:val="24"/>
        </w:rPr>
        <w:t>.</w:t>
      </w:r>
      <w:r w:rsidR="00D30FB2" w:rsidRPr="000031D5">
        <w:rPr>
          <w:szCs w:val="24"/>
        </w:rPr>
        <w:t xml:space="preserve"> </w:t>
      </w:r>
      <w:r w:rsidRPr="000031D5">
        <w:rPr>
          <w:b/>
          <w:szCs w:val="24"/>
        </w:rPr>
        <w:t>Menaxhimi financiar</w:t>
      </w:r>
      <w:bookmarkEnd w:id="11"/>
      <w:bookmarkEnd w:id="12"/>
      <w:r w:rsidRPr="000031D5">
        <w:rPr>
          <w:b/>
          <w:szCs w:val="24"/>
        </w:rPr>
        <w:t xml:space="preserve"> </w:t>
      </w:r>
    </w:p>
    <w:p w14:paraId="0A09425C" w14:textId="5649C9D6" w:rsidR="007C7821" w:rsidRPr="000031D5" w:rsidRDefault="007C7821" w:rsidP="007C7821">
      <w:pPr>
        <w:pStyle w:val="TEKSTIIII"/>
        <w:rPr>
          <w:i/>
          <w:color w:val="FF0000"/>
        </w:rPr>
      </w:pPr>
      <w:r w:rsidRPr="000031D5">
        <w:t xml:space="preserve">Marrësi, </w:t>
      </w:r>
      <w:r w:rsidR="00512668" w:rsidRPr="000031D5">
        <w:t>përmes AKUM-it</w:t>
      </w:r>
      <w:r w:rsidRPr="000031D5">
        <w:t>, do të sigurojë për Projektin një sistem të përshtatshëm të administrimit financiar, në përputhje me legjislacionin kombëtar, si</w:t>
      </w:r>
      <w:r w:rsidR="000031D5" w:rsidRPr="000031D5">
        <w:t>ç</w:t>
      </w:r>
      <w:r w:rsidRPr="000031D5">
        <w:t xml:space="preserve"> zbatohet nga administrata publike në Shqipëri.</w:t>
      </w:r>
      <w:r w:rsidRPr="000031D5">
        <w:rPr>
          <w:i/>
        </w:rPr>
        <w:t xml:space="preserve"> </w:t>
      </w:r>
    </w:p>
    <w:p w14:paraId="20437B9F" w14:textId="77777777" w:rsidR="007C7821" w:rsidRPr="000031D5" w:rsidRDefault="007C7821" w:rsidP="007C7821">
      <w:pPr>
        <w:pStyle w:val="TEKSTIIII"/>
      </w:pPr>
      <w:r w:rsidRPr="000031D5">
        <w:t>Të ardhurat dhe kostot që kanë lidhje me Projektin, duhet të jenë lehtësisht të identifikueshme dhe të verifikueshme.</w:t>
      </w:r>
    </w:p>
    <w:p w14:paraId="57EA3F14" w14:textId="77777777" w:rsidR="007C7821" w:rsidRPr="000031D5" w:rsidRDefault="007C7821" w:rsidP="007C7821">
      <w:pPr>
        <w:pStyle w:val="TEKSTIIII"/>
      </w:pPr>
      <w:r w:rsidRPr="000031D5">
        <w:t>Kostot duhet të jenë të paraqitura në buxhetin e përgjithshëm të vlerësuar dhe të jenë të nevojshme për zbatimin e projektit.</w:t>
      </w:r>
    </w:p>
    <w:p w14:paraId="5082C492" w14:textId="77694BEA" w:rsidR="007C7821" w:rsidRPr="000031D5" w:rsidRDefault="007C7821" w:rsidP="007C7821">
      <w:pPr>
        <w:pStyle w:val="TEKSTIIII"/>
        <w:rPr>
          <w:b/>
          <w:szCs w:val="24"/>
        </w:rPr>
      </w:pPr>
      <w:bookmarkStart w:id="13" w:name="_Toc517267592"/>
      <w:bookmarkStart w:id="14" w:name="_Toc517690904"/>
      <w:r w:rsidRPr="000031D5">
        <w:rPr>
          <w:b/>
          <w:szCs w:val="24"/>
        </w:rPr>
        <w:t>7</w:t>
      </w:r>
      <w:r w:rsidR="002B41C0" w:rsidRPr="000031D5">
        <w:rPr>
          <w:b/>
          <w:szCs w:val="24"/>
        </w:rPr>
        <w:t>.</w:t>
      </w:r>
      <w:r w:rsidR="00D30FB2" w:rsidRPr="000031D5">
        <w:rPr>
          <w:b/>
          <w:szCs w:val="24"/>
        </w:rPr>
        <w:t xml:space="preserve"> </w:t>
      </w:r>
      <w:r w:rsidRPr="000031D5">
        <w:rPr>
          <w:b/>
          <w:szCs w:val="24"/>
        </w:rPr>
        <w:t>Raportimi financiar</w:t>
      </w:r>
      <w:bookmarkEnd w:id="13"/>
      <w:bookmarkEnd w:id="14"/>
    </w:p>
    <w:p w14:paraId="43BBFADE" w14:textId="26CD5289" w:rsidR="007C7821" w:rsidRPr="000031D5" w:rsidRDefault="007C7821" w:rsidP="007C7821">
      <w:pPr>
        <w:pStyle w:val="TEKSTIIII"/>
      </w:pPr>
      <w:r w:rsidRPr="000031D5">
        <w:t>7.1</w:t>
      </w:r>
      <w:r w:rsidR="00D30FB2" w:rsidRPr="000031D5">
        <w:rPr>
          <w:b/>
        </w:rPr>
        <w:t xml:space="preserve"> </w:t>
      </w:r>
      <w:r w:rsidRPr="000031D5">
        <w:t xml:space="preserve">Përfituesi, </w:t>
      </w:r>
      <w:r w:rsidR="00512668" w:rsidRPr="000031D5">
        <w:t>përmes AKUM-it</w:t>
      </w:r>
      <w:r w:rsidRPr="000031D5">
        <w:t>, do</w:t>
      </w:r>
      <w:r w:rsidR="00F22274" w:rsidRPr="000031D5">
        <w:t xml:space="preserve"> t</w:t>
      </w:r>
      <w:r w:rsidR="00174F41">
        <w:t>’</w:t>
      </w:r>
      <w:r w:rsidR="00F22274" w:rsidRPr="000031D5">
        <w:t xml:space="preserve">i </w:t>
      </w:r>
      <w:r w:rsidRPr="000031D5">
        <w:t>përgatisë dhe dorëzojë Suedisë pasqyrat financiare</w:t>
      </w:r>
      <w:r w:rsidR="00051C68" w:rsidRPr="000031D5">
        <w:t xml:space="preserve"> dhe raportet financiare gjysmë</w:t>
      </w:r>
      <w:r w:rsidRPr="000031D5">
        <w:t xml:space="preserve">vjetore për Projektin jo më vonë se datat 31 mars dhe 30 shtator të </w:t>
      </w:r>
      <w:r w:rsidR="000031D5" w:rsidRPr="000031D5">
        <w:t>ç</w:t>
      </w:r>
      <w:r w:rsidRPr="000031D5">
        <w:t>do viti. Raporti i parë financiar që mbulon vitin 2019 do të dorëzohet jo më vonë se data 31 mars 2020. Raporti përfundimtar financiar do të përfshijë periudhën 1 korrik 2019 deri më 31 dhjetor 2022 dhe do të dorëzohet jo më vonë se data 30 qershor 2022.</w:t>
      </w:r>
    </w:p>
    <w:p w14:paraId="1D93EAB8" w14:textId="34FA0B36" w:rsidR="007C7821" w:rsidRPr="000031D5" w:rsidRDefault="007C7821" w:rsidP="007C7821">
      <w:pPr>
        <w:pStyle w:val="TEKSTIIII"/>
      </w:pPr>
      <w:r w:rsidRPr="000031D5">
        <w:t>7.2</w:t>
      </w:r>
      <w:r w:rsidR="00D30FB2" w:rsidRPr="000031D5">
        <w:t xml:space="preserve"> </w:t>
      </w:r>
      <w:r w:rsidRPr="000031D5">
        <w:t xml:space="preserve">Raporti financiar </w:t>
      </w:r>
      <w:r w:rsidR="002B41C0" w:rsidRPr="000031D5">
        <w:t>gjysmë</w:t>
      </w:r>
      <w:r w:rsidRPr="000031D5">
        <w:t>vje</w:t>
      </w:r>
      <w:r w:rsidR="000031D5" w:rsidRPr="000031D5">
        <w:t>ç</w:t>
      </w:r>
      <w:r w:rsidRPr="000031D5">
        <w:t xml:space="preserve">ar do të përfshijë periudhat nga 1 janar deri më 30 qershor dhe nga 1 korrik deri më </w:t>
      </w:r>
      <w:r w:rsidR="00207D8B" w:rsidRPr="000031D5">
        <w:t>31 dhjetor. Pasqyrat financiare/</w:t>
      </w:r>
      <w:r w:rsidRPr="000031D5">
        <w:t>raportet financiare përfshijnë të ardhurat dhe kostot aktuale në krahasim me buxhetin e miratuar për periudhën raportuese dhe do të tregojnë financimin nga Suedia, në atë formë dhe detaje që lejojnë identifikimin e disbursimeve në Projektin e rënë dakord.</w:t>
      </w:r>
    </w:p>
    <w:p w14:paraId="4EA0670A" w14:textId="30FC96DD" w:rsidR="007C7821" w:rsidRPr="000031D5" w:rsidRDefault="002B41C0" w:rsidP="007C7821">
      <w:pPr>
        <w:pStyle w:val="TEKSTIIII"/>
      </w:pPr>
      <w:r w:rsidRPr="000031D5">
        <w:rPr>
          <w:color w:val="000000"/>
        </w:rPr>
        <w:t>Pasqyrat</w:t>
      </w:r>
      <w:r w:rsidR="00207D8B" w:rsidRPr="000031D5">
        <w:rPr>
          <w:color w:val="000000"/>
        </w:rPr>
        <w:t xml:space="preserve"> financiare</w:t>
      </w:r>
      <w:r w:rsidR="007C7821" w:rsidRPr="000031D5">
        <w:rPr>
          <w:color w:val="000000"/>
        </w:rPr>
        <w:t xml:space="preserve">/raportet financiare do të nënshkruhen nga </w:t>
      </w:r>
      <w:r w:rsidR="00814441" w:rsidRPr="000031D5">
        <w:rPr>
          <w:color w:val="000000"/>
        </w:rPr>
        <w:t>d</w:t>
      </w:r>
      <w:r w:rsidR="007C7821" w:rsidRPr="000031D5">
        <w:rPr>
          <w:color w:val="000000"/>
        </w:rPr>
        <w:t xml:space="preserve">rejtori i </w:t>
      </w:r>
      <w:r w:rsidR="00814441" w:rsidRPr="000031D5">
        <w:rPr>
          <w:color w:val="000000"/>
        </w:rPr>
        <w:t>p</w:t>
      </w:r>
      <w:r w:rsidR="007C7821" w:rsidRPr="000031D5">
        <w:rPr>
          <w:color w:val="000000"/>
        </w:rPr>
        <w:t xml:space="preserve">ërgjithshëm i </w:t>
      </w:r>
      <w:r w:rsidR="00207D8B" w:rsidRPr="000031D5">
        <w:t>AKUM</w:t>
      </w:r>
      <w:r w:rsidR="007C7821" w:rsidRPr="000031D5">
        <w:t>-</w:t>
      </w:r>
      <w:r w:rsidR="00814441" w:rsidRPr="000031D5">
        <w:t>it</w:t>
      </w:r>
      <w:r w:rsidR="007C7821" w:rsidRPr="000031D5">
        <w:t>.</w:t>
      </w:r>
    </w:p>
    <w:p w14:paraId="7A9DCE6F" w14:textId="1EB17FFB" w:rsidR="007C7821" w:rsidRPr="000031D5" w:rsidRDefault="007C7821" w:rsidP="007C7821">
      <w:pPr>
        <w:pStyle w:val="TEKSTIIII"/>
      </w:pPr>
      <w:r w:rsidRPr="000031D5">
        <w:t>7.3</w:t>
      </w:r>
      <w:r w:rsidR="00D30FB2" w:rsidRPr="000031D5">
        <w:rPr>
          <w:b/>
        </w:rPr>
        <w:t xml:space="preserve"> </w:t>
      </w:r>
      <w:r w:rsidRPr="000031D5">
        <w:t>Pasqyrat financiare</w:t>
      </w:r>
      <w:r w:rsidR="00051C68" w:rsidRPr="000031D5">
        <w:t xml:space="preserve"> dhe raportet financiare gjysmë</w:t>
      </w:r>
      <w:r w:rsidRPr="000031D5">
        <w:t xml:space="preserve">vjetore përfshijnë informacione mbi shumën e marrë, si në monedhën e transferimit, ashtu edhe shumën në monedhën vendase, kursin e këmbimit dhe informacion mbi datën kur është kredituar shuma. </w:t>
      </w:r>
    </w:p>
    <w:p w14:paraId="1305766E" w14:textId="4F33BC00" w:rsidR="007C7821" w:rsidRPr="000031D5" w:rsidRDefault="007C7821" w:rsidP="007C7821">
      <w:pPr>
        <w:pStyle w:val="TEKSTIIII"/>
      </w:pPr>
      <w:r w:rsidRPr="000031D5">
        <w:t>7.4</w:t>
      </w:r>
      <w:r w:rsidR="00D30FB2" w:rsidRPr="000031D5">
        <w:t xml:space="preserve"> </w:t>
      </w:r>
      <w:r w:rsidRPr="000031D5">
        <w:t>Raporti do të përfshijë</w:t>
      </w:r>
      <w:r w:rsidR="00597BF4" w:rsidRPr="000031D5">
        <w:t>,</w:t>
      </w:r>
      <w:r w:rsidRPr="000031D5">
        <w:t xml:space="preserve"> gjithashtu</w:t>
      </w:r>
      <w:r w:rsidR="00597BF4" w:rsidRPr="000031D5">
        <w:t>,</w:t>
      </w:r>
      <w:r w:rsidRPr="000031D5">
        <w:t xml:space="preserve"> informacione mbi shpenzimet totale, të ndara në përputhje me zërat e buxhetit të rënë dakord për periudhën raportuese, si dhe shumat kumulative për të gjithë periudhën e projektit. </w:t>
      </w:r>
    </w:p>
    <w:p w14:paraId="539D2869" w14:textId="5D143662" w:rsidR="007C7821" w:rsidRPr="000031D5" w:rsidRDefault="007C7821" w:rsidP="007C7821">
      <w:pPr>
        <w:pStyle w:val="TEKSTIIII"/>
        <w:rPr>
          <w:b/>
          <w:szCs w:val="24"/>
        </w:rPr>
      </w:pPr>
      <w:bookmarkStart w:id="15" w:name="_Toc517267593"/>
      <w:bookmarkStart w:id="16" w:name="_Toc517690905"/>
      <w:r w:rsidRPr="000031D5">
        <w:rPr>
          <w:b/>
          <w:szCs w:val="24"/>
        </w:rPr>
        <w:t>8</w:t>
      </w:r>
      <w:r w:rsidR="002B41C0" w:rsidRPr="000031D5">
        <w:rPr>
          <w:b/>
          <w:szCs w:val="24"/>
        </w:rPr>
        <w:t>.</w:t>
      </w:r>
      <w:r w:rsidR="00D30FB2" w:rsidRPr="000031D5">
        <w:rPr>
          <w:szCs w:val="24"/>
        </w:rPr>
        <w:t xml:space="preserve"> </w:t>
      </w:r>
      <w:r w:rsidRPr="000031D5">
        <w:rPr>
          <w:b/>
          <w:szCs w:val="24"/>
        </w:rPr>
        <w:t>Raportimi shpjegues</w:t>
      </w:r>
      <w:bookmarkEnd w:id="15"/>
      <w:bookmarkEnd w:id="16"/>
    </w:p>
    <w:p w14:paraId="38A4B273" w14:textId="2555B240" w:rsidR="007C7821" w:rsidRPr="000031D5" w:rsidRDefault="007C7821" w:rsidP="007C7821">
      <w:pPr>
        <w:pStyle w:val="TEKSTIIII"/>
        <w:rPr>
          <w:color w:val="FF0000"/>
        </w:rPr>
      </w:pPr>
      <w:r w:rsidRPr="000031D5">
        <w:t>8.1</w:t>
      </w:r>
      <w:r w:rsidR="00D30FB2" w:rsidRPr="000031D5">
        <w:t xml:space="preserve"> </w:t>
      </w:r>
      <w:r w:rsidR="00207D8B" w:rsidRPr="000031D5">
        <w:t xml:space="preserve">Marrësi, </w:t>
      </w:r>
      <w:r w:rsidR="00512668" w:rsidRPr="000031D5">
        <w:t>përmes AKUM-it</w:t>
      </w:r>
      <w:r w:rsidRPr="000031D5">
        <w:t>, do t</w:t>
      </w:r>
      <w:r w:rsidR="00174F41">
        <w:t>’</w:t>
      </w:r>
      <w:r w:rsidRPr="000031D5">
        <w:t>i dërgojë Suedisë një raport</w:t>
      </w:r>
      <w:r w:rsidR="004B003F" w:rsidRPr="000031D5">
        <w:t xml:space="preserve"> shpjegues, me shkrim, gjysmë</w:t>
      </w:r>
      <w:r w:rsidRPr="000031D5">
        <w:t xml:space="preserve">vjetor, jo më vonë se datat 31 mars dhe 30 shtator </w:t>
      </w:r>
      <w:r w:rsidR="000031D5" w:rsidRPr="000031D5">
        <w:t>ç</w:t>
      </w:r>
      <w:r w:rsidRPr="000031D5">
        <w:t xml:space="preserve">do vit. </w:t>
      </w:r>
    </w:p>
    <w:p w14:paraId="215EC7C9" w14:textId="153377FE" w:rsidR="007C7821" w:rsidRPr="000031D5" w:rsidRDefault="007C7821" w:rsidP="007C7821">
      <w:pPr>
        <w:pStyle w:val="TEKSTIIII"/>
      </w:pPr>
      <w:r w:rsidRPr="000031D5">
        <w:t>8.2</w:t>
      </w:r>
      <w:r w:rsidR="00D30FB2" w:rsidRPr="000031D5">
        <w:t xml:space="preserve"> </w:t>
      </w:r>
      <w:r w:rsidRPr="000031D5">
        <w:t xml:space="preserve">Raporti shpjegues do të përmbajë një analizë të progresit të aktiviteteve të projektit dhe rezultateve të pritshme, sipas strukturës së </w:t>
      </w:r>
      <w:r w:rsidR="001858AA" w:rsidRPr="000031D5">
        <w:t>d</w:t>
      </w:r>
      <w:r w:rsidRPr="000031D5">
        <w:t>okumentit të Projektit (kuadri i rezultateve, si</w:t>
      </w:r>
      <w:r w:rsidR="000031D5" w:rsidRPr="000031D5">
        <w:t>ç</w:t>
      </w:r>
      <w:r w:rsidRPr="000031D5">
        <w:t xml:space="preserve"> shtjel</w:t>
      </w:r>
      <w:r w:rsidR="002B41C0" w:rsidRPr="000031D5">
        <w:t>lohet më tej në planet gjysmë</w:t>
      </w:r>
      <w:r w:rsidRPr="000031D5">
        <w:t xml:space="preserve">vjetore të punës). </w:t>
      </w:r>
    </w:p>
    <w:p w14:paraId="4C2333F9" w14:textId="013DD7B7" w:rsidR="007C7821" w:rsidRPr="000031D5" w:rsidRDefault="007C7821" w:rsidP="007C7821">
      <w:pPr>
        <w:pStyle w:val="TEKSTIIII"/>
      </w:pPr>
      <w:r w:rsidRPr="000031D5">
        <w:t>8.3</w:t>
      </w:r>
      <w:r w:rsidR="00D30FB2" w:rsidRPr="000031D5">
        <w:t xml:space="preserve"> </w:t>
      </w:r>
      <w:r w:rsidRPr="000031D5">
        <w:t>Raporti</w:t>
      </w:r>
      <w:r w:rsidR="002B41C0" w:rsidRPr="000031D5">
        <w:t xml:space="preserve"> gjysmë</w:t>
      </w:r>
      <w:r w:rsidRPr="000031D5">
        <w:t>vjetor do të mbulojë periudhat nga 1</w:t>
      </w:r>
      <w:r w:rsidRPr="000031D5">
        <w:rPr>
          <w:color w:val="FF0000"/>
        </w:rPr>
        <w:t xml:space="preserve"> </w:t>
      </w:r>
      <w:r w:rsidRPr="000031D5">
        <w:t xml:space="preserve">janar deri më 30 qershor dhe nga 1 korrik deri </w:t>
      </w:r>
      <w:r w:rsidR="004B003F" w:rsidRPr="000031D5">
        <w:t>më 31 dhjetor. Raporti gjysmë</w:t>
      </w:r>
      <w:r w:rsidRPr="000031D5">
        <w:t>vjetor do të përmbajë një llogari mbi bazë kumulative që mbulon të gjithë periudhën e projektit, të</w:t>
      </w:r>
      <w:r w:rsidR="002B41C0" w:rsidRPr="000031D5">
        <w:t>:</w:t>
      </w:r>
      <w:r w:rsidRPr="000031D5">
        <w:t xml:space="preserve"> </w:t>
      </w:r>
    </w:p>
    <w:p w14:paraId="7D8DBC02" w14:textId="045F427F" w:rsidR="007C7821" w:rsidRPr="000031D5" w:rsidRDefault="00D30FB2" w:rsidP="007C7821">
      <w:pPr>
        <w:pStyle w:val="TEKSTIIII"/>
      </w:pPr>
      <w:r w:rsidRPr="000031D5">
        <w:t>-</w:t>
      </w:r>
      <w:r w:rsidR="002B41C0" w:rsidRPr="000031D5">
        <w:t xml:space="preserve"> </w:t>
      </w:r>
      <w:r w:rsidR="007C7821" w:rsidRPr="000031D5">
        <w:t>aktiviteteve të kryera gjatë periudhës së raportimit</w:t>
      </w:r>
      <w:r w:rsidR="002B41C0" w:rsidRPr="000031D5">
        <w:t>;</w:t>
      </w:r>
    </w:p>
    <w:p w14:paraId="41728FCA" w14:textId="1E7AB348" w:rsidR="007C7821" w:rsidRPr="000031D5" w:rsidRDefault="00D30FB2" w:rsidP="007C7821">
      <w:pPr>
        <w:pStyle w:val="TEKSTIIII"/>
      </w:pPr>
      <w:r w:rsidRPr="000031D5">
        <w:t>-</w:t>
      </w:r>
      <w:r w:rsidR="002B41C0" w:rsidRPr="000031D5">
        <w:t xml:space="preserve"> </w:t>
      </w:r>
      <w:r w:rsidR="007C7821" w:rsidRPr="000031D5">
        <w:t>rezultateve të arritura kundrejt rezultateve të planifikuara</w:t>
      </w:r>
      <w:r w:rsidR="002B41C0" w:rsidRPr="000031D5">
        <w:t>;</w:t>
      </w:r>
      <w:r w:rsidR="007C7821" w:rsidRPr="000031D5">
        <w:t xml:space="preserve"> </w:t>
      </w:r>
    </w:p>
    <w:p w14:paraId="630303FC" w14:textId="4EFCFB57" w:rsidR="007C7821" w:rsidRPr="000031D5" w:rsidRDefault="00D30FB2" w:rsidP="007C7821">
      <w:pPr>
        <w:pStyle w:val="TEKSTIIII"/>
      </w:pPr>
      <w:r w:rsidRPr="000031D5">
        <w:t>-</w:t>
      </w:r>
      <w:r w:rsidR="002B41C0" w:rsidRPr="000031D5">
        <w:t xml:space="preserve"> </w:t>
      </w:r>
      <w:r w:rsidR="007C7821" w:rsidRPr="000031D5">
        <w:t>objektivave të rezultateve të arritura kundr</w:t>
      </w:r>
      <w:r w:rsidR="004B003F" w:rsidRPr="000031D5">
        <w:t>ejt objektivit (objektivave) të</w:t>
      </w:r>
      <w:r w:rsidR="007C7821" w:rsidRPr="000031D5">
        <w:t xml:space="preserve"> rezultatit të planifikuar ose ecurisë drejt arritjes së objektivit (objektivave) të rezultatit dhe një vlerësim të mundësive për arritjen e objektivave të planifikuar</w:t>
      </w:r>
      <w:r w:rsidR="002B41C0" w:rsidRPr="000031D5">
        <w:t>;</w:t>
      </w:r>
    </w:p>
    <w:p w14:paraId="05BCBEF4" w14:textId="34EA6234" w:rsidR="007C7821" w:rsidRPr="000031D5" w:rsidRDefault="00D30FB2" w:rsidP="007C7821">
      <w:pPr>
        <w:pStyle w:val="TEKSTIIII"/>
      </w:pPr>
      <w:r w:rsidRPr="000031D5">
        <w:t>-</w:t>
      </w:r>
      <w:r w:rsidR="002B41C0" w:rsidRPr="000031D5">
        <w:t xml:space="preserve"> </w:t>
      </w:r>
      <w:r w:rsidR="007C7821" w:rsidRPr="000031D5">
        <w:t>një vlerësimi të faktorëve të riskut që mund të ndikojnë në arritjen e objektivave</w:t>
      </w:r>
      <w:r w:rsidR="002B41C0" w:rsidRPr="000031D5">
        <w:t>;</w:t>
      </w:r>
      <w:r w:rsidR="007C7821" w:rsidRPr="000031D5">
        <w:br/>
        <w:t>dhe</w:t>
      </w:r>
    </w:p>
    <w:p w14:paraId="34F65967" w14:textId="712097C0" w:rsidR="007C7821" w:rsidRPr="000031D5" w:rsidRDefault="00D30FB2" w:rsidP="007C7821">
      <w:pPr>
        <w:pStyle w:val="TEKSTIIII"/>
      </w:pPr>
      <w:r w:rsidRPr="000031D5">
        <w:t>-</w:t>
      </w:r>
      <w:r w:rsidR="002B41C0" w:rsidRPr="000031D5">
        <w:t xml:space="preserve"> </w:t>
      </w:r>
      <w:r w:rsidR="007C7821" w:rsidRPr="000031D5">
        <w:t>një vlerësimi të rregullimeve të mundshme në zbatimin e Projektit, duke përfshirë menaxhimin e riskut.</w:t>
      </w:r>
    </w:p>
    <w:p w14:paraId="026B4621" w14:textId="2831C43B" w:rsidR="007C7821" w:rsidRPr="000031D5" w:rsidRDefault="007C7821" w:rsidP="007C7821">
      <w:pPr>
        <w:pStyle w:val="TEKSTIIII"/>
      </w:pPr>
      <w:r w:rsidRPr="000031D5">
        <w:t>8.4</w:t>
      </w:r>
      <w:r w:rsidR="00D30FB2" w:rsidRPr="000031D5">
        <w:rPr>
          <w:b/>
        </w:rPr>
        <w:t xml:space="preserve"> </w:t>
      </w:r>
      <w:r w:rsidRPr="000031D5">
        <w:t xml:space="preserve">Marrësi, </w:t>
      </w:r>
      <w:r w:rsidR="00512668" w:rsidRPr="000031D5">
        <w:t>përmes AKUM-it</w:t>
      </w:r>
      <w:r w:rsidRPr="000031D5">
        <w:t>, do</w:t>
      </w:r>
      <w:r w:rsidR="00F22274" w:rsidRPr="000031D5">
        <w:t xml:space="preserve"> t</w:t>
      </w:r>
      <w:r w:rsidR="00174F41">
        <w:t>’</w:t>
      </w:r>
      <w:r w:rsidR="00F22274" w:rsidRPr="000031D5">
        <w:t xml:space="preserve">i </w:t>
      </w:r>
      <w:r w:rsidR="004B003F" w:rsidRPr="000031D5">
        <w:t>dërgojë me shkrim</w:t>
      </w:r>
      <w:r w:rsidRPr="000031D5">
        <w:t xml:space="preserve"> Suedisë, jo më vonë se gjashtë muaj pas datës së mbylljes së projektit, një raport përfundimtar. Raporti përfundimtar do të përmbajë një llogari në bazë kumulative që mbulon të gjithë periudhën e veprimtarisë, të</w:t>
      </w:r>
      <w:r w:rsidR="002B41C0" w:rsidRPr="000031D5">
        <w:t>:</w:t>
      </w:r>
    </w:p>
    <w:p w14:paraId="686E078C" w14:textId="63018E43" w:rsidR="007C7821" w:rsidRPr="000031D5" w:rsidRDefault="00D30FB2" w:rsidP="007C7821">
      <w:pPr>
        <w:pStyle w:val="TEKSTIIII"/>
      </w:pPr>
      <w:r w:rsidRPr="000031D5">
        <w:lastRenderedPageBreak/>
        <w:t>-</w:t>
      </w:r>
      <w:r w:rsidR="002B41C0" w:rsidRPr="000031D5">
        <w:t xml:space="preserve"> </w:t>
      </w:r>
      <w:r w:rsidR="007C7821" w:rsidRPr="000031D5">
        <w:t>rezultateve të arritura kundrejt rezultateve të planifikuara</w:t>
      </w:r>
      <w:r w:rsidR="002B41C0" w:rsidRPr="000031D5">
        <w:t>;</w:t>
      </w:r>
      <w:r w:rsidR="007C7821" w:rsidRPr="000031D5">
        <w:t xml:space="preserve"> </w:t>
      </w:r>
    </w:p>
    <w:p w14:paraId="60248277" w14:textId="61648CD7" w:rsidR="007C7821" w:rsidRPr="000031D5" w:rsidRDefault="00D30FB2" w:rsidP="007C7821">
      <w:pPr>
        <w:pStyle w:val="TEKSTIIII"/>
      </w:pPr>
      <w:r w:rsidRPr="000031D5">
        <w:t>-</w:t>
      </w:r>
      <w:r w:rsidR="002B41C0" w:rsidRPr="000031D5">
        <w:t xml:space="preserve"> </w:t>
      </w:r>
      <w:r w:rsidR="007C7821" w:rsidRPr="000031D5">
        <w:t>objektivit (objektivave) të rezultateve të arritura kundr</w:t>
      </w:r>
      <w:r w:rsidR="004B003F" w:rsidRPr="000031D5">
        <w:t>ejt objektivit (objektivave) të</w:t>
      </w:r>
      <w:r w:rsidR="007C7821" w:rsidRPr="000031D5">
        <w:t xml:space="preserve"> rezultatit të planifikuar</w:t>
      </w:r>
      <w:r w:rsidR="002B41C0" w:rsidRPr="000031D5">
        <w:t>;</w:t>
      </w:r>
      <w:r w:rsidR="007C7821" w:rsidRPr="000031D5">
        <w:t xml:space="preserve"> </w:t>
      </w:r>
    </w:p>
    <w:p w14:paraId="73AE02B1" w14:textId="3C7D2FC9" w:rsidR="007C7821" w:rsidRPr="000031D5" w:rsidRDefault="00D30FB2" w:rsidP="007C7821">
      <w:pPr>
        <w:pStyle w:val="TEKSTIIII"/>
      </w:pPr>
      <w:r w:rsidRPr="000031D5">
        <w:t>-</w:t>
      </w:r>
      <w:r w:rsidR="002B41C0" w:rsidRPr="000031D5">
        <w:t xml:space="preserve"> </w:t>
      </w:r>
      <w:r w:rsidR="007C7821" w:rsidRPr="000031D5">
        <w:t>të një vlerësimi të faktorëve që kanë pasur ndikim tek arritja e objektivave</w:t>
      </w:r>
      <w:r w:rsidR="002B41C0" w:rsidRPr="000031D5">
        <w:t>;</w:t>
      </w:r>
      <w:r w:rsidR="007C7821" w:rsidRPr="000031D5">
        <w:t xml:space="preserve"> </w:t>
      </w:r>
    </w:p>
    <w:p w14:paraId="3AC96077" w14:textId="77777777" w:rsidR="00D04641" w:rsidRPr="000031D5" w:rsidRDefault="00D30FB2" w:rsidP="00D30FB2">
      <w:pPr>
        <w:pStyle w:val="TEKSTIIII"/>
      </w:pPr>
      <w:r w:rsidRPr="000031D5">
        <w:t>-</w:t>
      </w:r>
      <w:r w:rsidR="002B41C0" w:rsidRPr="000031D5">
        <w:t xml:space="preserve"> </w:t>
      </w:r>
      <w:r w:rsidR="007C7821" w:rsidRPr="000031D5">
        <w:t>mësimeve të nxjerra nga zbatimi i Projektit</w:t>
      </w:r>
      <w:r w:rsidR="00D04641" w:rsidRPr="000031D5">
        <w:t>;</w:t>
      </w:r>
      <w:r w:rsidRPr="000031D5">
        <w:t xml:space="preserve"> </w:t>
      </w:r>
      <w:r w:rsidR="007C7821" w:rsidRPr="000031D5">
        <w:t>dhe</w:t>
      </w:r>
    </w:p>
    <w:p w14:paraId="1EF24C9E" w14:textId="77DACF52" w:rsidR="007C7821" w:rsidRPr="000031D5" w:rsidRDefault="00D04641" w:rsidP="00D30FB2">
      <w:pPr>
        <w:pStyle w:val="TEKSTIIII"/>
      </w:pPr>
      <w:r w:rsidRPr="000031D5">
        <w:t>-</w:t>
      </w:r>
      <w:r w:rsidR="007C7821" w:rsidRPr="000031D5">
        <w:t xml:space="preserve"> të një vlerësimi të nevojave të mundshme për rregullime në një fazë të re potenciale të Projektit, duke përfshirë veprimet për zbutjen e riskut. </w:t>
      </w:r>
    </w:p>
    <w:p w14:paraId="5071FE5F" w14:textId="239993D4" w:rsidR="007C7821" w:rsidRPr="000031D5" w:rsidRDefault="007C7821" w:rsidP="007C7821">
      <w:pPr>
        <w:pStyle w:val="TEKSTIIII"/>
      </w:pPr>
      <w:r w:rsidRPr="000031D5">
        <w:t>8.5</w:t>
      </w:r>
      <w:r w:rsidR="00D30FB2" w:rsidRPr="000031D5">
        <w:rPr>
          <w:b/>
        </w:rPr>
        <w:t xml:space="preserve"> </w:t>
      </w:r>
      <w:r w:rsidRPr="000031D5">
        <w:t xml:space="preserve">Marrësi, </w:t>
      </w:r>
      <w:r w:rsidR="00512668" w:rsidRPr="000031D5">
        <w:t>përmes AKUM-it</w:t>
      </w:r>
      <w:r w:rsidRPr="000031D5">
        <w:t>, do të ofrojë të gjith</w:t>
      </w:r>
      <w:r w:rsidR="0011430A">
        <w:t>a</w:t>
      </w:r>
      <w:r w:rsidRPr="000031D5">
        <w:t xml:space="preserve"> informacionet e tilla të rëndësishme për zbatimin e Projektit, si</w:t>
      </w:r>
      <w:r w:rsidR="000031D5" w:rsidRPr="000031D5">
        <w:t>ç</w:t>
      </w:r>
      <w:r w:rsidRPr="000031D5">
        <w:t xml:space="preserve"> mund të kërkohet nga Suedia.</w:t>
      </w:r>
    </w:p>
    <w:p w14:paraId="40386C76" w14:textId="299F0D6F" w:rsidR="007C7821" w:rsidRPr="000031D5" w:rsidRDefault="007C7821" w:rsidP="007C7821">
      <w:pPr>
        <w:pStyle w:val="TEKSTIIII"/>
        <w:rPr>
          <w:b/>
          <w:szCs w:val="24"/>
        </w:rPr>
      </w:pPr>
      <w:bookmarkStart w:id="17" w:name="_Toc517267594"/>
      <w:bookmarkStart w:id="18" w:name="_Toc517690906"/>
      <w:r w:rsidRPr="000031D5">
        <w:rPr>
          <w:b/>
          <w:szCs w:val="24"/>
        </w:rPr>
        <w:t>9</w:t>
      </w:r>
      <w:r w:rsidR="002B41C0" w:rsidRPr="000031D5">
        <w:rPr>
          <w:b/>
          <w:szCs w:val="24"/>
        </w:rPr>
        <w:t>.</w:t>
      </w:r>
      <w:r w:rsidR="00D30FB2" w:rsidRPr="000031D5">
        <w:rPr>
          <w:b/>
          <w:szCs w:val="24"/>
        </w:rPr>
        <w:t xml:space="preserve"> </w:t>
      </w:r>
      <w:r w:rsidRPr="000031D5">
        <w:rPr>
          <w:b/>
          <w:szCs w:val="24"/>
        </w:rPr>
        <w:t>Prokurimi</w:t>
      </w:r>
      <w:bookmarkEnd w:id="17"/>
      <w:bookmarkEnd w:id="18"/>
    </w:p>
    <w:p w14:paraId="4FA5BE90" w14:textId="6072DD3A" w:rsidR="007C7821" w:rsidRPr="000031D5" w:rsidRDefault="00207D8B" w:rsidP="007C7821">
      <w:pPr>
        <w:pStyle w:val="TEKSTIIII"/>
      </w:pPr>
      <w:r w:rsidRPr="000031D5">
        <w:t xml:space="preserve">Marrësi, </w:t>
      </w:r>
      <w:r w:rsidR="00512668" w:rsidRPr="000031D5">
        <w:t>përmes AKUM-it</w:t>
      </w:r>
      <w:r w:rsidR="007C7821" w:rsidRPr="000031D5">
        <w:t>, do të prokurojë të gjithë artikujt e kërkuar për Projektin dhe në përputhje me udhëzimet e PRAG</w:t>
      </w:r>
      <w:r w:rsidR="00597BF4" w:rsidRPr="000031D5">
        <w:t>-ut</w:t>
      </w:r>
      <w:r w:rsidR="007C7821" w:rsidRPr="000031D5">
        <w:t xml:space="preserve">, </w:t>
      </w:r>
      <w:r w:rsidR="00D22060" w:rsidRPr="000031D5">
        <w:t>“</w:t>
      </w:r>
      <w:r w:rsidR="007C7821" w:rsidRPr="000031D5">
        <w:t xml:space="preserve">Prokurimet dhe </w:t>
      </w:r>
      <w:r w:rsidRPr="000031D5">
        <w:t>g</w:t>
      </w:r>
      <w:r w:rsidR="007C7821" w:rsidRPr="000031D5">
        <w:t xml:space="preserve">rantet për veprimet </w:t>
      </w:r>
      <w:r w:rsidRPr="000031D5">
        <w:t xml:space="preserve">e jashtme të Bashkimit Evropian </w:t>
      </w:r>
      <w:r w:rsidR="00F1686D" w:rsidRPr="000031D5">
        <w:t>–</w:t>
      </w:r>
      <w:r w:rsidRPr="000031D5">
        <w:t xml:space="preserve"> </w:t>
      </w:r>
      <w:r w:rsidR="007C7821" w:rsidRPr="000031D5">
        <w:t>Një</w:t>
      </w:r>
      <w:r w:rsidR="00F1686D" w:rsidRPr="000031D5">
        <w:t xml:space="preserve"> </w:t>
      </w:r>
      <w:r w:rsidRPr="000031D5">
        <w:t>udhëzues praktik</w:t>
      </w:r>
      <w:r w:rsidR="007C7821" w:rsidRPr="000031D5">
        <w:rPr>
          <w:bCs/>
        </w:rPr>
        <w:t xml:space="preserve">”, në zbatim që nga data </w:t>
      </w:r>
      <w:r w:rsidR="004B003F" w:rsidRPr="000031D5">
        <w:t>2 gusht 2018”.</w:t>
      </w:r>
      <w:r w:rsidR="007C7821" w:rsidRPr="000031D5">
        <w:rPr>
          <w:b/>
          <w:bCs/>
          <w:color w:val="FF0000"/>
        </w:rPr>
        <w:t xml:space="preserve"> </w:t>
      </w:r>
      <w:r w:rsidR="007C7821" w:rsidRPr="000031D5">
        <w:t xml:space="preserve">Hapat e mëposhtëm të procedurave të prokurimit dhe marrëveshjeve të zbatimit do të kërkojnë miratim paraprak nga Suedia: </w:t>
      </w:r>
    </w:p>
    <w:p w14:paraId="248C7008" w14:textId="09B7135C" w:rsidR="007C7821" w:rsidRPr="000031D5" w:rsidRDefault="00D04641" w:rsidP="007C7821">
      <w:pPr>
        <w:pStyle w:val="TEKSTIIII"/>
      </w:pPr>
      <w:r w:rsidRPr="000031D5">
        <w:t xml:space="preserve">- </w:t>
      </w:r>
      <w:r w:rsidR="00F1686D" w:rsidRPr="000031D5">
        <w:t>t</w:t>
      </w:r>
      <w:r w:rsidR="007C7821" w:rsidRPr="000031D5">
        <w:t xml:space="preserve">ermat e </w:t>
      </w:r>
      <w:r w:rsidR="00F1686D" w:rsidRPr="000031D5">
        <w:t xml:space="preserve">referencës dhe specifikimet teknike </w:t>
      </w:r>
      <w:r w:rsidR="007C7821" w:rsidRPr="000031D5">
        <w:t>për të gjith</w:t>
      </w:r>
      <w:r w:rsidR="00F1686D" w:rsidRPr="000031D5">
        <w:t>a</w:t>
      </w:r>
      <w:r w:rsidR="007C7821" w:rsidRPr="000031D5">
        <w:t xml:space="preserve"> aktivitetet e Projektit;</w:t>
      </w:r>
    </w:p>
    <w:p w14:paraId="3AB2B4F4" w14:textId="0469D92D" w:rsidR="007C7821" w:rsidRPr="000031D5" w:rsidRDefault="00D04641" w:rsidP="007C7821">
      <w:pPr>
        <w:pStyle w:val="TEKSTIIII"/>
      </w:pPr>
      <w:r w:rsidRPr="000031D5">
        <w:t xml:space="preserve">- </w:t>
      </w:r>
      <w:r w:rsidR="00D22060" w:rsidRPr="000031D5">
        <w:t>r</w:t>
      </w:r>
      <w:r w:rsidR="007C7821" w:rsidRPr="000031D5">
        <w:t>aporti vlerësues që përfshin pjesët teknike dhe financiare dhe;</w:t>
      </w:r>
    </w:p>
    <w:p w14:paraId="74D4CA81" w14:textId="13747A8D" w:rsidR="007C7821" w:rsidRPr="000031D5" w:rsidRDefault="00D04641" w:rsidP="007C7821">
      <w:pPr>
        <w:pStyle w:val="TEKSTIIII"/>
      </w:pPr>
      <w:r w:rsidRPr="000031D5">
        <w:t xml:space="preserve">- </w:t>
      </w:r>
      <w:r w:rsidR="000031D5" w:rsidRPr="000031D5">
        <w:t>ç</w:t>
      </w:r>
      <w:r w:rsidR="007C7821" w:rsidRPr="000031D5">
        <w:t>do shtesë kontrate e cila do të rriste vlerën e kontratës.</w:t>
      </w:r>
    </w:p>
    <w:p w14:paraId="2269BD36" w14:textId="46E1E7DE" w:rsidR="007C7821" w:rsidRPr="000031D5" w:rsidRDefault="007C7821" w:rsidP="007C7821">
      <w:pPr>
        <w:pStyle w:val="TEKSTIIII"/>
      </w:pPr>
      <w:r w:rsidRPr="000031D5">
        <w:t>Manuali i Operimit do të përshkruajë në detaje rregullat e prokurimit dhe</w:t>
      </w:r>
      <w:r w:rsidR="00D22060" w:rsidRPr="000031D5">
        <w:t xml:space="preserve"> përgjegjësitë e Suedisë, AKUM-</w:t>
      </w:r>
      <w:r w:rsidR="00895AAB" w:rsidRPr="000031D5">
        <w:t>it</w:t>
      </w:r>
      <w:r w:rsidRPr="000031D5">
        <w:t xml:space="preserve"> dhe MIE-s.</w:t>
      </w:r>
    </w:p>
    <w:p w14:paraId="4D8C8E51" w14:textId="134533C7" w:rsidR="007C7821" w:rsidRPr="000031D5" w:rsidRDefault="007C7821" w:rsidP="007C7821">
      <w:pPr>
        <w:pStyle w:val="TEKSTIIII"/>
        <w:rPr>
          <w:b/>
          <w:szCs w:val="24"/>
        </w:rPr>
      </w:pPr>
      <w:bookmarkStart w:id="19" w:name="_Toc517267595"/>
      <w:bookmarkStart w:id="20" w:name="_Toc517690907"/>
      <w:r w:rsidRPr="000031D5">
        <w:rPr>
          <w:b/>
          <w:szCs w:val="24"/>
        </w:rPr>
        <w:t>10</w:t>
      </w:r>
      <w:r w:rsidR="00D22060" w:rsidRPr="000031D5">
        <w:rPr>
          <w:b/>
          <w:szCs w:val="24"/>
        </w:rPr>
        <w:t>.</w:t>
      </w:r>
      <w:r w:rsidR="00D30FB2" w:rsidRPr="000031D5">
        <w:rPr>
          <w:szCs w:val="24"/>
        </w:rPr>
        <w:t xml:space="preserve"> </w:t>
      </w:r>
      <w:r w:rsidRPr="000031D5">
        <w:rPr>
          <w:b/>
          <w:szCs w:val="24"/>
        </w:rPr>
        <w:t>Monitorimi</w:t>
      </w:r>
      <w:bookmarkEnd w:id="19"/>
      <w:bookmarkEnd w:id="20"/>
    </w:p>
    <w:p w14:paraId="243CA121" w14:textId="02443CE7" w:rsidR="007C7821" w:rsidRPr="000031D5" w:rsidRDefault="007C7821" w:rsidP="007C7821">
      <w:pPr>
        <w:pStyle w:val="TEKSTIIII"/>
        <w:rPr>
          <w:color w:val="FF0000"/>
        </w:rPr>
      </w:pPr>
      <w:r w:rsidRPr="000031D5">
        <w:t>10.1</w:t>
      </w:r>
      <w:r w:rsidR="00D30FB2" w:rsidRPr="000031D5">
        <w:t xml:space="preserve"> </w:t>
      </w:r>
      <w:r w:rsidR="00D22060" w:rsidRPr="000031D5">
        <w:t xml:space="preserve">Marrësi, </w:t>
      </w:r>
      <w:r w:rsidR="00512668" w:rsidRPr="000031D5">
        <w:t>përmes AKUM-it</w:t>
      </w:r>
      <w:r w:rsidRPr="000031D5">
        <w:t>, është përgjegjës për monitorimin e ecurisë dhe performancës së Projektit dhe arritjen e rezultateve dhe produkteve të pritshme.</w:t>
      </w:r>
    </w:p>
    <w:p w14:paraId="44FE3173" w14:textId="4FC52D19" w:rsidR="007C7821" w:rsidRPr="000031D5" w:rsidRDefault="007C7821" w:rsidP="007C7821">
      <w:pPr>
        <w:pStyle w:val="TEKSTIIII"/>
        <w:rPr>
          <w:color w:val="FF0000"/>
        </w:rPr>
      </w:pPr>
      <w:r w:rsidRPr="000031D5">
        <w:t>10.2</w:t>
      </w:r>
      <w:r w:rsidR="00D30FB2" w:rsidRPr="000031D5">
        <w:t xml:space="preserve"> </w:t>
      </w:r>
      <w:r w:rsidRPr="000031D5">
        <w:t>Suedia do të monitorojë pajtueshmërinë dhe ecurinë bazuar në këtë Marrëveshje.</w:t>
      </w:r>
    </w:p>
    <w:p w14:paraId="66BBE709" w14:textId="30A23BF2" w:rsidR="007C7821" w:rsidRPr="000031D5" w:rsidRDefault="007C7821" w:rsidP="007C7821">
      <w:pPr>
        <w:pStyle w:val="TEKSTIIII"/>
      </w:pPr>
      <w:r w:rsidRPr="000031D5">
        <w:t>10.3</w:t>
      </w:r>
      <w:r w:rsidR="00D30FB2" w:rsidRPr="000031D5">
        <w:t xml:space="preserve"> </w:t>
      </w:r>
      <w:r w:rsidRPr="000031D5">
        <w:t xml:space="preserve">Procesi i inspektimit të ecurisë së zbatimit të Projektit do të harmonizohet me procesin e inspektimit të Marrësit. </w:t>
      </w:r>
    </w:p>
    <w:p w14:paraId="519B3170" w14:textId="6DB2D78B" w:rsidR="007C7821" w:rsidRPr="000031D5" w:rsidRDefault="007C7821" w:rsidP="007C7821">
      <w:pPr>
        <w:pStyle w:val="TEKSTIIII"/>
      </w:pPr>
      <w:r w:rsidRPr="000031D5">
        <w:t>10.4</w:t>
      </w:r>
      <w:r w:rsidR="00D30FB2" w:rsidRPr="000031D5">
        <w:t xml:space="preserve"> </w:t>
      </w:r>
      <w:r w:rsidRPr="000031D5">
        <w:t xml:space="preserve">Marrësi, </w:t>
      </w:r>
      <w:r w:rsidR="00512668" w:rsidRPr="000031D5">
        <w:t>përmes AKUM-it</w:t>
      </w:r>
      <w:r w:rsidRPr="000031D5">
        <w:t xml:space="preserve">, dhe Suedia do të mbajnë një dialog të ngushtë në lidhje me mbështetjen dhe zbatimin e Projektit. </w:t>
      </w:r>
    </w:p>
    <w:p w14:paraId="49C4887A" w14:textId="3100D6FA" w:rsidR="007C7821" w:rsidRPr="000031D5" w:rsidRDefault="007C7821" w:rsidP="007C7821">
      <w:pPr>
        <w:pStyle w:val="TEKSTIIII"/>
        <w:rPr>
          <w:b/>
          <w:szCs w:val="24"/>
        </w:rPr>
      </w:pPr>
      <w:bookmarkStart w:id="21" w:name="_Toc517267596"/>
      <w:bookmarkStart w:id="22" w:name="_Toc517690908"/>
      <w:r w:rsidRPr="000031D5">
        <w:rPr>
          <w:szCs w:val="24"/>
        </w:rPr>
        <w:t>11</w:t>
      </w:r>
      <w:r w:rsidR="00D04641" w:rsidRPr="000031D5">
        <w:rPr>
          <w:szCs w:val="24"/>
        </w:rPr>
        <w:t>.</w:t>
      </w:r>
      <w:r w:rsidR="00D30FB2" w:rsidRPr="000031D5">
        <w:rPr>
          <w:szCs w:val="24"/>
        </w:rPr>
        <w:t xml:space="preserve"> </w:t>
      </w:r>
      <w:r w:rsidRPr="000031D5">
        <w:rPr>
          <w:b/>
          <w:szCs w:val="24"/>
        </w:rPr>
        <w:t>Takimet konsultative dhe vlerësuese</w:t>
      </w:r>
      <w:bookmarkEnd w:id="21"/>
      <w:bookmarkEnd w:id="22"/>
    </w:p>
    <w:p w14:paraId="13B494A7" w14:textId="49B9ACCE" w:rsidR="007C7821" w:rsidRPr="000031D5" w:rsidRDefault="007C7821" w:rsidP="007C7821">
      <w:pPr>
        <w:pStyle w:val="TEKSTIIII"/>
      </w:pPr>
      <w:r w:rsidRPr="000031D5">
        <w:t>11.1</w:t>
      </w:r>
      <w:r w:rsidR="00D30FB2" w:rsidRPr="000031D5">
        <w:t xml:space="preserve"> </w:t>
      </w:r>
      <w:r w:rsidRPr="000031D5">
        <w:t xml:space="preserve">Palët do të bashkëpunojnë dhe </w:t>
      </w:r>
      <w:r w:rsidR="00AE06FE" w:rsidRPr="000031D5">
        <w:t xml:space="preserve">do të </w:t>
      </w:r>
      <w:r w:rsidRPr="000031D5">
        <w:t xml:space="preserve">komunikojnë rregullisht me njëra-tjetrën për të gjitha </w:t>
      </w:r>
      <w:r w:rsidR="000031D5" w:rsidRPr="000031D5">
        <w:t>ç</w:t>
      </w:r>
      <w:r w:rsidRPr="000031D5">
        <w:t>ështjet që kanë lidhje me zbatimin e Projektit dhe këtë Marrëveshje.</w:t>
      </w:r>
      <w:r w:rsidR="0076366A" w:rsidRPr="000031D5">
        <w:t xml:space="preserve"> </w:t>
      </w:r>
      <w:r w:rsidRPr="000031D5">
        <w:t xml:space="preserve"> </w:t>
      </w:r>
    </w:p>
    <w:p w14:paraId="11B78677" w14:textId="45138061" w:rsidR="007C7821" w:rsidRPr="000031D5" w:rsidRDefault="007C7821" w:rsidP="007C7821">
      <w:pPr>
        <w:pStyle w:val="TEKSTIIII"/>
        <w:rPr>
          <w:iCs/>
          <w:color w:val="FF0000"/>
        </w:rPr>
      </w:pPr>
      <w:r w:rsidRPr="000031D5">
        <w:t>11.2</w:t>
      </w:r>
      <w:r w:rsidR="00D30FB2" w:rsidRPr="000031D5">
        <w:t xml:space="preserve"> </w:t>
      </w:r>
      <w:r w:rsidRPr="000031D5">
        <w:t xml:space="preserve">Palët do të takohen </w:t>
      </w:r>
      <w:r w:rsidR="000031D5" w:rsidRPr="000031D5">
        <w:t>ç</w:t>
      </w:r>
      <w:r w:rsidRPr="000031D5">
        <w:t>do 6 muaj për të diskutuar mbi zbatimin e Projektit. Takimet do të thirren dhe drejtohen nga AKUM</w:t>
      </w:r>
      <w:r w:rsidR="0076366A" w:rsidRPr="000031D5">
        <w:t>-i</w:t>
      </w:r>
      <w:r w:rsidRPr="000031D5">
        <w:t>.</w:t>
      </w:r>
      <w:r w:rsidRPr="000031D5">
        <w:rPr>
          <w:iCs/>
          <w:color w:val="FF0000"/>
        </w:rPr>
        <w:t xml:space="preserve"> </w:t>
      </w:r>
    </w:p>
    <w:p w14:paraId="48AE34C2" w14:textId="7A840917" w:rsidR="007C7821" w:rsidRPr="000031D5" w:rsidRDefault="007C7821" w:rsidP="007C7821">
      <w:pPr>
        <w:pStyle w:val="TEKSTIIII"/>
      </w:pPr>
      <w:r w:rsidRPr="000031D5">
        <w:t>11.3</w:t>
      </w:r>
      <w:r w:rsidR="00D30FB2" w:rsidRPr="000031D5">
        <w:t xml:space="preserve"> </w:t>
      </w:r>
      <w:r w:rsidRPr="000031D5">
        <w:t xml:space="preserve">Kostoja e takimeve do të përballohet nga buxheti i Projektit. </w:t>
      </w:r>
    </w:p>
    <w:p w14:paraId="5E2AD2C9" w14:textId="2EDB1015" w:rsidR="007C7821" w:rsidRPr="000031D5" w:rsidRDefault="007C7821" w:rsidP="007C7821">
      <w:pPr>
        <w:pStyle w:val="TEKSTIIII"/>
        <w:rPr>
          <w:color w:val="FF0000"/>
        </w:rPr>
      </w:pPr>
      <w:r w:rsidRPr="000031D5">
        <w:t>11.4</w:t>
      </w:r>
      <w:r w:rsidR="00D30FB2" w:rsidRPr="000031D5">
        <w:t xml:space="preserve"> </w:t>
      </w:r>
      <w:r w:rsidRPr="000031D5">
        <w:t>Temat kryesore për t</w:t>
      </w:r>
      <w:r w:rsidR="00174F41">
        <w:t>’</w:t>
      </w:r>
      <w:r w:rsidRPr="000031D5">
        <w:t xml:space="preserve">u diskutuar gjatë konsultimeve përfshijnë: </w:t>
      </w:r>
    </w:p>
    <w:p w14:paraId="2BE560D5" w14:textId="7330E501" w:rsidR="007C7821" w:rsidRPr="000031D5" w:rsidRDefault="007C7821" w:rsidP="007C7821">
      <w:pPr>
        <w:pStyle w:val="TEKSTIIII"/>
      </w:pPr>
      <w:r w:rsidRPr="000031D5">
        <w:t xml:space="preserve">- </w:t>
      </w:r>
      <w:r w:rsidR="00D22060" w:rsidRPr="000031D5">
        <w:t>r</w:t>
      </w:r>
      <w:r w:rsidR="00207D8B" w:rsidRPr="000031D5">
        <w:t>ezultatet</w:t>
      </w:r>
      <w:r w:rsidRPr="000031D5">
        <w:t>/progresin e arritur, duke përfshirë zhvillimin e kapacitetit të institucioneve shqiptare;</w:t>
      </w:r>
    </w:p>
    <w:p w14:paraId="19C08FDE" w14:textId="2BB48DF8" w:rsidR="007C7821" w:rsidRPr="000031D5" w:rsidRDefault="007C7821" w:rsidP="007C7821">
      <w:pPr>
        <w:pStyle w:val="TEKSTIIII"/>
      </w:pPr>
      <w:r w:rsidRPr="000031D5">
        <w:t xml:space="preserve">- </w:t>
      </w:r>
      <w:r w:rsidR="00D22060" w:rsidRPr="000031D5">
        <w:t>p</w:t>
      </w:r>
      <w:r w:rsidRPr="000031D5">
        <w:t>lanin e punës për periudhën vijuese</w:t>
      </w:r>
      <w:r w:rsidR="00D04641" w:rsidRPr="000031D5">
        <w:t>;</w:t>
      </w:r>
    </w:p>
    <w:p w14:paraId="0B5BEBE1" w14:textId="24622083" w:rsidR="007C7821" w:rsidRPr="000031D5" w:rsidRDefault="007C7821" w:rsidP="007C7821">
      <w:pPr>
        <w:pStyle w:val="TEKSTIIII"/>
      </w:pPr>
      <w:r w:rsidRPr="000031D5">
        <w:t xml:space="preserve">- </w:t>
      </w:r>
      <w:r w:rsidR="000031D5" w:rsidRPr="000031D5">
        <w:t>ç</w:t>
      </w:r>
      <w:r w:rsidRPr="000031D5">
        <w:t xml:space="preserve">do kërkesë për ndryshim të </w:t>
      </w:r>
      <w:r w:rsidR="006B406A" w:rsidRPr="000031D5">
        <w:t xml:space="preserve">termave të referencës </w:t>
      </w:r>
      <w:r w:rsidRPr="000031D5">
        <w:t>ose kontratës</w:t>
      </w:r>
      <w:r w:rsidR="00D04641" w:rsidRPr="000031D5">
        <w:t>;</w:t>
      </w:r>
    </w:p>
    <w:p w14:paraId="6074BB00" w14:textId="07B44149" w:rsidR="007C7821" w:rsidRPr="000031D5" w:rsidRDefault="007C7821" w:rsidP="007C7821">
      <w:pPr>
        <w:pStyle w:val="TEKSTIIII"/>
      </w:pPr>
      <w:r w:rsidRPr="000031D5">
        <w:t xml:space="preserve">- </w:t>
      </w:r>
      <w:r w:rsidR="00D22060" w:rsidRPr="000031D5">
        <w:t>v</w:t>
      </w:r>
      <w:r w:rsidRPr="000031D5">
        <w:t>eprimet e ndërmarra për të koordinuar zbatimin e projektit me aktivitete të tjera që kanë lidhje me të (p.sh</w:t>
      </w:r>
      <w:r w:rsidR="006B406A" w:rsidRPr="000031D5">
        <w:t>.,</w:t>
      </w:r>
      <w:r w:rsidRPr="000031D5">
        <w:t xml:space="preserve"> aktivitete të tjera të mbështetura nga donatorët)</w:t>
      </w:r>
      <w:r w:rsidR="00D04641" w:rsidRPr="000031D5">
        <w:t>;</w:t>
      </w:r>
    </w:p>
    <w:p w14:paraId="7936EBE7" w14:textId="43C47C2F" w:rsidR="007C7821" w:rsidRPr="000031D5" w:rsidRDefault="007C7821" w:rsidP="007C7821">
      <w:pPr>
        <w:pStyle w:val="TEKSTIIII"/>
      </w:pPr>
      <w:r w:rsidRPr="000031D5">
        <w:t xml:space="preserve">- </w:t>
      </w:r>
      <w:r w:rsidR="00D22060" w:rsidRPr="000031D5">
        <w:t>v</w:t>
      </w:r>
      <w:r w:rsidR="00D04641" w:rsidRPr="000031D5">
        <w:t>endimet e marra;</w:t>
      </w:r>
    </w:p>
    <w:p w14:paraId="4B04F541" w14:textId="2761C478" w:rsidR="007C7821" w:rsidRPr="000031D5" w:rsidRDefault="007C7821" w:rsidP="007C7821">
      <w:pPr>
        <w:pStyle w:val="TEKSTIIII"/>
      </w:pPr>
      <w:r w:rsidRPr="000031D5">
        <w:t xml:space="preserve">- </w:t>
      </w:r>
      <w:r w:rsidR="00D22060" w:rsidRPr="000031D5">
        <w:t>i</w:t>
      </w:r>
      <w:r w:rsidRPr="000031D5">
        <w:t xml:space="preserve">ntegrimi i barazisë gjinore dhe </w:t>
      </w:r>
      <w:r w:rsidR="000031D5" w:rsidRPr="000031D5">
        <w:t>ç</w:t>
      </w:r>
      <w:r w:rsidRPr="000031D5">
        <w:t>ështjeve të tjera të integrimit</w:t>
      </w:r>
      <w:r w:rsidR="00D04641" w:rsidRPr="000031D5">
        <w:t>;</w:t>
      </w:r>
    </w:p>
    <w:p w14:paraId="18418DAA" w14:textId="678BA67C" w:rsidR="007C7821" w:rsidRPr="000031D5" w:rsidRDefault="007C7821" w:rsidP="007C7821">
      <w:pPr>
        <w:pStyle w:val="TEKSTIIII"/>
        <w:rPr>
          <w:color w:val="000000"/>
        </w:rPr>
      </w:pPr>
      <w:r w:rsidRPr="000031D5">
        <w:t xml:space="preserve">- </w:t>
      </w:r>
      <w:r w:rsidR="00D22060" w:rsidRPr="000031D5">
        <w:t>pj</w:t>
      </w:r>
      <w:r w:rsidRPr="000031D5">
        <w:t>esëmarrja dhe konsultimi me palët e interesuara vendore si bashki</w:t>
      </w:r>
      <w:r w:rsidR="00D22060" w:rsidRPr="000031D5">
        <w:t>të, ndërmarrjet publike dhe CSO</w:t>
      </w:r>
      <w:r w:rsidRPr="000031D5">
        <w:t>-të.</w:t>
      </w:r>
    </w:p>
    <w:p w14:paraId="25E47E70" w14:textId="43AF2ABE" w:rsidR="007C7821" w:rsidRPr="000031D5" w:rsidRDefault="007C7821" w:rsidP="007C7821">
      <w:pPr>
        <w:pStyle w:val="TEKSTIIII"/>
      </w:pPr>
      <w:r w:rsidRPr="000031D5">
        <w:t>11.5</w:t>
      </w:r>
      <w:r w:rsidR="00D30FB2" w:rsidRPr="000031D5">
        <w:rPr>
          <w:b/>
        </w:rPr>
        <w:t xml:space="preserve"> </w:t>
      </w:r>
      <w:r w:rsidRPr="000031D5">
        <w:t>Rezultati i takimit do të regjistrohet në procesverbal për të cilin bihet dakord. Procesverbali i dakordësuar do të hartohet nga AKUM</w:t>
      </w:r>
      <w:r w:rsidR="006B406A" w:rsidRPr="000031D5">
        <w:t>-i</w:t>
      </w:r>
      <w:r w:rsidRPr="000031D5">
        <w:t xml:space="preserve"> dhe një draft do</w:t>
      </w:r>
      <w:r w:rsidR="00F22274" w:rsidRPr="000031D5">
        <w:t xml:space="preserve"> t</w:t>
      </w:r>
      <w:r w:rsidR="00174F41">
        <w:t>’</w:t>
      </w:r>
      <w:r w:rsidR="00F22274" w:rsidRPr="000031D5">
        <w:t xml:space="preserve">i </w:t>
      </w:r>
      <w:r w:rsidRPr="000031D5">
        <w:t>dërgohet Suedisë, për miratim dhe komente, brenda dy javësh pas takimit. Suedia do të informojë Marrësin për miratimin dhe komentet e tij brenda 10 ditëve nga marrja e draftit.</w:t>
      </w:r>
    </w:p>
    <w:p w14:paraId="49D353B2" w14:textId="0DA54813" w:rsidR="007C7821" w:rsidRPr="000031D5" w:rsidRDefault="007C7821" w:rsidP="007C7821">
      <w:pPr>
        <w:pStyle w:val="TEKSTIIII"/>
      </w:pPr>
      <w:r w:rsidRPr="000031D5">
        <w:t>11.6</w:t>
      </w:r>
      <w:r w:rsidR="00D30FB2" w:rsidRPr="000031D5">
        <w:rPr>
          <w:b/>
        </w:rPr>
        <w:t xml:space="preserve"> </w:t>
      </w:r>
      <w:r w:rsidR="00207D8B" w:rsidRPr="000031D5">
        <w:t xml:space="preserve">Marrësi, </w:t>
      </w:r>
      <w:r w:rsidR="00512668" w:rsidRPr="000031D5">
        <w:t>përmes AKUM-it</w:t>
      </w:r>
      <w:r w:rsidRPr="000031D5">
        <w:t>, ose Suedia mund të kërkojnë takime konsultative shtesë për ndonjë temë që ka rëndësi për zbatimin e Projektit.</w:t>
      </w:r>
    </w:p>
    <w:p w14:paraId="4B3EB8AB" w14:textId="661DA885" w:rsidR="007C7821" w:rsidRPr="000031D5" w:rsidRDefault="007C7821" w:rsidP="007C7821">
      <w:pPr>
        <w:pStyle w:val="TEKSTIIII"/>
      </w:pPr>
      <w:r w:rsidRPr="000031D5">
        <w:t>11.7</w:t>
      </w:r>
      <w:r w:rsidR="00D30FB2" w:rsidRPr="000031D5">
        <w:rPr>
          <w:b/>
        </w:rPr>
        <w:t xml:space="preserve"> </w:t>
      </w:r>
      <w:r w:rsidR="00207D8B" w:rsidRPr="000031D5">
        <w:t xml:space="preserve">Marrësi, </w:t>
      </w:r>
      <w:r w:rsidR="00512668" w:rsidRPr="000031D5">
        <w:t>përmes AKUM-it</w:t>
      </w:r>
      <w:r w:rsidRPr="000031D5">
        <w:t xml:space="preserve">, do të informojë menjëherë Suedinë për </w:t>
      </w:r>
      <w:r w:rsidR="000031D5" w:rsidRPr="000031D5">
        <w:t>ç</w:t>
      </w:r>
      <w:r w:rsidRPr="000031D5">
        <w:t xml:space="preserve">do rrethanë që mund të ndikojë ose që rrezikon të ndikojë në zbatimin e suksesshëm të Projektit dhe për ndryshime të tjera, dhe me qëllim zgjidhjen e </w:t>
      </w:r>
      <w:r w:rsidR="000031D5" w:rsidRPr="000031D5">
        <w:t>ç</w:t>
      </w:r>
      <w:r w:rsidRPr="000031D5">
        <w:t>ështjes do të thërrasë një takim për të informuar dhe për t</w:t>
      </w:r>
      <w:r w:rsidR="00174F41">
        <w:t>’</w:t>
      </w:r>
      <w:r w:rsidRPr="000031D5">
        <w:t>u konsultuar me Suedinë mbi veprimet korrigjuese që duhet të ndërmerren, nëse ka</w:t>
      </w:r>
      <w:r w:rsidR="00EE1AF1" w:rsidRPr="000031D5">
        <w:t>.</w:t>
      </w:r>
      <w:r w:rsidRPr="000031D5">
        <w:t xml:space="preserve"> </w:t>
      </w:r>
    </w:p>
    <w:p w14:paraId="403F4C44" w14:textId="737EDA25" w:rsidR="007C7821" w:rsidRPr="000031D5" w:rsidRDefault="007C7821" w:rsidP="007C7821">
      <w:pPr>
        <w:pStyle w:val="TEKSTIIII"/>
        <w:rPr>
          <w:b/>
          <w:szCs w:val="24"/>
        </w:rPr>
      </w:pPr>
      <w:bookmarkStart w:id="23" w:name="_Toc517267597"/>
      <w:bookmarkStart w:id="24" w:name="_Toc517690909"/>
      <w:r w:rsidRPr="000031D5">
        <w:rPr>
          <w:b/>
          <w:szCs w:val="24"/>
        </w:rPr>
        <w:t>12</w:t>
      </w:r>
      <w:r w:rsidR="00D22060" w:rsidRPr="000031D5">
        <w:rPr>
          <w:b/>
          <w:szCs w:val="24"/>
        </w:rPr>
        <w:t>.</w:t>
      </w:r>
      <w:r w:rsidR="00D30FB2" w:rsidRPr="000031D5">
        <w:rPr>
          <w:b/>
          <w:szCs w:val="24"/>
        </w:rPr>
        <w:t xml:space="preserve"> </w:t>
      </w:r>
      <w:r w:rsidRPr="000031D5">
        <w:rPr>
          <w:b/>
          <w:szCs w:val="24"/>
        </w:rPr>
        <w:t>Vlerësimet</w:t>
      </w:r>
      <w:bookmarkEnd w:id="23"/>
      <w:bookmarkEnd w:id="24"/>
    </w:p>
    <w:p w14:paraId="575DA5DE" w14:textId="6EF170D9" w:rsidR="007C7821" w:rsidRPr="000031D5" w:rsidRDefault="007C7821" w:rsidP="007C7821">
      <w:pPr>
        <w:pStyle w:val="TEKSTIIII"/>
      </w:pPr>
      <w:r w:rsidRPr="000031D5">
        <w:t>12.1</w:t>
      </w:r>
      <w:r w:rsidR="00D30FB2" w:rsidRPr="000031D5">
        <w:t xml:space="preserve"> </w:t>
      </w:r>
      <w:r w:rsidRPr="000031D5">
        <w:t xml:space="preserve">Nëse Suedia kryen një vlerësim shtesë, të përkohshëm ose </w:t>
      </w:r>
      <w:r w:rsidRPr="000031D5">
        <w:rPr>
          <w:i/>
        </w:rPr>
        <w:t>ex post</w:t>
      </w:r>
      <w:r w:rsidRPr="000031D5">
        <w:t xml:space="preserve"> ose një mision monitorimi, Marrësi, përmes MIE-s, do të marrë përsipër të sigurojë </w:t>
      </w:r>
      <w:r w:rsidR="000031D5" w:rsidRPr="000031D5">
        <w:t>ç</w:t>
      </w:r>
      <w:r w:rsidRPr="000031D5">
        <w:t>do dokument ose informacion që do të ndihmojë vlerësimin ose misionin e monitorimit dhe do të japë të drejta aksesi si</w:t>
      </w:r>
      <w:r w:rsidR="000031D5" w:rsidRPr="000031D5">
        <w:t>ç</w:t>
      </w:r>
      <w:r w:rsidRPr="000031D5">
        <w:t xml:space="preserve"> përshkruhet në këtë marrëveshje. </w:t>
      </w:r>
    </w:p>
    <w:p w14:paraId="3EB11555" w14:textId="3E60FBAD" w:rsidR="007C7821" w:rsidRPr="000031D5" w:rsidRDefault="007C7821" w:rsidP="007C7821">
      <w:pPr>
        <w:pStyle w:val="TEKSTIIII"/>
      </w:pPr>
      <w:r w:rsidRPr="000031D5">
        <w:t>12.2</w:t>
      </w:r>
      <w:r w:rsidR="00D30FB2" w:rsidRPr="000031D5">
        <w:t xml:space="preserve"> </w:t>
      </w:r>
      <w:r w:rsidRPr="000031D5">
        <w:t>Nëse secila Palë kryen ose ndërmerr një vlerësim gjatë projektit, ajo duhet të informojë paraprakisht Palën tjetër dhe</w:t>
      </w:r>
      <w:r w:rsidR="00F22274" w:rsidRPr="000031D5">
        <w:t xml:space="preserve"> t</w:t>
      </w:r>
      <w:r w:rsidR="00174F41">
        <w:t>’</w:t>
      </w:r>
      <w:r w:rsidR="00F22274" w:rsidRPr="000031D5">
        <w:t xml:space="preserve">i </w:t>
      </w:r>
      <w:r w:rsidRPr="000031D5">
        <w:t>sigurojë Palës tjetër një kopje të raportit të vlerësimit.</w:t>
      </w:r>
    </w:p>
    <w:p w14:paraId="2A8C35FF" w14:textId="740A93A6" w:rsidR="007C7821" w:rsidRPr="000031D5" w:rsidRDefault="007C7821" w:rsidP="007C7821">
      <w:pPr>
        <w:pStyle w:val="TEKSTIIII"/>
        <w:rPr>
          <w:color w:val="FF0000"/>
        </w:rPr>
      </w:pPr>
      <w:r w:rsidRPr="000031D5">
        <w:t>12.3</w:t>
      </w:r>
      <w:r w:rsidR="00D30FB2" w:rsidRPr="000031D5">
        <w:t xml:space="preserve"> </w:t>
      </w:r>
      <w:r w:rsidRPr="000031D5">
        <w:t>Kostoja e vlerësimit të kërkuar apo të kryer nga Suedia do të mbulohet nga Suedia.</w:t>
      </w:r>
    </w:p>
    <w:p w14:paraId="6000427D" w14:textId="64839FAC" w:rsidR="007C7821" w:rsidRPr="000031D5" w:rsidRDefault="007C7821" w:rsidP="007C7821">
      <w:pPr>
        <w:pStyle w:val="TEKSTIIII"/>
        <w:rPr>
          <w:b/>
          <w:szCs w:val="24"/>
        </w:rPr>
      </w:pPr>
      <w:bookmarkStart w:id="25" w:name="_Toc517267598"/>
      <w:bookmarkStart w:id="26" w:name="_Toc517690910"/>
      <w:r w:rsidRPr="000031D5">
        <w:rPr>
          <w:b/>
          <w:szCs w:val="24"/>
        </w:rPr>
        <w:t>13</w:t>
      </w:r>
      <w:r w:rsidR="00D22060" w:rsidRPr="000031D5">
        <w:rPr>
          <w:b/>
          <w:szCs w:val="24"/>
        </w:rPr>
        <w:t>.</w:t>
      </w:r>
      <w:r w:rsidR="00D30FB2" w:rsidRPr="000031D5">
        <w:rPr>
          <w:b/>
          <w:szCs w:val="24"/>
        </w:rPr>
        <w:t xml:space="preserve"> </w:t>
      </w:r>
      <w:r w:rsidRPr="000031D5">
        <w:rPr>
          <w:b/>
          <w:szCs w:val="24"/>
        </w:rPr>
        <w:t>Auditimet</w:t>
      </w:r>
      <w:bookmarkEnd w:id="25"/>
      <w:bookmarkEnd w:id="26"/>
    </w:p>
    <w:p w14:paraId="0503A0DC" w14:textId="69D760E6" w:rsidR="007C7821" w:rsidRPr="000031D5" w:rsidRDefault="007C7821" w:rsidP="007C7821">
      <w:pPr>
        <w:pStyle w:val="TEKSTIIII"/>
      </w:pPr>
      <w:r w:rsidRPr="000031D5">
        <w:t>13.1</w:t>
      </w:r>
      <w:r w:rsidR="00D30FB2" w:rsidRPr="000031D5">
        <w:t xml:space="preserve"> </w:t>
      </w:r>
      <w:r w:rsidRPr="000031D5">
        <w:t xml:space="preserve">Auditimet e jashtme paguhen nga Projekti dhe kryhen nga një auditues i jashtëm i pavarur dhe i kualifikuar. Auditimi do të kryhet në përputhje me standardet ndërkombëtare të lëshuara nga Organizata Ndërkombëtare e Institucioneve Supreme të Auditimit (INTOSAI) ose Federata Ndërkombëtare e Kontabilistëve (IFAC) ose në përputhje me standardet e krahasueshme kombëtare. </w:t>
      </w:r>
    </w:p>
    <w:p w14:paraId="773EDD87" w14:textId="1365837B" w:rsidR="007C7821" w:rsidRPr="000031D5" w:rsidRDefault="007C7821" w:rsidP="007C7821">
      <w:pPr>
        <w:pStyle w:val="TEKSTIIII"/>
      </w:pPr>
      <w:r w:rsidRPr="000031D5">
        <w:t>13.2</w:t>
      </w:r>
      <w:r w:rsidR="00D30FB2" w:rsidRPr="000031D5">
        <w:t xml:space="preserve"> </w:t>
      </w:r>
      <w:r w:rsidR="00207D8B" w:rsidRPr="000031D5">
        <w:t>Marrësi, përmes AKUM</w:t>
      </w:r>
      <w:r w:rsidRPr="000031D5">
        <w:t>-it, do</w:t>
      </w:r>
      <w:r w:rsidR="00F22274" w:rsidRPr="000031D5">
        <w:t xml:space="preserve"> t</w:t>
      </w:r>
      <w:r w:rsidR="00174F41">
        <w:t>’</w:t>
      </w:r>
      <w:r w:rsidR="00F22274" w:rsidRPr="000031D5">
        <w:t xml:space="preserve">i </w:t>
      </w:r>
      <w:r w:rsidRPr="000031D5">
        <w:t>dërgojë Suedisë një kopje të raportit të auditimit dhe letrës së menaxhimit, si</w:t>
      </w:r>
      <w:r w:rsidR="000031D5" w:rsidRPr="000031D5">
        <w:t>ç</w:t>
      </w:r>
      <w:r w:rsidRPr="000031D5">
        <w:t xml:space="preserve"> janë paraqitur nga firma e auditimit.</w:t>
      </w:r>
    </w:p>
    <w:p w14:paraId="41C57A6E" w14:textId="00432FC4" w:rsidR="007C7821" w:rsidRPr="000031D5" w:rsidRDefault="007C7821" w:rsidP="007C7821">
      <w:pPr>
        <w:pStyle w:val="TEKSTIIII"/>
      </w:pPr>
      <w:r w:rsidRPr="000031D5">
        <w:t>13.3</w:t>
      </w:r>
      <w:r w:rsidR="00D30FB2" w:rsidRPr="000031D5">
        <w:t xml:space="preserve"> </w:t>
      </w:r>
      <w:r w:rsidRPr="000031D5">
        <w:t xml:space="preserve">Auditimi kryhet nga një auditues i jashtëm, i pavarur dhe i kualifikuar. Do të përdoren si referencë </w:t>
      </w:r>
      <w:r w:rsidR="008B4D55" w:rsidRPr="000031D5">
        <w:t>t</w:t>
      </w:r>
      <w:r w:rsidRPr="000031D5">
        <w:t xml:space="preserve">ermat </w:t>
      </w:r>
      <w:r w:rsidR="00207D8B" w:rsidRPr="000031D5">
        <w:t>standard</w:t>
      </w:r>
      <w:r w:rsidR="008B4D55" w:rsidRPr="000031D5">
        <w:t>ë</w:t>
      </w:r>
      <w:r w:rsidR="00207D8B" w:rsidRPr="000031D5">
        <w:t xml:space="preserve"> të </w:t>
      </w:r>
      <w:r w:rsidR="008B4D55" w:rsidRPr="000031D5">
        <w:t>r</w:t>
      </w:r>
      <w:r w:rsidR="00207D8B" w:rsidRPr="000031D5">
        <w:t>eferencës së Sida</w:t>
      </w:r>
      <w:r w:rsidRPr="000031D5">
        <w:t xml:space="preserve">-s për auditimin financiar, aneksi C, dhe </w:t>
      </w:r>
      <w:r w:rsidR="008B4D55" w:rsidRPr="000031D5">
        <w:t>t</w:t>
      </w:r>
      <w:r w:rsidRPr="000031D5">
        <w:t xml:space="preserve">ermat </w:t>
      </w:r>
      <w:r w:rsidR="008B4D55" w:rsidRPr="000031D5">
        <w:t>p</w:t>
      </w:r>
      <w:r w:rsidRPr="000031D5">
        <w:t xml:space="preserve">ërfundimtarë të </w:t>
      </w:r>
      <w:r w:rsidR="008B4D55" w:rsidRPr="000031D5">
        <w:t>r</w:t>
      </w:r>
      <w:r w:rsidRPr="000031D5">
        <w:t>eferencës do të miratohen nga Suedia. Raporti i auditimit, përfshirë letrën e menaxhimit, do</w:t>
      </w:r>
      <w:r w:rsidR="00F22274" w:rsidRPr="000031D5">
        <w:t xml:space="preserve"> t</w:t>
      </w:r>
      <w:r w:rsidR="00174F41">
        <w:t>’</w:t>
      </w:r>
      <w:r w:rsidR="00F22274" w:rsidRPr="000031D5">
        <w:t xml:space="preserve">i </w:t>
      </w:r>
      <w:r w:rsidRPr="000031D5">
        <w:t xml:space="preserve">dërgohen Suedisë jo më vonë se data 31 mars e </w:t>
      </w:r>
      <w:r w:rsidR="000031D5" w:rsidRPr="000031D5">
        <w:t>ç</w:t>
      </w:r>
      <w:r w:rsidRPr="000031D5">
        <w:t>do viti.</w:t>
      </w:r>
    </w:p>
    <w:p w14:paraId="4FF6A780" w14:textId="16F03D00" w:rsidR="007C7821" w:rsidRPr="000031D5" w:rsidRDefault="007C7821" w:rsidP="007C7821">
      <w:pPr>
        <w:pStyle w:val="TEKSTIIII"/>
      </w:pPr>
      <w:r w:rsidRPr="000031D5">
        <w:t>13.4</w:t>
      </w:r>
      <w:r w:rsidR="00D30FB2" w:rsidRPr="000031D5">
        <w:t xml:space="preserve"> </w:t>
      </w:r>
      <w:r w:rsidRPr="000031D5">
        <w:t>Nëse auditimi jep ndonjë rekomandim, Marrësi, përmes AKUM-it, do t</w:t>
      </w:r>
      <w:r w:rsidR="00174F41">
        <w:t>’</w:t>
      </w:r>
      <w:r w:rsidRPr="000031D5">
        <w:t>i dërgojë Suedisë brenda tr</w:t>
      </w:r>
      <w:r w:rsidR="00364AF8" w:rsidRPr="000031D5">
        <w:t>i</w:t>
      </w:r>
      <w:r w:rsidRPr="000031D5">
        <w:t xml:space="preserve"> javësh, një </w:t>
      </w:r>
      <w:r w:rsidR="00D04641" w:rsidRPr="000031D5">
        <w:t>përgjigje të menaxhimit, duke përfshirë një plan veprimi</w:t>
      </w:r>
      <w:r w:rsidRPr="000031D5">
        <w:t xml:space="preserve">. </w:t>
      </w:r>
    </w:p>
    <w:p w14:paraId="4484B5A9" w14:textId="35869404" w:rsidR="007C7821" w:rsidRPr="000031D5" w:rsidRDefault="007C7821" w:rsidP="007C7821">
      <w:pPr>
        <w:pStyle w:val="TEKSTIIII"/>
      </w:pPr>
      <w:r w:rsidRPr="000031D5">
        <w:t>13.5</w:t>
      </w:r>
      <w:r w:rsidR="00D30FB2" w:rsidRPr="000031D5">
        <w:t xml:space="preserve"> </w:t>
      </w:r>
      <w:r w:rsidRPr="000031D5">
        <w:t>Jo më vonë se tre muaj pasi kjo Marrëveshje do të hyjë në fuqi, Suedia do të financojë dhe do të kryejë një inspektim të kapaciteteve prokuruese të AKUM-it dhe sistemeve të menaxhimit financiar të këtij projekti. Suedia do</w:t>
      </w:r>
      <w:r w:rsidR="00F22274" w:rsidRPr="000031D5">
        <w:t xml:space="preserve"> t</w:t>
      </w:r>
      <w:r w:rsidR="00174F41">
        <w:t>’</w:t>
      </w:r>
      <w:r w:rsidR="00F22274" w:rsidRPr="000031D5">
        <w:t xml:space="preserve">i </w:t>
      </w:r>
      <w:r w:rsidR="004B003F" w:rsidRPr="000031D5">
        <w:t>dërgojë AKUM-</w:t>
      </w:r>
      <w:r w:rsidRPr="000031D5">
        <w:t xml:space="preserve">it paraprakisht </w:t>
      </w:r>
      <w:r w:rsidR="002A1416" w:rsidRPr="000031D5">
        <w:t>t</w:t>
      </w:r>
      <w:r w:rsidRPr="000031D5">
        <w:t xml:space="preserve">ermat e </w:t>
      </w:r>
      <w:r w:rsidR="002A1416" w:rsidRPr="000031D5">
        <w:t>r</w:t>
      </w:r>
      <w:r w:rsidRPr="000031D5">
        <w:t>eferencës së këtij inspektimi</w:t>
      </w:r>
      <w:r w:rsidRPr="000031D5">
        <w:rPr>
          <w:color w:val="FF0000"/>
        </w:rPr>
        <w:t>.</w:t>
      </w:r>
    </w:p>
    <w:p w14:paraId="3239FE45" w14:textId="6EDA4B10" w:rsidR="007C7821" w:rsidRPr="000031D5" w:rsidRDefault="007C7821" w:rsidP="007C7821">
      <w:pPr>
        <w:pStyle w:val="TEKSTIIII"/>
      </w:pPr>
      <w:r w:rsidRPr="000031D5">
        <w:t>13.6</w:t>
      </w:r>
      <w:r w:rsidR="00D30FB2" w:rsidRPr="000031D5">
        <w:rPr>
          <w:b/>
        </w:rPr>
        <w:t xml:space="preserve"> </w:t>
      </w:r>
      <w:r w:rsidRPr="000031D5">
        <w:t xml:space="preserve">Suedia në </w:t>
      </w:r>
      <w:r w:rsidR="000031D5" w:rsidRPr="000031D5">
        <w:t>ç</w:t>
      </w:r>
      <w:r w:rsidRPr="000031D5">
        <w:t>do kohë mund të ndërmarrë ose të kërkojë ndonjë auditim shtesë (si auditim të prokurimeve ose auditime me qëllime ligjore), ndjekje të mëtejshme ose studime f</w:t>
      </w:r>
      <w:r w:rsidR="00207D8B" w:rsidRPr="000031D5">
        <w:t>inanciare. Marrësi, përmes AKUM</w:t>
      </w:r>
      <w:r w:rsidRPr="000031D5">
        <w:t xml:space="preserve">-it, do të bashkëpunojë dhe do të ndihmojë Suedinë në </w:t>
      </w:r>
      <w:r w:rsidR="000031D5" w:rsidRPr="000031D5">
        <w:t>ç</w:t>
      </w:r>
      <w:r w:rsidRPr="000031D5">
        <w:t>do auditim të tillë.</w:t>
      </w:r>
    </w:p>
    <w:p w14:paraId="75DC69CA" w14:textId="77777777" w:rsidR="007C7821" w:rsidRPr="000031D5" w:rsidRDefault="007C7821" w:rsidP="007C7821">
      <w:pPr>
        <w:pStyle w:val="TEKSTIIII"/>
      </w:pPr>
      <w:r w:rsidRPr="000031D5">
        <w:t xml:space="preserve">Kostot për auditimet shtesë do të financohen nga Suedia. </w:t>
      </w:r>
    </w:p>
    <w:p w14:paraId="23D36A96" w14:textId="2891686C" w:rsidR="007C7821" w:rsidRPr="000031D5" w:rsidRDefault="007C7821" w:rsidP="007C7821">
      <w:pPr>
        <w:pStyle w:val="TEKSTIIII"/>
        <w:rPr>
          <w:b/>
          <w:szCs w:val="24"/>
        </w:rPr>
      </w:pPr>
      <w:bookmarkStart w:id="27" w:name="_Toc517267599"/>
      <w:bookmarkStart w:id="28" w:name="_Toc517690911"/>
      <w:r w:rsidRPr="000031D5">
        <w:rPr>
          <w:b/>
          <w:szCs w:val="24"/>
        </w:rPr>
        <w:t>14</w:t>
      </w:r>
      <w:bookmarkStart w:id="29" w:name="_Toc381600673"/>
      <w:bookmarkStart w:id="30" w:name="_Toc391192985"/>
      <w:bookmarkStart w:id="31" w:name="_Toc508717659"/>
      <w:bookmarkStart w:id="32" w:name="_Toc514836331"/>
      <w:r w:rsidR="00D22060" w:rsidRPr="000031D5">
        <w:rPr>
          <w:b/>
          <w:szCs w:val="24"/>
        </w:rPr>
        <w:t>.</w:t>
      </w:r>
      <w:r w:rsidR="00D30FB2" w:rsidRPr="000031D5">
        <w:rPr>
          <w:szCs w:val="24"/>
        </w:rPr>
        <w:t xml:space="preserve"> </w:t>
      </w:r>
      <w:r w:rsidRPr="000031D5">
        <w:rPr>
          <w:b/>
          <w:szCs w:val="24"/>
        </w:rPr>
        <w:t>Shlyerja e interesit, fitimet nga këmbimet valutore dhe fondet e papërdorura</w:t>
      </w:r>
      <w:bookmarkEnd w:id="27"/>
      <w:bookmarkEnd w:id="28"/>
      <w:bookmarkEnd w:id="29"/>
      <w:bookmarkEnd w:id="30"/>
      <w:bookmarkEnd w:id="31"/>
      <w:bookmarkEnd w:id="32"/>
    </w:p>
    <w:p w14:paraId="00ACCE3E" w14:textId="3C4E662B" w:rsidR="007C7821" w:rsidRPr="000031D5" w:rsidRDefault="007C7821" w:rsidP="007C7821">
      <w:pPr>
        <w:pStyle w:val="TEKSTIIII"/>
      </w:pPr>
      <w:r w:rsidRPr="000031D5">
        <w:t>14.1</w:t>
      </w:r>
      <w:r w:rsidR="00D30FB2" w:rsidRPr="000031D5">
        <w:rPr>
          <w:b/>
        </w:rPr>
        <w:t xml:space="preserve"> </w:t>
      </w:r>
      <w:r w:rsidRPr="000031D5">
        <w:t xml:space="preserve">Në fund të </w:t>
      </w:r>
      <w:r w:rsidR="001F4717" w:rsidRPr="000031D5">
        <w:t>p</w:t>
      </w:r>
      <w:r w:rsidRPr="000031D5">
        <w:t xml:space="preserve">eriudhës së </w:t>
      </w:r>
      <w:r w:rsidR="001F4717" w:rsidRPr="000031D5">
        <w:t>a</w:t>
      </w:r>
      <w:r w:rsidRPr="000031D5">
        <w:t xml:space="preserve">ktivitetit, </w:t>
      </w:r>
      <w:r w:rsidR="000031D5" w:rsidRPr="000031D5">
        <w:t>ç</w:t>
      </w:r>
      <w:r w:rsidRPr="000031D5">
        <w:t>do fond i papërdorur që është në total më shumë se 500 SEK, do</w:t>
      </w:r>
      <w:r w:rsidR="00F22274" w:rsidRPr="000031D5">
        <w:t xml:space="preserve"> t</w:t>
      </w:r>
      <w:r w:rsidR="00174F41">
        <w:t>’</w:t>
      </w:r>
      <w:r w:rsidR="00F22274" w:rsidRPr="000031D5">
        <w:t xml:space="preserve">i </w:t>
      </w:r>
      <w:r w:rsidR="00207D8B" w:rsidRPr="000031D5">
        <w:t>kthehet Sida</w:t>
      </w:r>
      <w:r w:rsidRPr="000031D5">
        <w:t xml:space="preserve">-s sa më shpejt të jetë e mundur dhe jo më vonë se 45 ditë kalendarike pasi Sida të ketë lëshuar një njoftim për shlyerje për Marrësin. Shlyerja përfshin të ardhurat nga interesi, fitimet e këmbimit valutor dhe fitimet e tjera financiare të llogaritura në </w:t>
      </w:r>
      <w:r w:rsidR="001927B2" w:rsidRPr="000031D5">
        <w:t>g</w:t>
      </w:r>
      <w:r w:rsidRPr="000031D5">
        <w:t>rant, përve</w:t>
      </w:r>
      <w:r w:rsidR="000031D5" w:rsidRPr="000031D5">
        <w:t>ç</w:t>
      </w:r>
      <w:r w:rsidRPr="000031D5">
        <w:t xml:space="preserve"> nëse është rënë dakord ndryshe. </w:t>
      </w:r>
    </w:p>
    <w:p w14:paraId="0070DA86" w14:textId="2263FDF3" w:rsidR="007C7821" w:rsidRPr="000031D5" w:rsidRDefault="007C7821" w:rsidP="007C7821">
      <w:pPr>
        <w:pStyle w:val="TEKSTIIII"/>
      </w:pPr>
      <w:r w:rsidRPr="000031D5">
        <w:t>14.2</w:t>
      </w:r>
      <w:r w:rsidR="00D30FB2" w:rsidRPr="000031D5">
        <w:t xml:space="preserve"> </w:t>
      </w:r>
      <w:r w:rsidR="00207D8B" w:rsidRPr="000031D5">
        <w:t>Marrësi, përmes AKUM</w:t>
      </w:r>
      <w:r w:rsidRPr="000031D5">
        <w:t>-it, është përgjegjës për të s</w:t>
      </w:r>
      <w:r w:rsidR="00F22274" w:rsidRPr="000031D5">
        <w:t>iguruar që fondet e dërguara te</w:t>
      </w:r>
      <w:r w:rsidRPr="000031D5">
        <w:t xml:space="preserve"> </w:t>
      </w:r>
      <w:r w:rsidR="001927B2" w:rsidRPr="000031D5">
        <w:t xml:space="preserve">partnerët zbatues </w:t>
      </w:r>
      <w:r w:rsidRPr="000031D5">
        <w:t xml:space="preserve">që mbeten të papërdorura në fund të </w:t>
      </w:r>
      <w:r w:rsidR="001927B2" w:rsidRPr="000031D5">
        <w:t>periudhës së aktivitetit</w:t>
      </w:r>
      <w:r w:rsidRPr="000031D5">
        <w:t>, t</w:t>
      </w:r>
      <w:r w:rsidR="00174F41">
        <w:t>’</w:t>
      </w:r>
      <w:r w:rsidRPr="000031D5">
        <w:t>i kthehen Sida-s</w:t>
      </w:r>
    </w:p>
    <w:p w14:paraId="047BEA6D" w14:textId="0A73E9A7" w:rsidR="007C7821" w:rsidRPr="000031D5" w:rsidRDefault="007C7821" w:rsidP="007C7821">
      <w:pPr>
        <w:pStyle w:val="TEKSTIIII"/>
      </w:pPr>
      <w:r w:rsidRPr="000031D5">
        <w:t>14.3</w:t>
      </w:r>
      <w:r w:rsidR="00D30FB2" w:rsidRPr="000031D5">
        <w:t xml:space="preserve"> </w:t>
      </w:r>
      <w:r w:rsidRPr="000031D5">
        <w:t xml:space="preserve">Shlyerjet do të bëhen në llogarinë e caktuar bankare të Sida-s për shlyerjet, detajet e së cilës do të sigurohen nga Sida sapo të kërkohen. </w:t>
      </w:r>
    </w:p>
    <w:p w14:paraId="20DD08DD" w14:textId="0B1CC1A6" w:rsidR="007C7821" w:rsidRPr="000031D5" w:rsidRDefault="007C7821" w:rsidP="007C7821">
      <w:pPr>
        <w:pStyle w:val="TEKSTIIII"/>
      </w:pPr>
      <w:r w:rsidRPr="000031D5">
        <w:t>14.4</w:t>
      </w:r>
      <w:r w:rsidR="00D30FB2" w:rsidRPr="000031D5">
        <w:t xml:space="preserve"> </w:t>
      </w:r>
      <w:r w:rsidRPr="000031D5">
        <w:t xml:space="preserve">Transaksioni do të shënohet qartë: </w:t>
      </w:r>
      <w:r w:rsidR="00D22060" w:rsidRPr="000031D5">
        <w:t>“</w:t>
      </w:r>
      <w:r w:rsidRPr="000031D5">
        <w:t>Fondet e papërdorura</w:t>
      </w:r>
      <w:r w:rsidR="00D22060" w:rsidRPr="000031D5">
        <w:t>”</w:t>
      </w:r>
      <w:r w:rsidRPr="000031D5">
        <w:t xml:space="preserve">. Do të deklarohet emri i Marrësit, së bashku </w:t>
      </w:r>
      <w:r w:rsidR="00207D8B" w:rsidRPr="000031D5">
        <w:t>me numrin e kontributit të Sida</w:t>
      </w:r>
      <w:r w:rsidRPr="000031D5">
        <w:t>-s dhe titullin e marrëveshjes.</w:t>
      </w:r>
    </w:p>
    <w:p w14:paraId="5AA9C665" w14:textId="6D5FB007" w:rsidR="007C7821" w:rsidRPr="000031D5" w:rsidRDefault="007C7821" w:rsidP="007C7821">
      <w:pPr>
        <w:pStyle w:val="TEKSTIIII"/>
        <w:rPr>
          <w:b/>
          <w:szCs w:val="24"/>
        </w:rPr>
      </w:pPr>
      <w:bookmarkStart w:id="33" w:name="_Toc517267600"/>
      <w:bookmarkStart w:id="34" w:name="_Toc517690912"/>
      <w:r w:rsidRPr="000031D5">
        <w:rPr>
          <w:b/>
          <w:szCs w:val="24"/>
        </w:rPr>
        <w:t>15</w:t>
      </w:r>
      <w:r w:rsidR="00D22060" w:rsidRPr="000031D5">
        <w:rPr>
          <w:b/>
          <w:szCs w:val="24"/>
        </w:rPr>
        <w:t>.</w:t>
      </w:r>
      <w:r w:rsidR="00D30FB2" w:rsidRPr="000031D5">
        <w:rPr>
          <w:szCs w:val="24"/>
        </w:rPr>
        <w:t xml:space="preserve"> </w:t>
      </w:r>
      <w:r w:rsidRPr="000031D5">
        <w:rPr>
          <w:b/>
          <w:szCs w:val="24"/>
        </w:rPr>
        <w:t>Korrupsioni dhe parregullsi të tjera</w:t>
      </w:r>
      <w:bookmarkEnd w:id="33"/>
      <w:bookmarkEnd w:id="34"/>
      <w:r w:rsidRPr="000031D5">
        <w:rPr>
          <w:b/>
          <w:szCs w:val="24"/>
        </w:rPr>
        <w:t xml:space="preserve"> </w:t>
      </w:r>
    </w:p>
    <w:p w14:paraId="3E2CF5B2" w14:textId="3106F0BD" w:rsidR="007C7821" w:rsidRPr="000031D5" w:rsidRDefault="007C7821" w:rsidP="007C7821">
      <w:pPr>
        <w:pStyle w:val="TEKSTIIII"/>
      </w:pPr>
      <w:r w:rsidRPr="000031D5">
        <w:t>15.1</w:t>
      </w:r>
      <w:r w:rsidR="00D30FB2" w:rsidRPr="000031D5">
        <w:t xml:space="preserve"> </w:t>
      </w:r>
      <w:r w:rsidRPr="000031D5">
        <w:t>Palët do të punojnë në mënyrë aktive për të parandaluar korrupsionin dhe parregullsitë e tjera brenda Projektit. Ky detyrim vlen për të gjithë anëtarët e stafit, konsulentët dhe personelin tjetër që nuk është staf.</w:t>
      </w:r>
    </w:p>
    <w:p w14:paraId="5DDA81CF" w14:textId="172CCB32" w:rsidR="007C7821" w:rsidRPr="000031D5" w:rsidRDefault="007C7821" w:rsidP="007C7821">
      <w:pPr>
        <w:pStyle w:val="TEKSTIIII"/>
      </w:pPr>
      <w:r w:rsidRPr="000031D5">
        <w:t>15.2</w:t>
      </w:r>
      <w:r w:rsidR="00D30FB2" w:rsidRPr="000031D5">
        <w:t xml:space="preserve"> </w:t>
      </w:r>
      <w:r w:rsidRPr="000031D5">
        <w:t>Korrupsioni dhe parregullsitë e tjera i referohen të gjith</w:t>
      </w:r>
      <w:r w:rsidR="0011430A">
        <w:t>a</w:t>
      </w:r>
      <w:r w:rsidRPr="000031D5">
        <w:t xml:space="preserve"> llojeve</w:t>
      </w:r>
      <w:r w:rsidR="001927B2" w:rsidRPr="000031D5">
        <w:t>,</w:t>
      </w:r>
      <w:r w:rsidRPr="000031D5">
        <w:t xml:space="preserve"> të:</w:t>
      </w:r>
    </w:p>
    <w:p w14:paraId="22B2BB5E" w14:textId="50D5553A" w:rsidR="007C7821" w:rsidRPr="000031D5" w:rsidRDefault="00D30FB2" w:rsidP="007C7821">
      <w:pPr>
        <w:pStyle w:val="TEKSTIIII"/>
      </w:pPr>
      <w:r w:rsidRPr="000031D5">
        <w:t xml:space="preserve">a) </w:t>
      </w:r>
      <w:r w:rsidR="007C7821" w:rsidRPr="000031D5">
        <w:t>korrupsionit, duke përfshirë mitmarrjen, nepotizmin, mitmarrjet e paligjshme ose format e tjetra të abuzimit të besimit, pushtetit dhe pozitës për përfitime të papërshtatshme;</w:t>
      </w:r>
    </w:p>
    <w:p w14:paraId="3DCABE78" w14:textId="07D38EE8" w:rsidR="007C7821" w:rsidRPr="000031D5" w:rsidRDefault="00D30FB2" w:rsidP="007C7821">
      <w:pPr>
        <w:pStyle w:val="TEKSTIIII"/>
      </w:pPr>
      <w:r w:rsidRPr="000031D5">
        <w:t xml:space="preserve">b) </w:t>
      </w:r>
      <w:r w:rsidR="007C7821" w:rsidRPr="000031D5">
        <w:t>shpërdorimi i parave, inventarit dhe të gjitha llojeve të tjera të pasurive;</w:t>
      </w:r>
    </w:p>
    <w:p w14:paraId="25F9D9B6" w14:textId="7AF60BC6" w:rsidR="007C7821" w:rsidRPr="000031D5" w:rsidRDefault="00D30FB2" w:rsidP="007C7821">
      <w:pPr>
        <w:pStyle w:val="TEKSTIIII"/>
      </w:pPr>
      <w:r w:rsidRPr="000031D5">
        <w:t xml:space="preserve">c) </w:t>
      </w:r>
      <w:r w:rsidR="007C7821" w:rsidRPr="000031D5">
        <w:t xml:space="preserve">deklaratave </w:t>
      </w:r>
      <w:r w:rsidR="00612560" w:rsidRPr="000031D5">
        <w:t>mashtruese financiare dhe jo</w:t>
      </w:r>
      <w:r w:rsidR="007C7821" w:rsidRPr="000031D5">
        <w:t>financiare;</w:t>
      </w:r>
    </w:p>
    <w:p w14:paraId="7D21E5F8" w14:textId="7446B2CB" w:rsidR="007C7821" w:rsidRPr="000031D5" w:rsidRDefault="00D30FB2" w:rsidP="007C7821">
      <w:pPr>
        <w:pStyle w:val="TEKSTIIII"/>
      </w:pPr>
      <w:r w:rsidRPr="000031D5">
        <w:t xml:space="preserve">d) </w:t>
      </w:r>
      <w:r w:rsidR="007C7821" w:rsidRPr="000031D5">
        <w:t xml:space="preserve">të gjitha përdorimeve të fondeve që nuk janë në përputhje me planin e punës dhe </w:t>
      </w:r>
      <w:r w:rsidR="001927B2" w:rsidRPr="000031D5">
        <w:t>b</w:t>
      </w:r>
      <w:r w:rsidR="007C7821" w:rsidRPr="000031D5">
        <w:t>uxhetin.</w:t>
      </w:r>
    </w:p>
    <w:p w14:paraId="1880468B" w14:textId="25F34C80" w:rsidR="007C7821" w:rsidRPr="000031D5" w:rsidRDefault="007C7821" w:rsidP="007C7821">
      <w:pPr>
        <w:pStyle w:val="TEKSTIIII"/>
      </w:pPr>
      <w:r w:rsidRPr="000031D5">
        <w:t>15.3</w:t>
      </w:r>
      <w:r w:rsidR="00D30FB2" w:rsidRPr="000031D5">
        <w:t xml:space="preserve"> </w:t>
      </w:r>
      <w:r w:rsidRPr="000031D5">
        <w:t>Palët:</w:t>
      </w:r>
    </w:p>
    <w:p w14:paraId="0C1F0842" w14:textId="0AA9F5BE" w:rsidR="007C7821" w:rsidRPr="000031D5" w:rsidRDefault="00C16144" w:rsidP="007C7821">
      <w:pPr>
        <w:pStyle w:val="TEKSTIIII"/>
      </w:pPr>
      <w:r w:rsidRPr="000031D5">
        <w:t xml:space="preserve">a) </w:t>
      </w:r>
      <w:r w:rsidR="007C7821" w:rsidRPr="000031D5">
        <w:t>marrin në konsideratë riskun e korrupsionit dhe parregullsive të tjera gjatë planifikimit dhe zbatimit të Projektit dhe identifikojnë risqet kryesore dhe masat për zbutjen e risqeve. Nëse identifikohet një risk i konsiderueshëm i korrupsionit dhe parregullsive të tjera, do të ndërmerren masa për zbutjen e riskut për të zvogëluar riskun e identifikuar</w:t>
      </w:r>
      <w:r w:rsidR="00D04641" w:rsidRPr="000031D5">
        <w:t>;</w:t>
      </w:r>
    </w:p>
    <w:p w14:paraId="1D8C8393" w14:textId="549018A4" w:rsidR="007C7821" w:rsidRPr="000031D5" w:rsidRDefault="00C16144" w:rsidP="007C7821">
      <w:pPr>
        <w:pStyle w:val="TEKSTIIII"/>
      </w:pPr>
      <w:r w:rsidRPr="000031D5">
        <w:t xml:space="preserve">b) </w:t>
      </w:r>
      <w:r w:rsidR="007C7821" w:rsidRPr="000031D5">
        <w:t>organizojnë veprimet e tyre dhe sistemet e kontrollit të brendshëm në mënyrë të tillë që të parandalohet, menaxhohet dhe zbulohet korrupsioni dhe parregullsitë e tjera;</w:t>
      </w:r>
    </w:p>
    <w:p w14:paraId="32A06FB3" w14:textId="03079592" w:rsidR="007C7821" w:rsidRPr="000031D5" w:rsidRDefault="00C16144" w:rsidP="007C7821">
      <w:pPr>
        <w:pStyle w:val="TEKSTIIII"/>
      </w:pPr>
      <w:r w:rsidRPr="000031D5">
        <w:t xml:space="preserve">c) </w:t>
      </w:r>
      <w:r w:rsidR="007C7821" w:rsidRPr="000031D5">
        <w:t>bëjnë përpjekje maksimale për të parandaluar dhe ndaluar korrupsionin dhe parregullsitë e tjera brenda projektit;</w:t>
      </w:r>
    </w:p>
    <w:p w14:paraId="4FEA02F0" w14:textId="11988A26" w:rsidR="007C7821" w:rsidRPr="000031D5" w:rsidDel="007E4554" w:rsidRDefault="00C16144" w:rsidP="007C7821">
      <w:pPr>
        <w:pStyle w:val="TEKSTIIII"/>
      </w:pPr>
      <w:r w:rsidRPr="000031D5">
        <w:t xml:space="preserve">d) </w:t>
      </w:r>
      <w:r w:rsidR="007C7821" w:rsidRPr="000031D5">
        <w:t xml:space="preserve">kërkojnë që i gjithë stafi i përfshirë, dhe </w:t>
      </w:r>
      <w:r w:rsidR="000031D5" w:rsidRPr="000031D5">
        <w:t>ç</w:t>
      </w:r>
      <w:r w:rsidR="007C7821" w:rsidRPr="000031D5">
        <w:t>do konsulent, furnitor dhe kontraktues i financuar nga Projekti të shmangë korrupsionin dhe parregullsitë e tjera.</w:t>
      </w:r>
    </w:p>
    <w:p w14:paraId="5F7F9404" w14:textId="11257E6D" w:rsidR="007C7821" w:rsidRPr="000031D5" w:rsidRDefault="007C7821" w:rsidP="007C7821">
      <w:pPr>
        <w:pStyle w:val="TEKSTIIII"/>
      </w:pPr>
      <w:r w:rsidRPr="000031D5">
        <w:t>15.4</w:t>
      </w:r>
      <w:r w:rsidR="00D30FB2" w:rsidRPr="000031D5">
        <w:t xml:space="preserve"> </w:t>
      </w:r>
      <w:r w:rsidR="00207D8B" w:rsidRPr="000031D5">
        <w:t>Marrësi, përmes AKUM</w:t>
      </w:r>
      <w:r w:rsidRPr="000031D5">
        <w:t xml:space="preserve">-it, do të informojë Sida-n menjëherë për </w:t>
      </w:r>
      <w:r w:rsidR="000031D5" w:rsidRPr="000031D5">
        <w:t>ç</w:t>
      </w:r>
      <w:r w:rsidRPr="000031D5">
        <w:t xml:space="preserve">do tregues të korrupsionit dhe parregullsive të tjera në ose të lidhura me projektin. </w:t>
      </w:r>
    </w:p>
    <w:p w14:paraId="3C5E4DB2" w14:textId="6A707D2F" w:rsidR="007C7821" w:rsidRPr="000031D5" w:rsidRDefault="007C7821" w:rsidP="00F22274">
      <w:pPr>
        <w:pStyle w:val="TEKSTIIII"/>
      </w:pPr>
      <w:r w:rsidRPr="000031D5">
        <w:t>15.5</w:t>
      </w:r>
      <w:r w:rsidR="00D30FB2" w:rsidRPr="000031D5">
        <w:t xml:space="preserve"> </w:t>
      </w:r>
      <w:r w:rsidRPr="000031D5">
        <w:t>Mar</w:t>
      </w:r>
      <w:r w:rsidR="00207D8B" w:rsidRPr="000031D5">
        <w:t>rësi merr përsipër, përmes AKUM</w:t>
      </w:r>
      <w:r w:rsidRPr="000031D5">
        <w:t>-it, të hetojë praninë e korrupsionit dhe parregullsive të tjera dhe të ndërmarrë veprime, përfshirë veprimet juridike, kundër personave për të cilët ka arsye për të dyshuar për korrupsion dhe parregullsi të tjera. Pas kësaj, palët do të</w:t>
      </w:r>
      <w:r w:rsidR="00D22060" w:rsidRPr="000031D5">
        <w:t xml:space="preserve"> </w:t>
      </w:r>
      <w:r w:rsidRPr="000031D5">
        <w:t xml:space="preserve">vazhdojnë të konsultohen me njëra-tjetrën për trajtimin e mëtejshëm të </w:t>
      </w:r>
      <w:r w:rsidR="000031D5" w:rsidRPr="000031D5">
        <w:t>ç</w:t>
      </w:r>
      <w:r w:rsidRPr="000031D5">
        <w:t>ështjes.</w:t>
      </w:r>
    </w:p>
    <w:p w14:paraId="08D78341" w14:textId="6BA6CC29" w:rsidR="007C7821" w:rsidRPr="000031D5" w:rsidRDefault="007C7821" w:rsidP="007C7821">
      <w:pPr>
        <w:pStyle w:val="TEKSTIIII"/>
        <w:rPr>
          <w:b/>
          <w:szCs w:val="24"/>
        </w:rPr>
      </w:pPr>
      <w:bookmarkStart w:id="35" w:name="_Toc517267601"/>
      <w:bookmarkStart w:id="36" w:name="_Toc517690913"/>
      <w:r w:rsidRPr="000031D5">
        <w:rPr>
          <w:b/>
          <w:szCs w:val="24"/>
        </w:rPr>
        <w:t>16</w:t>
      </w:r>
      <w:r w:rsidR="00F22274" w:rsidRPr="000031D5">
        <w:rPr>
          <w:b/>
          <w:szCs w:val="24"/>
        </w:rPr>
        <w:t>.</w:t>
      </w:r>
      <w:r w:rsidR="00D30FB2" w:rsidRPr="000031D5">
        <w:rPr>
          <w:szCs w:val="24"/>
        </w:rPr>
        <w:t xml:space="preserve"> </w:t>
      </w:r>
      <w:r w:rsidRPr="000031D5">
        <w:rPr>
          <w:b/>
          <w:szCs w:val="24"/>
        </w:rPr>
        <w:t>Masat kompensuese</w:t>
      </w:r>
      <w:bookmarkEnd w:id="35"/>
      <w:bookmarkEnd w:id="36"/>
    </w:p>
    <w:p w14:paraId="4ED30311" w14:textId="6D3C5CE5" w:rsidR="007C7821" w:rsidRPr="000031D5" w:rsidRDefault="007C7821" w:rsidP="007C7821">
      <w:pPr>
        <w:pStyle w:val="TEKSTIIII"/>
      </w:pPr>
      <w:r w:rsidRPr="000031D5">
        <w:t>16.1</w:t>
      </w:r>
      <w:r w:rsidR="00D30FB2" w:rsidRPr="000031D5">
        <w:rPr>
          <w:b/>
        </w:rPr>
        <w:t xml:space="preserve"> </w:t>
      </w:r>
      <w:r w:rsidRPr="000031D5">
        <w:t>Në rast mosrespektimi nga ana e Marrësit të dispozitave të kësaj Marrëveshjeje</w:t>
      </w:r>
      <w:r w:rsidR="00D65EC1" w:rsidRPr="000031D5">
        <w:t>,</w:t>
      </w:r>
      <w:r w:rsidRPr="000031D5">
        <w:t xml:space="preserve"> Suedia rezervon të drejtën të ushtrojë mjetet juridike të mëposhtme, përfshirë ndalimin </w:t>
      </w:r>
      <w:r w:rsidR="00207D8B" w:rsidRPr="000031D5">
        <w:t>e disbursimeve të mëtejshme dhe</w:t>
      </w:r>
      <w:r w:rsidRPr="000031D5">
        <w:t xml:space="preserve">/ose uljen e disbursimeve të reja, duke kërkuar shlyerjen e fondeve ose përfundimin e mbështetjes së saj për Projektin. </w:t>
      </w:r>
    </w:p>
    <w:p w14:paraId="102994B2" w14:textId="22AF8E29" w:rsidR="007C7821" w:rsidRPr="000031D5" w:rsidRDefault="007C7821" w:rsidP="007C7821">
      <w:pPr>
        <w:pStyle w:val="TEKSTIIII"/>
      </w:pPr>
      <w:r w:rsidRPr="000031D5">
        <w:t>16.2</w:t>
      </w:r>
      <w:r w:rsidR="00D30FB2" w:rsidRPr="000031D5">
        <w:t xml:space="preserve"> </w:t>
      </w:r>
      <w:r w:rsidRPr="000031D5">
        <w:t>Në rast shkeljeje të Marrëveshjes, Suedia mund ta përfundojë</w:t>
      </w:r>
      <w:r w:rsidR="004B003F" w:rsidRPr="000031D5">
        <w:t xml:space="preserve"> Marrëve</w:t>
      </w:r>
      <w:r w:rsidR="00CD1531" w:rsidRPr="000031D5">
        <w:t>shjen me një njoftim me afat dy</w:t>
      </w:r>
      <w:r w:rsidRPr="000031D5">
        <w:t xml:space="preserve">mujor. </w:t>
      </w:r>
    </w:p>
    <w:p w14:paraId="263A2B43" w14:textId="1408C248" w:rsidR="007C7821" w:rsidRPr="000031D5" w:rsidRDefault="007C7821" w:rsidP="007C7821">
      <w:pPr>
        <w:pStyle w:val="TEKSTIIII"/>
      </w:pPr>
      <w:r w:rsidRPr="000031D5">
        <w:t>16.3</w:t>
      </w:r>
      <w:r w:rsidR="00D30FB2" w:rsidRPr="000031D5">
        <w:t xml:space="preserve"> </w:t>
      </w:r>
      <w:r w:rsidRPr="000031D5">
        <w:t>Në rast shkeljeje serioze të Marrëveshjes, Suedia mund të përfundojë Marrëveshjen me efekt të menjëhershëm.</w:t>
      </w:r>
    </w:p>
    <w:p w14:paraId="209A5E77" w14:textId="5FAEEF83" w:rsidR="007C7821" w:rsidRPr="000031D5" w:rsidRDefault="007C7821" w:rsidP="007C7821">
      <w:pPr>
        <w:pStyle w:val="TEKSTIIII"/>
      </w:pPr>
      <w:r w:rsidRPr="000031D5">
        <w:t>16.4</w:t>
      </w:r>
      <w:r w:rsidR="00D30FB2" w:rsidRPr="000031D5">
        <w:t xml:space="preserve"> </w:t>
      </w:r>
      <w:r w:rsidRPr="000031D5">
        <w:t xml:space="preserve">Në rastet e përfundimit nga ana e Suedisë, përfundimi nuk do të zbatohet për fondet e kryera në mënyrë të pakthyeshme në mirëbesim nga Marrësi ndaj palëve të treta përpara datës së njoftimit të përfundimit, me kusht që angazhimet të jenë bërë në përputhje me këtë Marrëveshje. </w:t>
      </w:r>
    </w:p>
    <w:p w14:paraId="5D26CCC0" w14:textId="4AB10F94" w:rsidR="007C7821" w:rsidRPr="000031D5" w:rsidRDefault="007C7821" w:rsidP="007C7821">
      <w:pPr>
        <w:pStyle w:val="TEKSTIIII"/>
      </w:pPr>
      <w:r w:rsidRPr="000031D5">
        <w:t>16.5</w:t>
      </w:r>
      <w:r w:rsidR="00D30FB2" w:rsidRPr="000031D5">
        <w:rPr>
          <w:b/>
        </w:rPr>
        <w:t xml:space="preserve"> </w:t>
      </w:r>
      <w:r w:rsidR="000031D5" w:rsidRPr="000031D5">
        <w:t>Ç</w:t>
      </w:r>
      <w:r w:rsidRPr="000031D5">
        <w:t>do përfundim do të bëhet me një njoftim përfundimi me shkrim.</w:t>
      </w:r>
    </w:p>
    <w:p w14:paraId="3489D391" w14:textId="17146026" w:rsidR="007C7821" w:rsidRPr="000031D5" w:rsidRDefault="007C7821" w:rsidP="007C7821">
      <w:pPr>
        <w:pStyle w:val="TEKSTIIII"/>
        <w:rPr>
          <w:b/>
          <w:szCs w:val="24"/>
        </w:rPr>
      </w:pPr>
      <w:bookmarkStart w:id="37" w:name="_Toc517267602"/>
      <w:bookmarkStart w:id="38" w:name="_Toc517690914"/>
      <w:r w:rsidRPr="000031D5">
        <w:rPr>
          <w:b/>
          <w:szCs w:val="24"/>
        </w:rPr>
        <w:t>17</w:t>
      </w:r>
      <w:r w:rsidR="00F22274" w:rsidRPr="000031D5">
        <w:rPr>
          <w:b/>
          <w:szCs w:val="24"/>
        </w:rPr>
        <w:t>.</w:t>
      </w:r>
      <w:r w:rsidR="00D30FB2" w:rsidRPr="000031D5">
        <w:rPr>
          <w:szCs w:val="24"/>
        </w:rPr>
        <w:t xml:space="preserve"> </w:t>
      </w:r>
      <w:r w:rsidRPr="000031D5">
        <w:rPr>
          <w:b/>
          <w:szCs w:val="24"/>
        </w:rPr>
        <w:t>Vizibiliteti dhe informacion</w:t>
      </w:r>
      <w:bookmarkEnd w:id="37"/>
      <w:bookmarkEnd w:id="38"/>
      <w:r w:rsidRPr="000031D5">
        <w:rPr>
          <w:b/>
          <w:szCs w:val="24"/>
        </w:rPr>
        <w:t>i</w:t>
      </w:r>
    </w:p>
    <w:p w14:paraId="26863825" w14:textId="3EB8281C" w:rsidR="007C7821" w:rsidRPr="000031D5" w:rsidRDefault="007C7821" w:rsidP="007C7821">
      <w:pPr>
        <w:pStyle w:val="TEKSTIIII"/>
      </w:pPr>
      <w:r w:rsidRPr="000031D5">
        <w:t>17.1</w:t>
      </w:r>
      <w:r w:rsidR="00D30FB2" w:rsidRPr="000031D5">
        <w:t xml:space="preserve"> </w:t>
      </w:r>
      <w:r w:rsidRPr="000031D5">
        <w:t>Kur iu referohet veprimtarive të financuara plotësisht ose pjesërisht në përputhje me këtë Ma</w:t>
      </w:r>
      <w:r w:rsidR="00207D8B" w:rsidRPr="000031D5">
        <w:t>rrëveshje, Marrësi, përmes AKUM</w:t>
      </w:r>
      <w:r w:rsidRPr="000031D5">
        <w:t xml:space="preserve">-it, do të njohë dhe bëjë kurdoherë publike se aktivitetet financohen përmes ndihmës suedeze për zhvillim. </w:t>
      </w:r>
    </w:p>
    <w:p w14:paraId="0624AE73" w14:textId="1C003185" w:rsidR="007C7821" w:rsidRPr="000031D5" w:rsidRDefault="007C7821" w:rsidP="007C7821">
      <w:pPr>
        <w:pStyle w:val="TEKSTIIII"/>
      </w:pPr>
      <w:r w:rsidRPr="000031D5">
        <w:t>17.2</w:t>
      </w:r>
      <w:r w:rsidR="00D30FB2" w:rsidRPr="000031D5">
        <w:t xml:space="preserve"> </w:t>
      </w:r>
      <w:r w:rsidRPr="000031D5">
        <w:t xml:space="preserve">Logoja e Suedisë do të përdoret në prodhimin e materialeve informuese dhe në lidhje me aktivitetet e informacionit. </w:t>
      </w:r>
    </w:p>
    <w:p w14:paraId="48451E6F" w14:textId="3C1164FB" w:rsidR="007C7821" w:rsidRPr="000031D5" w:rsidRDefault="007C7821" w:rsidP="007C7821">
      <w:pPr>
        <w:pStyle w:val="TEKSTIIII"/>
      </w:pPr>
      <w:r w:rsidRPr="000031D5">
        <w:t>17.3</w:t>
      </w:r>
      <w:r w:rsidR="00D30FB2" w:rsidRPr="000031D5">
        <w:t xml:space="preserve"> </w:t>
      </w:r>
      <w:r w:rsidRPr="000031D5">
        <w:t xml:space="preserve">Prodhimi/përgatitja i/e materialeve të tilla është plotësisht përgjegjësi e Marrësit dhe përgjegjësia e përmbajtjes i mbetet botuesit. </w:t>
      </w:r>
      <w:r w:rsidR="00207D8B" w:rsidRPr="000031D5">
        <w:t>“</w:t>
      </w:r>
      <w:r w:rsidRPr="000031D5">
        <w:t>Sida</w:t>
      </w:r>
      <w:r w:rsidR="00207D8B" w:rsidRPr="000031D5">
        <w:t>”</w:t>
      </w:r>
      <w:r w:rsidRPr="000031D5">
        <w:t xml:space="preserve"> ose </w:t>
      </w:r>
      <w:r w:rsidR="00207D8B" w:rsidRPr="000031D5">
        <w:t>“</w:t>
      </w:r>
      <w:r w:rsidRPr="000031D5">
        <w:t>Suedia</w:t>
      </w:r>
      <w:r w:rsidR="00207D8B" w:rsidRPr="000031D5">
        <w:t>”</w:t>
      </w:r>
      <w:r w:rsidRPr="000031D5">
        <w:t xml:space="preserve"> nuk mund të përdoret në asnjë mënyrë që mund të perceptohet sikur Sida ose Suedia ka marrë pjesë në prodhim ose mbështet ndonjë mendim të paraqitur. </w:t>
      </w:r>
    </w:p>
    <w:p w14:paraId="1EAD6C0E" w14:textId="603CBF51" w:rsidR="007C7821" w:rsidRPr="000031D5" w:rsidRDefault="007C7821" w:rsidP="007C7821">
      <w:pPr>
        <w:pStyle w:val="TEKSTIIII"/>
      </w:pPr>
      <w:r w:rsidRPr="000031D5">
        <w:t>17.4</w:t>
      </w:r>
      <w:r w:rsidR="00D30FB2" w:rsidRPr="000031D5">
        <w:t xml:space="preserve"> </w:t>
      </w:r>
      <w:r w:rsidRPr="000031D5">
        <w:t>Sida dhe departamentet e tjera të administratës suedeze jashtë vendit kanë të drejtë të kopjojnë dhe shpërndajnë materiale të tilla, nëse është e nevojshme.</w:t>
      </w:r>
    </w:p>
    <w:p w14:paraId="7E1725DB" w14:textId="03B9523F" w:rsidR="007C7821" w:rsidRPr="000031D5" w:rsidRDefault="007C7821" w:rsidP="007C7821">
      <w:pPr>
        <w:pStyle w:val="TEKSTIIII"/>
        <w:rPr>
          <w:b/>
          <w:szCs w:val="24"/>
        </w:rPr>
      </w:pPr>
      <w:bookmarkStart w:id="39" w:name="_Toc517267603"/>
      <w:bookmarkStart w:id="40" w:name="_Toc517690915"/>
      <w:r w:rsidRPr="000031D5">
        <w:rPr>
          <w:b/>
          <w:szCs w:val="24"/>
        </w:rPr>
        <w:t>18</w:t>
      </w:r>
      <w:r w:rsidR="00F22274" w:rsidRPr="000031D5">
        <w:rPr>
          <w:b/>
          <w:szCs w:val="24"/>
        </w:rPr>
        <w:t>.</w:t>
      </w:r>
      <w:r w:rsidR="00D30FB2" w:rsidRPr="000031D5">
        <w:rPr>
          <w:szCs w:val="24"/>
        </w:rPr>
        <w:t xml:space="preserve"> </w:t>
      </w:r>
      <w:r w:rsidRPr="000031D5">
        <w:rPr>
          <w:b/>
          <w:szCs w:val="24"/>
        </w:rPr>
        <w:t>Referenca ndaj marrëveshjeve të tjera</w:t>
      </w:r>
      <w:bookmarkEnd w:id="39"/>
      <w:bookmarkEnd w:id="40"/>
      <w:r w:rsidRPr="000031D5">
        <w:rPr>
          <w:b/>
          <w:szCs w:val="24"/>
        </w:rPr>
        <w:t xml:space="preserve"> </w:t>
      </w:r>
    </w:p>
    <w:p w14:paraId="59143B6B" w14:textId="24418B80" w:rsidR="007C7821" w:rsidRPr="000031D5" w:rsidRDefault="007C7821" w:rsidP="007C7821">
      <w:pPr>
        <w:pStyle w:val="TEKSTIIII"/>
        <w:rPr>
          <w:i/>
          <w:color w:val="000000" w:themeColor="text1"/>
        </w:rPr>
      </w:pPr>
      <w:r w:rsidRPr="000031D5">
        <w:t>Bashkëpunimi ndërmjet Palëve sipas kësaj marrëveshje udhëhiqet gjithashtu nga</w:t>
      </w:r>
      <w:r w:rsidR="004B003F" w:rsidRPr="000031D5">
        <w:rPr>
          <w:color w:val="000000" w:themeColor="text1"/>
        </w:rPr>
        <w:t>:</w:t>
      </w:r>
    </w:p>
    <w:p w14:paraId="78385142" w14:textId="644514A6" w:rsidR="007C7821" w:rsidRPr="000031D5" w:rsidRDefault="00D04641" w:rsidP="007C7821">
      <w:pPr>
        <w:pStyle w:val="TEKSTIIII"/>
      </w:pPr>
      <w:r w:rsidRPr="000031D5">
        <w:t xml:space="preserve">- </w:t>
      </w:r>
      <w:r w:rsidR="007C7821" w:rsidRPr="000031D5">
        <w:t xml:space="preserve">Marrëveshja për </w:t>
      </w:r>
      <w:r w:rsidR="007C3773" w:rsidRPr="000031D5">
        <w:t>t</w:t>
      </w:r>
      <w:r w:rsidR="007C7821" w:rsidRPr="000031D5">
        <w:t xml:space="preserve">ermat dhe </w:t>
      </w:r>
      <w:r w:rsidR="007C3773" w:rsidRPr="000031D5">
        <w:t>k</w:t>
      </w:r>
      <w:r w:rsidR="007C7821" w:rsidRPr="000031D5">
        <w:t xml:space="preserve">ushtet e </w:t>
      </w:r>
      <w:r w:rsidR="007C3773" w:rsidRPr="000031D5">
        <w:t>p</w:t>
      </w:r>
      <w:r w:rsidR="007C7821" w:rsidRPr="000031D5">
        <w:t xml:space="preserve">ërgjithshme të </w:t>
      </w:r>
      <w:r w:rsidR="007C3773" w:rsidRPr="000031D5">
        <w:t>b</w:t>
      </w:r>
      <w:r w:rsidR="007C7821" w:rsidRPr="000031D5">
        <w:t xml:space="preserve">ashkëpunimit për </w:t>
      </w:r>
      <w:r w:rsidR="007C3773" w:rsidRPr="000031D5">
        <w:t>z</w:t>
      </w:r>
      <w:r w:rsidR="007C7821" w:rsidRPr="000031D5">
        <w:t>hvillim ndërmjet Palëve për periudhën 30 qershor 2006 deri në përfundimin nga secila palë me njoftimin me shkrim 6 muaj përpara</w:t>
      </w:r>
      <w:r w:rsidRPr="000031D5">
        <w:t>;</w:t>
      </w:r>
    </w:p>
    <w:p w14:paraId="23924591" w14:textId="3CA4E697" w:rsidR="007C7821" w:rsidRPr="000031D5" w:rsidRDefault="00D04641" w:rsidP="007C7821">
      <w:pPr>
        <w:pStyle w:val="TEKSTIIII"/>
      </w:pPr>
      <w:r w:rsidRPr="000031D5">
        <w:t xml:space="preserve">- </w:t>
      </w:r>
      <w:r w:rsidR="007C7821" w:rsidRPr="000031D5">
        <w:t xml:space="preserve">Marrëveshja për </w:t>
      </w:r>
      <w:r w:rsidR="007C3773" w:rsidRPr="000031D5">
        <w:t xml:space="preserve">bashkëpunim për zhvillim </w:t>
      </w:r>
      <w:r w:rsidR="007C7821" w:rsidRPr="000031D5">
        <w:t>ndërmjet palëve</w:t>
      </w:r>
      <w:r w:rsidRPr="000031D5">
        <w:t>,</w:t>
      </w:r>
      <w:r w:rsidR="007C7821" w:rsidRPr="000031D5">
        <w:t xml:space="preserve"> për periudhën 9 shkurt 2016 deri më 31 dhjetor 2020</w:t>
      </w:r>
      <w:r w:rsidRPr="000031D5">
        <w:t>;</w:t>
      </w:r>
      <w:r w:rsidR="007C7821" w:rsidRPr="000031D5">
        <w:t xml:space="preserve"> dhe</w:t>
      </w:r>
    </w:p>
    <w:p w14:paraId="3D83976E" w14:textId="3A10462F" w:rsidR="007C7821" w:rsidRPr="000031D5" w:rsidRDefault="00D04641" w:rsidP="007C7821">
      <w:pPr>
        <w:pStyle w:val="TEKSTIIII"/>
      </w:pPr>
      <w:r w:rsidRPr="000031D5">
        <w:t xml:space="preserve">- </w:t>
      </w:r>
      <w:r w:rsidR="000031D5" w:rsidRPr="000031D5">
        <w:t>ç</w:t>
      </w:r>
      <w:r w:rsidR="007C7821" w:rsidRPr="000031D5">
        <w:t>do marrëveshje që mund të zëvendësojë apo të ndryshojë marrëveshjet e lartpërmendura.</w:t>
      </w:r>
    </w:p>
    <w:p w14:paraId="7C5522EF" w14:textId="7794F674" w:rsidR="007C7821" w:rsidRPr="000031D5" w:rsidRDefault="007C7821" w:rsidP="007C7821">
      <w:pPr>
        <w:pStyle w:val="TEKSTIIII"/>
        <w:rPr>
          <w:b/>
          <w:szCs w:val="24"/>
        </w:rPr>
      </w:pPr>
      <w:bookmarkStart w:id="41" w:name="_Toc517267604"/>
      <w:bookmarkStart w:id="42" w:name="_Toc517690916"/>
      <w:r w:rsidRPr="000031D5">
        <w:rPr>
          <w:b/>
          <w:szCs w:val="24"/>
        </w:rPr>
        <w:t>19</w:t>
      </w:r>
      <w:r w:rsidR="00F22274" w:rsidRPr="000031D5">
        <w:rPr>
          <w:b/>
          <w:szCs w:val="24"/>
        </w:rPr>
        <w:t>.</w:t>
      </w:r>
      <w:r w:rsidR="00D30FB2" w:rsidRPr="000031D5">
        <w:rPr>
          <w:szCs w:val="24"/>
        </w:rPr>
        <w:t xml:space="preserve"> </w:t>
      </w:r>
      <w:r w:rsidRPr="000031D5">
        <w:rPr>
          <w:b/>
          <w:szCs w:val="24"/>
        </w:rPr>
        <w:t>Përfundimi</w:t>
      </w:r>
      <w:bookmarkEnd w:id="41"/>
      <w:bookmarkEnd w:id="42"/>
    </w:p>
    <w:p w14:paraId="692A3211" w14:textId="3AFE5DF0" w:rsidR="007C7821" w:rsidRPr="000031D5" w:rsidRDefault="007C7821" w:rsidP="007C7821">
      <w:pPr>
        <w:pStyle w:val="TEKSTIIII"/>
      </w:pPr>
      <w:r w:rsidRPr="000031D5">
        <w:t>19.1</w:t>
      </w:r>
      <w:r w:rsidR="00D30FB2" w:rsidRPr="000031D5">
        <w:t xml:space="preserve"> </w:t>
      </w:r>
      <w:r w:rsidRPr="000031D5">
        <w:t>Kjo Marrëveshje do të mbetet e vlefshme deri 36 muaj pas hyrjes në fuqi, përve</w:t>
      </w:r>
      <w:r w:rsidR="000031D5" w:rsidRPr="000031D5">
        <w:t>ç</w:t>
      </w:r>
      <w:r w:rsidRPr="000031D5">
        <w:t xml:space="preserve"> nëse përfundon më herët me anë të një njoftimi me shkrim prej gjashtë muajsh nga secila Palë. </w:t>
      </w:r>
    </w:p>
    <w:p w14:paraId="12CFB123" w14:textId="1450B6A8" w:rsidR="007C7821" w:rsidRPr="000031D5" w:rsidRDefault="007C7821" w:rsidP="007C7821">
      <w:pPr>
        <w:pStyle w:val="TEKSTIIII"/>
      </w:pPr>
      <w:r w:rsidRPr="000031D5">
        <w:t>19.2</w:t>
      </w:r>
      <w:r w:rsidR="00D30FB2" w:rsidRPr="000031D5">
        <w:t xml:space="preserve"> </w:t>
      </w:r>
      <w:r w:rsidRPr="000031D5">
        <w:t>Në rast përfundimi nga ana e Marrësit, nuk do të vihen në dispozicion fonde për aktivitetet pas gjashtë mu</w:t>
      </w:r>
      <w:r w:rsidR="004B003F" w:rsidRPr="000031D5">
        <w:t>ajve nga lajmërimi me shkrim.</w:t>
      </w:r>
    </w:p>
    <w:p w14:paraId="44CB41F7" w14:textId="2D7D4AB4" w:rsidR="007C7821" w:rsidRPr="000031D5" w:rsidRDefault="007C7821" w:rsidP="007C7821">
      <w:pPr>
        <w:pStyle w:val="TEKSTIIII"/>
      </w:pPr>
      <w:r w:rsidRPr="000031D5">
        <w:t>19.3</w:t>
      </w:r>
      <w:r w:rsidR="00D30FB2" w:rsidRPr="000031D5">
        <w:t xml:space="preserve"> </w:t>
      </w:r>
      <w:r w:rsidRPr="000031D5">
        <w:t>Të gjith</w:t>
      </w:r>
      <w:r w:rsidR="0011430A">
        <w:t>a</w:t>
      </w:r>
      <w:r w:rsidRPr="000031D5">
        <w:t xml:space="preserve"> të drejtat dhe detyrimet e Palëve në përputhje me këtë Marrëveshje do të vazhdojnë të jene të pacenuara deri në kthimin e fondit/fondeve të mbetur/a në Suedi dhe përmbushjen e kritereve të raportimit të kësaj Marrëveshjeje, në atë kohë që përfundon kjo Marrëveshje.</w:t>
      </w:r>
    </w:p>
    <w:p w14:paraId="44AE67B0" w14:textId="5CD361BA" w:rsidR="007C7821" w:rsidRPr="000031D5" w:rsidRDefault="007C7821" w:rsidP="007C7821">
      <w:pPr>
        <w:pStyle w:val="TEKSTIIII"/>
        <w:rPr>
          <w:b/>
          <w:szCs w:val="24"/>
        </w:rPr>
      </w:pPr>
      <w:bookmarkStart w:id="43" w:name="_Toc517267605"/>
      <w:bookmarkStart w:id="44" w:name="_Toc517690917"/>
      <w:r w:rsidRPr="000031D5">
        <w:rPr>
          <w:b/>
          <w:szCs w:val="24"/>
        </w:rPr>
        <w:t>20</w:t>
      </w:r>
      <w:r w:rsidR="00F22274" w:rsidRPr="000031D5">
        <w:rPr>
          <w:b/>
          <w:szCs w:val="24"/>
        </w:rPr>
        <w:t>.</w:t>
      </w:r>
      <w:r w:rsidR="00D30FB2" w:rsidRPr="000031D5">
        <w:rPr>
          <w:b/>
          <w:szCs w:val="24"/>
        </w:rPr>
        <w:t xml:space="preserve"> </w:t>
      </w:r>
      <w:r w:rsidRPr="000031D5">
        <w:rPr>
          <w:b/>
          <w:szCs w:val="24"/>
        </w:rPr>
        <w:t xml:space="preserve">Periudha e </w:t>
      </w:r>
      <w:r w:rsidR="00F22274" w:rsidRPr="000031D5">
        <w:rPr>
          <w:b/>
          <w:szCs w:val="24"/>
        </w:rPr>
        <w:t>vlefshmërisë së marrëveshjes</w:t>
      </w:r>
      <w:bookmarkEnd w:id="43"/>
      <w:bookmarkEnd w:id="44"/>
    </w:p>
    <w:p w14:paraId="71CCA54C" w14:textId="38B46149" w:rsidR="007C7821" w:rsidRPr="000031D5" w:rsidRDefault="007C7821" w:rsidP="007C7821">
      <w:pPr>
        <w:pStyle w:val="TEKSTIIII"/>
      </w:pPr>
      <w:r w:rsidRPr="000031D5">
        <w:t>20.1</w:t>
      </w:r>
      <w:r w:rsidR="00D30FB2" w:rsidRPr="000031D5">
        <w:t xml:space="preserve"> </w:t>
      </w:r>
      <w:r w:rsidRPr="000031D5">
        <w:t>Marrëveshja do të hyjë në fuqi pas komunikimit me shkrim të Marrësit për përfundimin e procedurave të saj të brendshme dhe do të mbetet e vlefshme deri 36 muaj pas fillimit të saj, përve</w:t>
      </w:r>
      <w:r w:rsidR="000031D5" w:rsidRPr="000031D5">
        <w:t>ç</w:t>
      </w:r>
      <w:r w:rsidRPr="000031D5">
        <w:t xml:space="preserve"> nëse përfundon në përputhje me dispozitat e kësaj Marrëveshjeje ose deri në kthimin </w:t>
      </w:r>
      <w:r w:rsidR="00F22274" w:rsidRPr="000031D5">
        <w:t>e ndonjë fondi të papërdorur te</w:t>
      </w:r>
      <w:r w:rsidRPr="000031D5">
        <w:t xml:space="preserve"> Sida dhe përmbushjen e kritereve të raportimit të kësaj Marrëveshjeje, në atë kohë që përfundon kjo Marrëveshje.</w:t>
      </w:r>
    </w:p>
    <w:p w14:paraId="52EE570F" w14:textId="5B6ECDB9" w:rsidR="007C7821" w:rsidRPr="000031D5" w:rsidRDefault="007C7821" w:rsidP="007C7821">
      <w:pPr>
        <w:pStyle w:val="TEKSTIIII"/>
      </w:pPr>
      <w:r w:rsidRPr="000031D5">
        <w:t>20.2</w:t>
      </w:r>
      <w:r w:rsidR="00D30FB2" w:rsidRPr="000031D5">
        <w:t xml:space="preserve"> </w:t>
      </w:r>
      <w:r w:rsidRPr="000031D5">
        <w:t>Përfundimi ose mbarimi i afatit i Marrëveshjes nuk do</w:t>
      </w:r>
      <w:r w:rsidR="00F22274" w:rsidRPr="000031D5">
        <w:t xml:space="preserve"> t</w:t>
      </w:r>
      <w:r w:rsidR="00174F41">
        <w:t>’</w:t>
      </w:r>
      <w:r w:rsidR="00F22274" w:rsidRPr="000031D5">
        <w:t xml:space="preserve">i </w:t>
      </w:r>
      <w:r w:rsidR="000031D5" w:rsidRPr="000031D5">
        <w:t>ç</w:t>
      </w:r>
      <w:r w:rsidRPr="000031D5">
        <w:t>lirojë Palët nga asnjë përgjegjësi që lind nga ndonjë veprim ose mospërmbushje detyrimi që ka ndodhur para këtij përfundimi ose mbarimi afati.</w:t>
      </w:r>
    </w:p>
    <w:p w14:paraId="1C8EBD6F" w14:textId="6CA85D05" w:rsidR="007C7821" w:rsidRPr="000031D5" w:rsidRDefault="007C7821" w:rsidP="007C7821">
      <w:pPr>
        <w:pStyle w:val="TEKSTIIII"/>
        <w:rPr>
          <w:b/>
          <w:szCs w:val="24"/>
        </w:rPr>
      </w:pPr>
      <w:bookmarkStart w:id="45" w:name="_Toc517267606"/>
      <w:bookmarkStart w:id="46" w:name="_Toc517690918"/>
      <w:r w:rsidRPr="000031D5">
        <w:rPr>
          <w:b/>
          <w:szCs w:val="24"/>
        </w:rPr>
        <w:t>21</w:t>
      </w:r>
      <w:r w:rsidR="00D04641" w:rsidRPr="000031D5">
        <w:rPr>
          <w:b/>
          <w:szCs w:val="24"/>
        </w:rPr>
        <w:t>.</w:t>
      </w:r>
      <w:r w:rsidR="00D30FB2" w:rsidRPr="000031D5">
        <w:rPr>
          <w:b/>
          <w:szCs w:val="24"/>
        </w:rPr>
        <w:t xml:space="preserve"> </w:t>
      </w:r>
      <w:bookmarkEnd w:id="45"/>
      <w:bookmarkEnd w:id="46"/>
      <w:r w:rsidRPr="000031D5">
        <w:rPr>
          <w:b/>
          <w:szCs w:val="24"/>
        </w:rPr>
        <w:t>Zgjidhja e mosmarrëveshjeve</w:t>
      </w:r>
    </w:p>
    <w:p w14:paraId="2B05FCC7" w14:textId="2EC9B938" w:rsidR="007C7821" w:rsidRPr="000031D5" w:rsidRDefault="007C7821" w:rsidP="007C7821">
      <w:pPr>
        <w:pStyle w:val="TEKSTIIII"/>
      </w:pPr>
      <w:r w:rsidRPr="000031D5">
        <w:t xml:space="preserve">Nëse lind ndonjë mosmarrëveshje ndërmjet </w:t>
      </w:r>
      <w:r w:rsidR="007C3773" w:rsidRPr="000031D5">
        <w:t>n</w:t>
      </w:r>
      <w:r w:rsidRPr="000031D5">
        <w:t>ënshkruesve për interpretimin, aplikimin ose zbatimin e kësaj Marrëveshjeje, ata do të konsultohen me njëri-tjetrin për të arritur një zgjidhje miqësore.</w:t>
      </w:r>
    </w:p>
    <w:p w14:paraId="1FBF33A3" w14:textId="1205861A" w:rsidR="007C7821" w:rsidRPr="000031D5" w:rsidRDefault="007C7821" w:rsidP="007C7821">
      <w:pPr>
        <w:pStyle w:val="TEKSTIIII"/>
        <w:rPr>
          <w:b/>
          <w:szCs w:val="24"/>
        </w:rPr>
      </w:pPr>
      <w:bookmarkStart w:id="47" w:name="_Toc517690919"/>
      <w:r w:rsidRPr="000031D5">
        <w:rPr>
          <w:szCs w:val="24"/>
        </w:rPr>
        <w:t>22</w:t>
      </w:r>
      <w:r w:rsidR="00D04641" w:rsidRPr="000031D5">
        <w:rPr>
          <w:szCs w:val="24"/>
        </w:rPr>
        <w:t>.</w:t>
      </w:r>
      <w:r w:rsidR="00D30FB2" w:rsidRPr="000031D5">
        <w:rPr>
          <w:szCs w:val="24"/>
        </w:rPr>
        <w:t xml:space="preserve"> </w:t>
      </w:r>
      <w:bookmarkEnd w:id="47"/>
      <w:r w:rsidRPr="000031D5">
        <w:rPr>
          <w:b/>
          <w:szCs w:val="24"/>
        </w:rPr>
        <w:t xml:space="preserve">Njoftimet </w:t>
      </w:r>
    </w:p>
    <w:p w14:paraId="052CC9C9" w14:textId="62C776C4" w:rsidR="007C7821" w:rsidRPr="000031D5" w:rsidRDefault="000031D5" w:rsidP="007C7821">
      <w:pPr>
        <w:pStyle w:val="TEKSTIIII"/>
      </w:pPr>
      <w:r w:rsidRPr="000031D5">
        <w:t>Ç</w:t>
      </w:r>
      <w:r w:rsidR="007C7821" w:rsidRPr="000031D5">
        <w:t xml:space="preserve">do komunikim në lidhje me këtë Marrëveshje duhet të jetë me shkrim, dhe duhet të paraqesë numrin e kontributit të </w:t>
      </w:r>
      <w:r w:rsidR="00040AE2">
        <w:t>Sida-</w:t>
      </w:r>
      <w:r w:rsidR="007C7821" w:rsidRPr="000031D5">
        <w:t>s dhe titullin e Projektit dhe të dërgohet në adresat e mëposhtme:</w:t>
      </w:r>
    </w:p>
    <w:p w14:paraId="2245E822" w14:textId="3037E07D" w:rsidR="007C7821" w:rsidRPr="000031D5" w:rsidRDefault="007C7821" w:rsidP="007C7821">
      <w:pPr>
        <w:pStyle w:val="TEKSTIIII"/>
      </w:pPr>
      <w:bookmarkStart w:id="48" w:name="_Toc517267607"/>
      <w:r w:rsidRPr="000031D5">
        <w:t>Për Suedinë</w:t>
      </w:r>
      <w:bookmarkEnd w:id="48"/>
      <w:r w:rsidR="00F22274" w:rsidRPr="000031D5">
        <w:t>:</w:t>
      </w:r>
      <w:r w:rsidRPr="000031D5">
        <w:t xml:space="preserve"> </w:t>
      </w:r>
    </w:p>
    <w:p w14:paraId="6EE71818" w14:textId="6F0AA62D" w:rsidR="007C7821" w:rsidRPr="000031D5" w:rsidRDefault="007C7821" w:rsidP="007C7821">
      <w:pPr>
        <w:pStyle w:val="TEKSTIIII"/>
      </w:pPr>
      <w:r w:rsidRPr="000031D5">
        <w:t xml:space="preserve">Ambasada e Suedisë në Tiranë, </w:t>
      </w:r>
      <w:r w:rsidR="007C3773" w:rsidRPr="000031D5">
        <w:t>r</w:t>
      </w:r>
      <w:r w:rsidRPr="000031D5">
        <w:t>r</w:t>
      </w:r>
      <w:r w:rsidR="00F22274" w:rsidRPr="000031D5">
        <w:t>.</w:t>
      </w:r>
      <w:r w:rsidRPr="000031D5">
        <w:t xml:space="preserve"> </w:t>
      </w:r>
      <w:r w:rsidR="00F22274" w:rsidRPr="000031D5">
        <w:t>“Pjetë</w:t>
      </w:r>
      <w:r w:rsidRPr="000031D5">
        <w:t>r Budi</w:t>
      </w:r>
      <w:r w:rsidR="00F22274" w:rsidRPr="000031D5">
        <w:t>”</w:t>
      </w:r>
      <w:r w:rsidRPr="000031D5">
        <w:t xml:space="preserve"> 56, Tiranë.</w:t>
      </w:r>
    </w:p>
    <w:p w14:paraId="32945651" w14:textId="77777777" w:rsidR="007C7821" w:rsidRPr="000031D5" w:rsidRDefault="007C7821" w:rsidP="007C7821">
      <w:pPr>
        <w:pStyle w:val="TEKSTIIII"/>
      </w:pPr>
      <w:r w:rsidRPr="000031D5">
        <w:t>Në vëmendje të Tomas Nystrom.</w:t>
      </w:r>
    </w:p>
    <w:p w14:paraId="7FC0362B" w14:textId="6AABEA02" w:rsidR="007C7821" w:rsidRPr="000031D5" w:rsidRDefault="007C7821" w:rsidP="007C7821">
      <w:pPr>
        <w:pStyle w:val="TEKSTIIII"/>
      </w:pPr>
      <w:bookmarkStart w:id="49" w:name="_Toc517267608"/>
      <w:r w:rsidRPr="000031D5">
        <w:t>Për Marrësin</w:t>
      </w:r>
      <w:bookmarkEnd w:id="49"/>
      <w:r w:rsidR="00F22274" w:rsidRPr="000031D5">
        <w:t>:</w:t>
      </w:r>
    </w:p>
    <w:p w14:paraId="0BEAFA2C" w14:textId="45C84AD5" w:rsidR="007C7821" w:rsidRPr="000031D5" w:rsidRDefault="007C7821" w:rsidP="007C7821">
      <w:pPr>
        <w:pStyle w:val="TEKSTIIII"/>
      </w:pPr>
      <w:r w:rsidRPr="000031D5">
        <w:t xml:space="preserve">Ministria e Financave dhe Ekonomisë, </w:t>
      </w:r>
      <w:r w:rsidR="007C3773" w:rsidRPr="000031D5">
        <w:t>b</w:t>
      </w:r>
      <w:r w:rsidRPr="000031D5">
        <w:t xml:space="preserve">ulevardi </w:t>
      </w:r>
      <w:r w:rsidR="007C3773" w:rsidRPr="000031D5">
        <w:t>“</w:t>
      </w:r>
      <w:r w:rsidRPr="000031D5">
        <w:t>Dëshmorët e Kombit</w:t>
      </w:r>
      <w:r w:rsidR="007C3773" w:rsidRPr="000031D5">
        <w:t>”</w:t>
      </w:r>
      <w:r w:rsidRPr="000031D5">
        <w:t>, Tiranë.</w:t>
      </w:r>
    </w:p>
    <w:p w14:paraId="78F64711" w14:textId="77777777" w:rsidR="00D04641" w:rsidRPr="000031D5" w:rsidRDefault="00D04641" w:rsidP="007C7821">
      <w:pPr>
        <w:pStyle w:val="TEKSTIIII"/>
        <w:rPr>
          <w:sz w:val="16"/>
        </w:rPr>
      </w:pPr>
    </w:p>
    <w:p w14:paraId="508C28D9" w14:textId="042F4BF5" w:rsidR="007C7821" w:rsidRPr="000031D5" w:rsidRDefault="007C7821" w:rsidP="007C7821">
      <w:pPr>
        <w:pStyle w:val="TEKSTIIII"/>
      </w:pPr>
      <w:r w:rsidRPr="000031D5">
        <w:t xml:space="preserve">Kjo Marrëveshje është nënshkruar në gjuhën angleze në dy kopje origjinale, një për secilin </w:t>
      </w:r>
      <w:r w:rsidR="00D04641" w:rsidRPr="000031D5">
        <w:t>n</w:t>
      </w:r>
      <w:r w:rsidRPr="000031D5">
        <w:t xml:space="preserve">ënshkrues. </w:t>
      </w:r>
    </w:p>
    <w:p w14:paraId="18824167" w14:textId="730B1A30" w:rsidR="00C16144" w:rsidRPr="000031D5" w:rsidRDefault="00C16144" w:rsidP="00C16144">
      <w:pPr>
        <w:pStyle w:val="TEKSTIII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858"/>
      </w:tblGrid>
      <w:tr w:rsidR="00D04641" w:rsidRPr="000031D5" w14:paraId="0956AEDD" w14:textId="77777777" w:rsidTr="00B83AD8">
        <w:tc>
          <w:tcPr>
            <w:tcW w:w="4428" w:type="dxa"/>
            <w:tcBorders>
              <w:bottom w:val="single" w:sz="4" w:space="0" w:color="auto"/>
            </w:tcBorders>
          </w:tcPr>
          <w:p w14:paraId="1E262C9D" w14:textId="6AA915AA" w:rsidR="00D04641" w:rsidRPr="000031D5" w:rsidRDefault="00D04641" w:rsidP="007C3773">
            <w:pPr>
              <w:pStyle w:val="TEKSTIIII"/>
              <w:ind w:firstLine="0"/>
              <w:rPr>
                <w:i/>
                <w:sz w:val="22"/>
              </w:rPr>
            </w:pPr>
            <w:r w:rsidRPr="000031D5">
              <w:rPr>
                <w:sz w:val="22"/>
              </w:rPr>
              <w:t>Tiranë, 2019-</w:t>
            </w:r>
          </w:p>
        </w:tc>
        <w:tc>
          <w:tcPr>
            <w:tcW w:w="4858" w:type="dxa"/>
            <w:tcBorders>
              <w:bottom w:val="single" w:sz="4" w:space="0" w:color="auto"/>
            </w:tcBorders>
          </w:tcPr>
          <w:p w14:paraId="398A4A71" w14:textId="46EC19DD" w:rsidR="00D04641" w:rsidRPr="000031D5" w:rsidRDefault="00D04641" w:rsidP="00B83AD8">
            <w:pPr>
              <w:pStyle w:val="TEKSTIIII"/>
              <w:ind w:firstLine="0"/>
              <w:rPr>
                <w:i/>
                <w:sz w:val="22"/>
              </w:rPr>
            </w:pPr>
            <w:r w:rsidRPr="000031D5">
              <w:rPr>
                <w:sz w:val="22"/>
              </w:rPr>
              <w:t>Tiranë, 2019-</w:t>
            </w:r>
          </w:p>
        </w:tc>
      </w:tr>
      <w:tr w:rsidR="00D04641" w:rsidRPr="000031D5" w14:paraId="73194CCC" w14:textId="77777777" w:rsidTr="00B83AD8">
        <w:tc>
          <w:tcPr>
            <w:tcW w:w="4428" w:type="dxa"/>
            <w:tcBorders>
              <w:top w:val="single" w:sz="4" w:space="0" w:color="auto"/>
            </w:tcBorders>
          </w:tcPr>
          <w:p w14:paraId="4B7DED86" w14:textId="77777777" w:rsidR="00D04641" w:rsidRPr="000031D5" w:rsidRDefault="00D04641" w:rsidP="007C3773">
            <w:pPr>
              <w:pStyle w:val="TEKSTIIII"/>
              <w:ind w:firstLine="0"/>
              <w:rPr>
                <w:sz w:val="22"/>
              </w:rPr>
            </w:pPr>
            <w:r w:rsidRPr="000031D5">
              <w:rPr>
                <w:sz w:val="22"/>
              </w:rPr>
              <w:t>Vendi dhe data</w:t>
            </w:r>
          </w:p>
          <w:p w14:paraId="390E0978" w14:textId="77777777" w:rsidR="00D04641" w:rsidRPr="000031D5" w:rsidRDefault="00D04641" w:rsidP="007C7821">
            <w:pPr>
              <w:pStyle w:val="TEKSTIIII"/>
              <w:ind w:firstLine="0"/>
              <w:rPr>
                <w:i/>
                <w:sz w:val="22"/>
              </w:rPr>
            </w:pPr>
          </w:p>
          <w:p w14:paraId="5D7F17A5" w14:textId="4F0A0D5E" w:rsidR="00D04641" w:rsidRPr="000031D5" w:rsidRDefault="00D04641" w:rsidP="007C3773">
            <w:pPr>
              <w:pStyle w:val="TEKSTIIII"/>
              <w:ind w:firstLine="0"/>
              <w:rPr>
                <w:sz w:val="22"/>
              </w:rPr>
            </w:pPr>
            <w:r w:rsidRPr="000031D5">
              <w:rPr>
                <w:sz w:val="22"/>
              </w:rPr>
              <w:t>Suedia, e përfaqësuar nga Agjencia Suedeze për Bashkëpunim dhe Zhvillim Ndërkombëtar (Sida)</w:t>
            </w:r>
          </w:p>
        </w:tc>
        <w:tc>
          <w:tcPr>
            <w:tcW w:w="4858" w:type="dxa"/>
            <w:tcBorders>
              <w:top w:val="single" w:sz="4" w:space="0" w:color="auto"/>
            </w:tcBorders>
          </w:tcPr>
          <w:p w14:paraId="2D6CB11A" w14:textId="77777777" w:rsidR="00D04641" w:rsidRPr="000031D5" w:rsidRDefault="00D04641" w:rsidP="00B83AD8">
            <w:pPr>
              <w:pStyle w:val="TEKSTIIII"/>
              <w:ind w:firstLine="0"/>
              <w:rPr>
                <w:sz w:val="22"/>
              </w:rPr>
            </w:pPr>
            <w:r w:rsidRPr="000031D5">
              <w:rPr>
                <w:sz w:val="22"/>
              </w:rPr>
              <w:t>Vendi dhe data</w:t>
            </w:r>
          </w:p>
          <w:p w14:paraId="62FE7009" w14:textId="77777777" w:rsidR="00D04641" w:rsidRPr="000031D5" w:rsidRDefault="00D04641" w:rsidP="00D04641">
            <w:pPr>
              <w:pStyle w:val="TEKSTIIII"/>
              <w:rPr>
                <w:sz w:val="22"/>
              </w:rPr>
            </w:pPr>
          </w:p>
          <w:p w14:paraId="3DD301F2" w14:textId="77777777" w:rsidR="00D04641" w:rsidRPr="000031D5" w:rsidRDefault="00D04641" w:rsidP="007C3773">
            <w:pPr>
              <w:pStyle w:val="TEKSTIIII"/>
              <w:ind w:firstLine="0"/>
              <w:rPr>
                <w:sz w:val="22"/>
              </w:rPr>
            </w:pPr>
            <w:r w:rsidRPr="000031D5">
              <w:rPr>
                <w:sz w:val="22"/>
              </w:rPr>
              <w:t xml:space="preserve">Këshilli i Ministrave i Republikës së Shqipërisë, i përfaqësuar nga Ministria e Financave dhe Ekonomisë </w:t>
            </w:r>
          </w:p>
          <w:p w14:paraId="6FBAFA18" w14:textId="77777777" w:rsidR="00D04641" w:rsidRPr="000031D5" w:rsidRDefault="00D04641" w:rsidP="007C7821">
            <w:pPr>
              <w:pStyle w:val="TEKSTIIII"/>
              <w:ind w:firstLine="0"/>
              <w:rPr>
                <w:i/>
                <w:sz w:val="22"/>
              </w:rPr>
            </w:pPr>
          </w:p>
        </w:tc>
      </w:tr>
      <w:tr w:rsidR="007C3773" w:rsidRPr="000031D5" w14:paraId="6876F9A2" w14:textId="77777777" w:rsidTr="00B83AD8">
        <w:tc>
          <w:tcPr>
            <w:tcW w:w="4428" w:type="dxa"/>
            <w:tcBorders>
              <w:bottom w:val="single" w:sz="4" w:space="0" w:color="auto"/>
            </w:tcBorders>
          </w:tcPr>
          <w:p w14:paraId="7910D0DA" w14:textId="21E933B8" w:rsidR="007C3773" w:rsidRPr="000031D5" w:rsidRDefault="007C3773" w:rsidP="007C3773">
            <w:pPr>
              <w:pStyle w:val="TEKSTIIII"/>
              <w:rPr>
                <w:i/>
                <w:sz w:val="22"/>
              </w:rPr>
            </w:pPr>
            <w:r w:rsidRPr="000031D5">
              <w:rPr>
                <w:sz w:val="22"/>
              </w:rPr>
              <w:t>Nënshkrimi</w:t>
            </w:r>
          </w:p>
        </w:tc>
        <w:tc>
          <w:tcPr>
            <w:tcW w:w="4858" w:type="dxa"/>
            <w:tcBorders>
              <w:bottom w:val="single" w:sz="4" w:space="0" w:color="auto"/>
            </w:tcBorders>
          </w:tcPr>
          <w:p w14:paraId="1529322F" w14:textId="24AC6DFF" w:rsidR="007C3773" w:rsidRPr="000031D5" w:rsidRDefault="007C3773" w:rsidP="007C3773">
            <w:pPr>
              <w:pStyle w:val="TEKSTIIII"/>
              <w:ind w:firstLine="0"/>
              <w:rPr>
                <w:i/>
                <w:sz w:val="22"/>
              </w:rPr>
            </w:pPr>
            <w:r w:rsidRPr="000031D5">
              <w:rPr>
                <w:sz w:val="22"/>
              </w:rPr>
              <w:t>Nënshkrimi</w:t>
            </w:r>
          </w:p>
        </w:tc>
      </w:tr>
      <w:tr w:rsidR="00D04641" w:rsidRPr="000031D5" w14:paraId="6915C435" w14:textId="77777777" w:rsidTr="00B83AD8">
        <w:tc>
          <w:tcPr>
            <w:tcW w:w="4428" w:type="dxa"/>
          </w:tcPr>
          <w:p w14:paraId="7A3D47EF" w14:textId="49B5EC91" w:rsidR="00D04641" w:rsidRPr="000031D5" w:rsidRDefault="00D04641" w:rsidP="00D04641">
            <w:pPr>
              <w:pStyle w:val="TEKSTIIII"/>
              <w:rPr>
                <w:sz w:val="22"/>
              </w:rPr>
            </w:pPr>
            <w:r w:rsidRPr="000031D5">
              <w:rPr>
                <w:sz w:val="22"/>
              </w:rPr>
              <w:t>AMBASADOR ELSA HASTAD</w:t>
            </w:r>
          </w:p>
        </w:tc>
        <w:tc>
          <w:tcPr>
            <w:tcW w:w="4858" w:type="dxa"/>
          </w:tcPr>
          <w:p w14:paraId="1BFD8CF8" w14:textId="5E3E8CA8" w:rsidR="00D04641" w:rsidRPr="000031D5" w:rsidRDefault="00D04641" w:rsidP="007C3773">
            <w:pPr>
              <w:pStyle w:val="TEKSTIIII"/>
              <w:ind w:firstLine="0"/>
              <w:rPr>
                <w:sz w:val="22"/>
              </w:rPr>
            </w:pPr>
            <w:r w:rsidRPr="000031D5">
              <w:rPr>
                <w:sz w:val="22"/>
              </w:rPr>
              <w:t>MINISTËR ANILA DENAJ</w:t>
            </w:r>
          </w:p>
        </w:tc>
      </w:tr>
    </w:tbl>
    <w:p w14:paraId="2C07F5E2" w14:textId="3CED1B99" w:rsidR="007C7821" w:rsidRPr="000031D5" w:rsidRDefault="007C7821" w:rsidP="007C7821">
      <w:pPr>
        <w:pStyle w:val="TEKSTIIII"/>
        <w:rPr>
          <w:i/>
        </w:rPr>
      </w:pPr>
    </w:p>
    <w:p w14:paraId="43CC6A22" w14:textId="77777777" w:rsidR="00D73E3B" w:rsidRPr="000031D5" w:rsidRDefault="00D73E3B" w:rsidP="00D73E3B">
      <w:pPr>
        <w:pStyle w:val="TEKSTIIII"/>
      </w:pPr>
    </w:p>
    <w:p w14:paraId="6EB908AC" w14:textId="053F71CC" w:rsidR="001948E3" w:rsidRPr="009208A6" w:rsidRDefault="00D43B77" w:rsidP="00D43B77">
      <w:pPr>
        <w:pStyle w:val="TEKSTIIII"/>
        <w:ind w:firstLine="0"/>
      </w:pPr>
      <w:r w:rsidRPr="009208A6">
        <w:t>Përfundimtar</w:t>
      </w:r>
    </w:p>
    <w:p w14:paraId="11B421E7" w14:textId="77777777" w:rsidR="00D43B77" w:rsidRPr="000031D5" w:rsidRDefault="00D43B77" w:rsidP="00D43B77">
      <w:pPr>
        <w:pStyle w:val="TEKSTIIII"/>
        <w:ind w:firstLine="0"/>
        <w:rPr>
          <w:b/>
          <w:highlight w:val="yellow"/>
        </w:rPr>
      </w:pPr>
    </w:p>
    <w:p w14:paraId="4212FE76" w14:textId="77777777" w:rsidR="009208A6" w:rsidRDefault="009208A6" w:rsidP="00D43B77">
      <w:pPr>
        <w:pStyle w:val="TEKSTIIII"/>
        <w:ind w:firstLine="0"/>
        <w:jc w:val="center"/>
        <w:rPr>
          <w:b/>
        </w:rPr>
      </w:pPr>
    </w:p>
    <w:p w14:paraId="0DF3C170" w14:textId="5EBBBD8A" w:rsidR="001948E3" w:rsidRPr="000031D5" w:rsidRDefault="001948E3" w:rsidP="00D43B77">
      <w:pPr>
        <w:pStyle w:val="TEKSTIIII"/>
        <w:ind w:firstLine="0"/>
        <w:jc w:val="center"/>
        <w:rPr>
          <w:b/>
        </w:rPr>
      </w:pPr>
      <w:r w:rsidRPr="000031D5">
        <w:rPr>
          <w:b/>
        </w:rPr>
        <w:t>MBËSHTETJE PËR NEGOCIATAT DHE PLANIFIKIMIN E INVESTIMEVE TË UJIT</w:t>
      </w:r>
    </w:p>
    <w:p w14:paraId="17C62252" w14:textId="551211AC" w:rsidR="001948E3" w:rsidRPr="000031D5" w:rsidRDefault="001948E3" w:rsidP="001948E3">
      <w:pPr>
        <w:pStyle w:val="TEKSTIIII"/>
        <w:jc w:val="center"/>
        <w:rPr>
          <w:b/>
        </w:rPr>
      </w:pPr>
      <w:r w:rsidRPr="000031D5">
        <w:rPr>
          <w:b/>
        </w:rPr>
        <w:t>MNPI TË UJIT</w:t>
      </w:r>
    </w:p>
    <w:p w14:paraId="5B331E14" w14:textId="77777777" w:rsidR="00D43B77" w:rsidRPr="000031D5" w:rsidRDefault="00D43B77" w:rsidP="001948E3">
      <w:pPr>
        <w:pStyle w:val="TEKSTIIII"/>
        <w:jc w:val="center"/>
        <w:rPr>
          <w:b/>
        </w:rPr>
      </w:pPr>
    </w:p>
    <w:p w14:paraId="20FD98C2" w14:textId="6E695D74" w:rsidR="001948E3" w:rsidRPr="000031D5" w:rsidRDefault="00F22274" w:rsidP="001948E3">
      <w:pPr>
        <w:pStyle w:val="TEKSTIIII"/>
        <w:jc w:val="center"/>
        <w:rPr>
          <w:b/>
        </w:rPr>
      </w:pPr>
      <w:r w:rsidRPr="000031D5">
        <w:rPr>
          <w:b/>
        </w:rPr>
        <w:t>PROJEKT</w:t>
      </w:r>
      <w:r w:rsidR="001948E3" w:rsidRPr="000031D5">
        <w:rPr>
          <w:b/>
        </w:rPr>
        <w:t>PROPOZIM</w:t>
      </w:r>
    </w:p>
    <w:p w14:paraId="32F8476B" w14:textId="77777777" w:rsidR="00CD1531" w:rsidRPr="000031D5" w:rsidRDefault="00CD1531" w:rsidP="001948E3">
      <w:pPr>
        <w:pStyle w:val="TEKSTIIII"/>
        <w:jc w:val="center"/>
        <w:rPr>
          <w:b/>
        </w:rPr>
      </w:pPr>
    </w:p>
    <w:p w14:paraId="56081D11" w14:textId="77777777" w:rsidR="00D43B77" w:rsidRPr="000031D5" w:rsidRDefault="00D43B77" w:rsidP="00AE0A6D">
      <w:pPr>
        <w:pStyle w:val="TEKSTIIII"/>
        <w:jc w:val="center"/>
        <w:rPr>
          <w:i/>
        </w:rPr>
      </w:pPr>
      <w:r w:rsidRPr="000031D5">
        <w:rPr>
          <w:i/>
        </w:rPr>
        <w:t xml:space="preserve">Përgatitur nga Ministria e Infrastrukturës dhe Energjisë </w:t>
      </w:r>
    </w:p>
    <w:p w14:paraId="2056A29A" w14:textId="526CCD90" w:rsidR="00AE0A6D" w:rsidRPr="000031D5" w:rsidRDefault="00D43B77" w:rsidP="00AE0A6D">
      <w:pPr>
        <w:pStyle w:val="TEKSTIIII"/>
        <w:jc w:val="center"/>
      </w:pPr>
      <w:r w:rsidRPr="000031D5">
        <w:rPr>
          <w:i/>
        </w:rPr>
        <w:t>Qeveria e Shqipërisë</w:t>
      </w:r>
    </w:p>
    <w:p w14:paraId="7DCE7C6B" w14:textId="06D80473" w:rsidR="001948E3" w:rsidRPr="000031D5" w:rsidRDefault="00CD1531" w:rsidP="001948E3">
      <w:pPr>
        <w:pStyle w:val="TEKSTIIII"/>
        <w:jc w:val="center"/>
      </w:pPr>
      <w:r w:rsidRPr="000031D5">
        <w:t>Qershor</w:t>
      </w:r>
      <w:r w:rsidR="001948E3" w:rsidRPr="000031D5">
        <w:t xml:space="preserve"> 2019</w:t>
      </w:r>
    </w:p>
    <w:p w14:paraId="597E297F" w14:textId="77777777" w:rsidR="00DA0DCA" w:rsidRPr="000031D5" w:rsidRDefault="00DA0DCA" w:rsidP="00DA0DCA">
      <w:pPr>
        <w:pStyle w:val="TEKSTIIII"/>
      </w:pPr>
      <w:r w:rsidRPr="000031D5">
        <w:t>Përmbajtja</w:t>
      </w:r>
    </w:p>
    <w:p w14:paraId="580AC267" w14:textId="3FD1FCB9" w:rsidR="00DA0DCA" w:rsidRPr="000031D5" w:rsidRDefault="00DA0DCA" w:rsidP="00DA0DCA">
      <w:pPr>
        <w:pStyle w:val="TEKSTIIII"/>
      </w:pPr>
      <w:r w:rsidRPr="000031D5">
        <w:t xml:space="preserve">1. Planifikimi strategjik në Sektorin e Ujit </w:t>
      </w:r>
    </w:p>
    <w:p w14:paraId="2FD0DE62" w14:textId="7DD12314" w:rsidR="00DA0DCA" w:rsidRPr="000031D5" w:rsidRDefault="00DA0DCA" w:rsidP="00DA0DCA">
      <w:pPr>
        <w:pStyle w:val="TEKSTIIII"/>
      </w:pPr>
      <w:r w:rsidRPr="000031D5">
        <w:t xml:space="preserve">1.1. Direktiva e </w:t>
      </w:r>
      <w:r w:rsidR="00F22274" w:rsidRPr="000031D5">
        <w:t xml:space="preserve">trajtimit të ujërave të ndotura urbane </w:t>
      </w:r>
      <w:r w:rsidRPr="000031D5">
        <w:t xml:space="preserve">(91/271/KEE) </w:t>
      </w:r>
    </w:p>
    <w:p w14:paraId="7AF01DD4" w14:textId="1B4A1CFC" w:rsidR="00DA0DCA" w:rsidRPr="000031D5" w:rsidRDefault="00DA0DCA" w:rsidP="00DA0DCA">
      <w:pPr>
        <w:pStyle w:val="TEKSTIIII"/>
      </w:pPr>
      <w:r w:rsidRPr="000031D5">
        <w:t xml:space="preserve">1.2. Direktiva e </w:t>
      </w:r>
      <w:r w:rsidR="00F22274" w:rsidRPr="000031D5">
        <w:t xml:space="preserve">ujit të pijshëm </w:t>
      </w:r>
      <w:r w:rsidRPr="000031D5">
        <w:t xml:space="preserve">(98/83/KE) </w:t>
      </w:r>
    </w:p>
    <w:p w14:paraId="68B5521D" w14:textId="0485C031" w:rsidR="00DA0DCA" w:rsidRPr="000031D5" w:rsidRDefault="00DA0DCA" w:rsidP="00DA0DCA">
      <w:pPr>
        <w:pStyle w:val="TEKSTIIII"/>
      </w:pPr>
      <w:r w:rsidRPr="000031D5">
        <w:t xml:space="preserve">1.3. Kriteret e menaxhimit të </w:t>
      </w:r>
      <w:r w:rsidR="00F22274" w:rsidRPr="000031D5">
        <w:t>l</w:t>
      </w:r>
      <w:r w:rsidRPr="000031D5">
        <w:t xml:space="preserve">lumit </w:t>
      </w:r>
    </w:p>
    <w:p w14:paraId="0F1C055E" w14:textId="74021447" w:rsidR="00DA0DCA" w:rsidRPr="000031D5" w:rsidRDefault="00DA0DCA" w:rsidP="00DA0DCA">
      <w:pPr>
        <w:pStyle w:val="TEKSTIIII"/>
      </w:pPr>
      <w:r w:rsidRPr="000031D5">
        <w:t xml:space="preserve">1.4. Ngritja </w:t>
      </w:r>
      <w:r w:rsidR="00F22274" w:rsidRPr="000031D5">
        <w:t>o</w:t>
      </w:r>
      <w:r w:rsidRPr="000031D5">
        <w:t xml:space="preserve">rganizative </w:t>
      </w:r>
    </w:p>
    <w:p w14:paraId="4106B107" w14:textId="163CCD97" w:rsidR="00DA0DCA" w:rsidRPr="000031D5" w:rsidRDefault="00DA0DCA" w:rsidP="00DA0DCA">
      <w:pPr>
        <w:pStyle w:val="TEKSTIIII"/>
      </w:pPr>
      <w:r w:rsidRPr="000031D5">
        <w:t>1.5. Përmirësimi i kapacitetit për zbatimin</w:t>
      </w:r>
      <w:r w:rsidR="004B003F" w:rsidRPr="000031D5">
        <w:t xml:space="preserve"> e kritereve të BE-</w:t>
      </w:r>
      <w:r w:rsidRPr="000031D5">
        <w:t xml:space="preserve">së që kanë lidhje me ujin dhe planifikimin e infrastrukturës </w:t>
      </w:r>
    </w:p>
    <w:p w14:paraId="38C23721" w14:textId="27CBB7C9" w:rsidR="00DA0DCA" w:rsidRPr="000031D5" w:rsidRDefault="00DA0DCA" w:rsidP="00DA0DCA">
      <w:pPr>
        <w:pStyle w:val="TEKSTIIII"/>
      </w:pPr>
      <w:r w:rsidRPr="000031D5">
        <w:t xml:space="preserve">1.6. Asistenca e </w:t>
      </w:r>
      <w:r w:rsidR="00F22274" w:rsidRPr="000031D5">
        <w:t>vazhdueshme teknike</w:t>
      </w:r>
      <w:r w:rsidRPr="000031D5">
        <w:t xml:space="preserve">: </w:t>
      </w:r>
    </w:p>
    <w:p w14:paraId="0DC9C1CF" w14:textId="543E9ABD" w:rsidR="00DA0DCA" w:rsidRPr="000031D5" w:rsidRDefault="00DA0DCA" w:rsidP="00DA0DCA">
      <w:pPr>
        <w:pStyle w:val="TEKSTIIII"/>
      </w:pPr>
      <w:r w:rsidRPr="000031D5">
        <w:t xml:space="preserve">2. Objektivat e </w:t>
      </w:r>
      <w:r w:rsidR="00F22274" w:rsidRPr="000031D5">
        <w:t>pë</w:t>
      </w:r>
      <w:r w:rsidRPr="000031D5">
        <w:t>rgjithsh</w:t>
      </w:r>
      <w:r w:rsidR="006D6375">
        <w:t>ë</w:t>
      </w:r>
      <w:r w:rsidRPr="000031D5">
        <w:t>m:</w:t>
      </w:r>
    </w:p>
    <w:p w14:paraId="101CED5B" w14:textId="6C3DCD5C" w:rsidR="00DA0DCA" w:rsidRPr="000031D5" w:rsidRDefault="00DA0DCA" w:rsidP="00DA0DCA">
      <w:pPr>
        <w:pStyle w:val="TEKSTIIII"/>
      </w:pPr>
      <w:r w:rsidRPr="000031D5">
        <w:t xml:space="preserve">3. Analiza e </w:t>
      </w:r>
      <w:r w:rsidR="00F22274" w:rsidRPr="000031D5">
        <w:t xml:space="preserve">supozimeve, risqeve dhe masave zbutëse </w:t>
      </w:r>
    </w:p>
    <w:p w14:paraId="40CA76A7" w14:textId="1025438A" w:rsidR="00DA0DCA" w:rsidRPr="000031D5" w:rsidRDefault="004B003F" w:rsidP="00DA0DCA">
      <w:pPr>
        <w:pStyle w:val="TEKSTIIII"/>
      </w:pPr>
      <w:r w:rsidRPr="000031D5">
        <w:t>4. Kontributet teknike</w:t>
      </w:r>
    </w:p>
    <w:p w14:paraId="3236C028" w14:textId="5F1CD63A" w:rsidR="00DA0DCA" w:rsidRPr="000031D5" w:rsidRDefault="00DA0DCA" w:rsidP="00DA0DCA">
      <w:pPr>
        <w:pStyle w:val="TEKSTIIII"/>
      </w:pPr>
      <w:r w:rsidRPr="000031D5">
        <w:t xml:space="preserve">5. Menaxhimi dhe </w:t>
      </w:r>
      <w:r w:rsidR="00F22274" w:rsidRPr="000031D5">
        <w:t xml:space="preserve">komunikimi me palët e interesuara </w:t>
      </w:r>
    </w:p>
    <w:p w14:paraId="7976900D" w14:textId="5494338C" w:rsidR="00DA0DCA" w:rsidRPr="000031D5" w:rsidRDefault="004B003F" w:rsidP="00DA0DCA">
      <w:pPr>
        <w:pStyle w:val="TEKSTIIII"/>
      </w:pPr>
      <w:r w:rsidRPr="000031D5">
        <w:t>6. Prokurimi</w:t>
      </w:r>
    </w:p>
    <w:p w14:paraId="5481348A" w14:textId="2C721EFC" w:rsidR="00DA0DCA" w:rsidRPr="000031D5" w:rsidRDefault="00DA0DCA" w:rsidP="00DA0DCA">
      <w:pPr>
        <w:pStyle w:val="TEKSTIIII"/>
      </w:pPr>
      <w:r w:rsidRPr="000031D5">
        <w:t xml:space="preserve">7. Menaxhimi i </w:t>
      </w:r>
      <w:r w:rsidR="00F22274" w:rsidRPr="000031D5">
        <w:t>p</w:t>
      </w:r>
      <w:r w:rsidR="004B003F" w:rsidRPr="000031D5">
        <w:t>rojektit</w:t>
      </w:r>
    </w:p>
    <w:p w14:paraId="7BC968AC" w14:textId="214DCF22" w:rsidR="00DA0DCA" w:rsidRPr="000031D5" w:rsidRDefault="004B003F" w:rsidP="00DA0DCA">
      <w:pPr>
        <w:pStyle w:val="TEKSTIIII"/>
      </w:pPr>
      <w:r w:rsidRPr="000031D5">
        <w:t xml:space="preserve">8. </w:t>
      </w:r>
      <w:r w:rsidR="000031D5" w:rsidRPr="000031D5">
        <w:t>Ç</w:t>
      </w:r>
      <w:r w:rsidRPr="000031D5">
        <w:t>ështjet horizontale</w:t>
      </w:r>
    </w:p>
    <w:p w14:paraId="78C186D1" w14:textId="61E971F3" w:rsidR="00DA0DCA" w:rsidRPr="000031D5" w:rsidRDefault="00DA0DCA" w:rsidP="00DA0DCA">
      <w:pPr>
        <w:pStyle w:val="TEKSTIIII"/>
      </w:pPr>
      <w:r w:rsidRPr="000031D5">
        <w:t xml:space="preserve">9. Buxheti </w:t>
      </w:r>
    </w:p>
    <w:p w14:paraId="335DF557" w14:textId="7130B0CB" w:rsidR="00DA0DCA" w:rsidRPr="000031D5" w:rsidRDefault="00DA0DCA" w:rsidP="00DA0DCA">
      <w:pPr>
        <w:pStyle w:val="TEKSTIIII"/>
      </w:pPr>
      <w:r w:rsidRPr="000031D5">
        <w:t xml:space="preserve">10. Grafiku i </w:t>
      </w:r>
      <w:r w:rsidR="00F22274" w:rsidRPr="000031D5">
        <w:t>v</w:t>
      </w:r>
      <w:r w:rsidR="004B003F" w:rsidRPr="000031D5">
        <w:t>eprimtarive</w:t>
      </w:r>
    </w:p>
    <w:p w14:paraId="5C0BEDB7" w14:textId="05F6A02B" w:rsidR="00511281" w:rsidRPr="000031D5" w:rsidRDefault="00DA0DCA" w:rsidP="00DA0DCA">
      <w:pPr>
        <w:pStyle w:val="TEKSTIIII"/>
      </w:pPr>
      <w:r w:rsidRPr="000031D5">
        <w:t xml:space="preserve">11. Kuadri </w:t>
      </w:r>
      <w:r w:rsidR="00F22274" w:rsidRPr="000031D5">
        <w:t>l</w:t>
      </w:r>
      <w:r w:rsidRPr="000031D5">
        <w:t xml:space="preserve">ogjik </w:t>
      </w:r>
    </w:p>
    <w:p w14:paraId="7A21CBCE" w14:textId="77777777" w:rsidR="00333C71" w:rsidRPr="000031D5" w:rsidRDefault="00333C71" w:rsidP="00DA0DCA">
      <w:pPr>
        <w:pStyle w:val="TEKSTIIII"/>
      </w:pPr>
    </w:p>
    <w:p w14:paraId="4B06A5CA" w14:textId="6568E198" w:rsidR="00333C71" w:rsidRPr="000031D5" w:rsidRDefault="00333C71" w:rsidP="008E7A04">
      <w:pPr>
        <w:pStyle w:val="TEKSTIIII"/>
        <w:jc w:val="center"/>
      </w:pPr>
      <w:r w:rsidRPr="000031D5">
        <w:rPr>
          <w:spacing w:val="4"/>
        </w:rPr>
        <w:t>P</w:t>
      </w:r>
      <w:r w:rsidRPr="000031D5">
        <w:rPr>
          <w:spacing w:val="-2"/>
        </w:rPr>
        <w:t>R</w:t>
      </w:r>
      <w:r w:rsidRPr="000031D5">
        <w:t>O</w:t>
      </w:r>
      <w:r w:rsidRPr="000031D5">
        <w:rPr>
          <w:spacing w:val="-3"/>
        </w:rPr>
        <w:t>J</w:t>
      </w:r>
      <w:r w:rsidRPr="000031D5">
        <w:t>EKT</w:t>
      </w:r>
      <w:r w:rsidRPr="000031D5">
        <w:rPr>
          <w:spacing w:val="4"/>
        </w:rPr>
        <w:t>P</w:t>
      </w:r>
      <w:r w:rsidRPr="000031D5">
        <w:rPr>
          <w:spacing w:val="-2"/>
        </w:rPr>
        <w:t>R</w:t>
      </w:r>
      <w:r w:rsidRPr="000031D5">
        <w:t>OPOZIMI</w:t>
      </w:r>
    </w:p>
    <w:p w14:paraId="7607FABD" w14:textId="77777777" w:rsidR="00333C71" w:rsidRPr="000031D5" w:rsidRDefault="00333C71" w:rsidP="00333C71">
      <w:pPr>
        <w:pStyle w:val="TEKSTIIII"/>
        <w:rPr>
          <w:spacing w:val="-3"/>
        </w:rPr>
      </w:pPr>
    </w:p>
    <w:tbl>
      <w:tblPr>
        <w:tblStyle w:val="TableGrid"/>
        <w:tblW w:w="0" w:type="auto"/>
        <w:shd w:val="clear" w:color="auto" w:fill="E7E6E6" w:themeFill="background2"/>
        <w:tblLook w:val="04A0" w:firstRow="1" w:lastRow="0" w:firstColumn="1" w:lastColumn="0" w:noHBand="0" w:noVBand="1"/>
      </w:tblPr>
      <w:tblGrid>
        <w:gridCol w:w="9286"/>
      </w:tblGrid>
      <w:tr w:rsidR="008E7A04" w:rsidRPr="000031D5" w14:paraId="7791EA4B" w14:textId="77777777" w:rsidTr="008E7A04">
        <w:tc>
          <w:tcPr>
            <w:tcW w:w="9286" w:type="dxa"/>
            <w:shd w:val="clear" w:color="auto" w:fill="E7E6E6" w:themeFill="background2"/>
          </w:tcPr>
          <w:p w14:paraId="3D39C62E" w14:textId="77777777" w:rsidR="008E7A04" w:rsidRPr="000031D5" w:rsidRDefault="008E7A04" w:rsidP="008E7A04">
            <w:pPr>
              <w:pStyle w:val="TEKSTIIII"/>
            </w:pPr>
            <w:r w:rsidRPr="000031D5">
              <w:rPr>
                <w:spacing w:val="-3"/>
              </w:rPr>
              <w:t>S</w:t>
            </w:r>
            <w:r w:rsidRPr="000031D5">
              <w:rPr>
                <w:spacing w:val="2"/>
              </w:rPr>
              <w:t>e</w:t>
            </w:r>
            <w:r w:rsidRPr="000031D5">
              <w:rPr>
                <w:spacing w:val="-3"/>
              </w:rPr>
              <w:t>k</w:t>
            </w:r>
            <w:r w:rsidRPr="000031D5">
              <w:rPr>
                <w:spacing w:val="3"/>
              </w:rPr>
              <w:t>t</w:t>
            </w:r>
            <w:r w:rsidRPr="000031D5">
              <w:rPr>
                <w:spacing w:val="-6"/>
              </w:rPr>
              <w:t>o</w:t>
            </w:r>
            <w:r w:rsidRPr="000031D5">
              <w:rPr>
                <w:spacing w:val="1"/>
              </w:rPr>
              <w:t>ri</w:t>
            </w:r>
            <w:r w:rsidRPr="000031D5">
              <w:t>:</w:t>
            </w:r>
            <w:r w:rsidRPr="000031D5">
              <w:rPr>
                <w:spacing w:val="-2"/>
              </w:rPr>
              <w:t xml:space="preserve"> Uji</w:t>
            </w:r>
          </w:p>
          <w:p w14:paraId="31841811" w14:textId="77777777" w:rsidR="001E6CFC" w:rsidRPr="000031D5" w:rsidRDefault="008E7A04" w:rsidP="008E7A04">
            <w:pPr>
              <w:pStyle w:val="TEKSTIIII"/>
              <w:rPr>
                <w:spacing w:val="4"/>
              </w:rPr>
            </w:pPr>
            <w:r w:rsidRPr="000031D5">
              <w:t>Aktivitetet kryesore:</w:t>
            </w:r>
            <w:r w:rsidRPr="000031D5">
              <w:rPr>
                <w:spacing w:val="3"/>
              </w:rPr>
              <w:t xml:space="preserve"> Planifikimi </w:t>
            </w:r>
            <w:r w:rsidRPr="000031D5">
              <w:rPr>
                <w:spacing w:val="-3"/>
              </w:rPr>
              <w:t>s</w:t>
            </w:r>
            <w:r w:rsidRPr="000031D5">
              <w:rPr>
                <w:spacing w:val="-2"/>
              </w:rPr>
              <w:t>t</w:t>
            </w:r>
            <w:r w:rsidRPr="000031D5">
              <w:rPr>
                <w:spacing w:val="1"/>
              </w:rPr>
              <w:t>r</w:t>
            </w:r>
            <w:r w:rsidRPr="000031D5">
              <w:rPr>
                <w:spacing w:val="2"/>
              </w:rPr>
              <w:t>a</w:t>
            </w:r>
            <w:r w:rsidRPr="000031D5">
              <w:rPr>
                <w:spacing w:val="-2"/>
              </w:rPr>
              <w:t>t</w:t>
            </w:r>
            <w:r w:rsidRPr="000031D5">
              <w:rPr>
                <w:spacing w:val="2"/>
              </w:rPr>
              <w:t>e</w:t>
            </w:r>
            <w:r w:rsidRPr="000031D5">
              <w:rPr>
                <w:spacing w:val="-6"/>
              </w:rPr>
              <w:t>gj</w:t>
            </w:r>
            <w:r w:rsidRPr="000031D5">
              <w:rPr>
                <w:spacing w:val="3"/>
              </w:rPr>
              <w:t>ik</w:t>
            </w:r>
            <w:r w:rsidRPr="000031D5">
              <w:t>, përgatitja për negociatat me B</w:t>
            </w:r>
            <w:r w:rsidRPr="000031D5">
              <w:rPr>
                <w:spacing w:val="5"/>
              </w:rPr>
              <w:t>E-në</w:t>
            </w:r>
            <w:r w:rsidRPr="000031D5">
              <w:t>,</w:t>
            </w:r>
            <w:r w:rsidRPr="000031D5">
              <w:rPr>
                <w:spacing w:val="4"/>
              </w:rPr>
              <w:t xml:space="preserve"> buxheti për </w:t>
            </w:r>
          </w:p>
          <w:p w14:paraId="6C74B790" w14:textId="339C1DF1" w:rsidR="008E7A04" w:rsidRPr="000031D5" w:rsidRDefault="008E7A04" w:rsidP="008E7A04">
            <w:pPr>
              <w:pStyle w:val="TEKSTIIII"/>
            </w:pPr>
            <w:r w:rsidRPr="000031D5">
              <w:rPr>
                <w:spacing w:val="4"/>
              </w:rPr>
              <w:t>ngritje kapacitetesh</w:t>
            </w:r>
            <w:r w:rsidRPr="000031D5">
              <w:t>:</w:t>
            </w:r>
            <w:r w:rsidRPr="000031D5">
              <w:rPr>
                <w:spacing w:val="3"/>
              </w:rPr>
              <w:t xml:space="preserve"> </w:t>
            </w:r>
            <w:r w:rsidRPr="000031D5">
              <w:rPr>
                <w:spacing w:val="-3"/>
              </w:rPr>
              <w:t>S</w:t>
            </w:r>
            <w:r w:rsidRPr="000031D5">
              <w:t>EK</w:t>
            </w:r>
            <w:r w:rsidRPr="000031D5">
              <w:rPr>
                <w:spacing w:val="1"/>
              </w:rPr>
              <w:t xml:space="preserve"> </w:t>
            </w:r>
            <w:r w:rsidRPr="000031D5">
              <w:t>2</w:t>
            </w:r>
            <w:r w:rsidRPr="000031D5">
              <w:rPr>
                <w:spacing w:val="4"/>
              </w:rPr>
              <w:t>0</w:t>
            </w:r>
            <w:r w:rsidRPr="000031D5">
              <w:t>m/€ 1.8</w:t>
            </w:r>
            <w:r w:rsidRPr="000031D5">
              <w:rPr>
                <w:spacing w:val="5"/>
              </w:rPr>
              <w:t>7m</w:t>
            </w:r>
          </w:p>
          <w:p w14:paraId="54B2FBE2" w14:textId="77777777" w:rsidR="008E7A04" w:rsidRPr="000031D5" w:rsidRDefault="008E7A04" w:rsidP="008E7A04">
            <w:pPr>
              <w:pStyle w:val="TEKSTIIII"/>
            </w:pPr>
            <w:r w:rsidRPr="000031D5">
              <w:t>Kohëzgjatja:</w:t>
            </w:r>
            <w:r w:rsidRPr="000031D5">
              <w:rPr>
                <w:spacing w:val="-2"/>
              </w:rPr>
              <w:t xml:space="preserve"> </w:t>
            </w:r>
            <w:r w:rsidRPr="000031D5">
              <w:t>36</w:t>
            </w:r>
            <w:r w:rsidRPr="000031D5">
              <w:rPr>
                <w:spacing w:val="5"/>
              </w:rPr>
              <w:t xml:space="preserve"> </w:t>
            </w:r>
            <w:r w:rsidRPr="000031D5">
              <w:rPr>
                <w:spacing w:val="-7"/>
              </w:rPr>
              <w:t>muaj</w:t>
            </w:r>
            <w:r w:rsidRPr="000031D5">
              <w:rPr>
                <w:spacing w:val="-1"/>
              </w:rPr>
              <w:t xml:space="preserve"> </w:t>
            </w:r>
            <w:r w:rsidRPr="000031D5">
              <w:rPr>
                <w:spacing w:val="1"/>
              </w:rPr>
              <w:t xml:space="preserve">(duke përfshirë </w:t>
            </w:r>
            <w:r w:rsidRPr="000031D5">
              <w:rPr>
                <w:spacing w:val="-6"/>
              </w:rPr>
              <w:t>p</w:t>
            </w:r>
            <w:r w:rsidRPr="000031D5">
              <w:rPr>
                <w:spacing w:val="6"/>
              </w:rPr>
              <w:t>r</w:t>
            </w:r>
            <w:r w:rsidRPr="000031D5">
              <w:rPr>
                <w:spacing w:val="-6"/>
              </w:rPr>
              <w:t>okurimet</w:t>
            </w:r>
            <w:r w:rsidRPr="000031D5">
              <w:t>)</w:t>
            </w:r>
          </w:p>
          <w:p w14:paraId="5AA12BEA" w14:textId="77777777" w:rsidR="00481CF7" w:rsidRPr="000031D5" w:rsidRDefault="00481CF7" w:rsidP="008E7A04">
            <w:pPr>
              <w:pStyle w:val="TEKSTIIII"/>
            </w:pPr>
          </w:p>
          <w:p w14:paraId="4A3ABE2B" w14:textId="00012526" w:rsidR="008B701A" w:rsidRPr="000031D5" w:rsidRDefault="008E7A04" w:rsidP="008B701A">
            <w:pPr>
              <w:pStyle w:val="TEKSTIIII"/>
            </w:pPr>
            <w:r w:rsidRPr="000031D5">
              <w:t xml:space="preserve">Përfituesi </w:t>
            </w:r>
            <w:r w:rsidR="00481CF7" w:rsidRPr="000031D5">
              <w:t>k</w:t>
            </w:r>
            <w:r w:rsidRPr="000031D5">
              <w:t xml:space="preserve">ryesor: </w:t>
            </w:r>
            <w:r w:rsidR="008B701A" w:rsidRPr="000031D5">
              <w:t xml:space="preserve">         </w:t>
            </w:r>
            <w:r w:rsidRPr="000031D5">
              <w:t>M</w:t>
            </w:r>
            <w:r w:rsidRPr="000031D5">
              <w:rPr>
                <w:spacing w:val="-2"/>
              </w:rPr>
              <w:t>i</w:t>
            </w:r>
            <w:r w:rsidRPr="000031D5">
              <w:t>n</w:t>
            </w:r>
            <w:r w:rsidRPr="000031D5">
              <w:rPr>
                <w:spacing w:val="-2"/>
              </w:rPr>
              <w:t>i</w:t>
            </w:r>
            <w:r w:rsidRPr="000031D5">
              <w:t>s</w:t>
            </w:r>
            <w:r w:rsidRPr="000031D5">
              <w:rPr>
                <w:spacing w:val="-2"/>
              </w:rPr>
              <w:t>t</w:t>
            </w:r>
            <w:r w:rsidRPr="000031D5">
              <w:rPr>
                <w:spacing w:val="6"/>
              </w:rPr>
              <w:t xml:space="preserve">ria e </w:t>
            </w:r>
            <w:r w:rsidRPr="000031D5">
              <w:rPr>
                <w:spacing w:val="1"/>
              </w:rPr>
              <w:t>I</w:t>
            </w:r>
            <w:r w:rsidRPr="000031D5">
              <w:t>n</w:t>
            </w:r>
            <w:r w:rsidRPr="000031D5">
              <w:rPr>
                <w:spacing w:val="-4"/>
              </w:rPr>
              <w:t>f</w:t>
            </w:r>
            <w:r w:rsidRPr="000031D5">
              <w:rPr>
                <w:spacing w:val="1"/>
              </w:rPr>
              <w:t>r</w:t>
            </w:r>
            <w:r w:rsidRPr="000031D5">
              <w:rPr>
                <w:spacing w:val="2"/>
              </w:rPr>
              <w:t>a</w:t>
            </w:r>
            <w:r w:rsidRPr="000031D5">
              <w:t>s</w:t>
            </w:r>
            <w:r w:rsidRPr="000031D5">
              <w:rPr>
                <w:spacing w:val="-2"/>
              </w:rPr>
              <w:t>t</w:t>
            </w:r>
            <w:r w:rsidRPr="000031D5">
              <w:rPr>
                <w:spacing w:val="1"/>
              </w:rPr>
              <w:t>r</w:t>
            </w:r>
            <w:r w:rsidRPr="000031D5">
              <w:rPr>
                <w:spacing w:val="-6"/>
              </w:rPr>
              <w:t>uk</w:t>
            </w:r>
            <w:r w:rsidRPr="000031D5">
              <w:rPr>
                <w:spacing w:val="3"/>
              </w:rPr>
              <w:t>t</w:t>
            </w:r>
            <w:r w:rsidRPr="000031D5">
              <w:rPr>
                <w:spacing w:val="-6"/>
              </w:rPr>
              <w:t>u</w:t>
            </w:r>
            <w:r w:rsidRPr="000031D5">
              <w:rPr>
                <w:spacing w:val="6"/>
              </w:rPr>
              <w:t xml:space="preserve">rës dhe </w:t>
            </w:r>
            <w:r w:rsidRPr="000031D5">
              <w:rPr>
                <w:spacing w:val="5"/>
              </w:rPr>
              <w:t>E</w:t>
            </w:r>
            <w:r w:rsidRPr="000031D5">
              <w:t>n</w:t>
            </w:r>
            <w:r w:rsidRPr="000031D5">
              <w:rPr>
                <w:spacing w:val="-3"/>
              </w:rPr>
              <w:t>e</w:t>
            </w:r>
            <w:r w:rsidRPr="000031D5">
              <w:rPr>
                <w:spacing w:val="1"/>
              </w:rPr>
              <w:t>r</w:t>
            </w:r>
            <w:r w:rsidR="008B701A" w:rsidRPr="000031D5">
              <w:t>gjisë</w:t>
            </w:r>
          </w:p>
          <w:p w14:paraId="37D8DEC6" w14:textId="1FE34358" w:rsidR="008B701A" w:rsidRPr="000031D5" w:rsidRDefault="008E7A04" w:rsidP="008B701A">
            <w:pPr>
              <w:pStyle w:val="TEKSTIIII"/>
            </w:pPr>
            <w:r w:rsidRPr="000031D5">
              <w:t>Përfituesit e tjerë ky</w:t>
            </w:r>
            <w:r w:rsidR="000031D5" w:rsidRPr="000031D5">
              <w:t>ç</w:t>
            </w:r>
            <w:r w:rsidRPr="000031D5">
              <w:t xml:space="preserve">: </w:t>
            </w:r>
            <w:r w:rsidR="008B701A" w:rsidRPr="000031D5">
              <w:t xml:space="preserve">   </w:t>
            </w:r>
            <w:r w:rsidRPr="000031D5">
              <w:t xml:space="preserve">Agjencia Kombëtare e Ujësjellës-Kanalizimeve dhe Infrastrukturës </w:t>
            </w:r>
          </w:p>
          <w:p w14:paraId="43D2584A" w14:textId="00560B6E" w:rsidR="008E7A04" w:rsidRPr="000031D5" w:rsidRDefault="008B701A" w:rsidP="008B701A">
            <w:pPr>
              <w:pStyle w:val="TEKSTIIII"/>
            </w:pPr>
            <w:r w:rsidRPr="000031D5">
              <w:t xml:space="preserve">                                      </w:t>
            </w:r>
            <w:r w:rsidR="008E7A04" w:rsidRPr="000031D5">
              <w:t>së Mbetjeve</w:t>
            </w:r>
            <w:r w:rsidR="008E7A04" w:rsidRPr="000031D5">
              <w:rPr>
                <w:spacing w:val="-3"/>
              </w:rPr>
              <w:t xml:space="preserve"> </w:t>
            </w:r>
            <w:r w:rsidR="008E7A04" w:rsidRPr="000031D5">
              <w:rPr>
                <w:spacing w:val="6"/>
              </w:rPr>
              <w:t>(</w:t>
            </w:r>
            <w:r w:rsidR="008E7A04" w:rsidRPr="000031D5">
              <w:rPr>
                <w:spacing w:val="-4"/>
              </w:rPr>
              <w:t>A</w:t>
            </w:r>
            <w:r w:rsidR="008E7A04" w:rsidRPr="000031D5">
              <w:t>KUM)</w:t>
            </w:r>
          </w:p>
        </w:tc>
      </w:tr>
    </w:tbl>
    <w:p w14:paraId="3155C957" w14:textId="77777777" w:rsidR="008E7A04" w:rsidRPr="000031D5" w:rsidRDefault="008E7A04" w:rsidP="00333C71">
      <w:pPr>
        <w:pStyle w:val="TEKSTIIII"/>
        <w:rPr>
          <w:spacing w:val="-3"/>
        </w:rPr>
      </w:pPr>
    </w:p>
    <w:p w14:paraId="71BED476" w14:textId="0C6B5234" w:rsidR="00333C71" w:rsidRPr="000031D5" w:rsidRDefault="00333C71" w:rsidP="00333C71">
      <w:pPr>
        <w:pStyle w:val="TEKSTIIII"/>
      </w:pPr>
      <w:r w:rsidRPr="000031D5">
        <w:t>Planifikimi afatgjatë në sektorin e ujit është thelbësor për të arritur objektivat kombëtar</w:t>
      </w:r>
      <w:r w:rsidR="007B3F55" w:rsidRPr="000031D5">
        <w:t>ë</w:t>
      </w:r>
      <w:r w:rsidRPr="000031D5">
        <w:t>, për të shfrytëzuar në mënyrë sa më efektive fondet në dispozicion dhe për të tërhequr fonde të mëtejshme. Standardet e BE-së, të transpozuara në ligjin kombëtar, ofrojnë standarde të qarta</w:t>
      </w:r>
      <w:r w:rsidR="00F22274" w:rsidRPr="000031D5">
        <w:t xml:space="preserve"> për t</w:t>
      </w:r>
      <w:r w:rsidR="00174F41">
        <w:t>’</w:t>
      </w:r>
      <w:r w:rsidRPr="000031D5">
        <w:t>u përmbushur dhe burime për të ndihmuar në arritjen e përmirësimeve.</w:t>
      </w:r>
    </w:p>
    <w:p w14:paraId="5C3D7CB0" w14:textId="70B444BF" w:rsidR="00333C71" w:rsidRPr="000031D5" w:rsidRDefault="00333C71" w:rsidP="00333C71">
      <w:pPr>
        <w:pStyle w:val="TEKSTIIII"/>
      </w:pPr>
      <w:r w:rsidRPr="000031D5">
        <w:t xml:space="preserve">Uji i pijshëm dhe trajtimi i ujërave të zeza së bashku mund të përbëjnë më shumë se 60% të kërkesave për investime publike për të gjithë </w:t>
      </w:r>
      <w:r w:rsidR="007B3F55" w:rsidRPr="000031D5">
        <w:t>s</w:t>
      </w:r>
      <w:r w:rsidRPr="000031D5">
        <w:t xml:space="preserve">ektorin e </w:t>
      </w:r>
      <w:r w:rsidR="007B3F55" w:rsidRPr="000031D5">
        <w:t>m</w:t>
      </w:r>
      <w:r w:rsidRPr="000031D5">
        <w:t>jedisit. Situata ujore e Shqipërisë sugjeron që vendi të përballet me sfida të ngjashme me vendet e tjera kandidate të BE-së dhe gjithashtu mund të arrijë të njëjtin sukses ose më mirë.</w:t>
      </w:r>
    </w:p>
    <w:p w14:paraId="20E08763" w14:textId="77777777" w:rsidR="00333C71" w:rsidRPr="000031D5" w:rsidRDefault="00333C71" w:rsidP="00333C71">
      <w:pPr>
        <w:pStyle w:val="TEKSTIIII"/>
      </w:pPr>
      <w:r w:rsidRPr="000031D5">
        <w:t>Projekti i propozuar do të mbështesë Ministrinë e Infrastrukturës dhe Energjisë (MIE) për të hartuar plane afatgjata, bazuar në përmbushjen e standardeve të BE-së. Nga listat e plota të masave për të arritur pajtueshmërinë, mund të krijohen programe investimesh afatshkurtra, të cilat do të ofrojnë një bazë të qëndrueshme për ngritjen dhe financimin e kapaciteteve.</w:t>
      </w:r>
    </w:p>
    <w:p w14:paraId="60B6AFA3" w14:textId="77777777" w:rsidR="00333C71" w:rsidRPr="000031D5" w:rsidRDefault="00333C71" w:rsidP="00333C71">
      <w:pPr>
        <w:pStyle w:val="TEKSTIIII"/>
        <w:rPr>
          <w:sz w:val="20"/>
        </w:rPr>
      </w:pPr>
    </w:p>
    <w:p w14:paraId="5B7CF5C7" w14:textId="4569AC03" w:rsidR="00333C71" w:rsidRPr="000031D5" w:rsidRDefault="00CD1531" w:rsidP="00CD1531">
      <w:pPr>
        <w:pStyle w:val="TEKSTIIII"/>
        <w:ind w:left="284" w:firstLine="0"/>
        <w:rPr>
          <w:b/>
        </w:rPr>
      </w:pPr>
      <w:bookmarkStart w:id="50" w:name="1._Strategic_planning_in_the_Water_Secto"/>
      <w:bookmarkStart w:id="51" w:name="_bookmark0"/>
      <w:bookmarkEnd w:id="50"/>
      <w:bookmarkEnd w:id="51"/>
      <w:r w:rsidRPr="000031D5">
        <w:rPr>
          <w:b/>
        </w:rPr>
        <w:t xml:space="preserve">1. </w:t>
      </w:r>
      <w:r w:rsidR="00333C71" w:rsidRPr="000031D5">
        <w:rPr>
          <w:b/>
        </w:rPr>
        <w:t xml:space="preserve">Planifikimi strategjik në </w:t>
      </w:r>
      <w:r w:rsidR="007B3F55" w:rsidRPr="000031D5">
        <w:rPr>
          <w:b/>
        </w:rPr>
        <w:t>s</w:t>
      </w:r>
      <w:r w:rsidR="00333C71" w:rsidRPr="000031D5">
        <w:rPr>
          <w:b/>
        </w:rPr>
        <w:t xml:space="preserve">ektorin e </w:t>
      </w:r>
      <w:r w:rsidR="007B3F55" w:rsidRPr="000031D5">
        <w:rPr>
          <w:b/>
        </w:rPr>
        <w:t>u</w:t>
      </w:r>
      <w:r w:rsidR="00333C71" w:rsidRPr="000031D5">
        <w:rPr>
          <w:b/>
        </w:rPr>
        <w:t>jit</w:t>
      </w:r>
    </w:p>
    <w:p w14:paraId="63EDACE8" w14:textId="77777777" w:rsidR="00333C71" w:rsidRPr="000031D5" w:rsidRDefault="00333C71" w:rsidP="00333C71">
      <w:pPr>
        <w:pStyle w:val="TEKSTIIII"/>
      </w:pPr>
      <w:r w:rsidRPr="000031D5">
        <w:rPr>
          <w:spacing w:val="-4"/>
        </w:rPr>
        <w:t>Planifikimi kombëtar i Shqipërisë parashikon katër kategori kryesore për planifikimin e duhur të përdorimit të ujit</w:t>
      </w:r>
      <w:r w:rsidRPr="000031D5">
        <w:t>:</w:t>
      </w:r>
    </w:p>
    <w:p w14:paraId="300F236A" w14:textId="01F8C70F" w:rsidR="00333C71" w:rsidRPr="000031D5" w:rsidRDefault="00333C71" w:rsidP="00333C71">
      <w:pPr>
        <w:pStyle w:val="TEKSTIIII"/>
      </w:pPr>
      <w:r w:rsidRPr="000031D5">
        <w:rPr>
          <w:b/>
          <w:bCs/>
        </w:rPr>
        <w:t>-</w:t>
      </w:r>
      <w:r w:rsidR="00F22274" w:rsidRPr="000031D5">
        <w:rPr>
          <w:b/>
          <w:bCs/>
        </w:rPr>
        <w:t xml:space="preserve"> </w:t>
      </w:r>
      <w:r w:rsidRPr="000031D5">
        <w:rPr>
          <w:b/>
          <w:bCs/>
        </w:rPr>
        <w:t xml:space="preserve">Ujë për </w:t>
      </w:r>
      <w:r w:rsidR="00CD1531" w:rsidRPr="000031D5">
        <w:rPr>
          <w:b/>
          <w:bCs/>
        </w:rPr>
        <w:t>n</w:t>
      </w:r>
      <w:r w:rsidRPr="000031D5">
        <w:rPr>
          <w:b/>
          <w:bCs/>
        </w:rPr>
        <w:t>jerëzit,</w:t>
      </w:r>
      <w:r w:rsidRPr="000031D5">
        <w:rPr>
          <w:b/>
          <w:bCs/>
          <w:spacing w:val="48"/>
        </w:rPr>
        <w:t xml:space="preserve"> </w:t>
      </w:r>
      <w:r w:rsidRPr="000031D5">
        <w:rPr>
          <w:spacing w:val="-2"/>
        </w:rPr>
        <w:t xml:space="preserve">i </w:t>
      </w:r>
      <w:r w:rsidRPr="000031D5">
        <w:rPr>
          <w:spacing w:val="2"/>
        </w:rPr>
        <w:t>cili përfshin ujin e pijshëm, trajtimin e ujërave të përdorur</w:t>
      </w:r>
      <w:r w:rsidR="007B3F55" w:rsidRPr="000031D5">
        <w:rPr>
          <w:spacing w:val="2"/>
        </w:rPr>
        <w:t>a</w:t>
      </w:r>
      <w:r w:rsidRPr="000031D5">
        <w:rPr>
          <w:spacing w:val="2"/>
        </w:rPr>
        <w:t xml:space="preserve"> dhe rrjetet e kanalizimeve përkatëse</w:t>
      </w:r>
      <w:r w:rsidRPr="000031D5">
        <w:t>;</w:t>
      </w:r>
    </w:p>
    <w:p w14:paraId="4FCE58E6" w14:textId="0EA1DBF6" w:rsidR="00333C71" w:rsidRPr="000031D5" w:rsidRDefault="00333C71" w:rsidP="00333C71">
      <w:pPr>
        <w:pStyle w:val="TEKSTIIII"/>
      </w:pPr>
      <w:r w:rsidRPr="000031D5">
        <w:rPr>
          <w:b/>
          <w:bCs/>
        </w:rPr>
        <w:t>-</w:t>
      </w:r>
      <w:r w:rsidR="00F22274" w:rsidRPr="000031D5">
        <w:rPr>
          <w:b/>
          <w:bCs/>
        </w:rPr>
        <w:t xml:space="preserve"> </w:t>
      </w:r>
      <w:r w:rsidRPr="000031D5">
        <w:rPr>
          <w:b/>
          <w:bCs/>
        </w:rPr>
        <w:t xml:space="preserve">Ujë për </w:t>
      </w:r>
      <w:r w:rsidR="00CD1531" w:rsidRPr="000031D5">
        <w:rPr>
          <w:b/>
          <w:bCs/>
        </w:rPr>
        <w:t>u</w:t>
      </w:r>
      <w:r w:rsidRPr="000031D5">
        <w:rPr>
          <w:b/>
          <w:bCs/>
        </w:rPr>
        <w:t>shqim</w:t>
      </w:r>
      <w:r w:rsidRPr="000031D5">
        <w:rPr>
          <w:b/>
          <w:bCs/>
          <w:spacing w:val="-2"/>
        </w:rPr>
        <w:t xml:space="preserve"> </w:t>
      </w:r>
      <w:r w:rsidRPr="000031D5">
        <w:rPr>
          <w:spacing w:val="1"/>
        </w:rPr>
        <w:t>pë</w:t>
      </w:r>
      <w:r w:rsidRPr="000031D5">
        <w:t>r</w:t>
      </w:r>
      <w:r w:rsidRPr="000031D5">
        <w:rPr>
          <w:spacing w:val="1"/>
        </w:rPr>
        <w:t xml:space="preserve"> përdorimin e ujit në bujqësi</w:t>
      </w:r>
      <w:r w:rsidRPr="000031D5">
        <w:t>;</w:t>
      </w:r>
    </w:p>
    <w:p w14:paraId="3A353CA8" w14:textId="36612984" w:rsidR="00333C71" w:rsidRPr="000031D5" w:rsidRDefault="00333C71" w:rsidP="00333C71">
      <w:pPr>
        <w:pStyle w:val="TEKSTIIII"/>
      </w:pPr>
      <w:r w:rsidRPr="000031D5">
        <w:rPr>
          <w:b/>
          <w:bCs/>
        </w:rPr>
        <w:t>-</w:t>
      </w:r>
      <w:r w:rsidR="00F22274" w:rsidRPr="000031D5">
        <w:rPr>
          <w:b/>
          <w:bCs/>
        </w:rPr>
        <w:t xml:space="preserve"> </w:t>
      </w:r>
      <w:r w:rsidRPr="000031D5">
        <w:rPr>
          <w:b/>
          <w:bCs/>
        </w:rPr>
        <w:t xml:space="preserve">Ujë për </w:t>
      </w:r>
      <w:r w:rsidR="00CD1531" w:rsidRPr="000031D5">
        <w:rPr>
          <w:b/>
          <w:bCs/>
        </w:rPr>
        <w:t>i</w:t>
      </w:r>
      <w:r w:rsidRPr="000031D5">
        <w:rPr>
          <w:b/>
          <w:bCs/>
          <w:spacing w:val="-8"/>
        </w:rPr>
        <w:t>n</w:t>
      </w:r>
      <w:r w:rsidRPr="000031D5">
        <w:rPr>
          <w:b/>
          <w:bCs/>
          <w:spacing w:val="2"/>
        </w:rPr>
        <w:t>d</w:t>
      </w:r>
      <w:r w:rsidRPr="000031D5">
        <w:rPr>
          <w:b/>
          <w:bCs/>
          <w:spacing w:val="-3"/>
        </w:rPr>
        <w:t>u</w:t>
      </w:r>
      <w:r w:rsidRPr="000031D5">
        <w:rPr>
          <w:b/>
          <w:bCs/>
        </w:rPr>
        <w:t>st</w:t>
      </w:r>
      <w:r w:rsidRPr="000031D5">
        <w:rPr>
          <w:b/>
          <w:bCs/>
          <w:spacing w:val="2"/>
        </w:rPr>
        <w:t>rinë</w:t>
      </w:r>
      <w:r w:rsidRPr="000031D5">
        <w:rPr>
          <w:b/>
          <w:bCs/>
          <w:spacing w:val="31"/>
        </w:rPr>
        <w:t xml:space="preserve"> </w:t>
      </w:r>
      <w:r w:rsidRPr="000031D5">
        <w:t>ku uji përdoret për prodhimin e energjisë, aktivitete argëtuese dhe në industri (përfshirë turizmin</w:t>
      </w:r>
      <w:r w:rsidRPr="000031D5">
        <w:rPr>
          <w:spacing w:val="1"/>
        </w:rPr>
        <w:t>)</w:t>
      </w:r>
      <w:r w:rsidRPr="000031D5">
        <w:t>;</w:t>
      </w:r>
    </w:p>
    <w:p w14:paraId="2764CF5A" w14:textId="5007479C" w:rsidR="00333C71" w:rsidRPr="000031D5" w:rsidRDefault="00333C71" w:rsidP="00333C71">
      <w:pPr>
        <w:pStyle w:val="TEKSTIIII"/>
      </w:pPr>
      <w:r w:rsidRPr="000031D5">
        <w:rPr>
          <w:b/>
          <w:bCs/>
        </w:rPr>
        <w:t>-</w:t>
      </w:r>
      <w:r w:rsidR="00F22274" w:rsidRPr="000031D5">
        <w:rPr>
          <w:b/>
          <w:bCs/>
        </w:rPr>
        <w:t xml:space="preserve"> </w:t>
      </w:r>
      <w:r w:rsidRPr="000031D5">
        <w:rPr>
          <w:b/>
          <w:bCs/>
        </w:rPr>
        <w:t xml:space="preserve">Ujë për </w:t>
      </w:r>
      <w:r w:rsidR="00CD1531" w:rsidRPr="000031D5">
        <w:rPr>
          <w:b/>
          <w:bCs/>
        </w:rPr>
        <w:t>m</w:t>
      </w:r>
      <w:r w:rsidRPr="000031D5">
        <w:rPr>
          <w:b/>
          <w:bCs/>
        </w:rPr>
        <w:t>jedisin</w:t>
      </w:r>
      <w:r w:rsidRPr="000031D5">
        <w:rPr>
          <w:b/>
          <w:bCs/>
          <w:spacing w:val="3"/>
        </w:rPr>
        <w:t xml:space="preserve"> </w:t>
      </w:r>
      <w:r w:rsidRPr="000031D5">
        <w:rPr>
          <w:spacing w:val="1"/>
        </w:rPr>
        <w:t>që ka lidhje me ndryshimet klimatike, ekosistemet dhe cilësinë dhe sasinë e ujit</w:t>
      </w:r>
      <w:r w:rsidRPr="000031D5">
        <w:t>.</w:t>
      </w:r>
    </w:p>
    <w:p w14:paraId="06ADD86E" w14:textId="19BC3D7C" w:rsidR="00333C71" w:rsidRPr="000031D5" w:rsidRDefault="00333C71" w:rsidP="00333C71">
      <w:pPr>
        <w:pStyle w:val="TEKSTIIII"/>
      </w:pPr>
      <w:r w:rsidRPr="000031D5">
        <w:t>Politika mjedisore dhe klimaterike e BE-së synon të promovojë zhvillimin e qëndrueshëm, ekonominë me karbon të ulët, dhe menaxhimin efikas të burimeve dhe mbrojtjen e mjedisit për brezat e ardhshëm. Për vende si Shqipëria që i nën</w:t>
      </w:r>
      <w:r w:rsidR="00207D8B" w:rsidRPr="000031D5">
        <w:t>shtrohen procesit të integrimit/</w:t>
      </w:r>
      <w:r w:rsidRPr="000031D5">
        <w:t xml:space="preserve">pranimit në BE, politikat mjedisore dhe klimaterike përfshihen në </w:t>
      </w:r>
      <w:r w:rsidR="009730E5" w:rsidRPr="000031D5">
        <w:t>k</w:t>
      </w:r>
      <w:r w:rsidRPr="000031D5">
        <w:t xml:space="preserve">apitullin 27 të legjislacionit ose </w:t>
      </w:r>
      <w:r w:rsidRPr="000031D5">
        <w:rPr>
          <w:i/>
        </w:rPr>
        <w:t>acquis</w:t>
      </w:r>
      <w:r w:rsidRPr="000031D5">
        <w:t xml:space="preserve">. </w:t>
      </w:r>
      <w:r w:rsidRPr="000031D5">
        <w:rPr>
          <w:spacing w:val="1"/>
        </w:rPr>
        <w:t xml:space="preserve">Zbatimi i </w:t>
      </w:r>
      <w:r w:rsidR="009730E5" w:rsidRPr="000031D5">
        <w:rPr>
          <w:spacing w:val="1"/>
        </w:rPr>
        <w:t>k</w:t>
      </w:r>
      <w:r w:rsidRPr="000031D5">
        <w:rPr>
          <w:spacing w:val="1"/>
        </w:rPr>
        <w:t xml:space="preserve">apitulli 27 konsiderohet si një nga negociatat më të kushtueshme të </w:t>
      </w:r>
      <w:r w:rsidR="009730E5" w:rsidRPr="000031D5">
        <w:rPr>
          <w:spacing w:val="1"/>
        </w:rPr>
        <w:t>k</w:t>
      </w:r>
      <w:r w:rsidRPr="000031D5">
        <w:rPr>
          <w:spacing w:val="1"/>
        </w:rPr>
        <w:t>apitullit të BE-së dhe kryesisht për shkak të infrastrukturës së sektorit të ujit, ve</w:t>
      </w:r>
      <w:r w:rsidR="000031D5" w:rsidRPr="000031D5">
        <w:rPr>
          <w:spacing w:val="1"/>
        </w:rPr>
        <w:t>ç</w:t>
      </w:r>
      <w:r w:rsidRPr="000031D5">
        <w:rPr>
          <w:spacing w:val="1"/>
        </w:rPr>
        <w:t>anërisht sistemit të mbledhjes dhe trajtimit të ujërave të ndotura që kërkon zhvillim të rëndësishëm të infrastrukturës mjedisore. Identifikimi, zhvillimi dhe zbatimi i projektit kërkon një kohë shumë të gjatë dhe përpjekje të përbashkëta nga institucione të ndryshme. Nevojitet planifikim afatgjatë për të ngritur një proces efikas të administrimit të investimeve në Shqipëri</w:t>
      </w:r>
      <w:r w:rsidRPr="000031D5">
        <w:t>.</w:t>
      </w:r>
    </w:p>
    <w:p w14:paraId="190C88C4" w14:textId="59EC498F" w:rsidR="00333C71" w:rsidRPr="000031D5" w:rsidRDefault="00333C71" w:rsidP="00333C71">
      <w:pPr>
        <w:pStyle w:val="TEKSTIIII"/>
      </w:pPr>
      <w:r w:rsidRPr="000031D5">
        <w:t>Prioritetet e Ministrisë së Infrastrukturës dhe Energjisë (MIE) janë përcaktuar në strategjin</w:t>
      </w:r>
      <w:r w:rsidR="008D2BB8" w:rsidRPr="000031D5">
        <w:t>ë kombëtare të sektorit, master</w:t>
      </w:r>
      <w:r w:rsidRPr="000031D5">
        <w:t>planin kombëtar të sektorit dhe gjithashtu në prioritetet e programit qeveritar.</w:t>
      </w:r>
    </w:p>
    <w:p w14:paraId="24221E04" w14:textId="505174A4" w:rsidR="00333C71" w:rsidRPr="000031D5" w:rsidRDefault="00333C71" w:rsidP="00333C71">
      <w:pPr>
        <w:pStyle w:val="TEKSTIIII"/>
      </w:pPr>
      <w:r w:rsidRPr="000031D5">
        <w:t>Objektivat strategjikë të Strategjisë Kombëtare Sektoriale të Shërbimeve të Furnizimit me Ujë dhe Kanalizimeve,</w:t>
      </w:r>
      <w:r w:rsidRPr="000031D5">
        <w:rPr>
          <w:spacing w:val="39"/>
        </w:rPr>
        <w:t xml:space="preserve"> </w:t>
      </w:r>
      <w:r w:rsidRPr="000031D5">
        <w:t>201</w:t>
      </w:r>
      <w:r w:rsidRPr="000031D5">
        <w:rPr>
          <w:spacing w:val="9"/>
        </w:rPr>
        <w:t>9</w:t>
      </w:r>
      <w:r w:rsidR="00CD1531" w:rsidRPr="000031D5">
        <w:rPr>
          <w:rFonts w:cs="Times New Roman"/>
          <w:sz w:val="20"/>
        </w:rPr>
        <w:t>–</w:t>
      </w:r>
      <w:r w:rsidRPr="000031D5">
        <w:t>2030</w:t>
      </w:r>
      <w:r w:rsidRPr="000031D5">
        <w:rPr>
          <w:spacing w:val="34"/>
        </w:rPr>
        <w:t xml:space="preserve"> </w:t>
      </w:r>
      <w:r w:rsidRPr="000031D5">
        <w:rPr>
          <w:spacing w:val="6"/>
        </w:rPr>
        <w:t>(</w:t>
      </w:r>
      <w:r w:rsidRPr="000031D5">
        <w:rPr>
          <w:spacing w:val="-6"/>
        </w:rPr>
        <w:t>v</w:t>
      </w:r>
      <w:r w:rsidRPr="000031D5">
        <w:t>20M</w:t>
      </w:r>
      <w:r w:rsidRPr="000031D5">
        <w:rPr>
          <w:spacing w:val="1"/>
        </w:rPr>
        <w:t>ar</w:t>
      </w:r>
      <w:r w:rsidRPr="000031D5">
        <w:t>19</w:t>
      </w:r>
      <w:r w:rsidRPr="000031D5">
        <w:rPr>
          <w:spacing w:val="1"/>
        </w:rPr>
        <w:t>)</w:t>
      </w:r>
      <w:r w:rsidRPr="000031D5">
        <w:t>,</w:t>
      </w:r>
      <w:r w:rsidRPr="000031D5">
        <w:rPr>
          <w:spacing w:val="34"/>
        </w:rPr>
        <w:t xml:space="preserve"> </w:t>
      </w:r>
      <w:r w:rsidRPr="000031D5">
        <w:t>janë paraqitur më poshtë:</w:t>
      </w:r>
    </w:p>
    <w:tbl>
      <w:tblPr>
        <w:tblStyle w:val="TableGrid"/>
        <w:tblW w:w="9106" w:type="dxa"/>
        <w:jc w:val="center"/>
        <w:tblLook w:val="04A0" w:firstRow="1" w:lastRow="0" w:firstColumn="1" w:lastColumn="0" w:noHBand="0" w:noVBand="1"/>
      </w:tblPr>
      <w:tblGrid>
        <w:gridCol w:w="1998"/>
        <w:gridCol w:w="7108"/>
      </w:tblGrid>
      <w:tr w:rsidR="00333C71" w:rsidRPr="000031D5" w14:paraId="06800588" w14:textId="77777777" w:rsidTr="00CD1531">
        <w:trPr>
          <w:jc w:val="center"/>
        </w:trPr>
        <w:tc>
          <w:tcPr>
            <w:tcW w:w="9106" w:type="dxa"/>
            <w:gridSpan w:val="2"/>
          </w:tcPr>
          <w:p w14:paraId="5AB25552" w14:textId="3C1E3643" w:rsidR="00333C71" w:rsidRPr="000031D5" w:rsidRDefault="00333C71" w:rsidP="00333C71">
            <w:pPr>
              <w:pStyle w:val="TEKSTIIII"/>
              <w:ind w:firstLine="0"/>
              <w:rPr>
                <w:b/>
                <w:sz w:val="20"/>
                <w:lang w:val="sq-AL"/>
              </w:rPr>
            </w:pPr>
            <w:r w:rsidRPr="000031D5">
              <w:rPr>
                <w:b/>
                <w:sz w:val="20"/>
                <w:lang w:val="sq-AL"/>
              </w:rPr>
              <w:t xml:space="preserve">Objektivat </w:t>
            </w:r>
            <w:r w:rsidR="00F22274" w:rsidRPr="000031D5">
              <w:rPr>
                <w:b/>
                <w:sz w:val="20"/>
                <w:lang w:val="sq-AL"/>
              </w:rPr>
              <w:t>s</w:t>
            </w:r>
            <w:r w:rsidR="000A7182" w:rsidRPr="000031D5">
              <w:rPr>
                <w:b/>
                <w:sz w:val="20"/>
                <w:lang w:val="sq-AL"/>
              </w:rPr>
              <w:t>trategjikë</w:t>
            </w:r>
          </w:p>
        </w:tc>
      </w:tr>
      <w:tr w:rsidR="00333C71" w:rsidRPr="000031D5" w14:paraId="3CE1D570" w14:textId="77777777" w:rsidTr="000A7182">
        <w:trPr>
          <w:jc w:val="center"/>
        </w:trPr>
        <w:tc>
          <w:tcPr>
            <w:tcW w:w="1998" w:type="dxa"/>
          </w:tcPr>
          <w:p w14:paraId="7860E49B" w14:textId="424A8AD3" w:rsidR="00333C71" w:rsidRPr="000031D5" w:rsidRDefault="00333C71" w:rsidP="00333C71">
            <w:pPr>
              <w:pStyle w:val="TEKSTIIII"/>
              <w:ind w:firstLine="0"/>
              <w:rPr>
                <w:b/>
                <w:sz w:val="20"/>
                <w:lang w:val="sq-AL"/>
              </w:rPr>
            </w:pPr>
            <w:r w:rsidRPr="000031D5">
              <w:rPr>
                <w:b/>
                <w:sz w:val="20"/>
                <w:lang w:val="sq-AL"/>
              </w:rPr>
              <w:t xml:space="preserve">Objektivi </w:t>
            </w:r>
            <w:r w:rsidR="00F22274" w:rsidRPr="000031D5">
              <w:rPr>
                <w:b/>
                <w:sz w:val="20"/>
                <w:lang w:val="sq-AL"/>
              </w:rPr>
              <w:t>s</w:t>
            </w:r>
            <w:r w:rsidRPr="000031D5">
              <w:rPr>
                <w:b/>
                <w:sz w:val="20"/>
                <w:lang w:val="sq-AL"/>
              </w:rPr>
              <w:t>trategjik 1</w:t>
            </w:r>
          </w:p>
        </w:tc>
        <w:tc>
          <w:tcPr>
            <w:tcW w:w="7108" w:type="dxa"/>
          </w:tcPr>
          <w:p w14:paraId="7E91DD40" w14:textId="0B6EFCBA" w:rsidR="00333C71" w:rsidRPr="000031D5" w:rsidRDefault="00333C71" w:rsidP="000A7182">
            <w:pPr>
              <w:pStyle w:val="TEKSTIIII"/>
              <w:ind w:firstLine="0"/>
              <w:rPr>
                <w:sz w:val="20"/>
                <w:lang w:val="sq-AL"/>
              </w:rPr>
            </w:pPr>
            <w:r w:rsidRPr="000031D5">
              <w:rPr>
                <w:sz w:val="20"/>
                <w:lang w:val="sq-AL"/>
              </w:rPr>
              <w:t xml:space="preserve">Përmirësimi i </w:t>
            </w:r>
            <w:r w:rsidR="00BF2840" w:rsidRPr="000031D5">
              <w:rPr>
                <w:sz w:val="20"/>
                <w:lang w:val="sq-AL"/>
              </w:rPr>
              <w:t xml:space="preserve">cilësisë, saktësisë dhe qëndrueshmërisë së të dhënave të sektorit të ujit </w:t>
            </w:r>
          </w:p>
        </w:tc>
      </w:tr>
      <w:tr w:rsidR="00333C71" w:rsidRPr="000031D5" w14:paraId="0B6D8527" w14:textId="77777777" w:rsidTr="000A7182">
        <w:trPr>
          <w:jc w:val="center"/>
        </w:trPr>
        <w:tc>
          <w:tcPr>
            <w:tcW w:w="1998" w:type="dxa"/>
          </w:tcPr>
          <w:p w14:paraId="3EC606D3" w14:textId="3F1D7873" w:rsidR="00333C71" w:rsidRPr="000031D5" w:rsidRDefault="00333C71" w:rsidP="00333C71">
            <w:pPr>
              <w:pStyle w:val="TEKSTIIII"/>
              <w:ind w:firstLine="0"/>
              <w:rPr>
                <w:b/>
                <w:sz w:val="20"/>
                <w:lang w:val="sq-AL"/>
              </w:rPr>
            </w:pPr>
            <w:r w:rsidRPr="000031D5">
              <w:rPr>
                <w:b/>
                <w:sz w:val="20"/>
                <w:lang w:val="sq-AL"/>
              </w:rPr>
              <w:t xml:space="preserve">Objektivi </w:t>
            </w:r>
            <w:r w:rsidR="00F22274" w:rsidRPr="000031D5">
              <w:rPr>
                <w:b/>
                <w:sz w:val="20"/>
                <w:lang w:val="sq-AL"/>
              </w:rPr>
              <w:t>s</w:t>
            </w:r>
            <w:r w:rsidRPr="000031D5">
              <w:rPr>
                <w:b/>
                <w:sz w:val="20"/>
                <w:lang w:val="sq-AL"/>
              </w:rPr>
              <w:t>trategjik 2</w:t>
            </w:r>
          </w:p>
        </w:tc>
        <w:tc>
          <w:tcPr>
            <w:tcW w:w="7108" w:type="dxa"/>
          </w:tcPr>
          <w:p w14:paraId="102F8E29" w14:textId="358134D1" w:rsidR="00333C71" w:rsidRPr="000031D5" w:rsidRDefault="00333C71" w:rsidP="00BF2840">
            <w:pPr>
              <w:pStyle w:val="TEKSTIIII"/>
              <w:ind w:firstLine="0"/>
              <w:rPr>
                <w:sz w:val="20"/>
                <w:lang w:val="sq-AL"/>
              </w:rPr>
            </w:pPr>
            <w:r w:rsidRPr="000031D5">
              <w:rPr>
                <w:sz w:val="20"/>
                <w:lang w:val="sq-AL"/>
              </w:rPr>
              <w:t xml:space="preserve">Zgjerimi dhe përmirësimi i aksesit në shërbimet e sektorit të </w:t>
            </w:r>
            <w:r w:rsidR="00BF2840" w:rsidRPr="000031D5">
              <w:rPr>
                <w:sz w:val="20"/>
                <w:lang w:val="sq-AL"/>
              </w:rPr>
              <w:t>u</w:t>
            </w:r>
            <w:r w:rsidRPr="000031D5">
              <w:rPr>
                <w:sz w:val="20"/>
                <w:lang w:val="sq-AL"/>
              </w:rPr>
              <w:t>jësjellës</w:t>
            </w:r>
            <w:r w:rsidR="00BF2840" w:rsidRPr="000031D5">
              <w:rPr>
                <w:sz w:val="20"/>
                <w:lang w:val="sq-AL"/>
              </w:rPr>
              <w:t>-k</w:t>
            </w:r>
            <w:r w:rsidRPr="000031D5">
              <w:rPr>
                <w:sz w:val="20"/>
                <w:lang w:val="sq-AL"/>
              </w:rPr>
              <w:t>analizimeve</w:t>
            </w:r>
          </w:p>
        </w:tc>
      </w:tr>
      <w:tr w:rsidR="00333C71" w:rsidRPr="000031D5" w14:paraId="3E73636E" w14:textId="77777777" w:rsidTr="000A7182">
        <w:trPr>
          <w:jc w:val="center"/>
        </w:trPr>
        <w:tc>
          <w:tcPr>
            <w:tcW w:w="1998" w:type="dxa"/>
          </w:tcPr>
          <w:p w14:paraId="0399DCDF" w14:textId="2274631A" w:rsidR="00333C71" w:rsidRPr="000031D5" w:rsidRDefault="00333C71" w:rsidP="00333C71">
            <w:pPr>
              <w:pStyle w:val="TEKSTIIII"/>
              <w:ind w:firstLine="0"/>
              <w:rPr>
                <w:b/>
                <w:sz w:val="20"/>
                <w:lang w:val="sq-AL"/>
              </w:rPr>
            </w:pPr>
            <w:r w:rsidRPr="000031D5">
              <w:rPr>
                <w:b/>
                <w:sz w:val="20"/>
                <w:lang w:val="sq-AL"/>
              </w:rPr>
              <w:t xml:space="preserve">Objektivi </w:t>
            </w:r>
            <w:r w:rsidR="00F22274" w:rsidRPr="000031D5">
              <w:rPr>
                <w:b/>
                <w:sz w:val="20"/>
                <w:lang w:val="sq-AL"/>
              </w:rPr>
              <w:t>s</w:t>
            </w:r>
            <w:r w:rsidRPr="000031D5">
              <w:rPr>
                <w:b/>
                <w:sz w:val="20"/>
                <w:lang w:val="sq-AL"/>
              </w:rPr>
              <w:t>trategjik 3</w:t>
            </w:r>
          </w:p>
        </w:tc>
        <w:tc>
          <w:tcPr>
            <w:tcW w:w="7108" w:type="dxa"/>
          </w:tcPr>
          <w:p w14:paraId="6476D918" w14:textId="25ECD3E3" w:rsidR="00333C71" w:rsidRPr="000031D5" w:rsidRDefault="00333C71" w:rsidP="000A7182">
            <w:pPr>
              <w:pStyle w:val="TEKSTIIII"/>
              <w:ind w:firstLine="0"/>
              <w:rPr>
                <w:sz w:val="20"/>
                <w:lang w:val="sq-AL"/>
              </w:rPr>
            </w:pPr>
            <w:r w:rsidRPr="000031D5">
              <w:rPr>
                <w:sz w:val="20"/>
                <w:lang w:val="sq-AL"/>
              </w:rPr>
              <w:t xml:space="preserve">Përmirësimi i </w:t>
            </w:r>
            <w:r w:rsidR="00F22274" w:rsidRPr="000031D5">
              <w:rPr>
                <w:sz w:val="20"/>
                <w:lang w:val="sq-AL"/>
              </w:rPr>
              <w:t>eficiencës</w:t>
            </w:r>
            <w:r w:rsidRPr="000031D5">
              <w:rPr>
                <w:sz w:val="20"/>
                <w:lang w:val="sq-AL"/>
              </w:rPr>
              <w:t xml:space="preserve"> dhe cilës</w:t>
            </w:r>
            <w:r w:rsidR="00051C68" w:rsidRPr="000031D5">
              <w:rPr>
                <w:sz w:val="20"/>
                <w:lang w:val="sq-AL"/>
              </w:rPr>
              <w:t>isë së shërbimeve të ujësjellës-</w:t>
            </w:r>
            <w:r w:rsidRPr="000031D5">
              <w:rPr>
                <w:sz w:val="20"/>
                <w:lang w:val="sq-AL"/>
              </w:rPr>
              <w:t>kanalizimeve</w:t>
            </w:r>
          </w:p>
        </w:tc>
      </w:tr>
      <w:tr w:rsidR="00333C71" w:rsidRPr="000031D5" w14:paraId="41581895" w14:textId="77777777" w:rsidTr="000A7182">
        <w:trPr>
          <w:jc w:val="center"/>
        </w:trPr>
        <w:tc>
          <w:tcPr>
            <w:tcW w:w="1998" w:type="dxa"/>
          </w:tcPr>
          <w:p w14:paraId="6BBA5A82" w14:textId="3C0B0018" w:rsidR="00333C71" w:rsidRPr="000031D5" w:rsidRDefault="00333C71" w:rsidP="00333C71">
            <w:pPr>
              <w:pStyle w:val="TEKSTIIII"/>
              <w:ind w:firstLine="0"/>
              <w:rPr>
                <w:b/>
                <w:sz w:val="20"/>
                <w:lang w:val="sq-AL"/>
              </w:rPr>
            </w:pPr>
            <w:r w:rsidRPr="000031D5">
              <w:rPr>
                <w:b/>
                <w:sz w:val="20"/>
                <w:lang w:val="sq-AL"/>
              </w:rPr>
              <w:t xml:space="preserve">Objektivi </w:t>
            </w:r>
            <w:r w:rsidR="00F22274" w:rsidRPr="000031D5">
              <w:rPr>
                <w:b/>
                <w:sz w:val="20"/>
                <w:lang w:val="sq-AL"/>
              </w:rPr>
              <w:t>s</w:t>
            </w:r>
            <w:r w:rsidRPr="000031D5">
              <w:rPr>
                <w:b/>
                <w:sz w:val="20"/>
                <w:lang w:val="sq-AL"/>
              </w:rPr>
              <w:t>trategjik 4</w:t>
            </w:r>
          </w:p>
        </w:tc>
        <w:tc>
          <w:tcPr>
            <w:tcW w:w="7108" w:type="dxa"/>
          </w:tcPr>
          <w:p w14:paraId="1816E4E6" w14:textId="09897858" w:rsidR="00333C71" w:rsidRPr="000031D5" w:rsidRDefault="00333C71" w:rsidP="000A7182">
            <w:pPr>
              <w:pStyle w:val="TEKSTIIII"/>
              <w:ind w:firstLine="0"/>
              <w:rPr>
                <w:sz w:val="20"/>
                <w:lang w:val="sq-AL"/>
              </w:rPr>
            </w:pPr>
            <w:r w:rsidRPr="000031D5">
              <w:rPr>
                <w:sz w:val="20"/>
                <w:lang w:val="sq-AL"/>
              </w:rPr>
              <w:t>Forcimi i qëndrueshmërisë dhe përballueshmërisë financiare të shërbimeve të ujës</w:t>
            </w:r>
            <w:r w:rsidR="00051C68" w:rsidRPr="000031D5">
              <w:rPr>
                <w:sz w:val="20"/>
                <w:lang w:val="sq-AL"/>
              </w:rPr>
              <w:t>jellës-</w:t>
            </w:r>
            <w:r w:rsidRPr="000031D5">
              <w:rPr>
                <w:sz w:val="20"/>
                <w:lang w:val="sq-AL"/>
              </w:rPr>
              <w:t>kanalizimeve drejt parimit të rikuperimit të plotë të kostove</w:t>
            </w:r>
          </w:p>
        </w:tc>
      </w:tr>
      <w:tr w:rsidR="00333C71" w:rsidRPr="000031D5" w14:paraId="5A0C5CDF" w14:textId="77777777" w:rsidTr="000A7182">
        <w:trPr>
          <w:jc w:val="center"/>
        </w:trPr>
        <w:tc>
          <w:tcPr>
            <w:tcW w:w="1998" w:type="dxa"/>
          </w:tcPr>
          <w:p w14:paraId="6BB3DB7A" w14:textId="3D4EE012" w:rsidR="00333C71" w:rsidRPr="000031D5" w:rsidRDefault="00333C71" w:rsidP="00333C71">
            <w:pPr>
              <w:pStyle w:val="TEKSTIIII"/>
              <w:ind w:firstLine="0"/>
              <w:rPr>
                <w:b/>
                <w:sz w:val="20"/>
                <w:lang w:val="sq-AL"/>
              </w:rPr>
            </w:pPr>
            <w:r w:rsidRPr="000031D5">
              <w:rPr>
                <w:b/>
                <w:sz w:val="20"/>
                <w:lang w:val="sq-AL"/>
              </w:rPr>
              <w:t xml:space="preserve">Objektivi </w:t>
            </w:r>
            <w:r w:rsidR="00F22274" w:rsidRPr="000031D5">
              <w:rPr>
                <w:b/>
                <w:sz w:val="20"/>
                <w:lang w:val="sq-AL"/>
              </w:rPr>
              <w:t>s</w:t>
            </w:r>
            <w:r w:rsidRPr="000031D5">
              <w:rPr>
                <w:b/>
                <w:sz w:val="20"/>
                <w:lang w:val="sq-AL"/>
              </w:rPr>
              <w:t>trategjik 5</w:t>
            </w:r>
          </w:p>
        </w:tc>
        <w:tc>
          <w:tcPr>
            <w:tcW w:w="7108" w:type="dxa"/>
          </w:tcPr>
          <w:p w14:paraId="54624C0C" w14:textId="79DA8961" w:rsidR="00333C71" w:rsidRPr="000031D5" w:rsidRDefault="00333C71" w:rsidP="000A7182">
            <w:pPr>
              <w:pStyle w:val="TEKSTIIII"/>
              <w:ind w:firstLine="0"/>
              <w:rPr>
                <w:sz w:val="20"/>
                <w:lang w:val="sq-AL"/>
              </w:rPr>
            </w:pPr>
            <w:r w:rsidRPr="000031D5">
              <w:rPr>
                <w:sz w:val="20"/>
                <w:lang w:val="sq-AL"/>
              </w:rPr>
              <w:t>Rritja e kapaciteteve të fuqisë punëtore të sektorit</w:t>
            </w:r>
          </w:p>
        </w:tc>
      </w:tr>
      <w:tr w:rsidR="00333C71" w:rsidRPr="000031D5" w14:paraId="72845EB2" w14:textId="77777777" w:rsidTr="000A7182">
        <w:trPr>
          <w:jc w:val="center"/>
        </w:trPr>
        <w:tc>
          <w:tcPr>
            <w:tcW w:w="1998" w:type="dxa"/>
          </w:tcPr>
          <w:p w14:paraId="2753C229" w14:textId="7F41D56D" w:rsidR="00333C71" w:rsidRPr="000031D5" w:rsidRDefault="00333C71" w:rsidP="00333C71">
            <w:pPr>
              <w:pStyle w:val="TEKSTIIII"/>
              <w:ind w:firstLine="0"/>
              <w:rPr>
                <w:b/>
                <w:sz w:val="20"/>
                <w:lang w:val="sq-AL"/>
              </w:rPr>
            </w:pPr>
            <w:r w:rsidRPr="000031D5">
              <w:rPr>
                <w:b/>
                <w:sz w:val="20"/>
                <w:lang w:val="sq-AL"/>
              </w:rPr>
              <w:t xml:space="preserve">Objektivi </w:t>
            </w:r>
            <w:r w:rsidR="00F22274" w:rsidRPr="000031D5">
              <w:rPr>
                <w:b/>
                <w:sz w:val="20"/>
                <w:lang w:val="sq-AL"/>
              </w:rPr>
              <w:t>s</w:t>
            </w:r>
            <w:r w:rsidRPr="000031D5">
              <w:rPr>
                <w:b/>
                <w:sz w:val="20"/>
                <w:lang w:val="sq-AL"/>
              </w:rPr>
              <w:t>trategjik 6</w:t>
            </w:r>
          </w:p>
        </w:tc>
        <w:tc>
          <w:tcPr>
            <w:tcW w:w="7108" w:type="dxa"/>
          </w:tcPr>
          <w:p w14:paraId="364AE6C8" w14:textId="4FD53E08" w:rsidR="00333C71" w:rsidRPr="000031D5" w:rsidRDefault="00333C71" w:rsidP="000A7182">
            <w:pPr>
              <w:pStyle w:val="TEKSTIIII"/>
              <w:ind w:firstLine="0"/>
              <w:rPr>
                <w:sz w:val="20"/>
                <w:lang w:val="sq-AL"/>
              </w:rPr>
            </w:pPr>
            <w:r w:rsidRPr="000031D5">
              <w:rPr>
                <w:sz w:val="20"/>
                <w:lang w:val="sq-AL"/>
              </w:rPr>
              <w:t>Përmirësimi i drejtimit dhe rregullimit të sektorit</w:t>
            </w:r>
          </w:p>
        </w:tc>
      </w:tr>
      <w:tr w:rsidR="00333C71" w:rsidRPr="000031D5" w14:paraId="5612D24E" w14:textId="77777777" w:rsidTr="000A7182">
        <w:trPr>
          <w:jc w:val="center"/>
        </w:trPr>
        <w:tc>
          <w:tcPr>
            <w:tcW w:w="1998" w:type="dxa"/>
          </w:tcPr>
          <w:p w14:paraId="5B31BCE9" w14:textId="384B9F43" w:rsidR="00333C71" w:rsidRPr="000031D5" w:rsidRDefault="00333C71" w:rsidP="00333C71">
            <w:pPr>
              <w:pStyle w:val="TEKSTIIII"/>
              <w:ind w:firstLine="0"/>
              <w:rPr>
                <w:b/>
                <w:sz w:val="20"/>
                <w:lang w:val="sq-AL"/>
              </w:rPr>
            </w:pPr>
            <w:r w:rsidRPr="000031D5">
              <w:rPr>
                <w:b/>
                <w:sz w:val="20"/>
                <w:lang w:val="sq-AL"/>
              </w:rPr>
              <w:t xml:space="preserve">Objektivi </w:t>
            </w:r>
            <w:r w:rsidR="00F22274" w:rsidRPr="000031D5">
              <w:rPr>
                <w:b/>
                <w:sz w:val="20"/>
                <w:lang w:val="sq-AL"/>
              </w:rPr>
              <w:t>s</w:t>
            </w:r>
            <w:r w:rsidRPr="000031D5">
              <w:rPr>
                <w:b/>
                <w:sz w:val="20"/>
                <w:lang w:val="sq-AL"/>
              </w:rPr>
              <w:t>trategjik 7</w:t>
            </w:r>
          </w:p>
        </w:tc>
        <w:tc>
          <w:tcPr>
            <w:tcW w:w="7108" w:type="dxa"/>
          </w:tcPr>
          <w:p w14:paraId="2BB190F5" w14:textId="42B9930C" w:rsidR="00333C71" w:rsidRPr="000031D5" w:rsidRDefault="00333C71" w:rsidP="000A7182">
            <w:pPr>
              <w:pStyle w:val="TEKSTIIII"/>
              <w:ind w:firstLine="0"/>
              <w:rPr>
                <w:sz w:val="20"/>
                <w:lang w:val="sq-AL"/>
              </w:rPr>
            </w:pPr>
            <w:r w:rsidRPr="000031D5">
              <w:rPr>
                <w:sz w:val="20"/>
                <w:lang w:val="sq-AL"/>
              </w:rPr>
              <w:t>Hartimi dhe zbatimi i një programi për të g</w:t>
            </w:r>
            <w:r w:rsidR="00051C68" w:rsidRPr="000031D5">
              <w:rPr>
                <w:sz w:val="20"/>
                <w:lang w:val="sq-AL"/>
              </w:rPr>
              <w:t>rupuar ndërmarrjet e ujësjellës-</w:t>
            </w:r>
            <w:r w:rsidRPr="000031D5">
              <w:rPr>
                <w:sz w:val="20"/>
                <w:lang w:val="sq-AL"/>
              </w:rPr>
              <w:t>kanalizimeve</w:t>
            </w:r>
          </w:p>
        </w:tc>
      </w:tr>
    </w:tbl>
    <w:p w14:paraId="42724FAE" w14:textId="77777777" w:rsidR="00333C71" w:rsidRPr="000031D5" w:rsidRDefault="00333C71" w:rsidP="00333C71">
      <w:pPr>
        <w:pStyle w:val="TEKSTIIII"/>
        <w:rPr>
          <w:sz w:val="11"/>
          <w:szCs w:val="11"/>
        </w:rPr>
      </w:pPr>
    </w:p>
    <w:p w14:paraId="3F519175" w14:textId="69402E1A" w:rsidR="00333C71" w:rsidRPr="000031D5" w:rsidRDefault="00CD1531" w:rsidP="00333C71">
      <w:pPr>
        <w:pStyle w:val="TEKSTIIII"/>
      </w:pPr>
      <w:r w:rsidRPr="000031D5">
        <w:rPr>
          <w:spacing w:val="-3"/>
        </w:rPr>
        <w:t>Për planifikimin afat</w:t>
      </w:r>
      <w:r w:rsidR="00333C71" w:rsidRPr="000031D5">
        <w:rPr>
          <w:spacing w:val="-3"/>
        </w:rPr>
        <w:t>mesëm, treguesit e matshëm për prioritetet kryesore</w:t>
      </w:r>
      <w:r w:rsidR="00705952" w:rsidRPr="000031D5">
        <w:rPr>
          <w:spacing w:val="-3"/>
        </w:rPr>
        <w:t>,</w:t>
      </w:r>
      <w:r w:rsidR="00333C71" w:rsidRPr="000031D5">
        <w:rPr>
          <w:spacing w:val="-3"/>
        </w:rPr>
        <w:t xml:space="preserve"> janë</w:t>
      </w:r>
      <w:r w:rsidR="00333C71" w:rsidRPr="000031D5">
        <w:t>:</w:t>
      </w:r>
    </w:p>
    <w:p w14:paraId="14D8DF61" w14:textId="11649FD3" w:rsidR="00333C71" w:rsidRPr="000031D5" w:rsidRDefault="00333C71" w:rsidP="00333C71">
      <w:pPr>
        <w:pStyle w:val="TEKSTIIII"/>
      </w:pPr>
      <w:r w:rsidRPr="000031D5">
        <w:t>-</w:t>
      </w:r>
      <w:r w:rsidR="00F22274" w:rsidRPr="000031D5">
        <w:t xml:space="preserve"> </w:t>
      </w:r>
      <w:r w:rsidRPr="000031D5">
        <w:t>furnizim me ujë të pijshëm për 24 orë për zonat bregdetare turistike</w:t>
      </w:r>
      <w:r w:rsidR="00CD1531" w:rsidRPr="000031D5">
        <w:t>;</w:t>
      </w:r>
    </w:p>
    <w:p w14:paraId="5EFE3C0A" w14:textId="50EED2D8" w:rsidR="00333C71" w:rsidRPr="000031D5" w:rsidRDefault="00333C71" w:rsidP="00333C71">
      <w:pPr>
        <w:pStyle w:val="TEKSTIIII"/>
      </w:pPr>
      <w:r w:rsidRPr="000031D5">
        <w:t>-</w:t>
      </w:r>
      <w:r w:rsidR="00F22274" w:rsidRPr="000031D5">
        <w:t xml:space="preserve"> </w:t>
      </w:r>
      <w:r w:rsidRPr="000031D5">
        <w:t>furnizim me ujë të pijshëm për 24 orë për zonat e mëdha urbane.</w:t>
      </w:r>
    </w:p>
    <w:p w14:paraId="218D69EB" w14:textId="61A87D14" w:rsidR="00333C71" w:rsidRPr="000031D5" w:rsidRDefault="00333C71" w:rsidP="00333C71">
      <w:pPr>
        <w:pStyle w:val="TEKSTIIII"/>
      </w:pPr>
      <w:r w:rsidRPr="000031D5">
        <w:rPr>
          <w:color w:val="212121"/>
          <w:spacing w:val="2"/>
        </w:rPr>
        <w:t>MNPI</w:t>
      </w:r>
      <w:r w:rsidR="001B36EA" w:rsidRPr="000031D5">
        <w:rPr>
          <w:color w:val="212121"/>
          <w:spacing w:val="2"/>
        </w:rPr>
        <w:t>-</w:t>
      </w:r>
      <w:r w:rsidR="0095429E" w:rsidRPr="000031D5">
        <w:rPr>
          <w:color w:val="212121"/>
          <w:spacing w:val="2"/>
        </w:rPr>
        <w:t>ja</w:t>
      </w:r>
      <w:r w:rsidRPr="000031D5">
        <w:rPr>
          <w:color w:val="212121"/>
          <w:spacing w:val="2"/>
        </w:rPr>
        <w:t xml:space="preserve"> e </w:t>
      </w:r>
      <w:r w:rsidR="001B36EA" w:rsidRPr="000031D5">
        <w:rPr>
          <w:color w:val="212121"/>
          <w:spacing w:val="2"/>
        </w:rPr>
        <w:t>u</w:t>
      </w:r>
      <w:r w:rsidRPr="000031D5">
        <w:rPr>
          <w:color w:val="212121"/>
          <w:spacing w:val="2"/>
        </w:rPr>
        <w:t>jit, për shkak të kontributit të tij në planifikimin dhe financimin e investimeve të furnizimit dhe ujë dhe ujërave të përdorur</w:t>
      </w:r>
      <w:r w:rsidR="001B36EA" w:rsidRPr="000031D5">
        <w:rPr>
          <w:color w:val="212121"/>
          <w:spacing w:val="2"/>
        </w:rPr>
        <w:t>a</w:t>
      </w:r>
      <w:r w:rsidRPr="000031D5">
        <w:rPr>
          <w:color w:val="212121"/>
          <w:spacing w:val="2"/>
        </w:rPr>
        <w:t>, do të jetë i aftë të kontribuojë ndjeshëm në këto qëllime strategjike</w:t>
      </w:r>
      <w:r w:rsidRPr="000031D5">
        <w:rPr>
          <w:color w:val="212121"/>
        </w:rPr>
        <w:t>.</w:t>
      </w:r>
    </w:p>
    <w:p w14:paraId="2F1FBB05" w14:textId="7DA291C9" w:rsidR="00333C71" w:rsidRPr="000031D5" w:rsidRDefault="00333C71" w:rsidP="00333C71">
      <w:pPr>
        <w:pStyle w:val="TEKSTIIII"/>
      </w:pPr>
      <w:r w:rsidRPr="000031D5">
        <w:rPr>
          <w:color w:val="212121"/>
        </w:rPr>
        <w:t xml:space="preserve">Aktivitetet kryesore përkatëse të financuara nga donatorët për këtë </w:t>
      </w:r>
      <w:r w:rsidR="00F17D14" w:rsidRPr="000031D5">
        <w:rPr>
          <w:color w:val="212121"/>
        </w:rPr>
        <w:t>P</w:t>
      </w:r>
      <w:r w:rsidRPr="000031D5">
        <w:rPr>
          <w:color w:val="212121"/>
        </w:rPr>
        <w:t>rojekt</w:t>
      </w:r>
      <w:r w:rsidR="00F17D14" w:rsidRPr="000031D5">
        <w:rPr>
          <w:color w:val="212121"/>
        </w:rPr>
        <w:t>,</w:t>
      </w:r>
      <w:r w:rsidRPr="000031D5">
        <w:rPr>
          <w:color w:val="212121"/>
        </w:rPr>
        <w:t xml:space="preserve"> janë:</w:t>
      </w:r>
    </w:p>
    <w:p w14:paraId="6586298C" w14:textId="3A8BA720" w:rsidR="00333C71" w:rsidRPr="000031D5" w:rsidRDefault="00333C71" w:rsidP="00333C71">
      <w:pPr>
        <w:pStyle w:val="TEKSTIIII"/>
      </w:pPr>
      <w:r w:rsidRPr="000031D5">
        <w:rPr>
          <w:color w:val="212121"/>
        </w:rPr>
        <w:t xml:space="preserve">Projektet e GIZ-it në lidhje me </w:t>
      </w:r>
      <w:r w:rsidR="00051C68" w:rsidRPr="000031D5">
        <w:rPr>
          <w:color w:val="212121"/>
        </w:rPr>
        <w:t>s</w:t>
      </w:r>
      <w:r w:rsidRPr="000031D5">
        <w:rPr>
          <w:color w:val="212121"/>
        </w:rPr>
        <w:t xml:space="preserve">hërbimet e </w:t>
      </w:r>
      <w:r w:rsidR="00F17D14" w:rsidRPr="000031D5">
        <w:rPr>
          <w:color w:val="212121"/>
        </w:rPr>
        <w:t>u</w:t>
      </w:r>
      <w:r w:rsidRPr="000031D5">
        <w:rPr>
          <w:color w:val="212121"/>
        </w:rPr>
        <w:t xml:space="preserve">jësjellësit dhe </w:t>
      </w:r>
      <w:r w:rsidR="00F17D14" w:rsidRPr="000031D5">
        <w:rPr>
          <w:color w:val="212121"/>
        </w:rPr>
        <w:t>k</w:t>
      </w:r>
      <w:r w:rsidRPr="000031D5">
        <w:rPr>
          <w:color w:val="212121"/>
        </w:rPr>
        <w:t xml:space="preserve">analizimeve </w:t>
      </w:r>
      <w:r w:rsidR="00F22274" w:rsidRPr="000031D5">
        <w:rPr>
          <w:color w:val="212121"/>
        </w:rPr>
        <w:t>“</w:t>
      </w:r>
      <w:r w:rsidRPr="000031D5">
        <w:t>Shërbime t</w:t>
      </w:r>
      <w:r w:rsidR="00F22274" w:rsidRPr="000031D5">
        <w:t>ë</w:t>
      </w:r>
      <w:r w:rsidRPr="000031D5">
        <w:t xml:space="preserve"> furnizimit me ujë dhe kanalizime t</w:t>
      </w:r>
      <w:r w:rsidR="00F22274" w:rsidRPr="000031D5">
        <w:t>ë</w:t>
      </w:r>
      <w:r w:rsidRPr="000031D5">
        <w:t xml:space="preserve"> orientuara drejt performanc</w:t>
      </w:r>
      <w:r w:rsidR="00F22274" w:rsidRPr="000031D5">
        <w:t>ë</w:t>
      </w:r>
      <w:r w:rsidRPr="000031D5">
        <w:t>s dhe konsumatorit</w:t>
      </w:r>
      <w:r w:rsidR="00F22274" w:rsidRPr="000031D5">
        <w:rPr>
          <w:color w:val="212121"/>
        </w:rPr>
        <w:t>”</w:t>
      </w:r>
      <w:r w:rsidRPr="000031D5">
        <w:rPr>
          <w:color w:val="212121"/>
        </w:rPr>
        <w:t xml:space="preserve"> dhe </w:t>
      </w:r>
      <w:r w:rsidR="00F22274" w:rsidRPr="000031D5">
        <w:rPr>
          <w:color w:val="212121"/>
        </w:rPr>
        <w:t>“</w:t>
      </w:r>
      <w:r w:rsidRPr="000031D5">
        <w:rPr>
          <w:color w:val="212121"/>
        </w:rPr>
        <w:t xml:space="preserve">Mbështetje për </w:t>
      </w:r>
      <w:r w:rsidR="00F17D14" w:rsidRPr="000031D5">
        <w:rPr>
          <w:color w:val="212121"/>
        </w:rPr>
        <w:t xml:space="preserve">menaxhimin e ujërave </w:t>
      </w:r>
      <w:r w:rsidRPr="000031D5">
        <w:rPr>
          <w:color w:val="212121"/>
        </w:rPr>
        <w:t xml:space="preserve">(IPA 2016), </w:t>
      </w:r>
      <w:r w:rsidR="00F22274" w:rsidRPr="000031D5">
        <w:rPr>
          <w:color w:val="212121"/>
        </w:rPr>
        <w:t>k</w:t>
      </w:r>
      <w:r w:rsidRPr="000031D5">
        <w:rPr>
          <w:color w:val="212121"/>
        </w:rPr>
        <w:t>omponenti 2</w:t>
      </w:r>
      <w:r w:rsidR="00F22274" w:rsidRPr="000031D5">
        <w:rPr>
          <w:color w:val="212121"/>
        </w:rPr>
        <w:t>”</w:t>
      </w:r>
      <w:r w:rsidRPr="000031D5">
        <w:rPr>
          <w:color w:val="212121"/>
        </w:rPr>
        <w:t xml:space="preserve"> në lidhje me punën e tyre në hartimin e legjislacionit,</w:t>
      </w:r>
      <w:r w:rsidR="00F22274" w:rsidRPr="000031D5">
        <w:rPr>
          <w:color w:val="212121"/>
        </w:rPr>
        <w:t xml:space="preserve"> kontratat e nivelit kombëtar-</w:t>
      </w:r>
      <w:r w:rsidRPr="000031D5">
        <w:rPr>
          <w:color w:val="212121"/>
        </w:rPr>
        <w:t>vendor, pronësinë lokale dhe performancën e ndërmarrjeve dhe promovimin e barazisë gjinore në sektor</w:t>
      </w:r>
      <w:r w:rsidRPr="000031D5">
        <w:rPr>
          <w:color w:val="000000"/>
        </w:rPr>
        <w:t>.</w:t>
      </w:r>
    </w:p>
    <w:p w14:paraId="578A426B" w14:textId="7C7AC8EE" w:rsidR="00333C71" w:rsidRPr="000031D5" w:rsidRDefault="00333C71" w:rsidP="00333C71">
      <w:pPr>
        <w:pStyle w:val="TEKSTIIII"/>
        <w:rPr>
          <w:color w:val="212121"/>
        </w:rPr>
      </w:pPr>
      <w:r w:rsidRPr="00D9659D">
        <w:rPr>
          <w:color w:val="212121"/>
        </w:rPr>
        <w:t xml:space="preserve">Burimet e </w:t>
      </w:r>
      <w:r w:rsidR="00F17D14" w:rsidRPr="00D9659D">
        <w:rPr>
          <w:color w:val="212121"/>
        </w:rPr>
        <w:t>u</w:t>
      </w:r>
      <w:r w:rsidRPr="00D9659D">
        <w:rPr>
          <w:color w:val="212121"/>
        </w:rPr>
        <w:t xml:space="preserve">jit ADA, BE IPA 16 “Mbështetje për </w:t>
      </w:r>
      <w:r w:rsidR="00F17D14" w:rsidRPr="00D9659D">
        <w:rPr>
          <w:color w:val="212121"/>
        </w:rPr>
        <w:t xml:space="preserve">menaxhimin e ujërave </w:t>
      </w:r>
      <w:r w:rsidRPr="00D9659D">
        <w:rPr>
          <w:color w:val="212121"/>
        </w:rPr>
        <w:t>(IPA 2016),</w:t>
      </w:r>
      <w:r w:rsidRPr="000031D5">
        <w:rPr>
          <w:color w:val="212121"/>
        </w:rPr>
        <w:t xml:space="preserve"> Komponenti 1” në lidhje me </w:t>
      </w:r>
      <w:r w:rsidR="00F17D14" w:rsidRPr="000031D5">
        <w:rPr>
          <w:color w:val="212121"/>
        </w:rPr>
        <w:t>zbatimin e direktivës kuadër të ujit dhe menaxhimin e basenit të lumenjve.</w:t>
      </w:r>
    </w:p>
    <w:p w14:paraId="7D4F888E" w14:textId="4EB1C8EF" w:rsidR="007533BB" w:rsidRPr="000031D5" w:rsidRDefault="00F22274" w:rsidP="007533BB">
      <w:pPr>
        <w:pStyle w:val="TEKSTIIII"/>
      </w:pPr>
      <w:r w:rsidRPr="000031D5">
        <w:rPr>
          <w:color w:val="212121"/>
        </w:rPr>
        <w:t>Projektet e K</w:t>
      </w:r>
      <w:r w:rsidR="00F17D14" w:rsidRPr="000031D5">
        <w:rPr>
          <w:color w:val="212121"/>
        </w:rPr>
        <w:t>f</w:t>
      </w:r>
      <w:r w:rsidRPr="000031D5">
        <w:rPr>
          <w:color w:val="212121"/>
        </w:rPr>
        <w:t>W-së: BE</w:t>
      </w:r>
      <w:r w:rsidR="00F17D14" w:rsidRPr="000031D5">
        <w:rPr>
          <w:color w:val="212121"/>
        </w:rPr>
        <w:t xml:space="preserve"> –</w:t>
      </w:r>
      <w:r w:rsidRPr="000031D5">
        <w:rPr>
          <w:color w:val="212121"/>
        </w:rPr>
        <w:t xml:space="preserve"> </w:t>
      </w:r>
      <w:r w:rsidR="00333C71" w:rsidRPr="000031D5">
        <w:rPr>
          <w:color w:val="212121"/>
        </w:rPr>
        <w:t>IPA</w:t>
      </w:r>
      <w:r w:rsidR="00F17D14" w:rsidRPr="000031D5">
        <w:rPr>
          <w:color w:val="212121"/>
        </w:rPr>
        <w:t xml:space="preserve"> </w:t>
      </w:r>
      <w:r w:rsidR="00333C71" w:rsidRPr="000031D5">
        <w:rPr>
          <w:color w:val="212121"/>
        </w:rPr>
        <w:t xml:space="preserve">13 “Furnizimi me </w:t>
      </w:r>
      <w:r w:rsidR="00F17D14" w:rsidRPr="000031D5">
        <w:rPr>
          <w:color w:val="212121"/>
        </w:rPr>
        <w:t xml:space="preserve">ujë i zonave rurale </w:t>
      </w:r>
      <w:r w:rsidR="00333C71" w:rsidRPr="000031D5">
        <w:rPr>
          <w:color w:val="212121"/>
        </w:rPr>
        <w:t>III</w:t>
      </w:r>
      <w:r w:rsidR="00333C71" w:rsidRPr="000031D5">
        <w:rPr>
          <w:color w:val="000000"/>
        </w:rPr>
        <w:t>”</w:t>
      </w:r>
      <w:r w:rsidR="00333C71" w:rsidRPr="000031D5">
        <w:rPr>
          <w:color w:val="000000"/>
          <w:spacing w:val="27"/>
        </w:rPr>
        <w:t xml:space="preserve"> </w:t>
      </w:r>
      <w:r w:rsidR="00333C71" w:rsidRPr="000031D5">
        <w:rPr>
          <w:color w:val="000000"/>
        </w:rPr>
        <w:t>kryesisht për aksesin e barabartë në lidhje me ujin dhe</w:t>
      </w:r>
      <w:r w:rsidR="00F17D14" w:rsidRPr="000031D5">
        <w:rPr>
          <w:color w:val="000000"/>
        </w:rPr>
        <w:t xml:space="preserve"> </w:t>
      </w:r>
      <w:r w:rsidR="000031D5" w:rsidRPr="000031D5">
        <w:rPr>
          <w:color w:val="000000"/>
        </w:rPr>
        <w:t>ç</w:t>
      </w:r>
      <w:r w:rsidR="00333C71" w:rsidRPr="000031D5">
        <w:rPr>
          <w:color w:val="000000"/>
        </w:rPr>
        <w:t xml:space="preserve">ështjet e përballueshmërisë dhe përvoja praktike në zbatimin e </w:t>
      </w:r>
      <w:r w:rsidR="00333C71" w:rsidRPr="000031D5">
        <w:rPr>
          <w:color w:val="000000"/>
          <w:spacing w:val="1"/>
        </w:rPr>
        <w:t>I</w:t>
      </w:r>
      <w:r w:rsidR="00333C71" w:rsidRPr="000031D5">
        <w:rPr>
          <w:color w:val="000000"/>
          <w:spacing w:val="2"/>
        </w:rPr>
        <w:t>P</w:t>
      </w:r>
      <w:r w:rsidR="00333C71" w:rsidRPr="000031D5">
        <w:rPr>
          <w:color w:val="000000"/>
          <w:spacing w:val="-4"/>
        </w:rPr>
        <w:t xml:space="preserve">A </w:t>
      </w:r>
      <w:r w:rsidR="00333C71" w:rsidRPr="000031D5">
        <w:rPr>
          <w:color w:val="000000"/>
        </w:rPr>
        <w:t>18</w:t>
      </w:r>
      <w:r w:rsidR="00333C71" w:rsidRPr="000031D5">
        <w:rPr>
          <w:color w:val="000000"/>
          <w:spacing w:val="9"/>
        </w:rPr>
        <w:t xml:space="preserve"> </w:t>
      </w:r>
      <w:r w:rsidR="00333C71" w:rsidRPr="000031D5">
        <w:rPr>
          <w:color w:val="000000"/>
        </w:rPr>
        <w:t>“</w:t>
      </w:r>
      <w:r w:rsidR="004B003F" w:rsidRPr="000031D5">
        <w:rPr>
          <w:spacing w:val="-12"/>
        </w:rPr>
        <w:t xml:space="preserve">Infrastruktura e </w:t>
      </w:r>
      <w:r w:rsidR="00F17D14" w:rsidRPr="00D9659D">
        <w:rPr>
          <w:spacing w:val="-12"/>
        </w:rPr>
        <w:t>b</w:t>
      </w:r>
      <w:r w:rsidR="004B003F" w:rsidRPr="00D9659D">
        <w:rPr>
          <w:spacing w:val="-12"/>
        </w:rPr>
        <w:t>ashkive V/</w:t>
      </w:r>
      <w:r w:rsidR="00F17D14" w:rsidRPr="00D9659D">
        <w:rPr>
          <w:spacing w:val="-12"/>
        </w:rPr>
        <w:t>p</w:t>
      </w:r>
      <w:r w:rsidR="00333C71" w:rsidRPr="00D9659D">
        <w:rPr>
          <w:spacing w:val="-12"/>
        </w:rPr>
        <w:t>erformanca</w:t>
      </w:r>
      <w:r w:rsidR="00333C71" w:rsidRPr="000031D5">
        <w:rPr>
          <w:spacing w:val="-12"/>
        </w:rPr>
        <w:t xml:space="preserve"> e sektorit të </w:t>
      </w:r>
      <w:r w:rsidR="00F17D14" w:rsidRPr="000031D5">
        <w:rPr>
          <w:spacing w:val="-12"/>
        </w:rPr>
        <w:t xml:space="preserve">ujit dhe </w:t>
      </w:r>
      <w:r w:rsidR="00333C71" w:rsidRPr="000031D5">
        <w:rPr>
          <w:spacing w:val="-12"/>
        </w:rPr>
        <w:t>Programi</w:t>
      </w:r>
      <w:r w:rsidR="00333C71" w:rsidRPr="000031D5">
        <w:t>”,</w:t>
      </w:r>
      <w:r w:rsidR="00333C71" w:rsidRPr="000031D5">
        <w:rPr>
          <w:spacing w:val="36"/>
        </w:rPr>
        <w:t xml:space="preserve"> </w:t>
      </w:r>
      <w:r w:rsidR="00333C71" w:rsidRPr="000031D5">
        <w:t>si dhe me</w:t>
      </w:r>
      <w:r w:rsidR="008D2BB8" w:rsidRPr="000031D5">
        <w:t xml:space="preserve">naxhimi dhe të dhënat e </w:t>
      </w:r>
      <w:r w:rsidR="00F17D14" w:rsidRPr="000031D5">
        <w:t>masterplanit të ujit</w:t>
      </w:r>
      <w:r w:rsidR="007533BB" w:rsidRPr="000031D5">
        <w:t>.</w:t>
      </w:r>
    </w:p>
    <w:p w14:paraId="78DC5EE0" w14:textId="6F36A18D" w:rsidR="00333C71" w:rsidRPr="000031D5" w:rsidRDefault="00333C71" w:rsidP="007533BB">
      <w:pPr>
        <w:pStyle w:val="TEKSTIIII"/>
      </w:pPr>
      <w:r w:rsidRPr="000031D5">
        <w:t>Projektet e Sid</w:t>
      </w:r>
      <w:r w:rsidR="00CD1531" w:rsidRPr="000031D5">
        <w:t>a</w:t>
      </w:r>
      <w:r w:rsidRPr="000031D5">
        <w:t xml:space="preserve">-s: “Projekti i </w:t>
      </w:r>
      <w:r w:rsidR="008D2BB8" w:rsidRPr="000031D5">
        <w:t xml:space="preserve">mbështetjes për pranimin </w:t>
      </w:r>
      <w:r w:rsidRPr="000031D5">
        <w:t xml:space="preserve">në BE SANE27” dhe “Mbështetje për </w:t>
      </w:r>
      <w:r w:rsidR="00F17D14" w:rsidRPr="000031D5">
        <w:t>k</w:t>
      </w:r>
      <w:r w:rsidRPr="000031D5">
        <w:t xml:space="preserve">rijimin e Agjencisë së Menaxhimit të Burimeve Ujore” në lidhje me përgatitjen e pozicionit negociues të Shqipërisë për </w:t>
      </w:r>
      <w:r w:rsidR="009730E5" w:rsidRPr="000031D5">
        <w:t>k</w:t>
      </w:r>
      <w:r w:rsidRPr="000031D5">
        <w:t>apitullin 27 dhe krijimin e AMBU-së.</w:t>
      </w:r>
    </w:p>
    <w:p w14:paraId="1CD73C53" w14:textId="77777777" w:rsidR="00333C71" w:rsidRPr="000031D5" w:rsidRDefault="00333C71" w:rsidP="00333C71">
      <w:pPr>
        <w:pStyle w:val="TEKSTIIII"/>
      </w:pPr>
      <w:r w:rsidRPr="000031D5">
        <w:rPr>
          <w:color w:val="212121"/>
          <w:spacing w:val="1"/>
        </w:rPr>
        <w:t>Për sa i përket koordinimit të përgjithshëm, Grupi i Koordinimit të Donatorëve po punon në mënyrë efektive për të ndjekur projektet e reja ose ndryshime më të zgjeruara. MIE është njëkohësisht drejtuesi i këtij grupi donatorësh dhe udhëheqësi i projektit për MNPI-në e ujit, duke e bërë koordinimin më të lehtë</w:t>
      </w:r>
      <w:r w:rsidRPr="000031D5">
        <w:rPr>
          <w:color w:val="212121"/>
        </w:rPr>
        <w:t>.</w:t>
      </w:r>
    </w:p>
    <w:p w14:paraId="02A2788C" w14:textId="5C59D2DA" w:rsidR="00333C71" w:rsidRPr="000031D5" w:rsidRDefault="00333C71" w:rsidP="00333C71">
      <w:pPr>
        <w:pStyle w:val="TEKSTIIII"/>
      </w:pPr>
      <w:r w:rsidRPr="000031D5">
        <w:rPr>
          <w:color w:val="212121"/>
          <w:spacing w:val="-4"/>
        </w:rPr>
        <w:t>Në të njëjtën kohë, niveli i detajeve të nevojshme për hartimin e dokumenteve në bazë të këtij projekti do të kërkojë takime specifike me ekipet teknike të secilit prej projekteve kryesore dhe të të tjerëve pasi ato të bëhen të dukshme. Lidhjet ekzistuese duhet të bëjnë të mundur koordinimin dhe shkëmbimin e informacionit. Ekipi menaxhues i këtij projekti në AKUM është</w:t>
      </w:r>
      <w:r w:rsidR="00AA4CFA" w:rsidRPr="000031D5">
        <w:rPr>
          <w:color w:val="212121"/>
          <w:spacing w:val="-4"/>
        </w:rPr>
        <w:t>,</w:t>
      </w:r>
      <w:r w:rsidRPr="000031D5">
        <w:rPr>
          <w:color w:val="212121"/>
          <w:spacing w:val="-4"/>
        </w:rPr>
        <w:t xml:space="preserve"> gjithashtu</w:t>
      </w:r>
      <w:r w:rsidR="00AA4CFA" w:rsidRPr="000031D5">
        <w:rPr>
          <w:color w:val="212121"/>
          <w:spacing w:val="-4"/>
        </w:rPr>
        <w:t>,</w:t>
      </w:r>
      <w:r w:rsidRPr="000031D5">
        <w:rPr>
          <w:color w:val="212121"/>
          <w:spacing w:val="-4"/>
        </w:rPr>
        <w:t xml:space="preserve"> partneri kryesor i shumicës s</w:t>
      </w:r>
      <w:r w:rsidR="00F22274" w:rsidRPr="000031D5">
        <w:rPr>
          <w:color w:val="212121"/>
          <w:spacing w:val="-4"/>
        </w:rPr>
        <w:t>ë projekteve të K</w:t>
      </w:r>
      <w:r w:rsidR="00AA4CFA" w:rsidRPr="000031D5">
        <w:rPr>
          <w:color w:val="212121"/>
          <w:spacing w:val="-4"/>
        </w:rPr>
        <w:t>f</w:t>
      </w:r>
      <w:r w:rsidR="00F22274" w:rsidRPr="000031D5">
        <w:rPr>
          <w:color w:val="212121"/>
          <w:spacing w:val="-4"/>
        </w:rPr>
        <w:t>W-së dhe GIZ</w:t>
      </w:r>
      <w:r w:rsidRPr="000031D5">
        <w:rPr>
          <w:color w:val="212121"/>
          <w:spacing w:val="-4"/>
        </w:rPr>
        <w:t>-it, Ambasada Suedeze po bashkërendon projektet e SANE-s dhe AMBU-së</w:t>
      </w:r>
      <w:r w:rsidRPr="000031D5">
        <w:rPr>
          <w:color w:val="212121"/>
        </w:rPr>
        <w:t>.</w:t>
      </w:r>
    </w:p>
    <w:p w14:paraId="33E50D72" w14:textId="75E3E5B9" w:rsidR="00333C71" w:rsidRPr="000031D5" w:rsidRDefault="00333C71" w:rsidP="00333C71">
      <w:pPr>
        <w:pStyle w:val="TEKSTIIII"/>
      </w:pPr>
      <w:r w:rsidRPr="000031D5">
        <w:rPr>
          <w:b/>
          <w:bCs/>
          <w:spacing w:val="-2"/>
        </w:rPr>
        <w:t>Planifikimi i BE-së bazuar në përputhshmëri</w:t>
      </w:r>
      <w:r w:rsidRPr="000031D5">
        <w:t>:</w:t>
      </w:r>
      <w:r w:rsidRPr="000031D5">
        <w:rPr>
          <w:spacing w:val="3"/>
        </w:rPr>
        <w:t xml:space="preserve"> </w:t>
      </w:r>
      <w:r w:rsidR="00AA4CFA" w:rsidRPr="000031D5">
        <w:t>s</w:t>
      </w:r>
      <w:r w:rsidR="00207D8B" w:rsidRPr="000031D5">
        <w:t>ipas procesit të përafrimit/</w:t>
      </w:r>
      <w:r w:rsidRPr="000031D5">
        <w:t>integrimit në BE, Shqipëria do të duhet të paraqesë veprime për mënyrën sesi do të zbatojë kërkesat e përcaktuara në legjislacionin përkatës të BE-së, duke përfshirë edhe menaxhimin e ujit. Direktivat më sfiduese janë direktivat e investimeve të mëdha, si</w:t>
      </w:r>
      <w:r w:rsidR="000031D5" w:rsidRPr="000031D5">
        <w:t>ç</w:t>
      </w:r>
      <w:r w:rsidRPr="000031D5">
        <w:t xml:space="preserve"> janë</w:t>
      </w:r>
      <w:r w:rsidR="00AA4CFA" w:rsidRPr="000031D5">
        <w:t>:</w:t>
      </w:r>
      <w:r w:rsidRPr="000031D5">
        <w:t xml:space="preserve"> </w:t>
      </w:r>
      <w:r w:rsidR="00AA4CFA" w:rsidRPr="000031D5">
        <w:t xml:space="preserve">direktiva e trajtimit të ujërave të ndotura urbane dhe direktiva e ujit të pijshëm, të </w:t>
      </w:r>
      <w:r w:rsidRPr="000031D5">
        <w:t>cilat kërkojnë një periudhë më të gjatë zbatimi dhe fonde të mëdha për të arritur zbatim të plotë. Si rrjedhojë, Shqipëria do të kërkojë kohë shtesë për zbatim pas përfundimit të procesit të negociatave të BE-së.</w:t>
      </w:r>
    </w:p>
    <w:p w14:paraId="737347B1" w14:textId="257E564A" w:rsidR="00333C71" w:rsidRPr="000031D5" w:rsidRDefault="00333C71" w:rsidP="00333C71">
      <w:pPr>
        <w:pStyle w:val="TEKSTIIII"/>
      </w:pPr>
      <w:r w:rsidRPr="000031D5">
        <w:t>Kërkohet një grup dokumentesh planifikues</w:t>
      </w:r>
      <w:r w:rsidR="00AA4CFA" w:rsidRPr="000031D5">
        <w:t>e</w:t>
      </w:r>
      <w:r w:rsidRPr="000031D5">
        <w:t xml:space="preserve"> specifik</w:t>
      </w:r>
      <w:r w:rsidR="00AA4CFA" w:rsidRPr="000031D5">
        <w:t>e</w:t>
      </w:r>
      <w:r w:rsidRPr="000031D5">
        <w:t xml:space="preserve"> për t</w:t>
      </w:r>
      <w:r w:rsidR="00174F41">
        <w:t>’</w:t>
      </w:r>
      <w:r w:rsidRPr="000031D5">
        <w:t>u përgatitur për negocimi</w:t>
      </w:r>
      <w:r w:rsidR="00207D8B" w:rsidRPr="000031D5">
        <w:t>n e kritereve/</w:t>
      </w:r>
      <w:r w:rsidRPr="000031D5">
        <w:t xml:space="preserve">dispozitave të </w:t>
      </w:r>
      <w:r w:rsidR="00AA4CFA" w:rsidRPr="000031D5">
        <w:t xml:space="preserve">direktivës së trajtimit të ujërave të ndotura urbane </w:t>
      </w:r>
      <w:r w:rsidRPr="000031D5">
        <w:t xml:space="preserve">(DTUNU) dhe </w:t>
      </w:r>
      <w:r w:rsidR="00AA4CFA" w:rsidRPr="000031D5">
        <w:t xml:space="preserve">direktivës së ujit të pijshëm </w:t>
      </w:r>
      <w:r w:rsidRPr="000031D5">
        <w:t xml:space="preserve">(DUP) </w:t>
      </w:r>
      <w:r w:rsidR="00AA4CFA" w:rsidRPr="000031D5">
        <w:t>–</w:t>
      </w:r>
      <w:r w:rsidRPr="000031D5">
        <w:t xml:space="preserve"> duke</w:t>
      </w:r>
      <w:r w:rsidR="00AA4CFA" w:rsidRPr="000031D5">
        <w:t xml:space="preserve"> </w:t>
      </w:r>
      <w:r w:rsidRPr="000031D5">
        <w:t xml:space="preserve">qenë parakusht për të kërkuar periudha kalimtare për zbatimin e tyre. Në këtë rast, </w:t>
      </w:r>
      <w:r w:rsidR="00AA4CFA" w:rsidRPr="000031D5">
        <w:t>p</w:t>
      </w:r>
      <w:r w:rsidRPr="000031D5">
        <w:t xml:space="preserve">lanet specifike të zbatimit të </w:t>
      </w:r>
      <w:r w:rsidR="00AA4CFA" w:rsidRPr="000031D5">
        <w:t>d</w:t>
      </w:r>
      <w:r w:rsidRPr="000031D5">
        <w:t>irektivës duhet të përgatiten me veprime të identifikuara qartë, nevoja për investime dhe mekanizma të propozuar financim</w:t>
      </w:r>
      <w:r w:rsidR="00AA4CFA" w:rsidRPr="000031D5">
        <w:t>i</w:t>
      </w:r>
      <w:r w:rsidRPr="000031D5">
        <w:t xml:space="preserve"> përkatëse për zbatimin e tyre.</w:t>
      </w:r>
    </w:p>
    <w:p w14:paraId="4CD2C8B4" w14:textId="4B512847" w:rsidR="00333C71" w:rsidRPr="000031D5" w:rsidRDefault="00333C71" w:rsidP="00333C71">
      <w:pPr>
        <w:pStyle w:val="TEKSTIIII"/>
        <w:rPr>
          <w:b/>
        </w:rPr>
      </w:pPr>
      <w:bookmarkStart w:id="52" w:name="1.1._The_Urban_Waste_Water_Directive_(91"/>
      <w:bookmarkStart w:id="53" w:name="_bookmark1"/>
      <w:bookmarkEnd w:id="52"/>
      <w:bookmarkEnd w:id="53"/>
      <w:r w:rsidRPr="000031D5">
        <w:rPr>
          <w:b/>
        </w:rPr>
        <w:t>1.</w:t>
      </w:r>
      <w:r w:rsidR="001B20E0" w:rsidRPr="000031D5">
        <w:rPr>
          <w:b/>
        </w:rPr>
        <w:t>1</w:t>
      </w:r>
      <w:r w:rsidRPr="000031D5">
        <w:rPr>
          <w:b/>
        </w:rPr>
        <w:t xml:space="preserve"> Direktiva e </w:t>
      </w:r>
      <w:r w:rsidR="00AA4CFA" w:rsidRPr="000031D5">
        <w:rPr>
          <w:b/>
        </w:rPr>
        <w:t xml:space="preserve">trajtimit të ujërave të ndotura urbane </w:t>
      </w:r>
      <w:r w:rsidRPr="000031D5">
        <w:rPr>
          <w:b/>
        </w:rPr>
        <w:t>(91/271/KEE)</w:t>
      </w:r>
    </w:p>
    <w:p w14:paraId="5961C39A" w14:textId="7C5A01F6" w:rsidR="00333C71" w:rsidRPr="000031D5" w:rsidRDefault="00333C71" w:rsidP="00333C71">
      <w:pPr>
        <w:pStyle w:val="TEKSTIIII"/>
      </w:pPr>
      <w:r w:rsidRPr="000031D5">
        <w:t xml:space="preserve">Direktiva e </w:t>
      </w:r>
      <w:r w:rsidR="00AA4CFA" w:rsidRPr="000031D5">
        <w:t xml:space="preserve">trajtimit të ujërave të ndotura urbane </w:t>
      </w:r>
      <w:r w:rsidRPr="000031D5">
        <w:t>kërkon identifikimin e grupimeve</w:t>
      </w:r>
      <w:r w:rsidR="00207D8B" w:rsidRPr="000031D5">
        <w:rPr>
          <w:spacing w:val="2"/>
        </w:rPr>
        <w:t xml:space="preserve"> </w:t>
      </w:r>
      <w:r w:rsidR="00AA4CFA" w:rsidRPr="000031D5">
        <w:rPr>
          <w:spacing w:val="2"/>
        </w:rPr>
        <w:t>–</w:t>
      </w:r>
      <w:r w:rsidR="00207D8B" w:rsidRPr="000031D5">
        <w:rPr>
          <w:spacing w:val="2"/>
        </w:rPr>
        <w:t xml:space="preserve"> zonave</w:t>
      </w:r>
      <w:r w:rsidR="00AA4CFA" w:rsidRPr="000031D5">
        <w:rPr>
          <w:spacing w:val="2"/>
        </w:rPr>
        <w:t xml:space="preserve"> </w:t>
      </w:r>
      <w:r w:rsidR="00207D8B" w:rsidRPr="000031D5">
        <w:rPr>
          <w:spacing w:val="2"/>
        </w:rPr>
        <w:t>ku popullsia dhe</w:t>
      </w:r>
      <w:r w:rsidRPr="000031D5">
        <w:rPr>
          <w:spacing w:val="2"/>
        </w:rPr>
        <w:t>/ose aktivitetet ekonomike janë shumë të përqendruara që ujërat e ndotura urbane të mblidhen dhe të përcillen në një impiant për trajtimin e ujërave të ndotura urbane ose në një pikë përfundimtare të shkarkimit</w:t>
      </w:r>
      <w:r w:rsidRPr="000031D5">
        <w:t>.</w:t>
      </w:r>
    </w:p>
    <w:p w14:paraId="3FBF9EAF" w14:textId="6AF2FFEF" w:rsidR="00333C71" w:rsidRPr="00D9659D" w:rsidRDefault="00333C71" w:rsidP="00D9659D">
      <w:pPr>
        <w:pStyle w:val="TEKSTIIII"/>
      </w:pPr>
      <w:r w:rsidRPr="000031D5">
        <w:t xml:space="preserve">Niveli i trajtimit të ujërave të ndotura në grupime do të varet nga përcaktimi i zonave sensitive. </w:t>
      </w:r>
      <w:r w:rsidR="00AA4CFA" w:rsidRPr="000031D5">
        <w:t xml:space="preserve">direktiva e trajtimit të ujërave të ndotura urbane </w:t>
      </w:r>
      <w:r w:rsidRPr="000031D5">
        <w:t xml:space="preserve">kërkon identifikimin e zonave sensitive, bazuar në kritere specifike për trupat ujorë në kushte eutrofike ose që priren të bëhen eutrofike në të ardhmen. Gjithashtu, kjo direktivë përshkruan kriteret në lidhje me ngarkesën dhe metodën e trajtimit të ujërave të ndotura urbane që shkarkohen në zona sensitive. Këto zona duhet të renditen, ndër të tjera, si zona të mbrojtura në përputhje me </w:t>
      </w:r>
      <w:r w:rsidR="00AA4CFA" w:rsidRPr="000031D5">
        <w:t>direktivën kuadër të ujit t</w:t>
      </w:r>
      <w:r w:rsidRPr="000031D5">
        <w:t xml:space="preserve">ë BE-së. Kostot e infrastrukturës dhe identifikimi i prioriteteve për mbledhjen dhe trajtimin e ujërave të ndotura urbane varen nga madhësia e grupimit dhe ndjeshmëria e zonës. Aktualisht, këto dy aspekte shumë të rëndësishme për zbatimin e kritereve të BE-së </w:t>
      </w:r>
      <w:r w:rsidR="003333F2" w:rsidRPr="000031D5">
        <w:t>–</w:t>
      </w:r>
      <w:r w:rsidRPr="000031D5">
        <w:t xml:space="preserve"> identifikimi</w:t>
      </w:r>
      <w:r w:rsidR="003333F2" w:rsidRPr="000031D5">
        <w:t xml:space="preserve"> </w:t>
      </w:r>
      <w:r w:rsidRPr="000031D5">
        <w:t>i grupimeve dhe zonave sensitive</w:t>
      </w:r>
      <w:r w:rsidR="0088339F" w:rsidRPr="000031D5">
        <w:t xml:space="preserve"> – </w:t>
      </w:r>
      <w:r w:rsidRPr="000031D5">
        <w:t>nuk</w:t>
      </w:r>
      <w:r w:rsidR="0088339F" w:rsidRPr="000031D5">
        <w:t xml:space="preserve"> </w:t>
      </w:r>
      <w:r w:rsidRPr="000031D5">
        <w:t>janë realizuar ende në Shqipëri.</w:t>
      </w:r>
    </w:p>
    <w:p w14:paraId="2CDAA1F0" w14:textId="5647CE6F" w:rsidR="00333C71" w:rsidRPr="000031D5" w:rsidRDefault="001A2FA9" w:rsidP="00333C71">
      <w:pPr>
        <w:pStyle w:val="TEKSTIIII"/>
        <w:rPr>
          <w:b/>
        </w:rPr>
      </w:pPr>
      <w:bookmarkStart w:id="54" w:name="1.2._The_Drinking_Water_Directive_(98/83"/>
      <w:bookmarkStart w:id="55" w:name="_bookmark2"/>
      <w:bookmarkEnd w:id="54"/>
      <w:bookmarkEnd w:id="55"/>
      <w:r w:rsidRPr="000031D5">
        <w:rPr>
          <w:b/>
        </w:rPr>
        <w:t>1.2</w:t>
      </w:r>
      <w:r w:rsidR="00333C71" w:rsidRPr="000031D5">
        <w:rPr>
          <w:b/>
        </w:rPr>
        <w:t xml:space="preserve"> Direktiva e </w:t>
      </w:r>
      <w:r w:rsidR="001B20E0" w:rsidRPr="000031D5">
        <w:rPr>
          <w:b/>
        </w:rPr>
        <w:t xml:space="preserve">ujit të pijshëm </w:t>
      </w:r>
      <w:r w:rsidR="00333C71" w:rsidRPr="000031D5">
        <w:rPr>
          <w:b/>
        </w:rPr>
        <w:t>(98/83/KE)</w:t>
      </w:r>
    </w:p>
    <w:p w14:paraId="5A834CFA" w14:textId="77777777" w:rsidR="00333C71" w:rsidRPr="000031D5" w:rsidRDefault="00333C71" w:rsidP="00333C71">
      <w:pPr>
        <w:pStyle w:val="TEKSTIIII"/>
      </w:pPr>
      <w:r w:rsidRPr="000031D5">
        <w:rPr>
          <w:spacing w:val="-3"/>
        </w:rPr>
        <w:t>Duke ndjekur të njëjtën qasje si atë për trajtimin e ujërave të ndotura, duhet të identifikohen sistemet e furnizimit me ujë dhe të vlerësohet në dy nivele infrastruktura e nevojshme për furnizimin me ujë të konsumatorëve</w:t>
      </w:r>
      <w:r w:rsidRPr="000031D5">
        <w:t>:</w:t>
      </w:r>
    </w:p>
    <w:p w14:paraId="7A2CF606" w14:textId="3354182A" w:rsidR="00333C71" w:rsidRPr="000031D5" w:rsidRDefault="00333C71" w:rsidP="00333C71">
      <w:pPr>
        <w:pStyle w:val="TEKSTIIII"/>
      </w:pPr>
      <w:r w:rsidRPr="000031D5">
        <w:rPr>
          <w:spacing w:val="-6"/>
        </w:rPr>
        <w:t>-</w:t>
      </w:r>
      <w:r w:rsidR="00F22274" w:rsidRPr="000031D5">
        <w:rPr>
          <w:spacing w:val="-6"/>
        </w:rPr>
        <w:t xml:space="preserve"> </w:t>
      </w:r>
      <w:r w:rsidRPr="000031D5">
        <w:rPr>
          <w:spacing w:val="-6"/>
        </w:rPr>
        <w:t>zonat e shpërndarjes së ujit të pijshëm, të cilat janë të lidhura me burimin e furnizimit me ujë (zonat ujore</w:t>
      </w:r>
      <w:r w:rsidRPr="000031D5">
        <w:rPr>
          <w:spacing w:val="2"/>
        </w:rPr>
        <w:t>)</w:t>
      </w:r>
      <w:r w:rsidRPr="000031D5">
        <w:t>;</w:t>
      </w:r>
    </w:p>
    <w:p w14:paraId="254BD6FA" w14:textId="091F14B0" w:rsidR="00333C71" w:rsidRPr="000031D5" w:rsidRDefault="00333C71" w:rsidP="00333C71">
      <w:pPr>
        <w:pStyle w:val="TEKSTIIII"/>
      </w:pPr>
      <w:r w:rsidRPr="000031D5">
        <w:rPr>
          <w:spacing w:val="2"/>
        </w:rPr>
        <w:t>-</w:t>
      </w:r>
      <w:r w:rsidR="00F22274" w:rsidRPr="000031D5">
        <w:rPr>
          <w:spacing w:val="2"/>
        </w:rPr>
        <w:t xml:space="preserve"> </w:t>
      </w:r>
      <w:r w:rsidR="00207D8B" w:rsidRPr="000031D5">
        <w:rPr>
          <w:spacing w:val="2"/>
        </w:rPr>
        <w:t>niveli i grupimit</w:t>
      </w:r>
      <w:r w:rsidRPr="000031D5">
        <w:t>/</w:t>
      </w:r>
      <w:r w:rsidRPr="000031D5">
        <w:rPr>
          <w:spacing w:val="-7"/>
        </w:rPr>
        <w:t>ndërmarrjeve,</w:t>
      </w:r>
      <w:r w:rsidRPr="000031D5">
        <w:rPr>
          <w:spacing w:val="29"/>
        </w:rPr>
        <w:t xml:space="preserve"> </w:t>
      </w:r>
      <w:r w:rsidRPr="000031D5">
        <w:rPr>
          <w:spacing w:val="-2"/>
        </w:rPr>
        <w:t xml:space="preserve">i </w:t>
      </w:r>
      <w:r w:rsidRPr="000031D5">
        <w:rPr>
          <w:spacing w:val="2"/>
        </w:rPr>
        <w:t>cila ka më shumë lidhje me përgjegjësinë për shërbimin e furnizimit me ujë, planifikimin dhe zbatimin e projekteve të investimeve, vendosjen e sistemeve të tarifimit etj</w:t>
      </w:r>
      <w:r w:rsidRPr="000031D5">
        <w:t>.</w:t>
      </w:r>
    </w:p>
    <w:p w14:paraId="5EA916AF" w14:textId="77777777" w:rsidR="00333C71" w:rsidRPr="000031D5" w:rsidRDefault="00333C71" w:rsidP="00333C71">
      <w:pPr>
        <w:pStyle w:val="TEKSTIIII"/>
      </w:pPr>
      <w:r w:rsidRPr="000031D5">
        <w:t>Zonat e shpërndarjes do të përcaktohen kryesisht në bazë të analizës teknike të situatës ekzistuese dhe planeve të zhvillimit për të ardhmen e furnizimit me ujë.</w:t>
      </w:r>
    </w:p>
    <w:p w14:paraId="11357091" w14:textId="09A73A48" w:rsidR="00333C71" w:rsidRPr="000031D5" w:rsidRDefault="001A2FA9" w:rsidP="00333C71">
      <w:pPr>
        <w:pStyle w:val="TEKSTIIII"/>
        <w:rPr>
          <w:b/>
        </w:rPr>
      </w:pPr>
      <w:bookmarkStart w:id="56" w:name="1.3._Sludge_management_requirements"/>
      <w:bookmarkStart w:id="57" w:name="_bookmark3"/>
      <w:bookmarkEnd w:id="56"/>
      <w:bookmarkEnd w:id="57"/>
      <w:r w:rsidRPr="000031D5">
        <w:rPr>
          <w:b/>
        </w:rPr>
        <w:t xml:space="preserve">1.3 </w:t>
      </w:r>
      <w:r w:rsidR="00333C71" w:rsidRPr="000031D5">
        <w:rPr>
          <w:b/>
        </w:rPr>
        <w:t xml:space="preserve">Kriteret e </w:t>
      </w:r>
      <w:r w:rsidR="00CD1531" w:rsidRPr="000031D5">
        <w:rPr>
          <w:b/>
        </w:rPr>
        <w:t xml:space="preserve">menaxhimit të llumit </w:t>
      </w:r>
    </w:p>
    <w:p w14:paraId="4A2C2798" w14:textId="77777777" w:rsidR="00333C71" w:rsidRPr="000031D5" w:rsidRDefault="00333C71" w:rsidP="00333C71">
      <w:pPr>
        <w:pStyle w:val="TEKSTIIII"/>
      </w:pPr>
      <w:r w:rsidRPr="000031D5">
        <w:rPr>
          <w:spacing w:val="1"/>
        </w:rPr>
        <w:t>Rritja e nivelit të trajtimit të ujërave të ndotura në Shqipëri do të zvogëlojë ndotjen e ujit që aktualisht po shkaktohet nga shkarkimi i ujërave të ndotura të patrajtuara. Nivelet e rritura të trajtimit të ujërave të ndotura do të prodhojnë sasi të konsiderueshme të llumrave të ujërave të zeza, të cilat duhet të trajtohen në mënyrën e duhur</w:t>
      </w:r>
      <w:r w:rsidRPr="000031D5">
        <w:t>.</w:t>
      </w:r>
    </w:p>
    <w:p w14:paraId="2D7C22B8" w14:textId="6BD9327E" w:rsidR="00333C71" w:rsidRPr="000031D5" w:rsidRDefault="00333C71" w:rsidP="00333C71">
      <w:pPr>
        <w:pStyle w:val="TEKSTIIII"/>
      </w:pPr>
      <w:r w:rsidRPr="000031D5">
        <w:t xml:space="preserve">Analiza e situatës aktuale ka treguar se trajtohen vetëm 13% e ujërave të ndotura, megjithatë ekziston një plan për ndërtimin e disa </w:t>
      </w:r>
      <w:r w:rsidR="0011702C" w:rsidRPr="000031D5">
        <w:t xml:space="preserve">impianteve të trajtimit të ujërave të ndotura </w:t>
      </w:r>
      <w:r w:rsidRPr="000031D5">
        <w:t>(ITUN) në të ardhmen e afërt që do të gjenerojë llum. Duke marrë parasysh objektet ekzistuese tepër të kufizuara për trajtimin dhe eliminimin e llumit, ekziston rreziku që kjo sasi e re të dërgohet në venddepozitime jo të përshtatshme.</w:t>
      </w:r>
    </w:p>
    <w:p w14:paraId="32049E08" w14:textId="2CA02F73" w:rsidR="00333C71" w:rsidRPr="000031D5" w:rsidRDefault="00333C71" w:rsidP="00333C71">
      <w:pPr>
        <w:pStyle w:val="TEKSTIIII"/>
      </w:pPr>
      <w:r w:rsidRPr="000031D5">
        <w:t xml:space="preserve">Vendimi i Këshillit të Ministrave (2015) që përcakton kriteret për përdorimin e llumit në bujqësi do të përfaqësonte një opsion të mundshëm për eliminimin e llumit, por nuk trajton </w:t>
      </w:r>
      <w:r w:rsidR="000031D5" w:rsidRPr="000031D5">
        <w:t>ç</w:t>
      </w:r>
      <w:r w:rsidRPr="000031D5">
        <w:t xml:space="preserve">ështjen e përgjithshme. Shkarkimi i llumit në venddepozitime nuk ka të ngjarë </w:t>
      </w:r>
      <w:r w:rsidR="004B003F" w:rsidRPr="000031D5">
        <w:t>të pranohet në venddepozitimet</w:t>
      </w:r>
      <w:r w:rsidRPr="000031D5">
        <w:t xml:space="preserve"> e reja rajonale pasi ato të ndërtohen.</w:t>
      </w:r>
    </w:p>
    <w:p w14:paraId="151B3D85" w14:textId="77777777" w:rsidR="00333C71" w:rsidRPr="000031D5" w:rsidRDefault="00333C71" w:rsidP="00333C71">
      <w:pPr>
        <w:pStyle w:val="TEKSTIIII"/>
      </w:pPr>
      <w:r w:rsidRPr="000031D5">
        <w:t>Ekziston një nevojë urgjente për të përditësuar politikën e menaxhimit të llumrave në Shqipëri paralelisht me zhvillimin intensiv të shërbimeve të trajtimit të ujërave të ndotura.</w:t>
      </w:r>
    </w:p>
    <w:p w14:paraId="4014CCE2" w14:textId="62B9E21D" w:rsidR="00333C71" w:rsidRPr="000031D5" w:rsidRDefault="001A2FA9" w:rsidP="001A2FA9">
      <w:pPr>
        <w:pStyle w:val="TEKSTIIII"/>
        <w:rPr>
          <w:b/>
        </w:rPr>
      </w:pPr>
      <w:bookmarkStart w:id="58" w:name="1.4._Organisational_Establishment"/>
      <w:bookmarkStart w:id="59" w:name="_bookmark4"/>
      <w:bookmarkEnd w:id="58"/>
      <w:bookmarkEnd w:id="59"/>
      <w:r w:rsidRPr="000031D5">
        <w:rPr>
          <w:b/>
        </w:rPr>
        <w:t xml:space="preserve">1.4 </w:t>
      </w:r>
      <w:r w:rsidR="00333C71" w:rsidRPr="000031D5">
        <w:rPr>
          <w:b/>
        </w:rPr>
        <w:t xml:space="preserve">Ngritja </w:t>
      </w:r>
      <w:r w:rsidR="003D560D" w:rsidRPr="000031D5">
        <w:rPr>
          <w:b/>
        </w:rPr>
        <w:t>o</w:t>
      </w:r>
      <w:r w:rsidR="00333C71" w:rsidRPr="000031D5">
        <w:rPr>
          <w:b/>
        </w:rPr>
        <w:t xml:space="preserve">rganizative </w:t>
      </w:r>
    </w:p>
    <w:p w14:paraId="7F9618D1" w14:textId="325BA93D" w:rsidR="00333C71" w:rsidRPr="000031D5" w:rsidRDefault="00333C71" w:rsidP="00333C71">
      <w:pPr>
        <w:pStyle w:val="TEKSTIIII"/>
      </w:pPr>
      <w:r w:rsidRPr="000031D5">
        <w:t>Ministria e Infrastrukturës dhe Energjisë (MIE) dhe A</w:t>
      </w:r>
      <w:r w:rsidR="00051C68" w:rsidRPr="000031D5">
        <w:t>gjencia Kombëtare e Ujësjellës-K</w:t>
      </w:r>
      <w:r w:rsidRPr="000031D5">
        <w:t>analizimeve dhe Infrastrukturës së Mbetjeve (AKUM) kanë role kryesore në planifikimin e infrastrukturës ujore në Shqipëri.</w:t>
      </w:r>
    </w:p>
    <w:p w14:paraId="08515651" w14:textId="4CD82183" w:rsidR="00CD1531" w:rsidRPr="000031D5" w:rsidRDefault="00333C71" w:rsidP="00333C71">
      <w:pPr>
        <w:pStyle w:val="TEKSTIIII"/>
      </w:pPr>
      <w:r w:rsidRPr="000031D5">
        <w:t xml:space="preserve">MIE ka përgjegjësi për zhvillimin e politikës për komponentin: </w:t>
      </w:r>
      <w:r w:rsidR="003D560D" w:rsidRPr="000031D5">
        <w:t>uji për njerëzit</w:t>
      </w:r>
      <w:r w:rsidRPr="000031D5">
        <w:t>. Përgjegjësitë në të gjith</w:t>
      </w:r>
      <w:r w:rsidR="0011430A">
        <w:t>a</w:t>
      </w:r>
      <w:r w:rsidRPr="000031D5">
        <w:t xml:space="preserve"> institucionet publike janë si më poshtë:</w:t>
      </w:r>
      <w:r w:rsidR="00CD1531" w:rsidRPr="000031D5">
        <w:t xml:space="preserve"> </w:t>
      </w:r>
    </w:p>
    <w:p w14:paraId="70A69FCD" w14:textId="56959DAB" w:rsidR="00333C71" w:rsidRPr="000031D5" w:rsidRDefault="00CD1531" w:rsidP="00333C71">
      <w:pPr>
        <w:pStyle w:val="TEKSTIIII"/>
        <w:rPr>
          <w:b/>
        </w:rPr>
      </w:pPr>
      <w:r w:rsidRPr="000031D5">
        <w:rPr>
          <w:b/>
        </w:rPr>
        <w:t xml:space="preserve">Përgjegjësitë </w:t>
      </w:r>
      <w:r w:rsidR="003D560D" w:rsidRPr="000031D5">
        <w:rPr>
          <w:b/>
        </w:rPr>
        <w:t>i</w:t>
      </w:r>
      <w:r w:rsidRPr="000031D5">
        <w:rPr>
          <w:b/>
        </w:rPr>
        <w:t>nstitucionale (</w:t>
      </w:r>
      <w:r w:rsidR="003D560D" w:rsidRPr="000031D5">
        <w:rPr>
          <w:b/>
        </w:rPr>
        <w:t>u</w:t>
      </w:r>
      <w:r w:rsidRPr="000031D5">
        <w:rPr>
          <w:b/>
        </w:rPr>
        <w:t>ji):</w:t>
      </w:r>
    </w:p>
    <w:p w14:paraId="2B77762C" w14:textId="4618D011" w:rsidR="001A2FA9" w:rsidRPr="000031D5" w:rsidRDefault="001A2FA9" w:rsidP="001A2FA9">
      <w:pPr>
        <w:pStyle w:val="TEKSTIIII"/>
        <w:rPr>
          <w:szCs w:val="24"/>
        </w:rPr>
      </w:pPr>
      <w:r w:rsidRPr="000031D5">
        <w:rPr>
          <w:b/>
          <w:bCs/>
          <w:i/>
          <w:szCs w:val="24"/>
        </w:rPr>
        <w:t>1. Këshilli i Ministrave</w:t>
      </w:r>
      <w:r w:rsidRPr="000031D5">
        <w:rPr>
          <w:b/>
          <w:bCs/>
          <w:i/>
          <w:spacing w:val="21"/>
          <w:szCs w:val="24"/>
        </w:rPr>
        <w:t xml:space="preserve"> </w:t>
      </w:r>
      <w:r w:rsidR="00207D8B" w:rsidRPr="000031D5">
        <w:rPr>
          <w:szCs w:val="24"/>
        </w:rPr>
        <w:t>është organi më i lartë vendim</w:t>
      </w:r>
      <w:r w:rsidRPr="000031D5">
        <w:rPr>
          <w:szCs w:val="24"/>
        </w:rPr>
        <w:t>marrës i qeverisë për të gjith</w:t>
      </w:r>
      <w:r w:rsidR="003D560D" w:rsidRPr="000031D5">
        <w:rPr>
          <w:szCs w:val="24"/>
        </w:rPr>
        <w:t>a</w:t>
      </w:r>
      <w:r w:rsidRPr="000031D5">
        <w:rPr>
          <w:szCs w:val="24"/>
        </w:rPr>
        <w:t xml:space="preserve"> </w:t>
      </w:r>
      <w:r w:rsidR="000031D5" w:rsidRPr="000031D5">
        <w:rPr>
          <w:szCs w:val="24"/>
        </w:rPr>
        <w:t>ç</w:t>
      </w:r>
      <w:r w:rsidRPr="000031D5">
        <w:rPr>
          <w:szCs w:val="24"/>
        </w:rPr>
        <w:t>ështjet thelbësore në lidhje me sektorin e ujit.</w:t>
      </w:r>
    </w:p>
    <w:p w14:paraId="311A2142" w14:textId="05F74155" w:rsidR="001A2FA9" w:rsidRPr="000031D5" w:rsidRDefault="001A2FA9" w:rsidP="001A2FA9">
      <w:pPr>
        <w:pStyle w:val="TEKSTIIII"/>
      </w:pPr>
      <w:r w:rsidRPr="000031D5">
        <w:rPr>
          <w:b/>
          <w:bCs/>
          <w:i/>
          <w:szCs w:val="24"/>
        </w:rPr>
        <w:t xml:space="preserve">2. Komiteti i Planifikimit </w:t>
      </w:r>
      <w:r w:rsidRPr="000031D5">
        <w:rPr>
          <w:b/>
          <w:bCs/>
          <w:i/>
          <w:spacing w:val="-3"/>
          <w:szCs w:val="24"/>
        </w:rPr>
        <w:t>S</w:t>
      </w:r>
      <w:r w:rsidRPr="000031D5">
        <w:rPr>
          <w:b/>
          <w:bCs/>
          <w:i/>
          <w:spacing w:val="-2"/>
          <w:szCs w:val="24"/>
        </w:rPr>
        <w:t>t</w:t>
      </w:r>
      <w:r w:rsidRPr="000031D5">
        <w:rPr>
          <w:b/>
          <w:bCs/>
          <w:i/>
          <w:szCs w:val="24"/>
        </w:rPr>
        <w:t>ra</w:t>
      </w:r>
      <w:r w:rsidRPr="000031D5">
        <w:rPr>
          <w:b/>
          <w:bCs/>
          <w:i/>
          <w:spacing w:val="-2"/>
          <w:szCs w:val="24"/>
        </w:rPr>
        <w:t>t</w:t>
      </w:r>
      <w:r w:rsidRPr="000031D5">
        <w:rPr>
          <w:b/>
          <w:bCs/>
          <w:i/>
          <w:spacing w:val="2"/>
          <w:szCs w:val="24"/>
        </w:rPr>
        <w:t>e</w:t>
      </w:r>
      <w:r w:rsidRPr="000031D5">
        <w:rPr>
          <w:b/>
          <w:bCs/>
          <w:i/>
          <w:szCs w:val="24"/>
        </w:rPr>
        <w:t>gj</w:t>
      </w:r>
      <w:r w:rsidRPr="000031D5">
        <w:rPr>
          <w:b/>
          <w:bCs/>
          <w:i/>
          <w:spacing w:val="-2"/>
          <w:szCs w:val="24"/>
        </w:rPr>
        <w:t>ik</w:t>
      </w:r>
      <w:r w:rsidRPr="000031D5">
        <w:rPr>
          <w:b/>
          <w:bCs/>
          <w:i/>
          <w:spacing w:val="27"/>
          <w:szCs w:val="24"/>
        </w:rPr>
        <w:t xml:space="preserve"> </w:t>
      </w:r>
      <w:r w:rsidRPr="000031D5">
        <w:rPr>
          <w:b/>
          <w:bCs/>
          <w:i/>
          <w:spacing w:val="1"/>
          <w:szCs w:val="24"/>
        </w:rPr>
        <w:t>(KP</w:t>
      </w:r>
      <w:r w:rsidRPr="000031D5">
        <w:rPr>
          <w:b/>
          <w:bCs/>
          <w:i/>
          <w:spacing w:val="-3"/>
          <w:szCs w:val="24"/>
        </w:rPr>
        <w:t>S</w:t>
      </w:r>
      <w:r w:rsidRPr="000031D5">
        <w:rPr>
          <w:b/>
          <w:bCs/>
          <w:i/>
          <w:szCs w:val="24"/>
        </w:rPr>
        <w:t>)</w:t>
      </w:r>
      <w:r w:rsidRPr="000031D5">
        <w:rPr>
          <w:b/>
          <w:bCs/>
          <w:i/>
          <w:spacing w:val="36"/>
          <w:szCs w:val="24"/>
        </w:rPr>
        <w:t xml:space="preserve"> </w:t>
      </w:r>
      <w:r w:rsidRPr="000031D5">
        <w:rPr>
          <w:spacing w:val="2"/>
          <w:szCs w:val="24"/>
        </w:rPr>
        <w:t>miraton</w:t>
      </w:r>
      <w:r w:rsidR="00207D8B" w:rsidRPr="000031D5">
        <w:rPr>
          <w:spacing w:val="2"/>
        </w:rPr>
        <w:t xml:space="preserve"> përparësitë/</w:t>
      </w:r>
      <w:r w:rsidRPr="000031D5">
        <w:rPr>
          <w:spacing w:val="2"/>
        </w:rPr>
        <w:t>drejtimet thelbësore të strategjisë së zhvillimit të vendit, strategjitë</w:t>
      </w:r>
      <w:r w:rsidR="00207D8B" w:rsidRPr="000031D5">
        <w:rPr>
          <w:spacing w:val="2"/>
        </w:rPr>
        <w:t xml:space="preserve"> kombëtare, sektoriale dhe ndër</w:t>
      </w:r>
      <w:r w:rsidRPr="000031D5">
        <w:rPr>
          <w:spacing w:val="2"/>
        </w:rPr>
        <w:t>sektoriale, përcakton dhe miraton kuadrin e MTBP-së, merr vendime strategjike për tavanet buxhetore, programet dhe projektet kryesore të investimeve publike në bazë të prioriteteve të qeverisë, realizon koord</w:t>
      </w:r>
      <w:r w:rsidR="004B003F" w:rsidRPr="000031D5">
        <w:rPr>
          <w:spacing w:val="2"/>
        </w:rPr>
        <w:t>inimin strategjik të ndihmës së</w:t>
      </w:r>
      <w:r w:rsidRPr="000031D5">
        <w:rPr>
          <w:spacing w:val="2"/>
        </w:rPr>
        <w:t xml:space="preserve"> huaj me komunitetin e donatorëve, monitoron dhe vlerëson ecurinë e zbatimit të prioriteteve, programeve, investimeve kryesore dhe riprogramimin e tyre</w:t>
      </w:r>
      <w:r w:rsidRPr="000031D5">
        <w:t>.</w:t>
      </w:r>
    </w:p>
    <w:p w14:paraId="452AA5F7" w14:textId="204D3FBC" w:rsidR="001A2FA9" w:rsidRPr="000031D5" w:rsidRDefault="001A2FA9" w:rsidP="001A2FA9">
      <w:pPr>
        <w:pStyle w:val="TEKSTIIII"/>
      </w:pPr>
      <w:r w:rsidRPr="000031D5">
        <w:rPr>
          <w:b/>
          <w:bCs/>
          <w:i/>
        </w:rPr>
        <w:t>3. Këshilli Kombëtar i Ujit</w:t>
      </w:r>
      <w:r w:rsidRPr="000031D5">
        <w:rPr>
          <w:b/>
          <w:bCs/>
          <w:i/>
          <w:spacing w:val="13"/>
        </w:rPr>
        <w:t xml:space="preserve"> </w:t>
      </w:r>
      <w:r w:rsidRPr="000031D5">
        <w:rPr>
          <w:b/>
          <w:bCs/>
          <w:i/>
          <w:spacing w:val="1"/>
        </w:rPr>
        <w:t>(KKU</w:t>
      </w:r>
      <w:r w:rsidRPr="000031D5">
        <w:rPr>
          <w:b/>
          <w:bCs/>
          <w:i/>
        </w:rPr>
        <w:t>)</w:t>
      </w:r>
      <w:r w:rsidRPr="000031D5">
        <w:rPr>
          <w:b/>
          <w:bCs/>
          <w:i/>
          <w:spacing w:val="20"/>
        </w:rPr>
        <w:t xml:space="preserve"> </w:t>
      </w:r>
      <w:r w:rsidRPr="000031D5">
        <w:t>është</w:t>
      </w:r>
      <w:r w:rsidRPr="000031D5">
        <w:rPr>
          <w:spacing w:val="14"/>
        </w:rPr>
        <w:t xml:space="preserve"> </w:t>
      </w:r>
      <w:r w:rsidR="00207D8B" w:rsidRPr="000031D5">
        <w:rPr>
          <w:spacing w:val="-2"/>
        </w:rPr>
        <w:t>organi qendror vendim</w:t>
      </w:r>
      <w:r w:rsidRPr="000031D5">
        <w:rPr>
          <w:spacing w:val="-2"/>
        </w:rPr>
        <w:t>marrës, përgjegjës për menaxhimin e burimeve ujore</w:t>
      </w:r>
      <w:r w:rsidRPr="000031D5">
        <w:t>.</w:t>
      </w:r>
    </w:p>
    <w:p w14:paraId="494BFDD9" w14:textId="44112669" w:rsidR="001A2FA9" w:rsidRPr="000031D5" w:rsidRDefault="001A2FA9" w:rsidP="001A2FA9">
      <w:pPr>
        <w:pStyle w:val="TEKSTIIII"/>
      </w:pPr>
      <w:r w:rsidRPr="000031D5">
        <w:rPr>
          <w:b/>
          <w:bCs/>
          <w:i/>
        </w:rPr>
        <w:t>4. Agjencia e Menaxhimit të Burimeve Ujore</w:t>
      </w:r>
      <w:r w:rsidRPr="000031D5">
        <w:rPr>
          <w:b/>
          <w:bCs/>
          <w:i/>
          <w:spacing w:val="14"/>
        </w:rPr>
        <w:t xml:space="preserve"> </w:t>
      </w:r>
      <w:r w:rsidRPr="000031D5">
        <w:rPr>
          <w:spacing w:val="-2"/>
        </w:rPr>
        <w:t>ë</w:t>
      </w:r>
      <w:r w:rsidRPr="000031D5">
        <w:t>shtë një institucion publik, buxhetor i varur nga Kryeministri, i krijuar</w:t>
      </w:r>
      <w:r w:rsidR="004B003F" w:rsidRPr="000031D5">
        <w:t xml:space="preserve"> me anë të një ligji të ve</w:t>
      </w:r>
      <w:r w:rsidR="000031D5" w:rsidRPr="000031D5">
        <w:t>ç</w:t>
      </w:r>
      <w:r w:rsidR="004B003F" w:rsidRPr="000031D5">
        <w:t>antë</w:t>
      </w:r>
      <w:r w:rsidRPr="000031D5">
        <w:rPr>
          <w:spacing w:val="9"/>
        </w:rPr>
        <w:t xml:space="preserve"> </w:t>
      </w:r>
      <w:r w:rsidRPr="000031D5">
        <w:rPr>
          <w:spacing w:val="1"/>
        </w:rPr>
        <w:t>(</w:t>
      </w:r>
      <w:r w:rsidR="00F22274" w:rsidRPr="000031D5">
        <w:t>n</w:t>
      </w:r>
      <w:r w:rsidRPr="000031D5">
        <w:t>r.</w:t>
      </w:r>
      <w:r w:rsidRPr="000031D5">
        <w:rPr>
          <w:spacing w:val="24"/>
        </w:rPr>
        <w:t xml:space="preserve"> </w:t>
      </w:r>
      <w:r w:rsidRPr="000031D5">
        <w:t>6</w:t>
      </w:r>
      <w:r w:rsidRPr="000031D5">
        <w:rPr>
          <w:spacing w:val="3"/>
        </w:rPr>
        <w:t>/</w:t>
      </w:r>
      <w:r w:rsidRPr="000031D5">
        <w:t>2018</w:t>
      </w:r>
      <w:r w:rsidRPr="000031D5">
        <w:rPr>
          <w:spacing w:val="1"/>
        </w:rPr>
        <w:t>)</w:t>
      </w:r>
      <w:r w:rsidRPr="000031D5">
        <w:t>.</w:t>
      </w:r>
      <w:r w:rsidRPr="000031D5">
        <w:rPr>
          <w:spacing w:val="24"/>
        </w:rPr>
        <w:t xml:space="preserve"> </w:t>
      </w:r>
      <w:r w:rsidRPr="000031D5">
        <w:t>AMBU</w:t>
      </w:r>
      <w:r w:rsidR="0006223B" w:rsidRPr="000031D5">
        <w:t>-ja</w:t>
      </w:r>
      <w:r w:rsidRPr="000031D5">
        <w:rPr>
          <w:spacing w:val="20"/>
        </w:rPr>
        <w:t xml:space="preserve"> ë</w:t>
      </w:r>
      <w:r w:rsidRPr="000031D5">
        <w:t>shtë institucioni kryesor qendror përgjegjës për menaxhimin e integruar të burimeve ujore.</w:t>
      </w:r>
    </w:p>
    <w:p w14:paraId="1FD4A57D" w14:textId="28B1572B" w:rsidR="001A2FA9" w:rsidRPr="000031D5" w:rsidRDefault="001A2FA9" w:rsidP="001A2FA9">
      <w:pPr>
        <w:pStyle w:val="TEKSTIIII"/>
      </w:pPr>
      <w:r w:rsidRPr="000031D5">
        <w:rPr>
          <w:b/>
          <w:bCs/>
          <w:i/>
        </w:rPr>
        <w:t xml:space="preserve">5. Ministritë e </w:t>
      </w:r>
      <w:r w:rsidR="0006223B" w:rsidRPr="000031D5">
        <w:rPr>
          <w:b/>
          <w:bCs/>
          <w:i/>
        </w:rPr>
        <w:t>l</w:t>
      </w:r>
      <w:r w:rsidRPr="000031D5">
        <w:rPr>
          <w:b/>
          <w:bCs/>
          <w:i/>
        </w:rPr>
        <w:t>injës</w:t>
      </w:r>
      <w:r w:rsidRPr="000031D5">
        <w:rPr>
          <w:b/>
          <w:bCs/>
          <w:i/>
          <w:spacing w:val="4"/>
        </w:rPr>
        <w:t xml:space="preserve"> </w:t>
      </w:r>
      <w:r w:rsidRPr="000031D5">
        <w:rPr>
          <w:b/>
          <w:bCs/>
          <w:i/>
          <w:spacing w:val="3"/>
        </w:rPr>
        <w:t>(</w:t>
      </w:r>
      <w:r w:rsidRPr="000031D5">
        <w:rPr>
          <w:b/>
          <w:bCs/>
          <w:i/>
        </w:rPr>
        <w:t>MBZHR,</w:t>
      </w:r>
      <w:r w:rsidRPr="000031D5">
        <w:rPr>
          <w:b/>
          <w:bCs/>
          <w:i/>
          <w:spacing w:val="4"/>
        </w:rPr>
        <w:t xml:space="preserve"> </w:t>
      </w:r>
      <w:r w:rsidRPr="000031D5">
        <w:rPr>
          <w:b/>
          <w:bCs/>
          <w:i/>
        </w:rPr>
        <w:t>MTM,</w:t>
      </w:r>
      <w:r w:rsidRPr="000031D5">
        <w:rPr>
          <w:b/>
          <w:bCs/>
          <w:i/>
          <w:spacing w:val="5"/>
        </w:rPr>
        <w:t xml:space="preserve"> </w:t>
      </w:r>
      <w:r w:rsidRPr="000031D5">
        <w:rPr>
          <w:b/>
          <w:bCs/>
          <w:i/>
        </w:rPr>
        <w:t>M</w:t>
      </w:r>
      <w:r w:rsidRPr="000031D5">
        <w:rPr>
          <w:b/>
          <w:bCs/>
          <w:i/>
          <w:spacing w:val="-3"/>
        </w:rPr>
        <w:t>E</w:t>
      </w:r>
      <w:r w:rsidRPr="000031D5">
        <w:rPr>
          <w:b/>
          <w:bCs/>
          <w:i/>
        </w:rPr>
        <w:t>I,</w:t>
      </w:r>
      <w:r w:rsidRPr="000031D5">
        <w:rPr>
          <w:b/>
          <w:bCs/>
          <w:i/>
          <w:spacing w:val="4"/>
        </w:rPr>
        <w:t xml:space="preserve"> </w:t>
      </w:r>
      <w:r w:rsidRPr="000031D5">
        <w:rPr>
          <w:b/>
          <w:bCs/>
          <w:i/>
        </w:rPr>
        <w:t>M</w:t>
      </w:r>
      <w:r w:rsidRPr="000031D5">
        <w:rPr>
          <w:b/>
          <w:bCs/>
          <w:i/>
          <w:spacing w:val="-3"/>
        </w:rPr>
        <w:t>ShMS</w:t>
      </w:r>
      <w:r w:rsidRPr="000031D5">
        <w:rPr>
          <w:b/>
          <w:bCs/>
          <w:i/>
        </w:rPr>
        <w:t>,</w:t>
      </w:r>
      <w:r w:rsidRPr="000031D5">
        <w:rPr>
          <w:b/>
          <w:bCs/>
          <w:i/>
          <w:spacing w:val="5"/>
        </w:rPr>
        <w:t xml:space="preserve"> </w:t>
      </w:r>
      <w:r w:rsidRPr="000031D5">
        <w:rPr>
          <w:b/>
          <w:bCs/>
          <w:i/>
        </w:rPr>
        <w:t>MB)</w:t>
      </w:r>
      <w:r w:rsidRPr="000031D5">
        <w:rPr>
          <w:b/>
          <w:bCs/>
          <w:i/>
          <w:spacing w:val="9"/>
        </w:rPr>
        <w:t xml:space="preserve"> </w:t>
      </w:r>
      <w:r w:rsidRPr="000031D5">
        <w:rPr>
          <w:spacing w:val="2"/>
        </w:rPr>
        <w:t>janë përgjegjëse për hartimin dhe zbatimin e politikave dhe strategjive në fushën ku objekti i përg</w:t>
      </w:r>
      <w:r w:rsidR="00207D8B" w:rsidRPr="000031D5">
        <w:rPr>
          <w:spacing w:val="2"/>
        </w:rPr>
        <w:t>jegjësisë së tyre mbivendoset/</w:t>
      </w:r>
      <w:r w:rsidRPr="000031D5">
        <w:rPr>
          <w:spacing w:val="2"/>
        </w:rPr>
        <w:t>kryqëzohet me sektorin e ujit dhe menaxhimin e burimeve ujore</w:t>
      </w:r>
      <w:r w:rsidRPr="000031D5">
        <w:t>.</w:t>
      </w:r>
    </w:p>
    <w:p w14:paraId="36415E50" w14:textId="7AD24C3B" w:rsidR="001A2FA9" w:rsidRPr="000031D5" w:rsidRDefault="001A2FA9" w:rsidP="001A2FA9">
      <w:pPr>
        <w:pStyle w:val="TEKSTIIII"/>
      </w:pPr>
      <w:r w:rsidRPr="000031D5">
        <w:rPr>
          <w:b/>
          <w:bCs/>
          <w:i/>
          <w:spacing w:val="-2"/>
        </w:rPr>
        <w:t>6. K</w:t>
      </w:r>
      <w:r w:rsidRPr="000031D5">
        <w:rPr>
          <w:b/>
          <w:bCs/>
          <w:i/>
        </w:rPr>
        <w:t>o</w:t>
      </w:r>
      <w:r w:rsidRPr="000031D5">
        <w:rPr>
          <w:b/>
          <w:bCs/>
          <w:i/>
          <w:spacing w:val="3"/>
        </w:rPr>
        <w:t>m</w:t>
      </w:r>
      <w:r w:rsidRPr="000031D5">
        <w:rPr>
          <w:b/>
          <w:bCs/>
          <w:i/>
          <w:spacing w:val="-2"/>
        </w:rPr>
        <w:t>isi</w:t>
      </w:r>
      <w:r w:rsidRPr="000031D5">
        <w:rPr>
          <w:b/>
          <w:bCs/>
          <w:i/>
        </w:rPr>
        <w:t>o</w:t>
      </w:r>
      <w:r w:rsidRPr="000031D5">
        <w:rPr>
          <w:b/>
          <w:bCs/>
          <w:i/>
          <w:spacing w:val="-3"/>
        </w:rPr>
        <w:t>net</w:t>
      </w:r>
      <w:r w:rsidRPr="000031D5">
        <w:rPr>
          <w:b/>
          <w:bCs/>
          <w:i/>
        </w:rPr>
        <w:t>/</w:t>
      </w:r>
      <w:r w:rsidRPr="000031D5">
        <w:rPr>
          <w:b/>
          <w:bCs/>
          <w:i/>
          <w:spacing w:val="-2"/>
        </w:rPr>
        <w:t>K</w:t>
      </w:r>
      <w:r w:rsidRPr="000031D5">
        <w:rPr>
          <w:b/>
          <w:bCs/>
          <w:i/>
        </w:rPr>
        <w:t>o</w:t>
      </w:r>
      <w:r w:rsidRPr="000031D5">
        <w:rPr>
          <w:b/>
          <w:bCs/>
          <w:i/>
          <w:spacing w:val="3"/>
        </w:rPr>
        <w:t>m</w:t>
      </w:r>
      <w:r w:rsidRPr="000031D5">
        <w:rPr>
          <w:b/>
          <w:bCs/>
          <w:i/>
          <w:spacing w:val="-2"/>
        </w:rPr>
        <w:t>it</w:t>
      </w:r>
      <w:r w:rsidRPr="000031D5">
        <w:rPr>
          <w:b/>
          <w:bCs/>
          <w:i/>
          <w:spacing w:val="2"/>
        </w:rPr>
        <w:t>etet</w:t>
      </w:r>
      <w:r w:rsidRPr="000031D5">
        <w:rPr>
          <w:b/>
          <w:bCs/>
          <w:i/>
          <w:spacing w:val="7"/>
        </w:rPr>
        <w:t xml:space="preserve"> </w:t>
      </w:r>
      <w:r w:rsidRPr="000031D5">
        <w:rPr>
          <w:spacing w:val="1"/>
        </w:rPr>
        <w:t>për organet specifike të ujit që janë përgjegjës për hartimin dhe zbatimin e politikave në fushën e tyre të përgjegjësisë</w:t>
      </w:r>
      <w:r w:rsidRPr="000031D5">
        <w:t>.</w:t>
      </w:r>
    </w:p>
    <w:p w14:paraId="1C95EAED" w14:textId="67225111" w:rsidR="001A2FA9" w:rsidRPr="000031D5" w:rsidRDefault="001A2FA9" w:rsidP="001A2FA9">
      <w:pPr>
        <w:pStyle w:val="TEKSTIIII"/>
      </w:pPr>
      <w:r w:rsidRPr="000031D5">
        <w:rPr>
          <w:b/>
          <w:bCs/>
          <w:i/>
        </w:rPr>
        <w:t xml:space="preserve">7. Këshillat e Baseneve Ujore </w:t>
      </w:r>
      <w:r w:rsidRPr="000031D5">
        <w:rPr>
          <w:b/>
          <w:bCs/>
          <w:i/>
          <w:spacing w:val="1"/>
        </w:rPr>
        <w:t>(K</w:t>
      </w:r>
      <w:r w:rsidRPr="000031D5">
        <w:rPr>
          <w:b/>
          <w:bCs/>
          <w:i/>
          <w:spacing w:val="-3"/>
        </w:rPr>
        <w:t>BU</w:t>
      </w:r>
      <w:r w:rsidRPr="000031D5">
        <w:rPr>
          <w:b/>
          <w:bCs/>
          <w:i/>
        </w:rPr>
        <w:t>)</w:t>
      </w:r>
      <w:r w:rsidRPr="000031D5">
        <w:rPr>
          <w:b/>
          <w:bCs/>
          <w:i/>
          <w:spacing w:val="-2"/>
        </w:rPr>
        <w:t xml:space="preserve"> </w:t>
      </w:r>
      <w:r w:rsidRPr="000031D5">
        <w:rPr>
          <w:spacing w:val="2"/>
        </w:rPr>
        <w:t>janë organet vendore përgjegjëse për menaxhimin e burimeve ujore në basenet përkatëse, duke u pë</w:t>
      </w:r>
      <w:r w:rsidR="00207D8B" w:rsidRPr="000031D5">
        <w:rPr>
          <w:spacing w:val="2"/>
        </w:rPr>
        <w:t>rqendruar në miratimin e lejeve/</w:t>
      </w:r>
      <w:r w:rsidRPr="000031D5">
        <w:rPr>
          <w:spacing w:val="2"/>
        </w:rPr>
        <w:t>autorizimeve dhe planet e menaxhimit të baseneve lumore</w:t>
      </w:r>
      <w:r w:rsidRPr="000031D5">
        <w:t>.</w:t>
      </w:r>
    </w:p>
    <w:p w14:paraId="5B07F9E6" w14:textId="0B9571BA" w:rsidR="001A2FA9" w:rsidRPr="000031D5" w:rsidRDefault="001A2FA9" w:rsidP="001A2FA9">
      <w:pPr>
        <w:pStyle w:val="TEKSTIIII"/>
      </w:pPr>
      <w:r w:rsidRPr="000031D5">
        <w:rPr>
          <w:b/>
          <w:bCs/>
          <w:i/>
        </w:rPr>
        <w:t>8. Zyrat e Administrimit të Baseneve Ujore</w:t>
      </w:r>
      <w:r w:rsidRPr="000031D5">
        <w:rPr>
          <w:b/>
          <w:bCs/>
          <w:i/>
          <w:spacing w:val="14"/>
        </w:rPr>
        <w:t xml:space="preserve"> </w:t>
      </w:r>
      <w:r w:rsidRPr="000031D5">
        <w:rPr>
          <w:b/>
          <w:bCs/>
          <w:i/>
          <w:spacing w:val="1"/>
        </w:rPr>
        <w:t>(ZABU</w:t>
      </w:r>
      <w:r w:rsidRPr="000031D5">
        <w:rPr>
          <w:b/>
          <w:bCs/>
          <w:i/>
        </w:rPr>
        <w:t>)</w:t>
      </w:r>
      <w:r w:rsidRPr="000031D5">
        <w:rPr>
          <w:b/>
          <w:bCs/>
          <w:i/>
          <w:spacing w:val="21"/>
        </w:rPr>
        <w:t xml:space="preserve"> </w:t>
      </w:r>
      <w:r w:rsidR="00207D8B" w:rsidRPr="000031D5">
        <w:rPr>
          <w:spacing w:val="-3"/>
        </w:rPr>
        <w:t>janë degë/</w:t>
      </w:r>
      <w:r w:rsidRPr="000031D5">
        <w:rPr>
          <w:spacing w:val="-3"/>
        </w:rPr>
        <w:t>drejtori rajonale të AMBU-së përgjegjëse për hartimin e inventarëve të burimeve ujore në sasi dhe cilësi, me</w:t>
      </w:r>
      <w:r w:rsidR="00207D8B" w:rsidRPr="000031D5">
        <w:rPr>
          <w:spacing w:val="-3"/>
        </w:rPr>
        <w:t>naxhimin e aplikimeve për lejet/</w:t>
      </w:r>
      <w:r w:rsidRPr="000031D5">
        <w:rPr>
          <w:spacing w:val="-3"/>
        </w:rPr>
        <w:t>autorizimet ujore, monitorimin e përdorimit të ujit, prodhimin e raporteve periodike për KBU-në</w:t>
      </w:r>
      <w:r w:rsidRPr="000031D5">
        <w:t>.</w:t>
      </w:r>
    </w:p>
    <w:p w14:paraId="25BD131B" w14:textId="0D751933" w:rsidR="001A2FA9" w:rsidRPr="000031D5" w:rsidRDefault="001A2FA9" w:rsidP="001A2FA9">
      <w:pPr>
        <w:pStyle w:val="TEKSTIIII"/>
      </w:pPr>
      <w:r w:rsidRPr="000031D5">
        <w:rPr>
          <w:b/>
          <w:bCs/>
          <w:i/>
        </w:rPr>
        <w:t>9. Pr</w:t>
      </w:r>
      <w:r w:rsidRPr="000031D5">
        <w:rPr>
          <w:b/>
          <w:bCs/>
          <w:i/>
          <w:spacing w:val="2"/>
        </w:rPr>
        <w:t>e</w:t>
      </w:r>
      <w:r w:rsidRPr="000031D5">
        <w:rPr>
          <w:b/>
          <w:bCs/>
          <w:i/>
          <w:spacing w:val="1"/>
        </w:rPr>
        <w:t>f</w:t>
      </w:r>
      <w:r w:rsidRPr="000031D5">
        <w:rPr>
          <w:b/>
          <w:bCs/>
          <w:i/>
          <w:spacing w:val="-3"/>
        </w:rPr>
        <w:t xml:space="preserve">ektët </w:t>
      </w:r>
      <w:r w:rsidRPr="000031D5">
        <w:rPr>
          <w:spacing w:val="-6"/>
        </w:rPr>
        <w:t>kanë rol kryesor në nivel lokal për planifikimin e emergjencave civile dhe menaxhimin e krizave brenda kufirit të tyre administrativ</w:t>
      </w:r>
      <w:r w:rsidRPr="000031D5">
        <w:t>.</w:t>
      </w:r>
    </w:p>
    <w:p w14:paraId="53CDFB80" w14:textId="25ADBDF0" w:rsidR="001A2FA9" w:rsidRPr="000031D5" w:rsidRDefault="001A2FA9" w:rsidP="001A2FA9">
      <w:pPr>
        <w:pStyle w:val="TEKSTIIII"/>
      </w:pPr>
      <w:r w:rsidRPr="000031D5">
        <w:rPr>
          <w:b/>
          <w:bCs/>
          <w:i/>
        </w:rPr>
        <w:t xml:space="preserve">10. Drejtoritë </w:t>
      </w:r>
      <w:r w:rsidR="00193B1F" w:rsidRPr="000031D5">
        <w:rPr>
          <w:b/>
          <w:bCs/>
          <w:i/>
        </w:rPr>
        <w:t>rajonale të ujitjes dhe kullimit</w:t>
      </w:r>
      <w:r w:rsidR="00193B1F" w:rsidRPr="000031D5">
        <w:rPr>
          <w:b/>
          <w:bCs/>
          <w:i/>
          <w:spacing w:val="-6"/>
        </w:rPr>
        <w:t xml:space="preserve"> </w:t>
      </w:r>
      <w:r w:rsidRPr="000031D5">
        <w:rPr>
          <w:b/>
          <w:bCs/>
          <w:i/>
          <w:spacing w:val="1"/>
        </w:rPr>
        <w:t>(</w:t>
      </w:r>
      <w:r w:rsidRPr="000031D5">
        <w:rPr>
          <w:b/>
          <w:bCs/>
          <w:i/>
          <w:spacing w:val="-5"/>
        </w:rPr>
        <w:t>L</w:t>
      </w:r>
      <w:r w:rsidRPr="000031D5">
        <w:rPr>
          <w:b/>
          <w:bCs/>
          <w:i/>
          <w:spacing w:val="2"/>
        </w:rPr>
        <w:t>e</w:t>
      </w:r>
      <w:r w:rsidRPr="000031D5">
        <w:rPr>
          <w:b/>
          <w:bCs/>
          <w:i/>
        </w:rPr>
        <w:t>z</w:t>
      </w:r>
      <w:r w:rsidRPr="000031D5">
        <w:rPr>
          <w:b/>
          <w:bCs/>
          <w:i/>
          <w:spacing w:val="-3"/>
        </w:rPr>
        <w:t>hë</w:t>
      </w:r>
      <w:r w:rsidRPr="000031D5">
        <w:rPr>
          <w:b/>
          <w:bCs/>
          <w:i/>
        </w:rPr>
        <w:t>,</w:t>
      </w:r>
      <w:r w:rsidRPr="000031D5">
        <w:rPr>
          <w:b/>
          <w:bCs/>
          <w:i/>
          <w:spacing w:val="-6"/>
        </w:rPr>
        <w:t xml:space="preserve"> </w:t>
      </w:r>
      <w:r w:rsidRPr="000031D5">
        <w:rPr>
          <w:b/>
          <w:bCs/>
          <w:i/>
          <w:spacing w:val="-2"/>
        </w:rPr>
        <w:t>Fi</w:t>
      </w:r>
      <w:r w:rsidRPr="000031D5">
        <w:rPr>
          <w:b/>
          <w:bCs/>
          <w:i/>
          <w:spacing w:val="2"/>
        </w:rPr>
        <w:t>e</w:t>
      </w:r>
      <w:r w:rsidRPr="000031D5">
        <w:rPr>
          <w:b/>
          <w:bCs/>
          <w:i/>
        </w:rPr>
        <w:t>r,</w:t>
      </w:r>
      <w:r w:rsidRPr="000031D5">
        <w:rPr>
          <w:b/>
          <w:bCs/>
          <w:i/>
          <w:spacing w:val="-6"/>
        </w:rPr>
        <w:t xml:space="preserve"> </w:t>
      </w:r>
      <w:r w:rsidRPr="000031D5">
        <w:rPr>
          <w:b/>
          <w:bCs/>
          <w:i/>
          <w:spacing w:val="-4"/>
        </w:rPr>
        <w:t>D</w:t>
      </w:r>
      <w:r w:rsidRPr="000031D5">
        <w:rPr>
          <w:b/>
          <w:bCs/>
          <w:i/>
          <w:spacing w:val="-3"/>
        </w:rPr>
        <w:t>u</w:t>
      </w:r>
      <w:r w:rsidRPr="000031D5">
        <w:rPr>
          <w:b/>
          <w:bCs/>
          <w:i/>
        </w:rPr>
        <w:t>r</w:t>
      </w:r>
      <w:r w:rsidRPr="000031D5">
        <w:rPr>
          <w:b/>
          <w:bCs/>
          <w:i/>
          <w:spacing w:val="-2"/>
        </w:rPr>
        <w:t>r</w:t>
      </w:r>
      <w:r w:rsidRPr="000031D5">
        <w:rPr>
          <w:b/>
          <w:bCs/>
          <w:i/>
          <w:spacing w:val="2"/>
        </w:rPr>
        <w:t>ë</w:t>
      </w:r>
      <w:r w:rsidRPr="000031D5">
        <w:rPr>
          <w:b/>
          <w:bCs/>
          <w:i/>
        </w:rPr>
        <w:t>s,</w:t>
      </w:r>
      <w:r w:rsidRPr="000031D5">
        <w:rPr>
          <w:b/>
          <w:bCs/>
          <w:i/>
          <w:spacing w:val="-6"/>
        </w:rPr>
        <w:t xml:space="preserve"> </w:t>
      </w:r>
      <w:r w:rsidRPr="000031D5">
        <w:rPr>
          <w:b/>
          <w:bCs/>
          <w:i/>
          <w:spacing w:val="-2"/>
        </w:rPr>
        <w:t>K</w:t>
      </w:r>
      <w:r w:rsidRPr="000031D5">
        <w:rPr>
          <w:b/>
          <w:bCs/>
          <w:i/>
        </w:rPr>
        <w:t>or</w:t>
      </w:r>
      <w:r w:rsidR="000031D5" w:rsidRPr="000031D5">
        <w:rPr>
          <w:b/>
          <w:bCs/>
          <w:i/>
          <w:spacing w:val="1"/>
        </w:rPr>
        <w:t>ç</w:t>
      </w:r>
      <w:r w:rsidRPr="000031D5">
        <w:rPr>
          <w:b/>
          <w:bCs/>
          <w:i/>
          <w:spacing w:val="1"/>
        </w:rPr>
        <w:t>ë</w:t>
      </w:r>
      <w:r w:rsidRPr="000031D5">
        <w:t>)</w:t>
      </w:r>
      <w:r w:rsidRPr="000031D5">
        <w:rPr>
          <w:spacing w:val="-4"/>
        </w:rPr>
        <w:t xml:space="preserve"> </w:t>
      </w:r>
      <w:r w:rsidRPr="000031D5">
        <w:rPr>
          <w:spacing w:val="-3"/>
        </w:rPr>
        <w:t>janë përgjegjëse për përdorimin dhe mirëmbajtjen e sistemit të ujitjes dhe kullim</w:t>
      </w:r>
      <w:r w:rsidR="00207D8B" w:rsidRPr="000031D5">
        <w:rPr>
          <w:spacing w:val="-3"/>
        </w:rPr>
        <w:t>it dhe të të gjith</w:t>
      </w:r>
      <w:r w:rsidR="00193B1F" w:rsidRPr="000031D5">
        <w:rPr>
          <w:spacing w:val="-3"/>
        </w:rPr>
        <w:t>a</w:t>
      </w:r>
      <w:r w:rsidR="00207D8B" w:rsidRPr="000031D5">
        <w:rPr>
          <w:spacing w:val="-3"/>
        </w:rPr>
        <w:t xml:space="preserve"> veprimeve/</w:t>
      </w:r>
      <w:r w:rsidRPr="000031D5">
        <w:rPr>
          <w:spacing w:val="-3"/>
        </w:rPr>
        <w:t>masave të mbrojtjes nga përmbytja në zonën e tyre të funksionimit, me qëllim eliminimin e ujit të tepërt, parandalimin e akumulimit të ujit dhe përmbytjeve</w:t>
      </w:r>
      <w:r w:rsidRPr="000031D5">
        <w:t>.</w:t>
      </w:r>
    </w:p>
    <w:p w14:paraId="59D0A378" w14:textId="4FB6290D" w:rsidR="001A2FA9" w:rsidRPr="000031D5" w:rsidRDefault="001A2FA9" w:rsidP="001A2FA9">
      <w:pPr>
        <w:pStyle w:val="TEKSTIIII"/>
      </w:pPr>
      <w:r w:rsidRPr="000031D5">
        <w:rPr>
          <w:b/>
          <w:bCs/>
          <w:i/>
          <w:spacing w:val="-2"/>
        </w:rPr>
        <w:t>11. A</w:t>
      </w:r>
      <w:r w:rsidRPr="000031D5">
        <w:rPr>
          <w:b/>
          <w:bCs/>
          <w:i/>
          <w:spacing w:val="-3"/>
        </w:rPr>
        <w:t>u</w:t>
      </w:r>
      <w:r w:rsidRPr="000031D5">
        <w:rPr>
          <w:b/>
          <w:bCs/>
          <w:i/>
          <w:spacing w:val="-2"/>
        </w:rPr>
        <w:t>toriteti Shtetëror për Informacionin Gjeohapësinor</w:t>
      </w:r>
      <w:r w:rsidRPr="000031D5">
        <w:rPr>
          <w:b/>
          <w:bCs/>
          <w:i/>
          <w:spacing w:val="32"/>
        </w:rPr>
        <w:t xml:space="preserve"> </w:t>
      </w:r>
      <w:r w:rsidRPr="000031D5">
        <w:rPr>
          <w:b/>
          <w:bCs/>
          <w:i/>
          <w:spacing w:val="1"/>
        </w:rPr>
        <w:t>(</w:t>
      </w:r>
      <w:r w:rsidRPr="000031D5">
        <w:rPr>
          <w:b/>
          <w:bCs/>
          <w:i/>
          <w:spacing w:val="-2"/>
        </w:rPr>
        <w:t>AS</w:t>
      </w:r>
      <w:r w:rsidRPr="000031D5">
        <w:rPr>
          <w:b/>
          <w:bCs/>
          <w:i/>
        </w:rPr>
        <w:t>IG)</w:t>
      </w:r>
      <w:r w:rsidRPr="000031D5">
        <w:rPr>
          <w:b/>
          <w:bCs/>
          <w:i/>
          <w:spacing w:val="42"/>
        </w:rPr>
        <w:t xml:space="preserve"> </w:t>
      </w:r>
      <w:r w:rsidRPr="000031D5">
        <w:rPr>
          <w:spacing w:val="-2"/>
        </w:rPr>
        <w:t>është përgje</w:t>
      </w:r>
      <w:r w:rsidR="004B003F" w:rsidRPr="000031D5">
        <w:rPr>
          <w:spacing w:val="-2"/>
        </w:rPr>
        <w:t>gjës për administrimin e gjeo</w:t>
      </w:r>
      <w:r w:rsidRPr="000031D5">
        <w:rPr>
          <w:spacing w:val="-2"/>
        </w:rPr>
        <w:t>informacionit dhe për bashkërendimin e punës ndërmjet palëve të ndryshme të interesit që kanë përgjegjësi në lidhje me mbledhjen, gjenerimin, për</w:t>
      </w:r>
      <w:r w:rsidR="004B003F" w:rsidRPr="000031D5">
        <w:rPr>
          <w:spacing w:val="-2"/>
        </w:rPr>
        <w:t>punimin dhe përditësimin e gjeo</w:t>
      </w:r>
      <w:r w:rsidRPr="000031D5">
        <w:rPr>
          <w:spacing w:val="-2"/>
        </w:rPr>
        <w:t>informacionit, duke përfshirë temat që kanë lidhje me burimet ujore, si</w:t>
      </w:r>
      <w:r w:rsidR="000031D5" w:rsidRPr="000031D5">
        <w:rPr>
          <w:spacing w:val="-2"/>
        </w:rPr>
        <w:t>ç</w:t>
      </w:r>
      <w:r w:rsidRPr="000031D5">
        <w:rPr>
          <w:spacing w:val="-2"/>
        </w:rPr>
        <w:t xml:space="preserve"> janë hidrografia dhe hidrolo</w:t>
      </w:r>
      <w:r w:rsidR="004B003F" w:rsidRPr="000031D5">
        <w:rPr>
          <w:spacing w:val="-2"/>
        </w:rPr>
        <w:t>gjia, për të siguruar që gjeo</w:t>
      </w:r>
      <w:r w:rsidRPr="000031D5">
        <w:rPr>
          <w:spacing w:val="-2"/>
        </w:rPr>
        <w:t>informacioni të jetë i plotë, i saktë, i përditësuar dhe lehtësisht i arritshëm për të gjith</w:t>
      </w:r>
      <w:r w:rsidR="0011430A">
        <w:rPr>
          <w:spacing w:val="-2"/>
        </w:rPr>
        <w:t>a</w:t>
      </w:r>
      <w:r w:rsidRPr="000031D5">
        <w:rPr>
          <w:spacing w:val="-2"/>
        </w:rPr>
        <w:t xml:space="preserve"> palët e interesuara</w:t>
      </w:r>
      <w:r w:rsidRPr="000031D5">
        <w:t>.</w:t>
      </w:r>
    </w:p>
    <w:p w14:paraId="3D2323DD" w14:textId="7844DEE8" w:rsidR="009A1912" w:rsidRPr="000031D5" w:rsidRDefault="009A1912" w:rsidP="009A1912">
      <w:pPr>
        <w:pStyle w:val="TEKSTIIII"/>
        <w:rPr>
          <w:b/>
        </w:rPr>
      </w:pPr>
      <w:r w:rsidRPr="000031D5">
        <w:rPr>
          <w:b/>
        </w:rPr>
        <w:t xml:space="preserve">Sektori i </w:t>
      </w:r>
      <w:r w:rsidR="00193B1F" w:rsidRPr="000031D5">
        <w:rPr>
          <w:b/>
        </w:rPr>
        <w:t>u</w:t>
      </w:r>
      <w:r w:rsidRPr="000031D5">
        <w:rPr>
          <w:b/>
        </w:rPr>
        <w:t>jit, institucionet e ngritura dhe përgjegjësitë, nga Strategjia Kombëtare e Ujit, 2019:</w:t>
      </w:r>
    </w:p>
    <w:p w14:paraId="5D07C487" w14:textId="2AA16E34" w:rsidR="009A1912" w:rsidRPr="000031D5" w:rsidRDefault="009A1912" w:rsidP="009A1912">
      <w:pPr>
        <w:pStyle w:val="TEKSTIIII"/>
      </w:pPr>
      <w:r w:rsidRPr="000031D5">
        <w:t xml:space="preserve">Sektori i ujit është i organizuar si një sistem me dy nivele, ku qeveria kombëtare është përgjegjëse për strategjitë e sektorit dhe zhvillimin e politikave, dhe qeveritë lokale për ofrimin e shërbimeve. Qeveria </w:t>
      </w:r>
      <w:r w:rsidR="00193B1F" w:rsidRPr="000031D5">
        <w:t>q</w:t>
      </w:r>
      <w:r w:rsidRPr="000031D5">
        <w:t>endrore ka rolin kryesor në kanalizimin e fondeve të donatorëve dhe thesarit për përmirësim të kapitalit, bazuar në vlerësim</w:t>
      </w:r>
      <w:r w:rsidR="008D2BB8" w:rsidRPr="000031D5">
        <w:t>in e nevojave nëpërmjet masterp</w:t>
      </w:r>
      <w:r w:rsidRPr="000031D5">
        <w:t>laneve Kombëtare dhe shprehjeve të nevojave nga qeveritë lokale. Ajo</w:t>
      </w:r>
      <w:r w:rsidR="00193B1F" w:rsidRPr="000031D5">
        <w:t>,</w:t>
      </w:r>
      <w:r w:rsidRPr="000031D5">
        <w:t xml:space="preserve"> gjithashtu</w:t>
      </w:r>
      <w:r w:rsidR="00193B1F" w:rsidRPr="000031D5">
        <w:t>,</w:t>
      </w:r>
      <w:r w:rsidRPr="000031D5">
        <w:t xml:space="preserve"> siguron garanci sovrane për huat nga institucionet financiare ndërkombëtare dhe subvencione për ndërmarrjet e ujit për të mbuluar kostot e tyre të energjisë elektrike. Qeveria e Shqipërisë gjithashtu ka hartuar një Strategji afatgjatë Financimi për Sektorin e Ujësjellësit dhe Kanalizimeve në Shqipëri, e cila përfshin përcaktimin e </w:t>
      </w:r>
      <w:r w:rsidR="00193B1F" w:rsidRPr="000031D5">
        <w:t>objektivave dhe synimeve të politikave kombëtare të sektorit</w:t>
      </w:r>
      <w:r w:rsidRPr="000031D5">
        <w:t>.</w:t>
      </w:r>
    </w:p>
    <w:p w14:paraId="7D94A83A" w14:textId="069A40A9" w:rsidR="00333C71" w:rsidRPr="000031D5" w:rsidRDefault="007C01AD" w:rsidP="009A1912">
      <w:pPr>
        <w:pStyle w:val="TEKSTIIII"/>
      </w:pPr>
      <w:r w:rsidRPr="000031D5">
        <w:rPr>
          <w:noProof/>
          <w:lang w:val="en-US"/>
        </w:rPr>
        <w:drawing>
          <wp:inline distT="0" distB="0" distL="0" distR="0" wp14:anchorId="66AF4A18" wp14:editId="5373C2F2">
            <wp:extent cx="4802588" cy="2870383"/>
            <wp:effectExtent l="0" t="0" r="0" b="635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04845" cy="2871732"/>
                    </a:xfrm>
                    <a:prstGeom prst="rect">
                      <a:avLst/>
                    </a:prstGeom>
                    <a:noFill/>
                    <a:ln>
                      <a:noFill/>
                    </a:ln>
                  </pic:spPr>
                </pic:pic>
              </a:graphicData>
            </a:graphic>
          </wp:inline>
        </w:drawing>
      </w:r>
    </w:p>
    <w:p w14:paraId="098E10F1" w14:textId="77777777" w:rsidR="00E13520" w:rsidRPr="000031D5" w:rsidRDefault="00447E39" w:rsidP="00447E39">
      <w:pPr>
        <w:pStyle w:val="TEKSTIIII"/>
        <w:rPr>
          <w:i/>
        </w:rPr>
      </w:pPr>
      <w:r w:rsidRPr="000031D5">
        <w:rPr>
          <w:i/>
          <w:spacing w:val="-2"/>
        </w:rPr>
        <w:t>F</w:t>
      </w:r>
      <w:r w:rsidRPr="000031D5">
        <w:rPr>
          <w:i/>
        </w:rPr>
        <w:t>igu</w:t>
      </w:r>
      <w:r w:rsidRPr="000031D5">
        <w:rPr>
          <w:i/>
          <w:spacing w:val="-2"/>
        </w:rPr>
        <w:t>ra</w:t>
      </w:r>
      <w:r w:rsidRPr="000031D5">
        <w:rPr>
          <w:i/>
          <w:spacing w:val="-4"/>
        </w:rPr>
        <w:t xml:space="preserve"> </w:t>
      </w:r>
      <w:r w:rsidRPr="000031D5">
        <w:rPr>
          <w:i/>
          <w:spacing w:val="5"/>
        </w:rPr>
        <w:t>1</w:t>
      </w:r>
      <w:r w:rsidR="00E13520" w:rsidRPr="000031D5">
        <w:rPr>
          <w:i/>
        </w:rPr>
        <w:t>.</w:t>
      </w:r>
      <w:r w:rsidRPr="000031D5">
        <w:rPr>
          <w:i/>
        </w:rPr>
        <w:t xml:space="preserve"> Aktorët </w:t>
      </w:r>
      <w:r w:rsidR="00612560" w:rsidRPr="000031D5">
        <w:rPr>
          <w:i/>
        </w:rPr>
        <w:t xml:space="preserve">kryesorë </w:t>
      </w:r>
      <w:r w:rsidR="00612560" w:rsidRPr="000031D5">
        <w:rPr>
          <w:i/>
          <w:spacing w:val="-2"/>
        </w:rPr>
        <w:t>i</w:t>
      </w:r>
      <w:r w:rsidR="00612560" w:rsidRPr="000031D5">
        <w:rPr>
          <w:i/>
        </w:rPr>
        <w:t>n</w:t>
      </w:r>
      <w:r w:rsidR="00612560" w:rsidRPr="000031D5">
        <w:rPr>
          <w:i/>
          <w:spacing w:val="2"/>
        </w:rPr>
        <w:t>s</w:t>
      </w:r>
      <w:r w:rsidR="00612560" w:rsidRPr="000031D5">
        <w:rPr>
          <w:i/>
        </w:rPr>
        <w:t>t</w:t>
      </w:r>
      <w:r w:rsidR="00612560" w:rsidRPr="000031D5">
        <w:rPr>
          <w:i/>
          <w:spacing w:val="-2"/>
        </w:rPr>
        <w:t>i</w:t>
      </w:r>
      <w:r w:rsidR="00612560" w:rsidRPr="000031D5">
        <w:rPr>
          <w:i/>
        </w:rPr>
        <w:t>tuc</w:t>
      </w:r>
      <w:r w:rsidR="00612560" w:rsidRPr="000031D5">
        <w:rPr>
          <w:i/>
          <w:spacing w:val="3"/>
        </w:rPr>
        <w:t>i</w:t>
      </w:r>
      <w:r w:rsidR="00612560" w:rsidRPr="000031D5">
        <w:rPr>
          <w:i/>
          <w:spacing w:val="-5"/>
        </w:rPr>
        <w:t>o</w:t>
      </w:r>
      <w:r w:rsidR="00612560" w:rsidRPr="000031D5">
        <w:rPr>
          <w:i/>
        </w:rPr>
        <w:t>n</w:t>
      </w:r>
      <w:r w:rsidR="00612560" w:rsidRPr="000031D5">
        <w:rPr>
          <w:i/>
          <w:spacing w:val="1"/>
        </w:rPr>
        <w:t>a</w:t>
      </w:r>
      <w:r w:rsidR="00612560" w:rsidRPr="000031D5">
        <w:rPr>
          <w:i/>
        </w:rPr>
        <w:t xml:space="preserve">lë </w:t>
      </w:r>
    </w:p>
    <w:p w14:paraId="2E1D078A" w14:textId="2F6D02D7" w:rsidR="00447E39" w:rsidRPr="000031D5" w:rsidRDefault="00447E39" w:rsidP="00447E39">
      <w:pPr>
        <w:pStyle w:val="TEKSTIIII"/>
        <w:rPr>
          <w:i/>
        </w:rPr>
      </w:pPr>
      <w:r w:rsidRPr="000031D5">
        <w:rPr>
          <w:i/>
          <w:spacing w:val="-2"/>
        </w:rPr>
        <w:t>Burimi</w:t>
      </w:r>
      <w:r w:rsidRPr="000031D5">
        <w:rPr>
          <w:i/>
        </w:rPr>
        <w:t xml:space="preserve">: Strategjia Kombëtare e Ujit, </w:t>
      </w:r>
      <w:r w:rsidRPr="000031D5">
        <w:rPr>
          <w:i/>
          <w:spacing w:val="2"/>
        </w:rPr>
        <w:t>m</w:t>
      </w:r>
      <w:r w:rsidRPr="000031D5">
        <w:rPr>
          <w:i/>
          <w:spacing w:val="1"/>
        </w:rPr>
        <w:t>a</w:t>
      </w:r>
      <w:r w:rsidRPr="000031D5">
        <w:rPr>
          <w:i/>
          <w:spacing w:val="-2"/>
        </w:rPr>
        <w:t xml:space="preserve">rs </w:t>
      </w:r>
      <w:r w:rsidRPr="000031D5">
        <w:rPr>
          <w:i/>
        </w:rPr>
        <w:t>2019</w:t>
      </w:r>
    </w:p>
    <w:p w14:paraId="64505130" w14:textId="77777777" w:rsidR="00CD1531" w:rsidRPr="000031D5" w:rsidRDefault="00CD1531" w:rsidP="00B40C73">
      <w:pPr>
        <w:pStyle w:val="TEKSTIIII"/>
        <w:rPr>
          <w:b/>
        </w:rPr>
      </w:pPr>
    </w:p>
    <w:p w14:paraId="7E8E1F97" w14:textId="77777777" w:rsidR="00B40C73" w:rsidRPr="000031D5" w:rsidRDefault="00B40C73" w:rsidP="00B40C73">
      <w:pPr>
        <w:pStyle w:val="TEKSTIIII"/>
        <w:rPr>
          <w:b/>
          <w:bCs/>
        </w:rPr>
      </w:pPr>
      <w:r w:rsidRPr="000031D5">
        <w:rPr>
          <w:b/>
        </w:rPr>
        <w:t>M</w:t>
      </w:r>
      <w:r w:rsidRPr="000031D5">
        <w:rPr>
          <w:b/>
          <w:spacing w:val="-2"/>
        </w:rPr>
        <w:t>i</w:t>
      </w:r>
      <w:r w:rsidRPr="000031D5">
        <w:rPr>
          <w:b/>
          <w:spacing w:val="-8"/>
        </w:rPr>
        <w:t>n</w:t>
      </w:r>
      <w:r w:rsidRPr="000031D5">
        <w:rPr>
          <w:b/>
          <w:spacing w:val="3"/>
        </w:rPr>
        <w:t>i</w:t>
      </w:r>
      <w:r w:rsidRPr="000031D5">
        <w:rPr>
          <w:b/>
        </w:rPr>
        <w:t xml:space="preserve">stria e </w:t>
      </w:r>
      <w:r w:rsidRPr="000031D5">
        <w:rPr>
          <w:b/>
          <w:spacing w:val="4"/>
        </w:rPr>
        <w:t>I</w:t>
      </w:r>
      <w:r w:rsidRPr="000031D5">
        <w:rPr>
          <w:b/>
          <w:spacing w:val="-3"/>
        </w:rPr>
        <w:t>n</w:t>
      </w:r>
      <w:r w:rsidRPr="000031D5">
        <w:rPr>
          <w:b/>
          <w:spacing w:val="-4"/>
        </w:rPr>
        <w:t>f</w:t>
      </w:r>
      <w:r w:rsidRPr="000031D5">
        <w:rPr>
          <w:b/>
        </w:rPr>
        <w:t>rastr</w:t>
      </w:r>
      <w:r w:rsidRPr="000031D5">
        <w:rPr>
          <w:b/>
          <w:spacing w:val="-8"/>
        </w:rPr>
        <w:t>uk</w:t>
      </w:r>
      <w:r w:rsidRPr="000031D5">
        <w:rPr>
          <w:b/>
          <w:spacing w:val="6"/>
        </w:rPr>
        <w:t>t</w:t>
      </w:r>
      <w:r w:rsidRPr="000031D5">
        <w:rPr>
          <w:b/>
          <w:spacing w:val="-8"/>
        </w:rPr>
        <w:t>u</w:t>
      </w:r>
      <w:r w:rsidRPr="000031D5">
        <w:rPr>
          <w:b/>
        </w:rPr>
        <w:t xml:space="preserve">rës dhe </w:t>
      </w:r>
      <w:r w:rsidRPr="000031D5">
        <w:rPr>
          <w:b/>
          <w:spacing w:val="3"/>
        </w:rPr>
        <w:t>E</w:t>
      </w:r>
      <w:r w:rsidRPr="000031D5">
        <w:rPr>
          <w:b/>
          <w:spacing w:val="-8"/>
        </w:rPr>
        <w:t>n</w:t>
      </w:r>
      <w:r w:rsidRPr="000031D5">
        <w:rPr>
          <w:b/>
        </w:rPr>
        <w:t>ergjisë</w:t>
      </w:r>
    </w:p>
    <w:p w14:paraId="2A745B3D" w14:textId="7D73C279" w:rsidR="00B40C73" w:rsidRPr="000031D5" w:rsidRDefault="00B40C73" w:rsidP="00B40C73">
      <w:pPr>
        <w:pStyle w:val="TEKSTIIII"/>
      </w:pPr>
      <w:r w:rsidRPr="000031D5">
        <w:t xml:space="preserve">Ministria e Infrastrukturës dhe Energjisë është Ministria e linjës përgjegjëse për </w:t>
      </w:r>
      <w:r w:rsidR="003207D3" w:rsidRPr="000031D5">
        <w:t>s</w:t>
      </w:r>
      <w:r w:rsidRPr="000031D5">
        <w:t xml:space="preserve">ektorin e </w:t>
      </w:r>
      <w:r w:rsidR="003207D3" w:rsidRPr="000031D5">
        <w:t>u</w:t>
      </w:r>
      <w:r w:rsidRPr="000031D5">
        <w:t xml:space="preserve">jit në Shqipëri. MIE është përgjegjëse për caktimin e prioriteteve kryesore të sektorit të ujit si Zhvillimi dhe zbatimi i </w:t>
      </w:r>
      <w:r w:rsidR="003207D3" w:rsidRPr="000031D5">
        <w:t>reformës në sektorin e ujit</w:t>
      </w:r>
      <w:r w:rsidRPr="000031D5">
        <w:t xml:space="preserve">; Sigurimi i asistencës teknike në mbështetje të ndërmarrjeve të ujësjellësit dhe kanalizimeve në kontekstin e ndryshimeve si rezultat i reformës territoriale, </w:t>
      </w:r>
      <w:r w:rsidR="003207D3" w:rsidRPr="000031D5">
        <w:rPr>
          <w:rFonts w:cs="Times New Roman"/>
        </w:rPr>
        <w:t>c</w:t>
      </w:r>
      <w:r w:rsidR="003207D3" w:rsidRPr="000031D5">
        <w:t xml:space="preserve">ertifikimi i stafit drejtues operacional </w:t>
      </w:r>
      <w:r w:rsidRPr="000031D5">
        <w:t>(për stafin drejtues deri në nivelin e mesëm drejtues) etj.</w:t>
      </w:r>
    </w:p>
    <w:p w14:paraId="029369E5" w14:textId="4561071C" w:rsidR="00B40C73" w:rsidRPr="000031D5" w:rsidRDefault="00B40C73" w:rsidP="00B40C73">
      <w:pPr>
        <w:pStyle w:val="TEKSTIIII"/>
      </w:pPr>
      <w:r w:rsidRPr="000031D5">
        <w:rPr>
          <w:rFonts w:cs="Times New Roman"/>
          <w:b/>
          <w:bCs/>
        </w:rPr>
        <w:t>Ag</w:t>
      </w:r>
      <w:r w:rsidR="00051C68" w:rsidRPr="000031D5">
        <w:rPr>
          <w:rFonts w:cs="Times New Roman"/>
          <w:b/>
          <w:bCs/>
        </w:rPr>
        <w:t>jencia Kombëtare për Ujësjellës-</w:t>
      </w:r>
      <w:r w:rsidRPr="000031D5">
        <w:rPr>
          <w:rFonts w:cs="Times New Roman"/>
          <w:b/>
          <w:bCs/>
        </w:rPr>
        <w:t>Kanalizimet dhe Infrastrukturën e Mbetjeve</w:t>
      </w:r>
      <w:r w:rsidRPr="000031D5">
        <w:rPr>
          <w:rFonts w:cs="Times New Roman"/>
          <w:b/>
          <w:bCs/>
          <w:spacing w:val="-3"/>
        </w:rPr>
        <w:t xml:space="preserve"> </w:t>
      </w:r>
      <w:r w:rsidRPr="000031D5">
        <w:rPr>
          <w:rFonts w:cs="Times New Roman"/>
          <w:b/>
          <w:bCs/>
          <w:spacing w:val="1"/>
        </w:rPr>
        <w:t>(</w:t>
      </w:r>
      <w:r w:rsidRPr="000031D5">
        <w:rPr>
          <w:rFonts w:cs="Times New Roman"/>
          <w:b/>
          <w:bCs/>
          <w:spacing w:val="-4"/>
        </w:rPr>
        <w:t>A</w:t>
      </w:r>
      <w:r w:rsidRPr="000031D5">
        <w:rPr>
          <w:rFonts w:cs="Times New Roman"/>
          <w:b/>
          <w:bCs/>
          <w:spacing w:val="3"/>
        </w:rPr>
        <w:t>K</w:t>
      </w:r>
      <w:r w:rsidRPr="000031D5">
        <w:rPr>
          <w:rFonts w:cs="Times New Roman"/>
          <w:b/>
          <w:bCs/>
          <w:spacing w:val="-4"/>
        </w:rPr>
        <w:t>U</w:t>
      </w:r>
      <w:r w:rsidRPr="000031D5">
        <w:rPr>
          <w:rFonts w:cs="Times New Roman"/>
          <w:b/>
          <w:bCs/>
        </w:rPr>
        <w:t>M</w:t>
      </w:r>
      <w:r w:rsidRPr="000031D5">
        <w:rPr>
          <w:rFonts w:cs="Times New Roman"/>
          <w:b/>
          <w:bCs/>
          <w:spacing w:val="4"/>
        </w:rPr>
        <w:t>)</w:t>
      </w:r>
      <w:r w:rsidR="00060CA0" w:rsidRPr="000031D5">
        <w:rPr>
          <w:rStyle w:val="FootnoteReference"/>
          <w:rFonts w:cs="Times New Roman"/>
          <w:b/>
          <w:bCs/>
          <w:spacing w:val="4"/>
        </w:rPr>
        <w:footnoteReference w:id="2"/>
      </w:r>
      <w:r w:rsidRPr="000031D5">
        <w:rPr>
          <w:spacing w:val="15"/>
          <w:position w:val="8"/>
          <w:sz w:val="14"/>
          <w:szCs w:val="14"/>
        </w:rPr>
        <w:t xml:space="preserve"> </w:t>
      </w:r>
      <w:r w:rsidRPr="000031D5">
        <w:rPr>
          <w:spacing w:val="-2"/>
        </w:rPr>
        <w:t xml:space="preserve">është një njësi ligjore, individuale dhe buxhetore nën varësinë e MIE-së. Kjo Agjenci Kombëtare përfaqëson të vetmin institucion teknik të specializuar të </w:t>
      </w:r>
      <w:r w:rsidR="003207D3" w:rsidRPr="000031D5">
        <w:rPr>
          <w:spacing w:val="-2"/>
        </w:rPr>
        <w:t>q</w:t>
      </w:r>
      <w:r w:rsidRPr="000031D5">
        <w:rPr>
          <w:spacing w:val="-2"/>
        </w:rPr>
        <w:t>everisë në sektorin e ujësjellësit dhe kanalizimeve. Detyrat dhe përgjegjësitë e saj kryesore përfshijnë analizën, identifikimin dhe hartimin e politikave, strategjive dhe planeve të menaxhimit të furnizimit me ujë, kanalizimeve dhe mbetjeve të ngurta</w:t>
      </w:r>
      <w:r w:rsidRPr="000031D5">
        <w:t>.</w:t>
      </w:r>
    </w:p>
    <w:p w14:paraId="5B4E716E" w14:textId="77777777" w:rsidR="00B40C73" w:rsidRPr="000031D5" w:rsidRDefault="00B40C73" w:rsidP="00B40C73">
      <w:pPr>
        <w:pStyle w:val="TEKSTIIII"/>
        <w:rPr>
          <w:b/>
          <w:bCs/>
        </w:rPr>
      </w:pPr>
      <w:r w:rsidRPr="000031D5">
        <w:rPr>
          <w:b/>
        </w:rPr>
        <w:t xml:space="preserve">Enti Rregullator i Ujit </w:t>
      </w:r>
      <w:r w:rsidRPr="000031D5">
        <w:rPr>
          <w:b/>
          <w:spacing w:val="1"/>
        </w:rPr>
        <w:t>(ERRU</w:t>
      </w:r>
      <w:r w:rsidRPr="000031D5">
        <w:rPr>
          <w:b/>
        </w:rPr>
        <w:t>)</w:t>
      </w:r>
    </w:p>
    <w:p w14:paraId="3C159A5F" w14:textId="365AA8C5" w:rsidR="00B40C73" w:rsidRPr="000031D5" w:rsidRDefault="00B40C73" w:rsidP="00B40C73">
      <w:pPr>
        <w:pStyle w:val="TEKSTIIII"/>
      </w:pPr>
      <w:r w:rsidRPr="000031D5">
        <w:t>ERRU</w:t>
      </w:r>
      <w:r w:rsidR="003207D3" w:rsidRPr="000031D5">
        <w:t>-ja</w:t>
      </w:r>
      <w:r w:rsidRPr="000031D5">
        <w:t xml:space="preserve"> </w:t>
      </w:r>
      <w:r w:rsidRPr="000031D5">
        <w:rPr>
          <w:spacing w:val="-2"/>
        </w:rPr>
        <w:t>është një institucion i pavarur publik që rregullon sektorin e ujësjellësit dhe kanalizimeve për të siguruar mbrojtjen e interesit publik dhe krijimin e një kuadri rregullator transparent. Funksionet kryesore të ERRU-së në vijim paraqesin funksionet kryesore të ERRU-së</w:t>
      </w:r>
      <w:r w:rsidRPr="000031D5">
        <w:t>:</w:t>
      </w:r>
    </w:p>
    <w:p w14:paraId="008C62F9" w14:textId="7B534F7F" w:rsidR="00B40C73" w:rsidRPr="000031D5" w:rsidRDefault="006539BA" w:rsidP="00B40C73">
      <w:pPr>
        <w:pStyle w:val="TEKSTIIII"/>
      </w:pPr>
      <w:r w:rsidRPr="000031D5">
        <w:rPr>
          <w:color w:val="000000"/>
          <w:spacing w:val="-2"/>
        </w:rPr>
        <w:t>-</w:t>
      </w:r>
      <w:r w:rsidR="004B003F" w:rsidRPr="000031D5">
        <w:rPr>
          <w:color w:val="000000"/>
          <w:spacing w:val="-2"/>
        </w:rPr>
        <w:t xml:space="preserve"> li</w:t>
      </w:r>
      <w:r w:rsidR="004B003F" w:rsidRPr="000031D5">
        <w:rPr>
          <w:color w:val="000000"/>
        </w:rPr>
        <w:t>ce</w:t>
      </w:r>
      <w:r w:rsidR="004B003F" w:rsidRPr="000031D5">
        <w:rPr>
          <w:color w:val="000000"/>
          <w:spacing w:val="-6"/>
        </w:rPr>
        <w:t>n</w:t>
      </w:r>
      <w:r w:rsidR="004B003F" w:rsidRPr="000031D5">
        <w:rPr>
          <w:color w:val="000000"/>
        </w:rPr>
        <w:t>cimi</w:t>
      </w:r>
      <w:r w:rsidR="00B40C73" w:rsidRPr="000031D5">
        <w:rPr>
          <w:color w:val="000000"/>
        </w:rPr>
        <w:t xml:space="preserve"> i</w:t>
      </w:r>
      <w:r w:rsidR="00B40C73" w:rsidRPr="000031D5">
        <w:rPr>
          <w:color w:val="000000"/>
          <w:spacing w:val="-4"/>
        </w:rPr>
        <w:t xml:space="preserve"> të gjithë personave fizikë dhe juridikë </w:t>
      </w:r>
      <w:r w:rsidR="004B003F" w:rsidRPr="000031D5">
        <w:rPr>
          <w:color w:val="000000"/>
          <w:spacing w:val="-4"/>
        </w:rPr>
        <w:t>që ofrojnë shërbim ujësjellës-</w:t>
      </w:r>
      <w:r w:rsidR="00B40C73" w:rsidRPr="000031D5">
        <w:rPr>
          <w:color w:val="000000"/>
          <w:spacing w:val="-4"/>
        </w:rPr>
        <w:t>kanalizime për përfitim publik</w:t>
      </w:r>
      <w:r w:rsidR="00CD1531" w:rsidRPr="000031D5">
        <w:rPr>
          <w:color w:val="000000"/>
        </w:rPr>
        <w:t>;</w:t>
      </w:r>
    </w:p>
    <w:p w14:paraId="18A8B3C7" w14:textId="5C7B6B4C" w:rsidR="00B40C73" w:rsidRPr="000031D5" w:rsidRDefault="006539BA" w:rsidP="00B40C73">
      <w:pPr>
        <w:pStyle w:val="TEKSTIIII"/>
      </w:pPr>
      <w:r w:rsidRPr="000031D5">
        <w:rPr>
          <w:color w:val="000000"/>
        </w:rPr>
        <w:t>-</w:t>
      </w:r>
      <w:r w:rsidR="004B003F" w:rsidRPr="000031D5">
        <w:rPr>
          <w:color w:val="000000"/>
        </w:rPr>
        <w:t xml:space="preserve"> </w:t>
      </w:r>
      <w:r w:rsidR="00B40C73" w:rsidRPr="000031D5">
        <w:rPr>
          <w:color w:val="000000"/>
        </w:rPr>
        <w:t>të sigurojë që operatorët t</w:t>
      </w:r>
      <w:r w:rsidR="00174F41">
        <w:rPr>
          <w:color w:val="000000"/>
        </w:rPr>
        <w:t>’</w:t>
      </w:r>
      <w:r w:rsidR="00B40C73" w:rsidRPr="000031D5">
        <w:rPr>
          <w:color w:val="000000"/>
        </w:rPr>
        <w:t>ju ofrojnë konsumatorëve shërbime me cilësi të mirë dhe efikase dhe me</w:t>
      </w:r>
      <w:r w:rsidR="00E03E73" w:rsidRPr="000031D5">
        <w:rPr>
          <w:color w:val="000000"/>
        </w:rPr>
        <w:t xml:space="preserve"> </w:t>
      </w:r>
      <w:r w:rsidR="000031D5" w:rsidRPr="000031D5">
        <w:rPr>
          <w:color w:val="000000"/>
        </w:rPr>
        <w:t>ç</w:t>
      </w:r>
      <w:r w:rsidR="00CD1531" w:rsidRPr="000031D5">
        <w:rPr>
          <w:color w:val="000000"/>
        </w:rPr>
        <w:t>mim të arsyeshëm;</w:t>
      </w:r>
    </w:p>
    <w:p w14:paraId="3FE63871" w14:textId="1AC699FC" w:rsidR="00B40C73" w:rsidRPr="000031D5" w:rsidRDefault="006539BA" w:rsidP="00B40C73">
      <w:pPr>
        <w:pStyle w:val="TEKSTIIII"/>
      </w:pPr>
      <w:r w:rsidRPr="000031D5">
        <w:rPr>
          <w:rFonts w:cs="Times New Roman"/>
          <w:color w:val="000000"/>
          <w:spacing w:val="1"/>
        </w:rPr>
        <w:t>-</w:t>
      </w:r>
      <w:r w:rsidR="004B003F" w:rsidRPr="000031D5">
        <w:rPr>
          <w:rFonts w:cs="Times New Roman"/>
          <w:color w:val="000000"/>
          <w:spacing w:val="1"/>
        </w:rPr>
        <w:t xml:space="preserve"> </w:t>
      </w:r>
      <w:r w:rsidR="00B40C73" w:rsidRPr="000031D5">
        <w:rPr>
          <w:rFonts w:cs="Times New Roman"/>
          <w:color w:val="000000"/>
          <w:spacing w:val="1"/>
        </w:rPr>
        <w:t>të përcaktojë tarifat e shërbimit, në mënyrë që të sigurojë qëndrueshmëri financiare të operatorëve të shërbimit, si dhe përballimin e tyre nga klientët</w:t>
      </w:r>
      <w:r w:rsidR="00CD1531" w:rsidRPr="000031D5">
        <w:rPr>
          <w:color w:val="000000"/>
        </w:rPr>
        <w:t>.</w:t>
      </w:r>
    </w:p>
    <w:p w14:paraId="49060C6B" w14:textId="11A20CEB" w:rsidR="00B40C73" w:rsidRPr="000031D5" w:rsidRDefault="00B40C73" w:rsidP="00B40C73">
      <w:pPr>
        <w:pStyle w:val="TEKSTIIII"/>
      </w:pPr>
      <w:r w:rsidRPr="000031D5">
        <w:rPr>
          <w:rFonts w:cs="Times New Roman"/>
          <w:b/>
          <w:bCs/>
        </w:rPr>
        <w:t>Këshilli Kombëtar i Ujit</w:t>
      </w:r>
      <w:r w:rsidRPr="000031D5">
        <w:rPr>
          <w:rFonts w:cs="Times New Roman"/>
          <w:b/>
          <w:bCs/>
          <w:spacing w:val="-16"/>
        </w:rPr>
        <w:t xml:space="preserve"> </w:t>
      </w:r>
      <w:r w:rsidRPr="000031D5">
        <w:rPr>
          <w:spacing w:val="-2"/>
        </w:rPr>
        <w:t>është një autoritet qendror vendimmarrës në fushën e administrimit të burimeve ujore në Republikën e Shqipërisë. Këshilli Kombëtar i Ujit (NWC) është organi kryesor ndërinstitucional i kryesuar nga Krye</w:t>
      </w:r>
      <w:r w:rsidR="00CD1531" w:rsidRPr="000031D5">
        <w:rPr>
          <w:spacing w:val="-2"/>
        </w:rPr>
        <w:t>ministri i Shqipërisë, zëvendësk</w:t>
      </w:r>
      <w:r w:rsidRPr="000031D5">
        <w:rPr>
          <w:spacing w:val="-2"/>
        </w:rPr>
        <w:t>ryeministri dhe ministrat e linjës përgjegjës për hartimin e politikave dhe planeve për menaxhimin e integruar të burimeve ujore</w:t>
      </w:r>
      <w:r w:rsidRPr="000031D5">
        <w:t>.</w:t>
      </w:r>
    </w:p>
    <w:p w14:paraId="08172DEE" w14:textId="22F47F82" w:rsidR="00B40C73" w:rsidRPr="000031D5" w:rsidRDefault="00B40C73" w:rsidP="00B40C73">
      <w:pPr>
        <w:pStyle w:val="TEKSTIIII"/>
      </w:pPr>
      <w:r w:rsidRPr="000031D5">
        <w:rPr>
          <w:rFonts w:cs="Times New Roman"/>
          <w:b/>
          <w:bCs/>
        </w:rPr>
        <w:t>Agjencia e Menaxhimit të Burimeve Ujore</w:t>
      </w:r>
      <w:r w:rsidR="00060CA0" w:rsidRPr="000031D5">
        <w:rPr>
          <w:rStyle w:val="FootnoteReference"/>
          <w:rFonts w:cs="Times New Roman"/>
          <w:b/>
          <w:bCs/>
        </w:rPr>
        <w:footnoteReference w:id="3"/>
      </w:r>
      <w:r w:rsidRPr="000031D5">
        <w:rPr>
          <w:spacing w:val="-2"/>
        </w:rPr>
        <w:t>është autoriteti ekzekutiv i KKU-së i krijuar kohët e fundit në Kryeministri, përgjegjës për zhvillimin dhe zbatimin e politikave dhe strategjive në lidhje me burimet e integruara ujore në Shqipëri, duke garantuar funksionimin dhe monitorimin efektiv të sistemit të plotë të integruar të ujit në vend. Agjencia luan gjithashtu rolin e Sekretariatit Teknik të Këshillit Kombëtar të Ujit</w:t>
      </w:r>
      <w:r w:rsidRPr="000031D5">
        <w:t>.</w:t>
      </w:r>
    </w:p>
    <w:p w14:paraId="338E8044" w14:textId="25DE3AFC" w:rsidR="00B40C73" w:rsidRPr="000031D5" w:rsidRDefault="00B40C73" w:rsidP="00B40C73">
      <w:pPr>
        <w:pStyle w:val="TEKSTIIII"/>
      </w:pPr>
      <w:r w:rsidRPr="000031D5">
        <w:rPr>
          <w:rFonts w:cs="Times New Roman"/>
          <w:b/>
          <w:bCs/>
        </w:rPr>
        <w:t>Këshillat e Baseneve Ujore</w:t>
      </w:r>
      <w:r w:rsidRPr="000031D5">
        <w:rPr>
          <w:rFonts w:cs="Times New Roman"/>
          <w:b/>
          <w:bCs/>
          <w:spacing w:val="7"/>
        </w:rPr>
        <w:t xml:space="preserve"> </w:t>
      </w:r>
      <w:r w:rsidRPr="000031D5">
        <w:t xml:space="preserve">janë krijuar me VKM-në </w:t>
      </w:r>
      <w:r w:rsidR="004B003F" w:rsidRPr="000031D5">
        <w:t>n</w:t>
      </w:r>
      <w:r w:rsidRPr="000031D5">
        <w:t>r</w:t>
      </w:r>
      <w:r w:rsidR="004B003F" w:rsidRPr="000031D5">
        <w:t>.</w:t>
      </w:r>
      <w:r w:rsidRPr="000031D5">
        <w:t xml:space="preserve"> 342, datë </w:t>
      </w:r>
      <w:r w:rsidR="004B003F" w:rsidRPr="000031D5">
        <w:t>4.</w:t>
      </w:r>
      <w:r w:rsidRPr="000031D5">
        <w:t>5.2016</w:t>
      </w:r>
      <w:r w:rsidR="004B003F" w:rsidRPr="000031D5">
        <w:t>,</w:t>
      </w:r>
      <w:r w:rsidRPr="000031D5">
        <w:t xml:space="preserve"> “Për miratimin e kufijve territorialë e hidrografikë të baseneve ujore në Republikën e Shqipërisë dhe qendrën e përbërjen e këshillit të secilit prej tyre”, ndërsa </w:t>
      </w:r>
      <w:r w:rsidR="006D5A31" w:rsidRPr="000031D5">
        <w:t>zyrat e menaxhimit të baseneve të lumenjve</w:t>
      </w:r>
      <w:r w:rsidR="006D5A31" w:rsidRPr="000031D5">
        <w:rPr>
          <w:rFonts w:cs="Times New Roman"/>
          <w:spacing w:val="-2"/>
        </w:rPr>
        <w:t xml:space="preserve"> </w:t>
      </w:r>
      <w:r w:rsidRPr="000031D5">
        <w:rPr>
          <w:spacing w:val="1"/>
        </w:rPr>
        <w:t>(</w:t>
      </w:r>
      <w:r w:rsidRPr="000031D5">
        <w:t>4)</w:t>
      </w:r>
      <w:r w:rsidRPr="000031D5">
        <w:rPr>
          <w:spacing w:val="-3"/>
        </w:rPr>
        <w:t xml:space="preserve"> </w:t>
      </w:r>
      <w:r w:rsidR="00060CA0" w:rsidRPr="000031D5">
        <w:rPr>
          <w:rStyle w:val="FootnoteReference"/>
          <w:spacing w:val="-3"/>
        </w:rPr>
        <w:footnoteReference w:id="4"/>
      </w:r>
      <w:r w:rsidRPr="000031D5">
        <w:rPr>
          <w:spacing w:val="15"/>
          <w:position w:val="8"/>
          <w:sz w:val="14"/>
          <w:szCs w:val="14"/>
        </w:rPr>
        <w:t xml:space="preserve"> </w:t>
      </w:r>
      <w:r w:rsidRPr="000031D5">
        <w:rPr>
          <w:spacing w:val="-3"/>
        </w:rPr>
        <w:t>janë krijuar sipas Agjencisë Kombëtare të Menaxhimit të Burimeve Ujore</w:t>
      </w:r>
      <w:r w:rsidRPr="000031D5">
        <w:t>.</w:t>
      </w:r>
      <w:r w:rsidRPr="000031D5">
        <w:rPr>
          <w:spacing w:val="4"/>
        </w:rPr>
        <w:t xml:space="preserve"> </w:t>
      </w:r>
      <w:r w:rsidR="004B003F" w:rsidRPr="000031D5">
        <w:t>Kryetari i KBU-</w:t>
      </w:r>
      <w:r w:rsidRPr="000031D5">
        <w:t>së është prefekti i prefekturës më të madhe të qarkut në të cilin ndodhet ba</w:t>
      </w:r>
      <w:r w:rsidR="004B003F" w:rsidRPr="000031D5">
        <w:t>seni ujor, nënkryetari i KBU-së</w:t>
      </w:r>
      <w:r w:rsidRPr="000031D5">
        <w:t xml:space="preserve"> zgjidhet nga Këshilli i</w:t>
      </w:r>
      <w:r w:rsidR="004B003F" w:rsidRPr="000031D5">
        <w:t xml:space="preserve"> Basenit Ujor. Sekretari i KBU-</w:t>
      </w:r>
      <w:r w:rsidRPr="000031D5">
        <w:t>së është drejtuesi i Agjencisë së Basenit Ujor. Shqipëria, në funksion të administrimit të burimeve ujore, është e ndarë në gjashtë basene ujore, si më poshtë:</w:t>
      </w:r>
      <w:r w:rsidRPr="000031D5">
        <w:rPr>
          <w:spacing w:val="23"/>
        </w:rPr>
        <w:t xml:space="preserve"> </w:t>
      </w:r>
      <w:r w:rsidR="006D5A31" w:rsidRPr="000031D5">
        <w:t xml:space="preserve">baseni ujor </w:t>
      </w:r>
      <w:r w:rsidRPr="000031D5">
        <w:t>D</w:t>
      </w:r>
      <w:r w:rsidRPr="000031D5">
        <w:rPr>
          <w:spacing w:val="1"/>
        </w:rPr>
        <w:t>r</w:t>
      </w:r>
      <w:r w:rsidRPr="000031D5">
        <w:rPr>
          <w:spacing w:val="-2"/>
        </w:rPr>
        <w:t>i</w:t>
      </w:r>
      <w:r w:rsidRPr="000031D5">
        <w:t>n</w:t>
      </w:r>
      <w:r w:rsidR="00CD1531" w:rsidRPr="000031D5">
        <w:rPr>
          <w:spacing w:val="1"/>
        </w:rPr>
        <w:t>–</w:t>
      </w:r>
      <w:r w:rsidRPr="000031D5">
        <w:rPr>
          <w:spacing w:val="3"/>
        </w:rPr>
        <w:t>B</w:t>
      </w:r>
      <w:r w:rsidRPr="000031D5">
        <w:t>u</w:t>
      </w:r>
      <w:r w:rsidRPr="000031D5">
        <w:rPr>
          <w:spacing w:val="-6"/>
        </w:rPr>
        <w:t>në</w:t>
      </w:r>
      <w:r w:rsidRPr="000031D5">
        <w:t>;</w:t>
      </w:r>
      <w:r w:rsidRPr="000031D5">
        <w:rPr>
          <w:spacing w:val="23"/>
        </w:rPr>
        <w:t xml:space="preserve"> </w:t>
      </w:r>
      <w:r w:rsidR="006D5A31" w:rsidRPr="000031D5">
        <w:t xml:space="preserve">baseni ujor </w:t>
      </w:r>
      <w:r w:rsidRPr="000031D5">
        <w:t>M</w:t>
      </w:r>
      <w:r w:rsidRPr="000031D5">
        <w:rPr>
          <w:spacing w:val="1"/>
        </w:rPr>
        <w:t>a</w:t>
      </w:r>
      <w:r w:rsidRPr="000031D5">
        <w:t>t;</w:t>
      </w:r>
      <w:r w:rsidRPr="000031D5">
        <w:rPr>
          <w:spacing w:val="23"/>
        </w:rPr>
        <w:t xml:space="preserve"> </w:t>
      </w:r>
      <w:r w:rsidR="006D5A31" w:rsidRPr="000031D5">
        <w:t xml:space="preserve">baseni ujor </w:t>
      </w:r>
      <w:r w:rsidRPr="000031D5">
        <w:rPr>
          <w:spacing w:val="-4"/>
        </w:rPr>
        <w:t>I</w:t>
      </w:r>
      <w:r w:rsidRPr="000031D5">
        <w:rPr>
          <w:spacing w:val="4"/>
        </w:rPr>
        <w:t>s</w:t>
      </w:r>
      <w:r w:rsidRPr="000031D5">
        <w:rPr>
          <w:spacing w:val="-6"/>
        </w:rPr>
        <w:t>h</w:t>
      </w:r>
      <w:r w:rsidRPr="000031D5">
        <w:rPr>
          <w:spacing w:val="7"/>
        </w:rPr>
        <w:t>ë</w:t>
      </w:r>
      <w:r w:rsidR="004B003F" w:rsidRPr="000031D5">
        <w:rPr>
          <w:spacing w:val="-2"/>
        </w:rPr>
        <w:t>m</w:t>
      </w:r>
      <w:r w:rsidR="00CD1531" w:rsidRPr="000031D5">
        <w:rPr>
          <w:spacing w:val="1"/>
        </w:rPr>
        <w:t>–</w:t>
      </w:r>
      <w:r w:rsidRPr="000031D5">
        <w:t>Erz</w:t>
      </w:r>
      <w:r w:rsidRPr="000031D5">
        <w:rPr>
          <w:spacing w:val="-3"/>
        </w:rPr>
        <w:t>e</w:t>
      </w:r>
      <w:r w:rsidRPr="000031D5">
        <w:t>n;</w:t>
      </w:r>
      <w:r w:rsidRPr="000031D5">
        <w:rPr>
          <w:spacing w:val="3"/>
        </w:rPr>
        <w:t xml:space="preserve"> </w:t>
      </w:r>
      <w:r w:rsidR="006D5A31" w:rsidRPr="000031D5">
        <w:t xml:space="preserve">baseni ujor </w:t>
      </w:r>
      <w:r w:rsidRPr="000031D5">
        <w:t>Shku</w:t>
      </w:r>
      <w:r w:rsidRPr="000031D5">
        <w:rPr>
          <w:spacing w:val="-7"/>
        </w:rPr>
        <w:t>m</w:t>
      </w:r>
      <w:r w:rsidRPr="000031D5">
        <w:t>b</w:t>
      </w:r>
      <w:r w:rsidRPr="000031D5">
        <w:rPr>
          <w:spacing w:val="3"/>
        </w:rPr>
        <w:t>i</w:t>
      </w:r>
      <w:r w:rsidRPr="000031D5">
        <w:t>n;</w:t>
      </w:r>
      <w:r w:rsidRPr="000031D5">
        <w:rPr>
          <w:spacing w:val="-2"/>
        </w:rPr>
        <w:t xml:space="preserve"> </w:t>
      </w:r>
      <w:r w:rsidR="006D5A31" w:rsidRPr="000031D5">
        <w:t xml:space="preserve">baseni ujor </w:t>
      </w:r>
      <w:r w:rsidRPr="000031D5">
        <w:t>Se</w:t>
      </w:r>
      <w:r w:rsidRPr="000031D5">
        <w:rPr>
          <w:spacing w:val="-12"/>
        </w:rPr>
        <w:t>m</w:t>
      </w:r>
      <w:r w:rsidRPr="000031D5">
        <w:rPr>
          <w:spacing w:val="7"/>
        </w:rPr>
        <w:t>a</w:t>
      </w:r>
      <w:r w:rsidRPr="000031D5">
        <w:t>n</w:t>
      </w:r>
      <w:r w:rsidRPr="000031D5">
        <w:rPr>
          <w:spacing w:val="-6"/>
        </w:rPr>
        <w:t xml:space="preserve"> </w:t>
      </w:r>
      <w:r w:rsidRPr="000031D5">
        <w:t xml:space="preserve">dhe </w:t>
      </w:r>
      <w:r w:rsidR="006D5A31" w:rsidRPr="000031D5">
        <w:t>baseni ujor</w:t>
      </w:r>
      <w:r w:rsidR="006D5A31" w:rsidRPr="000031D5">
        <w:rPr>
          <w:spacing w:val="-1"/>
        </w:rPr>
        <w:t xml:space="preserve"> </w:t>
      </w:r>
      <w:r w:rsidRPr="000031D5">
        <w:rPr>
          <w:spacing w:val="-4"/>
        </w:rPr>
        <w:t>V</w:t>
      </w:r>
      <w:r w:rsidRPr="000031D5">
        <w:rPr>
          <w:spacing w:val="3"/>
        </w:rPr>
        <w:t>j</w:t>
      </w:r>
      <w:r w:rsidRPr="000031D5">
        <w:rPr>
          <w:spacing w:val="-6"/>
        </w:rPr>
        <w:t>o</w:t>
      </w:r>
      <w:r w:rsidRPr="000031D5">
        <w:t>së.</w:t>
      </w:r>
    </w:p>
    <w:p w14:paraId="0A902881" w14:textId="77777777" w:rsidR="00B40C73" w:rsidRPr="000031D5" w:rsidRDefault="00B40C73" w:rsidP="00B40C73">
      <w:pPr>
        <w:pStyle w:val="TEKSTIIII"/>
        <w:rPr>
          <w:b/>
          <w:bCs/>
        </w:rPr>
      </w:pPr>
      <w:r w:rsidRPr="000031D5">
        <w:rPr>
          <w:b/>
        </w:rPr>
        <w:t>M</w:t>
      </w:r>
      <w:r w:rsidRPr="000031D5">
        <w:rPr>
          <w:b/>
          <w:spacing w:val="-2"/>
        </w:rPr>
        <w:t>i</w:t>
      </w:r>
      <w:r w:rsidRPr="000031D5">
        <w:rPr>
          <w:b/>
          <w:spacing w:val="-8"/>
        </w:rPr>
        <w:t>n</w:t>
      </w:r>
      <w:r w:rsidRPr="000031D5">
        <w:rPr>
          <w:b/>
          <w:spacing w:val="3"/>
        </w:rPr>
        <w:t>i</w:t>
      </w:r>
      <w:r w:rsidRPr="000031D5">
        <w:rPr>
          <w:b/>
        </w:rPr>
        <w:t>stria e F</w:t>
      </w:r>
      <w:r w:rsidRPr="000031D5">
        <w:rPr>
          <w:b/>
          <w:spacing w:val="4"/>
        </w:rPr>
        <w:t>i</w:t>
      </w:r>
      <w:r w:rsidRPr="000031D5">
        <w:rPr>
          <w:b/>
          <w:spacing w:val="-8"/>
        </w:rPr>
        <w:t>n</w:t>
      </w:r>
      <w:r w:rsidRPr="000031D5">
        <w:rPr>
          <w:b/>
          <w:spacing w:val="4"/>
        </w:rPr>
        <w:t>a</w:t>
      </w:r>
      <w:r w:rsidRPr="000031D5">
        <w:rPr>
          <w:b/>
          <w:spacing w:val="-8"/>
        </w:rPr>
        <w:t>n</w:t>
      </w:r>
      <w:r w:rsidRPr="000031D5">
        <w:rPr>
          <w:b/>
        </w:rPr>
        <w:t xml:space="preserve">cave dhe </w:t>
      </w:r>
      <w:r w:rsidRPr="000031D5">
        <w:rPr>
          <w:b/>
          <w:spacing w:val="-2"/>
        </w:rPr>
        <w:t>Ekonomisë</w:t>
      </w:r>
    </w:p>
    <w:p w14:paraId="659FA441" w14:textId="77777777" w:rsidR="00B40C73" w:rsidRPr="000031D5" w:rsidRDefault="00B40C73" w:rsidP="00B40C73">
      <w:pPr>
        <w:pStyle w:val="TEKSTIIII"/>
      </w:pPr>
      <w:r w:rsidRPr="000031D5">
        <w:t>Ministria e Financave, bazuar në prioritetet e qeverisë, është përgjegjëse për shpërndarjen e burimeve financiare për sektorin e ujit për plotësimin e nevojave të shoqërisë. Ministri i Financave është anëtar i Këshillit Kombëtar të Ujit.</w:t>
      </w:r>
    </w:p>
    <w:p w14:paraId="51E07384" w14:textId="77777777" w:rsidR="00B40C73" w:rsidRPr="000031D5" w:rsidRDefault="00B40C73" w:rsidP="00B40C73">
      <w:pPr>
        <w:pStyle w:val="TEKSTIIII"/>
        <w:rPr>
          <w:b/>
          <w:bCs/>
        </w:rPr>
      </w:pPr>
      <w:r w:rsidRPr="000031D5">
        <w:rPr>
          <w:b/>
        </w:rPr>
        <w:t>M</w:t>
      </w:r>
      <w:r w:rsidRPr="000031D5">
        <w:rPr>
          <w:b/>
          <w:spacing w:val="-2"/>
        </w:rPr>
        <w:t>i</w:t>
      </w:r>
      <w:r w:rsidRPr="000031D5">
        <w:rPr>
          <w:b/>
          <w:spacing w:val="-8"/>
        </w:rPr>
        <w:t>n</w:t>
      </w:r>
      <w:r w:rsidRPr="000031D5">
        <w:rPr>
          <w:b/>
          <w:spacing w:val="3"/>
        </w:rPr>
        <w:t>i</w:t>
      </w:r>
      <w:r w:rsidRPr="000031D5">
        <w:rPr>
          <w:b/>
        </w:rPr>
        <w:t xml:space="preserve">stria e </w:t>
      </w:r>
      <w:r w:rsidRPr="000031D5">
        <w:rPr>
          <w:b/>
          <w:spacing w:val="-2"/>
        </w:rPr>
        <w:t>T</w:t>
      </w:r>
      <w:r w:rsidRPr="000031D5">
        <w:rPr>
          <w:b/>
          <w:spacing w:val="-8"/>
        </w:rPr>
        <w:t>u</w:t>
      </w:r>
      <w:r w:rsidRPr="000031D5">
        <w:rPr>
          <w:b/>
        </w:rPr>
        <w:t>r</w:t>
      </w:r>
      <w:r w:rsidRPr="000031D5">
        <w:rPr>
          <w:b/>
          <w:spacing w:val="-2"/>
        </w:rPr>
        <w:t>i</w:t>
      </w:r>
      <w:r w:rsidRPr="000031D5">
        <w:rPr>
          <w:b/>
          <w:spacing w:val="4"/>
        </w:rPr>
        <w:t>z</w:t>
      </w:r>
      <w:r w:rsidRPr="000031D5">
        <w:rPr>
          <w:b/>
        </w:rPr>
        <w:t>mit dhe Mjedisit</w:t>
      </w:r>
    </w:p>
    <w:p w14:paraId="190185F0" w14:textId="4C82C28F" w:rsidR="00B40C73" w:rsidRPr="000031D5" w:rsidRDefault="00B40C73" w:rsidP="00B40C73">
      <w:pPr>
        <w:pStyle w:val="TEKSTIIII"/>
      </w:pPr>
      <w:r w:rsidRPr="000031D5">
        <w:t>Ministria e Turizmit dhe Mjedisit (MTM) ka përgjegjësinë për të siguruar që të gjith</w:t>
      </w:r>
      <w:r w:rsidR="0011430A">
        <w:t>a</w:t>
      </w:r>
      <w:r w:rsidRPr="000031D5">
        <w:t xml:space="preserve"> aspektet mjedisore të Direktivës kryesore të Ujit dhe direktivave të tjera të BE-së të transpozohen, koordinohen dhe zbatohen në Shqipëri. Dy institucione të kësaj ministrie, si</w:t>
      </w:r>
      <w:r w:rsidR="000031D5" w:rsidRPr="000031D5">
        <w:t>ç</w:t>
      </w:r>
      <w:r w:rsidRPr="000031D5">
        <w:t xml:space="preserve"> janë Agjencia Kombëtare e Mjedisit dhe Inspektorati Shtetëror i Mjedisit dhe Pyjeve kanë rol të rëndësishëm në </w:t>
      </w:r>
      <w:r w:rsidR="000031D5" w:rsidRPr="000031D5">
        <w:t>ç</w:t>
      </w:r>
      <w:r w:rsidRPr="000031D5">
        <w:t>ështjet e ujit.</w:t>
      </w:r>
    </w:p>
    <w:p w14:paraId="3EAC2BF4" w14:textId="77777777" w:rsidR="00B40C73" w:rsidRPr="000031D5" w:rsidRDefault="00B40C73" w:rsidP="00B40C73">
      <w:pPr>
        <w:pStyle w:val="TEKSTIIII"/>
        <w:rPr>
          <w:b/>
          <w:bCs/>
        </w:rPr>
      </w:pPr>
      <w:r w:rsidRPr="000031D5">
        <w:rPr>
          <w:b/>
        </w:rPr>
        <w:t>M</w:t>
      </w:r>
      <w:r w:rsidRPr="000031D5">
        <w:rPr>
          <w:b/>
          <w:spacing w:val="-2"/>
        </w:rPr>
        <w:t>i</w:t>
      </w:r>
      <w:r w:rsidRPr="000031D5">
        <w:rPr>
          <w:b/>
          <w:spacing w:val="-8"/>
        </w:rPr>
        <w:t>n</w:t>
      </w:r>
      <w:r w:rsidRPr="000031D5">
        <w:rPr>
          <w:b/>
          <w:spacing w:val="3"/>
        </w:rPr>
        <w:t>i</w:t>
      </w:r>
      <w:r w:rsidRPr="000031D5">
        <w:rPr>
          <w:b/>
        </w:rPr>
        <w:t xml:space="preserve">stria e Shëndetësisë dhe Mbrojtjes Sociale </w:t>
      </w:r>
    </w:p>
    <w:p w14:paraId="36823374" w14:textId="6C8E9E0C" w:rsidR="00B40C73" w:rsidRPr="000031D5" w:rsidRDefault="00B40C73" w:rsidP="00B40C73">
      <w:pPr>
        <w:pStyle w:val="TEKSTIIII"/>
      </w:pPr>
      <w:r w:rsidRPr="000031D5">
        <w:t xml:space="preserve">Ministria e Shëndetësisë dhe Mbrojtjes Sociale është përgjegjëse për të hartuar dhe zbatuar politika dhe strategji në sektorin e kujdesit shëndetësor. Bazuar në kuadrin aktual ligjor në fuqi, Ministria është përgjegjëse për inspektimin dhe monitorimin e cilësisë së ujit të pijshëm përmes institucioneve të saj si </w:t>
      </w:r>
      <w:r w:rsidR="003934AD" w:rsidRPr="000031D5">
        <w:t>strukturat rajonale të shëndetit publik</w:t>
      </w:r>
      <w:r w:rsidRPr="000031D5">
        <w:t>, Inspektorati Shtetëror Shëndetësor dhe Instituti i Shëndetit Publik.</w:t>
      </w:r>
    </w:p>
    <w:p w14:paraId="15263FCA" w14:textId="06DC0B99" w:rsidR="00B40C73" w:rsidRPr="000031D5" w:rsidRDefault="00B40C73" w:rsidP="00B40C73">
      <w:pPr>
        <w:pStyle w:val="TEKSTIIII"/>
        <w:rPr>
          <w:b/>
          <w:bCs/>
        </w:rPr>
      </w:pPr>
      <w:r w:rsidRPr="000031D5">
        <w:rPr>
          <w:b/>
          <w:spacing w:val="-2"/>
        </w:rPr>
        <w:t xml:space="preserve">Njësitë e </w:t>
      </w:r>
      <w:r w:rsidR="003934AD" w:rsidRPr="000031D5">
        <w:rPr>
          <w:b/>
          <w:spacing w:val="-2"/>
        </w:rPr>
        <w:t>qeverisjes vendore</w:t>
      </w:r>
    </w:p>
    <w:p w14:paraId="3440EBCB" w14:textId="7C23E78A" w:rsidR="00B40C73" w:rsidRPr="000031D5" w:rsidRDefault="00B40C73" w:rsidP="00B40C73">
      <w:pPr>
        <w:pStyle w:val="TEKSTIIII"/>
      </w:pPr>
      <w:r w:rsidRPr="000031D5">
        <w:t xml:space="preserve">Qeveria shqiptare zhvilloi dhe zbatoi me sukses </w:t>
      </w:r>
      <w:r w:rsidR="00BD081A" w:rsidRPr="000031D5">
        <w:t xml:space="preserve">reformën administrative territoriale </w:t>
      </w:r>
      <w:r w:rsidRPr="000031D5">
        <w:t>(RAT), duke riorganizuar qeverisjen lokale në 61 bashki. RAT</w:t>
      </w:r>
      <w:r w:rsidR="00BD081A">
        <w:t>-i</w:t>
      </w:r>
      <w:r w:rsidRPr="000031D5">
        <w:t xml:space="preserve"> ka krijuar njësi më të mëdha të qeverive vendore, të cilat administrojnë një territor më të madh, të riorganizuar dhe të konsoliduar.</w:t>
      </w:r>
    </w:p>
    <w:p w14:paraId="3D3004BB" w14:textId="3667ACB4" w:rsidR="00B40C73" w:rsidRPr="000031D5" w:rsidRDefault="00B40C73" w:rsidP="00B40C73">
      <w:pPr>
        <w:pStyle w:val="TEKSTIIII"/>
      </w:pPr>
      <w:r w:rsidRPr="000031D5">
        <w:t>Qeveritë vendore, si pronarë të ndërmarrjeve ekzistuese të ujësjellësit dhe kanalizimeve brenda kufijve të tyre administrativë, si dhe të gjith</w:t>
      </w:r>
      <w:r w:rsidR="00A92A68">
        <w:t>a</w:t>
      </w:r>
      <w:r w:rsidRPr="000031D5">
        <w:t xml:space="preserve"> aseteve të infrastrukturës së ujësjellësve</w:t>
      </w:r>
      <w:r w:rsidR="004B003F" w:rsidRPr="000031D5">
        <w:t xml:space="preserve"> dhe kanalizimeve</w:t>
      </w:r>
      <w:r w:rsidRPr="000031D5">
        <w:t xml:space="preserve"> në komunat e mëparshme që janë bashkuar në NJQV të përcaktuara së fundmi, aktualisht kanë sfidën për të ofruar shërbimet e furnizimit me ujë dhe të kanalizimeve në territoret e tyre të zgjeruara pas miratimit të </w:t>
      </w:r>
      <w:r w:rsidR="00D02E3C" w:rsidRPr="000031D5">
        <w:t xml:space="preserve">reformës administrative territoriale </w:t>
      </w:r>
      <w:r w:rsidRPr="000031D5">
        <w:t xml:space="preserve">(RAT). Në vitin 2016, </w:t>
      </w:r>
      <w:r w:rsidR="007141D9">
        <w:t>b</w:t>
      </w:r>
      <w:r w:rsidRPr="000031D5">
        <w:t>ashkive iu kërkua të ristrukturojnë veprimet e tyre të furnizimit me ujë dhe kanalizimeve në përgjigje të realiteteve të reja të RAT</w:t>
      </w:r>
      <w:r w:rsidR="00D02E3C">
        <w:t>-it</w:t>
      </w:r>
      <w:r w:rsidRPr="000031D5">
        <w:t xml:space="preserve"> dhe kërkesës në rritje për shërbime.</w:t>
      </w:r>
    </w:p>
    <w:p w14:paraId="49EE3CD2" w14:textId="42298B8E" w:rsidR="00B40C73" w:rsidRPr="000031D5" w:rsidRDefault="00214F3B" w:rsidP="00E8042E">
      <w:pPr>
        <w:pStyle w:val="TEKSTIIII"/>
        <w:rPr>
          <w:b/>
        </w:rPr>
      </w:pPr>
      <w:bookmarkStart w:id="60" w:name="1.5._Capacity_improvements_in_implementa"/>
      <w:bookmarkStart w:id="61" w:name="_bookmark5"/>
      <w:bookmarkEnd w:id="60"/>
      <w:bookmarkEnd w:id="61"/>
      <w:r w:rsidRPr="000031D5">
        <w:rPr>
          <w:b/>
        </w:rPr>
        <w:t xml:space="preserve">1.5 </w:t>
      </w:r>
      <w:r w:rsidR="00B40C73" w:rsidRPr="000031D5">
        <w:rPr>
          <w:b/>
        </w:rPr>
        <w:t>Përmirësimet e kapaciteteve në zbatimin e kritereve të BE-së në lidhje me ujërat dhe planifikimin e infrastrukturës</w:t>
      </w:r>
    </w:p>
    <w:p w14:paraId="679CB9E4" w14:textId="0353F749" w:rsidR="00B40C73" w:rsidRPr="000031D5" w:rsidRDefault="00B40C73" w:rsidP="00B40C73">
      <w:pPr>
        <w:pStyle w:val="TEKSTIIII"/>
      </w:pPr>
      <w:r w:rsidRPr="000031D5">
        <w:rPr>
          <w:spacing w:val="1"/>
        </w:rPr>
        <w:t xml:space="preserve">Zbatimi i kritereve të DTUNU-së dhe DUP-it kërkon administrim me kapacitete dhe aftësi të mëdha në nivel kombëtar dhe vendor. Në radhë të parë, administrata kombëtare do të duhet të krijojë kushte të nevojshme për zbatimin e direktivave. Më pas, ajo do të duhet të udhëzojë qeveritë vendore për të përmbushur detyrimet e tyre. Planifikimi dhe kontrolli kryesor i investimeve të financimit strategjik kontrollohet në nivelin kombëtar, por përgjegjësia kryesore për ofrimin e shërbimit të furnizimit me ujë dhe të grumbullimit dhe trajtimit të ujërave të ndotura </w:t>
      </w:r>
      <w:r w:rsidR="005A78E0">
        <w:rPr>
          <w:spacing w:val="1"/>
        </w:rPr>
        <w:t>u</w:t>
      </w:r>
      <w:r w:rsidRPr="000031D5">
        <w:rPr>
          <w:spacing w:val="1"/>
        </w:rPr>
        <w:t xml:space="preserve"> takon bashkive</w:t>
      </w:r>
      <w:r w:rsidRPr="000031D5">
        <w:t>.</w:t>
      </w:r>
    </w:p>
    <w:p w14:paraId="2CA8B115" w14:textId="7BB95986" w:rsidR="00B40C73" w:rsidRPr="000031D5" w:rsidRDefault="00B40C73" w:rsidP="00B40C73">
      <w:pPr>
        <w:pStyle w:val="TEKSTIIII"/>
      </w:pPr>
      <w:r w:rsidRPr="000031D5">
        <w:t>Gjatë viteve të ardhshme, bashkitë do të duhet të trajtojnë një numër detyrash të rëndësishme: planifikimin e infrastrukturës ujore, identifikimin e projekteve të mundshme, hartimin e dokumentacionit teknik, zbatimin dhe mbikëqyrjen e projekteve të investimeve. Kjo kërkon njohuri, aftësi dhe përvojë të gjerë, të cilat aktualisht nuk janë lehtësisht të disponueshme në të gjith</w:t>
      </w:r>
      <w:r w:rsidR="009730E5" w:rsidRPr="000031D5">
        <w:t>a</w:t>
      </w:r>
      <w:r w:rsidRPr="000031D5">
        <w:t xml:space="preserve"> bashkitë.</w:t>
      </w:r>
    </w:p>
    <w:p w14:paraId="42A04E42" w14:textId="5D28E0E1" w:rsidR="00B40C73" w:rsidRPr="000031D5" w:rsidRDefault="00B40C73" w:rsidP="00E8042E">
      <w:pPr>
        <w:pStyle w:val="TEKSTIIII"/>
        <w:rPr>
          <w:rFonts w:cs="Times New Roman"/>
          <w:spacing w:val="-3"/>
        </w:rPr>
      </w:pPr>
      <w:r w:rsidRPr="000031D5">
        <w:t>Procesi i zhvillimit të PZDS-ve dhe programit të investimeve do të qartësojë numrin dhe gamën e masave (infrastruktura “e rëndë” dhe reformat “e buta”) që nevojiten</w:t>
      </w:r>
      <w:r w:rsidRPr="000031D5">
        <w:rPr>
          <w:rFonts w:cs="Times New Roman"/>
        </w:rPr>
        <w:t>.</w:t>
      </w:r>
      <w:r w:rsidRPr="000031D5">
        <w:rPr>
          <w:rFonts w:cs="Times New Roman"/>
          <w:spacing w:val="40"/>
        </w:rPr>
        <w:t xml:space="preserve"> </w:t>
      </w:r>
      <w:r w:rsidRPr="000031D5">
        <w:rPr>
          <w:rFonts w:cs="Times New Roman"/>
          <w:spacing w:val="-3"/>
        </w:rPr>
        <w:t>Nga këto</w:t>
      </w:r>
      <w:r w:rsidR="004B003F" w:rsidRPr="000031D5">
        <w:rPr>
          <w:rFonts w:cs="Times New Roman"/>
          <w:spacing w:val="-3"/>
        </w:rPr>
        <w:t xml:space="preserve"> mund të përcaktohen kriteret e</w:t>
      </w:r>
      <w:r w:rsidR="00E8042E" w:rsidRPr="000031D5">
        <w:rPr>
          <w:rFonts w:cs="Times New Roman"/>
          <w:spacing w:val="-3"/>
        </w:rPr>
        <w:t xml:space="preserve"> </w:t>
      </w:r>
      <w:r w:rsidRPr="000031D5">
        <w:rPr>
          <w:rFonts w:cs="Times New Roman"/>
          <w:spacing w:val="-3"/>
        </w:rPr>
        <w:t>kapaciteteve dhe aftësive të partnerëve institucionalë të projektit dhe të krijohet një plan zhvillimi. Procedurat që përcaktojnë marrëdhëniet midis përgjegjësisë dhe burimeve të qeverisë kombëtare dhe kritereve dhe kapaciteteve të qeverisë vendore do të jenë thelbësore për funksionimin e sistemit</w:t>
      </w:r>
      <w:r w:rsidRPr="000031D5">
        <w:t>.</w:t>
      </w:r>
    </w:p>
    <w:p w14:paraId="025AC736" w14:textId="795240FC" w:rsidR="00B40C73" w:rsidRPr="000031D5" w:rsidRDefault="00E8042E" w:rsidP="00B40C73">
      <w:pPr>
        <w:pStyle w:val="TEKSTIIII"/>
        <w:rPr>
          <w:b/>
        </w:rPr>
      </w:pPr>
      <w:bookmarkStart w:id="62" w:name="1.6._Ongoing_Technical_Assistance:"/>
      <w:bookmarkStart w:id="63" w:name="_bookmark6"/>
      <w:bookmarkEnd w:id="62"/>
      <w:bookmarkEnd w:id="63"/>
      <w:r w:rsidRPr="000031D5">
        <w:rPr>
          <w:b/>
          <w:color w:val="233E5F"/>
          <w:spacing w:val="-2"/>
        </w:rPr>
        <w:t>1</w:t>
      </w:r>
      <w:r w:rsidRPr="000031D5">
        <w:rPr>
          <w:b/>
        </w:rPr>
        <w:t xml:space="preserve">.6 </w:t>
      </w:r>
      <w:r w:rsidR="00B40C73" w:rsidRPr="000031D5">
        <w:rPr>
          <w:b/>
        </w:rPr>
        <w:t xml:space="preserve">Ndihma </w:t>
      </w:r>
      <w:r w:rsidR="00CD1531" w:rsidRPr="000031D5">
        <w:rPr>
          <w:b/>
        </w:rPr>
        <w:t>teknike e vazhdueshme</w:t>
      </w:r>
      <w:r w:rsidR="00B40C73" w:rsidRPr="000031D5">
        <w:rPr>
          <w:b/>
        </w:rPr>
        <w:t>:</w:t>
      </w:r>
    </w:p>
    <w:p w14:paraId="15416EEE" w14:textId="77777777" w:rsidR="00B40C73" w:rsidRPr="000031D5" w:rsidRDefault="00B40C73" w:rsidP="00B40C73">
      <w:pPr>
        <w:pStyle w:val="TEKSTIIII"/>
      </w:pPr>
      <w:r w:rsidRPr="000031D5">
        <w:t>Uji është një sektor me përparësi të lartë për Shqipërinë. Një gamë e larmishme e përdoruesve të ujit, nga uji i pijshëm në turizëm dhe mungesa e një zhvillimi thelbësor të menaxhimit të burimeve ujore ka rezultuar në një listë të plotë të nevojave për ndryshime. Institucionet shqiptare dhe partnerët e tyre ndërkombëtarë po rritin aktivitetet e tyre, por ende mbetet shumë për të bërë.</w:t>
      </w:r>
    </w:p>
    <w:p w14:paraId="3D92A86A" w14:textId="55ED4936" w:rsidR="00B40C73" w:rsidRPr="000031D5" w:rsidRDefault="00B40C73" w:rsidP="00B40C73">
      <w:pPr>
        <w:pStyle w:val="TEKSTIIII"/>
      </w:pPr>
      <w:r w:rsidRPr="000031D5">
        <w:rPr>
          <w:spacing w:val="1"/>
        </w:rPr>
        <w:t xml:space="preserve">Në zhvillimin e politikave të ujit, </w:t>
      </w:r>
      <w:r w:rsidR="00CD1531" w:rsidRPr="000031D5">
        <w:rPr>
          <w:spacing w:val="1"/>
        </w:rPr>
        <w:t xml:space="preserve">asistenca teknike </w:t>
      </w:r>
      <w:r w:rsidR="004B003F" w:rsidRPr="000031D5">
        <w:rPr>
          <w:spacing w:val="1"/>
        </w:rPr>
        <w:t>e financuar nga BE-</w:t>
      </w:r>
      <w:r w:rsidRPr="000031D5">
        <w:rPr>
          <w:spacing w:val="1"/>
        </w:rPr>
        <w:t>ja po mbështet menaxhimin e integruar të ujit nëpërmjet Agjencisë Austriake për Zhvillim, shërbimeve të ujërave të ndotura përmes GIZ-it dhe investimeve të projekteve nëpërmjet K</w:t>
      </w:r>
      <w:r w:rsidR="005A78E0">
        <w:rPr>
          <w:spacing w:val="1"/>
        </w:rPr>
        <w:t>f</w:t>
      </w:r>
      <w:r w:rsidRPr="000031D5">
        <w:rPr>
          <w:spacing w:val="1"/>
        </w:rPr>
        <w:t xml:space="preserve">W-së. Suedia po mbështet krijimin e AMBU-së dhe </w:t>
      </w:r>
      <w:r w:rsidR="00CD1531" w:rsidRPr="000031D5">
        <w:rPr>
          <w:spacing w:val="1"/>
        </w:rPr>
        <w:t>mbështetjes së negociatave të BE</w:t>
      </w:r>
      <w:r w:rsidRPr="000031D5">
        <w:rPr>
          <w:spacing w:val="1"/>
        </w:rPr>
        <w:t>-së</w:t>
      </w:r>
      <w:r w:rsidRPr="000031D5">
        <w:rPr>
          <w:spacing w:val="-2"/>
        </w:rPr>
        <w:t xml:space="preserve"> </w:t>
      </w:r>
      <w:r w:rsidRPr="000031D5">
        <w:rPr>
          <w:spacing w:val="1"/>
        </w:rPr>
        <w:t>(</w:t>
      </w:r>
      <w:r w:rsidRPr="000031D5">
        <w:t>S</w:t>
      </w:r>
      <w:r w:rsidRPr="000031D5">
        <w:rPr>
          <w:spacing w:val="-4"/>
        </w:rPr>
        <w:t>A</w:t>
      </w:r>
      <w:r w:rsidRPr="000031D5">
        <w:t>NE 27).</w:t>
      </w:r>
    </w:p>
    <w:p w14:paraId="2FEAED22" w14:textId="1D27EAB5" w:rsidR="00B40C73" w:rsidRPr="000031D5" w:rsidRDefault="00B40C73" w:rsidP="00B40C73">
      <w:pPr>
        <w:pStyle w:val="TEKSTIIII"/>
      </w:pPr>
      <w:r w:rsidRPr="000031D5">
        <w:t>Ndërsa është thelbësor koordinimi i ngushtë i këtyre përpjekje ndërkombëtare për mbështetje, planifikimi në përputhje me BE-në për ujin e pijshëm dhe ujërat e ndotura nuk po mbështetet nga ndonjë asistencë tjetër teknike. Kjo do të jetë gjithashtu asistenca e vetme sektoriale e ujit për t</w:t>
      </w:r>
      <w:r w:rsidR="00174F41">
        <w:t>’</w:t>
      </w:r>
      <w:r w:rsidRPr="000031D5">
        <w:t>u përgatitur për negociatat (në bashkëpunim me SANE27) dhe për planifikimin e llumit.</w:t>
      </w:r>
    </w:p>
    <w:p w14:paraId="409829CB" w14:textId="2A4E9CB4" w:rsidR="00B40C73" w:rsidRPr="000031D5" w:rsidRDefault="00E8042E" w:rsidP="00E8042E">
      <w:pPr>
        <w:pStyle w:val="TEKSTIIII"/>
        <w:rPr>
          <w:b/>
        </w:rPr>
      </w:pPr>
      <w:bookmarkStart w:id="64" w:name="2._Overall_Objective:"/>
      <w:bookmarkStart w:id="65" w:name="_bookmark7"/>
      <w:bookmarkEnd w:id="64"/>
      <w:bookmarkEnd w:id="65"/>
      <w:r w:rsidRPr="000031D5">
        <w:rPr>
          <w:b/>
        </w:rPr>
        <w:t xml:space="preserve">2. </w:t>
      </w:r>
      <w:r w:rsidR="00B40C73" w:rsidRPr="000031D5">
        <w:rPr>
          <w:b/>
        </w:rPr>
        <w:t xml:space="preserve">Objektivi i </w:t>
      </w:r>
      <w:r w:rsidR="005A78E0">
        <w:rPr>
          <w:b/>
        </w:rPr>
        <w:t>p</w:t>
      </w:r>
      <w:r w:rsidR="00B40C73" w:rsidRPr="000031D5">
        <w:rPr>
          <w:b/>
        </w:rPr>
        <w:t>ërgjithshëm:</w:t>
      </w:r>
    </w:p>
    <w:p w14:paraId="527E41A5" w14:textId="0EFEA54E" w:rsidR="00B40C73" w:rsidRPr="000031D5" w:rsidRDefault="00B40C73" w:rsidP="00E8042E">
      <w:pPr>
        <w:pStyle w:val="TEKSTIIII"/>
        <w:rPr>
          <w:i/>
        </w:rPr>
      </w:pPr>
      <w:r w:rsidRPr="000031D5">
        <w:rPr>
          <w:i/>
        </w:rPr>
        <w:t>Të zhvillohen aftësitë e planifikimit strategjik në sektorin e ujërave për z</w:t>
      </w:r>
      <w:r w:rsidR="005A78E0">
        <w:rPr>
          <w:i/>
        </w:rPr>
        <w:t>batimin e standardeve të BE-së.</w:t>
      </w:r>
    </w:p>
    <w:p w14:paraId="5114CFDC" w14:textId="7EE9757D" w:rsidR="00B40C73" w:rsidRPr="000031D5" w:rsidRDefault="00B40C73" w:rsidP="00E8042E">
      <w:pPr>
        <w:pStyle w:val="TEKSTIIII"/>
      </w:pPr>
      <w:r w:rsidRPr="000031D5">
        <w:rPr>
          <w:b/>
        </w:rPr>
        <w:t>Rezultati 1</w:t>
      </w:r>
      <w:r w:rsidRPr="000031D5">
        <w:t xml:space="preserve">. Raport i </w:t>
      </w:r>
      <w:r w:rsidR="00CD1531" w:rsidRPr="000031D5">
        <w:t>p</w:t>
      </w:r>
      <w:r w:rsidRPr="000031D5">
        <w:t xml:space="preserve">ërgatitur për </w:t>
      </w:r>
      <w:r w:rsidR="00CD1531" w:rsidRPr="000031D5">
        <w:t>grupimet</w:t>
      </w:r>
      <w:r w:rsidR="00CD1531" w:rsidRPr="000031D5">
        <w:rPr>
          <w:u w:color="000000"/>
        </w:rPr>
        <w:t xml:space="preserve"> e identifikuara </w:t>
      </w:r>
      <w:r w:rsidR="00CD1531" w:rsidRPr="000031D5">
        <w:rPr>
          <w:spacing w:val="1"/>
          <w:u w:color="000000"/>
        </w:rPr>
        <w:t xml:space="preserve">për zonat e ujërave të ndotura dhe furnizimit me ujë dhe zonat </w:t>
      </w:r>
      <w:r w:rsidR="00CD1531" w:rsidRPr="000031D5">
        <w:rPr>
          <w:u w:color="000000"/>
        </w:rPr>
        <w:t>se</w:t>
      </w:r>
      <w:r w:rsidR="00CD1531" w:rsidRPr="000031D5">
        <w:rPr>
          <w:spacing w:val="-6"/>
          <w:u w:color="000000"/>
        </w:rPr>
        <w:t>n</w:t>
      </w:r>
      <w:r w:rsidR="00CD1531" w:rsidRPr="000031D5">
        <w:rPr>
          <w:u w:color="000000"/>
        </w:rPr>
        <w:t>s</w:t>
      </w:r>
      <w:r w:rsidR="00CD1531" w:rsidRPr="000031D5">
        <w:rPr>
          <w:spacing w:val="3"/>
          <w:u w:color="000000"/>
        </w:rPr>
        <w:t>i</w:t>
      </w:r>
      <w:r w:rsidR="00CD1531" w:rsidRPr="000031D5">
        <w:rPr>
          <w:spacing w:val="-2"/>
          <w:u w:color="000000"/>
        </w:rPr>
        <w:t>t</w:t>
      </w:r>
      <w:r w:rsidR="00CD1531" w:rsidRPr="000031D5">
        <w:rPr>
          <w:spacing w:val="3"/>
          <w:u w:color="000000"/>
        </w:rPr>
        <w:t>i</w:t>
      </w:r>
      <w:r w:rsidR="00CD1531" w:rsidRPr="000031D5">
        <w:rPr>
          <w:spacing w:val="-6"/>
          <w:u w:color="000000"/>
        </w:rPr>
        <w:t>v</w:t>
      </w:r>
      <w:r w:rsidR="00CD1531" w:rsidRPr="000031D5">
        <w:rPr>
          <w:u w:color="000000"/>
        </w:rPr>
        <w:t>e</w:t>
      </w:r>
    </w:p>
    <w:p w14:paraId="3F54BAA2" w14:textId="47BC4C7D" w:rsidR="00B40C73" w:rsidRPr="000031D5" w:rsidRDefault="00B40C73" w:rsidP="00B40C73">
      <w:pPr>
        <w:pStyle w:val="TEKSTIIII"/>
      </w:pPr>
      <w:r w:rsidRPr="000031D5">
        <w:t xml:space="preserve">Do të përgatitet një analizë, konsultim dhe propozim për </w:t>
      </w:r>
      <w:r w:rsidR="00A6571C" w:rsidRPr="000031D5">
        <w:t>grupimet, zonat sensitive dhe zonat e furnizimit me ujë</w:t>
      </w:r>
      <w:r w:rsidRPr="000031D5">
        <w:t xml:space="preserve"> në përputhje me DTUNU</w:t>
      </w:r>
      <w:r w:rsidR="00A6571C" w:rsidRPr="000031D5">
        <w:t>-në</w:t>
      </w:r>
      <w:r w:rsidRPr="000031D5">
        <w:t>, DUP</w:t>
      </w:r>
      <w:r w:rsidR="00A6571C" w:rsidRPr="000031D5">
        <w:t>-in</w:t>
      </w:r>
      <w:r w:rsidRPr="000031D5">
        <w:t xml:space="preserve"> dhe kur është e nevojshme, me kriteret e DKU-së. Ky informacion do të sigurojë bazën për zhvillimin e mëtejshëm të dokumenteve të planifikimit.</w:t>
      </w:r>
    </w:p>
    <w:p w14:paraId="05E3117F" w14:textId="6F0FA08B" w:rsidR="00B40C73" w:rsidRPr="000031D5" w:rsidRDefault="00B40C73" w:rsidP="00B40C73">
      <w:pPr>
        <w:pStyle w:val="TEKSTIIII"/>
        <w:rPr>
          <w:u w:color="000000"/>
        </w:rPr>
      </w:pPr>
      <w:r w:rsidRPr="000031D5">
        <w:rPr>
          <w:rFonts w:cs="Times New Roman"/>
          <w:b/>
          <w:bCs/>
        </w:rPr>
        <w:t>Rezultati 2</w:t>
      </w:r>
      <w:r w:rsidRPr="000031D5">
        <w:t>:</w:t>
      </w:r>
      <w:r w:rsidRPr="000031D5">
        <w:rPr>
          <w:spacing w:val="-2"/>
        </w:rPr>
        <w:t xml:space="preserve"> </w:t>
      </w:r>
      <w:r w:rsidRPr="000031D5">
        <w:rPr>
          <w:u w:color="000000"/>
        </w:rPr>
        <w:t xml:space="preserve">Plane </w:t>
      </w:r>
      <w:r w:rsidR="00CD1531" w:rsidRPr="000031D5">
        <w:rPr>
          <w:u w:color="000000"/>
        </w:rPr>
        <w:t>të zhvilluara të zbatimit të d</w:t>
      </w:r>
      <w:r w:rsidR="00CD1531" w:rsidRPr="000031D5">
        <w:rPr>
          <w:spacing w:val="-2"/>
          <w:u w:color="000000"/>
        </w:rPr>
        <w:t>i</w:t>
      </w:r>
      <w:r w:rsidR="00CD1531" w:rsidRPr="000031D5">
        <w:rPr>
          <w:spacing w:val="1"/>
          <w:u w:color="000000"/>
        </w:rPr>
        <w:t>r</w:t>
      </w:r>
      <w:r w:rsidR="00CD1531" w:rsidRPr="000031D5">
        <w:rPr>
          <w:spacing w:val="-3"/>
          <w:u w:color="000000"/>
        </w:rPr>
        <w:t>ek</w:t>
      </w:r>
      <w:r w:rsidR="00CD1531" w:rsidRPr="000031D5">
        <w:rPr>
          <w:spacing w:val="-2"/>
          <w:u w:color="000000"/>
        </w:rPr>
        <w:t>t</w:t>
      </w:r>
      <w:r w:rsidR="00CD1531" w:rsidRPr="000031D5">
        <w:rPr>
          <w:spacing w:val="3"/>
          <w:u w:color="000000"/>
        </w:rPr>
        <w:t>i</w:t>
      </w:r>
      <w:r w:rsidR="00CD1531" w:rsidRPr="000031D5">
        <w:rPr>
          <w:spacing w:val="-6"/>
          <w:u w:color="000000"/>
        </w:rPr>
        <w:t xml:space="preserve">vës </w:t>
      </w:r>
      <w:r w:rsidR="00CD1531" w:rsidRPr="000031D5">
        <w:rPr>
          <w:u w:color="000000"/>
        </w:rPr>
        <w:t>s</w:t>
      </w:r>
      <w:r w:rsidR="00CD1531" w:rsidRPr="000031D5">
        <w:rPr>
          <w:spacing w:val="-6"/>
          <w:u w:color="000000"/>
        </w:rPr>
        <w:t>p</w:t>
      </w:r>
      <w:r w:rsidR="00CD1531" w:rsidRPr="000031D5">
        <w:rPr>
          <w:u w:color="000000"/>
        </w:rPr>
        <w:t>e</w:t>
      </w:r>
      <w:r w:rsidR="00CD1531" w:rsidRPr="000031D5">
        <w:rPr>
          <w:spacing w:val="-3"/>
          <w:u w:color="000000"/>
        </w:rPr>
        <w:t>c</w:t>
      </w:r>
      <w:r w:rsidR="00CD1531" w:rsidRPr="000031D5">
        <w:rPr>
          <w:spacing w:val="3"/>
          <w:u w:color="000000"/>
        </w:rPr>
        <w:t>i</w:t>
      </w:r>
      <w:r w:rsidR="00CD1531" w:rsidRPr="000031D5">
        <w:rPr>
          <w:spacing w:val="-4"/>
          <w:u w:color="000000"/>
        </w:rPr>
        <w:t>f</w:t>
      </w:r>
      <w:r w:rsidR="00CD1531" w:rsidRPr="000031D5">
        <w:rPr>
          <w:spacing w:val="-2"/>
          <w:u w:color="000000"/>
        </w:rPr>
        <w:t>ike pë</w:t>
      </w:r>
      <w:r w:rsidRPr="000031D5">
        <w:rPr>
          <w:spacing w:val="-2"/>
          <w:u w:color="000000"/>
        </w:rPr>
        <w:t xml:space="preserve">r </w:t>
      </w:r>
      <w:r w:rsidRPr="000031D5">
        <w:rPr>
          <w:spacing w:val="-4"/>
          <w:u w:color="000000"/>
        </w:rPr>
        <w:t>DTUNU-në</w:t>
      </w:r>
      <w:r w:rsidRPr="000031D5">
        <w:rPr>
          <w:u w:color="000000"/>
        </w:rPr>
        <w:t xml:space="preserve"> dhe</w:t>
      </w:r>
      <w:r w:rsidRPr="000031D5">
        <w:rPr>
          <w:spacing w:val="-6"/>
          <w:u w:color="000000"/>
        </w:rPr>
        <w:t xml:space="preserve"> </w:t>
      </w:r>
      <w:r w:rsidRPr="000031D5">
        <w:rPr>
          <w:u w:color="000000"/>
        </w:rPr>
        <w:t>DUP-in</w:t>
      </w:r>
    </w:p>
    <w:p w14:paraId="24820219" w14:textId="1A7E9542" w:rsidR="00B40C73" w:rsidRPr="000031D5" w:rsidRDefault="00B40C73" w:rsidP="00B40C73">
      <w:pPr>
        <w:pStyle w:val="TEKSTIIII"/>
      </w:pPr>
      <w:r w:rsidRPr="000031D5">
        <w:t xml:space="preserve">Planet e </w:t>
      </w:r>
      <w:r w:rsidR="005A78E0" w:rsidRPr="000031D5">
        <w:t>zbatimit të d</w:t>
      </w:r>
      <w:r w:rsidR="005A78E0" w:rsidRPr="000031D5">
        <w:rPr>
          <w:spacing w:val="-2"/>
        </w:rPr>
        <w:t>i</w:t>
      </w:r>
      <w:r w:rsidR="005A78E0" w:rsidRPr="000031D5">
        <w:rPr>
          <w:spacing w:val="1"/>
        </w:rPr>
        <w:t>r</w:t>
      </w:r>
      <w:r w:rsidR="005A78E0" w:rsidRPr="000031D5">
        <w:t>ek</w:t>
      </w:r>
      <w:r w:rsidR="005A78E0" w:rsidRPr="000031D5">
        <w:rPr>
          <w:spacing w:val="-2"/>
        </w:rPr>
        <w:t>t</w:t>
      </w:r>
      <w:r w:rsidR="005A78E0" w:rsidRPr="000031D5">
        <w:rPr>
          <w:spacing w:val="3"/>
        </w:rPr>
        <w:t>i</w:t>
      </w:r>
      <w:r w:rsidR="005A78E0" w:rsidRPr="000031D5">
        <w:t>vës s</w:t>
      </w:r>
      <w:r w:rsidR="005A78E0" w:rsidRPr="000031D5">
        <w:rPr>
          <w:spacing w:val="-6"/>
        </w:rPr>
        <w:t>p</w:t>
      </w:r>
      <w:r w:rsidR="005A78E0" w:rsidRPr="000031D5">
        <w:t>e</w:t>
      </w:r>
      <w:r w:rsidR="005A78E0" w:rsidRPr="000031D5">
        <w:rPr>
          <w:spacing w:val="-3"/>
        </w:rPr>
        <w:t>c</w:t>
      </w:r>
      <w:r w:rsidR="005A78E0" w:rsidRPr="000031D5">
        <w:rPr>
          <w:spacing w:val="3"/>
        </w:rPr>
        <w:t>i</w:t>
      </w:r>
      <w:r w:rsidR="005A78E0" w:rsidRPr="000031D5">
        <w:rPr>
          <w:spacing w:val="-4"/>
        </w:rPr>
        <w:t>f</w:t>
      </w:r>
      <w:r w:rsidR="005A78E0" w:rsidRPr="000031D5">
        <w:rPr>
          <w:spacing w:val="-2"/>
        </w:rPr>
        <w:t xml:space="preserve">ike </w:t>
      </w:r>
      <w:r w:rsidRPr="000031D5">
        <w:rPr>
          <w:spacing w:val="1"/>
        </w:rPr>
        <w:t>(PZDS</w:t>
      </w:r>
      <w:r w:rsidRPr="000031D5">
        <w:t>)</w:t>
      </w:r>
      <w:r w:rsidR="005A78E0">
        <w:t xml:space="preserve"> </w:t>
      </w:r>
      <w:r w:rsidRPr="000031D5">
        <w:rPr>
          <w:spacing w:val="-4"/>
        </w:rPr>
        <w:t>do të përbëhen nga të gjitha masat që kërkohen për të garantuar përputhshmërinë me DTUNU-në dhe DUP-in në kontekstin e DKU-së. Ato do të paraqesin hendekun midis standardeve të nevojshme dhe situatës ekzistuese, do të përcaktojnë pjesën e rëndë (infrastrukturën) dhe të butë (asistencën teknike) për të mbyllur hendekun, do të propozojnë një qasje zbatimi të përballueshme dhe të arritshme, programin për investime dhe do të përfundojë me një vlerësim të periudhës së tranzicionit për të cilën Shqipëria do të duhet të aplikojë gjatë negociatave të pranimit</w:t>
      </w:r>
      <w:r w:rsidRPr="000031D5">
        <w:t>.</w:t>
      </w:r>
    </w:p>
    <w:p w14:paraId="067825E6" w14:textId="62D5AA84" w:rsidR="00B40C73" w:rsidRPr="000031D5" w:rsidRDefault="004B003F" w:rsidP="00B40C73">
      <w:pPr>
        <w:pStyle w:val="TEKSTIIII"/>
      </w:pPr>
      <w:r w:rsidRPr="000031D5">
        <w:t>PZDS-</w:t>
      </w:r>
      <w:r w:rsidR="00B40C73" w:rsidRPr="000031D5">
        <w:t>të synojnë të përmbushin qëllimet e mëposhtme:</w:t>
      </w:r>
    </w:p>
    <w:p w14:paraId="5DE27475" w14:textId="07B53B8E" w:rsidR="00B40C73" w:rsidRPr="000031D5" w:rsidRDefault="00E8042E" w:rsidP="00B40C73">
      <w:pPr>
        <w:pStyle w:val="TEKSTIIII"/>
      </w:pPr>
      <w:r w:rsidRPr="000031D5">
        <w:rPr>
          <w:spacing w:val="-3"/>
        </w:rPr>
        <w:t xml:space="preserve">- </w:t>
      </w:r>
      <w:r w:rsidR="00B40C73" w:rsidRPr="000031D5">
        <w:rPr>
          <w:spacing w:val="-3"/>
        </w:rPr>
        <w:t xml:space="preserve">Mbështetje për planifikimin për zbatimin e </w:t>
      </w:r>
      <w:r w:rsidR="00B40C73" w:rsidRPr="000031D5">
        <w:rPr>
          <w:i/>
          <w:spacing w:val="-3"/>
        </w:rPr>
        <w:t>acquis</w:t>
      </w:r>
      <w:r w:rsidR="004B003F" w:rsidRPr="000031D5">
        <w:rPr>
          <w:spacing w:val="-3"/>
        </w:rPr>
        <w:t xml:space="preserve"> të investimeve të mëdha. PZDS-</w:t>
      </w:r>
      <w:r w:rsidR="00B40C73" w:rsidRPr="000031D5">
        <w:rPr>
          <w:spacing w:val="-3"/>
        </w:rPr>
        <w:t>të do të përcaktojnë standardet që duhet të arrihen në planin afatgjatë dhe kështu të sigurojnë një pikë referimi të qëndrueshme për planifikim. Një kuptim i qartë i nevojave dhe i kohës së investimeve mund të zvogëlojë koston e përgjithshme të përmbushjes së standardeve të nevojshme</w:t>
      </w:r>
      <w:r w:rsidR="00B40C73" w:rsidRPr="000031D5">
        <w:t>.</w:t>
      </w:r>
    </w:p>
    <w:p w14:paraId="539A8E6F" w14:textId="583C58F6" w:rsidR="00B40C73" w:rsidRPr="000031D5" w:rsidRDefault="00E8042E" w:rsidP="00B40C73">
      <w:pPr>
        <w:pStyle w:val="TEKSTIIII"/>
      </w:pPr>
      <w:r w:rsidRPr="000031D5">
        <w:rPr>
          <w:rFonts w:cs="Times New Roman"/>
          <w:spacing w:val="4"/>
        </w:rPr>
        <w:t xml:space="preserve">- </w:t>
      </w:r>
      <w:r w:rsidR="00B40C73" w:rsidRPr="000031D5">
        <w:rPr>
          <w:rFonts w:cs="Times New Roman"/>
          <w:spacing w:val="4"/>
        </w:rPr>
        <w:t>Arsyetim i</w:t>
      </w:r>
      <w:r w:rsidR="00B40C73" w:rsidRPr="000031D5">
        <w:rPr>
          <w:rFonts w:cs="Times New Roman"/>
          <w:spacing w:val="1"/>
        </w:rPr>
        <w:t xml:space="preserve"> aplikimeve për financim</w:t>
      </w:r>
      <w:r w:rsidR="00B40C73" w:rsidRPr="000031D5">
        <w:rPr>
          <w:rFonts w:cs="Times New Roman"/>
        </w:rPr>
        <w:t>.</w:t>
      </w:r>
      <w:r w:rsidR="00B40C73" w:rsidRPr="000031D5">
        <w:rPr>
          <w:rFonts w:cs="Times New Roman"/>
          <w:spacing w:val="38"/>
        </w:rPr>
        <w:t xml:space="preserve"> </w:t>
      </w:r>
      <w:r w:rsidR="00B40C73" w:rsidRPr="000031D5">
        <w:rPr>
          <w:rFonts w:cs="Times New Roman"/>
          <w:spacing w:val="1"/>
        </w:rPr>
        <w:t>Është deklaruar</w:t>
      </w:r>
      <w:r w:rsidR="00B40C73" w:rsidRPr="000031D5">
        <w:rPr>
          <w:rFonts w:cs="Times New Roman"/>
          <w:spacing w:val="38"/>
        </w:rPr>
        <w:t xml:space="preserve"> </w:t>
      </w:r>
      <w:r w:rsidR="00207D8B" w:rsidRPr="000031D5">
        <w:rPr>
          <w:rFonts w:cs="Times New Roman"/>
          <w:spacing w:val="1"/>
        </w:rPr>
        <w:t>qëllimi i i shumë donatorëve/</w:t>
      </w:r>
      <w:r w:rsidR="00B40C73" w:rsidRPr="000031D5">
        <w:rPr>
          <w:rFonts w:cs="Times New Roman"/>
          <w:spacing w:val="1"/>
        </w:rPr>
        <w:t>IFN për të mbështe</w:t>
      </w:r>
      <w:r w:rsidR="00F22274" w:rsidRPr="000031D5">
        <w:rPr>
          <w:rFonts w:cs="Times New Roman"/>
          <w:spacing w:val="1"/>
        </w:rPr>
        <w:t>tur dëshirën e Shqipërisë për t</w:t>
      </w:r>
      <w:r w:rsidR="00174F41">
        <w:rPr>
          <w:rFonts w:cs="Times New Roman"/>
          <w:spacing w:val="1"/>
        </w:rPr>
        <w:t>’</w:t>
      </w:r>
      <w:r w:rsidR="00B40C73" w:rsidRPr="000031D5">
        <w:rPr>
          <w:rFonts w:cs="Times New Roman"/>
          <w:spacing w:val="1"/>
        </w:rPr>
        <w:t>u anëtarësuar në BE. Investimet e përcaktua</w:t>
      </w:r>
      <w:r w:rsidR="00051C68" w:rsidRPr="000031D5">
        <w:rPr>
          <w:rFonts w:cs="Times New Roman"/>
          <w:spacing w:val="1"/>
        </w:rPr>
        <w:t>ra dhe me përparësi brenda PZDS</w:t>
      </w:r>
      <w:r w:rsidR="00B40C73" w:rsidRPr="000031D5">
        <w:rPr>
          <w:rFonts w:cs="Times New Roman"/>
          <w:spacing w:val="1"/>
        </w:rPr>
        <w:t>-ve për të cilat është rënë dakord me pak besim mund të mbështeten. Arsyetimi i qartë i investimeve mund të tërheqë fonde shtesë</w:t>
      </w:r>
      <w:r w:rsidR="00B40C73" w:rsidRPr="000031D5">
        <w:t>.</w:t>
      </w:r>
    </w:p>
    <w:p w14:paraId="6FE0714A" w14:textId="3CD84784" w:rsidR="00B40C73" w:rsidRPr="000031D5" w:rsidRDefault="00E8042E" w:rsidP="00B40C73">
      <w:pPr>
        <w:pStyle w:val="TEKSTIIII"/>
      </w:pPr>
      <w:r w:rsidRPr="000031D5">
        <w:t xml:space="preserve">- </w:t>
      </w:r>
      <w:r w:rsidR="00B40C73" w:rsidRPr="000031D5">
        <w:t xml:space="preserve">Për të mbështetur procesin e negociatave të </w:t>
      </w:r>
      <w:r w:rsidR="00207D8B" w:rsidRPr="000031D5">
        <w:t>k</w:t>
      </w:r>
      <w:r w:rsidR="00B40C73" w:rsidRPr="000031D5">
        <w:t xml:space="preserve">apitullit 27 të </w:t>
      </w:r>
      <w:r w:rsidR="005A78E0">
        <w:t>p</w:t>
      </w:r>
      <w:r w:rsidR="00B40C73" w:rsidRPr="000031D5">
        <w:t>ranimit në BE. Përvoja e vendeve kandidate të BE-së dhe vendeve të reja anëtare tregon se planifikimi afatgjatë, realist është thelbësor për të siguruar një pozicion të besueshëm negociatash.</w:t>
      </w:r>
    </w:p>
    <w:p w14:paraId="5F4D9842" w14:textId="4E77854E" w:rsidR="00B40C73" w:rsidRPr="000031D5" w:rsidRDefault="00B40C73" w:rsidP="00B40C73">
      <w:pPr>
        <w:pStyle w:val="TEKSTIIII"/>
        <w:rPr>
          <w:rFonts w:cs="Times New Roman"/>
        </w:rPr>
      </w:pPr>
      <w:r w:rsidRPr="000031D5">
        <w:rPr>
          <w:rFonts w:cs="Times New Roman"/>
          <w:b/>
          <w:bCs/>
        </w:rPr>
        <w:t>Rezultati 3:</w:t>
      </w:r>
      <w:r w:rsidRPr="000031D5">
        <w:rPr>
          <w:rFonts w:cs="Times New Roman"/>
          <w:b/>
          <w:bCs/>
          <w:spacing w:val="1"/>
        </w:rPr>
        <w:t xml:space="preserve"> </w:t>
      </w:r>
      <w:r w:rsidR="00A6571C" w:rsidRPr="000031D5">
        <w:rPr>
          <w:rFonts w:cs="Times New Roman"/>
        </w:rPr>
        <w:t>Strategjia e</w:t>
      </w:r>
      <w:r w:rsidR="00A6571C" w:rsidRPr="000031D5">
        <w:rPr>
          <w:rFonts w:cs="Times New Roman"/>
          <w:b/>
          <w:bCs/>
          <w:spacing w:val="1"/>
        </w:rPr>
        <w:t xml:space="preserve"> </w:t>
      </w:r>
      <w:r w:rsidR="00A6571C" w:rsidRPr="000031D5">
        <w:rPr>
          <w:rFonts w:cs="Times New Roman"/>
        </w:rPr>
        <w:t>zhvilluar e menaxhimit të llumit</w:t>
      </w:r>
    </w:p>
    <w:p w14:paraId="5A5025B0" w14:textId="1A72B9D9" w:rsidR="00B40C73" w:rsidRPr="000031D5" w:rsidRDefault="00B40C73" w:rsidP="00B40C73">
      <w:pPr>
        <w:pStyle w:val="TEKSTIIII"/>
      </w:pPr>
      <w:r w:rsidRPr="000031D5">
        <w:rPr>
          <w:spacing w:val="-3"/>
        </w:rPr>
        <w:t>Llumi nga impiantet e trajtimit të ujërave të ndotura urbane është faktor kryesor për planifikimin e investimeve dhe përballueshmërinë e infrastrukturës së re</w:t>
      </w:r>
      <w:r w:rsidR="00B46C9A" w:rsidRPr="000031D5">
        <w:rPr>
          <w:rStyle w:val="FootnoteReference"/>
          <w:spacing w:val="-3"/>
        </w:rPr>
        <w:footnoteReference w:id="5"/>
      </w:r>
      <w:r w:rsidRPr="000031D5">
        <w:t>.</w:t>
      </w:r>
      <w:r w:rsidRPr="000031D5">
        <w:rPr>
          <w:spacing w:val="20"/>
        </w:rPr>
        <w:t xml:space="preserve"> </w:t>
      </w:r>
      <w:r w:rsidRPr="000031D5">
        <w:t xml:space="preserve">Synimi është që ky planifikim investimi të </w:t>
      </w:r>
      <w:r w:rsidR="000031D5" w:rsidRPr="000031D5">
        <w:t>ç</w:t>
      </w:r>
      <w:r w:rsidRPr="000031D5">
        <w:t>ojë në një rritje të numrit të projekteve të ujërave të ndotura, të cilat shumë shpejt do të fillojnë të gjenerojnë sasi të mëdha të llumrave. Problemet dhe kostot shtesë kanë qenë shumë të mëdha kur menaxhimi i llumit është anashkaluar ose shtyrë në vendet e BE-së.</w:t>
      </w:r>
    </w:p>
    <w:p w14:paraId="7BED3124" w14:textId="77777777" w:rsidR="00B40C73" w:rsidRPr="000031D5" w:rsidRDefault="00B40C73" w:rsidP="00B40C73">
      <w:pPr>
        <w:pStyle w:val="TEKSTIIII"/>
      </w:pPr>
      <w:r w:rsidRPr="000031D5">
        <w:t>Strategjia e Menaxhimit të Llumit, e hartuar në bazë të këtij projekti, do të sigurojë një drejtim strategjik dhe plan veprimi për integrimin e planifikimit të menaxhimit të llumrave në procesin e zhvillimit të ujërave të ndotura. Strategjia do të përcaktojë kriteret teknike, financiare, ligjore dhe administrative për të mundësuar zbatimin praktik të qasjes së re.</w:t>
      </w:r>
    </w:p>
    <w:p w14:paraId="23697A49" w14:textId="5A9E8ACD" w:rsidR="00B40C73" w:rsidRPr="000031D5" w:rsidRDefault="00B40C73" w:rsidP="00B40C73">
      <w:pPr>
        <w:pStyle w:val="TEKSTIIII"/>
      </w:pPr>
      <w:r w:rsidRPr="000031D5">
        <w:t>Ka përfitime të konsiderueshme nga integrimi i strategjisë së PZDS-së, DTUNU-së dhe të Llumit brenda të njëjtit projekt si teknikisht (për herë të parë PZDS</w:t>
      </w:r>
      <w:r w:rsidR="005A78E0">
        <w:t>-së</w:t>
      </w:r>
      <w:r w:rsidRPr="000031D5">
        <w:t xml:space="preserve"> do</w:t>
      </w:r>
      <w:r w:rsidR="00F22274" w:rsidRPr="000031D5">
        <w:t xml:space="preserve"> t</w:t>
      </w:r>
      <w:r w:rsidR="00174F41">
        <w:t>’</w:t>
      </w:r>
      <w:r w:rsidR="00F22274" w:rsidRPr="000031D5">
        <w:t xml:space="preserve">i </w:t>
      </w:r>
      <w:r w:rsidRPr="000031D5">
        <w:t>mundësojë Shqipërisë të dijë sasinë e llumit të gjeneruar, cilësinë e tij dhe periudhat në të cilat do të gjenerohet), ekonomikisht (planifikimi i impianteve të trajtimit të llumit në të njëjtën kohë me impiantet e trajtimit të ujërave të ndotura duhet të kursejnë kostot operative dhe kapitale afatmesme dhe afatgjat</w:t>
      </w:r>
      <w:r w:rsidR="004B003F" w:rsidRPr="000031D5">
        <w:t>a) dhe financiarisht (kostoja e</w:t>
      </w:r>
      <w:r w:rsidRPr="000031D5">
        <w:t xml:space="preserve"> </w:t>
      </w:r>
      <w:r w:rsidR="005A78E0" w:rsidRPr="000031D5">
        <w:t xml:space="preserve">asistencës teknike </w:t>
      </w:r>
      <w:r w:rsidRPr="000031D5">
        <w:t>do të jetë më e lirë sesa po të bëhet ve</w:t>
      </w:r>
      <w:r w:rsidR="000031D5" w:rsidRPr="000031D5">
        <w:t>ç</w:t>
      </w:r>
      <w:r w:rsidRPr="000031D5">
        <w:t>mas</w:t>
      </w:r>
      <w:r w:rsidRPr="000031D5">
        <w:rPr>
          <w:spacing w:val="1"/>
        </w:rPr>
        <w:t>)</w:t>
      </w:r>
      <w:r w:rsidRPr="000031D5">
        <w:t>.</w:t>
      </w:r>
    </w:p>
    <w:p w14:paraId="291D1AF5" w14:textId="752051EE" w:rsidR="00B40C73" w:rsidRPr="000031D5" w:rsidRDefault="00B40C73" w:rsidP="00B40C73">
      <w:pPr>
        <w:pStyle w:val="TEKSTIIII"/>
      </w:pPr>
      <w:r w:rsidRPr="000031D5">
        <w:rPr>
          <w:rFonts w:cs="Times New Roman"/>
          <w:b/>
          <w:bCs/>
        </w:rPr>
        <w:t>Rezultati 4</w:t>
      </w:r>
      <w:r w:rsidRPr="000031D5">
        <w:t>:</w:t>
      </w:r>
      <w:r w:rsidRPr="000031D5">
        <w:rPr>
          <w:spacing w:val="-2"/>
        </w:rPr>
        <w:t xml:space="preserve"> </w:t>
      </w:r>
      <w:r w:rsidRPr="000031D5">
        <w:rPr>
          <w:u w:color="000000"/>
        </w:rPr>
        <w:t xml:space="preserve">Programi </w:t>
      </w:r>
      <w:r w:rsidR="00A6571C" w:rsidRPr="000031D5">
        <w:rPr>
          <w:u w:color="000000"/>
        </w:rPr>
        <w:t xml:space="preserve">i zhvilluar për furnizimin me ujë dhe mbledhjen dhe trajtimin e ujërave të ndotura </w:t>
      </w:r>
      <w:r w:rsidRPr="000031D5">
        <w:rPr>
          <w:u w:color="000000"/>
        </w:rPr>
        <w:t>2021</w:t>
      </w:r>
      <w:r w:rsidR="00051C68" w:rsidRPr="000031D5">
        <w:rPr>
          <w:rFonts w:cs="Times New Roman"/>
          <w:sz w:val="20"/>
        </w:rPr>
        <w:t>–</w:t>
      </w:r>
      <w:r w:rsidRPr="000031D5">
        <w:rPr>
          <w:u w:color="000000"/>
        </w:rPr>
        <w:t>2027</w:t>
      </w:r>
      <w:r w:rsidRPr="000031D5">
        <w:t xml:space="preserve"> </w:t>
      </w:r>
      <w:r w:rsidRPr="000031D5">
        <w:rPr>
          <w:u w:color="000000"/>
        </w:rPr>
        <w:t>dhe</w:t>
      </w:r>
      <w:r w:rsidRPr="000031D5">
        <w:rPr>
          <w:spacing w:val="-6"/>
          <w:u w:color="000000"/>
        </w:rPr>
        <w:t xml:space="preserve"> </w:t>
      </w:r>
      <w:r w:rsidRPr="000031D5">
        <w:rPr>
          <w:u w:color="000000"/>
        </w:rPr>
        <w:t>2028</w:t>
      </w:r>
      <w:r w:rsidR="00051C68" w:rsidRPr="000031D5">
        <w:rPr>
          <w:rFonts w:cs="Times New Roman"/>
          <w:sz w:val="20"/>
        </w:rPr>
        <w:t>–</w:t>
      </w:r>
      <w:r w:rsidR="00A6571C" w:rsidRPr="000031D5">
        <w:rPr>
          <w:u w:color="000000"/>
        </w:rPr>
        <w:t>2034</w:t>
      </w:r>
    </w:p>
    <w:p w14:paraId="7C390816" w14:textId="3DF4CB89" w:rsidR="00B40C73" w:rsidRPr="000031D5" w:rsidRDefault="00B40C73" w:rsidP="00B40C73">
      <w:pPr>
        <w:pStyle w:val="TEKSTIIII"/>
      </w:pPr>
      <w:r w:rsidRPr="000031D5">
        <w:t xml:space="preserve">PZDS-të e përgatitura në bazë të këtij projekti do të gjenerojnë një </w:t>
      </w:r>
      <w:r w:rsidR="00A6571C" w:rsidRPr="000031D5">
        <w:t xml:space="preserve">listë të plotë </w:t>
      </w:r>
      <w:r w:rsidRPr="000031D5">
        <w:t>të masave të nevojshme që Shqipëria të jetë në pajtim me direktivat përkatëse.</w:t>
      </w:r>
    </w:p>
    <w:p w14:paraId="73C3F8D7" w14:textId="0115B34F" w:rsidR="00B40C73" w:rsidRPr="000031D5" w:rsidRDefault="00B40C73" w:rsidP="00B40C73">
      <w:pPr>
        <w:pStyle w:val="TEKSTIIII"/>
      </w:pPr>
      <w:r w:rsidRPr="000031D5">
        <w:rPr>
          <w:spacing w:val="-3"/>
        </w:rPr>
        <w:t xml:space="preserve">Nga kjo </w:t>
      </w:r>
      <w:r w:rsidR="00A6571C" w:rsidRPr="000031D5">
        <w:rPr>
          <w:spacing w:val="-3"/>
        </w:rPr>
        <w:t xml:space="preserve">listë e plotë </w:t>
      </w:r>
      <w:r w:rsidRPr="000031D5">
        <w:rPr>
          <w:spacing w:val="-3"/>
        </w:rPr>
        <w:t xml:space="preserve">do të përgatitet një </w:t>
      </w:r>
      <w:r w:rsidR="00A6571C" w:rsidRPr="000031D5">
        <w:rPr>
          <w:spacing w:val="-3"/>
        </w:rPr>
        <w:t xml:space="preserve">listë e përzgjedhur </w:t>
      </w:r>
      <w:r w:rsidRPr="000031D5">
        <w:rPr>
          <w:spacing w:val="-3"/>
        </w:rPr>
        <w:t>për të identifikuar programin e parë të projekteve, 2021</w:t>
      </w:r>
      <w:r w:rsidR="00A6571C" w:rsidRPr="000031D5">
        <w:rPr>
          <w:spacing w:val="-3"/>
        </w:rPr>
        <w:t>–</w:t>
      </w:r>
      <w:r w:rsidRPr="000031D5">
        <w:rPr>
          <w:spacing w:val="-3"/>
        </w:rPr>
        <w:t>2027, në përputhje me periudhat e planifikimit financiar shumëvje</w:t>
      </w:r>
      <w:r w:rsidR="000031D5" w:rsidRPr="000031D5">
        <w:rPr>
          <w:spacing w:val="-3"/>
        </w:rPr>
        <w:t>ç</w:t>
      </w:r>
      <w:r w:rsidRPr="000031D5">
        <w:rPr>
          <w:spacing w:val="-3"/>
        </w:rPr>
        <w:t>ar të BE-së. Ky program do të zhvillohet në detaje për të mundësuar planifikimin financiar. Gjithashtu, do të përga</w:t>
      </w:r>
      <w:r w:rsidR="00A6571C" w:rsidRPr="000031D5">
        <w:rPr>
          <w:spacing w:val="-3"/>
        </w:rPr>
        <w:t>titet një program i dytë 2028–</w:t>
      </w:r>
      <w:r w:rsidRPr="000031D5">
        <w:rPr>
          <w:spacing w:val="-3"/>
        </w:rPr>
        <w:t>2034 me më pak detaje, por i mjaftueshëm për të përcaktuar asistencën teknike për përgatitjen e projektit të kërkuar në periudhën e parë</w:t>
      </w:r>
      <w:r w:rsidRPr="000031D5">
        <w:t>.</w:t>
      </w:r>
    </w:p>
    <w:p w14:paraId="402E4F09" w14:textId="6B1743E9" w:rsidR="00B40C73" w:rsidRPr="000031D5" w:rsidRDefault="00B40C73" w:rsidP="00B40C73">
      <w:pPr>
        <w:pStyle w:val="TEKSTIIII"/>
      </w:pPr>
      <w:r w:rsidRPr="000031D5">
        <w:t xml:space="preserve">Programi do të mbështetet nga procedurat për vendosjen e prioriteteve dhe përditësimin e </w:t>
      </w:r>
      <w:r w:rsidR="005A78E0" w:rsidRPr="000031D5">
        <w:t xml:space="preserve">listës së shkurtër </w:t>
      </w:r>
      <w:r w:rsidR="004B003F" w:rsidRPr="000031D5">
        <w:t>për të siguruar që</w:t>
      </w:r>
      <w:r w:rsidRPr="000031D5">
        <w:t xml:space="preserve"> të mbetet realist dhe koherent në kontekstin e PZDS-së më të gjerë. Bazuar në përvojën e mëparshme të pranimit në BE, mund të pritet që periudha më e gjatë e tranzicionit (dhe kështu më e përballueshme) që Shqipëria të mund të negocionte për nenet më sfiduese të DTUNU-së, do të ishte afërsisht 2042.</w:t>
      </w:r>
    </w:p>
    <w:p w14:paraId="4B9ADAB8" w14:textId="2E01ED9C" w:rsidR="00B40C73" w:rsidRPr="000031D5" w:rsidRDefault="00B40C73" w:rsidP="00B40C73">
      <w:pPr>
        <w:pStyle w:val="TEKSTIIII"/>
      </w:pPr>
      <w:r w:rsidRPr="000031D5">
        <w:rPr>
          <w:rFonts w:cs="Times New Roman"/>
          <w:b/>
          <w:bCs/>
        </w:rPr>
        <w:t>Rezultati</w:t>
      </w:r>
      <w:r w:rsidRPr="000031D5">
        <w:rPr>
          <w:rFonts w:cs="Times New Roman"/>
          <w:b/>
          <w:bCs/>
          <w:spacing w:val="22"/>
        </w:rPr>
        <w:t xml:space="preserve"> </w:t>
      </w:r>
      <w:r w:rsidRPr="000031D5">
        <w:rPr>
          <w:rFonts w:cs="Times New Roman"/>
          <w:b/>
          <w:bCs/>
        </w:rPr>
        <w:t>5:</w:t>
      </w:r>
      <w:r w:rsidRPr="000031D5">
        <w:rPr>
          <w:rFonts w:cs="Times New Roman"/>
          <w:b/>
          <w:bCs/>
          <w:spacing w:val="21"/>
        </w:rPr>
        <w:t xml:space="preserve"> </w:t>
      </w:r>
      <w:r w:rsidRPr="000031D5">
        <w:rPr>
          <w:u w:color="000000"/>
        </w:rPr>
        <w:t>Legjislacioni i hartuar për të mundësuar përfundimin e transpozimit të Direktivës së Ujit të Pijshëm (DUP) dhe Direktivës së Trajtimit të Ujërave të Ndotura Urbane (DTUNU</w:t>
      </w:r>
      <w:r w:rsidRPr="000031D5">
        <w:rPr>
          <w:spacing w:val="1"/>
          <w:u w:color="000000"/>
        </w:rPr>
        <w:t>)</w:t>
      </w:r>
    </w:p>
    <w:p w14:paraId="4F6B057A" w14:textId="584F983E" w:rsidR="00B40C73" w:rsidRPr="000031D5" w:rsidRDefault="00F22274" w:rsidP="00B40C73">
      <w:pPr>
        <w:pStyle w:val="TEKSTIIII"/>
      </w:pPr>
      <w:r w:rsidRPr="000031D5">
        <w:t>Qasja e bazuar te</w:t>
      </w:r>
      <w:r w:rsidR="00B40C73" w:rsidRPr="000031D5">
        <w:t xml:space="preserve"> pajtueshmëria dhe dokumentet e planifikimit të hartuara përmes këtij projekti do të kërkojnë hartimin e legjislacionit të ri (ligje ose akte nën ligjore) dhe ndryshime në dokumentet ligjore ekzistuese kombëtare. Për shembull, identifikimi i zonave sensitive dhe grupimeve në legjislacionin kombëtar.</w:t>
      </w:r>
    </w:p>
    <w:p w14:paraId="31242981" w14:textId="1E450113" w:rsidR="00B40C73" w:rsidRPr="000031D5" w:rsidRDefault="00B40C73" w:rsidP="00B40C73">
      <w:pPr>
        <w:pStyle w:val="TEKSTIIII"/>
      </w:pPr>
      <w:r w:rsidRPr="000031D5">
        <w:t xml:space="preserve">Ky projekt do të identifikojë se </w:t>
      </w:r>
      <w:r w:rsidR="000031D5" w:rsidRPr="000031D5">
        <w:t>ç</w:t>
      </w:r>
      <w:r w:rsidRPr="000031D5">
        <w:t>farë mbetet p</w:t>
      </w:r>
      <w:r w:rsidR="00F22274" w:rsidRPr="000031D5">
        <w:t>ër t</w:t>
      </w:r>
      <w:r w:rsidR="00174F41">
        <w:t>’</w:t>
      </w:r>
      <w:r w:rsidRPr="000031D5">
        <w:t>u transpozuar në fushat e DUP</w:t>
      </w:r>
      <w:r w:rsidR="00FD54BE">
        <w:t>-së</w:t>
      </w:r>
      <w:r w:rsidRPr="000031D5">
        <w:t xml:space="preserve"> dhe DTUNU</w:t>
      </w:r>
      <w:r w:rsidR="00FD54BE">
        <w:t>-së</w:t>
      </w:r>
      <w:r w:rsidRPr="000031D5">
        <w:t xml:space="preserve"> dhe do të hartojë dokumente të reja sipas nevojës.</w:t>
      </w:r>
    </w:p>
    <w:p w14:paraId="1930AAC4" w14:textId="14DAEEA5" w:rsidR="00B40C73" w:rsidRPr="000031D5" w:rsidRDefault="004B003F" w:rsidP="00B40C73">
      <w:pPr>
        <w:pStyle w:val="TEKSTIIII"/>
      </w:pPr>
      <w:r w:rsidRPr="000031D5">
        <w:rPr>
          <w:rFonts w:cs="Times New Roman"/>
          <w:b/>
          <w:bCs/>
        </w:rPr>
        <w:t>Rezultati 6:</w:t>
      </w:r>
      <w:r w:rsidR="00B40C73" w:rsidRPr="000031D5">
        <w:rPr>
          <w:rFonts w:cs="Times New Roman"/>
          <w:b/>
          <w:bCs/>
          <w:spacing w:val="1"/>
        </w:rPr>
        <w:t xml:space="preserve"> </w:t>
      </w:r>
      <w:r w:rsidR="00B40C73" w:rsidRPr="000031D5">
        <w:rPr>
          <w:u w:color="000000"/>
        </w:rPr>
        <w:t xml:space="preserve">Një </w:t>
      </w:r>
      <w:r w:rsidR="00A6571C" w:rsidRPr="000031D5">
        <w:rPr>
          <w:u w:color="000000"/>
        </w:rPr>
        <w:t xml:space="preserve">plan zhvillimi kapacitetesh </w:t>
      </w:r>
      <w:r w:rsidR="00B40C73" w:rsidRPr="000031D5">
        <w:rPr>
          <w:u w:color="000000"/>
        </w:rPr>
        <w:t>për të mbështetur zbatimin e</w:t>
      </w:r>
      <w:r w:rsidR="00B40C73" w:rsidRPr="000031D5">
        <w:rPr>
          <w:spacing w:val="-3"/>
          <w:u w:color="000000"/>
        </w:rPr>
        <w:t xml:space="preserve"> </w:t>
      </w:r>
      <w:r w:rsidR="00B40C73" w:rsidRPr="000031D5">
        <w:rPr>
          <w:spacing w:val="5"/>
          <w:u w:color="000000"/>
        </w:rPr>
        <w:t>PZDS</w:t>
      </w:r>
      <w:r w:rsidR="00B40C73" w:rsidRPr="000031D5">
        <w:rPr>
          <w:u w:color="000000"/>
        </w:rPr>
        <w:t>-ve</w:t>
      </w:r>
    </w:p>
    <w:p w14:paraId="45BB6763" w14:textId="54F1AAC3" w:rsidR="00B40C73" w:rsidRPr="000031D5" w:rsidRDefault="00B40C73" w:rsidP="00B40C73">
      <w:pPr>
        <w:pStyle w:val="TEKSTIIII"/>
      </w:pPr>
      <w:r w:rsidRPr="000031D5">
        <w:t xml:space="preserve">Përmbushja e standardeve të përcaktuara në objektivat strategjikë të Shqipërisë dhe BE-së do të kërkojë një rritje të madhe të kapaciteteve (sasia e projekteve) dhe aftësive (gama e aftësive të ndryshme teknike) të institucioneve administrative shqiptare. Sektori i </w:t>
      </w:r>
      <w:r w:rsidR="00A6571C" w:rsidRPr="000031D5">
        <w:t>u</w:t>
      </w:r>
      <w:r w:rsidRPr="000031D5">
        <w:t xml:space="preserve">jit kërkon sasinë më të madhe të investimeve publike brenda </w:t>
      </w:r>
      <w:r w:rsidR="009730E5" w:rsidRPr="000031D5">
        <w:t>k</w:t>
      </w:r>
      <w:r w:rsidRPr="000031D5">
        <w:t xml:space="preserve">apitullit 27 të BE-së, kapitulli më i madh i </w:t>
      </w:r>
      <w:r w:rsidRPr="000031D5">
        <w:rPr>
          <w:i/>
        </w:rPr>
        <w:t xml:space="preserve">aquis </w:t>
      </w:r>
      <w:r w:rsidRPr="000031D5">
        <w:t>të ligjit të BE-së.</w:t>
      </w:r>
    </w:p>
    <w:p w14:paraId="055A5764" w14:textId="33735C04" w:rsidR="00B40C73" w:rsidRPr="000031D5" w:rsidRDefault="00B40C73" w:rsidP="00B40C73">
      <w:pPr>
        <w:pStyle w:val="TEKSTIIII"/>
      </w:pPr>
      <w:r w:rsidRPr="000031D5">
        <w:t>Plani i Zhvillimit të Kapaciteteve do të vlerësojë nevojat për zbatim kundrejt strukturës institucionale ekzistuese, do të propozojë masa zhvillimi dhe do të ofrojë module të trajnimeve fikse, mentorimit në vend të punës, mjete dhe modele. Puna zhvillimore do të përqendrohet në institucionin kryesor partner, MIE, por</w:t>
      </w:r>
      <w:r w:rsidR="00FD54BE">
        <w:t>,</w:t>
      </w:r>
      <w:r w:rsidRPr="000031D5">
        <w:t xml:space="preserve"> gjithashtu</w:t>
      </w:r>
      <w:r w:rsidR="00FD54BE">
        <w:t>,</w:t>
      </w:r>
      <w:r w:rsidRPr="000031D5">
        <w:t xml:space="preserve"> do të ofrojë mbështetje edhe për institucione të tjera kombëtare dhe vendore të përfshira drejtpërdrejt në ofrimin e standardeve të përmirësuara të menaxhimit të ujit.</w:t>
      </w:r>
    </w:p>
    <w:p w14:paraId="5DEDA30F" w14:textId="0C2B9E6B" w:rsidR="00B40C73" w:rsidRPr="000031D5" w:rsidRDefault="00B40C73" w:rsidP="00B40C73">
      <w:pPr>
        <w:pStyle w:val="TEKSTIIII"/>
      </w:pPr>
      <w:r w:rsidRPr="000031D5">
        <w:t>Aftësitë, njohuritë dhe ekspertizat e mundshme të nevojshme për MIE-n dhe AKUM-in për zbatimin e periudhës së parë të investimeve, do të përcaktohen nga rolet institucionale përkatëse. Për shembull:</w:t>
      </w:r>
    </w:p>
    <w:p w14:paraId="7F7A4768" w14:textId="2138E782" w:rsidR="00B40C73" w:rsidRPr="000031D5" w:rsidRDefault="00B40C73" w:rsidP="00B40C73">
      <w:pPr>
        <w:pStyle w:val="TEKSTIIII"/>
      </w:pPr>
      <w:r w:rsidRPr="000031D5">
        <w:rPr>
          <w:u w:val="single" w:color="000000"/>
        </w:rPr>
        <w:t>M</w:t>
      </w:r>
      <w:r w:rsidRPr="000031D5">
        <w:rPr>
          <w:spacing w:val="-2"/>
          <w:u w:val="single" w:color="000000"/>
        </w:rPr>
        <w:t>i</w:t>
      </w:r>
      <w:r w:rsidRPr="000031D5">
        <w:rPr>
          <w:u w:val="single" w:color="000000"/>
        </w:rPr>
        <w:t>n</w:t>
      </w:r>
      <w:r w:rsidRPr="000031D5">
        <w:rPr>
          <w:spacing w:val="-2"/>
          <w:u w:val="single" w:color="000000"/>
        </w:rPr>
        <w:t>i</w:t>
      </w:r>
      <w:r w:rsidRPr="000031D5">
        <w:rPr>
          <w:u w:val="single" w:color="000000"/>
        </w:rPr>
        <w:t>s</w:t>
      </w:r>
      <w:r w:rsidRPr="000031D5">
        <w:rPr>
          <w:spacing w:val="-2"/>
          <w:u w:val="single" w:color="000000"/>
        </w:rPr>
        <w:t>t</w:t>
      </w:r>
      <w:r w:rsidRPr="000031D5">
        <w:rPr>
          <w:spacing w:val="6"/>
          <w:u w:val="single" w:color="000000"/>
        </w:rPr>
        <w:t>ria</w:t>
      </w:r>
      <w:r w:rsidRPr="000031D5">
        <w:rPr>
          <w:u w:val="single" w:color="000000"/>
        </w:rPr>
        <w:t>:</w:t>
      </w:r>
      <w:r w:rsidRPr="000031D5">
        <w:rPr>
          <w:spacing w:val="-1"/>
          <w:u w:color="000000"/>
        </w:rPr>
        <w:t xml:space="preserve"> </w:t>
      </w:r>
      <w:r w:rsidR="00DB790C" w:rsidRPr="000031D5">
        <w:t xml:space="preserve">me </w:t>
      </w:r>
      <w:r w:rsidRPr="000031D5">
        <w:t>përfundimin e dokumenteve kryesore strategjike në këta nënsektorë (</w:t>
      </w:r>
      <w:r w:rsidR="00FD54BE" w:rsidRPr="000031D5">
        <w:t xml:space="preserve">ujësjellësi dhe kanalizimet), </w:t>
      </w:r>
      <w:r w:rsidRPr="000031D5">
        <w:t>roli i ministrisë do të përqendrohet në shndërrimin e strategjive në programe realiste, të besueshme, në kontrollin e cilësisë, rishikimin e strategjis</w:t>
      </w:r>
      <w:r w:rsidR="00207D8B" w:rsidRPr="000031D5">
        <w:t>ë dhe raportimin. Mbështetjet/</w:t>
      </w:r>
      <w:r w:rsidRPr="000031D5">
        <w:t>trajnimet tipike të zhvillimit mund të përfshijnë:</w:t>
      </w:r>
    </w:p>
    <w:p w14:paraId="0A16B5B7" w14:textId="7C4CF8D6" w:rsidR="00B40C73" w:rsidRPr="000031D5" w:rsidRDefault="00F157EA" w:rsidP="00B40C73">
      <w:pPr>
        <w:pStyle w:val="TEKSTIIII"/>
      </w:pPr>
      <w:r w:rsidRPr="000031D5">
        <w:rPr>
          <w:spacing w:val="-3"/>
        </w:rPr>
        <w:t>-</w:t>
      </w:r>
      <w:r w:rsidR="00051C68" w:rsidRPr="000031D5">
        <w:rPr>
          <w:spacing w:val="-3"/>
        </w:rPr>
        <w:t xml:space="preserve"> </w:t>
      </w:r>
      <w:r w:rsidR="009730E5" w:rsidRPr="000031D5">
        <w:rPr>
          <w:spacing w:val="-3"/>
        </w:rPr>
        <w:t>m</w:t>
      </w:r>
      <w:r w:rsidR="00B40C73" w:rsidRPr="000031D5">
        <w:rPr>
          <w:spacing w:val="-3"/>
        </w:rPr>
        <w:t>entorim të niveleve të larta për pranimin në BE</w:t>
      </w:r>
      <w:r w:rsidR="00B40C73" w:rsidRPr="000031D5">
        <w:t>;</w:t>
      </w:r>
    </w:p>
    <w:p w14:paraId="2445DD49" w14:textId="36256508" w:rsidR="00B40C73" w:rsidRPr="000031D5" w:rsidRDefault="00F157EA" w:rsidP="00B40C73">
      <w:pPr>
        <w:pStyle w:val="TEKSTIIII"/>
      </w:pPr>
      <w:r w:rsidRPr="000031D5">
        <w:t>-</w:t>
      </w:r>
      <w:r w:rsidR="00051C68" w:rsidRPr="000031D5">
        <w:t xml:space="preserve"> </w:t>
      </w:r>
      <w:r w:rsidR="009730E5" w:rsidRPr="000031D5">
        <w:t>f</w:t>
      </w:r>
      <w:r w:rsidR="00B40C73" w:rsidRPr="000031D5">
        <w:t>inancim të programeve mjedisore;</w:t>
      </w:r>
    </w:p>
    <w:p w14:paraId="27470F04" w14:textId="18E0A01D" w:rsidR="00B40C73" w:rsidRPr="000031D5" w:rsidRDefault="00F157EA" w:rsidP="00B40C73">
      <w:pPr>
        <w:pStyle w:val="TEKSTIIII"/>
      </w:pPr>
      <w:r w:rsidRPr="000031D5">
        <w:rPr>
          <w:spacing w:val="-3"/>
        </w:rPr>
        <w:t>-</w:t>
      </w:r>
      <w:r w:rsidR="00051C68" w:rsidRPr="000031D5">
        <w:rPr>
          <w:spacing w:val="-3"/>
        </w:rPr>
        <w:t xml:space="preserve"> </w:t>
      </w:r>
      <w:r w:rsidR="009730E5" w:rsidRPr="000031D5">
        <w:rPr>
          <w:spacing w:val="-3"/>
        </w:rPr>
        <w:t>m</w:t>
      </w:r>
      <w:r w:rsidR="00B40C73" w:rsidRPr="000031D5">
        <w:rPr>
          <w:spacing w:val="-3"/>
        </w:rPr>
        <w:t>enaxhim të ciklit të programeve</w:t>
      </w:r>
      <w:r w:rsidR="00B40C73" w:rsidRPr="000031D5">
        <w:t>;</w:t>
      </w:r>
    </w:p>
    <w:p w14:paraId="6C17C998" w14:textId="09F9D1B6" w:rsidR="00B40C73" w:rsidRPr="000031D5" w:rsidRDefault="00F157EA" w:rsidP="00B40C73">
      <w:pPr>
        <w:pStyle w:val="TEKSTIIII"/>
      </w:pPr>
      <w:r w:rsidRPr="000031D5">
        <w:t>-</w:t>
      </w:r>
      <w:r w:rsidR="00051C68" w:rsidRPr="000031D5">
        <w:t xml:space="preserve"> </w:t>
      </w:r>
      <w:r w:rsidR="009730E5" w:rsidRPr="000031D5">
        <w:t>m</w:t>
      </w:r>
      <w:r w:rsidR="00B40C73" w:rsidRPr="000031D5">
        <w:t>o</w:t>
      </w:r>
      <w:r w:rsidR="00B40C73" w:rsidRPr="000031D5">
        <w:rPr>
          <w:spacing w:val="-6"/>
        </w:rPr>
        <w:t>n</w:t>
      </w:r>
      <w:r w:rsidR="00B40C73" w:rsidRPr="000031D5">
        <w:rPr>
          <w:spacing w:val="3"/>
        </w:rPr>
        <w:t>it</w:t>
      </w:r>
      <w:r w:rsidR="00B40C73" w:rsidRPr="000031D5">
        <w:rPr>
          <w:spacing w:val="-6"/>
        </w:rPr>
        <w:t>o</w:t>
      </w:r>
      <w:r w:rsidR="00B40C73" w:rsidRPr="000031D5">
        <w:rPr>
          <w:spacing w:val="1"/>
        </w:rPr>
        <w:t>r</w:t>
      </w:r>
      <w:r w:rsidR="00B40C73" w:rsidRPr="000031D5">
        <w:rPr>
          <w:spacing w:val="-2"/>
        </w:rPr>
        <w:t xml:space="preserve">im dhe </w:t>
      </w:r>
      <w:r w:rsidR="00051C68" w:rsidRPr="000031D5">
        <w:rPr>
          <w:spacing w:val="-2"/>
        </w:rPr>
        <w:t>v</w:t>
      </w:r>
      <w:r w:rsidR="00B40C73" w:rsidRPr="000031D5">
        <w:rPr>
          <w:spacing w:val="-2"/>
        </w:rPr>
        <w:t xml:space="preserve">lerësim të metodologjive dhe </w:t>
      </w:r>
      <w:r w:rsidR="00B40C73" w:rsidRPr="000031D5">
        <w:rPr>
          <w:spacing w:val="4"/>
        </w:rPr>
        <w:t>sis</w:t>
      </w:r>
      <w:r w:rsidR="00B40C73" w:rsidRPr="000031D5">
        <w:rPr>
          <w:spacing w:val="-2"/>
        </w:rPr>
        <w:t>t</w:t>
      </w:r>
      <w:r w:rsidR="00B40C73" w:rsidRPr="000031D5">
        <w:t>e</w:t>
      </w:r>
      <w:r w:rsidR="00B40C73" w:rsidRPr="000031D5">
        <w:rPr>
          <w:spacing w:val="-7"/>
        </w:rPr>
        <w:t>m</w:t>
      </w:r>
      <w:r w:rsidR="00B40C73" w:rsidRPr="000031D5">
        <w:rPr>
          <w:spacing w:val="4"/>
        </w:rPr>
        <w:t>eve</w:t>
      </w:r>
      <w:r w:rsidR="00B40C73" w:rsidRPr="000031D5">
        <w:t>;</w:t>
      </w:r>
    </w:p>
    <w:p w14:paraId="273A50B7" w14:textId="2B223FF6" w:rsidR="00B40C73" w:rsidRPr="000031D5" w:rsidRDefault="00F157EA" w:rsidP="00A6571C">
      <w:pPr>
        <w:pStyle w:val="TEKSTIIII"/>
      </w:pPr>
      <w:r w:rsidRPr="000031D5">
        <w:rPr>
          <w:spacing w:val="-2"/>
        </w:rPr>
        <w:t>-</w:t>
      </w:r>
      <w:r w:rsidR="00051C68" w:rsidRPr="000031D5">
        <w:rPr>
          <w:spacing w:val="-2"/>
        </w:rPr>
        <w:t xml:space="preserve"> </w:t>
      </w:r>
      <w:r w:rsidR="009730E5" w:rsidRPr="000031D5">
        <w:rPr>
          <w:spacing w:val="-2"/>
        </w:rPr>
        <w:t>r</w:t>
      </w:r>
      <w:r w:rsidR="00B40C73" w:rsidRPr="000031D5">
        <w:rPr>
          <w:spacing w:val="-2"/>
        </w:rPr>
        <w:t>a</w:t>
      </w:r>
      <w:r w:rsidR="00B40C73" w:rsidRPr="000031D5">
        <w:t>p</w:t>
      </w:r>
      <w:r w:rsidR="00B40C73" w:rsidRPr="000031D5">
        <w:rPr>
          <w:spacing w:val="-6"/>
        </w:rPr>
        <w:t>o</w:t>
      </w:r>
      <w:r w:rsidR="00B40C73" w:rsidRPr="000031D5">
        <w:rPr>
          <w:spacing w:val="1"/>
        </w:rPr>
        <w:t>r</w:t>
      </w:r>
      <w:r w:rsidR="00B40C73" w:rsidRPr="000031D5">
        <w:rPr>
          <w:spacing w:val="-2"/>
        </w:rPr>
        <w:t>t</w:t>
      </w:r>
      <w:r w:rsidR="00B40C73" w:rsidRPr="000031D5">
        <w:rPr>
          <w:spacing w:val="3"/>
        </w:rPr>
        <w:t>im</w:t>
      </w:r>
      <w:r w:rsidR="00A6571C" w:rsidRPr="000031D5">
        <w:t>.</w:t>
      </w:r>
    </w:p>
    <w:p w14:paraId="03373548" w14:textId="2FB3AB3E" w:rsidR="00B40C73" w:rsidRPr="000031D5" w:rsidRDefault="00B40C73" w:rsidP="00B40C73">
      <w:pPr>
        <w:pStyle w:val="TEKSTIIII"/>
      </w:pPr>
      <w:r w:rsidRPr="000031D5">
        <w:rPr>
          <w:spacing w:val="-4"/>
          <w:u w:val="single" w:color="000000"/>
        </w:rPr>
        <w:t>A</w:t>
      </w:r>
      <w:r w:rsidRPr="000031D5">
        <w:rPr>
          <w:u w:val="single" w:color="000000"/>
        </w:rPr>
        <w:t>K</w:t>
      </w:r>
      <w:r w:rsidRPr="000031D5">
        <w:rPr>
          <w:spacing w:val="-4"/>
          <w:u w:val="single" w:color="000000"/>
        </w:rPr>
        <w:t>U</w:t>
      </w:r>
      <w:r w:rsidR="00051C68" w:rsidRPr="000031D5">
        <w:rPr>
          <w:spacing w:val="4"/>
          <w:u w:val="single" w:color="000000"/>
        </w:rPr>
        <w:t>M</w:t>
      </w:r>
      <w:r w:rsidRPr="000031D5">
        <w:rPr>
          <w:spacing w:val="4"/>
          <w:u w:val="single" w:color="000000"/>
        </w:rPr>
        <w:t>-i</w:t>
      </w:r>
      <w:r w:rsidRPr="000031D5">
        <w:rPr>
          <w:u w:val="single" w:color="000000"/>
        </w:rPr>
        <w:t>:</w:t>
      </w:r>
      <w:r w:rsidRPr="000031D5">
        <w:rPr>
          <w:spacing w:val="-1"/>
          <w:u w:color="000000"/>
        </w:rPr>
        <w:t xml:space="preserve"> </w:t>
      </w:r>
      <w:r w:rsidR="00DB790C" w:rsidRPr="000031D5">
        <w:rPr>
          <w:spacing w:val="1"/>
        </w:rPr>
        <w:t xml:space="preserve">në </w:t>
      </w:r>
      <w:r w:rsidRPr="000031D5">
        <w:rPr>
          <w:spacing w:val="1"/>
        </w:rPr>
        <w:t>rolin e tij si agjenci zbatuese, AKUM</w:t>
      </w:r>
      <w:r w:rsidR="00D85F5B">
        <w:rPr>
          <w:spacing w:val="1"/>
        </w:rPr>
        <w:t>-i</w:t>
      </w:r>
      <w:r w:rsidRPr="000031D5">
        <w:rPr>
          <w:spacing w:val="1"/>
        </w:rPr>
        <w:t xml:space="preserve"> do të duhet të zhvillojë aftësinë për të mbështetur procesin e programimit të ministrisë dhe më pas të kryejë prokurimin, kontraktimin dhe zbatimin e </w:t>
      </w:r>
      <w:r w:rsidR="00E57F1C">
        <w:rPr>
          <w:spacing w:val="1"/>
        </w:rPr>
        <w:t>p</w:t>
      </w:r>
      <w:r w:rsidRPr="000031D5">
        <w:rPr>
          <w:spacing w:val="1"/>
        </w:rPr>
        <w:t>rojekteve me standardet e BE-së, bazuar në financimin e kombinuar nga i cili pjesa më e madhe do të jenë nga fondet IPA të BE-së. Është e kuptueshme që aftësitë e ardhshme të menaxhimit të projekt</w:t>
      </w:r>
      <w:r w:rsidR="00F22274" w:rsidRPr="000031D5">
        <w:rPr>
          <w:spacing w:val="1"/>
        </w:rPr>
        <w:t>eve do të mund të mbështeten te</w:t>
      </w:r>
      <w:r w:rsidRPr="000031D5">
        <w:rPr>
          <w:spacing w:val="1"/>
        </w:rPr>
        <w:t xml:space="preserve"> qasjet ekzistuese, por gjithashtu të zgjerohen për të përfshirë një gamë më të gjerë burimesh financimi. Trajnimet tipike mund të përfshijnë</w:t>
      </w:r>
      <w:r w:rsidRPr="000031D5">
        <w:t>:</w:t>
      </w:r>
    </w:p>
    <w:p w14:paraId="40E3737A" w14:textId="63E15DDD" w:rsidR="00B40C73" w:rsidRPr="000031D5" w:rsidRDefault="00F157EA" w:rsidP="00B40C73">
      <w:pPr>
        <w:pStyle w:val="TEKSTIIII"/>
      </w:pPr>
      <w:r w:rsidRPr="000031D5">
        <w:t>-</w:t>
      </w:r>
      <w:r w:rsidR="00A6571C" w:rsidRPr="000031D5">
        <w:t xml:space="preserve"> s</w:t>
      </w:r>
      <w:r w:rsidR="00B40C73" w:rsidRPr="000031D5">
        <w:t xml:space="preserve">tudimet e </w:t>
      </w:r>
      <w:r w:rsidR="00051C68" w:rsidRPr="000031D5">
        <w:t>f</w:t>
      </w:r>
      <w:r w:rsidR="00B40C73" w:rsidRPr="000031D5">
        <w:t>izibilitetit të BE-së;</w:t>
      </w:r>
    </w:p>
    <w:p w14:paraId="70D1E8DB" w14:textId="548601C8" w:rsidR="00B40C73" w:rsidRPr="000031D5" w:rsidRDefault="00F157EA" w:rsidP="00B40C73">
      <w:pPr>
        <w:pStyle w:val="TEKSTIIII"/>
      </w:pPr>
      <w:r w:rsidRPr="000031D5">
        <w:t>-</w:t>
      </w:r>
      <w:r w:rsidR="00A6571C" w:rsidRPr="000031D5">
        <w:t xml:space="preserve"> z</w:t>
      </w:r>
      <w:r w:rsidR="00B40C73" w:rsidRPr="000031D5">
        <w:t xml:space="preserve">hvillimin e </w:t>
      </w:r>
      <w:r w:rsidR="00A6571C" w:rsidRPr="000031D5">
        <w:t xml:space="preserve">analizës kosto përfitime </w:t>
      </w:r>
      <w:r w:rsidR="00B40C73" w:rsidRPr="000031D5">
        <w:t>të BE-së;</w:t>
      </w:r>
    </w:p>
    <w:p w14:paraId="3FDF1C16" w14:textId="288178EC" w:rsidR="00B40C73" w:rsidRPr="000031D5" w:rsidRDefault="00A6571C" w:rsidP="00B40C73">
      <w:pPr>
        <w:pStyle w:val="TEKSTIIII"/>
      </w:pPr>
      <w:r w:rsidRPr="000031D5">
        <w:t xml:space="preserve">- qasjet </w:t>
      </w:r>
      <w:r w:rsidR="00B40C73" w:rsidRPr="000031D5">
        <w:t>e kontrollit të cilësisë për përgatitjen e projekteve;</w:t>
      </w:r>
    </w:p>
    <w:p w14:paraId="6D453BA6" w14:textId="1DFA7DB6" w:rsidR="00B40C73" w:rsidRPr="000031D5" w:rsidRDefault="00F157EA" w:rsidP="00B40C73">
      <w:pPr>
        <w:pStyle w:val="TEKSTIIII"/>
      </w:pPr>
      <w:r w:rsidRPr="000031D5">
        <w:t>-</w:t>
      </w:r>
      <w:r w:rsidR="00A6571C" w:rsidRPr="000031D5">
        <w:t xml:space="preserve"> </w:t>
      </w:r>
      <w:r w:rsidR="00A62B1D" w:rsidRPr="000031D5">
        <w:t xml:space="preserve">sistemet e menaxhimit të decentralizuar </w:t>
      </w:r>
      <w:r w:rsidR="00B40C73" w:rsidRPr="000031D5">
        <w:t>të BE-së (SMD të BE-së</w:t>
      </w:r>
      <w:r w:rsidR="00B40C73" w:rsidRPr="000031D5">
        <w:rPr>
          <w:spacing w:val="6"/>
        </w:rPr>
        <w:t>)</w:t>
      </w:r>
      <w:r w:rsidR="00B40C73" w:rsidRPr="000031D5">
        <w:t>;</w:t>
      </w:r>
    </w:p>
    <w:p w14:paraId="140E5056" w14:textId="1D5D4843" w:rsidR="00B40C73" w:rsidRPr="000031D5" w:rsidRDefault="00F157EA" w:rsidP="00B40C73">
      <w:pPr>
        <w:pStyle w:val="TEKSTIIII"/>
      </w:pPr>
      <w:r w:rsidRPr="000031D5">
        <w:rPr>
          <w:spacing w:val="-3"/>
        </w:rPr>
        <w:t>-</w:t>
      </w:r>
      <w:r w:rsidR="00A6571C" w:rsidRPr="000031D5">
        <w:rPr>
          <w:spacing w:val="-3"/>
        </w:rPr>
        <w:t xml:space="preserve"> tr</w:t>
      </w:r>
      <w:r w:rsidR="00B40C73" w:rsidRPr="000031D5">
        <w:rPr>
          <w:spacing w:val="-3"/>
        </w:rPr>
        <w:t xml:space="preserve">ajnim dhe </w:t>
      </w:r>
      <w:r w:rsidR="004B003F" w:rsidRPr="000031D5">
        <w:rPr>
          <w:spacing w:val="-3"/>
        </w:rPr>
        <w:t>certifikim</w:t>
      </w:r>
      <w:r w:rsidR="00B40C73" w:rsidRPr="000031D5">
        <w:rPr>
          <w:spacing w:val="-3"/>
        </w:rPr>
        <w:t xml:space="preserve"> për </w:t>
      </w:r>
      <w:r w:rsidR="00DB790C" w:rsidRPr="000031D5">
        <w:rPr>
          <w:spacing w:val="-3"/>
        </w:rPr>
        <w:t>menaxhimin e projekteve</w:t>
      </w:r>
      <w:r w:rsidR="00B40C73" w:rsidRPr="000031D5">
        <w:t>.</w:t>
      </w:r>
    </w:p>
    <w:p w14:paraId="042C9EA1" w14:textId="1B8AA14C" w:rsidR="00B40C73" w:rsidRPr="000031D5" w:rsidRDefault="00F157EA" w:rsidP="00B40C73">
      <w:pPr>
        <w:pStyle w:val="TEKSTIIII"/>
      </w:pPr>
      <w:r w:rsidRPr="000031D5">
        <w:t>-</w:t>
      </w:r>
      <w:r w:rsidR="00A6571C" w:rsidRPr="000031D5">
        <w:t xml:space="preserve"> </w:t>
      </w:r>
      <w:r w:rsidR="00B40C73" w:rsidRPr="000031D5">
        <w:t xml:space="preserve">Sistemet e </w:t>
      </w:r>
      <w:r w:rsidR="00DB790C" w:rsidRPr="000031D5">
        <w:t xml:space="preserve">menaxhimit mjedisor </w:t>
      </w:r>
      <w:r w:rsidR="00B40C73" w:rsidRPr="000031D5">
        <w:t>për projektet.</w:t>
      </w:r>
    </w:p>
    <w:p w14:paraId="098C9F28" w14:textId="145A0496" w:rsidR="00B40C73" w:rsidRPr="000031D5" w:rsidRDefault="00B40C73" w:rsidP="00B40C73">
      <w:pPr>
        <w:pStyle w:val="TEKSTIIII"/>
      </w:pPr>
      <w:r w:rsidRPr="000031D5">
        <w:rPr>
          <w:u w:val="single" w:color="000000"/>
        </w:rPr>
        <w:t xml:space="preserve">Autoritetet </w:t>
      </w:r>
      <w:r w:rsidR="00DB790C" w:rsidRPr="000031D5">
        <w:rPr>
          <w:u w:val="single" w:color="000000"/>
        </w:rPr>
        <w:t>vendore</w:t>
      </w:r>
      <w:r w:rsidRPr="000031D5">
        <w:rPr>
          <w:u w:val="single" w:color="000000"/>
        </w:rPr>
        <w:t>:</w:t>
      </w:r>
      <w:r w:rsidRPr="000031D5">
        <w:rPr>
          <w:u w:color="000000"/>
        </w:rPr>
        <w:t xml:space="preserve"> </w:t>
      </w:r>
      <w:r w:rsidR="00DB790C" w:rsidRPr="000031D5">
        <w:rPr>
          <w:spacing w:val="-5"/>
        </w:rPr>
        <w:t xml:space="preserve">trajnimi </w:t>
      </w:r>
      <w:r w:rsidRPr="000031D5">
        <w:rPr>
          <w:spacing w:val="-5"/>
        </w:rPr>
        <w:t xml:space="preserve">dhe </w:t>
      </w:r>
      <w:r w:rsidR="004B003F" w:rsidRPr="000031D5">
        <w:rPr>
          <w:spacing w:val="-5"/>
        </w:rPr>
        <w:t>certifikimi</w:t>
      </w:r>
      <w:r w:rsidRPr="000031D5">
        <w:rPr>
          <w:spacing w:val="-5"/>
        </w:rPr>
        <w:t xml:space="preserve"> për autoritetet vendore do të përcaktohen në bazë të ligjit të ri (prezantimi i një Bordi </w:t>
      </w:r>
      <w:r w:rsidR="004B003F" w:rsidRPr="000031D5">
        <w:rPr>
          <w:spacing w:val="-5"/>
        </w:rPr>
        <w:t>Certifikimi</w:t>
      </w:r>
      <w:r w:rsidRPr="000031D5">
        <w:rPr>
          <w:spacing w:val="-5"/>
        </w:rPr>
        <w:t>). Mbështetja e zhvillimit sipas këtij projekti do të kërkojë të mbështesë një sistem të tillë të kontrollit të cilësisë. Trajnimet mund të përfshijnë</w:t>
      </w:r>
      <w:r w:rsidRPr="000031D5">
        <w:t>:</w:t>
      </w:r>
    </w:p>
    <w:p w14:paraId="27019711" w14:textId="29EAAB3C" w:rsidR="00B40C73" w:rsidRPr="000031D5" w:rsidRDefault="00F157EA" w:rsidP="00B40C73">
      <w:pPr>
        <w:pStyle w:val="TEKSTIIII"/>
      </w:pPr>
      <w:r w:rsidRPr="000031D5">
        <w:rPr>
          <w:spacing w:val="-3"/>
        </w:rPr>
        <w:t>-</w:t>
      </w:r>
      <w:r w:rsidR="00A6571C" w:rsidRPr="000031D5">
        <w:rPr>
          <w:spacing w:val="-3"/>
        </w:rPr>
        <w:t xml:space="preserve"> </w:t>
      </w:r>
      <w:r w:rsidR="00A62B1D" w:rsidRPr="000031D5">
        <w:rPr>
          <w:spacing w:val="-3"/>
        </w:rPr>
        <w:t>p</w:t>
      </w:r>
      <w:r w:rsidR="00B40C73" w:rsidRPr="000031D5">
        <w:rPr>
          <w:spacing w:val="-2"/>
        </w:rPr>
        <w:t>l</w:t>
      </w:r>
      <w:r w:rsidR="00B40C73" w:rsidRPr="000031D5">
        <w:t>anifikimin e sistemeve moderne të menaxhimit të ujërave;</w:t>
      </w:r>
    </w:p>
    <w:p w14:paraId="030D3388" w14:textId="52AD46A7" w:rsidR="00B40C73" w:rsidRPr="000031D5" w:rsidRDefault="00F157EA" w:rsidP="00B40C73">
      <w:pPr>
        <w:pStyle w:val="TEKSTIIII"/>
      </w:pPr>
      <w:r w:rsidRPr="000031D5">
        <w:rPr>
          <w:spacing w:val="-3"/>
        </w:rPr>
        <w:t>-</w:t>
      </w:r>
      <w:r w:rsidR="00A6571C" w:rsidRPr="000031D5">
        <w:rPr>
          <w:spacing w:val="-3"/>
        </w:rPr>
        <w:t xml:space="preserve"> </w:t>
      </w:r>
      <w:r w:rsidR="00A62B1D" w:rsidRPr="000031D5">
        <w:rPr>
          <w:spacing w:val="-3"/>
        </w:rPr>
        <w:t>trajnim mbi menaxhimin e p</w:t>
      </w:r>
      <w:r w:rsidR="00A62B1D" w:rsidRPr="000031D5">
        <w:rPr>
          <w:spacing w:val="1"/>
        </w:rPr>
        <w:t>r</w:t>
      </w:r>
      <w:r w:rsidR="00A62B1D" w:rsidRPr="000031D5">
        <w:rPr>
          <w:spacing w:val="-6"/>
        </w:rPr>
        <w:t>o</w:t>
      </w:r>
      <w:r w:rsidR="00A62B1D" w:rsidRPr="000031D5">
        <w:rPr>
          <w:spacing w:val="3"/>
        </w:rPr>
        <w:t>j</w:t>
      </w:r>
      <w:r w:rsidR="00A62B1D" w:rsidRPr="000031D5">
        <w:rPr>
          <w:spacing w:val="-3"/>
        </w:rPr>
        <w:t>ekteve</w:t>
      </w:r>
      <w:r w:rsidR="00B40C73" w:rsidRPr="000031D5">
        <w:t>;</w:t>
      </w:r>
    </w:p>
    <w:p w14:paraId="2C7E9F68" w14:textId="1EB6E492" w:rsidR="00B40C73" w:rsidRPr="000031D5" w:rsidRDefault="00F157EA" w:rsidP="00B40C73">
      <w:pPr>
        <w:pStyle w:val="TEKSTIIII"/>
      </w:pPr>
      <w:r w:rsidRPr="000031D5">
        <w:t>-</w:t>
      </w:r>
      <w:r w:rsidR="00A6571C" w:rsidRPr="000031D5">
        <w:t xml:space="preserve"> </w:t>
      </w:r>
      <w:r w:rsidR="00A62B1D" w:rsidRPr="000031D5">
        <w:t>h</w:t>
      </w:r>
      <w:r w:rsidR="00B40C73" w:rsidRPr="000031D5">
        <w:t>artimin e dokumentacionit teknik;</w:t>
      </w:r>
    </w:p>
    <w:p w14:paraId="10B618B3" w14:textId="2503F6D4" w:rsidR="00B40C73" w:rsidRPr="000031D5" w:rsidRDefault="00F157EA" w:rsidP="00B40C73">
      <w:pPr>
        <w:pStyle w:val="TEKSTIIII"/>
      </w:pPr>
      <w:r w:rsidRPr="000031D5">
        <w:t>-</w:t>
      </w:r>
      <w:r w:rsidR="00A6571C" w:rsidRPr="000031D5">
        <w:t xml:space="preserve"> </w:t>
      </w:r>
      <w:r w:rsidR="00A62B1D" w:rsidRPr="000031D5">
        <w:t>o</w:t>
      </w:r>
      <w:r w:rsidR="00B40C73" w:rsidRPr="000031D5">
        <w:rPr>
          <w:spacing w:val="-6"/>
        </w:rPr>
        <w:t>p</w:t>
      </w:r>
      <w:r w:rsidR="00B40C73" w:rsidRPr="000031D5">
        <w:rPr>
          <w:spacing w:val="-3"/>
        </w:rPr>
        <w:t>e</w:t>
      </w:r>
      <w:r w:rsidR="00B40C73" w:rsidRPr="000031D5">
        <w:rPr>
          <w:spacing w:val="1"/>
        </w:rPr>
        <w:t>rimin dhe mirëmbajtjen e aseteve të ujërave</w:t>
      </w:r>
      <w:r w:rsidR="00B40C73" w:rsidRPr="000031D5">
        <w:t>.</w:t>
      </w:r>
    </w:p>
    <w:p w14:paraId="77A206FB" w14:textId="12E0F0C6" w:rsidR="00B40C73" w:rsidRPr="000031D5" w:rsidRDefault="00B40C73" w:rsidP="00F157EA">
      <w:pPr>
        <w:pStyle w:val="TEKSTIIII"/>
        <w:rPr>
          <w:b/>
        </w:rPr>
      </w:pPr>
      <w:bookmarkStart w:id="66" w:name="3._Assumptions,_Risks_and_Mitigation_ana"/>
      <w:bookmarkStart w:id="67" w:name="_bookmark8"/>
      <w:bookmarkEnd w:id="66"/>
      <w:bookmarkEnd w:id="67"/>
      <w:r w:rsidRPr="000031D5">
        <w:rPr>
          <w:b/>
        </w:rPr>
        <w:t xml:space="preserve">Supozimet, </w:t>
      </w:r>
      <w:r w:rsidR="00051C68" w:rsidRPr="000031D5">
        <w:rPr>
          <w:b/>
        </w:rPr>
        <w:t xml:space="preserve">risqet dhe analiza e zbutjes </w:t>
      </w:r>
    </w:p>
    <w:p w14:paraId="02F36EDC" w14:textId="77777777" w:rsidR="00B40C73" w:rsidRPr="000031D5" w:rsidRDefault="00B40C73" w:rsidP="00B40C73">
      <w:pPr>
        <w:pStyle w:val="TEKSTIIII"/>
      </w:pPr>
      <w:r w:rsidRPr="000031D5">
        <w:t>Supozimet mbi të cilat është bazuar ky projekt janë si më poshtë:</w:t>
      </w:r>
    </w:p>
    <w:p w14:paraId="5FB41D79" w14:textId="2A341DBD" w:rsidR="00B40C73" w:rsidRPr="000031D5" w:rsidRDefault="00A62B1D" w:rsidP="00B40C73">
      <w:pPr>
        <w:pStyle w:val="TEKSTIIII"/>
      </w:pPr>
      <w:r w:rsidRPr="000031D5">
        <w:rPr>
          <w:rFonts w:cs="Times New Roman"/>
          <w:b/>
          <w:bCs/>
        </w:rPr>
        <w:t xml:space="preserve">- </w:t>
      </w:r>
      <w:r w:rsidR="00B40C73" w:rsidRPr="000031D5">
        <w:rPr>
          <w:rFonts w:cs="Times New Roman"/>
          <w:b/>
          <w:bCs/>
        </w:rPr>
        <w:t>Të dhënat:</w:t>
      </w:r>
      <w:r w:rsidR="00B40C73" w:rsidRPr="000031D5">
        <w:rPr>
          <w:rFonts w:cs="Times New Roman"/>
          <w:b/>
          <w:bCs/>
          <w:spacing w:val="7"/>
        </w:rPr>
        <w:t xml:space="preserve"> </w:t>
      </w:r>
      <w:r w:rsidR="00DB790C" w:rsidRPr="000031D5">
        <w:rPr>
          <w:spacing w:val="-3"/>
        </w:rPr>
        <w:t>s</w:t>
      </w:r>
      <w:r w:rsidR="00B40C73" w:rsidRPr="000031D5">
        <w:rPr>
          <w:spacing w:val="-3"/>
        </w:rPr>
        <w:t>hoqëritë publike të ujësjellësit, qeveria qendrore dhe projektet përkatëse që janë në vazhdim janë të gatshme për të bashkëpunuar dhe shkëmbyer të gjith</w:t>
      </w:r>
      <w:r w:rsidR="005B76CF">
        <w:rPr>
          <w:spacing w:val="-3"/>
        </w:rPr>
        <w:t>a</w:t>
      </w:r>
      <w:r w:rsidR="00B40C73" w:rsidRPr="000031D5">
        <w:rPr>
          <w:spacing w:val="-3"/>
        </w:rPr>
        <w:t xml:space="preserve"> informacionet teknike, administrative dhe institucionale të disponueshme në lidhje me infrastrukturën e ujit të pijshëm dhe kanalizimeve</w:t>
      </w:r>
      <w:r w:rsidR="005B76CF">
        <w:t>;</w:t>
      </w:r>
    </w:p>
    <w:p w14:paraId="5400240D" w14:textId="53C00EE1" w:rsidR="00B40C73" w:rsidRPr="000031D5" w:rsidRDefault="00A62B1D" w:rsidP="00B40C73">
      <w:pPr>
        <w:pStyle w:val="TEKSTIIII"/>
      </w:pPr>
      <w:r w:rsidRPr="000031D5">
        <w:rPr>
          <w:rFonts w:cs="Times New Roman"/>
          <w:b/>
          <w:bCs/>
          <w:spacing w:val="-5"/>
        </w:rPr>
        <w:t xml:space="preserve">- </w:t>
      </w:r>
      <w:r w:rsidR="00B40C73" w:rsidRPr="000031D5">
        <w:rPr>
          <w:rFonts w:cs="Times New Roman"/>
          <w:b/>
          <w:bCs/>
          <w:spacing w:val="-5"/>
        </w:rPr>
        <w:t>P</w:t>
      </w:r>
      <w:r w:rsidR="00B40C73" w:rsidRPr="000031D5">
        <w:rPr>
          <w:rFonts w:cs="Times New Roman"/>
          <w:b/>
          <w:bCs/>
        </w:rPr>
        <w:t>ar</w:t>
      </w:r>
      <w:r w:rsidR="00B40C73" w:rsidRPr="000031D5">
        <w:rPr>
          <w:rFonts w:cs="Times New Roman"/>
          <w:b/>
          <w:bCs/>
          <w:spacing w:val="6"/>
        </w:rPr>
        <w:t>t</w:t>
      </w:r>
      <w:r w:rsidR="00B40C73" w:rsidRPr="000031D5">
        <w:rPr>
          <w:rFonts w:cs="Times New Roman"/>
          <w:b/>
          <w:bCs/>
          <w:spacing w:val="-8"/>
        </w:rPr>
        <w:t>n</w:t>
      </w:r>
      <w:r w:rsidR="00B40C73" w:rsidRPr="000031D5">
        <w:rPr>
          <w:rFonts w:cs="Times New Roman"/>
          <w:b/>
          <w:bCs/>
        </w:rPr>
        <w:t>erët:</w:t>
      </w:r>
      <w:r w:rsidR="00B40C73" w:rsidRPr="000031D5">
        <w:rPr>
          <w:rFonts w:cs="Times New Roman"/>
          <w:b/>
          <w:bCs/>
          <w:spacing w:val="17"/>
        </w:rPr>
        <w:t xml:space="preserve"> </w:t>
      </w:r>
      <w:r w:rsidR="00DB790C" w:rsidRPr="000031D5">
        <w:rPr>
          <w:spacing w:val="-5"/>
        </w:rPr>
        <w:t>p</w:t>
      </w:r>
      <w:r w:rsidR="00B40C73" w:rsidRPr="000031D5">
        <w:rPr>
          <w:spacing w:val="-5"/>
        </w:rPr>
        <w:t>artnerët kryesorë i kushtojnë kohë të mjaftueshme stafit, në të gjith</w:t>
      </w:r>
      <w:r w:rsidR="005B76CF">
        <w:rPr>
          <w:spacing w:val="-5"/>
        </w:rPr>
        <w:t>a</w:t>
      </w:r>
      <w:r w:rsidR="00B40C73" w:rsidRPr="000031D5">
        <w:rPr>
          <w:spacing w:val="-5"/>
        </w:rPr>
        <w:t xml:space="preserve"> nivelet, për të marrë pjesë dhe për të përfituar nga projekti</w:t>
      </w:r>
      <w:r w:rsidR="005B76CF">
        <w:t>;</w:t>
      </w:r>
    </w:p>
    <w:p w14:paraId="0C9784B2" w14:textId="64DC919B" w:rsidR="00B40C73" w:rsidRPr="000031D5" w:rsidRDefault="00A62B1D" w:rsidP="00B40C73">
      <w:pPr>
        <w:pStyle w:val="TEKSTIIII"/>
      </w:pPr>
      <w:r w:rsidRPr="000031D5">
        <w:rPr>
          <w:rFonts w:cs="Times New Roman"/>
          <w:b/>
          <w:bCs/>
          <w:spacing w:val="-5"/>
        </w:rPr>
        <w:t xml:space="preserve">- </w:t>
      </w:r>
      <w:r w:rsidR="00B40C73" w:rsidRPr="000031D5">
        <w:rPr>
          <w:rFonts w:cs="Times New Roman"/>
          <w:b/>
          <w:bCs/>
          <w:spacing w:val="-5"/>
        </w:rPr>
        <w:t>Pjesëmarrja</w:t>
      </w:r>
      <w:r w:rsidR="00B40C73" w:rsidRPr="000031D5">
        <w:rPr>
          <w:rFonts w:cs="Times New Roman"/>
          <w:b/>
          <w:bCs/>
        </w:rPr>
        <w:t>:</w:t>
      </w:r>
      <w:r w:rsidR="00B40C73" w:rsidRPr="000031D5">
        <w:rPr>
          <w:rFonts w:cs="Times New Roman"/>
          <w:b/>
          <w:bCs/>
          <w:spacing w:val="48"/>
        </w:rPr>
        <w:t xml:space="preserve"> </w:t>
      </w:r>
      <w:r w:rsidR="00DB790C" w:rsidRPr="000031D5">
        <w:t>a</w:t>
      </w:r>
      <w:r w:rsidR="00B40C73" w:rsidRPr="000031D5">
        <w:t>ktorët më të gjerë, si</w:t>
      </w:r>
      <w:r w:rsidR="000031D5" w:rsidRPr="000031D5">
        <w:t>ç</w:t>
      </w:r>
      <w:r w:rsidR="00B40C73" w:rsidRPr="000031D5">
        <w:t xml:space="preserve"> janë bashkitë, projektet e asistencës teknike, organet profesionale, sfera akademike, përfaqësuesit e industrisë dhe organizatat e shoqërisë civile do të marrin pjesë dhe do të angazhohen në mënyrë konstruktive për këto </w:t>
      </w:r>
      <w:r w:rsidR="000031D5" w:rsidRPr="000031D5">
        <w:t>ç</w:t>
      </w:r>
      <w:r w:rsidR="00B40C73" w:rsidRPr="000031D5">
        <w:t>ështje, me kusht që komunikimi të organizohet si duhet</w:t>
      </w:r>
      <w:r w:rsidR="005B76CF">
        <w:t>;</w:t>
      </w:r>
    </w:p>
    <w:p w14:paraId="0B8C4072" w14:textId="799155B0" w:rsidR="00B40C73" w:rsidRPr="000031D5" w:rsidRDefault="00A62B1D" w:rsidP="00B40C73">
      <w:pPr>
        <w:pStyle w:val="TEKSTIIII"/>
      </w:pPr>
      <w:r w:rsidRPr="000031D5">
        <w:rPr>
          <w:rFonts w:cs="Times New Roman"/>
          <w:b/>
          <w:bCs/>
        </w:rPr>
        <w:t>- Vendim</w:t>
      </w:r>
      <w:r w:rsidR="00B40C73" w:rsidRPr="000031D5">
        <w:rPr>
          <w:rFonts w:cs="Times New Roman"/>
          <w:b/>
          <w:bCs/>
        </w:rPr>
        <w:t>marrja</w:t>
      </w:r>
      <w:r w:rsidR="00B40C73" w:rsidRPr="000031D5">
        <w:t>:</w:t>
      </w:r>
      <w:r w:rsidR="00B40C73" w:rsidRPr="000031D5">
        <w:rPr>
          <w:spacing w:val="23"/>
        </w:rPr>
        <w:t xml:space="preserve"> </w:t>
      </w:r>
      <w:r w:rsidR="00DB790C" w:rsidRPr="000031D5">
        <w:t>z</w:t>
      </w:r>
      <w:r w:rsidR="00B40C73" w:rsidRPr="000031D5">
        <w:t>hvillimi i politikave do të kërkojë vendimmarrje nga institucionet kombëtare. Ky planifikim supozon që vendimet në nivel projekti mund të merren në kohën e duhur për të mundësuar vazhdimin e zbatimit të tij.</w:t>
      </w:r>
    </w:p>
    <w:p w14:paraId="1E90FDF4" w14:textId="77777777" w:rsidR="00B40C73" w:rsidRPr="003A2CA1" w:rsidRDefault="00B40C73" w:rsidP="00B40C73">
      <w:pPr>
        <w:pStyle w:val="TEKSTIIII"/>
        <w:rPr>
          <w:sz w:val="14"/>
          <w:szCs w:val="28"/>
        </w:rPr>
      </w:pPr>
    </w:p>
    <w:tbl>
      <w:tblPr>
        <w:tblW w:w="0" w:type="auto"/>
        <w:tblInd w:w="99" w:type="dxa"/>
        <w:tblLayout w:type="fixed"/>
        <w:tblCellMar>
          <w:left w:w="0" w:type="dxa"/>
          <w:right w:w="0" w:type="dxa"/>
        </w:tblCellMar>
        <w:tblLook w:val="01E0" w:firstRow="1" w:lastRow="1" w:firstColumn="1" w:lastColumn="1" w:noHBand="0" w:noVBand="0"/>
      </w:tblPr>
      <w:tblGrid>
        <w:gridCol w:w="2546"/>
        <w:gridCol w:w="905"/>
        <w:gridCol w:w="992"/>
        <w:gridCol w:w="709"/>
        <w:gridCol w:w="4202"/>
      </w:tblGrid>
      <w:tr w:rsidR="00B40C73" w:rsidRPr="000031D5" w14:paraId="1BD48FF7" w14:textId="77777777" w:rsidTr="003A2CA1">
        <w:trPr>
          <w:trHeight w:hRule="exact" w:val="174"/>
        </w:trPr>
        <w:tc>
          <w:tcPr>
            <w:tcW w:w="2546" w:type="dxa"/>
            <w:tcBorders>
              <w:top w:val="single" w:sz="5" w:space="0" w:color="000000"/>
              <w:left w:val="single" w:sz="5" w:space="0" w:color="000000"/>
              <w:bottom w:val="single" w:sz="5" w:space="0" w:color="000000"/>
              <w:right w:val="single" w:sz="5" w:space="0" w:color="000000"/>
            </w:tcBorders>
            <w:shd w:val="clear" w:color="auto" w:fill="B8CCE3"/>
            <w:vAlign w:val="center"/>
          </w:tcPr>
          <w:p w14:paraId="3B6B3762" w14:textId="77777777" w:rsidR="00B40C73" w:rsidRPr="000031D5" w:rsidRDefault="00B40C73" w:rsidP="00051C68">
            <w:pPr>
              <w:pStyle w:val="TEKSTIIII"/>
              <w:ind w:firstLine="0"/>
              <w:jc w:val="center"/>
              <w:rPr>
                <w:rFonts w:cs="Times New Roman"/>
                <w:b/>
                <w:sz w:val="18"/>
                <w:szCs w:val="18"/>
              </w:rPr>
            </w:pPr>
            <w:r w:rsidRPr="000031D5">
              <w:rPr>
                <w:rFonts w:cs="Times New Roman"/>
                <w:b/>
                <w:sz w:val="18"/>
                <w:szCs w:val="18"/>
              </w:rPr>
              <w:t>R</w:t>
            </w:r>
            <w:r w:rsidRPr="000031D5">
              <w:rPr>
                <w:rFonts w:cs="Times New Roman"/>
                <w:b/>
                <w:spacing w:val="-6"/>
                <w:sz w:val="18"/>
                <w:szCs w:val="18"/>
              </w:rPr>
              <w:t>i</w:t>
            </w:r>
            <w:r w:rsidRPr="000031D5">
              <w:rPr>
                <w:rFonts w:cs="Times New Roman"/>
                <w:b/>
                <w:sz w:val="18"/>
                <w:szCs w:val="18"/>
              </w:rPr>
              <w:t>sku</w:t>
            </w:r>
          </w:p>
        </w:tc>
        <w:tc>
          <w:tcPr>
            <w:tcW w:w="905" w:type="dxa"/>
            <w:tcBorders>
              <w:top w:val="single" w:sz="5" w:space="0" w:color="000000"/>
              <w:left w:val="single" w:sz="5" w:space="0" w:color="000000"/>
              <w:bottom w:val="single" w:sz="5" w:space="0" w:color="000000"/>
              <w:right w:val="single" w:sz="5" w:space="0" w:color="000000"/>
            </w:tcBorders>
            <w:shd w:val="clear" w:color="auto" w:fill="B8CCE3"/>
            <w:vAlign w:val="center"/>
          </w:tcPr>
          <w:p w14:paraId="1B3877DB" w14:textId="77777777" w:rsidR="00B40C73" w:rsidRPr="000031D5" w:rsidRDefault="00B40C73" w:rsidP="00051C68">
            <w:pPr>
              <w:pStyle w:val="TEKSTIIII"/>
              <w:ind w:firstLine="0"/>
              <w:jc w:val="center"/>
              <w:rPr>
                <w:rFonts w:cs="Times New Roman"/>
                <w:b/>
                <w:sz w:val="18"/>
                <w:szCs w:val="18"/>
              </w:rPr>
            </w:pPr>
            <w:r w:rsidRPr="000031D5">
              <w:rPr>
                <w:rFonts w:cs="Times New Roman"/>
                <w:b/>
                <w:sz w:val="18"/>
                <w:szCs w:val="18"/>
              </w:rPr>
              <w:t>Mundësitë</w:t>
            </w:r>
          </w:p>
        </w:tc>
        <w:tc>
          <w:tcPr>
            <w:tcW w:w="992" w:type="dxa"/>
            <w:tcBorders>
              <w:top w:val="single" w:sz="5" w:space="0" w:color="000000"/>
              <w:left w:val="single" w:sz="5" w:space="0" w:color="000000"/>
              <w:bottom w:val="single" w:sz="5" w:space="0" w:color="000000"/>
              <w:right w:val="single" w:sz="5" w:space="0" w:color="000000"/>
            </w:tcBorders>
            <w:shd w:val="clear" w:color="auto" w:fill="B8CCE3"/>
            <w:vAlign w:val="center"/>
          </w:tcPr>
          <w:p w14:paraId="605ACA73" w14:textId="77777777" w:rsidR="00B40C73" w:rsidRPr="000031D5" w:rsidRDefault="00B40C73" w:rsidP="00051C68">
            <w:pPr>
              <w:pStyle w:val="TEKSTIIII"/>
              <w:ind w:firstLine="0"/>
              <w:jc w:val="center"/>
              <w:rPr>
                <w:rFonts w:cs="Times New Roman"/>
                <w:b/>
                <w:sz w:val="18"/>
                <w:szCs w:val="18"/>
              </w:rPr>
            </w:pPr>
            <w:r w:rsidRPr="000031D5">
              <w:rPr>
                <w:rFonts w:cs="Times New Roman"/>
                <w:b/>
                <w:sz w:val="18"/>
                <w:szCs w:val="18"/>
              </w:rPr>
              <w:t>Ndikimi</w:t>
            </w:r>
          </w:p>
        </w:tc>
        <w:tc>
          <w:tcPr>
            <w:tcW w:w="709" w:type="dxa"/>
            <w:tcBorders>
              <w:top w:val="single" w:sz="5" w:space="0" w:color="000000"/>
              <w:left w:val="single" w:sz="5" w:space="0" w:color="000000"/>
              <w:bottom w:val="single" w:sz="5" w:space="0" w:color="000000"/>
              <w:right w:val="single" w:sz="5" w:space="0" w:color="000000"/>
            </w:tcBorders>
            <w:shd w:val="clear" w:color="auto" w:fill="B8CCE3"/>
            <w:vAlign w:val="center"/>
          </w:tcPr>
          <w:p w14:paraId="161578F8" w14:textId="77777777" w:rsidR="00B40C73" w:rsidRPr="000031D5" w:rsidRDefault="00B40C73" w:rsidP="00051C68">
            <w:pPr>
              <w:pStyle w:val="TEKSTIIII"/>
              <w:ind w:firstLine="0"/>
              <w:jc w:val="center"/>
              <w:rPr>
                <w:rFonts w:cs="Times New Roman"/>
                <w:b/>
                <w:sz w:val="18"/>
                <w:szCs w:val="18"/>
              </w:rPr>
            </w:pPr>
            <w:r w:rsidRPr="000031D5">
              <w:rPr>
                <w:rFonts w:cs="Times New Roman"/>
                <w:b/>
                <w:spacing w:val="-6"/>
                <w:sz w:val="18"/>
                <w:szCs w:val="18"/>
              </w:rPr>
              <w:t>T</w:t>
            </w:r>
            <w:r w:rsidRPr="000031D5">
              <w:rPr>
                <w:rFonts w:cs="Times New Roman"/>
                <w:b/>
                <w:sz w:val="18"/>
                <w:szCs w:val="18"/>
              </w:rPr>
              <w:t>ot</w:t>
            </w:r>
            <w:r w:rsidRPr="000031D5">
              <w:rPr>
                <w:rFonts w:cs="Times New Roman"/>
                <w:b/>
                <w:spacing w:val="4"/>
                <w:sz w:val="18"/>
                <w:szCs w:val="18"/>
              </w:rPr>
              <w:t>a</w:t>
            </w:r>
            <w:r w:rsidRPr="000031D5">
              <w:rPr>
                <w:rFonts w:cs="Times New Roman"/>
                <w:b/>
                <w:sz w:val="18"/>
                <w:szCs w:val="18"/>
              </w:rPr>
              <w:t>li</w:t>
            </w:r>
          </w:p>
        </w:tc>
        <w:tc>
          <w:tcPr>
            <w:tcW w:w="4202" w:type="dxa"/>
            <w:tcBorders>
              <w:top w:val="single" w:sz="5" w:space="0" w:color="000000"/>
              <w:left w:val="single" w:sz="5" w:space="0" w:color="000000"/>
              <w:bottom w:val="single" w:sz="5" w:space="0" w:color="000000"/>
              <w:right w:val="single" w:sz="5" w:space="0" w:color="000000"/>
            </w:tcBorders>
            <w:shd w:val="clear" w:color="auto" w:fill="B8CCE3"/>
            <w:vAlign w:val="center"/>
          </w:tcPr>
          <w:p w14:paraId="50CE77BE" w14:textId="77777777" w:rsidR="00B40C73" w:rsidRPr="000031D5" w:rsidRDefault="00B40C73" w:rsidP="00051C68">
            <w:pPr>
              <w:pStyle w:val="TEKSTIIII"/>
              <w:ind w:firstLine="0"/>
              <w:jc w:val="center"/>
              <w:rPr>
                <w:rFonts w:cs="Times New Roman"/>
                <w:b/>
                <w:sz w:val="18"/>
                <w:szCs w:val="18"/>
              </w:rPr>
            </w:pPr>
            <w:r w:rsidRPr="000031D5">
              <w:rPr>
                <w:rFonts w:cs="Times New Roman"/>
                <w:b/>
                <w:sz w:val="18"/>
                <w:szCs w:val="18"/>
              </w:rPr>
              <w:t>Masat zbutëse</w:t>
            </w:r>
          </w:p>
        </w:tc>
      </w:tr>
      <w:tr w:rsidR="00B40C73" w:rsidRPr="000031D5" w14:paraId="4363AD20" w14:textId="77777777" w:rsidTr="00387E3E">
        <w:trPr>
          <w:trHeight w:hRule="exact" w:val="1056"/>
        </w:trPr>
        <w:tc>
          <w:tcPr>
            <w:tcW w:w="2546" w:type="dxa"/>
            <w:tcBorders>
              <w:top w:val="single" w:sz="5" w:space="0" w:color="000000"/>
              <w:left w:val="single" w:sz="5" w:space="0" w:color="000000"/>
              <w:bottom w:val="single" w:sz="5" w:space="0" w:color="000000"/>
              <w:right w:val="single" w:sz="5" w:space="0" w:color="000000"/>
            </w:tcBorders>
          </w:tcPr>
          <w:p w14:paraId="550AAD55" w14:textId="3045BF66" w:rsidR="00B40C73" w:rsidRPr="004A57AC" w:rsidRDefault="00B40C73" w:rsidP="004A57AC">
            <w:pPr>
              <w:rPr>
                <w:rFonts w:ascii="Garamond" w:hAnsi="Garamond"/>
                <w:sz w:val="18"/>
              </w:rPr>
            </w:pPr>
            <w:r w:rsidRPr="004A57AC">
              <w:rPr>
                <w:rFonts w:ascii="Garamond" w:hAnsi="Garamond"/>
                <w:sz w:val="18"/>
              </w:rPr>
              <w:t>Të dhënat nuk janë të mjaftueshme për të përcaktuar</w:t>
            </w:r>
            <w:r w:rsidR="004A57AC" w:rsidRPr="004A57AC">
              <w:rPr>
                <w:rFonts w:ascii="Garamond" w:hAnsi="Garamond"/>
                <w:sz w:val="18"/>
              </w:rPr>
              <w:t xml:space="preserve"> </w:t>
            </w:r>
            <w:r w:rsidR="00603E32" w:rsidRPr="004A57AC">
              <w:rPr>
                <w:rFonts w:ascii="Garamond" w:hAnsi="Garamond"/>
                <w:sz w:val="18"/>
              </w:rPr>
              <w:t>planet</w:t>
            </w:r>
          </w:p>
        </w:tc>
        <w:tc>
          <w:tcPr>
            <w:tcW w:w="905" w:type="dxa"/>
            <w:tcBorders>
              <w:top w:val="single" w:sz="5" w:space="0" w:color="000000"/>
              <w:left w:val="single" w:sz="5" w:space="0" w:color="000000"/>
              <w:bottom w:val="single" w:sz="5" w:space="0" w:color="000000"/>
              <w:right w:val="single" w:sz="5" w:space="0" w:color="000000"/>
            </w:tcBorders>
          </w:tcPr>
          <w:p w14:paraId="15A86E99" w14:textId="77777777" w:rsidR="00B40C73" w:rsidRPr="004A57AC" w:rsidRDefault="00B40C73" w:rsidP="004A57AC">
            <w:pPr>
              <w:rPr>
                <w:rFonts w:ascii="Garamond" w:hAnsi="Garamond"/>
                <w:sz w:val="18"/>
              </w:rPr>
            </w:pPr>
            <w:r w:rsidRPr="004A57AC">
              <w:rPr>
                <w:rFonts w:ascii="Garamond" w:hAnsi="Garamond"/>
                <w:sz w:val="18"/>
              </w:rPr>
              <w:t>2</w:t>
            </w:r>
          </w:p>
        </w:tc>
        <w:tc>
          <w:tcPr>
            <w:tcW w:w="992" w:type="dxa"/>
            <w:tcBorders>
              <w:top w:val="single" w:sz="5" w:space="0" w:color="000000"/>
              <w:left w:val="single" w:sz="5" w:space="0" w:color="000000"/>
              <w:bottom w:val="single" w:sz="5" w:space="0" w:color="000000"/>
              <w:right w:val="single" w:sz="5" w:space="0" w:color="000000"/>
            </w:tcBorders>
          </w:tcPr>
          <w:p w14:paraId="79A79974" w14:textId="77777777" w:rsidR="00B40C73" w:rsidRPr="004A57AC" w:rsidRDefault="00B40C73" w:rsidP="004A57AC">
            <w:pPr>
              <w:rPr>
                <w:rFonts w:ascii="Garamond" w:hAnsi="Garamond"/>
                <w:sz w:val="18"/>
              </w:rPr>
            </w:pPr>
            <w:r w:rsidRPr="004A57AC">
              <w:rPr>
                <w:rFonts w:ascii="Garamond" w:hAnsi="Garamond"/>
                <w:sz w:val="18"/>
              </w:rPr>
              <w:t>5</w:t>
            </w:r>
          </w:p>
        </w:tc>
        <w:tc>
          <w:tcPr>
            <w:tcW w:w="709" w:type="dxa"/>
            <w:tcBorders>
              <w:top w:val="single" w:sz="5" w:space="0" w:color="000000"/>
              <w:left w:val="single" w:sz="5" w:space="0" w:color="000000"/>
              <w:bottom w:val="single" w:sz="5" w:space="0" w:color="000000"/>
              <w:right w:val="single" w:sz="5" w:space="0" w:color="000000"/>
            </w:tcBorders>
          </w:tcPr>
          <w:p w14:paraId="2DB6E7FC" w14:textId="77777777" w:rsidR="00B40C73" w:rsidRPr="004A57AC" w:rsidRDefault="00B40C73" w:rsidP="004A57AC">
            <w:pPr>
              <w:rPr>
                <w:rFonts w:ascii="Garamond" w:hAnsi="Garamond"/>
                <w:sz w:val="18"/>
              </w:rPr>
            </w:pPr>
            <w:r w:rsidRPr="004A57AC">
              <w:rPr>
                <w:rFonts w:ascii="Garamond" w:hAnsi="Garamond"/>
                <w:sz w:val="18"/>
              </w:rPr>
              <w:t>10</w:t>
            </w:r>
          </w:p>
        </w:tc>
        <w:tc>
          <w:tcPr>
            <w:tcW w:w="4202" w:type="dxa"/>
            <w:tcBorders>
              <w:top w:val="single" w:sz="5" w:space="0" w:color="000000"/>
              <w:left w:val="single" w:sz="5" w:space="0" w:color="000000"/>
              <w:bottom w:val="single" w:sz="5" w:space="0" w:color="000000"/>
              <w:right w:val="single" w:sz="5" w:space="0" w:color="000000"/>
            </w:tcBorders>
          </w:tcPr>
          <w:p w14:paraId="5CEE774D" w14:textId="08EE7D8C" w:rsidR="00B40C73" w:rsidRPr="004A57AC" w:rsidRDefault="00B40C73" w:rsidP="003078C1">
            <w:pPr>
              <w:jc w:val="both"/>
              <w:rPr>
                <w:rFonts w:ascii="Garamond" w:hAnsi="Garamond"/>
                <w:sz w:val="18"/>
              </w:rPr>
            </w:pPr>
            <w:r w:rsidRPr="004A57AC">
              <w:rPr>
                <w:rFonts w:ascii="Garamond" w:hAnsi="Garamond"/>
                <w:sz w:val="18"/>
              </w:rPr>
              <w:t>Koordinimi në procesin e planifikimit para</w:t>
            </w:r>
            <w:r w:rsidR="004A57AC">
              <w:rPr>
                <w:rFonts w:ascii="Garamond" w:hAnsi="Garamond"/>
                <w:sz w:val="18"/>
              </w:rPr>
              <w:t xml:space="preserve"> </w:t>
            </w:r>
            <w:r w:rsidRPr="004A57AC">
              <w:rPr>
                <w:rFonts w:ascii="Garamond" w:hAnsi="Garamond"/>
                <w:sz w:val="18"/>
              </w:rPr>
              <w:t>projektit ka krijuar të dhëna të rëndësishme që janë mbajtur nga institucione të tilla si AKUM. Koha dhe burimet janë përfshirë për të studiuar grupimet dhe zonat sensitive si një aktivitet i ve</w:t>
            </w:r>
            <w:r w:rsidR="000031D5" w:rsidRPr="004A57AC">
              <w:rPr>
                <w:rFonts w:ascii="Garamond" w:hAnsi="Garamond"/>
                <w:sz w:val="18"/>
              </w:rPr>
              <w:t>ç</w:t>
            </w:r>
            <w:r w:rsidRPr="004A57AC">
              <w:rPr>
                <w:rFonts w:ascii="Garamond" w:hAnsi="Garamond"/>
                <w:sz w:val="18"/>
              </w:rPr>
              <w:t>antë.</w:t>
            </w:r>
          </w:p>
        </w:tc>
      </w:tr>
      <w:tr w:rsidR="00B40C73" w:rsidRPr="000031D5" w14:paraId="4821E822" w14:textId="77777777" w:rsidTr="00387E3E">
        <w:trPr>
          <w:trHeight w:hRule="exact" w:val="894"/>
        </w:trPr>
        <w:tc>
          <w:tcPr>
            <w:tcW w:w="2546" w:type="dxa"/>
            <w:tcBorders>
              <w:top w:val="single" w:sz="5" w:space="0" w:color="000000"/>
              <w:left w:val="single" w:sz="5" w:space="0" w:color="000000"/>
              <w:bottom w:val="single" w:sz="5" w:space="0" w:color="000000"/>
              <w:right w:val="single" w:sz="5" w:space="0" w:color="000000"/>
            </w:tcBorders>
          </w:tcPr>
          <w:p w14:paraId="61F56A88" w14:textId="49B3D7A4" w:rsidR="00B40C73" w:rsidRPr="004A57AC" w:rsidRDefault="00B40C73" w:rsidP="004A57AC">
            <w:pPr>
              <w:rPr>
                <w:rFonts w:ascii="Garamond" w:hAnsi="Garamond"/>
                <w:sz w:val="18"/>
              </w:rPr>
            </w:pPr>
            <w:r w:rsidRPr="004A57AC">
              <w:rPr>
                <w:rFonts w:ascii="Garamond" w:hAnsi="Garamond"/>
                <w:sz w:val="18"/>
              </w:rPr>
              <w:t>Mungesa e vendimmarrjes për shkak të përgjegjësive të pa</w:t>
            </w:r>
            <w:r w:rsidR="00603E32" w:rsidRPr="004A57AC">
              <w:rPr>
                <w:rFonts w:ascii="Garamond" w:hAnsi="Garamond"/>
                <w:sz w:val="18"/>
              </w:rPr>
              <w:t>qarta ose të ndryshimit të tyre</w:t>
            </w:r>
          </w:p>
        </w:tc>
        <w:tc>
          <w:tcPr>
            <w:tcW w:w="905" w:type="dxa"/>
            <w:tcBorders>
              <w:top w:val="single" w:sz="5" w:space="0" w:color="000000"/>
              <w:left w:val="single" w:sz="5" w:space="0" w:color="000000"/>
              <w:bottom w:val="single" w:sz="5" w:space="0" w:color="000000"/>
              <w:right w:val="single" w:sz="5" w:space="0" w:color="000000"/>
            </w:tcBorders>
          </w:tcPr>
          <w:p w14:paraId="1F04CF4E" w14:textId="77777777" w:rsidR="00B40C73" w:rsidRPr="004A57AC" w:rsidRDefault="00B40C73" w:rsidP="004A57AC">
            <w:pPr>
              <w:rPr>
                <w:rFonts w:ascii="Garamond" w:hAnsi="Garamond"/>
                <w:sz w:val="18"/>
              </w:rPr>
            </w:pPr>
            <w:r w:rsidRPr="004A57AC">
              <w:rPr>
                <w:rFonts w:ascii="Garamond" w:hAnsi="Garamond"/>
                <w:sz w:val="18"/>
              </w:rPr>
              <w:t>4</w:t>
            </w:r>
          </w:p>
        </w:tc>
        <w:tc>
          <w:tcPr>
            <w:tcW w:w="992" w:type="dxa"/>
            <w:tcBorders>
              <w:top w:val="single" w:sz="5" w:space="0" w:color="000000"/>
              <w:left w:val="single" w:sz="5" w:space="0" w:color="000000"/>
              <w:bottom w:val="single" w:sz="5" w:space="0" w:color="000000"/>
              <w:right w:val="single" w:sz="5" w:space="0" w:color="000000"/>
            </w:tcBorders>
          </w:tcPr>
          <w:p w14:paraId="1691AC65" w14:textId="77777777" w:rsidR="00B40C73" w:rsidRPr="004A57AC" w:rsidRDefault="00B40C73" w:rsidP="004A57AC">
            <w:pPr>
              <w:rPr>
                <w:rFonts w:ascii="Garamond" w:hAnsi="Garamond"/>
                <w:sz w:val="18"/>
              </w:rPr>
            </w:pPr>
            <w:r w:rsidRPr="004A57AC">
              <w:rPr>
                <w:rFonts w:ascii="Garamond" w:hAnsi="Garamond"/>
                <w:sz w:val="18"/>
              </w:rPr>
              <w:t>3</w:t>
            </w:r>
          </w:p>
        </w:tc>
        <w:tc>
          <w:tcPr>
            <w:tcW w:w="709" w:type="dxa"/>
            <w:tcBorders>
              <w:top w:val="single" w:sz="5" w:space="0" w:color="000000"/>
              <w:left w:val="single" w:sz="5" w:space="0" w:color="000000"/>
              <w:bottom w:val="single" w:sz="5" w:space="0" w:color="000000"/>
              <w:right w:val="single" w:sz="5" w:space="0" w:color="000000"/>
            </w:tcBorders>
          </w:tcPr>
          <w:p w14:paraId="6D8F55FC" w14:textId="77777777" w:rsidR="00B40C73" w:rsidRPr="004A57AC" w:rsidRDefault="00B40C73" w:rsidP="004A57AC">
            <w:pPr>
              <w:rPr>
                <w:rFonts w:ascii="Garamond" w:hAnsi="Garamond"/>
                <w:sz w:val="18"/>
              </w:rPr>
            </w:pPr>
            <w:r w:rsidRPr="004A57AC">
              <w:rPr>
                <w:rFonts w:ascii="Garamond" w:hAnsi="Garamond"/>
                <w:sz w:val="18"/>
              </w:rPr>
              <w:t>12</w:t>
            </w:r>
          </w:p>
        </w:tc>
        <w:tc>
          <w:tcPr>
            <w:tcW w:w="4202" w:type="dxa"/>
            <w:tcBorders>
              <w:top w:val="single" w:sz="5" w:space="0" w:color="000000"/>
              <w:left w:val="single" w:sz="5" w:space="0" w:color="000000"/>
              <w:bottom w:val="single" w:sz="5" w:space="0" w:color="000000"/>
              <w:right w:val="single" w:sz="5" w:space="0" w:color="000000"/>
            </w:tcBorders>
          </w:tcPr>
          <w:p w14:paraId="2EE2A6B3" w14:textId="29CC753A" w:rsidR="00B40C73" w:rsidRPr="004A57AC" w:rsidRDefault="00B40C73" w:rsidP="003078C1">
            <w:pPr>
              <w:jc w:val="both"/>
              <w:rPr>
                <w:rFonts w:ascii="Garamond" w:hAnsi="Garamond"/>
                <w:sz w:val="18"/>
              </w:rPr>
            </w:pPr>
            <w:r w:rsidRPr="004A57AC">
              <w:rPr>
                <w:rFonts w:ascii="Garamond" w:hAnsi="Garamond"/>
                <w:sz w:val="18"/>
              </w:rPr>
              <w:t xml:space="preserve">Kjo është një </w:t>
            </w:r>
            <w:r w:rsidR="000031D5" w:rsidRPr="004A57AC">
              <w:rPr>
                <w:rFonts w:ascii="Garamond" w:hAnsi="Garamond"/>
                <w:sz w:val="18"/>
              </w:rPr>
              <w:t>ç</w:t>
            </w:r>
            <w:r w:rsidRPr="004A57AC">
              <w:rPr>
                <w:rFonts w:ascii="Garamond" w:hAnsi="Garamond"/>
                <w:sz w:val="18"/>
              </w:rPr>
              <w:t>ështje e njohur</w:t>
            </w:r>
            <w:r w:rsidR="004A57AC" w:rsidRPr="004A57AC">
              <w:rPr>
                <w:rFonts w:ascii="Garamond" w:hAnsi="Garamond"/>
                <w:sz w:val="18"/>
              </w:rPr>
              <w:t>,</w:t>
            </w:r>
            <w:r w:rsidRPr="004A57AC">
              <w:rPr>
                <w:rFonts w:ascii="Garamond" w:hAnsi="Garamond"/>
                <w:sz w:val="18"/>
              </w:rPr>
              <w:t xml:space="preserve"> por MIE ka një mandat të qartë për politikën e ujit. Planifikimi i investimeve do të jetë më i vështirë. Është thelbësor angazhimi me institucionet e tjera që nga fillimi.</w:t>
            </w:r>
          </w:p>
        </w:tc>
      </w:tr>
      <w:tr w:rsidR="00B40C73" w:rsidRPr="000031D5" w14:paraId="5E0B414F" w14:textId="77777777" w:rsidTr="00387E3E">
        <w:trPr>
          <w:trHeight w:hRule="exact" w:val="1353"/>
        </w:trPr>
        <w:tc>
          <w:tcPr>
            <w:tcW w:w="2546" w:type="dxa"/>
            <w:tcBorders>
              <w:top w:val="single" w:sz="5" w:space="0" w:color="000000"/>
              <w:left w:val="single" w:sz="5" w:space="0" w:color="000000"/>
              <w:bottom w:val="single" w:sz="5" w:space="0" w:color="000000"/>
              <w:right w:val="single" w:sz="5" w:space="0" w:color="000000"/>
            </w:tcBorders>
          </w:tcPr>
          <w:p w14:paraId="57D348A7" w14:textId="15D77FC2" w:rsidR="00B40C73" w:rsidRPr="004A57AC" w:rsidRDefault="00B40C73" w:rsidP="004A57AC">
            <w:pPr>
              <w:rPr>
                <w:rFonts w:ascii="Garamond" w:hAnsi="Garamond"/>
                <w:sz w:val="18"/>
              </w:rPr>
            </w:pPr>
            <w:r w:rsidRPr="004A57AC">
              <w:rPr>
                <w:rFonts w:ascii="Garamond" w:hAnsi="Garamond"/>
                <w:sz w:val="18"/>
              </w:rPr>
              <w:t>Ndryshimi politik në n</w:t>
            </w:r>
            <w:r w:rsidR="00603E32" w:rsidRPr="004A57AC">
              <w:rPr>
                <w:rFonts w:ascii="Garamond" w:hAnsi="Garamond"/>
                <w:sz w:val="18"/>
              </w:rPr>
              <w:t>ivel kombëtar ose institucional</w:t>
            </w:r>
          </w:p>
        </w:tc>
        <w:tc>
          <w:tcPr>
            <w:tcW w:w="905" w:type="dxa"/>
            <w:tcBorders>
              <w:top w:val="single" w:sz="5" w:space="0" w:color="000000"/>
              <w:left w:val="single" w:sz="5" w:space="0" w:color="000000"/>
              <w:bottom w:val="single" w:sz="5" w:space="0" w:color="000000"/>
              <w:right w:val="single" w:sz="5" w:space="0" w:color="000000"/>
            </w:tcBorders>
          </w:tcPr>
          <w:p w14:paraId="5F970283" w14:textId="77777777" w:rsidR="00B40C73" w:rsidRPr="004A57AC" w:rsidRDefault="00B40C73" w:rsidP="004A57AC">
            <w:pPr>
              <w:rPr>
                <w:rFonts w:ascii="Garamond" w:hAnsi="Garamond"/>
                <w:sz w:val="18"/>
              </w:rPr>
            </w:pPr>
            <w:r w:rsidRPr="004A57AC">
              <w:rPr>
                <w:rFonts w:ascii="Garamond" w:hAnsi="Garamond"/>
                <w:sz w:val="18"/>
              </w:rPr>
              <w:t>4</w:t>
            </w:r>
          </w:p>
        </w:tc>
        <w:tc>
          <w:tcPr>
            <w:tcW w:w="992" w:type="dxa"/>
            <w:tcBorders>
              <w:top w:val="single" w:sz="5" w:space="0" w:color="000000"/>
              <w:left w:val="single" w:sz="5" w:space="0" w:color="000000"/>
              <w:bottom w:val="single" w:sz="5" w:space="0" w:color="000000"/>
              <w:right w:val="single" w:sz="5" w:space="0" w:color="000000"/>
            </w:tcBorders>
          </w:tcPr>
          <w:p w14:paraId="3F483F3F" w14:textId="77777777" w:rsidR="00B40C73" w:rsidRPr="004A57AC" w:rsidRDefault="00B40C73" w:rsidP="004A57AC">
            <w:pPr>
              <w:rPr>
                <w:rFonts w:ascii="Garamond" w:hAnsi="Garamond"/>
                <w:sz w:val="18"/>
              </w:rPr>
            </w:pPr>
            <w:r w:rsidRPr="004A57AC">
              <w:rPr>
                <w:rFonts w:ascii="Garamond" w:hAnsi="Garamond"/>
                <w:sz w:val="18"/>
              </w:rPr>
              <w:t>2</w:t>
            </w:r>
          </w:p>
        </w:tc>
        <w:tc>
          <w:tcPr>
            <w:tcW w:w="709" w:type="dxa"/>
            <w:tcBorders>
              <w:top w:val="single" w:sz="5" w:space="0" w:color="000000"/>
              <w:left w:val="single" w:sz="5" w:space="0" w:color="000000"/>
              <w:bottom w:val="single" w:sz="5" w:space="0" w:color="000000"/>
              <w:right w:val="single" w:sz="5" w:space="0" w:color="000000"/>
            </w:tcBorders>
          </w:tcPr>
          <w:p w14:paraId="51AF1DB1" w14:textId="77777777" w:rsidR="00B40C73" w:rsidRPr="004A57AC" w:rsidRDefault="00B40C73" w:rsidP="004A57AC">
            <w:pPr>
              <w:rPr>
                <w:rFonts w:ascii="Garamond" w:hAnsi="Garamond"/>
                <w:sz w:val="18"/>
              </w:rPr>
            </w:pPr>
            <w:r w:rsidRPr="004A57AC">
              <w:rPr>
                <w:rFonts w:ascii="Garamond" w:hAnsi="Garamond"/>
                <w:sz w:val="18"/>
              </w:rPr>
              <w:t>8</w:t>
            </w:r>
          </w:p>
        </w:tc>
        <w:tc>
          <w:tcPr>
            <w:tcW w:w="4202" w:type="dxa"/>
            <w:tcBorders>
              <w:top w:val="single" w:sz="5" w:space="0" w:color="000000"/>
              <w:left w:val="single" w:sz="5" w:space="0" w:color="000000"/>
              <w:bottom w:val="single" w:sz="5" w:space="0" w:color="000000"/>
              <w:right w:val="single" w:sz="5" w:space="0" w:color="000000"/>
            </w:tcBorders>
          </w:tcPr>
          <w:p w14:paraId="4612E5EB" w14:textId="63670F00" w:rsidR="00B40C73" w:rsidRPr="004A57AC" w:rsidRDefault="00B40C73" w:rsidP="003078C1">
            <w:pPr>
              <w:jc w:val="both"/>
              <w:rPr>
                <w:rFonts w:ascii="Garamond" w:hAnsi="Garamond"/>
                <w:sz w:val="18"/>
              </w:rPr>
            </w:pPr>
            <w:r w:rsidRPr="004A57AC">
              <w:rPr>
                <w:rFonts w:ascii="Garamond" w:hAnsi="Garamond"/>
                <w:sz w:val="18"/>
              </w:rPr>
              <w:t xml:space="preserve">Ristrukturimi i qeverisë është pjesë normale e projekteve të zhvillimit. Uji mund të mbetet prioritet i lartë për </w:t>
            </w:r>
            <w:r w:rsidR="000031D5" w:rsidRPr="004A57AC">
              <w:rPr>
                <w:rFonts w:ascii="Garamond" w:hAnsi="Garamond"/>
                <w:sz w:val="18"/>
              </w:rPr>
              <w:t>ç</w:t>
            </w:r>
            <w:r w:rsidRPr="004A57AC">
              <w:rPr>
                <w:rFonts w:ascii="Garamond" w:hAnsi="Garamond"/>
                <w:sz w:val="18"/>
              </w:rPr>
              <w:t>do qeveri edhe nëse nuk do të jetë pranimi në BE. Ndryshimet politike janë jashtë kontrollit të projektit, por periudha e zbatimit 27-mujor duhet të ofrojë kohë të mjaftueshme për të kapërcyer vonesat e përkohshme.</w:t>
            </w:r>
          </w:p>
        </w:tc>
      </w:tr>
      <w:tr w:rsidR="00B40C73" w:rsidRPr="000031D5" w14:paraId="2D19ADDF" w14:textId="77777777" w:rsidTr="000A2D75">
        <w:trPr>
          <w:trHeight w:hRule="exact" w:val="1443"/>
        </w:trPr>
        <w:tc>
          <w:tcPr>
            <w:tcW w:w="2546" w:type="dxa"/>
            <w:tcBorders>
              <w:top w:val="single" w:sz="5" w:space="0" w:color="000000"/>
              <w:left w:val="single" w:sz="5" w:space="0" w:color="000000"/>
              <w:bottom w:val="single" w:sz="5" w:space="0" w:color="000000"/>
              <w:right w:val="single" w:sz="5" w:space="0" w:color="000000"/>
            </w:tcBorders>
          </w:tcPr>
          <w:p w14:paraId="70D564D7" w14:textId="2A64C1C5" w:rsidR="00B40C73" w:rsidRPr="004A57AC" w:rsidRDefault="00B40C73" w:rsidP="004A57AC">
            <w:pPr>
              <w:rPr>
                <w:rFonts w:ascii="Garamond" w:hAnsi="Garamond"/>
                <w:sz w:val="18"/>
              </w:rPr>
            </w:pPr>
            <w:r w:rsidRPr="004A57AC">
              <w:rPr>
                <w:rFonts w:ascii="Garamond" w:hAnsi="Garamond"/>
                <w:sz w:val="18"/>
              </w:rPr>
              <w:t xml:space="preserve">Humbja </w:t>
            </w:r>
            <w:r w:rsidR="00603E32" w:rsidRPr="004A57AC">
              <w:rPr>
                <w:rFonts w:ascii="Garamond" w:hAnsi="Garamond"/>
                <w:sz w:val="18"/>
              </w:rPr>
              <w:t>e partnerëve ky</w:t>
            </w:r>
            <w:r w:rsidR="000031D5" w:rsidRPr="004A57AC">
              <w:rPr>
                <w:rFonts w:ascii="Garamond" w:hAnsi="Garamond"/>
                <w:sz w:val="18"/>
              </w:rPr>
              <w:t>ç</w:t>
            </w:r>
            <w:r w:rsidR="00603E32" w:rsidRPr="004A57AC">
              <w:rPr>
                <w:rFonts w:ascii="Garamond" w:hAnsi="Garamond"/>
                <w:sz w:val="18"/>
              </w:rPr>
              <w:t xml:space="preserve"> institucionalë</w:t>
            </w:r>
            <w:r w:rsidRPr="004A57AC">
              <w:rPr>
                <w:rFonts w:ascii="Garamond" w:hAnsi="Garamond"/>
                <w:sz w:val="18"/>
              </w:rPr>
              <w:t>*</w:t>
            </w:r>
          </w:p>
        </w:tc>
        <w:tc>
          <w:tcPr>
            <w:tcW w:w="905" w:type="dxa"/>
            <w:tcBorders>
              <w:top w:val="single" w:sz="5" w:space="0" w:color="000000"/>
              <w:left w:val="single" w:sz="5" w:space="0" w:color="000000"/>
              <w:bottom w:val="single" w:sz="5" w:space="0" w:color="000000"/>
              <w:right w:val="single" w:sz="5" w:space="0" w:color="000000"/>
            </w:tcBorders>
          </w:tcPr>
          <w:p w14:paraId="458A7096" w14:textId="77777777" w:rsidR="00B40C73" w:rsidRPr="004A57AC" w:rsidRDefault="00B40C73" w:rsidP="004A57AC">
            <w:pPr>
              <w:rPr>
                <w:rFonts w:ascii="Garamond" w:hAnsi="Garamond"/>
                <w:sz w:val="18"/>
              </w:rPr>
            </w:pPr>
            <w:r w:rsidRPr="004A57AC">
              <w:rPr>
                <w:rFonts w:ascii="Garamond" w:hAnsi="Garamond"/>
                <w:sz w:val="18"/>
              </w:rPr>
              <w:t>4</w:t>
            </w:r>
          </w:p>
        </w:tc>
        <w:tc>
          <w:tcPr>
            <w:tcW w:w="992" w:type="dxa"/>
            <w:tcBorders>
              <w:top w:val="single" w:sz="5" w:space="0" w:color="000000"/>
              <w:left w:val="single" w:sz="5" w:space="0" w:color="000000"/>
              <w:bottom w:val="single" w:sz="5" w:space="0" w:color="000000"/>
              <w:right w:val="single" w:sz="5" w:space="0" w:color="000000"/>
            </w:tcBorders>
          </w:tcPr>
          <w:p w14:paraId="6B0DF44B" w14:textId="77777777" w:rsidR="00B40C73" w:rsidRPr="004A57AC" w:rsidRDefault="00B40C73" w:rsidP="004A57AC">
            <w:pPr>
              <w:rPr>
                <w:rFonts w:ascii="Garamond" w:hAnsi="Garamond"/>
                <w:sz w:val="18"/>
              </w:rPr>
            </w:pPr>
            <w:r w:rsidRPr="004A57AC">
              <w:rPr>
                <w:rFonts w:ascii="Garamond" w:hAnsi="Garamond"/>
                <w:sz w:val="18"/>
              </w:rPr>
              <w:t>3</w:t>
            </w:r>
          </w:p>
        </w:tc>
        <w:tc>
          <w:tcPr>
            <w:tcW w:w="709" w:type="dxa"/>
            <w:tcBorders>
              <w:top w:val="single" w:sz="5" w:space="0" w:color="000000"/>
              <w:left w:val="single" w:sz="5" w:space="0" w:color="000000"/>
              <w:bottom w:val="single" w:sz="5" w:space="0" w:color="000000"/>
              <w:right w:val="single" w:sz="5" w:space="0" w:color="000000"/>
            </w:tcBorders>
          </w:tcPr>
          <w:p w14:paraId="1161DE3B" w14:textId="77777777" w:rsidR="00B40C73" w:rsidRPr="004A57AC" w:rsidRDefault="00B40C73" w:rsidP="004A57AC">
            <w:pPr>
              <w:rPr>
                <w:rFonts w:ascii="Garamond" w:hAnsi="Garamond"/>
                <w:sz w:val="18"/>
              </w:rPr>
            </w:pPr>
            <w:r w:rsidRPr="004A57AC">
              <w:rPr>
                <w:rFonts w:ascii="Garamond" w:hAnsi="Garamond"/>
                <w:sz w:val="18"/>
              </w:rPr>
              <w:t>12</w:t>
            </w:r>
          </w:p>
        </w:tc>
        <w:tc>
          <w:tcPr>
            <w:tcW w:w="4202" w:type="dxa"/>
            <w:tcBorders>
              <w:top w:val="single" w:sz="5" w:space="0" w:color="000000"/>
              <w:left w:val="single" w:sz="5" w:space="0" w:color="000000"/>
              <w:bottom w:val="single" w:sz="5" w:space="0" w:color="000000"/>
              <w:right w:val="single" w:sz="5" w:space="0" w:color="000000"/>
            </w:tcBorders>
          </w:tcPr>
          <w:p w14:paraId="72973002" w14:textId="6C3C6A15" w:rsidR="00B40C73" w:rsidRPr="004A57AC" w:rsidRDefault="00B40C73" w:rsidP="003078C1">
            <w:pPr>
              <w:jc w:val="both"/>
              <w:rPr>
                <w:rFonts w:ascii="Garamond" w:hAnsi="Garamond"/>
                <w:sz w:val="18"/>
              </w:rPr>
            </w:pPr>
            <w:r w:rsidRPr="004A57AC">
              <w:rPr>
                <w:rFonts w:ascii="Garamond" w:hAnsi="Garamond"/>
                <w:sz w:val="18"/>
              </w:rPr>
              <w:t>Një numër i vogël i personelit ky</w:t>
            </w:r>
            <w:r w:rsidR="000031D5" w:rsidRPr="004A57AC">
              <w:rPr>
                <w:rFonts w:ascii="Garamond" w:hAnsi="Garamond"/>
                <w:sz w:val="18"/>
              </w:rPr>
              <w:t>ç</w:t>
            </w:r>
            <w:r w:rsidRPr="004A57AC">
              <w:rPr>
                <w:rFonts w:ascii="Garamond" w:hAnsi="Garamond"/>
                <w:sz w:val="18"/>
              </w:rPr>
              <w:t xml:space="preserve"> mund të sjellë një ndryshim të madh në këtë kohë të </w:t>
            </w:r>
            <w:r w:rsidR="00051C68" w:rsidRPr="004A57AC">
              <w:rPr>
                <w:rFonts w:ascii="Garamond" w:hAnsi="Garamond"/>
                <w:sz w:val="18"/>
              </w:rPr>
              <w:t>rëndësishëm</w:t>
            </w:r>
            <w:r w:rsidRPr="004A57AC">
              <w:rPr>
                <w:rFonts w:ascii="Garamond" w:hAnsi="Garamond"/>
                <w:sz w:val="18"/>
              </w:rPr>
              <w:t xml:space="preserve"> për zhvillimin e politikave. Ndryshimi i personelit nuk mund të parandalohet, por dokumentacioni i qartë i projektit, procedurat dhe mjetet dhe modelet për ndërtimin e kapaciteteve mund të zvogëlojnë ndikimin e ndryshimeve individuale.</w:t>
            </w:r>
          </w:p>
        </w:tc>
      </w:tr>
      <w:tr w:rsidR="00B40C73" w:rsidRPr="000031D5" w14:paraId="39FF8241" w14:textId="77777777" w:rsidTr="000A2D75">
        <w:trPr>
          <w:trHeight w:hRule="exact" w:val="1074"/>
        </w:trPr>
        <w:tc>
          <w:tcPr>
            <w:tcW w:w="2546" w:type="dxa"/>
            <w:tcBorders>
              <w:top w:val="single" w:sz="5" w:space="0" w:color="000000"/>
              <w:left w:val="single" w:sz="5" w:space="0" w:color="000000"/>
              <w:bottom w:val="single" w:sz="5" w:space="0" w:color="000000"/>
              <w:right w:val="single" w:sz="5" w:space="0" w:color="000000"/>
            </w:tcBorders>
          </w:tcPr>
          <w:p w14:paraId="4D300247" w14:textId="77777777" w:rsidR="00B40C73" w:rsidRPr="004A57AC" w:rsidRDefault="00B40C73" w:rsidP="004A57AC">
            <w:pPr>
              <w:rPr>
                <w:rFonts w:ascii="Garamond" w:hAnsi="Garamond"/>
                <w:sz w:val="18"/>
              </w:rPr>
            </w:pPr>
            <w:r w:rsidRPr="004A57AC">
              <w:rPr>
                <w:rFonts w:ascii="Garamond" w:hAnsi="Garamond"/>
                <w:sz w:val="18"/>
              </w:rPr>
              <w:t>Risku financiar</w:t>
            </w:r>
          </w:p>
        </w:tc>
        <w:tc>
          <w:tcPr>
            <w:tcW w:w="905" w:type="dxa"/>
            <w:tcBorders>
              <w:top w:val="single" w:sz="5" w:space="0" w:color="000000"/>
              <w:left w:val="single" w:sz="5" w:space="0" w:color="000000"/>
              <w:bottom w:val="single" w:sz="5" w:space="0" w:color="000000"/>
              <w:right w:val="single" w:sz="5" w:space="0" w:color="000000"/>
            </w:tcBorders>
          </w:tcPr>
          <w:p w14:paraId="45D43576" w14:textId="77777777" w:rsidR="00B40C73" w:rsidRPr="004A57AC" w:rsidRDefault="00B40C73" w:rsidP="004A57AC">
            <w:pPr>
              <w:rPr>
                <w:rFonts w:ascii="Garamond" w:hAnsi="Garamond"/>
                <w:sz w:val="18"/>
              </w:rPr>
            </w:pPr>
            <w:r w:rsidRPr="004A57AC">
              <w:rPr>
                <w:rFonts w:ascii="Garamond" w:hAnsi="Garamond"/>
                <w:sz w:val="18"/>
              </w:rPr>
              <w:t>3</w:t>
            </w:r>
          </w:p>
        </w:tc>
        <w:tc>
          <w:tcPr>
            <w:tcW w:w="992" w:type="dxa"/>
            <w:tcBorders>
              <w:top w:val="single" w:sz="5" w:space="0" w:color="000000"/>
              <w:left w:val="single" w:sz="5" w:space="0" w:color="000000"/>
              <w:bottom w:val="single" w:sz="5" w:space="0" w:color="000000"/>
              <w:right w:val="single" w:sz="5" w:space="0" w:color="000000"/>
            </w:tcBorders>
          </w:tcPr>
          <w:p w14:paraId="7913B745" w14:textId="77777777" w:rsidR="00B40C73" w:rsidRPr="004A57AC" w:rsidRDefault="00B40C73" w:rsidP="004A57AC">
            <w:pPr>
              <w:rPr>
                <w:rFonts w:ascii="Garamond" w:hAnsi="Garamond"/>
                <w:sz w:val="18"/>
              </w:rPr>
            </w:pPr>
            <w:r w:rsidRPr="004A57AC">
              <w:rPr>
                <w:rFonts w:ascii="Garamond" w:hAnsi="Garamond"/>
                <w:sz w:val="18"/>
              </w:rPr>
              <w:t>3</w:t>
            </w:r>
          </w:p>
        </w:tc>
        <w:tc>
          <w:tcPr>
            <w:tcW w:w="709" w:type="dxa"/>
            <w:tcBorders>
              <w:top w:val="single" w:sz="5" w:space="0" w:color="000000"/>
              <w:left w:val="single" w:sz="5" w:space="0" w:color="000000"/>
              <w:bottom w:val="single" w:sz="5" w:space="0" w:color="000000"/>
              <w:right w:val="single" w:sz="5" w:space="0" w:color="000000"/>
            </w:tcBorders>
          </w:tcPr>
          <w:p w14:paraId="046AD63E" w14:textId="77777777" w:rsidR="00B40C73" w:rsidRPr="004A57AC" w:rsidRDefault="00B40C73" w:rsidP="004A57AC">
            <w:pPr>
              <w:rPr>
                <w:rFonts w:ascii="Garamond" w:hAnsi="Garamond"/>
                <w:sz w:val="18"/>
              </w:rPr>
            </w:pPr>
            <w:r w:rsidRPr="004A57AC">
              <w:rPr>
                <w:rFonts w:ascii="Garamond" w:hAnsi="Garamond"/>
                <w:sz w:val="18"/>
              </w:rPr>
              <w:t>9</w:t>
            </w:r>
          </w:p>
        </w:tc>
        <w:tc>
          <w:tcPr>
            <w:tcW w:w="4202" w:type="dxa"/>
            <w:tcBorders>
              <w:top w:val="single" w:sz="5" w:space="0" w:color="000000"/>
              <w:left w:val="single" w:sz="5" w:space="0" w:color="000000"/>
              <w:bottom w:val="single" w:sz="5" w:space="0" w:color="000000"/>
              <w:right w:val="single" w:sz="5" w:space="0" w:color="000000"/>
            </w:tcBorders>
          </w:tcPr>
          <w:p w14:paraId="11A9CBE3" w14:textId="6446234A" w:rsidR="00B40C73" w:rsidRPr="004A57AC" w:rsidRDefault="00B40C73" w:rsidP="003078C1">
            <w:pPr>
              <w:jc w:val="both"/>
              <w:rPr>
                <w:rFonts w:ascii="Garamond" w:hAnsi="Garamond"/>
                <w:sz w:val="18"/>
              </w:rPr>
            </w:pPr>
            <w:r w:rsidRPr="004A57AC">
              <w:rPr>
                <w:rFonts w:ascii="Garamond" w:hAnsi="Garamond"/>
                <w:sz w:val="18"/>
              </w:rPr>
              <w:t xml:space="preserve">Donacioni është në SEK, monedha e punës në Shqipëri është normalisht </w:t>
            </w:r>
            <w:r w:rsidR="004B003F" w:rsidRPr="004A57AC">
              <w:rPr>
                <w:rFonts w:ascii="Garamond" w:hAnsi="Garamond"/>
                <w:sz w:val="18"/>
              </w:rPr>
              <w:t>e</w:t>
            </w:r>
            <w:r w:rsidRPr="004A57AC">
              <w:rPr>
                <w:rFonts w:ascii="Garamond" w:hAnsi="Garamond"/>
                <w:sz w:val="18"/>
              </w:rPr>
              <w:t>uro ose lek</w:t>
            </w:r>
            <w:r w:rsidR="004B003F" w:rsidRPr="004A57AC">
              <w:rPr>
                <w:rFonts w:ascii="Garamond" w:hAnsi="Garamond"/>
                <w:sz w:val="18"/>
              </w:rPr>
              <w:t>ë</w:t>
            </w:r>
            <w:r w:rsidRPr="004A57AC">
              <w:rPr>
                <w:rFonts w:ascii="Garamond" w:hAnsi="Garamond"/>
                <w:sz w:val="18"/>
              </w:rPr>
              <w:t xml:space="preserve">. Kjo është një periudhë e luhatjeve të mëdha të monedhës. Në kontratën kryesore të shërbimit do të përfshihen metodat për të menaxhuar ndryshimet e konsiderueshme në monedhë. </w:t>
            </w:r>
          </w:p>
        </w:tc>
      </w:tr>
    </w:tbl>
    <w:p w14:paraId="1A34D9B2" w14:textId="76BC4700" w:rsidR="00B40C73" w:rsidRPr="000031D5" w:rsidRDefault="00B40C73" w:rsidP="00B40C73">
      <w:pPr>
        <w:pStyle w:val="TEKSTIIII"/>
        <w:rPr>
          <w:rFonts w:cs="Times New Roman"/>
          <w:sz w:val="18"/>
          <w:szCs w:val="18"/>
        </w:rPr>
      </w:pPr>
      <w:r w:rsidRPr="000031D5">
        <w:rPr>
          <w:rFonts w:cs="Times New Roman"/>
          <w:spacing w:val="-6"/>
          <w:sz w:val="18"/>
          <w:szCs w:val="18"/>
        </w:rPr>
        <w:t>Tabela</w:t>
      </w:r>
      <w:r w:rsidRPr="000031D5">
        <w:rPr>
          <w:rFonts w:cs="Times New Roman"/>
          <w:sz w:val="18"/>
          <w:szCs w:val="18"/>
        </w:rPr>
        <w:t xml:space="preserve"> </w:t>
      </w:r>
      <w:r w:rsidRPr="000031D5">
        <w:rPr>
          <w:rFonts w:cs="Times New Roman"/>
          <w:spacing w:val="4"/>
          <w:sz w:val="18"/>
          <w:szCs w:val="18"/>
        </w:rPr>
        <w:t>1</w:t>
      </w:r>
      <w:r w:rsidR="00387E3E">
        <w:rPr>
          <w:rFonts w:cs="Times New Roman"/>
          <w:sz w:val="18"/>
          <w:szCs w:val="18"/>
        </w:rPr>
        <w:t xml:space="preserve">. </w:t>
      </w:r>
      <w:r w:rsidRPr="000031D5">
        <w:rPr>
          <w:rFonts w:cs="Times New Roman"/>
          <w:spacing w:val="-6"/>
          <w:sz w:val="18"/>
          <w:szCs w:val="18"/>
        </w:rPr>
        <w:t xml:space="preserve">Matrica e </w:t>
      </w:r>
      <w:r w:rsidR="00387E3E">
        <w:rPr>
          <w:rFonts w:cs="Times New Roman"/>
          <w:spacing w:val="4"/>
          <w:sz w:val="18"/>
          <w:szCs w:val="18"/>
        </w:rPr>
        <w:t>r</w:t>
      </w:r>
      <w:r w:rsidRPr="000031D5">
        <w:rPr>
          <w:rFonts w:cs="Times New Roman"/>
          <w:spacing w:val="-6"/>
          <w:sz w:val="18"/>
          <w:szCs w:val="18"/>
        </w:rPr>
        <w:t>i</w:t>
      </w:r>
      <w:r w:rsidR="004B003F" w:rsidRPr="000031D5">
        <w:rPr>
          <w:rFonts w:cs="Times New Roman"/>
          <w:sz w:val="18"/>
          <w:szCs w:val="18"/>
        </w:rPr>
        <w:t>skut.</w:t>
      </w:r>
      <w:r w:rsidRPr="000031D5">
        <w:rPr>
          <w:rFonts w:cs="Times New Roman"/>
          <w:spacing w:val="1"/>
          <w:sz w:val="18"/>
          <w:szCs w:val="18"/>
        </w:rPr>
        <w:t xml:space="preserve"> Pikët</w:t>
      </w:r>
      <w:r w:rsidRPr="000031D5">
        <w:rPr>
          <w:rFonts w:cs="Times New Roman"/>
          <w:sz w:val="18"/>
          <w:szCs w:val="18"/>
        </w:rPr>
        <w:t>:</w:t>
      </w:r>
      <w:r w:rsidRPr="000031D5">
        <w:rPr>
          <w:rFonts w:cs="Times New Roman"/>
          <w:spacing w:val="-6"/>
          <w:sz w:val="18"/>
          <w:szCs w:val="18"/>
        </w:rPr>
        <w:t xml:space="preserve"> </w:t>
      </w:r>
      <w:r w:rsidRPr="000031D5">
        <w:rPr>
          <w:rFonts w:cs="Times New Roman"/>
          <w:sz w:val="18"/>
          <w:szCs w:val="18"/>
        </w:rPr>
        <w:t xml:space="preserve">1 </w:t>
      </w:r>
      <w:r w:rsidRPr="000031D5">
        <w:rPr>
          <w:rFonts w:cs="Times New Roman"/>
          <w:spacing w:val="4"/>
          <w:sz w:val="18"/>
          <w:szCs w:val="18"/>
        </w:rPr>
        <w:t>(e ulët</w:t>
      </w:r>
      <w:r w:rsidRPr="000031D5">
        <w:rPr>
          <w:rFonts w:cs="Times New Roman"/>
          <w:sz w:val="18"/>
          <w:szCs w:val="18"/>
        </w:rPr>
        <w:t>)</w:t>
      </w:r>
      <w:r w:rsidRPr="000031D5">
        <w:rPr>
          <w:rFonts w:cs="Times New Roman"/>
          <w:spacing w:val="1"/>
          <w:sz w:val="18"/>
          <w:szCs w:val="18"/>
        </w:rPr>
        <w:t xml:space="preserve"> </w:t>
      </w:r>
      <w:r w:rsidRPr="000031D5">
        <w:rPr>
          <w:rFonts w:cs="Times New Roman"/>
          <w:sz w:val="18"/>
          <w:szCs w:val="18"/>
        </w:rPr>
        <w:t>– 5 (e lartë)</w:t>
      </w:r>
    </w:p>
    <w:p w14:paraId="53BD24ED" w14:textId="77777777" w:rsidR="00B40C73" w:rsidRPr="000031D5" w:rsidRDefault="00B40C73" w:rsidP="00B40C73">
      <w:pPr>
        <w:pStyle w:val="TEKSTIIII"/>
        <w:rPr>
          <w:rFonts w:cs="Times New Roman"/>
          <w:sz w:val="18"/>
          <w:szCs w:val="18"/>
        </w:rPr>
      </w:pPr>
    </w:p>
    <w:p w14:paraId="1A3E693F" w14:textId="6C6F05E1" w:rsidR="00B40C73" w:rsidRPr="000031D5" w:rsidRDefault="00B40C73" w:rsidP="00B40C73">
      <w:pPr>
        <w:pStyle w:val="TEKSTIIII"/>
      </w:pPr>
      <w:r w:rsidRPr="000031D5">
        <w:rPr>
          <w:rFonts w:cs="Times New Roman"/>
          <w:b/>
          <w:bCs/>
          <w:spacing w:val="-3"/>
        </w:rPr>
        <w:t>Qarkullimi i</w:t>
      </w:r>
      <w:r w:rsidRPr="000031D5">
        <w:rPr>
          <w:rFonts w:cs="Times New Roman"/>
          <w:b/>
          <w:bCs/>
          <w:spacing w:val="6"/>
        </w:rPr>
        <w:t xml:space="preserve"> </w:t>
      </w:r>
      <w:r w:rsidR="00387E3E">
        <w:rPr>
          <w:rFonts w:cs="Times New Roman"/>
          <w:b/>
          <w:bCs/>
          <w:spacing w:val="6"/>
        </w:rPr>
        <w:t>s</w:t>
      </w:r>
      <w:r w:rsidRPr="000031D5">
        <w:rPr>
          <w:rFonts w:cs="Times New Roman"/>
          <w:b/>
          <w:bCs/>
          <w:spacing w:val="6"/>
        </w:rPr>
        <w:t>tafit</w:t>
      </w:r>
      <w:r w:rsidRPr="000031D5">
        <w:rPr>
          <w:rFonts w:cs="Times New Roman"/>
          <w:b/>
          <w:bCs/>
        </w:rPr>
        <w:t>.</w:t>
      </w:r>
      <w:r w:rsidRPr="000031D5">
        <w:rPr>
          <w:rFonts w:cs="Times New Roman"/>
          <w:b/>
          <w:bCs/>
          <w:spacing w:val="11"/>
        </w:rPr>
        <w:t xml:space="preserve"> </w:t>
      </w:r>
      <w:r w:rsidRPr="000031D5">
        <w:t>Procesi i pranimit në BE është i gjatë dhe periudha e përafrimit (koha e kërkuar për të përmbushur standardet) është edhe më e gjatë. Qarkullimi i stafit gjatë kësaj periudhe është i pashmangshëm dhe në një farë mase institucionet e BE-së mbështeten në tërheqjen e një pjesë të stafit më të mirë kombëtar nga shtetet e reja anëtare që “ana e Brukselit” të funksionojë. Me një ritëm në rritje, forcat e tregut nga sektori privat do të ofrojnë alternativa për stafin me përvojë të sektorit publik, ve</w:t>
      </w:r>
      <w:r w:rsidR="000031D5" w:rsidRPr="000031D5">
        <w:t>ç</w:t>
      </w:r>
      <w:r w:rsidRPr="000031D5">
        <w:t xml:space="preserve">anërisht ata që kuptojnë planifikimin kryesor të investimeve në </w:t>
      </w:r>
      <w:r w:rsidR="003078C1" w:rsidRPr="000031D5">
        <w:t>sektorin e ujit</w:t>
      </w:r>
      <w:r w:rsidRPr="000031D5">
        <w:t xml:space="preserve">. Në të njëjtën kohë, nëpunësit civilë kanë më shumë gjasa të vlerësojnë shërbimin publik dhe </w:t>
      </w:r>
      <w:r w:rsidR="006A74FC">
        <w:t>n</w:t>
      </w:r>
      <w:r w:rsidRPr="000031D5">
        <w:t>ë këmbim dëshirojnë të eksplorojnë mundësitë për zhvillim të karrierës.</w:t>
      </w:r>
    </w:p>
    <w:p w14:paraId="452236FF" w14:textId="7BA2B056" w:rsidR="00B40C73" w:rsidRPr="000031D5" w:rsidRDefault="00B40C73" w:rsidP="00B40C73">
      <w:pPr>
        <w:pStyle w:val="TEKSTIIII"/>
      </w:pPr>
      <w:r w:rsidRPr="000031D5">
        <w:t>MNPI</w:t>
      </w:r>
      <w:r w:rsidR="003078C1">
        <w:t>-ja</w:t>
      </w:r>
      <w:r w:rsidRPr="000031D5">
        <w:t xml:space="preserve"> e ujit do të jetë sensitiv ndaj humbjes së partnerëve kryesorë në të njëjtën mënyrë si projektet e tjera dhe ndaj duhet të planifikojë për këtë aspekt. Masat zbutëse që mund të ndërmarrë projekti janë:</w:t>
      </w:r>
    </w:p>
    <w:p w14:paraId="62454CD4" w14:textId="37B28F07" w:rsidR="00B40C73" w:rsidRPr="000031D5" w:rsidRDefault="00603E32" w:rsidP="00B40C73">
      <w:pPr>
        <w:pStyle w:val="TEKSTIIII"/>
      </w:pPr>
      <w:r w:rsidRPr="000031D5">
        <w:rPr>
          <w:spacing w:val="-3"/>
        </w:rPr>
        <w:t xml:space="preserve">- </w:t>
      </w:r>
      <w:r w:rsidR="00B40C73" w:rsidRPr="000031D5">
        <w:rPr>
          <w:spacing w:val="-3"/>
        </w:rPr>
        <w:t>Të ofrojë mundësi për partnerët që të ndërtojnë përvojë unike, përcaktuese për karrierën. Shqipëria do të ketë (me shumë gjasë!) vetëm një ne</w:t>
      </w:r>
      <w:r w:rsidR="00207D8B" w:rsidRPr="000031D5">
        <w:rPr>
          <w:spacing w:val="-3"/>
        </w:rPr>
        <w:t>gocim me BE-</w:t>
      </w:r>
      <w:r w:rsidR="009C7614" w:rsidRPr="000031D5">
        <w:rPr>
          <w:spacing w:val="-3"/>
        </w:rPr>
        <w:t>në dhe Uji është ndoshta nën</w:t>
      </w:r>
      <w:r w:rsidR="00B40C73" w:rsidRPr="000031D5">
        <w:rPr>
          <w:spacing w:val="-3"/>
        </w:rPr>
        <w:t xml:space="preserve">sektori më i madh i vetëm në të gjithë </w:t>
      </w:r>
      <w:r w:rsidR="00207D8B" w:rsidRPr="000031D5">
        <w:rPr>
          <w:spacing w:val="-3"/>
        </w:rPr>
        <w:t>kapitujt. Puna e bërë nga MIE/</w:t>
      </w:r>
      <w:r w:rsidR="00602F35">
        <w:rPr>
          <w:spacing w:val="-3"/>
        </w:rPr>
        <w:t>AKUM-i</w:t>
      </w:r>
      <w:r w:rsidR="00B40C73" w:rsidRPr="000031D5">
        <w:rPr>
          <w:spacing w:val="-3"/>
        </w:rPr>
        <w:t xml:space="preserve"> me mbështetjen e Suedisë dhe këtij projekti duhet t</w:t>
      </w:r>
      <w:r w:rsidR="00174F41">
        <w:rPr>
          <w:spacing w:val="-3"/>
        </w:rPr>
        <w:t>’</w:t>
      </w:r>
      <w:r w:rsidR="00B40C73" w:rsidRPr="000031D5">
        <w:rPr>
          <w:spacing w:val="-3"/>
        </w:rPr>
        <w:t>ia vlejë që të angazhohen për të. Për të krijuar një ekip të përkushtuar, kjo mundësi duhet të komunikohet dhe kuptohet, ve</w:t>
      </w:r>
      <w:r w:rsidR="000031D5" w:rsidRPr="000031D5">
        <w:rPr>
          <w:spacing w:val="-3"/>
        </w:rPr>
        <w:t>ç</w:t>
      </w:r>
      <w:r w:rsidR="00B40C73" w:rsidRPr="000031D5">
        <w:rPr>
          <w:spacing w:val="-3"/>
        </w:rPr>
        <w:t>anërisht nga drejtuesit e ministrisë. MNPI e ujit duhet të ketë përfshirje aktive të drejtuesve të lartë që në fillim</w:t>
      </w:r>
      <w:r w:rsidR="00B40C73" w:rsidRPr="000031D5">
        <w:t>.</w:t>
      </w:r>
    </w:p>
    <w:p w14:paraId="17A15F0C" w14:textId="6E269DAA" w:rsidR="00B40C73" w:rsidRPr="000031D5" w:rsidRDefault="00603E32" w:rsidP="00B40C73">
      <w:pPr>
        <w:pStyle w:val="TEKSTIIII"/>
      </w:pPr>
      <w:r w:rsidRPr="000031D5">
        <w:rPr>
          <w:spacing w:val="-3"/>
        </w:rPr>
        <w:t xml:space="preserve">- </w:t>
      </w:r>
      <w:r w:rsidR="00B40C73" w:rsidRPr="000031D5">
        <w:rPr>
          <w:spacing w:val="-3"/>
        </w:rPr>
        <w:t>Të planifikojë dhe ofrojë procedura të qarta për zhvillimin, konsultimin dhe vendimmarrjen. Me burime të kufizuara dhe presion të konsiderueshëm me të cilin përballen shumica e in</w:t>
      </w:r>
      <w:r w:rsidR="00207D8B" w:rsidRPr="000031D5">
        <w:rPr>
          <w:spacing w:val="-3"/>
        </w:rPr>
        <w:t>stitucioneve të sektorit publik</w:t>
      </w:r>
      <w:r w:rsidR="00B40C73" w:rsidRPr="000031D5">
        <w:rPr>
          <w:spacing w:val="-3"/>
        </w:rPr>
        <w:t>,</w:t>
      </w:r>
      <w:r w:rsidR="00207D8B" w:rsidRPr="000031D5">
        <w:rPr>
          <w:spacing w:val="-3"/>
        </w:rPr>
        <w:t xml:space="preserve"> </w:t>
      </w:r>
      <w:r w:rsidR="00B40C73" w:rsidRPr="000031D5">
        <w:rPr>
          <w:spacing w:val="-3"/>
        </w:rPr>
        <w:t>është e rëndësishme që kjo detyrë e shtuar (aderimi në BE nuk konsiderohet si biznes i zakonshëm) të bëhet sa më e menaxhueshme të jetë e mundur. Një plan i qartë për atë që kërkohet nga njësitë e ndryshme dhe për kohën kur duhet të merren vendimet, do ta zvogëlojë presionin. Ky do të jetë një detyrim i konsulentit të projektit gjatë fazës së fillimit</w:t>
      </w:r>
      <w:r w:rsidR="00B40C73" w:rsidRPr="000031D5">
        <w:t>.</w:t>
      </w:r>
    </w:p>
    <w:p w14:paraId="24C816C5" w14:textId="5A7B7938" w:rsidR="00B40C73" w:rsidRPr="000031D5" w:rsidRDefault="00603E32" w:rsidP="00B40C73">
      <w:pPr>
        <w:pStyle w:val="TEKSTIIII"/>
      </w:pPr>
      <w:r w:rsidRPr="000031D5">
        <w:t xml:space="preserve">- </w:t>
      </w:r>
      <w:r w:rsidR="00B40C73" w:rsidRPr="000031D5">
        <w:t>Procedurat e përcaktuara dhe dokumentet mbështetëse gjithashtu do të ndihmojnë në zbutjen e ndikimit nga ndryshimi i stafit. Trajnimi i stafit të ri dhe transferimi i përgjegjësive bëhet më efektiv nëse procesi është përcaktuar qartë, nëse përcaktohen modele dhe lista kontrolli.</w:t>
      </w:r>
    </w:p>
    <w:p w14:paraId="2B1E3B04" w14:textId="52520A70" w:rsidR="00B40C73" w:rsidRPr="000031D5" w:rsidRDefault="00603E32" w:rsidP="00B40C73">
      <w:pPr>
        <w:pStyle w:val="TEKSTIIII"/>
      </w:pPr>
      <w:r w:rsidRPr="000031D5">
        <w:rPr>
          <w:spacing w:val="-3"/>
        </w:rPr>
        <w:t xml:space="preserve">- </w:t>
      </w:r>
      <w:r w:rsidR="00B40C73" w:rsidRPr="000031D5">
        <w:rPr>
          <w:spacing w:val="-3"/>
        </w:rPr>
        <w:t xml:space="preserve">Të ofrojë mbështetje </w:t>
      </w:r>
      <w:r w:rsidR="00F22274" w:rsidRPr="000031D5">
        <w:rPr>
          <w:spacing w:val="-3"/>
        </w:rPr>
        <w:t>teknike. Aktorëve kryesorë do t</w:t>
      </w:r>
      <w:r w:rsidR="00174F41">
        <w:rPr>
          <w:spacing w:val="-3"/>
        </w:rPr>
        <w:t>’</w:t>
      </w:r>
      <w:r w:rsidR="00B40C73" w:rsidRPr="000031D5">
        <w:rPr>
          <w:spacing w:val="-3"/>
        </w:rPr>
        <w:t>u kërkohet të rishikojnë, komentojnë dhe përfundimisht të pranojnë dokumente kryesore, komplekse (PZDS) me ndikim afatgjatë. Këto dokumente ose gjetjet e tyre kryesore do të shqyrtohen nga publiku dhe vendet e tjera. Mbështetja teknike për drejtuesit me përvojë të Autoritetit Kontraktues në formën e një monitorimi dhe mbështetje këshilluese do</w:t>
      </w:r>
      <w:r w:rsidR="00F22274" w:rsidRPr="000031D5">
        <w:rPr>
          <w:spacing w:val="-3"/>
        </w:rPr>
        <w:t xml:space="preserve"> t</w:t>
      </w:r>
      <w:r w:rsidR="00174F41">
        <w:rPr>
          <w:spacing w:val="-3"/>
        </w:rPr>
        <w:t>’</w:t>
      </w:r>
      <w:r w:rsidR="00F22274" w:rsidRPr="000031D5">
        <w:rPr>
          <w:spacing w:val="-3"/>
        </w:rPr>
        <w:t xml:space="preserve">i </w:t>
      </w:r>
      <w:r w:rsidR="00B40C73" w:rsidRPr="000031D5">
        <w:rPr>
          <w:spacing w:val="-3"/>
        </w:rPr>
        <w:t>ndihmonte drejtuesit kombëtare</w:t>
      </w:r>
      <w:r w:rsidR="00B40C73" w:rsidRPr="000031D5">
        <w:t>.</w:t>
      </w:r>
    </w:p>
    <w:p w14:paraId="59A2818F" w14:textId="4E901815" w:rsidR="00B40C73" w:rsidRPr="000031D5" w:rsidRDefault="00F157EA" w:rsidP="00F157EA">
      <w:pPr>
        <w:pStyle w:val="TEKSTIIII"/>
        <w:rPr>
          <w:b/>
        </w:rPr>
      </w:pPr>
      <w:bookmarkStart w:id="68" w:name="4._Technical_Inputs"/>
      <w:bookmarkStart w:id="69" w:name="_bookmark9"/>
      <w:bookmarkEnd w:id="68"/>
      <w:bookmarkEnd w:id="69"/>
      <w:r w:rsidRPr="000031D5">
        <w:rPr>
          <w:b/>
        </w:rPr>
        <w:t xml:space="preserve">4. </w:t>
      </w:r>
      <w:r w:rsidR="00B40C73" w:rsidRPr="000031D5">
        <w:rPr>
          <w:b/>
        </w:rPr>
        <w:t>Kontributet teknike</w:t>
      </w:r>
    </w:p>
    <w:p w14:paraId="2A66D83B" w14:textId="403A25C4" w:rsidR="00B40C73" w:rsidRPr="000031D5" w:rsidRDefault="00603E32" w:rsidP="00B40C73">
      <w:pPr>
        <w:pStyle w:val="TEKSTIIII"/>
      </w:pPr>
      <w:r w:rsidRPr="000031D5">
        <w:rPr>
          <w:spacing w:val="1"/>
        </w:rPr>
        <w:t xml:space="preserve">- </w:t>
      </w:r>
      <w:r w:rsidR="00B40C73" w:rsidRPr="000031D5">
        <w:rPr>
          <w:spacing w:val="1"/>
        </w:rPr>
        <w:t xml:space="preserve">Zhvillimi i projektit: Ndihmë teknike për të përgatitur projektin për financim dhe mbështetje për prokurimin e kontratës kryesore të shërbimit, e </w:t>
      </w:r>
      <w:r w:rsidRPr="000031D5">
        <w:rPr>
          <w:spacing w:val="1"/>
        </w:rPr>
        <w:t>p</w:t>
      </w:r>
      <w:r w:rsidR="00B40C73" w:rsidRPr="000031D5">
        <w:rPr>
          <w:spacing w:val="1"/>
        </w:rPr>
        <w:t>rokuruar nëpërmjet Ambasadës së Suedisë në Shqipëri</w:t>
      </w:r>
      <w:r w:rsidR="00B40C73" w:rsidRPr="000031D5">
        <w:t>.</w:t>
      </w:r>
    </w:p>
    <w:p w14:paraId="46822082" w14:textId="55804E22" w:rsidR="00B40C73" w:rsidRPr="000031D5" w:rsidRDefault="00603E32" w:rsidP="00B40C73">
      <w:pPr>
        <w:pStyle w:val="TEKSTIIII"/>
      </w:pPr>
      <w:r w:rsidRPr="000031D5">
        <w:t xml:space="preserve">- </w:t>
      </w:r>
      <w:r w:rsidR="00B40C73" w:rsidRPr="000031D5">
        <w:t xml:space="preserve">Kontrata </w:t>
      </w:r>
      <w:r w:rsidR="00395C3F" w:rsidRPr="000031D5">
        <w:t>kryesore e shërbimit</w:t>
      </w:r>
      <w:r w:rsidR="00B40C73" w:rsidRPr="000031D5">
        <w:t>:</w:t>
      </w:r>
      <w:r w:rsidR="00B40C73" w:rsidRPr="000031D5">
        <w:rPr>
          <w:spacing w:val="-2"/>
        </w:rPr>
        <w:t xml:space="preserve"> </w:t>
      </w:r>
      <w:r w:rsidR="00395C3F" w:rsidRPr="000031D5">
        <w:rPr>
          <w:spacing w:val="-2"/>
        </w:rPr>
        <w:t xml:space="preserve">asistencë </w:t>
      </w:r>
      <w:r w:rsidR="00B40C73" w:rsidRPr="000031D5">
        <w:rPr>
          <w:spacing w:val="-2"/>
        </w:rPr>
        <w:t xml:space="preserve">teknike për të zhvilluar rezultatet e shprehura në fushat e </w:t>
      </w:r>
      <w:r w:rsidR="00395C3F" w:rsidRPr="000031D5">
        <w:rPr>
          <w:spacing w:val="-2"/>
        </w:rPr>
        <w:t>u</w:t>
      </w:r>
      <w:r w:rsidR="00B40C73" w:rsidRPr="000031D5">
        <w:rPr>
          <w:spacing w:val="-2"/>
        </w:rPr>
        <w:t xml:space="preserve">jit, </w:t>
      </w:r>
      <w:r w:rsidR="00395C3F">
        <w:rPr>
          <w:spacing w:val="-2"/>
        </w:rPr>
        <w:t>p</w:t>
      </w:r>
      <w:r w:rsidR="00B40C73" w:rsidRPr="000031D5">
        <w:rPr>
          <w:spacing w:val="-2"/>
        </w:rPr>
        <w:t xml:space="preserve">ranimit në BE dhe </w:t>
      </w:r>
      <w:r w:rsidR="00395C3F" w:rsidRPr="000031D5">
        <w:rPr>
          <w:spacing w:val="-2"/>
        </w:rPr>
        <w:t xml:space="preserve">planifikimit strategjik </w:t>
      </w:r>
      <w:r w:rsidR="00B40C73" w:rsidRPr="000031D5">
        <w:rPr>
          <w:spacing w:val="-2"/>
        </w:rPr>
        <w:t>do të kontraktohet nëpërmjet MIE-së</w:t>
      </w:r>
      <w:r w:rsidR="00B40C73" w:rsidRPr="000031D5">
        <w:t>.</w:t>
      </w:r>
    </w:p>
    <w:p w14:paraId="0925E33C" w14:textId="73C38374" w:rsidR="00B40C73" w:rsidRPr="000031D5" w:rsidRDefault="00603E32" w:rsidP="00B40C73">
      <w:pPr>
        <w:pStyle w:val="TEKSTIIII"/>
      </w:pPr>
      <w:r w:rsidRPr="000031D5">
        <w:rPr>
          <w:spacing w:val="1"/>
        </w:rPr>
        <w:t xml:space="preserve">- </w:t>
      </w:r>
      <w:r w:rsidR="00B40C73" w:rsidRPr="000031D5">
        <w:rPr>
          <w:spacing w:val="1"/>
        </w:rPr>
        <w:t xml:space="preserve">Mbështetje për </w:t>
      </w:r>
      <w:r w:rsidR="00B72D76" w:rsidRPr="000031D5">
        <w:rPr>
          <w:spacing w:val="1"/>
        </w:rPr>
        <w:t>zbatimin</w:t>
      </w:r>
      <w:r w:rsidR="00B72D76" w:rsidRPr="000031D5">
        <w:t>:</w:t>
      </w:r>
      <w:r w:rsidR="00B72D76" w:rsidRPr="000031D5">
        <w:rPr>
          <w:spacing w:val="3"/>
        </w:rPr>
        <w:t xml:space="preserve"> asistencë </w:t>
      </w:r>
      <w:r w:rsidR="00B40C73" w:rsidRPr="000031D5">
        <w:rPr>
          <w:spacing w:val="3"/>
        </w:rPr>
        <w:t>teknike për zbatimin, monitorimin dhe kontrollin e cilësisë</w:t>
      </w:r>
      <w:r w:rsidR="00B40C73" w:rsidRPr="000031D5">
        <w:t>.</w:t>
      </w:r>
    </w:p>
    <w:p w14:paraId="31C8123F" w14:textId="0E741D6A" w:rsidR="00B40C73" w:rsidRPr="000031D5" w:rsidRDefault="00F157EA" w:rsidP="00F157EA">
      <w:pPr>
        <w:pStyle w:val="TEKSTIIII"/>
        <w:rPr>
          <w:b/>
        </w:rPr>
      </w:pPr>
      <w:bookmarkStart w:id="70" w:name="5._Stakeholder_Management_and_Communicat"/>
      <w:bookmarkStart w:id="71" w:name="_bookmark10"/>
      <w:bookmarkEnd w:id="70"/>
      <w:bookmarkEnd w:id="71"/>
      <w:r w:rsidRPr="000031D5">
        <w:rPr>
          <w:b/>
        </w:rPr>
        <w:t xml:space="preserve">5. </w:t>
      </w:r>
      <w:r w:rsidR="00B40C73" w:rsidRPr="000031D5">
        <w:rPr>
          <w:b/>
        </w:rPr>
        <w:t xml:space="preserve">Menaxhimi dhe </w:t>
      </w:r>
      <w:r w:rsidR="00603E32" w:rsidRPr="000031D5">
        <w:rPr>
          <w:b/>
        </w:rPr>
        <w:t>k</w:t>
      </w:r>
      <w:r w:rsidR="00B40C73" w:rsidRPr="000031D5">
        <w:rPr>
          <w:b/>
        </w:rPr>
        <w:t xml:space="preserve">omunikimi me </w:t>
      </w:r>
      <w:r w:rsidR="00603E32" w:rsidRPr="000031D5">
        <w:rPr>
          <w:b/>
        </w:rPr>
        <w:t>grupet e interesit</w:t>
      </w:r>
      <w:r w:rsidR="00B40C73" w:rsidRPr="000031D5">
        <w:rPr>
          <w:b/>
        </w:rPr>
        <w:t>:</w:t>
      </w:r>
    </w:p>
    <w:p w14:paraId="179930AB" w14:textId="77777777" w:rsidR="00603E32" w:rsidRPr="000031D5" w:rsidRDefault="00B40C73" w:rsidP="00B40C73">
      <w:pPr>
        <w:pStyle w:val="TEKSTIIII"/>
        <w:rPr>
          <w:spacing w:val="-4"/>
        </w:rPr>
      </w:pPr>
      <w:r w:rsidRPr="000031D5">
        <w:rPr>
          <w:spacing w:val="-3"/>
        </w:rPr>
        <w:t>Pa</w:t>
      </w:r>
      <w:r w:rsidRPr="000031D5">
        <w:rPr>
          <w:spacing w:val="1"/>
        </w:rPr>
        <w:t>rtneri kryesor</w:t>
      </w:r>
      <w:r w:rsidRPr="000031D5">
        <w:t>:</w:t>
      </w:r>
      <w:r w:rsidRPr="000031D5">
        <w:rPr>
          <w:spacing w:val="-2"/>
        </w:rPr>
        <w:t xml:space="preserve"> </w:t>
      </w:r>
      <w:r w:rsidRPr="000031D5">
        <w:rPr>
          <w:spacing w:val="1"/>
        </w:rPr>
        <w:t>M</w:t>
      </w:r>
      <w:r w:rsidRPr="000031D5">
        <w:rPr>
          <w:spacing w:val="-4"/>
        </w:rPr>
        <w:t xml:space="preserve">IE </w:t>
      </w:r>
    </w:p>
    <w:p w14:paraId="7702FEC1" w14:textId="506DA673" w:rsidR="00B40C73" w:rsidRPr="000031D5" w:rsidRDefault="00B40C73" w:rsidP="00B40C73">
      <w:pPr>
        <w:pStyle w:val="TEKSTIIII"/>
      </w:pPr>
      <w:r w:rsidRPr="000031D5">
        <w:rPr>
          <w:spacing w:val="-4"/>
        </w:rPr>
        <w:t xml:space="preserve">Partnerët </w:t>
      </w:r>
      <w:r w:rsidR="00603E32" w:rsidRPr="000031D5">
        <w:rPr>
          <w:spacing w:val="-4"/>
        </w:rPr>
        <w:t>d</w:t>
      </w:r>
      <w:r w:rsidRPr="000031D5">
        <w:rPr>
          <w:spacing w:val="-4"/>
        </w:rPr>
        <w:t>ytësorë</w:t>
      </w:r>
      <w:r w:rsidRPr="000031D5">
        <w:t>:</w:t>
      </w:r>
    </w:p>
    <w:p w14:paraId="48F41E03" w14:textId="4A7312C8" w:rsidR="00B40C73" w:rsidRPr="000031D5" w:rsidRDefault="00F157EA" w:rsidP="00B40C73">
      <w:pPr>
        <w:pStyle w:val="TEKSTIIII"/>
      </w:pPr>
      <w:r w:rsidRPr="000031D5">
        <w:rPr>
          <w:spacing w:val="-4"/>
        </w:rPr>
        <w:t>-</w:t>
      </w:r>
      <w:r w:rsidR="00051C68" w:rsidRPr="000031D5">
        <w:rPr>
          <w:spacing w:val="-4"/>
        </w:rPr>
        <w:t xml:space="preserve"> </w:t>
      </w:r>
      <w:r w:rsidR="00B40C73" w:rsidRPr="000031D5">
        <w:rPr>
          <w:spacing w:val="-4"/>
        </w:rPr>
        <w:t>A</w:t>
      </w:r>
      <w:r w:rsidR="00B40C73" w:rsidRPr="000031D5">
        <w:t>K</w:t>
      </w:r>
      <w:r w:rsidR="00B40C73" w:rsidRPr="000031D5">
        <w:rPr>
          <w:spacing w:val="-4"/>
        </w:rPr>
        <w:t>U</w:t>
      </w:r>
      <w:r w:rsidR="00603E32" w:rsidRPr="000031D5">
        <w:rPr>
          <w:spacing w:val="-1"/>
        </w:rPr>
        <w:t>M</w:t>
      </w:r>
      <w:r w:rsidR="00B40C73" w:rsidRPr="000031D5">
        <w:rPr>
          <w:spacing w:val="-1"/>
        </w:rPr>
        <w:t>-i</w:t>
      </w:r>
      <w:r w:rsidR="00B40C73" w:rsidRPr="000031D5">
        <w:t>,</w:t>
      </w:r>
      <w:r w:rsidR="00B40C73" w:rsidRPr="000031D5">
        <w:rPr>
          <w:spacing w:val="20"/>
        </w:rPr>
        <w:t xml:space="preserve"> </w:t>
      </w:r>
      <w:r w:rsidR="00603E32" w:rsidRPr="000031D5">
        <w:t>si partner ky</w:t>
      </w:r>
      <w:r w:rsidR="000031D5" w:rsidRPr="000031D5">
        <w:t>ç</w:t>
      </w:r>
      <w:r w:rsidR="00B40C73" w:rsidRPr="000031D5">
        <w:t>, si nga pikëpamja e prokurimit, edhe nga pikëpamja e një përdoruesi kryesor të dokumenteve të prodhuara nga ky projekt.</w:t>
      </w:r>
    </w:p>
    <w:p w14:paraId="58302225" w14:textId="42493DD6" w:rsidR="00B40C73" w:rsidRPr="000031D5" w:rsidRDefault="00F157EA" w:rsidP="00B40C73">
      <w:pPr>
        <w:pStyle w:val="TEKSTIIII"/>
      </w:pPr>
      <w:r w:rsidRPr="000031D5">
        <w:rPr>
          <w:spacing w:val="-3"/>
        </w:rPr>
        <w:t>-</w:t>
      </w:r>
      <w:r w:rsidR="00051C68" w:rsidRPr="000031D5">
        <w:rPr>
          <w:spacing w:val="-3"/>
        </w:rPr>
        <w:t xml:space="preserve"> </w:t>
      </w:r>
      <w:r w:rsidR="00B40C73" w:rsidRPr="000031D5">
        <w:rPr>
          <w:spacing w:val="-3"/>
        </w:rPr>
        <w:t>Institucionet publike dhe programet e tyre të asistencës teknike të përfshira në zhvillimin e politikës kombëtare, legjislacionit, ofrimit të shërbimev</w:t>
      </w:r>
      <w:r w:rsidR="009C7614" w:rsidRPr="000031D5">
        <w:rPr>
          <w:spacing w:val="-3"/>
        </w:rPr>
        <w:t>e të ujit dhe entet rregullator</w:t>
      </w:r>
      <w:r w:rsidR="00B40C73" w:rsidRPr="000031D5">
        <w:t>.</w:t>
      </w:r>
    </w:p>
    <w:p w14:paraId="499AC31A" w14:textId="31C9FAE2" w:rsidR="00B40C73" w:rsidRPr="000031D5" w:rsidRDefault="00F157EA" w:rsidP="00B40C73">
      <w:pPr>
        <w:pStyle w:val="TEKSTIIII"/>
      </w:pPr>
      <w:r w:rsidRPr="000031D5">
        <w:t>-</w:t>
      </w:r>
      <w:r w:rsidR="00051C68" w:rsidRPr="000031D5">
        <w:t xml:space="preserve"> </w:t>
      </w:r>
      <w:r w:rsidR="00B40C73" w:rsidRPr="000031D5">
        <w:t xml:space="preserve">Grupe të tjera të interesuara, duke përfshirë sferën akademike, </w:t>
      </w:r>
      <w:r w:rsidR="005E2ED7">
        <w:t>o</w:t>
      </w:r>
      <w:r w:rsidR="00B40C73" w:rsidRPr="000031D5">
        <w:t xml:space="preserve">rganizatat e </w:t>
      </w:r>
      <w:r w:rsidR="00051C68" w:rsidRPr="000031D5">
        <w:t>shoqërisë civile dhe sektorin tregtar</w:t>
      </w:r>
      <w:r w:rsidR="00B40C73" w:rsidRPr="000031D5">
        <w:t>.</w:t>
      </w:r>
    </w:p>
    <w:p w14:paraId="513B983B" w14:textId="46702356" w:rsidR="00B40C73" w:rsidRPr="000031D5" w:rsidRDefault="00F157EA" w:rsidP="00B40C73">
      <w:pPr>
        <w:pStyle w:val="TEKSTIIII"/>
      </w:pPr>
      <w:r w:rsidRPr="000031D5">
        <w:rPr>
          <w:spacing w:val="1"/>
        </w:rPr>
        <w:t>-</w:t>
      </w:r>
      <w:r w:rsidR="00051C68" w:rsidRPr="000031D5">
        <w:rPr>
          <w:spacing w:val="1"/>
        </w:rPr>
        <w:t xml:space="preserve"> </w:t>
      </w:r>
      <w:r w:rsidR="00B40C73" w:rsidRPr="000031D5">
        <w:rPr>
          <w:spacing w:val="1"/>
        </w:rPr>
        <w:t>Donatorët ndërkombëtarë dhe organizatat financuese</w:t>
      </w:r>
      <w:r w:rsidR="00B40C73" w:rsidRPr="000031D5">
        <w:t>.</w:t>
      </w:r>
    </w:p>
    <w:p w14:paraId="5C2F3259" w14:textId="498960D1" w:rsidR="00B40C73" w:rsidRPr="000031D5" w:rsidRDefault="00B40C73" w:rsidP="00B40C73">
      <w:pPr>
        <w:pStyle w:val="TEKSTIIII"/>
      </w:pPr>
      <w:r w:rsidRPr="000031D5">
        <w:rPr>
          <w:spacing w:val="-5"/>
        </w:rPr>
        <w:t xml:space="preserve">Partnerët tretësorë: </w:t>
      </w:r>
      <w:r w:rsidR="00D63153">
        <w:rPr>
          <w:spacing w:val="-5"/>
        </w:rPr>
        <w:t>p</w:t>
      </w:r>
      <w:r w:rsidRPr="000031D5">
        <w:rPr>
          <w:spacing w:val="-5"/>
        </w:rPr>
        <w:t>ubliku i gjerë</w:t>
      </w:r>
      <w:r w:rsidRPr="000031D5">
        <w:t>.</w:t>
      </w:r>
    </w:p>
    <w:p w14:paraId="5D6A1EC2" w14:textId="7652C6D6" w:rsidR="00B40C73" w:rsidRPr="000031D5" w:rsidRDefault="00B40C73" w:rsidP="00B40C73">
      <w:pPr>
        <w:pStyle w:val="TEKSTIIII"/>
      </w:pPr>
      <w:r w:rsidRPr="000031D5">
        <w:t>Do të zhvillohet një qasje komunikimi që nga fillimi për të siguruar që interesat e të gjith</w:t>
      </w:r>
      <w:r w:rsidR="00A92A68">
        <w:t>a</w:t>
      </w:r>
      <w:r w:rsidRPr="000031D5">
        <w:t xml:space="preserve"> palëve të interesuara dhe me ndikim të merren në konsideratë gjatë hartimit të këtyre dokumenteve kryesore. Analiza e palëve të interesuara </w:t>
      </w:r>
      <w:r w:rsidR="004B003F" w:rsidRPr="000031D5">
        <w:t>do të integrojë qasjen e Sida-</w:t>
      </w:r>
      <w:r w:rsidRPr="000031D5">
        <w:t xml:space="preserve">s të </w:t>
      </w:r>
      <w:r w:rsidR="004B003F" w:rsidRPr="000031D5">
        <w:t>b</w:t>
      </w:r>
      <w:r w:rsidRPr="000031D5">
        <w:t xml:space="preserve">azuar në të </w:t>
      </w:r>
      <w:r w:rsidR="0097599C" w:rsidRPr="000031D5">
        <w:t>drejtat e njeriut</w:t>
      </w:r>
      <w:r w:rsidRPr="000031D5">
        <w:t>, për të siguruar identifikimin dhe përfshirjen e popullsisë vulnerabil brenda grupeve të palëve të interesuara. Një grafik i publikuar i konsultimeve do të përcaktojë në mënyrë transparente qëllimet e dokumentacionit të planifikimit dhe do të përshkruajë mënyrën dhe kohën kur do të diskutohen dokumentet. Kostot dhe koha për komunikimet efektive do të përfshihen në buxhetin e projektit.</w:t>
      </w:r>
    </w:p>
    <w:p w14:paraId="62EC6FC3" w14:textId="24F7163B" w:rsidR="00B40C73" w:rsidRPr="000031D5" w:rsidRDefault="00B40C73" w:rsidP="00603E32">
      <w:pPr>
        <w:pStyle w:val="TEKSTIIII"/>
      </w:pPr>
      <w:r w:rsidRPr="000031D5">
        <w:rPr>
          <w:rFonts w:cs="Times New Roman"/>
          <w:b/>
          <w:bCs/>
          <w:u w:val="single"/>
        </w:rPr>
        <w:t>Ko</w:t>
      </w:r>
      <w:r w:rsidRPr="000031D5">
        <w:rPr>
          <w:rFonts w:cs="Times New Roman"/>
          <w:b/>
          <w:bCs/>
          <w:spacing w:val="1"/>
          <w:u w:val="single"/>
        </w:rPr>
        <w:t>m</w:t>
      </w:r>
      <w:r w:rsidRPr="000031D5">
        <w:rPr>
          <w:rFonts w:cs="Times New Roman"/>
          <w:b/>
          <w:bCs/>
          <w:spacing w:val="-3"/>
          <w:u w:val="single"/>
        </w:rPr>
        <w:t>un</w:t>
      </w:r>
      <w:r w:rsidRPr="000031D5">
        <w:rPr>
          <w:rFonts w:cs="Times New Roman"/>
          <w:b/>
          <w:bCs/>
          <w:spacing w:val="-2"/>
          <w:u w:val="single"/>
        </w:rPr>
        <w:t>ikimi me autoritetet vendore</w:t>
      </w:r>
      <w:r w:rsidRPr="000031D5">
        <w:rPr>
          <w:rFonts w:cs="Times New Roman"/>
          <w:b/>
          <w:bCs/>
          <w:u w:val="single"/>
        </w:rPr>
        <w:t>:</w:t>
      </w:r>
      <w:r w:rsidRPr="000031D5">
        <w:rPr>
          <w:rFonts w:cs="Times New Roman"/>
          <w:b/>
          <w:bCs/>
          <w:spacing w:val="17"/>
          <w:u w:color="000000"/>
        </w:rPr>
        <w:t xml:space="preserve"> </w:t>
      </w:r>
      <w:r w:rsidR="0097599C">
        <w:t>a</w:t>
      </w:r>
      <w:r w:rsidRPr="000031D5">
        <w:t xml:space="preserve">utoritetet vendore janë përgjegjëse sipas ligjit për ofrimin e shërbimeve vendore të ujit. Administratat vendore, përmes 58 </w:t>
      </w:r>
      <w:r w:rsidR="00051C68" w:rsidRPr="000031D5">
        <w:t>shoqërive të ujësjellës-kanalizimeve,</w:t>
      </w:r>
      <w:r w:rsidRPr="000031D5">
        <w:t xml:space="preserve"> zotërojnë dhe administrojnë sistemet e furnizimit me ujë dhe ujërave të ndotura. Procesi i pranimit dhe përafrimit në BE është, për nga natyra strategjike, një proces kombëtar. Shqipëria duhet të përcaktojë objektivat për përmbushjen e standardeve të BE-së dhe do të alokojë pjesën më të madhe të burimeve financiare dhe teknike që i janë dhënë vendit në formë don</w:t>
      </w:r>
      <w:r w:rsidR="00603E32" w:rsidRPr="000031D5">
        <w:t>acioni (ose që janë marrë hua).</w:t>
      </w:r>
    </w:p>
    <w:p w14:paraId="45BC92D6" w14:textId="3344301D" w:rsidR="00B40C73" w:rsidRPr="000031D5" w:rsidRDefault="00B40C73" w:rsidP="00603E32">
      <w:pPr>
        <w:pStyle w:val="TEKSTIIII"/>
      </w:pPr>
      <w:r w:rsidRPr="000031D5">
        <w:t>Si rrjedhojë, zhvillimi i pozicionit negociues dhe planeve specifike në lidhje me direktivën është një proces që kërkon konsultime të gjera si vertikalisht midis nivelit kombëtar dhe atij vendor, edhe horizontalisht për të përfshirë aktorët e tjerë të interesuar si sferën akademike, shoqërinë civile, biznes</w:t>
      </w:r>
      <w:r w:rsidR="00603E32" w:rsidRPr="000031D5">
        <w:t>in dhe partnerët ndërkombëtarë.</w:t>
      </w:r>
    </w:p>
    <w:p w14:paraId="6E59F0DC" w14:textId="6AA4CA97" w:rsidR="00B40C73" w:rsidRPr="000031D5" w:rsidRDefault="00B40C73" w:rsidP="00B40C73">
      <w:pPr>
        <w:pStyle w:val="TEKSTIIII"/>
      </w:pPr>
      <w:r w:rsidRPr="000031D5">
        <w:t xml:space="preserve">Gjatë </w:t>
      </w:r>
      <w:r w:rsidR="00603E32" w:rsidRPr="000031D5">
        <w:t xml:space="preserve">periudhës së fillimit, konsulenti </w:t>
      </w:r>
      <w:r w:rsidRPr="000031D5">
        <w:t>do të kryejë analizën e palëve të interesuara, do të zhvillojë qasjen e komunikimit, një grafik dhe burime</w:t>
      </w:r>
      <w:r w:rsidR="009C7614" w:rsidRPr="000031D5">
        <w:t>t për komunikimet dhe element</w:t>
      </w:r>
      <w:r w:rsidR="006D6375">
        <w:t>e</w:t>
      </w:r>
      <w:r w:rsidR="009C7614" w:rsidRPr="000031D5">
        <w:t>t e</w:t>
      </w:r>
      <w:r w:rsidRPr="000031D5">
        <w:t xml:space="preserve"> nevojshm</w:t>
      </w:r>
      <w:r w:rsidR="006D6375">
        <w:t>e</w:t>
      </w:r>
      <w:r w:rsidRPr="000031D5">
        <w:t>. Angazhimi me bashkitë dhe ndërmarrjet e ujësjellësit shpesh mundësohet nëpërmjet shoqatave të qeverisjes vendore. Është alokuar një buxhet brenda linjës së buxhetit “Të rimbursueshme</w:t>
      </w:r>
      <w:r w:rsidR="00051C68" w:rsidRPr="000031D5">
        <w:t>”</w:t>
      </w:r>
      <w:r w:rsidRPr="000031D5">
        <w:t xml:space="preserve"> për konsultime të shumëfishta </w:t>
      </w:r>
      <w:r w:rsidR="0097599C" w:rsidRPr="000031D5">
        <w:t xml:space="preserve">gjatë periudhës së fillimit </w:t>
      </w:r>
      <w:r w:rsidRPr="000031D5">
        <w:t>dhe më pas nën secilin prej rezultateve të projekteve.</w:t>
      </w:r>
    </w:p>
    <w:p w14:paraId="5BD5929B" w14:textId="330BDB2C" w:rsidR="00B40C73" w:rsidRPr="0097599C" w:rsidRDefault="00B40C73" w:rsidP="00B40C73">
      <w:pPr>
        <w:pStyle w:val="TEKSTIIII"/>
      </w:pPr>
      <w:r w:rsidRPr="000031D5">
        <w:rPr>
          <w:rFonts w:cs="Times New Roman"/>
          <w:b/>
          <w:bCs/>
          <w:u w:val="single"/>
        </w:rPr>
        <w:t>Komunikimi me AM</w:t>
      </w:r>
      <w:r w:rsidRPr="000031D5">
        <w:rPr>
          <w:rFonts w:cs="Times New Roman"/>
          <w:b/>
          <w:bCs/>
          <w:spacing w:val="3"/>
          <w:u w:val="single"/>
        </w:rPr>
        <w:t>B</w:t>
      </w:r>
      <w:r w:rsidRPr="000031D5">
        <w:rPr>
          <w:rFonts w:cs="Times New Roman"/>
          <w:b/>
          <w:bCs/>
          <w:u w:val="single"/>
        </w:rPr>
        <w:t>U-n:</w:t>
      </w:r>
      <w:r w:rsidRPr="000031D5">
        <w:rPr>
          <w:rFonts w:cs="Times New Roman"/>
          <w:b/>
          <w:bCs/>
          <w:spacing w:val="19"/>
        </w:rPr>
        <w:t xml:space="preserve"> </w:t>
      </w:r>
      <w:r w:rsidRPr="0097599C">
        <w:t>MIE</w:t>
      </w:r>
      <w:r w:rsidR="0097599C" w:rsidRPr="0097599C">
        <w:t>-ja</w:t>
      </w:r>
      <w:r w:rsidRPr="0097599C">
        <w:t xml:space="preserve"> dhe AMBU</w:t>
      </w:r>
      <w:r w:rsidR="0097599C" w:rsidRPr="0097599C">
        <w:t>-ja</w:t>
      </w:r>
      <w:r w:rsidRPr="0097599C">
        <w:t xml:space="preserve"> kanë një konsultim të përcaktuar dhe të rregullt në kuadër të Komitetit Drejtues të Projektit IPA 2016 për ujin si burim. Këto konsultime zhvillohen një herë në 6 muaj. Koordinimi midis institucioneve drejtuese do të përdorë dhe zgjerojë këtë strukturë ekzistuese si të nevojshme, më mirë sesa të krijojë forume të reja me të njëjtët persona.</w:t>
      </w:r>
    </w:p>
    <w:p w14:paraId="0965950C" w14:textId="02DAF867" w:rsidR="00B40C73" w:rsidRPr="000031D5" w:rsidRDefault="004B003F" w:rsidP="00B40C73">
      <w:pPr>
        <w:pStyle w:val="TEKSTIIII"/>
      </w:pPr>
      <w:r w:rsidRPr="000031D5">
        <w:rPr>
          <w:color w:val="212121"/>
          <w:spacing w:val="-4"/>
        </w:rPr>
        <w:t>Në</w:t>
      </w:r>
      <w:r w:rsidR="00B40C73" w:rsidRPr="000031D5">
        <w:rPr>
          <w:color w:val="212121"/>
          <w:spacing w:val="-4"/>
        </w:rPr>
        <w:t xml:space="preserve"> nivel teknik do të ketë diskutime më të hollësishme mbi integrimin e </w:t>
      </w:r>
      <w:r w:rsidR="000031D5" w:rsidRPr="000031D5">
        <w:rPr>
          <w:color w:val="212121"/>
          <w:spacing w:val="-4"/>
        </w:rPr>
        <w:t>ç</w:t>
      </w:r>
      <w:r w:rsidR="00B40C73" w:rsidRPr="000031D5">
        <w:rPr>
          <w:color w:val="212121"/>
          <w:spacing w:val="-4"/>
        </w:rPr>
        <w:t xml:space="preserve">ështjeve të </w:t>
      </w:r>
      <w:r w:rsidR="00141A26" w:rsidRPr="000031D5">
        <w:rPr>
          <w:color w:val="212121"/>
          <w:spacing w:val="-4"/>
        </w:rPr>
        <w:t>direktivës kuadër të ujit midis ekipeve teknik</w:t>
      </w:r>
      <w:r w:rsidR="00B40C73" w:rsidRPr="000031D5">
        <w:rPr>
          <w:color w:val="212121"/>
          <w:spacing w:val="-4"/>
        </w:rPr>
        <w:t xml:space="preserve">e. Konsultimet do të zhvilloheshin të paktën </w:t>
      </w:r>
      <w:r w:rsidR="000031D5" w:rsidRPr="000031D5">
        <w:rPr>
          <w:color w:val="212121"/>
          <w:spacing w:val="-4"/>
        </w:rPr>
        <w:t>ç</w:t>
      </w:r>
      <w:r w:rsidR="00B40C73" w:rsidRPr="000031D5">
        <w:rPr>
          <w:color w:val="212121"/>
          <w:spacing w:val="-4"/>
        </w:rPr>
        <w:t>do 6 muaj si pjesë e raportit të ndërmjetëm dhe përgatitjes së planit të punës</w:t>
      </w:r>
      <w:r w:rsidR="00B40C73" w:rsidRPr="000031D5">
        <w:rPr>
          <w:color w:val="212121"/>
        </w:rPr>
        <w:t>.</w:t>
      </w:r>
    </w:p>
    <w:p w14:paraId="5BFB1167" w14:textId="7D3C63AE" w:rsidR="00B40C73" w:rsidRPr="000031D5" w:rsidRDefault="00F157EA" w:rsidP="00F157EA">
      <w:pPr>
        <w:pStyle w:val="TEKSTIIII"/>
        <w:rPr>
          <w:b/>
        </w:rPr>
      </w:pPr>
      <w:bookmarkStart w:id="72" w:name="6._Procurement"/>
      <w:bookmarkStart w:id="73" w:name="_bookmark11"/>
      <w:bookmarkEnd w:id="72"/>
      <w:bookmarkEnd w:id="73"/>
      <w:r w:rsidRPr="000031D5">
        <w:rPr>
          <w:b/>
        </w:rPr>
        <w:t xml:space="preserve">6. </w:t>
      </w:r>
      <w:r w:rsidR="00B40C73" w:rsidRPr="000031D5">
        <w:rPr>
          <w:b/>
        </w:rPr>
        <w:t>Prokurimi</w:t>
      </w:r>
    </w:p>
    <w:p w14:paraId="49D7725C" w14:textId="486B2668" w:rsidR="00B40C73" w:rsidRPr="000031D5" w:rsidRDefault="00B40C73" w:rsidP="00B40C73">
      <w:pPr>
        <w:pStyle w:val="TEKSTIIII"/>
      </w:pPr>
      <w:r w:rsidRPr="000031D5">
        <w:rPr>
          <w:spacing w:val="-3"/>
        </w:rPr>
        <w:t xml:space="preserve">Prokurimi për kontratën kryesore të shërbimit, bazuar në tarifa, do të kryhet në bazë të ligjit shqiptar për </w:t>
      </w:r>
      <w:r w:rsidR="00141A26">
        <w:rPr>
          <w:spacing w:val="-3"/>
        </w:rPr>
        <w:t>p</w:t>
      </w:r>
      <w:r w:rsidRPr="000031D5">
        <w:rPr>
          <w:spacing w:val="-3"/>
        </w:rPr>
        <w:t>rokurimet duke p</w:t>
      </w:r>
      <w:r w:rsidR="004B003F" w:rsidRPr="000031D5">
        <w:rPr>
          <w:spacing w:val="-3"/>
        </w:rPr>
        <w:t>ërdorur procedurat PRAG të BE-së të përshtatura për AKUM</w:t>
      </w:r>
      <w:r w:rsidRPr="000031D5">
        <w:rPr>
          <w:spacing w:val="-3"/>
        </w:rPr>
        <w:t xml:space="preserve">-in si </w:t>
      </w:r>
      <w:r w:rsidR="00141A26" w:rsidRPr="000031D5">
        <w:rPr>
          <w:spacing w:val="-3"/>
        </w:rPr>
        <w:t xml:space="preserve">autoritet kontraktues </w:t>
      </w:r>
      <w:r w:rsidRPr="000031D5">
        <w:rPr>
          <w:spacing w:val="-3"/>
        </w:rPr>
        <w:t xml:space="preserve">dhe menaxhues i Njësisë së Zbatimit të Projektit (NJZP) brenda AKUM-it. Vlerësimi do të kryhet nga një </w:t>
      </w:r>
      <w:r w:rsidR="00207D8B" w:rsidRPr="000031D5">
        <w:rPr>
          <w:spacing w:val="-3"/>
        </w:rPr>
        <w:t>komision i ve</w:t>
      </w:r>
      <w:r w:rsidR="000031D5" w:rsidRPr="000031D5">
        <w:rPr>
          <w:spacing w:val="-3"/>
        </w:rPr>
        <w:t>ç</w:t>
      </w:r>
      <w:r w:rsidR="00207D8B" w:rsidRPr="000031D5">
        <w:rPr>
          <w:spacing w:val="-3"/>
        </w:rPr>
        <w:t xml:space="preserve">antë vlerësues </w:t>
      </w:r>
      <w:r w:rsidRPr="000031D5">
        <w:rPr>
          <w:spacing w:val="-3"/>
        </w:rPr>
        <w:t xml:space="preserve">i krijuar nga </w:t>
      </w:r>
      <w:r w:rsidR="00141A26" w:rsidRPr="000031D5">
        <w:rPr>
          <w:spacing w:val="-3"/>
        </w:rPr>
        <w:t xml:space="preserve">drejtori i përgjithshëm </w:t>
      </w:r>
      <w:r w:rsidRPr="000031D5">
        <w:rPr>
          <w:spacing w:val="-3"/>
        </w:rPr>
        <w:t>i AKUM-it</w:t>
      </w:r>
      <w:r w:rsidR="00603E32" w:rsidRPr="000031D5">
        <w:rPr>
          <w:spacing w:val="-3"/>
        </w:rPr>
        <w:t>.</w:t>
      </w:r>
    </w:p>
    <w:p w14:paraId="013F9E62" w14:textId="48F09669" w:rsidR="00B40C73" w:rsidRPr="000031D5" w:rsidRDefault="00B40C73" w:rsidP="00B40C73">
      <w:pPr>
        <w:pStyle w:val="TEKSTIIII"/>
      </w:pPr>
      <w:r w:rsidRPr="000031D5">
        <w:t xml:space="preserve">Procedura për lidhjen e kontratës kryesore të shërbimit pritet të jetë </w:t>
      </w:r>
      <w:r w:rsidR="00141A26" w:rsidRPr="000031D5">
        <w:t>prokurim i kufizuar, me një fazë të vetme dhe i hapur ndërkombëtar</w:t>
      </w:r>
      <w:r w:rsidRPr="000031D5">
        <w:t xml:space="preserve"> (dy zarfe) me parakualifikim, si</w:t>
      </w:r>
      <w:r w:rsidR="000031D5" w:rsidRPr="000031D5">
        <w:t>ç</w:t>
      </w:r>
      <w:r w:rsidRPr="000031D5">
        <w:t xml:space="preserve"> përcaktohet në PRAG.</w:t>
      </w:r>
    </w:p>
    <w:p w14:paraId="00ABD059" w14:textId="086B964D" w:rsidR="00B40C73" w:rsidRPr="000031D5" w:rsidRDefault="00B40C73" w:rsidP="00B40C73">
      <w:pPr>
        <w:pStyle w:val="TEKSTIIII"/>
        <w:rPr>
          <w:rFonts w:cs="Times New Roman"/>
        </w:rPr>
      </w:pPr>
      <w:r w:rsidRPr="000031D5">
        <w:t>Qasja e prokurimit do të përcaktohet në një Plan Prokurimi për të cilin do të bihet dakord paraprakisht nga Bordi i Projektit. Bordit</w:t>
      </w:r>
      <w:r w:rsidR="00141A26">
        <w:t>,</w:t>
      </w:r>
      <w:r w:rsidRPr="000031D5">
        <w:t xml:space="preserve"> gjithashtu</w:t>
      </w:r>
      <w:r w:rsidR="00141A26">
        <w:t>,</w:t>
      </w:r>
      <w:r w:rsidRPr="000031D5">
        <w:t xml:space="preserve"> do</w:t>
      </w:r>
      <w:r w:rsidR="00F22274" w:rsidRPr="000031D5">
        <w:t xml:space="preserve"> t</w:t>
      </w:r>
      <w:r w:rsidR="00174F41">
        <w:t>’</w:t>
      </w:r>
      <w:r w:rsidR="00F22274" w:rsidRPr="000031D5">
        <w:t xml:space="preserve">i </w:t>
      </w:r>
      <w:r w:rsidRPr="000031D5">
        <w:t xml:space="preserve">kërkohet një </w:t>
      </w:r>
      <w:r w:rsidR="009C7614" w:rsidRPr="000031D5">
        <w:t>“</w:t>
      </w:r>
      <w:r w:rsidR="009C7614" w:rsidRPr="009208A6">
        <w:t>Mos</w:t>
      </w:r>
      <w:r w:rsidRPr="009208A6">
        <w:t>kundërshtim</w:t>
      </w:r>
      <w:r w:rsidR="009C7614" w:rsidRPr="000031D5">
        <w:t>”</w:t>
      </w:r>
      <w:r w:rsidRPr="000031D5">
        <w:t xml:space="preserve"> për pikat e mëposhtme</w:t>
      </w:r>
      <w:r w:rsidRPr="000031D5">
        <w:rPr>
          <w:rFonts w:cs="Times New Roman"/>
        </w:rPr>
        <w:t>:</w:t>
      </w:r>
    </w:p>
    <w:p w14:paraId="62C35C78" w14:textId="0A11E900" w:rsidR="00B40C73" w:rsidRPr="000031D5" w:rsidRDefault="00603E32" w:rsidP="00B40C73">
      <w:pPr>
        <w:pStyle w:val="TEKSTIIII"/>
      </w:pPr>
      <w:r w:rsidRPr="000031D5">
        <w:rPr>
          <w:spacing w:val="-5"/>
        </w:rPr>
        <w:t>- dosja e t</w:t>
      </w:r>
      <w:r w:rsidRPr="000031D5">
        <w:t>end</w:t>
      </w:r>
      <w:r w:rsidRPr="000031D5">
        <w:rPr>
          <w:spacing w:val="-3"/>
        </w:rPr>
        <w:t>e</w:t>
      </w:r>
      <w:r w:rsidRPr="000031D5">
        <w:t>rit</w:t>
      </w:r>
      <w:r w:rsidR="00B40C73" w:rsidRPr="000031D5">
        <w:t>;</w:t>
      </w:r>
    </w:p>
    <w:p w14:paraId="7BBF51D7" w14:textId="48E1B7D0" w:rsidR="00B40C73" w:rsidRPr="000031D5" w:rsidRDefault="00603E32" w:rsidP="00B40C73">
      <w:pPr>
        <w:pStyle w:val="TEKSTIIII"/>
      </w:pPr>
      <w:r w:rsidRPr="000031D5">
        <w:rPr>
          <w:spacing w:val="-3"/>
        </w:rPr>
        <w:t>- raporti i paraku</w:t>
      </w:r>
      <w:r w:rsidRPr="000031D5">
        <w:t>a</w:t>
      </w:r>
      <w:r w:rsidRPr="000031D5">
        <w:rPr>
          <w:spacing w:val="-2"/>
        </w:rPr>
        <w:t>l</w:t>
      </w:r>
      <w:r w:rsidRPr="000031D5">
        <w:rPr>
          <w:spacing w:val="3"/>
        </w:rPr>
        <w:t>i</w:t>
      </w:r>
      <w:r w:rsidRPr="000031D5">
        <w:rPr>
          <w:spacing w:val="-4"/>
        </w:rPr>
        <w:t>f</w:t>
      </w:r>
      <w:r w:rsidRPr="000031D5">
        <w:rPr>
          <w:spacing w:val="-2"/>
        </w:rPr>
        <w:t>ikimit</w:t>
      </w:r>
      <w:r w:rsidR="00B40C73" w:rsidRPr="000031D5">
        <w:t>;</w:t>
      </w:r>
    </w:p>
    <w:p w14:paraId="75B394AC" w14:textId="4A15A77B" w:rsidR="00B40C73" w:rsidRPr="000031D5" w:rsidRDefault="00603E32" w:rsidP="00B40C73">
      <w:pPr>
        <w:pStyle w:val="TEKSTIIII"/>
      </w:pPr>
      <w:r w:rsidRPr="000031D5">
        <w:rPr>
          <w:spacing w:val="3"/>
        </w:rPr>
        <w:t>- raporti i vlerësimit përfundimtar</w:t>
      </w:r>
      <w:r w:rsidR="00B40C73" w:rsidRPr="000031D5">
        <w:t>.</w:t>
      </w:r>
    </w:p>
    <w:p w14:paraId="020DEAE5" w14:textId="533AABCE" w:rsidR="00B40C73" w:rsidRPr="000031D5" w:rsidRDefault="00F157EA" w:rsidP="00F157EA">
      <w:pPr>
        <w:pStyle w:val="TEKSTIIII"/>
        <w:rPr>
          <w:b/>
        </w:rPr>
      </w:pPr>
      <w:bookmarkStart w:id="74" w:name="7._Project_Management"/>
      <w:bookmarkStart w:id="75" w:name="_bookmark12"/>
      <w:bookmarkEnd w:id="74"/>
      <w:bookmarkEnd w:id="75"/>
      <w:r w:rsidRPr="000031D5">
        <w:rPr>
          <w:b/>
        </w:rPr>
        <w:t xml:space="preserve">7. </w:t>
      </w:r>
      <w:r w:rsidR="00B40C73" w:rsidRPr="000031D5">
        <w:rPr>
          <w:b/>
        </w:rPr>
        <w:t>Menaxhimi i Projektit</w:t>
      </w:r>
    </w:p>
    <w:p w14:paraId="09C1EC07" w14:textId="688DE25C" w:rsidR="00B40C73" w:rsidRPr="000031D5" w:rsidRDefault="00B40C73" w:rsidP="00B40C73">
      <w:pPr>
        <w:pStyle w:val="TEKSTIIII"/>
      </w:pPr>
      <w:r w:rsidRPr="000031D5">
        <w:rPr>
          <w:rFonts w:cs="Times New Roman"/>
          <w:b/>
          <w:bCs/>
          <w:spacing w:val="-5"/>
        </w:rPr>
        <w:t>Drejtimi i P</w:t>
      </w:r>
      <w:r w:rsidRPr="000031D5">
        <w:rPr>
          <w:rFonts w:cs="Times New Roman"/>
          <w:b/>
          <w:bCs/>
        </w:rPr>
        <w:t>ro</w:t>
      </w:r>
      <w:r w:rsidRPr="000031D5">
        <w:rPr>
          <w:rFonts w:cs="Times New Roman"/>
          <w:b/>
          <w:bCs/>
          <w:spacing w:val="1"/>
        </w:rPr>
        <w:t>j</w:t>
      </w:r>
      <w:r w:rsidRPr="000031D5">
        <w:rPr>
          <w:rFonts w:cs="Times New Roman"/>
          <w:b/>
          <w:bCs/>
        </w:rPr>
        <w:t>ektit:</w:t>
      </w:r>
      <w:r w:rsidRPr="000031D5">
        <w:rPr>
          <w:rFonts w:cs="Times New Roman"/>
          <w:b/>
          <w:bCs/>
          <w:spacing w:val="3"/>
        </w:rPr>
        <w:t xml:space="preserve"> </w:t>
      </w:r>
      <w:r w:rsidRPr="000031D5">
        <w:rPr>
          <w:color w:val="212121"/>
        </w:rPr>
        <w:t xml:space="preserve">Bordi i Projektit do të krijohet më parë nga </w:t>
      </w:r>
      <w:r w:rsidR="00141A26">
        <w:rPr>
          <w:color w:val="212121"/>
        </w:rPr>
        <w:t>m</w:t>
      </w:r>
      <w:r w:rsidRPr="000031D5">
        <w:rPr>
          <w:color w:val="212121"/>
        </w:rPr>
        <w:t>inistri i Infrastrukturës dhe Energjisë. Ai do të drejtohet nga MIE (e përbërë nga MIE,</w:t>
      </w:r>
      <w:r w:rsidR="009C7614" w:rsidRPr="000031D5">
        <w:rPr>
          <w:color w:val="212121"/>
        </w:rPr>
        <w:t xml:space="preserve"> Suedia, AKUM</w:t>
      </w:r>
      <w:r w:rsidRPr="000031D5">
        <w:rPr>
          <w:color w:val="212121"/>
        </w:rPr>
        <w:t xml:space="preserve">-i). Bordi do të takohet të paktën </w:t>
      </w:r>
      <w:r w:rsidR="000031D5" w:rsidRPr="000031D5">
        <w:rPr>
          <w:color w:val="212121"/>
        </w:rPr>
        <w:t>ç</w:t>
      </w:r>
      <w:r w:rsidRPr="000031D5">
        <w:rPr>
          <w:color w:val="212121"/>
        </w:rPr>
        <w:t>do 6 muaj dhe do të marrë vendime kryesore, si pranimi i rezultateve dhe autorizimi i planeve të punës.</w:t>
      </w:r>
    </w:p>
    <w:p w14:paraId="2E8A1DC6" w14:textId="5BC92C2B" w:rsidR="00B40C73" w:rsidRPr="000031D5" w:rsidRDefault="00B40C73" w:rsidP="00B40C73">
      <w:pPr>
        <w:pStyle w:val="TEKSTIIII"/>
      </w:pPr>
      <w:r w:rsidRPr="000031D5">
        <w:rPr>
          <w:color w:val="212121"/>
        </w:rPr>
        <w:t>Njësia për Zbatimin e Projektit e udhëhequr nga AKUM</w:t>
      </w:r>
      <w:r w:rsidR="00141A26">
        <w:rPr>
          <w:color w:val="212121"/>
        </w:rPr>
        <w:t>-i</w:t>
      </w:r>
      <w:r w:rsidRPr="000031D5">
        <w:rPr>
          <w:color w:val="212121"/>
        </w:rPr>
        <w:t xml:space="preserve"> (e përbërë nga AKUM-i, konsulent i projektit dhe të tjerë si</w:t>
      </w:r>
      <w:r w:rsidR="000031D5" w:rsidRPr="000031D5">
        <w:rPr>
          <w:color w:val="212121"/>
        </w:rPr>
        <w:t>ç</w:t>
      </w:r>
      <w:r w:rsidRPr="000031D5">
        <w:rPr>
          <w:color w:val="212121"/>
        </w:rPr>
        <w:t xml:space="preserve"> kërkohet). NJZP</w:t>
      </w:r>
      <w:r w:rsidR="00141A26">
        <w:rPr>
          <w:color w:val="212121"/>
        </w:rPr>
        <w:t>-ja</w:t>
      </w:r>
      <w:r w:rsidRPr="000031D5">
        <w:rPr>
          <w:color w:val="212121"/>
        </w:rPr>
        <w:t xml:space="preserve"> do të takohet të paktën </w:t>
      </w:r>
      <w:r w:rsidR="000031D5" w:rsidRPr="000031D5">
        <w:rPr>
          <w:color w:val="212121"/>
        </w:rPr>
        <w:t>ç</w:t>
      </w:r>
      <w:r w:rsidRPr="000031D5">
        <w:rPr>
          <w:color w:val="212121"/>
        </w:rPr>
        <w:t>do muaj, do të përgatisë vendime për Bordin dhe do të menaxhojë punën e përditshme të projektit.</w:t>
      </w:r>
    </w:p>
    <w:p w14:paraId="06213159" w14:textId="7EC6CCBE" w:rsidR="00B40C73" w:rsidRPr="000031D5" w:rsidRDefault="00B40C73" w:rsidP="00B40C73">
      <w:pPr>
        <w:pStyle w:val="TEKSTIIII"/>
      </w:pPr>
      <w:r w:rsidRPr="000031D5">
        <w:rPr>
          <w:rFonts w:cs="Times New Roman"/>
          <w:color w:val="212121"/>
        </w:rPr>
        <w:t>Konsulenti i projektit do</w:t>
      </w:r>
      <w:r w:rsidR="00F22274" w:rsidRPr="000031D5">
        <w:rPr>
          <w:rFonts w:cs="Times New Roman"/>
          <w:color w:val="212121"/>
        </w:rPr>
        <w:t xml:space="preserve"> t</w:t>
      </w:r>
      <w:r w:rsidR="00174F41">
        <w:rPr>
          <w:rFonts w:cs="Times New Roman"/>
          <w:color w:val="212121"/>
        </w:rPr>
        <w:t>’</w:t>
      </w:r>
      <w:r w:rsidR="00F22274" w:rsidRPr="000031D5">
        <w:rPr>
          <w:rFonts w:cs="Times New Roman"/>
          <w:color w:val="212121"/>
        </w:rPr>
        <w:t xml:space="preserve">i </w:t>
      </w:r>
      <w:r w:rsidRPr="000031D5">
        <w:rPr>
          <w:rFonts w:cs="Times New Roman"/>
          <w:color w:val="212121"/>
        </w:rPr>
        <w:t>ofrojë</w:t>
      </w:r>
      <w:r w:rsidR="009C7614" w:rsidRPr="000031D5">
        <w:rPr>
          <w:rFonts w:cs="Times New Roman"/>
          <w:color w:val="212121"/>
        </w:rPr>
        <w:t xml:space="preserve"> mbështetje </w:t>
      </w:r>
      <w:r w:rsidR="00FB029E">
        <w:rPr>
          <w:rFonts w:cs="Times New Roman"/>
          <w:color w:val="212121"/>
        </w:rPr>
        <w:t>s</w:t>
      </w:r>
      <w:r w:rsidR="009C7614" w:rsidRPr="000031D5">
        <w:rPr>
          <w:rFonts w:cs="Times New Roman"/>
          <w:color w:val="212121"/>
        </w:rPr>
        <w:t>ekretarit të NJZP</w:t>
      </w:r>
      <w:r w:rsidRPr="000031D5">
        <w:rPr>
          <w:rFonts w:cs="Times New Roman"/>
          <w:color w:val="212121"/>
        </w:rPr>
        <w:t>-t për të menaxhuar administratën. Pjesëmarrës shtesë mund të përfshihen në secilin forum me marrëveshjen e anëtarëve kryesorë</w:t>
      </w:r>
      <w:r w:rsidRPr="000031D5">
        <w:rPr>
          <w:color w:val="000000"/>
        </w:rPr>
        <w:t>.</w:t>
      </w:r>
    </w:p>
    <w:p w14:paraId="6C2CB954" w14:textId="77777777" w:rsidR="00B40C73" w:rsidRPr="000031D5" w:rsidRDefault="00B40C73" w:rsidP="00FB029E">
      <w:pPr>
        <w:pStyle w:val="TEKSTIIII"/>
        <w:jc w:val="center"/>
        <w:rPr>
          <w:b/>
          <w:bCs/>
        </w:rPr>
      </w:pPr>
      <w:r w:rsidRPr="000031D5">
        <w:rPr>
          <w:b/>
          <w:color w:val="212121"/>
          <w:spacing w:val="-3"/>
        </w:rPr>
        <w:t>S</w:t>
      </w:r>
      <w:r w:rsidRPr="000031D5">
        <w:rPr>
          <w:b/>
          <w:color w:val="212121"/>
          <w:spacing w:val="1"/>
        </w:rPr>
        <w:t>t</w:t>
      </w:r>
      <w:r w:rsidRPr="000031D5">
        <w:rPr>
          <w:b/>
          <w:color w:val="212121"/>
        </w:rPr>
        <w:t>r</w:t>
      </w:r>
      <w:r w:rsidRPr="000031D5">
        <w:rPr>
          <w:b/>
          <w:color w:val="212121"/>
          <w:spacing w:val="-8"/>
        </w:rPr>
        <w:t>u</w:t>
      </w:r>
      <w:r w:rsidRPr="000031D5">
        <w:rPr>
          <w:b/>
          <w:color w:val="212121"/>
        </w:rPr>
        <w:t>k</w:t>
      </w:r>
      <w:r w:rsidRPr="000031D5">
        <w:rPr>
          <w:b/>
          <w:color w:val="212121"/>
          <w:spacing w:val="6"/>
        </w:rPr>
        <w:t>t</w:t>
      </w:r>
      <w:r w:rsidRPr="000031D5">
        <w:rPr>
          <w:b/>
          <w:color w:val="212121"/>
          <w:spacing w:val="-8"/>
        </w:rPr>
        <w:t>u</w:t>
      </w:r>
      <w:r w:rsidRPr="000031D5">
        <w:rPr>
          <w:b/>
          <w:color w:val="212121"/>
        </w:rPr>
        <w:t>ra e</w:t>
      </w:r>
      <w:r w:rsidRPr="000031D5">
        <w:rPr>
          <w:b/>
          <w:color w:val="212121"/>
          <w:spacing w:val="7"/>
        </w:rPr>
        <w:t xml:space="preserve"> </w:t>
      </w:r>
      <w:r w:rsidRPr="000031D5">
        <w:rPr>
          <w:b/>
          <w:color w:val="212121"/>
          <w:spacing w:val="-5"/>
        </w:rPr>
        <w:t>P</w:t>
      </w:r>
      <w:r w:rsidRPr="000031D5">
        <w:rPr>
          <w:b/>
          <w:color w:val="212121"/>
        </w:rPr>
        <w:t>ro</w:t>
      </w:r>
      <w:r w:rsidRPr="000031D5">
        <w:rPr>
          <w:b/>
          <w:color w:val="212121"/>
          <w:spacing w:val="1"/>
        </w:rPr>
        <w:t>j</w:t>
      </w:r>
      <w:r w:rsidRPr="000031D5">
        <w:rPr>
          <w:b/>
          <w:color w:val="212121"/>
        </w:rPr>
        <w:t>ektit</w:t>
      </w:r>
    </w:p>
    <w:p w14:paraId="375F2690" w14:textId="77777777" w:rsidR="00B40C73" w:rsidRPr="000031D5" w:rsidRDefault="00B40C73" w:rsidP="00B40C73">
      <w:pPr>
        <w:pStyle w:val="TEKSTIIII"/>
        <w:rPr>
          <w:sz w:val="11"/>
          <w:szCs w:val="11"/>
        </w:rPr>
      </w:pPr>
    </w:p>
    <w:p w14:paraId="263E0F3F" w14:textId="77777777" w:rsidR="00B40C73" w:rsidRPr="000031D5" w:rsidRDefault="00B40C73" w:rsidP="00B40C73">
      <w:pPr>
        <w:pStyle w:val="TEKSTIIII"/>
        <w:rPr>
          <w:rFonts w:cs="Times New Roman"/>
          <w:color w:val="212121"/>
          <w:spacing w:val="-2"/>
          <w:sz w:val="20"/>
        </w:rPr>
      </w:pPr>
      <w:r w:rsidRPr="000031D5">
        <w:rPr>
          <w:rFonts w:cs="Times New Roman"/>
          <w:noProof/>
          <w:color w:val="212121"/>
          <w:spacing w:val="-2"/>
          <w:sz w:val="20"/>
          <w:lang w:val="en-US"/>
        </w:rPr>
        <w:drawing>
          <wp:inline distT="0" distB="0" distL="0" distR="0" wp14:anchorId="5D3AD33F" wp14:editId="63895295">
            <wp:extent cx="5630468" cy="2794000"/>
            <wp:effectExtent l="0" t="0" r="8890" b="6350"/>
            <wp:docPr id="265" name="Picture 265" descr="C:\Users\Alban\Picture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lban\Pictures\Capture.PNG"/>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brightnessContrast contrast="20000"/>
                              </a14:imgEffect>
                            </a14:imgLayer>
                          </a14:imgProps>
                        </a:ext>
                        <a:ext uri="{28A0092B-C50C-407E-A947-70E740481C1C}">
                          <a14:useLocalDpi xmlns:a14="http://schemas.microsoft.com/office/drawing/2010/main" val="0"/>
                        </a:ext>
                      </a:extLst>
                    </a:blip>
                    <a:srcRect t="3682" b="6339"/>
                    <a:stretch/>
                  </pic:blipFill>
                  <pic:spPr bwMode="auto">
                    <a:xfrm>
                      <a:off x="0" y="0"/>
                      <a:ext cx="5640636" cy="2799046"/>
                    </a:xfrm>
                    <a:prstGeom prst="rect">
                      <a:avLst/>
                    </a:prstGeom>
                    <a:noFill/>
                    <a:ln>
                      <a:noFill/>
                    </a:ln>
                    <a:extLst>
                      <a:ext uri="{53640926-AAD7-44D8-BBD7-CCE9431645EC}">
                        <a14:shadowObscured xmlns:a14="http://schemas.microsoft.com/office/drawing/2010/main"/>
                      </a:ext>
                    </a:extLst>
                  </pic:spPr>
                </pic:pic>
              </a:graphicData>
            </a:graphic>
          </wp:inline>
        </w:drawing>
      </w:r>
    </w:p>
    <w:p w14:paraId="35DBAAEB" w14:textId="77777777" w:rsidR="00B40C73" w:rsidRPr="000031D5" w:rsidRDefault="00B40C73" w:rsidP="00B40C73">
      <w:pPr>
        <w:pStyle w:val="TEKSTIIII"/>
        <w:rPr>
          <w:rFonts w:cs="Times New Roman"/>
          <w:color w:val="212121"/>
          <w:spacing w:val="-2"/>
          <w:sz w:val="20"/>
        </w:rPr>
      </w:pPr>
    </w:p>
    <w:p w14:paraId="4738DAB4" w14:textId="009CF5E9" w:rsidR="00B40C73" w:rsidRPr="00FB029E" w:rsidRDefault="00B40C73" w:rsidP="00B40C73">
      <w:pPr>
        <w:pStyle w:val="TEKSTIIII"/>
        <w:rPr>
          <w:rFonts w:cs="Times New Roman"/>
          <w:i/>
        </w:rPr>
      </w:pPr>
      <w:r w:rsidRPr="00FB029E">
        <w:rPr>
          <w:rFonts w:cs="Times New Roman"/>
          <w:i/>
          <w:color w:val="212121"/>
          <w:spacing w:val="-2"/>
        </w:rPr>
        <w:t>F</w:t>
      </w:r>
      <w:r w:rsidRPr="00FB029E">
        <w:rPr>
          <w:rFonts w:cs="Times New Roman"/>
          <w:i/>
          <w:color w:val="212121"/>
        </w:rPr>
        <w:t>i</w:t>
      </w:r>
      <w:r w:rsidRPr="00FB029E">
        <w:rPr>
          <w:rFonts w:cs="Times New Roman"/>
          <w:i/>
          <w:color w:val="212121"/>
          <w:spacing w:val="-1"/>
        </w:rPr>
        <w:t>g</w:t>
      </w:r>
      <w:r w:rsidRPr="00FB029E">
        <w:rPr>
          <w:rFonts w:cs="Times New Roman"/>
          <w:i/>
          <w:color w:val="212121"/>
        </w:rPr>
        <w:t>u</w:t>
      </w:r>
      <w:r w:rsidRPr="00FB029E">
        <w:rPr>
          <w:rFonts w:cs="Times New Roman"/>
          <w:i/>
          <w:color w:val="212121"/>
          <w:spacing w:val="-2"/>
        </w:rPr>
        <w:t>ra</w:t>
      </w:r>
      <w:r w:rsidRPr="00FB029E">
        <w:rPr>
          <w:rFonts w:cs="Times New Roman"/>
          <w:i/>
          <w:color w:val="212121"/>
          <w:spacing w:val="-4"/>
        </w:rPr>
        <w:t xml:space="preserve"> </w:t>
      </w:r>
      <w:r w:rsidRPr="00FB029E">
        <w:rPr>
          <w:rFonts w:cs="Times New Roman"/>
          <w:i/>
          <w:color w:val="212121"/>
          <w:spacing w:val="5"/>
        </w:rPr>
        <w:t>2</w:t>
      </w:r>
      <w:r w:rsidR="00FB029E">
        <w:rPr>
          <w:rFonts w:cs="Times New Roman"/>
          <w:i/>
          <w:color w:val="212121"/>
        </w:rPr>
        <w:t xml:space="preserve">. </w:t>
      </w:r>
      <w:r w:rsidRPr="00FB029E">
        <w:rPr>
          <w:rFonts w:cs="Times New Roman"/>
          <w:i/>
          <w:color w:val="212121"/>
        </w:rPr>
        <w:t>O</w:t>
      </w:r>
      <w:r w:rsidRPr="00FB029E">
        <w:rPr>
          <w:rFonts w:cs="Times New Roman"/>
          <w:i/>
          <w:color w:val="212121"/>
          <w:spacing w:val="-2"/>
        </w:rPr>
        <w:t>r</w:t>
      </w:r>
      <w:r w:rsidRPr="00FB029E">
        <w:rPr>
          <w:rFonts w:cs="Times New Roman"/>
          <w:i/>
          <w:color w:val="212121"/>
        </w:rPr>
        <w:t>g</w:t>
      </w:r>
      <w:r w:rsidRPr="00FB029E">
        <w:rPr>
          <w:rFonts w:cs="Times New Roman"/>
          <w:i/>
          <w:color w:val="212121"/>
          <w:spacing w:val="1"/>
        </w:rPr>
        <w:t>a</w:t>
      </w:r>
      <w:r w:rsidRPr="00FB029E">
        <w:rPr>
          <w:rFonts w:cs="Times New Roman"/>
          <w:i/>
          <w:color w:val="212121"/>
        </w:rPr>
        <w:t>n</w:t>
      </w:r>
      <w:r w:rsidRPr="00FB029E">
        <w:rPr>
          <w:rFonts w:cs="Times New Roman"/>
          <w:i/>
          <w:color w:val="212121"/>
          <w:spacing w:val="-1"/>
        </w:rPr>
        <w:t xml:space="preserve">igrama e </w:t>
      </w:r>
      <w:r w:rsidRPr="00FB029E">
        <w:rPr>
          <w:rFonts w:cs="Times New Roman"/>
          <w:i/>
          <w:color w:val="212121"/>
          <w:spacing w:val="5"/>
        </w:rPr>
        <w:t>A</w:t>
      </w:r>
      <w:r w:rsidRPr="00FB029E">
        <w:rPr>
          <w:rFonts w:cs="Times New Roman"/>
          <w:i/>
          <w:color w:val="212121"/>
          <w:spacing w:val="-5"/>
        </w:rPr>
        <w:t>K</w:t>
      </w:r>
      <w:r w:rsidRPr="00FB029E">
        <w:rPr>
          <w:rFonts w:cs="Times New Roman"/>
          <w:i/>
          <w:color w:val="212121"/>
        </w:rPr>
        <w:t xml:space="preserve">UM-it </w:t>
      </w:r>
      <w:r w:rsidRPr="00FB029E">
        <w:rPr>
          <w:rFonts w:cs="Times New Roman"/>
          <w:i/>
          <w:color w:val="212121"/>
          <w:spacing w:val="-2"/>
        </w:rPr>
        <w:t>(</w:t>
      </w:r>
      <w:r w:rsidR="009C7614" w:rsidRPr="00FB029E">
        <w:rPr>
          <w:rFonts w:cs="Times New Roman"/>
          <w:i/>
          <w:color w:val="212121"/>
          <w:spacing w:val="-2"/>
        </w:rPr>
        <w:t>institucion</w:t>
      </w:r>
      <w:r w:rsidRPr="00FB029E">
        <w:rPr>
          <w:rFonts w:cs="Times New Roman"/>
          <w:i/>
          <w:color w:val="212121"/>
          <w:spacing w:val="-2"/>
        </w:rPr>
        <w:t xml:space="preserve"> i ri i krijuar</w:t>
      </w:r>
      <w:r w:rsidRPr="00FB029E">
        <w:rPr>
          <w:rFonts w:cs="Times New Roman"/>
          <w:i/>
          <w:color w:val="212121"/>
        </w:rPr>
        <w:t>, 2019)</w:t>
      </w:r>
    </w:p>
    <w:p w14:paraId="6B2B035B" w14:textId="77777777" w:rsidR="00B40C73" w:rsidRPr="000031D5" w:rsidRDefault="00B40C73" w:rsidP="00B40C73">
      <w:pPr>
        <w:pStyle w:val="TEKSTIIII"/>
        <w:rPr>
          <w:sz w:val="11"/>
          <w:szCs w:val="11"/>
        </w:rPr>
      </w:pPr>
    </w:p>
    <w:p w14:paraId="6C2C9D56" w14:textId="77777777" w:rsidR="00B40C73" w:rsidRPr="000031D5" w:rsidRDefault="00B40C73" w:rsidP="00B40C73">
      <w:pPr>
        <w:pStyle w:val="TEKSTIIII"/>
        <w:rPr>
          <w:color w:val="212121"/>
          <w:spacing w:val="-4"/>
        </w:rPr>
      </w:pPr>
    </w:p>
    <w:p w14:paraId="4B4A78A1" w14:textId="28B0EBED" w:rsidR="00B40C73" w:rsidRPr="000031D5" w:rsidRDefault="00B40C73" w:rsidP="00603E32">
      <w:pPr>
        <w:pStyle w:val="TEKSTIIII"/>
      </w:pPr>
      <w:r w:rsidRPr="000031D5">
        <w:rPr>
          <w:color w:val="212121"/>
          <w:spacing w:val="-4"/>
        </w:rPr>
        <w:t>A</w:t>
      </w:r>
      <w:r w:rsidRPr="000031D5">
        <w:rPr>
          <w:color w:val="212121"/>
        </w:rPr>
        <w:t>K</w:t>
      </w:r>
      <w:r w:rsidRPr="000031D5">
        <w:rPr>
          <w:color w:val="212121"/>
          <w:spacing w:val="-4"/>
        </w:rPr>
        <w:t>U</w:t>
      </w:r>
      <w:r w:rsidRPr="000031D5">
        <w:rPr>
          <w:color w:val="212121"/>
        </w:rPr>
        <w:t>M</w:t>
      </w:r>
      <w:r w:rsidR="00FB029E">
        <w:rPr>
          <w:color w:val="212121"/>
        </w:rPr>
        <w:t>-i</w:t>
      </w:r>
      <w:r w:rsidRPr="000031D5">
        <w:rPr>
          <w:color w:val="212121"/>
          <w:spacing w:val="4"/>
        </w:rPr>
        <w:t xml:space="preserve"> </w:t>
      </w:r>
      <w:r w:rsidRPr="000031D5">
        <w:rPr>
          <w:color w:val="212121"/>
          <w:spacing w:val="-6"/>
        </w:rPr>
        <w:t>është ristrukturuar dhe është në proces të përcaktimit të procedurave të reja. Struktura e re do të ketë 50 të punësuar. Stafi ekzistues mbetet (një staf prej 30 personash relativisht me përvojë) plus stafi i ri që do të jetë më i ri (brezi i ri). AKUM</w:t>
      </w:r>
      <w:r w:rsidR="00985F7E">
        <w:rPr>
          <w:color w:val="212121"/>
          <w:spacing w:val="-6"/>
        </w:rPr>
        <w:t>-i</w:t>
      </w:r>
      <w:r w:rsidRPr="000031D5">
        <w:rPr>
          <w:color w:val="212121"/>
          <w:spacing w:val="-6"/>
        </w:rPr>
        <w:t xml:space="preserve"> aktualisht po udhëheq projekt</w:t>
      </w:r>
      <w:r w:rsidR="00603E32" w:rsidRPr="000031D5">
        <w:rPr>
          <w:color w:val="212121"/>
          <w:spacing w:val="-6"/>
        </w:rPr>
        <w:t>in e madh të ujit nga BE</w:t>
      </w:r>
      <w:r w:rsidR="00B60BDC">
        <w:rPr>
          <w:color w:val="212121"/>
          <w:spacing w:val="-6"/>
        </w:rPr>
        <w:t>-ja</w:t>
      </w:r>
      <w:r w:rsidR="00603E32" w:rsidRPr="000031D5">
        <w:rPr>
          <w:color w:val="212121"/>
          <w:spacing w:val="-6"/>
        </w:rPr>
        <w:t xml:space="preserve"> me 4–</w:t>
      </w:r>
      <w:r w:rsidRPr="000031D5">
        <w:rPr>
          <w:color w:val="212121"/>
          <w:spacing w:val="-6"/>
        </w:rPr>
        <w:t>5 specialistë të përhershëm</w:t>
      </w:r>
      <w:r w:rsidRPr="000031D5">
        <w:rPr>
          <w:color w:val="212121"/>
        </w:rPr>
        <w:t>.</w:t>
      </w:r>
    </w:p>
    <w:p w14:paraId="03029268" w14:textId="0FA4D0AC" w:rsidR="00B40C73" w:rsidRPr="000031D5" w:rsidRDefault="00B40C73" w:rsidP="00B40C73">
      <w:pPr>
        <w:pStyle w:val="TEKSTIIII"/>
      </w:pPr>
      <w:r w:rsidRPr="000031D5">
        <w:rPr>
          <w:color w:val="212121"/>
        </w:rPr>
        <w:t>Stafi kryesor në AKUM në lidhje me këtë projekt, në Njësinë për Zbatimin e Projekteve Ndërkombëtare (koordinimin e projektit) dhe Drejtorinë e Ekonomisë dhe Shërbimeve Mbështetëse (prokurimi) janë trajnuar në PRAG. Nuk është kryer një inspektim i sistemit për kapacitetin e prokurimit të AKUM</w:t>
      </w:r>
      <w:r w:rsidR="00B60BDC">
        <w:rPr>
          <w:color w:val="212121"/>
        </w:rPr>
        <w:t>-it</w:t>
      </w:r>
      <w:r w:rsidRPr="000031D5">
        <w:rPr>
          <w:color w:val="212121"/>
        </w:rPr>
        <w:t xml:space="preserve"> dhe do të bëhet për herë të parë pjesë e këtij </w:t>
      </w:r>
      <w:r w:rsidR="00DC0811">
        <w:rPr>
          <w:color w:val="212121"/>
        </w:rPr>
        <w:t>P</w:t>
      </w:r>
      <w:r w:rsidRPr="000031D5">
        <w:rPr>
          <w:color w:val="212121"/>
        </w:rPr>
        <w:t>rojekti me mbështetjen suedeze.</w:t>
      </w:r>
    </w:p>
    <w:p w14:paraId="57D3DEB8" w14:textId="1804A079" w:rsidR="00B40C73" w:rsidRPr="000031D5" w:rsidRDefault="00B40C73" w:rsidP="00B40C73">
      <w:pPr>
        <w:pStyle w:val="TEKSTIIII"/>
      </w:pPr>
      <w:r w:rsidRPr="000031D5">
        <w:rPr>
          <w:color w:val="212121"/>
          <w:spacing w:val="-4"/>
        </w:rPr>
        <w:t>AKUM</w:t>
      </w:r>
      <w:r w:rsidR="00DC0811">
        <w:rPr>
          <w:color w:val="212121"/>
          <w:spacing w:val="-4"/>
        </w:rPr>
        <w:t>-i</w:t>
      </w:r>
      <w:r w:rsidRPr="000031D5">
        <w:rPr>
          <w:color w:val="212121"/>
          <w:spacing w:val="-4"/>
        </w:rPr>
        <w:t xml:space="preserve"> do të duhet të sigurojë koordinim, administrim dhe menaxhim financiar për kontratën. Përgjegjësitë e agjencisë do të përfshijnë, por nuk do të kufizohen vetëm te</w:t>
      </w:r>
      <w:r w:rsidRPr="000031D5">
        <w:rPr>
          <w:color w:val="212121"/>
        </w:rPr>
        <w:t>:</w:t>
      </w:r>
    </w:p>
    <w:p w14:paraId="7CE0E0F0" w14:textId="150DA536" w:rsidR="00B40C73" w:rsidRPr="000031D5" w:rsidRDefault="00F157EA" w:rsidP="00B40C73">
      <w:pPr>
        <w:pStyle w:val="TEKSTIIII"/>
      </w:pPr>
      <w:r w:rsidRPr="000031D5">
        <w:rPr>
          <w:color w:val="212121"/>
          <w:spacing w:val="-2"/>
        </w:rPr>
        <w:t>-</w:t>
      </w:r>
      <w:r w:rsidR="00603E32" w:rsidRPr="000031D5">
        <w:rPr>
          <w:color w:val="212121"/>
          <w:spacing w:val="-2"/>
        </w:rPr>
        <w:t xml:space="preserve"> </w:t>
      </w:r>
      <w:r w:rsidR="0028540D" w:rsidRPr="000031D5">
        <w:rPr>
          <w:color w:val="212121"/>
          <w:spacing w:val="-2"/>
        </w:rPr>
        <w:t xml:space="preserve">koordinimi </w:t>
      </w:r>
      <w:r w:rsidR="00B40C73" w:rsidRPr="000031D5">
        <w:rPr>
          <w:color w:val="212121"/>
          <w:spacing w:val="-2"/>
        </w:rPr>
        <w:t xml:space="preserve">në mbështetje të </w:t>
      </w:r>
      <w:r w:rsidR="00B40C73" w:rsidRPr="000031D5">
        <w:rPr>
          <w:color w:val="212121"/>
          <w:spacing w:val="4"/>
        </w:rPr>
        <w:t>M</w:t>
      </w:r>
      <w:r w:rsidR="00B40C73" w:rsidRPr="000031D5">
        <w:rPr>
          <w:color w:val="212121"/>
          <w:spacing w:val="-4"/>
        </w:rPr>
        <w:t>I</w:t>
      </w:r>
      <w:r w:rsidR="00B40C73" w:rsidRPr="000031D5">
        <w:rPr>
          <w:color w:val="212121"/>
        </w:rPr>
        <w:t>E</w:t>
      </w:r>
      <w:r w:rsidR="0028540D">
        <w:rPr>
          <w:color w:val="212121"/>
        </w:rPr>
        <w:t>-s</w:t>
      </w:r>
      <w:r w:rsidR="00B40C73" w:rsidRPr="000031D5">
        <w:rPr>
          <w:color w:val="212121"/>
        </w:rPr>
        <w:t xml:space="preserve">. </w:t>
      </w:r>
      <w:r w:rsidR="00B40C73" w:rsidRPr="000031D5">
        <w:rPr>
          <w:color w:val="212121"/>
          <w:spacing w:val="-4"/>
        </w:rPr>
        <w:t>A</w:t>
      </w:r>
      <w:r w:rsidR="00B40C73" w:rsidRPr="000031D5">
        <w:rPr>
          <w:color w:val="212121"/>
          <w:spacing w:val="5"/>
        </w:rPr>
        <w:t>K</w:t>
      </w:r>
      <w:r w:rsidR="00B40C73" w:rsidRPr="000031D5">
        <w:rPr>
          <w:color w:val="212121"/>
          <w:spacing w:val="-4"/>
        </w:rPr>
        <w:t>U</w:t>
      </w:r>
      <w:r w:rsidR="00B40C73" w:rsidRPr="000031D5">
        <w:rPr>
          <w:color w:val="212121"/>
        </w:rPr>
        <w:t>M-i</w:t>
      </w:r>
      <w:r w:rsidR="00B40C73" w:rsidRPr="000031D5">
        <w:rPr>
          <w:color w:val="212121"/>
          <w:spacing w:val="4"/>
        </w:rPr>
        <w:t xml:space="preserve"> do të sigurojë menaxhimin e përditshëm të proceseve të p</w:t>
      </w:r>
      <w:r w:rsidR="00F22274" w:rsidRPr="000031D5">
        <w:rPr>
          <w:color w:val="212121"/>
          <w:spacing w:val="4"/>
        </w:rPr>
        <w:t>rojektit, nga prokurimi deri te</w:t>
      </w:r>
      <w:r w:rsidR="00A768C2">
        <w:rPr>
          <w:color w:val="212121"/>
          <w:spacing w:val="4"/>
        </w:rPr>
        <w:t>k</w:t>
      </w:r>
      <w:r w:rsidR="00B40C73" w:rsidRPr="000031D5">
        <w:rPr>
          <w:color w:val="212121"/>
          <w:spacing w:val="4"/>
        </w:rPr>
        <w:t xml:space="preserve"> mbyllja</w:t>
      </w:r>
      <w:r w:rsidR="00B40C73" w:rsidRPr="000031D5">
        <w:rPr>
          <w:color w:val="212121"/>
        </w:rPr>
        <w:t>.</w:t>
      </w:r>
      <w:r w:rsidR="00B40C73" w:rsidRPr="000031D5">
        <w:rPr>
          <w:color w:val="212121"/>
          <w:spacing w:val="4"/>
        </w:rPr>
        <w:t xml:space="preserve"> Koordinatori do të ofrojë drejtim të qartë për </w:t>
      </w:r>
      <w:r w:rsidR="00602F35">
        <w:rPr>
          <w:color w:val="212121"/>
          <w:spacing w:val="4"/>
        </w:rPr>
        <w:t>k</w:t>
      </w:r>
      <w:r w:rsidR="00B40C73" w:rsidRPr="000031D5">
        <w:rPr>
          <w:color w:val="212121"/>
          <w:spacing w:val="4"/>
        </w:rPr>
        <w:t xml:space="preserve">onsulentin për të gjitha </w:t>
      </w:r>
      <w:r w:rsidR="000031D5" w:rsidRPr="000031D5">
        <w:rPr>
          <w:color w:val="212121"/>
          <w:spacing w:val="4"/>
        </w:rPr>
        <w:t>ç</w:t>
      </w:r>
      <w:r w:rsidR="00B40C73" w:rsidRPr="000031D5">
        <w:rPr>
          <w:color w:val="212121"/>
          <w:spacing w:val="4"/>
        </w:rPr>
        <w:t xml:space="preserve">ështjet të cilat nuk </w:t>
      </w:r>
      <w:r w:rsidR="00F22274" w:rsidRPr="000031D5">
        <w:rPr>
          <w:color w:val="212121"/>
          <w:spacing w:val="4"/>
        </w:rPr>
        <w:t>është e nevojshme të kalojnë te</w:t>
      </w:r>
      <w:r w:rsidR="00B40C73" w:rsidRPr="000031D5">
        <w:rPr>
          <w:color w:val="212121"/>
          <w:spacing w:val="4"/>
        </w:rPr>
        <w:t xml:space="preserve"> bordi i </w:t>
      </w:r>
      <w:r w:rsidR="00602F35">
        <w:rPr>
          <w:color w:val="212121"/>
          <w:spacing w:val="4"/>
        </w:rPr>
        <w:t>P</w:t>
      </w:r>
      <w:r w:rsidR="00B40C73" w:rsidRPr="000031D5">
        <w:rPr>
          <w:color w:val="212121"/>
          <w:spacing w:val="4"/>
        </w:rPr>
        <w:t>rojektit</w:t>
      </w:r>
      <w:r w:rsidR="0028540D">
        <w:rPr>
          <w:color w:val="212121"/>
        </w:rPr>
        <w:t>;</w:t>
      </w:r>
    </w:p>
    <w:p w14:paraId="5A225C2F" w14:textId="20CDB7FA" w:rsidR="00B40C73" w:rsidRPr="000031D5" w:rsidRDefault="00F157EA" w:rsidP="00B40C73">
      <w:pPr>
        <w:pStyle w:val="TEKSTIIII"/>
      </w:pPr>
      <w:r w:rsidRPr="000031D5">
        <w:rPr>
          <w:color w:val="212121"/>
          <w:spacing w:val="-3"/>
        </w:rPr>
        <w:t>-</w:t>
      </w:r>
      <w:r w:rsidR="00603E32" w:rsidRPr="000031D5">
        <w:rPr>
          <w:color w:val="212121"/>
          <w:spacing w:val="-3"/>
        </w:rPr>
        <w:t xml:space="preserve"> </w:t>
      </w:r>
      <w:r w:rsidR="0028540D" w:rsidRPr="000031D5">
        <w:rPr>
          <w:color w:val="212121"/>
          <w:spacing w:val="-3"/>
        </w:rPr>
        <w:t xml:space="preserve">prokurimi </w:t>
      </w:r>
      <w:r w:rsidR="00B40C73" w:rsidRPr="000031D5">
        <w:rPr>
          <w:color w:val="212121"/>
          <w:spacing w:val="-3"/>
        </w:rPr>
        <w:t xml:space="preserve">është planifikuar, dosja e tenderit dhe dokumentet e kontratës janë zhvilluar, prokurimi është shpallur, procesi i listës së përzgjedhur është i plotë, ofertat teknike janë kërkuar, marrë dhe vlerësuar, vendimet janë marrë, </w:t>
      </w:r>
      <w:r w:rsidR="000031D5" w:rsidRPr="000031D5">
        <w:rPr>
          <w:color w:val="212121"/>
          <w:spacing w:val="-3"/>
        </w:rPr>
        <w:t>ç</w:t>
      </w:r>
      <w:r w:rsidR="00B40C73" w:rsidRPr="000031D5">
        <w:rPr>
          <w:color w:val="212121"/>
          <w:spacing w:val="-3"/>
        </w:rPr>
        <w:t>do proces i apelimit është menaxhuar dhe bëhet kontraktimi</w:t>
      </w:r>
      <w:r w:rsidR="0028540D">
        <w:rPr>
          <w:color w:val="212121"/>
        </w:rPr>
        <w:t>;</w:t>
      </w:r>
    </w:p>
    <w:p w14:paraId="733760CC" w14:textId="090906F8" w:rsidR="00B40C73" w:rsidRPr="000031D5" w:rsidRDefault="00F157EA" w:rsidP="00B40C73">
      <w:pPr>
        <w:pStyle w:val="TEKSTIIII"/>
      </w:pPr>
      <w:r w:rsidRPr="000031D5">
        <w:rPr>
          <w:color w:val="212121"/>
          <w:spacing w:val="-2"/>
        </w:rPr>
        <w:t>-</w:t>
      </w:r>
      <w:r w:rsidR="00603E32" w:rsidRPr="000031D5">
        <w:rPr>
          <w:color w:val="212121"/>
          <w:spacing w:val="-2"/>
        </w:rPr>
        <w:t xml:space="preserve"> </w:t>
      </w:r>
      <w:r w:rsidR="0028540D" w:rsidRPr="000031D5">
        <w:rPr>
          <w:color w:val="212121"/>
          <w:spacing w:val="-2"/>
        </w:rPr>
        <w:t xml:space="preserve">menaxhimi </w:t>
      </w:r>
      <w:r w:rsidR="00B40C73" w:rsidRPr="000031D5">
        <w:rPr>
          <w:color w:val="212121"/>
          <w:spacing w:val="-2"/>
        </w:rPr>
        <w:t>i kontratës do të kërkojë që raportet të rishikohen (potencialisht me ndihmë nga mbështetja teknike), të koordinohen me palët e interesuara institucionale dhe vendimet të regjistrohen</w:t>
      </w:r>
      <w:r w:rsidR="0028540D">
        <w:rPr>
          <w:color w:val="212121"/>
        </w:rPr>
        <w:t>;</w:t>
      </w:r>
    </w:p>
    <w:p w14:paraId="2E895744" w14:textId="7230956F" w:rsidR="00B40C73" w:rsidRPr="000031D5" w:rsidRDefault="00F157EA" w:rsidP="00B40C73">
      <w:pPr>
        <w:pStyle w:val="TEKSTIIII"/>
        <w:rPr>
          <w:color w:val="212121"/>
        </w:rPr>
      </w:pPr>
      <w:r w:rsidRPr="000031D5">
        <w:rPr>
          <w:color w:val="212121"/>
          <w:spacing w:val="-3"/>
        </w:rPr>
        <w:t>-</w:t>
      </w:r>
      <w:r w:rsidR="00603E32" w:rsidRPr="000031D5">
        <w:rPr>
          <w:color w:val="212121"/>
          <w:spacing w:val="-3"/>
        </w:rPr>
        <w:t xml:space="preserve"> </w:t>
      </w:r>
      <w:r w:rsidR="0028540D" w:rsidRPr="000031D5">
        <w:rPr>
          <w:color w:val="212121"/>
          <w:spacing w:val="-3"/>
        </w:rPr>
        <w:t xml:space="preserve">menaxhimi </w:t>
      </w:r>
      <w:r w:rsidR="00B40C73" w:rsidRPr="000031D5">
        <w:rPr>
          <w:color w:val="212121"/>
          <w:spacing w:val="-3"/>
        </w:rPr>
        <w:t>financiar duke përfshirë që disbursimet të llogariten dhe kërkohen, të bëhen pagesat, të mbahen evidencat dhe të menaxhohen auditimet</w:t>
      </w:r>
      <w:r w:rsidR="00B40C73" w:rsidRPr="000031D5">
        <w:rPr>
          <w:color w:val="212121"/>
        </w:rPr>
        <w:t>.</w:t>
      </w:r>
    </w:p>
    <w:p w14:paraId="0B51BE36" w14:textId="76E51864" w:rsidR="00B40C73" w:rsidRPr="000031D5" w:rsidRDefault="00602F35" w:rsidP="00B40C73">
      <w:pPr>
        <w:pStyle w:val="TEKSTIIII"/>
      </w:pPr>
      <w:r>
        <w:rPr>
          <w:color w:val="212121"/>
          <w:spacing w:val="-4"/>
        </w:rPr>
        <w:t>AKUM-i</w:t>
      </w:r>
      <w:r w:rsidR="00B40C73" w:rsidRPr="000031D5">
        <w:rPr>
          <w:color w:val="212121"/>
          <w:spacing w:val="-4"/>
        </w:rPr>
        <w:t xml:space="preserve"> do të identifikojë një koordinator të lartë, një zyrtar të projektit dhe një zyrtar financiar për këtë projekt. Nuk pritet që këto të jenë role me kohë të plotë. Projekti do të sigurojë </w:t>
      </w:r>
      <w:r w:rsidR="004B003F" w:rsidRPr="000031D5">
        <w:rPr>
          <w:color w:val="212121"/>
          <w:spacing w:val="-4"/>
        </w:rPr>
        <w:t>mbështetje financiare për AKUM-</w:t>
      </w:r>
      <w:r w:rsidR="00B40C73" w:rsidRPr="000031D5">
        <w:rPr>
          <w:color w:val="212121"/>
          <w:spacing w:val="-4"/>
        </w:rPr>
        <w:t xml:space="preserve">in, në mënyrë që të rritet aftësia e institucionit për të menaxhuar dhe administruar projektin MNPI të </w:t>
      </w:r>
      <w:r w:rsidR="00654055">
        <w:rPr>
          <w:color w:val="212121"/>
          <w:spacing w:val="-4"/>
        </w:rPr>
        <w:t>u</w:t>
      </w:r>
      <w:r w:rsidR="00B40C73" w:rsidRPr="000031D5">
        <w:rPr>
          <w:color w:val="212121"/>
          <w:spacing w:val="-4"/>
        </w:rPr>
        <w:t xml:space="preserve">jit. Fondi do të mbështesë rekrutimin e stafit të ri dhe për këtë arsye, do të kontribuojë në kapacitetin e përgjithshëm të </w:t>
      </w:r>
      <w:r>
        <w:rPr>
          <w:color w:val="212121"/>
          <w:spacing w:val="-4"/>
        </w:rPr>
        <w:t>AKUM-i</w:t>
      </w:r>
      <w:r w:rsidR="00B40C73" w:rsidRPr="000031D5">
        <w:rPr>
          <w:color w:val="212121"/>
          <w:spacing w:val="-4"/>
        </w:rPr>
        <w:t>t, duke mundësuar që anëtarët më me përvojë të stafit të punojnë në projekt</w:t>
      </w:r>
      <w:r w:rsidR="00B40C73" w:rsidRPr="000031D5">
        <w:rPr>
          <w:color w:val="212121"/>
        </w:rPr>
        <w:t>.</w:t>
      </w:r>
    </w:p>
    <w:p w14:paraId="0839C01E" w14:textId="39483F84" w:rsidR="00B40C73" w:rsidRPr="000031D5" w:rsidRDefault="00B40C73" w:rsidP="00B40C73">
      <w:pPr>
        <w:pStyle w:val="TEKSTIIII"/>
      </w:pPr>
      <w:r w:rsidRPr="000031D5">
        <w:rPr>
          <w:rFonts w:cs="Times New Roman"/>
          <w:b/>
          <w:bCs/>
          <w:spacing w:val="-5"/>
        </w:rPr>
        <w:t>Monitorimi i projektit dhe mbështetja këshilluese</w:t>
      </w:r>
      <w:r w:rsidRPr="000031D5">
        <w:rPr>
          <w:rFonts w:cs="Times New Roman"/>
          <w:b/>
          <w:bCs/>
        </w:rPr>
        <w:t>:</w:t>
      </w:r>
      <w:r w:rsidRPr="000031D5">
        <w:rPr>
          <w:rFonts w:cs="Times New Roman"/>
          <w:b/>
          <w:bCs/>
          <w:spacing w:val="12"/>
        </w:rPr>
        <w:t xml:space="preserve"> </w:t>
      </w:r>
      <w:r w:rsidRPr="000031D5">
        <w:t xml:space="preserve">MNPI </w:t>
      </w:r>
      <w:r w:rsidRPr="000031D5">
        <w:rPr>
          <w:spacing w:val="-2"/>
        </w:rPr>
        <w:t>i</w:t>
      </w:r>
      <w:r w:rsidRPr="000031D5">
        <w:rPr>
          <w:spacing w:val="9"/>
        </w:rPr>
        <w:t xml:space="preserve"> </w:t>
      </w:r>
      <w:r w:rsidR="00603E32" w:rsidRPr="000031D5">
        <w:rPr>
          <w:spacing w:val="9"/>
        </w:rPr>
        <w:t>u</w:t>
      </w:r>
      <w:r w:rsidRPr="000031D5">
        <w:rPr>
          <w:spacing w:val="9"/>
        </w:rPr>
        <w:t>jit është një projekt kompleks që përshin shumë sektorë</w:t>
      </w:r>
      <w:r w:rsidRPr="000031D5">
        <w:t>.</w:t>
      </w:r>
      <w:r w:rsidRPr="000031D5">
        <w:rPr>
          <w:spacing w:val="19"/>
        </w:rPr>
        <w:t xml:space="preserve"> </w:t>
      </w:r>
      <w:r w:rsidRPr="000031D5">
        <w:t xml:space="preserve">Kombinimi i </w:t>
      </w:r>
      <w:r w:rsidR="000031D5" w:rsidRPr="000031D5">
        <w:t>ç</w:t>
      </w:r>
      <w:r w:rsidRPr="000031D5">
        <w:t xml:space="preserve">ështjeve të </w:t>
      </w:r>
      <w:r w:rsidR="00185393">
        <w:t>p</w:t>
      </w:r>
      <w:r w:rsidRPr="000031D5">
        <w:t xml:space="preserve">ranimit në BE, </w:t>
      </w:r>
      <w:r w:rsidR="000031D5" w:rsidRPr="000031D5">
        <w:t>ç</w:t>
      </w:r>
      <w:r w:rsidRPr="000031D5">
        <w:t>ështjeve teknike të ujit, planifikimit financiar dhe ngritjes së kapaciteteve e bëjnë mjaft sfidues monitorimin dhe sigurimin e cilësisë së rezultateve dhe vlerës së mirë të parave.</w:t>
      </w:r>
    </w:p>
    <w:p w14:paraId="53DE7591" w14:textId="77777777" w:rsidR="00B40C73" w:rsidRPr="000031D5" w:rsidRDefault="00B40C73" w:rsidP="00B40C73">
      <w:pPr>
        <w:pStyle w:val="TEKSTIIII"/>
      </w:pPr>
      <w:r w:rsidRPr="000031D5">
        <w:t>Është i nevojshëm monitorimi dhe mbështetja këshilluese për të garantuar zbatimin e suksesshëm të projektit. Ndihma teknike mund të mbulojë:</w:t>
      </w:r>
    </w:p>
    <w:p w14:paraId="7A543361" w14:textId="1CD21863" w:rsidR="00B40C73" w:rsidRPr="000031D5" w:rsidRDefault="00603E32" w:rsidP="00B40C73">
      <w:pPr>
        <w:pStyle w:val="TEKSTIIII"/>
      </w:pPr>
      <w:r w:rsidRPr="000031D5">
        <w:rPr>
          <w:spacing w:val="-2"/>
        </w:rPr>
        <w:t xml:space="preserve">- </w:t>
      </w:r>
      <w:r w:rsidR="00654055" w:rsidRPr="000031D5">
        <w:rPr>
          <w:spacing w:val="-2"/>
        </w:rPr>
        <w:t xml:space="preserve">rishikimin </w:t>
      </w:r>
      <w:r w:rsidR="00B40C73" w:rsidRPr="000031D5">
        <w:rPr>
          <w:spacing w:val="-2"/>
        </w:rPr>
        <w:t>e aktiviteteve të planifikuara dhe produkteve</w:t>
      </w:r>
      <w:r w:rsidRPr="000031D5">
        <w:rPr>
          <w:spacing w:val="-2"/>
        </w:rPr>
        <w:t xml:space="preserve"> nga rezultatet 1–</w:t>
      </w:r>
      <w:r w:rsidR="00B40C73" w:rsidRPr="000031D5">
        <w:rPr>
          <w:spacing w:val="-2"/>
        </w:rPr>
        <w:t xml:space="preserve">6. Konsulenti i projektit do të paraqesë produktet rreth dy herë në vit gjatë periudhës së projektit. Shumica e produkteve janë në </w:t>
      </w:r>
      <w:r w:rsidR="009C7614" w:rsidRPr="000031D5">
        <w:rPr>
          <w:spacing w:val="-2"/>
        </w:rPr>
        <w:t>“</w:t>
      </w:r>
      <w:r w:rsidR="00B40C73" w:rsidRPr="000031D5">
        <w:rPr>
          <w:spacing w:val="-2"/>
        </w:rPr>
        <w:t>rrugë kritike</w:t>
      </w:r>
      <w:r w:rsidR="009C7614" w:rsidRPr="000031D5">
        <w:rPr>
          <w:spacing w:val="-2"/>
        </w:rPr>
        <w:t>”</w:t>
      </w:r>
      <w:r w:rsidR="00B40C73" w:rsidRPr="000031D5">
        <w:rPr>
          <w:spacing w:val="-2"/>
        </w:rPr>
        <w:t xml:space="preserve"> që do të thotë që aktivitetet e mëposhtme nuk mund të fillojnë derisa të miratohen aktivitetet e mëparshme. Gama teknike e punës që do të zhvillohet varion nga furnizimi me ujë dhe specializi</w:t>
      </w:r>
      <w:r w:rsidR="00F22274" w:rsidRPr="000031D5">
        <w:rPr>
          <w:spacing w:val="-2"/>
        </w:rPr>
        <w:t>mi për ujërat e ndotura deri te menaxhimi i llumrave, te</w:t>
      </w:r>
      <w:r w:rsidR="00B40C73" w:rsidRPr="000031D5">
        <w:rPr>
          <w:spacing w:val="-2"/>
        </w:rPr>
        <w:t xml:space="preserve"> legjislacioni deri te financimi dhe pla</w:t>
      </w:r>
      <w:r w:rsidR="00F22274" w:rsidRPr="000031D5">
        <w:rPr>
          <w:spacing w:val="-2"/>
        </w:rPr>
        <w:t>nifikimi i investimeve, deri te</w:t>
      </w:r>
      <w:r w:rsidR="00B40C73" w:rsidRPr="000031D5">
        <w:rPr>
          <w:spacing w:val="-2"/>
        </w:rPr>
        <w:t xml:space="preserve"> </w:t>
      </w:r>
      <w:r w:rsidR="000031D5" w:rsidRPr="000031D5">
        <w:rPr>
          <w:spacing w:val="-2"/>
        </w:rPr>
        <w:t>ç</w:t>
      </w:r>
      <w:r w:rsidR="00B40C73" w:rsidRPr="000031D5">
        <w:rPr>
          <w:spacing w:val="-2"/>
        </w:rPr>
        <w:t>ështjet horizontale dhe ngritja e kapaciteteve. Monitorimi dhe mbështetja këshilluese do të ofrojnë e</w:t>
      </w:r>
      <w:r w:rsidR="00207D8B" w:rsidRPr="000031D5">
        <w:rPr>
          <w:spacing w:val="-2"/>
        </w:rPr>
        <w:t>kspertë për të mbështetur MIE/</w:t>
      </w:r>
      <w:r w:rsidR="00602F35">
        <w:rPr>
          <w:spacing w:val="-2"/>
        </w:rPr>
        <w:t>AKUM-i</w:t>
      </w:r>
      <w:r w:rsidR="00B40C73" w:rsidRPr="000031D5">
        <w:rPr>
          <w:spacing w:val="-2"/>
        </w:rPr>
        <w:t>n për një përmbledhje të rezultateve dhe planifikim të burimeve për periudhën tjetër</w:t>
      </w:r>
      <w:r w:rsidR="00654055">
        <w:t>;</w:t>
      </w:r>
    </w:p>
    <w:p w14:paraId="4D0F529C" w14:textId="67B4DEEC" w:rsidR="00B40C73" w:rsidRPr="000031D5" w:rsidRDefault="00603E32" w:rsidP="00B40C73">
      <w:pPr>
        <w:pStyle w:val="TEKSTIIII"/>
      </w:pPr>
      <w:r w:rsidRPr="000031D5">
        <w:t xml:space="preserve">- </w:t>
      </w:r>
      <w:r w:rsidR="00654055" w:rsidRPr="000031D5">
        <w:t xml:space="preserve">mbështetje </w:t>
      </w:r>
      <w:r w:rsidR="00B40C73" w:rsidRPr="000031D5">
        <w:t xml:space="preserve">të përgjithshme e menaxhimit të projektit për </w:t>
      </w:r>
      <w:r w:rsidR="000031D5" w:rsidRPr="000031D5">
        <w:t>ç</w:t>
      </w:r>
      <w:r w:rsidR="00B40C73" w:rsidRPr="000031D5">
        <w:t xml:space="preserve">ështje të tilla si ndryshimet e propozuara të kontratës dhe ndryshimet e </w:t>
      </w:r>
      <w:r w:rsidR="00654055" w:rsidRPr="000031D5">
        <w:t>termave të referencës</w:t>
      </w:r>
      <w:r w:rsidR="00B40C73" w:rsidRPr="000031D5">
        <w:t>. Pothuajse të gjith</w:t>
      </w:r>
      <w:r w:rsidR="00A92A68">
        <w:t>a</w:t>
      </w:r>
      <w:r w:rsidR="00B40C73" w:rsidRPr="000031D5">
        <w:t xml:space="preserve"> projektet kryesore do të kenë kërkesa për ndryshime në një faz</w:t>
      </w:r>
      <w:r w:rsidR="00BE41F3">
        <w:t>ë</w:t>
      </w:r>
      <w:r w:rsidR="00B40C73" w:rsidRPr="000031D5">
        <w:t xml:space="preserve"> të caktuar qoftë nga ana e Autoritetit Kontraktues ose nga Kontraktuesi. Ndry</w:t>
      </w:r>
      <w:r w:rsidR="00207D8B" w:rsidRPr="000031D5">
        <w:t>shimet mund të jenë teknike dhe</w:t>
      </w:r>
      <w:r w:rsidR="00B40C73" w:rsidRPr="000031D5">
        <w:t xml:space="preserve">/ose me vlerë të lartë financiare. Monitorimi dhe mbështetja këshilluese do të ofrojnë ndihmë për menaxhimin e kontratës dhe </w:t>
      </w:r>
      <w:r w:rsidR="000031D5" w:rsidRPr="000031D5">
        <w:t>ç</w:t>
      </w:r>
      <w:r w:rsidR="00B40C73" w:rsidRPr="000031D5">
        <w:t xml:space="preserve">ështjet e </w:t>
      </w:r>
      <w:r w:rsidR="00654055" w:rsidRPr="000031D5">
        <w:t xml:space="preserve">termave të referencës sipas </w:t>
      </w:r>
      <w:r w:rsidR="00B40C73" w:rsidRPr="000031D5">
        <w:t>kërkesës.</w:t>
      </w:r>
    </w:p>
    <w:p w14:paraId="3AA3BAFD" w14:textId="34782839" w:rsidR="00B40C73" w:rsidRPr="000031D5" w:rsidRDefault="00B40C73" w:rsidP="00603E32">
      <w:pPr>
        <w:pStyle w:val="TEKSTIIII"/>
      </w:pPr>
      <w:r w:rsidRPr="000031D5">
        <w:rPr>
          <w:rFonts w:cs="Times New Roman"/>
          <w:b/>
          <w:bCs/>
        </w:rPr>
        <w:t>Raportimi:</w:t>
      </w:r>
      <w:r w:rsidRPr="000031D5">
        <w:rPr>
          <w:rFonts w:cs="Times New Roman"/>
          <w:b/>
          <w:bCs/>
          <w:spacing w:val="17"/>
        </w:rPr>
        <w:t xml:space="preserve"> </w:t>
      </w:r>
      <w:r w:rsidR="00E8585B">
        <w:rPr>
          <w:spacing w:val="-3"/>
        </w:rPr>
        <w:t>d</w:t>
      </w:r>
      <w:r w:rsidRPr="000031D5">
        <w:rPr>
          <w:spacing w:val="-3"/>
        </w:rPr>
        <w:t>o të kërkohet</w:t>
      </w:r>
      <w:r w:rsidRPr="000031D5">
        <w:rPr>
          <w:rFonts w:cs="Times New Roman"/>
          <w:bCs/>
          <w:spacing w:val="17"/>
        </w:rPr>
        <w:t xml:space="preserve"> r</w:t>
      </w:r>
      <w:r w:rsidRPr="000031D5">
        <w:rPr>
          <w:spacing w:val="-3"/>
        </w:rPr>
        <w:t>aportim periodik bazuar në objektivat e projektit, aktivitetet dhe treguesit, si</w:t>
      </w:r>
      <w:r w:rsidR="000031D5" w:rsidRPr="000031D5">
        <w:rPr>
          <w:spacing w:val="-3"/>
        </w:rPr>
        <w:t>ç</w:t>
      </w:r>
      <w:r w:rsidRPr="000031D5">
        <w:rPr>
          <w:spacing w:val="-3"/>
        </w:rPr>
        <w:t xml:space="preserve"> përcaktohen në </w:t>
      </w:r>
      <w:r w:rsidR="00654055" w:rsidRPr="000031D5">
        <w:rPr>
          <w:spacing w:val="-3"/>
        </w:rPr>
        <w:t>kushtet e referencës</w:t>
      </w:r>
      <w:r w:rsidRPr="000031D5">
        <w:rPr>
          <w:spacing w:val="-3"/>
        </w:rPr>
        <w:t>. Raportimi do të harmonizohet me kushtet e pagesës në kontratë. Minimalisht do të kërkohen raportet e mëposhtme</w:t>
      </w:r>
      <w:r w:rsidR="00603E32" w:rsidRPr="000031D5">
        <w:t>:</w:t>
      </w:r>
    </w:p>
    <w:p w14:paraId="3649584C" w14:textId="593E6FB2" w:rsidR="00B40C73" w:rsidRPr="000031D5" w:rsidRDefault="00603E32" w:rsidP="00B40C73">
      <w:pPr>
        <w:pStyle w:val="TEKSTIIII"/>
      </w:pPr>
      <w:r w:rsidRPr="000031D5">
        <w:rPr>
          <w:spacing w:val="1"/>
        </w:rPr>
        <w:t xml:space="preserve">- </w:t>
      </w:r>
      <w:r w:rsidR="002A3A90">
        <w:rPr>
          <w:spacing w:val="1"/>
        </w:rPr>
        <w:t>r</w:t>
      </w:r>
      <w:r w:rsidR="00B40C73" w:rsidRPr="000031D5">
        <w:rPr>
          <w:spacing w:val="1"/>
        </w:rPr>
        <w:t xml:space="preserve">aporti </w:t>
      </w:r>
      <w:r w:rsidRPr="000031D5">
        <w:rPr>
          <w:spacing w:val="1"/>
        </w:rPr>
        <w:t>f</w:t>
      </w:r>
      <w:r w:rsidR="00B40C73" w:rsidRPr="000031D5">
        <w:rPr>
          <w:spacing w:val="1"/>
        </w:rPr>
        <w:t>illestar</w:t>
      </w:r>
      <w:r w:rsidR="00B40C73" w:rsidRPr="000031D5">
        <w:rPr>
          <w:spacing w:val="-7"/>
        </w:rPr>
        <w:t xml:space="preserve"> </w:t>
      </w:r>
      <w:r w:rsidR="00B40C73" w:rsidRPr="000031D5">
        <w:rPr>
          <w:spacing w:val="-4"/>
        </w:rPr>
        <w:t xml:space="preserve">do të sigurojë një vlerësim të situatës në terren në fillim të projektit në lidhje me </w:t>
      </w:r>
      <w:r w:rsidR="000031D5" w:rsidRPr="000031D5">
        <w:rPr>
          <w:spacing w:val="-4"/>
        </w:rPr>
        <w:t>ç</w:t>
      </w:r>
      <w:r w:rsidR="00B40C73" w:rsidRPr="000031D5">
        <w:rPr>
          <w:spacing w:val="-4"/>
        </w:rPr>
        <w:t xml:space="preserve">ka është parashikuar në </w:t>
      </w:r>
      <w:r w:rsidR="00654055" w:rsidRPr="000031D5">
        <w:rPr>
          <w:spacing w:val="-4"/>
        </w:rPr>
        <w:t>termat e referencës</w:t>
      </w:r>
      <w:r w:rsidR="00B40C73" w:rsidRPr="000031D5">
        <w:rPr>
          <w:spacing w:val="-4"/>
        </w:rPr>
        <w:t xml:space="preserve">. Ai do të përshkruajë veprimet e ndërmarra gjatë periudhës së fillimit, analizën e kryer dhe do të propozojë planin e punës për periudhën e parë të veprimtarisë. Duhet të justifikohet </w:t>
      </w:r>
      <w:r w:rsidR="000031D5" w:rsidRPr="000031D5">
        <w:rPr>
          <w:spacing w:val="-4"/>
        </w:rPr>
        <w:t>ç</w:t>
      </w:r>
      <w:r w:rsidR="00B40C73" w:rsidRPr="000031D5">
        <w:rPr>
          <w:spacing w:val="-4"/>
        </w:rPr>
        <w:t xml:space="preserve">do ndryshim në termat e referencës. Veprimet që lidhen me </w:t>
      </w:r>
      <w:r w:rsidR="000031D5" w:rsidRPr="000031D5">
        <w:rPr>
          <w:spacing w:val="-4"/>
        </w:rPr>
        <w:t>ç</w:t>
      </w:r>
      <w:r w:rsidR="00B40C73" w:rsidRPr="000031D5">
        <w:rPr>
          <w:spacing w:val="-4"/>
        </w:rPr>
        <w:t>ështjet horizontale gjithashtu duhet të zhvillohen dhe përshkruhen më tej</w:t>
      </w:r>
      <w:r w:rsidR="002A3A90">
        <w:t>;</w:t>
      </w:r>
    </w:p>
    <w:p w14:paraId="36CD3407" w14:textId="65871397" w:rsidR="00B40C73" w:rsidRPr="000031D5" w:rsidRDefault="00603E32" w:rsidP="00B40C73">
      <w:pPr>
        <w:pStyle w:val="TEKSTIIII"/>
      </w:pPr>
      <w:r w:rsidRPr="000031D5">
        <w:rPr>
          <w:spacing w:val="-2"/>
        </w:rPr>
        <w:t xml:space="preserve">- </w:t>
      </w:r>
      <w:r w:rsidR="002A3A90">
        <w:rPr>
          <w:spacing w:val="-2"/>
        </w:rPr>
        <w:t>r</w:t>
      </w:r>
      <w:r w:rsidR="00B40C73" w:rsidRPr="000031D5">
        <w:rPr>
          <w:spacing w:val="-2"/>
        </w:rPr>
        <w:t xml:space="preserve">aportet e </w:t>
      </w:r>
      <w:r w:rsidRPr="000031D5">
        <w:rPr>
          <w:spacing w:val="-2"/>
        </w:rPr>
        <w:t>n</w:t>
      </w:r>
      <w:r w:rsidR="00B40C73" w:rsidRPr="000031D5">
        <w:rPr>
          <w:spacing w:val="-2"/>
        </w:rPr>
        <w:t xml:space="preserve">dërmjetme do të kërkohen </w:t>
      </w:r>
      <w:r w:rsidR="000031D5" w:rsidRPr="000031D5">
        <w:rPr>
          <w:spacing w:val="-2"/>
        </w:rPr>
        <w:t>ç</w:t>
      </w:r>
      <w:r w:rsidR="00B40C73" w:rsidRPr="000031D5">
        <w:rPr>
          <w:spacing w:val="-2"/>
        </w:rPr>
        <w:t>do gjashtë muaj dhe do të përfshijnë një përmbledhje të aktiviteteve dhe rezultateve të periudhës së mëparshme dhe një plan pune të propozuar për periudhën në vijim</w:t>
      </w:r>
      <w:r w:rsidR="002A3A90">
        <w:t>;</w:t>
      </w:r>
    </w:p>
    <w:p w14:paraId="7951B0E7" w14:textId="3C2BF164" w:rsidR="00B40C73" w:rsidRPr="000031D5" w:rsidRDefault="00603E32" w:rsidP="00B40C73">
      <w:pPr>
        <w:pStyle w:val="TEKSTIIII"/>
      </w:pPr>
      <w:r w:rsidRPr="000031D5">
        <w:rPr>
          <w:spacing w:val="-3"/>
        </w:rPr>
        <w:t xml:space="preserve">- </w:t>
      </w:r>
      <w:r w:rsidR="002A3A90">
        <w:rPr>
          <w:spacing w:val="-3"/>
        </w:rPr>
        <w:t>r</w:t>
      </w:r>
      <w:r w:rsidR="00B40C73" w:rsidRPr="000031D5">
        <w:rPr>
          <w:spacing w:val="-3"/>
        </w:rPr>
        <w:t xml:space="preserve">aporti </w:t>
      </w:r>
      <w:r w:rsidRPr="000031D5">
        <w:rPr>
          <w:spacing w:val="-3"/>
        </w:rPr>
        <w:t>p</w:t>
      </w:r>
      <w:r w:rsidR="00B40C73" w:rsidRPr="000031D5">
        <w:rPr>
          <w:spacing w:val="-3"/>
        </w:rPr>
        <w:t>ërfundimtar do të përfshijë të gjith</w:t>
      </w:r>
      <w:r w:rsidR="00A92A68">
        <w:rPr>
          <w:spacing w:val="-3"/>
        </w:rPr>
        <w:t>a</w:t>
      </w:r>
      <w:r w:rsidR="00B40C73" w:rsidRPr="000031D5">
        <w:rPr>
          <w:spacing w:val="-3"/>
        </w:rPr>
        <w:t xml:space="preserve"> aktivitetet, raportet financiare dhe produktet në një raport të vetëm. Drafti i parë i </w:t>
      </w:r>
      <w:r w:rsidR="002A3A90" w:rsidRPr="000031D5">
        <w:rPr>
          <w:spacing w:val="-3"/>
        </w:rPr>
        <w:t xml:space="preserve">raportit përfundimtar </w:t>
      </w:r>
      <w:r w:rsidR="00B40C73" w:rsidRPr="000031D5">
        <w:rPr>
          <w:spacing w:val="-3"/>
        </w:rPr>
        <w:t>do të bëhet jo më vonë se 2 muaj para datës së mbylljes së projektit për të lejuar kohën për rishikim dhe ripunim</w:t>
      </w:r>
      <w:r w:rsidR="00B40C73" w:rsidRPr="000031D5">
        <w:t>.</w:t>
      </w:r>
    </w:p>
    <w:p w14:paraId="6D102B24" w14:textId="04CBC6C9" w:rsidR="00B40C73" w:rsidRPr="000031D5" w:rsidRDefault="00F157EA" w:rsidP="00F157EA">
      <w:pPr>
        <w:pStyle w:val="TEKSTIIII"/>
        <w:rPr>
          <w:b/>
        </w:rPr>
      </w:pPr>
      <w:bookmarkStart w:id="76" w:name="8._Horizontal_issues"/>
      <w:bookmarkStart w:id="77" w:name="_bookmark13"/>
      <w:bookmarkEnd w:id="76"/>
      <w:bookmarkEnd w:id="77"/>
      <w:r w:rsidRPr="000031D5">
        <w:rPr>
          <w:b/>
        </w:rPr>
        <w:t xml:space="preserve">8. </w:t>
      </w:r>
      <w:r w:rsidR="000031D5" w:rsidRPr="000031D5">
        <w:rPr>
          <w:b/>
        </w:rPr>
        <w:t>Ç</w:t>
      </w:r>
      <w:r w:rsidR="00B40C73" w:rsidRPr="000031D5">
        <w:rPr>
          <w:b/>
        </w:rPr>
        <w:t>ështjet horizontale</w:t>
      </w:r>
    </w:p>
    <w:p w14:paraId="2053FA51" w14:textId="42BEE88D" w:rsidR="00B40C73" w:rsidRPr="000031D5" w:rsidRDefault="00B40C73" w:rsidP="00B40C73">
      <w:pPr>
        <w:pStyle w:val="TEKSTIIII"/>
      </w:pPr>
      <w:r w:rsidRPr="000031D5">
        <w:rPr>
          <w:rFonts w:cs="Times New Roman"/>
          <w:b/>
          <w:bCs/>
        </w:rPr>
        <w:t>A</w:t>
      </w:r>
      <w:r w:rsidRPr="000031D5">
        <w:rPr>
          <w:rFonts w:cs="Times New Roman"/>
          <w:b/>
          <w:bCs/>
          <w:spacing w:val="-8"/>
        </w:rPr>
        <w:t>n</w:t>
      </w:r>
      <w:r w:rsidRPr="000031D5">
        <w:rPr>
          <w:rFonts w:cs="Times New Roman"/>
          <w:b/>
          <w:bCs/>
          <w:spacing w:val="1"/>
        </w:rPr>
        <w:t>t</w:t>
      </w:r>
      <w:r w:rsidRPr="000031D5">
        <w:rPr>
          <w:rFonts w:cs="Times New Roman"/>
          <w:b/>
          <w:bCs/>
          <w:spacing w:val="-1"/>
        </w:rPr>
        <w:t>i</w:t>
      </w:r>
      <w:r w:rsidRPr="000031D5">
        <w:rPr>
          <w:rFonts w:cs="Times New Roman"/>
          <w:b/>
          <w:bCs/>
        </w:rPr>
        <w:t>korr</w:t>
      </w:r>
      <w:r w:rsidRPr="000031D5">
        <w:rPr>
          <w:rFonts w:cs="Times New Roman"/>
          <w:b/>
          <w:bCs/>
          <w:spacing w:val="-8"/>
        </w:rPr>
        <w:t>u</w:t>
      </w:r>
      <w:r w:rsidRPr="000031D5">
        <w:rPr>
          <w:rFonts w:cs="Times New Roman"/>
          <w:b/>
          <w:bCs/>
          <w:spacing w:val="-3"/>
        </w:rPr>
        <w:t>psioni</w:t>
      </w:r>
      <w:r w:rsidRPr="000031D5">
        <w:rPr>
          <w:rFonts w:cs="Times New Roman"/>
          <w:b/>
          <w:bCs/>
        </w:rPr>
        <w:t>:</w:t>
      </w:r>
      <w:r w:rsidRPr="000031D5">
        <w:rPr>
          <w:rFonts w:cs="Times New Roman"/>
          <w:b/>
          <w:bCs/>
          <w:spacing w:val="12"/>
        </w:rPr>
        <w:t xml:space="preserve"> </w:t>
      </w:r>
      <w:r w:rsidRPr="000031D5">
        <w:rPr>
          <w:spacing w:val="3"/>
        </w:rPr>
        <w:t xml:space="preserve">këto </w:t>
      </w:r>
      <w:r w:rsidR="000031D5" w:rsidRPr="000031D5">
        <w:rPr>
          <w:spacing w:val="3"/>
        </w:rPr>
        <w:t>ç</w:t>
      </w:r>
      <w:r w:rsidRPr="000031D5">
        <w:rPr>
          <w:spacing w:val="3"/>
        </w:rPr>
        <w:t>ështje do të jenë të rëndësishme për dy fusha të veprimtarisë së projektit: prokurimi i kontratës kryesore të shërbimit dhe përfitimet e një programi transparent investimi</w:t>
      </w:r>
      <w:r w:rsidR="00603E32" w:rsidRPr="000031D5">
        <w:t>:</w:t>
      </w:r>
    </w:p>
    <w:p w14:paraId="50B6C12D" w14:textId="3233EA16" w:rsidR="00B40C73" w:rsidRPr="000031D5" w:rsidRDefault="00603E32" w:rsidP="00B40C73">
      <w:pPr>
        <w:pStyle w:val="TEKSTIIII"/>
      </w:pPr>
      <w:r w:rsidRPr="000031D5">
        <w:t xml:space="preserve">- </w:t>
      </w:r>
      <w:r w:rsidR="002A3A90" w:rsidRPr="000031D5">
        <w:t xml:space="preserve">metoda </w:t>
      </w:r>
      <w:r w:rsidR="00B40C73" w:rsidRPr="000031D5">
        <w:t>e prokurimit për kontratën kryesore, procedurat, institucionet përgjegjëse dhe raportimi do të përcaktohen që nga fillimi me etapa përcaktues</w:t>
      </w:r>
      <w:r w:rsidR="009C7614" w:rsidRPr="000031D5">
        <w:t>e mos</w:t>
      </w:r>
      <w:r w:rsidR="00B40C73" w:rsidRPr="000031D5">
        <w:t>kundërshtimi të përfshirë në proces</w:t>
      </w:r>
      <w:r w:rsidR="002A3A90">
        <w:t>;</w:t>
      </w:r>
    </w:p>
    <w:p w14:paraId="0E1DCDB1" w14:textId="0DDED02F" w:rsidR="00B40C73" w:rsidRPr="000031D5" w:rsidRDefault="00603E32" w:rsidP="00B40C73">
      <w:pPr>
        <w:pStyle w:val="TEKSTIIII"/>
      </w:pPr>
      <w:r w:rsidRPr="000031D5">
        <w:t xml:space="preserve">- </w:t>
      </w:r>
      <w:r w:rsidR="002A3A90" w:rsidRPr="000031D5">
        <w:t xml:space="preserve">ndikimi </w:t>
      </w:r>
      <w:r w:rsidR="00B40C73" w:rsidRPr="000031D5">
        <w:t xml:space="preserve">afatgjatë i PZDS-ve dhe programit të investimeve duhet të jetë pozitiv në drejtim të sigurimit të investimeve të ardhshme të përcaktuara qartë nga ajo </w:t>
      </w:r>
      <w:r w:rsidR="000031D5" w:rsidRPr="000031D5">
        <w:t>ç</w:t>
      </w:r>
      <w:r w:rsidR="00B40C73" w:rsidRPr="000031D5">
        <w:t>ka kontribuojnë në arritjen e objektivave kombëtar</w:t>
      </w:r>
      <w:r w:rsidR="002A3A90">
        <w:t>ë</w:t>
      </w:r>
      <w:r w:rsidR="00B40C73" w:rsidRPr="000031D5">
        <w:t xml:space="preserve">, </w:t>
      </w:r>
      <w:r w:rsidR="002A3A90">
        <w:t xml:space="preserve">të </w:t>
      </w:r>
      <w:r w:rsidR="00B40C73" w:rsidRPr="000031D5">
        <w:t>cil</w:t>
      </w:r>
      <w:r w:rsidR="002A3A90">
        <w:t>ë</w:t>
      </w:r>
      <w:r w:rsidR="00B40C73" w:rsidRPr="000031D5">
        <w:t>t duhet të jenë prioritetet dhe koha kur janë të nevojshme investimet. Kur drejtimi i politikave është i paqart</w:t>
      </w:r>
      <w:r w:rsidR="004B003F" w:rsidRPr="000031D5">
        <w:t>ë, ka hapësirë për të përfshirë</w:t>
      </w:r>
      <w:r w:rsidR="00B40C73" w:rsidRPr="000031D5">
        <w:t xml:space="preserve"> kosto të panevojshme ose të paqëndrueshme.</w:t>
      </w:r>
    </w:p>
    <w:p w14:paraId="2868B9D2" w14:textId="2B1867B8" w:rsidR="00B40C73" w:rsidRPr="000031D5" w:rsidRDefault="00B40C73" w:rsidP="00B40C73">
      <w:pPr>
        <w:pStyle w:val="TEKSTIIII"/>
        <w:rPr>
          <w:rFonts w:cs="Times New Roman"/>
        </w:rPr>
      </w:pPr>
      <w:r w:rsidRPr="000031D5">
        <w:rPr>
          <w:rFonts w:cs="Times New Roman"/>
          <w:b/>
          <w:bCs/>
          <w:spacing w:val="-2"/>
        </w:rPr>
        <w:t xml:space="preserve">Barazia </w:t>
      </w:r>
      <w:r w:rsidR="005A0326" w:rsidRPr="000031D5">
        <w:rPr>
          <w:rFonts w:cs="Times New Roman"/>
          <w:b/>
          <w:bCs/>
          <w:spacing w:val="-2"/>
        </w:rPr>
        <w:t>gjinore</w:t>
      </w:r>
      <w:r w:rsidRPr="000031D5">
        <w:rPr>
          <w:rFonts w:cs="Times New Roman"/>
          <w:b/>
          <w:bCs/>
        </w:rPr>
        <w:t>:</w:t>
      </w:r>
      <w:r w:rsidRPr="000031D5">
        <w:rPr>
          <w:rFonts w:cs="Times New Roman"/>
          <w:b/>
          <w:bCs/>
          <w:spacing w:val="27"/>
        </w:rPr>
        <w:t xml:space="preserve"> </w:t>
      </w:r>
      <w:r w:rsidRPr="000031D5">
        <w:rPr>
          <w:rFonts w:cs="Times New Roman"/>
          <w:spacing w:val="-4"/>
        </w:rPr>
        <w:t xml:space="preserve">Shqipëria u bë palë shtetërore në Konventën </w:t>
      </w:r>
      <w:r w:rsidRPr="00976552">
        <w:rPr>
          <w:rFonts w:cs="Times New Roman"/>
          <w:spacing w:val="-4"/>
        </w:rPr>
        <w:t>për Eliminimin e të Gjitha Formave të Diskriminimit ndaj Grave</w:t>
      </w:r>
      <w:r w:rsidRPr="000031D5">
        <w:rPr>
          <w:rFonts w:cs="Times New Roman"/>
          <w:i/>
          <w:spacing w:val="-4"/>
        </w:rPr>
        <w:t xml:space="preserve"> </w:t>
      </w:r>
      <w:r w:rsidR="00976552" w:rsidRPr="00976552">
        <w:rPr>
          <w:rFonts w:cs="Times New Roman"/>
          <w:spacing w:val="-4"/>
        </w:rPr>
        <w:t>(KEGJFDG)</w:t>
      </w:r>
      <w:r w:rsidR="00976552" w:rsidRPr="000031D5">
        <w:rPr>
          <w:rFonts w:cs="Times New Roman"/>
          <w:spacing w:val="-4"/>
        </w:rPr>
        <w:t xml:space="preserve"> </w:t>
      </w:r>
      <w:r w:rsidRPr="000031D5">
        <w:rPr>
          <w:rFonts w:cs="Times New Roman"/>
          <w:spacing w:val="-4"/>
        </w:rPr>
        <w:t xml:space="preserve">nëpërmjet pranimit në datën 11 maj 1994. </w:t>
      </w:r>
      <w:r w:rsidR="00430F2D" w:rsidRPr="000031D5">
        <w:rPr>
          <w:rFonts w:cs="Times New Roman"/>
          <w:spacing w:val="-4"/>
        </w:rPr>
        <w:t>KEGJFDG</w:t>
      </w:r>
      <w:r w:rsidR="00430F2D">
        <w:rPr>
          <w:rFonts w:cs="Times New Roman"/>
          <w:spacing w:val="-4"/>
        </w:rPr>
        <w:t>-ja</w:t>
      </w:r>
      <w:r w:rsidR="00430F2D" w:rsidRPr="000031D5">
        <w:rPr>
          <w:rFonts w:cs="Times New Roman"/>
          <w:spacing w:val="-4"/>
        </w:rPr>
        <w:t xml:space="preserve"> </w:t>
      </w:r>
      <w:r w:rsidRPr="000031D5">
        <w:rPr>
          <w:rFonts w:cs="Times New Roman"/>
          <w:spacing w:val="-4"/>
        </w:rPr>
        <w:t>përcakton, midis të drejtave të tjera, pagë të barabartë për punë të barabartë, mundësi të barabartë punësimi, barazinë pozicione dhe akses në vendimmarrje private dhe publike</w:t>
      </w:r>
      <w:r w:rsidRPr="000031D5">
        <w:rPr>
          <w:rFonts w:cs="Times New Roman"/>
        </w:rPr>
        <w:t>.</w:t>
      </w:r>
    </w:p>
    <w:p w14:paraId="1F59B7D8" w14:textId="33EC1D1B" w:rsidR="00B40C73" w:rsidRPr="000031D5" w:rsidRDefault="00B40C73" w:rsidP="00B40C73">
      <w:pPr>
        <w:pStyle w:val="TEKSTIIII"/>
      </w:pPr>
      <w:r w:rsidRPr="000031D5">
        <w:t>Ligji shqiptar për barazi gjinore (2008) përcakton që integrimi gjinor do të jetë qasja për të siguruar barazinë gjinore në shoqëri, duke reflektuar perspektivat e të gjitha gjinive në proceset e ligjbërjes, hartimit, planifikimit, zbatimit dhe monitorimit të politikave. Ligji</w:t>
      </w:r>
      <w:r w:rsidR="00657A26">
        <w:t>,</w:t>
      </w:r>
      <w:r w:rsidRPr="000031D5">
        <w:t xml:space="preserve"> gjithashtu</w:t>
      </w:r>
      <w:r w:rsidR="00657A26">
        <w:t>,</w:t>
      </w:r>
      <w:r w:rsidRPr="000031D5">
        <w:t xml:space="preserve"> mbulon diskriminimin dhe ngacmimin dhe parashikon masa të posa</w:t>
      </w:r>
      <w:r w:rsidR="000031D5" w:rsidRPr="000031D5">
        <w:t>ç</w:t>
      </w:r>
      <w:r w:rsidRPr="000031D5">
        <w:t xml:space="preserve">me të përkohshme për të garantuar të paktën 30% përfaqësim të gjinisë së nënpërfaqësuar në pozicione dhe administrimin e </w:t>
      </w:r>
      <w:r w:rsidR="00207D8B" w:rsidRPr="000031D5">
        <w:t>vendim</w:t>
      </w:r>
      <w:r w:rsidRPr="000031D5">
        <w:t xml:space="preserve">marrjeve politike dhe publike. Gjithashtu, ligji për </w:t>
      </w:r>
      <w:r w:rsidR="005A0326" w:rsidRPr="000031D5">
        <w:t xml:space="preserve">barazi gjinore </w:t>
      </w:r>
      <w:r w:rsidRPr="000031D5">
        <w:t>e bën të detyrueshëm prodhimin e statistikave me bazë gjinore nga organet shtetërore.</w:t>
      </w:r>
    </w:p>
    <w:p w14:paraId="112B68DA" w14:textId="06AEC8B3" w:rsidR="00B40C73" w:rsidRPr="000031D5" w:rsidRDefault="00B40C73" w:rsidP="00B40C73">
      <w:pPr>
        <w:pStyle w:val="TEKSTIIII"/>
      </w:pPr>
      <w:r w:rsidRPr="000031D5">
        <w:rPr>
          <w:spacing w:val="1"/>
        </w:rPr>
        <w:t>Në vitin 2017, Indeksi Global i Hendekut Gjinor e renditi përgjithësisht Shqipërinë në vendin e 38-të</w:t>
      </w:r>
      <w:r w:rsidR="004B003F" w:rsidRPr="000031D5">
        <w:rPr>
          <w:spacing w:val="1"/>
        </w:rPr>
        <w:t xml:space="preserve"> nga 144 vende, në vendin e 70-</w:t>
      </w:r>
      <w:r w:rsidRPr="000031D5">
        <w:rPr>
          <w:spacing w:val="1"/>
        </w:rPr>
        <w:t>të për pjesëmarrjen dhe mundësitë ekonomike dhe në vendin e 120 në shëndetësi. Shkalla e pjesëmarrjes së fuqisë punëtore është 47.5% për gratë dhe 70.4% për burrat dhe gratë vlerësohet të fitojnë 53% të asaj që fitojnë burrat. Legjislatorët, zyrtarët me përvojë dhe menaxherët përbëhen nga 22,5% gra dhe 77,5% burra. Këto shifra të përgjithshme shqiptare përkthehen gjithashtu në sektorin e ujit, ku gratë janë të nënpërfaqësuara në pozicionet vendimmarrëse në lidhje me menaxhimin e burimeve ujore</w:t>
      </w:r>
      <w:r w:rsidRPr="000031D5">
        <w:t>.</w:t>
      </w:r>
    </w:p>
    <w:p w14:paraId="49622C71" w14:textId="77777777" w:rsidR="00B40C73" w:rsidRPr="000031D5" w:rsidRDefault="00B40C73" w:rsidP="00B40C73">
      <w:pPr>
        <w:pStyle w:val="TEKSTIIII"/>
      </w:pPr>
      <w:r w:rsidRPr="000031D5">
        <w:rPr>
          <w:spacing w:val="1"/>
        </w:rPr>
        <w:t>Zbatimi i këtij projekti do të realizojë aktivitete, evidenca dhe raportim në përputhje me praktikën e mirë të integrimin gjinor</w:t>
      </w:r>
      <w:r w:rsidRPr="000031D5">
        <w:t>.</w:t>
      </w:r>
    </w:p>
    <w:p w14:paraId="564FBC32" w14:textId="1521D1A2" w:rsidR="00B40C73" w:rsidRPr="000031D5" w:rsidRDefault="00B40C73" w:rsidP="00B40C73">
      <w:pPr>
        <w:pStyle w:val="TEKSTIIII"/>
        <w:rPr>
          <w:rFonts w:cs="Times New Roman"/>
        </w:rPr>
      </w:pPr>
      <w:r w:rsidRPr="000031D5">
        <w:rPr>
          <w:rFonts w:cs="Times New Roman"/>
          <w:i/>
          <w:spacing w:val="-3"/>
        </w:rPr>
        <w:t>“</w:t>
      </w:r>
      <w:r w:rsidRPr="000031D5">
        <w:rPr>
          <w:rFonts w:cs="Times New Roman"/>
          <w:i/>
        </w:rPr>
        <w:t>Integrimi gjinor është (ri)organizimi, përmirësimi, zhvillimi dhe vlerësimi i proceseve të politikave, në mënyrë që të përfshihet perspektiva e barazisë gjinore në të gjith</w:t>
      </w:r>
      <w:r w:rsidR="00A92A68">
        <w:rPr>
          <w:rFonts w:cs="Times New Roman"/>
          <w:i/>
        </w:rPr>
        <w:t>a</w:t>
      </w:r>
      <w:r w:rsidRPr="000031D5">
        <w:rPr>
          <w:rFonts w:cs="Times New Roman"/>
          <w:i/>
        </w:rPr>
        <w:t xml:space="preserve"> politikat</w:t>
      </w:r>
      <w:r w:rsidR="009730E5" w:rsidRPr="000031D5">
        <w:rPr>
          <w:rFonts w:cs="Times New Roman"/>
          <w:i/>
        </w:rPr>
        <w:t>,</w:t>
      </w:r>
      <w:r w:rsidRPr="000031D5">
        <w:rPr>
          <w:rFonts w:cs="Times New Roman"/>
          <w:i/>
        </w:rPr>
        <w:t xml:space="preserve"> në të gjith</w:t>
      </w:r>
      <w:r w:rsidR="005A0326">
        <w:rPr>
          <w:rFonts w:cs="Times New Roman"/>
          <w:i/>
        </w:rPr>
        <w:t>a</w:t>
      </w:r>
      <w:r w:rsidRPr="000031D5">
        <w:rPr>
          <w:rFonts w:cs="Times New Roman"/>
          <w:i/>
        </w:rPr>
        <w:t xml:space="preserve"> nivelet dhe në të gjitha fazat, nga aktorët normalisht të përfshirë në politikëbërje.”</w:t>
      </w:r>
    </w:p>
    <w:p w14:paraId="4BF3BF80" w14:textId="62F2081B" w:rsidR="00B40C73" w:rsidRPr="000031D5" w:rsidRDefault="00B40C73" w:rsidP="00B40C73">
      <w:pPr>
        <w:pStyle w:val="TEKSTIIII"/>
      </w:pPr>
      <w:r w:rsidRPr="000031D5">
        <w:rPr>
          <w:spacing w:val="1"/>
        </w:rPr>
        <w:t xml:space="preserve">(Këshilli i </w:t>
      </w:r>
      <w:r w:rsidRPr="000031D5">
        <w:rPr>
          <w:spacing w:val="5"/>
        </w:rPr>
        <w:t xml:space="preserve">Evropës </w:t>
      </w:r>
      <w:r w:rsidRPr="000031D5">
        <w:t>1998:12)</w:t>
      </w:r>
    </w:p>
    <w:p w14:paraId="61067C92" w14:textId="4F5DFF8C" w:rsidR="00B40C73" w:rsidRPr="000031D5" w:rsidRDefault="00E02FBF" w:rsidP="00B40C73">
      <w:pPr>
        <w:pStyle w:val="TEKSTIIII"/>
      </w:pPr>
      <w:r w:rsidRPr="000031D5">
        <w:t>Shembuj të praktikës së mirë</w:t>
      </w:r>
      <w:r w:rsidR="00F157EA" w:rsidRPr="000031D5">
        <w:rPr>
          <w:rStyle w:val="FootnoteReference"/>
        </w:rPr>
        <w:footnoteReference w:id="6"/>
      </w:r>
      <w:r w:rsidR="00B40C73" w:rsidRPr="000031D5">
        <w:rPr>
          <w:spacing w:val="20"/>
          <w:position w:val="8"/>
          <w:sz w:val="14"/>
          <w:szCs w:val="14"/>
        </w:rPr>
        <w:t xml:space="preserve"> </w:t>
      </w:r>
      <w:r w:rsidR="00B40C73" w:rsidRPr="000031D5">
        <w:rPr>
          <w:spacing w:val="3"/>
        </w:rPr>
        <w:t>që mund të jenë të zbatueshëm për këtë projekt, përfshijnë</w:t>
      </w:r>
      <w:r w:rsidR="00B40C73" w:rsidRPr="000031D5">
        <w:t>:</w:t>
      </w:r>
    </w:p>
    <w:p w14:paraId="50E5DC88" w14:textId="342A29F1" w:rsidR="00B40C73" w:rsidRPr="000031D5" w:rsidRDefault="00603E32" w:rsidP="00B40C73">
      <w:pPr>
        <w:pStyle w:val="TEKSTIIII"/>
      </w:pPr>
      <w:r w:rsidRPr="000031D5">
        <w:rPr>
          <w:spacing w:val="-2"/>
        </w:rPr>
        <w:t xml:space="preserve">- </w:t>
      </w:r>
      <w:r w:rsidR="00B40C73" w:rsidRPr="000031D5">
        <w:rPr>
          <w:spacing w:val="-2"/>
        </w:rPr>
        <w:t>Kërkesa që një konsulent për barazi gjinore të marrë pjesë në procesin e planifikimit, evidentimit dhe raportimit të projektit</w:t>
      </w:r>
      <w:r w:rsidR="00B40C73" w:rsidRPr="000031D5">
        <w:t>.</w:t>
      </w:r>
    </w:p>
    <w:p w14:paraId="1D4A320A" w14:textId="2C6B917B" w:rsidR="00B40C73" w:rsidRPr="000031D5" w:rsidRDefault="00603E32" w:rsidP="00B40C73">
      <w:pPr>
        <w:pStyle w:val="TEKSTIIII"/>
      </w:pPr>
      <w:r w:rsidRPr="000031D5">
        <w:t xml:space="preserve">- </w:t>
      </w:r>
      <w:r w:rsidR="00B40C73" w:rsidRPr="000031D5">
        <w:t xml:space="preserve">Krijimi dhe regjistrimi i një baze fillestare të </w:t>
      </w:r>
      <w:r w:rsidR="000031D5" w:rsidRPr="000031D5">
        <w:t>ç</w:t>
      </w:r>
      <w:r w:rsidR="00B40C73" w:rsidRPr="000031D5">
        <w:t>ështjeve të barazisë gjinore në fillimin e aktiviteteve të projektit (</w:t>
      </w:r>
      <w:r w:rsidR="00051C68" w:rsidRPr="000031D5">
        <w:t>“</w:t>
      </w:r>
      <w:r w:rsidR="00B40C73" w:rsidRPr="000031D5">
        <w:t>Analiza gjinore</w:t>
      </w:r>
      <w:r w:rsidR="00051C68" w:rsidRPr="000031D5">
        <w:t>”</w:t>
      </w:r>
      <w:r w:rsidR="00B40C73" w:rsidRPr="000031D5">
        <w:t>). Për shembull, ekuilibri gjinor në institucionet kryesore partnere dhe politikat ose masat përkatëse që zbatohen.</w:t>
      </w:r>
    </w:p>
    <w:p w14:paraId="1EA37099" w14:textId="13FD83DD" w:rsidR="00B40C73" w:rsidRPr="000031D5" w:rsidRDefault="00603E32" w:rsidP="00B40C73">
      <w:pPr>
        <w:pStyle w:val="TEKSTIIII"/>
      </w:pPr>
      <w:r w:rsidRPr="000031D5">
        <w:rPr>
          <w:rFonts w:cs="Times New Roman"/>
          <w:spacing w:val="-4"/>
        </w:rPr>
        <w:t xml:space="preserve">- </w:t>
      </w:r>
      <w:r w:rsidR="00B40C73" w:rsidRPr="000031D5">
        <w:rPr>
          <w:rFonts w:cs="Times New Roman"/>
          <w:spacing w:val="-4"/>
        </w:rPr>
        <w:t>Promovimi aktiv i përfaqësimit të grave në procesin e konsultimit për zhvillimin e PZDS-ve dhe alokimin e posa</w:t>
      </w:r>
      <w:r w:rsidR="000031D5" w:rsidRPr="000031D5">
        <w:rPr>
          <w:rFonts w:cs="Times New Roman"/>
          <w:spacing w:val="-4"/>
        </w:rPr>
        <w:t>ç</w:t>
      </w:r>
      <w:r w:rsidR="00B40C73" w:rsidRPr="000031D5">
        <w:rPr>
          <w:rFonts w:cs="Times New Roman"/>
          <w:spacing w:val="-4"/>
        </w:rPr>
        <w:t>ëm të burimeve për ta bërë këtë</w:t>
      </w:r>
      <w:r w:rsidR="004B003F" w:rsidRPr="000031D5">
        <w:t>.</w:t>
      </w:r>
      <w:r w:rsidR="00B40C73" w:rsidRPr="000031D5">
        <w:rPr>
          <w:spacing w:val="14"/>
        </w:rPr>
        <w:t xml:space="preserve"> </w:t>
      </w:r>
      <w:r w:rsidR="00B40C73" w:rsidRPr="000031D5">
        <w:t>Kjo ka një aspekt të rëndësishëm teknik sepse</w:t>
      </w:r>
    </w:p>
    <w:p w14:paraId="00B98565" w14:textId="5B232D2C" w:rsidR="00B40C73" w:rsidRPr="000031D5" w:rsidRDefault="00B40C73" w:rsidP="004C097F">
      <w:pPr>
        <w:pStyle w:val="TEKSTIIII"/>
        <w:ind w:firstLine="0"/>
      </w:pPr>
      <w:r w:rsidRPr="000031D5">
        <w:t>një pjesë kryesore e administrimit të kostove operative të sistemeve moderne të administrimit të ujërave të ndotura ose efikasitetit të ujit në menaxhimin e furnizimit me ujë është angazhimi dhe pjesëmarrja e qytetarëve. Në nivelin e familjeve mund të supozohet se gratë do të kenë ndikim më t</w:t>
      </w:r>
      <w:r w:rsidR="009C7614" w:rsidRPr="000031D5">
        <w:t>ë madh në ndryshimin e sjelljes</w:t>
      </w:r>
      <w:r w:rsidRPr="000031D5">
        <w:t xml:space="preserve"> (</w:t>
      </w:r>
      <w:r w:rsidR="009C7614" w:rsidRPr="000031D5">
        <w:t>“</w:t>
      </w:r>
      <w:r w:rsidRPr="000031D5">
        <w:t xml:space="preserve">Integrimi i </w:t>
      </w:r>
      <w:r w:rsidR="0047127C" w:rsidRPr="000031D5">
        <w:t>barazisë gjinore</w:t>
      </w:r>
      <w:r w:rsidR="009C7614" w:rsidRPr="000031D5">
        <w:t>”</w:t>
      </w:r>
      <w:r w:rsidRPr="000031D5">
        <w:t>). Aspekti i vizibilitetit të kësaj qasje do të jetë i rëndësishëm për të filluar procesin e komunikimit që qytetarët të kenë një rol në mbajtjen e kostove të ulura për shërbimet publike në të ardhmen.</w:t>
      </w:r>
    </w:p>
    <w:p w14:paraId="683F2E22" w14:textId="0ABAD1E5" w:rsidR="00B40C73" w:rsidRPr="000031D5" w:rsidRDefault="00603E32" w:rsidP="00B40C73">
      <w:pPr>
        <w:pStyle w:val="TEKSTIIII"/>
      </w:pPr>
      <w:r w:rsidRPr="000031D5">
        <w:rPr>
          <w:spacing w:val="-3"/>
        </w:rPr>
        <w:t xml:space="preserve">- </w:t>
      </w:r>
      <w:r w:rsidR="00B40C73" w:rsidRPr="000031D5">
        <w:rPr>
          <w:spacing w:val="-3"/>
        </w:rPr>
        <w:t>Promovimi dhe evidentimi i pjesëmarrjes në aktivitetet e projektit që lidhen me ngritjen e kapaciteteve</w:t>
      </w:r>
      <w:r w:rsidR="00B40C73" w:rsidRPr="000031D5">
        <w:t>.</w:t>
      </w:r>
    </w:p>
    <w:p w14:paraId="5AD9C244" w14:textId="6EE8062A" w:rsidR="00B40C73" w:rsidRPr="000031D5" w:rsidRDefault="000031D5" w:rsidP="00B40C73">
      <w:pPr>
        <w:pStyle w:val="TEKSTIIII"/>
      </w:pPr>
      <w:r w:rsidRPr="000031D5">
        <w:rPr>
          <w:rFonts w:cs="Times New Roman"/>
          <w:b/>
          <w:bCs/>
          <w:spacing w:val="3"/>
        </w:rPr>
        <w:t>Ç</w:t>
      </w:r>
      <w:r w:rsidR="00B40C73" w:rsidRPr="000031D5">
        <w:rPr>
          <w:rFonts w:cs="Times New Roman"/>
          <w:b/>
          <w:bCs/>
          <w:spacing w:val="3"/>
        </w:rPr>
        <w:t>ështjet e mjedisit</w:t>
      </w:r>
      <w:r w:rsidR="00B40C73" w:rsidRPr="000031D5">
        <w:rPr>
          <w:rFonts w:cs="Times New Roman"/>
          <w:b/>
          <w:bCs/>
        </w:rPr>
        <w:t>:</w:t>
      </w:r>
      <w:r w:rsidR="00B40C73" w:rsidRPr="000031D5">
        <w:rPr>
          <w:rFonts w:cs="Times New Roman"/>
          <w:b/>
          <w:bCs/>
          <w:spacing w:val="33"/>
        </w:rPr>
        <w:t xml:space="preserve"> </w:t>
      </w:r>
      <w:r w:rsidR="0047127C">
        <w:t>n</w:t>
      </w:r>
      <w:r w:rsidR="00B40C73" w:rsidRPr="000031D5">
        <w:t xml:space="preserve">dërsa ky projekt bazohet në sigurimin e performancës më të mirë të mjedisit, mënyra sesi ndodh zbatimi i ardhshëm mund të ketë ndikim madhor në ndryshimin e klimës. Duhet të merren parasysh </w:t>
      </w:r>
      <w:r w:rsidRPr="000031D5">
        <w:t>ç</w:t>
      </w:r>
      <w:r w:rsidR="00B40C73" w:rsidRPr="000031D5">
        <w:t>ështjet e ndryshimit të klimës dhe menaxhimi i përgjithshëm i burimeve ujore.</w:t>
      </w:r>
    </w:p>
    <w:p w14:paraId="36E48683" w14:textId="10434593" w:rsidR="00B40C73" w:rsidRPr="000031D5" w:rsidRDefault="00B40C73" w:rsidP="00B40C73">
      <w:pPr>
        <w:pStyle w:val="TEKSTIIII"/>
      </w:pPr>
      <w:r w:rsidRPr="000031D5">
        <w:t xml:space="preserve">Për ta bërë këtë, ky projekt do të integrojë kriteret e </w:t>
      </w:r>
      <w:r w:rsidR="00BC0812" w:rsidRPr="000031D5">
        <w:t>direktivës kuadër të ujit</w:t>
      </w:r>
      <w:r w:rsidR="00051C68" w:rsidRPr="000031D5">
        <w:t>, WFD</w:t>
      </w:r>
      <w:r w:rsidR="00207D8B" w:rsidRPr="000031D5">
        <w:t xml:space="preserve"> (2000/60/</w:t>
      </w:r>
      <w:r w:rsidRPr="000031D5">
        <w:t xml:space="preserve">KE) në PZDS dhe programimin e investimeve. Për ta bërë këtë, planifikimi për këto direktiva specifike do të marrë në konsideratë </w:t>
      </w:r>
      <w:r w:rsidR="00BC0812" w:rsidRPr="000031D5">
        <w:t>menaxhimin e baseneve ujore</w:t>
      </w:r>
      <w:r w:rsidRPr="000031D5">
        <w:t xml:space="preserve">, duke zvogëluar ndikimin e ndryshimeve klimatike, përshtatjen ndaj ndryshimeve klimatike dhe </w:t>
      </w:r>
      <w:r w:rsidR="000031D5" w:rsidRPr="000031D5">
        <w:t>ç</w:t>
      </w:r>
      <w:r w:rsidRPr="000031D5">
        <w:t>ështjeve të efikasitetit të ujit..</w:t>
      </w:r>
    </w:p>
    <w:p w14:paraId="1098C8E1" w14:textId="21114360" w:rsidR="00B40C73" w:rsidRPr="000031D5" w:rsidRDefault="00B40C73" w:rsidP="00B40C73">
      <w:pPr>
        <w:pStyle w:val="TEKSTIIII"/>
      </w:pPr>
      <w:r w:rsidRPr="000031D5">
        <w:t>Konsulentit të projektit do</w:t>
      </w:r>
      <w:r w:rsidR="00F22274" w:rsidRPr="000031D5">
        <w:t xml:space="preserve"> t</w:t>
      </w:r>
      <w:r w:rsidR="00174F41">
        <w:t>’</w:t>
      </w:r>
      <w:r w:rsidR="00F22274" w:rsidRPr="000031D5">
        <w:t xml:space="preserve">i </w:t>
      </w:r>
      <w:r w:rsidRPr="000031D5">
        <w:t xml:space="preserve">kërkohet të krijojë një sistem të menaxhimit të mjedisit për projektin (ose të zbatojë një të tillë, nëse organizata e tij tashmë ka një sistem të njohur në zbatim) dhe ta paraqesë në </w:t>
      </w:r>
      <w:r w:rsidR="00BC0812" w:rsidRPr="000031D5">
        <w:t>raportin fillestar</w:t>
      </w:r>
      <w:r w:rsidRPr="000031D5">
        <w:t>. Synimet dhe treguesit e performancës mjedisore do të duhet të miratohen.</w:t>
      </w:r>
    </w:p>
    <w:p w14:paraId="6D22D79D" w14:textId="7D5AE8EE" w:rsidR="00B40C73" w:rsidRPr="000031D5" w:rsidRDefault="00B40C73" w:rsidP="00B40C73">
      <w:pPr>
        <w:pStyle w:val="TEKSTIIII"/>
      </w:pPr>
      <w:r w:rsidRPr="000031D5">
        <w:t>Është kryer një VNM e thjeshtuar, në përputhje me Manualin e Gjelbër</w:t>
      </w:r>
      <w:r w:rsidR="00207D8B" w:rsidRPr="000031D5">
        <w:rPr>
          <w:spacing w:val="4"/>
        </w:rPr>
        <w:t xml:space="preserve"> të Sida-</w:t>
      </w:r>
      <w:r w:rsidRPr="000031D5">
        <w:rPr>
          <w:spacing w:val="4"/>
        </w:rPr>
        <w:t xml:space="preserve">s dhe mund të gjendet në </w:t>
      </w:r>
      <w:r w:rsidR="00051C68" w:rsidRPr="000031D5">
        <w:rPr>
          <w:spacing w:val="4"/>
        </w:rPr>
        <w:t>s</w:t>
      </w:r>
      <w:r w:rsidRPr="000031D5">
        <w:rPr>
          <w:spacing w:val="4"/>
        </w:rPr>
        <w:t xml:space="preserve">htojcën </w:t>
      </w:r>
      <w:r w:rsidRPr="000031D5">
        <w:t>1.</w:t>
      </w:r>
    </w:p>
    <w:p w14:paraId="6CB683D0" w14:textId="60341C78" w:rsidR="00B40C73" w:rsidRPr="000031D5" w:rsidRDefault="00B40C73" w:rsidP="00B40C73">
      <w:pPr>
        <w:pStyle w:val="TEKSTIIII"/>
        <w:rPr>
          <w:rFonts w:cs="Times New Roman"/>
        </w:rPr>
      </w:pPr>
      <w:r w:rsidRPr="000031D5">
        <w:rPr>
          <w:rFonts w:cs="Times New Roman"/>
          <w:b/>
          <w:bCs/>
          <w:spacing w:val="-5"/>
        </w:rPr>
        <w:t xml:space="preserve">Varfëria dhe </w:t>
      </w:r>
      <w:r w:rsidR="00603E32" w:rsidRPr="000031D5">
        <w:rPr>
          <w:rFonts w:cs="Times New Roman"/>
          <w:b/>
          <w:bCs/>
          <w:spacing w:val="-5"/>
        </w:rPr>
        <w:t>popullsia vulnerabël</w:t>
      </w:r>
      <w:r w:rsidRPr="000031D5">
        <w:t>:</w:t>
      </w:r>
      <w:r w:rsidRPr="000031D5">
        <w:rPr>
          <w:spacing w:val="3"/>
        </w:rPr>
        <w:t xml:space="preserve"> </w:t>
      </w:r>
      <w:r w:rsidR="00BC0812">
        <w:rPr>
          <w:spacing w:val="3"/>
        </w:rPr>
        <w:t>n</w:t>
      </w:r>
      <w:r w:rsidRPr="000031D5">
        <w:rPr>
          <w:spacing w:val="3"/>
        </w:rPr>
        <w:t>dryshimet në mjedis dhe klima kanë ndikimin më të madh te njerëzit që jetojnë në varfëri, njerëz, rezistenca e të cilëve ndaj ndryshimeve të tilla është shumë e dobët</w:t>
      </w:r>
      <w:r w:rsidR="004C097F" w:rsidRPr="000031D5">
        <w:rPr>
          <w:rStyle w:val="FootnoteReference"/>
          <w:spacing w:val="3"/>
        </w:rPr>
        <w:footnoteReference w:id="7"/>
      </w:r>
      <w:r w:rsidRPr="000031D5">
        <w:t xml:space="preserve">. Një nga detyrat kryesore të Sida-s është të kontribuojë në një zhvillim të drejtë dhe të qëndrueshëm mjedisor. Qasja e </w:t>
      </w:r>
      <w:r w:rsidR="007B7002" w:rsidRPr="000031D5">
        <w:t>bazuar në të drejtat e njeriut</w:t>
      </w:r>
      <w:r w:rsidR="00051C68" w:rsidRPr="000031D5">
        <w:t>, QBDN</w:t>
      </w:r>
      <w:r w:rsidRPr="000031D5">
        <w:t xml:space="preserve"> (e referuar si perspektiva e të drejtave në politikën suedeze) ofron një bazë ligjore dhe parime që udhëzojnë punën e Suedisë për njerëzit që jetojnë në varfëri</w:t>
      </w:r>
      <w:r w:rsidRPr="000031D5">
        <w:rPr>
          <w:rFonts w:cs="Times New Roman"/>
        </w:rPr>
        <w:t>.</w:t>
      </w:r>
    </w:p>
    <w:p w14:paraId="30EBC46A" w14:textId="6029AF15" w:rsidR="00B40C73" w:rsidRPr="000031D5" w:rsidRDefault="004B003F" w:rsidP="00B40C73">
      <w:pPr>
        <w:pStyle w:val="TEKSTIIII"/>
      </w:pPr>
      <w:r w:rsidRPr="000031D5">
        <w:rPr>
          <w:rFonts w:cs="Times New Roman"/>
          <w:spacing w:val="-3"/>
        </w:rPr>
        <w:t>Zbatimi i QBDN</w:t>
      </w:r>
      <w:r w:rsidR="007B7002">
        <w:rPr>
          <w:rFonts w:cs="Times New Roman"/>
          <w:spacing w:val="-3"/>
        </w:rPr>
        <w:t>-së</w:t>
      </w:r>
      <w:r w:rsidRPr="000031D5">
        <w:rPr>
          <w:rFonts w:cs="Times New Roman"/>
          <w:spacing w:val="-3"/>
        </w:rPr>
        <w:t xml:space="preserve"> nga ana e Sida-</w:t>
      </w:r>
      <w:r w:rsidR="00B40C73" w:rsidRPr="000031D5">
        <w:rPr>
          <w:rFonts w:cs="Times New Roman"/>
          <w:spacing w:val="-3"/>
        </w:rPr>
        <w:t xml:space="preserve">s përfshin një fokus të të drejtave të njeriut që duhen arritur dhe mënyrën se si ta bëjë atë në një mënyrë që bazohet dhe </w:t>
      </w:r>
      <w:r w:rsidR="000031D5" w:rsidRPr="000031D5">
        <w:rPr>
          <w:rFonts w:cs="Times New Roman"/>
          <w:spacing w:val="-3"/>
        </w:rPr>
        <w:t>ç</w:t>
      </w:r>
      <w:r w:rsidR="00B40C73" w:rsidRPr="000031D5">
        <w:rPr>
          <w:rFonts w:cs="Times New Roman"/>
          <w:spacing w:val="-3"/>
        </w:rPr>
        <w:t>on në katër parimet e të drejtave të njeriut</w:t>
      </w:r>
      <w:r w:rsidR="00B40C73" w:rsidRPr="000031D5">
        <w:t>:</w:t>
      </w:r>
    </w:p>
    <w:p w14:paraId="5FDAE81A" w14:textId="29D32851" w:rsidR="00B40C73" w:rsidRPr="000031D5" w:rsidRDefault="00603E32" w:rsidP="00B40C73">
      <w:pPr>
        <w:pStyle w:val="TEKSTIIII"/>
      </w:pPr>
      <w:r w:rsidRPr="000031D5">
        <w:t xml:space="preserve">- </w:t>
      </w:r>
      <w:r w:rsidR="009C7614" w:rsidRPr="000031D5">
        <w:t>mos</w:t>
      </w:r>
      <w:r w:rsidR="00B40C73" w:rsidRPr="000031D5">
        <w:rPr>
          <w:spacing w:val="-6"/>
        </w:rPr>
        <w:t>d</w:t>
      </w:r>
      <w:r w:rsidR="00B40C73" w:rsidRPr="000031D5">
        <w:rPr>
          <w:spacing w:val="-2"/>
        </w:rPr>
        <w:t>i</w:t>
      </w:r>
      <w:r w:rsidR="00B40C73" w:rsidRPr="000031D5">
        <w:rPr>
          <w:spacing w:val="4"/>
        </w:rPr>
        <w:t>skriminimi</w:t>
      </w:r>
      <w:r w:rsidRPr="000031D5">
        <w:rPr>
          <w:spacing w:val="4"/>
        </w:rPr>
        <w:t>;</w:t>
      </w:r>
    </w:p>
    <w:p w14:paraId="6C07263A" w14:textId="24BE632D" w:rsidR="00B40C73" w:rsidRPr="000031D5" w:rsidRDefault="00603E32" w:rsidP="00B40C73">
      <w:pPr>
        <w:pStyle w:val="TEKSTIIII"/>
      </w:pPr>
      <w:r w:rsidRPr="000031D5">
        <w:rPr>
          <w:spacing w:val="-6"/>
        </w:rPr>
        <w:t xml:space="preserve">- </w:t>
      </w:r>
      <w:r w:rsidR="00B40C73" w:rsidRPr="000031D5">
        <w:rPr>
          <w:spacing w:val="-6"/>
        </w:rPr>
        <w:t>pjesëmarrja</w:t>
      </w:r>
      <w:r w:rsidRPr="000031D5">
        <w:rPr>
          <w:spacing w:val="-6"/>
        </w:rPr>
        <w:t>;</w:t>
      </w:r>
    </w:p>
    <w:p w14:paraId="695277C7" w14:textId="36EF6E38" w:rsidR="00B40C73" w:rsidRPr="000031D5" w:rsidRDefault="00603E32" w:rsidP="00B40C73">
      <w:pPr>
        <w:pStyle w:val="TEKSTIIII"/>
      </w:pPr>
      <w:r w:rsidRPr="000031D5">
        <w:rPr>
          <w:spacing w:val="-2"/>
        </w:rPr>
        <w:t xml:space="preserve">- </w:t>
      </w:r>
      <w:r w:rsidR="00B40C73" w:rsidRPr="000031D5">
        <w:rPr>
          <w:spacing w:val="-2"/>
        </w:rPr>
        <w:t>t</w:t>
      </w:r>
      <w:r w:rsidR="00B40C73" w:rsidRPr="000031D5">
        <w:rPr>
          <w:spacing w:val="1"/>
        </w:rPr>
        <w:t>r</w:t>
      </w:r>
      <w:r w:rsidR="00B40C73" w:rsidRPr="000031D5">
        <w:t>a</w:t>
      </w:r>
      <w:r w:rsidR="00B40C73" w:rsidRPr="000031D5">
        <w:rPr>
          <w:spacing w:val="-6"/>
        </w:rPr>
        <w:t>n</w:t>
      </w:r>
      <w:r w:rsidR="00B40C73" w:rsidRPr="000031D5">
        <w:rPr>
          <w:spacing w:val="4"/>
        </w:rPr>
        <w:t>s</w:t>
      </w:r>
      <w:r w:rsidR="00B40C73" w:rsidRPr="000031D5">
        <w:rPr>
          <w:spacing w:val="-6"/>
        </w:rPr>
        <w:t>p</w:t>
      </w:r>
      <w:r w:rsidR="00B40C73" w:rsidRPr="000031D5">
        <w:t>a</w:t>
      </w:r>
      <w:r w:rsidR="00B40C73" w:rsidRPr="000031D5">
        <w:rPr>
          <w:spacing w:val="1"/>
        </w:rPr>
        <w:t>r</w:t>
      </w:r>
      <w:r w:rsidR="00B40C73" w:rsidRPr="000031D5">
        <w:rPr>
          <w:spacing w:val="-3"/>
        </w:rPr>
        <w:t>e</w:t>
      </w:r>
      <w:r w:rsidR="00B40C73" w:rsidRPr="000031D5">
        <w:t>nca</w:t>
      </w:r>
      <w:r w:rsidRPr="000031D5">
        <w:t>;</w:t>
      </w:r>
    </w:p>
    <w:p w14:paraId="1BC9FF1D" w14:textId="1A642F04" w:rsidR="00B40C73" w:rsidRPr="000031D5" w:rsidRDefault="00603E32" w:rsidP="00B40C73">
      <w:pPr>
        <w:pStyle w:val="TEKSTIIII"/>
      </w:pPr>
      <w:r w:rsidRPr="000031D5">
        <w:t xml:space="preserve">- </w:t>
      </w:r>
      <w:r w:rsidR="00B40C73" w:rsidRPr="000031D5">
        <w:t>llogaridhënia</w:t>
      </w:r>
      <w:r w:rsidRPr="000031D5">
        <w:t>.</w:t>
      </w:r>
    </w:p>
    <w:p w14:paraId="2B617D95" w14:textId="2EF9C34A" w:rsidR="00B40C73" w:rsidRPr="000031D5" w:rsidRDefault="00B40C73" w:rsidP="00B40C73">
      <w:pPr>
        <w:pStyle w:val="TEKSTIIII"/>
      </w:pPr>
      <w:r w:rsidRPr="000031D5">
        <w:t>Ky propozim ka analizuar dhe integruar perspektivën e të drejtave n</w:t>
      </w:r>
      <w:r w:rsidR="004B003F" w:rsidRPr="000031D5">
        <w:t>ë procesin e planifikimit. MNPI</w:t>
      </w:r>
      <w:r w:rsidR="007B7002">
        <w:t>-ja</w:t>
      </w:r>
      <w:r w:rsidRPr="000031D5">
        <w:t xml:space="preserve"> e </w:t>
      </w:r>
      <w:r w:rsidR="007B7002">
        <w:t>u</w:t>
      </w:r>
      <w:r w:rsidRPr="000031D5">
        <w:t>jit ofron një m</w:t>
      </w:r>
      <w:r w:rsidR="009C7614" w:rsidRPr="000031D5">
        <w:t>undësi për popullatat vulnerabë</w:t>
      </w:r>
      <w:r w:rsidRPr="000031D5">
        <w:t>l që të marrin pjesë në shërbimet publike të përmirësuara mjedisore në Shqipëri. Do të ketë 4 faza kur interesat e këtyre grupeve mund të integrohen:</w:t>
      </w:r>
    </w:p>
    <w:p w14:paraId="7A75E588" w14:textId="484D6BE7" w:rsidR="00B40C73" w:rsidRPr="000031D5" w:rsidRDefault="004C097F" w:rsidP="00B40C73">
      <w:pPr>
        <w:pStyle w:val="TEKSTIIII"/>
      </w:pPr>
      <w:r w:rsidRPr="000031D5">
        <w:rPr>
          <w:spacing w:val="-3"/>
        </w:rPr>
        <w:t xml:space="preserve">1. </w:t>
      </w:r>
      <w:r w:rsidR="00B40C73" w:rsidRPr="000031D5">
        <w:rPr>
          <w:spacing w:val="-3"/>
        </w:rPr>
        <w:t>Pë</w:t>
      </w:r>
      <w:r w:rsidR="00B40C73" w:rsidRPr="000031D5">
        <w:rPr>
          <w:spacing w:val="1"/>
        </w:rPr>
        <w:t>rgatitja e projektit</w:t>
      </w:r>
      <w:r w:rsidR="00B40C73" w:rsidRPr="000031D5">
        <w:t>.</w:t>
      </w:r>
      <w:r w:rsidR="00B40C73" w:rsidRPr="000031D5">
        <w:rPr>
          <w:spacing w:val="44"/>
        </w:rPr>
        <w:t xml:space="preserve"> </w:t>
      </w:r>
      <w:r w:rsidR="00B40C73" w:rsidRPr="000031D5">
        <w:t xml:space="preserve">Ky propozim dhe </w:t>
      </w:r>
      <w:r w:rsidR="009E77D4" w:rsidRPr="000031D5">
        <w:t xml:space="preserve">termat e detajuar të referencës </w:t>
      </w:r>
      <w:r w:rsidR="00B40C73" w:rsidRPr="000031D5">
        <w:t>për prokurimin dhe kontraktimin vendosin standarde për dokumentet teknike që do të prodhojë projekti.</w:t>
      </w:r>
      <w:r w:rsidR="00B40C73" w:rsidRPr="000031D5">
        <w:rPr>
          <w:spacing w:val="9"/>
        </w:rPr>
        <w:t xml:space="preserve"> </w:t>
      </w:r>
      <w:r w:rsidR="00B40C73" w:rsidRPr="000031D5">
        <w:t>Kjo do të bazohet në legjislacionin ekzistues të BE-së dhe Shqipërisë, por</w:t>
      </w:r>
      <w:r w:rsidR="001929A7">
        <w:t>,</w:t>
      </w:r>
      <w:r w:rsidR="00B40C73" w:rsidRPr="000031D5">
        <w:t xml:space="preserve"> gjithashtu</w:t>
      </w:r>
      <w:r w:rsidR="001929A7">
        <w:t>,</w:t>
      </w:r>
      <w:r w:rsidR="00B40C73" w:rsidRPr="000031D5">
        <w:t xml:space="preserve"> do të marrë parasysh edhe standardet që po përmirësohen. Për shembull, </w:t>
      </w:r>
      <w:r w:rsidR="009E77D4" w:rsidRPr="000031D5">
        <w:t xml:space="preserve">direktiva e ujit të pijshëm </w:t>
      </w:r>
      <w:r w:rsidR="00B40C73" w:rsidRPr="000031D5">
        <w:t xml:space="preserve">e </w:t>
      </w:r>
      <w:r w:rsidR="009E77D4">
        <w:t>BE-</w:t>
      </w:r>
      <w:r w:rsidR="00B40C73" w:rsidRPr="000031D5">
        <w:t xml:space="preserve">së </w:t>
      </w:r>
      <w:r w:rsidR="00207D8B" w:rsidRPr="000031D5">
        <w:t>(</w:t>
      </w:r>
      <w:r w:rsidR="009E77D4">
        <w:t>d</w:t>
      </w:r>
      <w:r w:rsidR="00207D8B" w:rsidRPr="000031D5">
        <w:t>irektiva e Këshillit 98/83/</w:t>
      </w:r>
      <w:r w:rsidR="00B40C73" w:rsidRPr="000031D5">
        <w:t xml:space="preserve">KE) është në proces përditësimi për të reflektuar, mes </w:t>
      </w:r>
      <w:r w:rsidR="000031D5" w:rsidRPr="000031D5">
        <w:t>ç</w:t>
      </w:r>
      <w:r w:rsidR="00B40C73" w:rsidRPr="000031D5">
        <w:t>ështjeve të tjera,</w:t>
      </w:r>
    </w:p>
    <w:p w14:paraId="5444588E" w14:textId="4504B2D6" w:rsidR="00B40C73" w:rsidRPr="000031D5" w:rsidRDefault="00B40C73" w:rsidP="00B40C73">
      <w:pPr>
        <w:pStyle w:val="TEKSTIIII"/>
      </w:pPr>
      <w:r w:rsidRPr="000031D5">
        <w:t xml:space="preserve">Sigurimin e aksesit në ujë për grupet vulnerabil dhe grupet e marzhinalizuara. Këto ndryshime janë gjithashtu në përputhje me </w:t>
      </w:r>
      <w:r w:rsidR="009C7614" w:rsidRPr="000031D5">
        <w:t>a</w:t>
      </w:r>
      <w:r w:rsidR="005766EE">
        <w:t>gj</w:t>
      </w:r>
      <w:r w:rsidRPr="000031D5">
        <w:t xml:space="preserve">endën 2030 dhe </w:t>
      </w:r>
      <w:r w:rsidR="005766EE">
        <w:t>o</w:t>
      </w:r>
      <w:r w:rsidRPr="000031D5">
        <w:t xml:space="preserve">bjektivin 6 të </w:t>
      </w:r>
      <w:r w:rsidR="005766EE" w:rsidRPr="000031D5">
        <w:t>zhvillimit të qëndrueshë</w:t>
      </w:r>
      <w:r w:rsidRPr="000031D5">
        <w:t>m të Kombeve të Bashkuara.</w:t>
      </w:r>
    </w:p>
    <w:p w14:paraId="5D062244" w14:textId="68C38A05" w:rsidR="00B40C73" w:rsidRPr="000031D5" w:rsidRDefault="004C097F" w:rsidP="00B40C73">
      <w:pPr>
        <w:pStyle w:val="TEKSTIIII"/>
        <w:rPr>
          <w:rFonts w:cs="Times New Roman"/>
        </w:rPr>
      </w:pPr>
      <w:r w:rsidRPr="000031D5">
        <w:rPr>
          <w:spacing w:val="-2"/>
        </w:rPr>
        <w:t xml:space="preserve">2. </w:t>
      </w:r>
      <w:r w:rsidR="00B40C73" w:rsidRPr="000031D5">
        <w:rPr>
          <w:spacing w:val="-2"/>
        </w:rPr>
        <w:t>Konsultimi</w:t>
      </w:r>
      <w:r w:rsidR="00B40C73" w:rsidRPr="000031D5">
        <w:t>.</w:t>
      </w:r>
      <w:r w:rsidR="00B40C73" w:rsidRPr="000031D5">
        <w:rPr>
          <w:spacing w:val="30"/>
        </w:rPr>
        <w:t xml:space="preserve"> </w:t>
      </w:r>
      <w:r w:rsidR="00B40C73" w:rsidRPr="000031D5">
        <w:t>Është parashikuar</w:t>
      </w:r>
      <w:r w:rsidR="00B40C73" w:rsidRPr="000031D5">
        <w:rPr>
          <w:spacing w:val="30"/>
        </w:rPr>
        <w:t xml:space="preserve"> k</w:t>
      </w:r>
      <w:r w:rsidR="00B40C73" w:rsidRPr="000031D5">
        <w:t>onsu</w:t>
      </w:r>
      <w:r w:rsidR="00612560" w:rsidRPr="000031D5">
        <w:t>ltim dhe pjesëmarrje e gjerë jo</w:t>
      </w:r>
      <w:r w:rsidR="00B40C73" w:rsidRPr="000031D5">
        <w:t>diskriminuese në aktivitetet e projektit dhe i është alokuar koha dhe buxheti brenda procesit të planifikimit</w:t>
      </w:r>
      <w:r w:rsidR="0015741D" w:rsidRPr="000031D5">
        <w:rPr>
          <w:rStyle w:val="FootnoteReference"/>
        </w:rPr>
        <w:footnoteReference w:id="8"/>
      </w:r>
      <w:r w:rsidR="00B40C73" w:rsidRPr="000031D5">
        <w:t>.</w:t>
      </w:r>
      <w:r w:rsidR="00B40C73" w:rsidRPr="000031D5">
        <w:rPr>
          <w:spacing w:val="9"/>
        </w:rPr>
        <w:t xml:space="preserve"> </w:t>
      </w:r>
      <w:r w:rsidR="00B40C73" w:rsidRPr="000031D5">
        <w:t>Theks i ve</w:t>
      </w:r>
      <w:r w:rsidR="000031D5" w:rsidRPr="000031D5">
        <w:t>ç</w:t>
      </w:r>
      <w:r w:rsidR="00B40C73" w:rsidRPr="000031D5">
        <w:t xml:space="preserve">antë vihet në identifikimin dhe përfshirjen e grupeve vulnerabil brenda programit të analizës dhe konsultimit të palëve të interesuara në lidhje me </w:t>
      </w:r>
      <w:r w:rsidR="00B40C73" w:rsidRPr="000031D5">
        <w:rPr>
          <w:rFonts w:cs="Times New Roman"/>
          <w:spacing w:val="-3"/>
        </w:rPr>
        <w:t>QBDN</w:t>
      </w:r>
      <w:r w:rsidR="001929A7">
        <w:rPr>
          <w:rFonts w:cs="Times New Roman"/>
          <w:spacing w:val="-3"/>
        </w:rPr>
        <w:t>-në e</w:t>
      </w:r>
      <w:r w:rsidR="00B40C73" w:rsidRPr="000031D5">
        <w:t xml:space="preserve"> Sida-s</w:t>
      </w:r>
      <w:r w:rsidR="00B40C73" w:rsidRPr="000031D5">
        <w:rPr>
          <w:rFonts w:cs="Times New Roman"/>
        </w:rPr>
        <w:t>.</w:t>
      </w:r>
    </w:p>
    <w:p w14:paraId="4E2BCB8E" w14:textId="0C495EC3" w:rsidR="00B40C73" w:rsidRPr="000031D5" w:rsidRDefault="00603E32" w:rsidP="00603E32">
      <w:pPr>
        <w:pStyle w:val="TEKSTIIII"/>
      </w:pPr>
      <w:r w:rsidRPr="000031D5">
        <w:rPr>
          <w:spacing w:val="-3"/>
        </w:rPr>
        <w:t xml:space="preserve">3. </w:t>
      </w:r>
      <w:r w:rsidR="00B40C73" w:rsidRPr="000031D5">
        <w:rPr>
          <w:spacing w:val="-3"/>
        </w:rPr>
        <w:t xml:space="preserve">Vendosja e prioriteteve të </w:t>
      </w:r>
      <w:r w:rsidR="00B40C73" w:rsidRPr="000031D5">
        <w:rPr>
          <w:spacing w:val="3"/>
        </w:rPr>
        <w:t>i</w:t>
      </w:r>
      <w:r w:rsidR="00B40C73" w:rsidRPr="000031D5">
        <w:t>nv</w:t>
      </w:r>
      <w:r w:rsidR="00B40C73" w:rsidRPr="000031D5">
        <w:rPr>
          <w:spacing w:val="-3"/>
        </w:rPr>
        <w:t>e</w:t>
      </w:r>
      <w:r w:rsidR="00B40C73" w:rsidRPr="000031D5">
        <w:t>s</w:t>
      </w:r>
      <w:r w:rsidR="00B40C73" w:rsidRPr="000031D5">
        <w:rPr>
          <w:spacing w:val="8"/>
        </w:rPr>
        <w:t>ti</w:t>
      </w:r>
      <w:r w:rsidR="00B40C73" w:rsidRPr="000031D5">
        <w:rPr>
          <w:spacing w:val="-7"/>
        </w:rPr>
        <w:t>m</w:t>
      </w:r>
      <w:r w:rsidR="00B40C73" w:rsidRPr="000031D5">
        <w:t>eve.</w:t>
      </w:r>
      <w:r w:rsidR="00B40C73" w:rsidRPr="000031D5">
        <w:rPr>
          <w:spacing w:val="42"/>
        </w:rPr>
        <w:t xml:space="preserve"> </w:t>
      </w:r>
      <w:r w:rsidR="00B40C73" w:rsidRPr="000031D5">
        <w:rPr>
          <w:spacing w:val="-4"/>
        </w:rPr>
        <w:t xml:space="preserve">Tashmë është një objektiv i deklaruar i </w:t>
      </w:r>
      <w:r w:rsidR="001929A7">
        <w:rPr>
          <w:spacing w:val="-4"/>
        </w:rPr>
        <w:t>q</w:t>
      </w:r>
      <w:r w:rsidR="00B40C73" w:rsidRPr="000031D5">
        <w:rPr>
          <w:spacing w:val="-4"/>
        </w:rPr>
        <w:t>everisë shqiptare për të adresuar nevojat e të gjithë popullatës së Shqipërisë</w:t>
      </w:r>
      <w:r w:rsidRPr="000031D5">
        <w:t>:</w:t>
      </w:r>
    </w:p>
    <w:p w14:paraId="012CDAA9" w14:textId="2453DF7D" w:rsidR="00B40C73" w:rsidRPr="000031D5" w:rsidRDefault="00B40C73" w:rsidP="004C097F">
      <w:pPr>
        <w:pStyle w:val="TEKSTIIII"/>
        <w:rPr>
          <w:rFonts w:cs="Times New Roman"/>
        </w:rPr>
      </w:pPr>
      <w:r w:rsidRPr="000031D5">
        <w:rPr>
          <w:rFonts w:cs="Times New Roman"/>
          <w:i/>
          <w:spacing w:val="-5"/>
        </w:rPr>
        <w:t>Sigurimi i një cilësie të sigurt, të besueshme, të mjaftueshme dhe të duhur të furnizimit me ujë për të gjithë popullsinë e Shqipërisë, në përputhje të plotë me kuadrin ligjor dhe rregullator</w:t>
      </w:r>
      <w:r w:rsidRPr="000031D5">
        <w:rPr>
          <w:rFonts w:cs="Times New Roman"/>
          <w:i/>
        </w:rPr>
        <w:t>.</w:t>
      </w:r>
    </w:p>
    <w:p w14:paraId="4AE661E0" w14:textId="7436CE71" w:rsidR="00B40C73" w:rsidRPr="000031D5" w:rsidRDefault="00B40C73" w:rsidP="004C097F">
      <w:pPr>
        <w:pStyle w:val="TEKSTIIII"/>
      </w:pPr>
      <w:r w:rsidRPr="000031D5">
        <w:t xml:space="preserve">dhe </w:t>
      </w:r>
      <w:r w:rsidR="001929A7">
        <w:t>p</w:t>
      </w:r>
      <w:r w:rsidRPr="000031D5">
        <w:t xml:space="preserve">arimi </w:t>
      </w:r>
      <w:r w:rsidR="00603E32" w:rsidRPr="000031D5">
        <w:t>udhëheqës i sektorit për barazinë</w:t>
      </w:r>
      <w:r w:rsidRPr="000031D5">
        <w:t>:</w:t>
      </w:r>
    </w:p>
    <w:p w14:paraId="23BBD776" w14:textId="4C68ED8D" w:rsidR="00B40C73" w:rsidRPr="000031D5" w:rsidRDefault="00B40C73" w:rsidP="004C097F">
      <w:pPr>
        <w:pStyle w:val="TEKSTIIII"/>
        <w:rPr>
          <w:rFonts w:cs="Times New Roman"/>
        </w:rPr>
      </w:pPr>
      <w:r w:rsidRPr="000031D5">
        <w:rPr>
          <w:rFonts w:cs="Times New Roman"/>
          <w:i/>
          <w:spacing w:val="1"/>
        </w:rPr>
        <w:t>Sigurohet q</w:t>
      </w:r>
      <w:r w:rsidRPr="000031D5">
        <w:rPr>
          <w:rFonts w:cs="Times New Roman"/>
          <w:i/>
        </w:rPr>
        <w:t>asje e barabartë në ujë, e përshtatshme si për nga sasia edhe nga cilësia, për të gjithë popullatën, ve</w:t>
      </w:r>
      <w:r w:rsidR="000031D5" w:rsidRPr="000031D5">
        <w:rPr>
          <w:rFonts w:cs="Times New Roman"/>
          <w:i/>
        </w:rPr>
        <w:t>ç</w:t>
      </w:r>
      <w:r w:rsidRPr="000031D5">
        <w:rPr>
          <w:rFonts w:cs="Times New Roman"/>
          <w:i/>
        </w:rPr>
        <w:t>anërisht për ata që vuajnë nga një disavantazh ose përjashtim shoqëror</w:t>
      </w:r>
      <w:r w:rsidRPr="000031D5">
        <w:rPr>
          <w:rFonts w:cs="Times New Roman"/>
          <w:i/>
          <w:spacing w:val="3"/>
        </w:rPr>
        <w:t>.</w:t>
      </w:r>
    </w:p>
    <w:p w14:paraId="20561A12" w14:textId="43C6D32D" w:rsidR="00B40C73" w:rsidRPr="000031D5" w:rsidRDefault="00B40C73" w:rsidP="00603E32">
      <w:pPr>
        <w:pStyle w:val="TEKSTIIII"/>
      </w:pPr>
      <w:r w:rsidRPr="000031D5">
        <w:t>Misioni i Sektorit të Ujësjellësit dhe Kanalizimeve, Strategjia Kombëtare, 2</w:t>
      </w:r>
      <w:r w:rsidRPr="000031D5">
        <w:rPr>
          <w:spacing w:val="6"/>
        </w:rPr>
        <w:t>0</w:t>
      </w:r>
      <w:r w:rsidRPr="000031D5">
        <w:rPr>
          <w:spacing w:val="20"/>
          <w:position w:val="8"/>
          <w:sz w:val="14"/>
          <w:szCs w:val="14"/>
        </w:rPr>
        <w:t xml:space="preserve"> </w:t>
      </w:r>
      <w:r w:rsidR="00612560" w:rsidRPr="000031D5">
        <w:t>m</w:t>
      </w:r>
      <w:r w:rsidRPr="000031D5">
        <w:rPr>
          <w:spacing w:val="1"/>
        </w:rPr>
        <w:t>ars</w:t>
      </w:r>
      <w:r w:rsidRPr="000031D5">
        <w:rPr>
          <w:spacing w:val="-6"/>
        </w:rPr>
        <w:t xml:space="preserve"> </w:t>
      </w:r>
      <w:r w:rsidRPr="000031D5">
        <w:t>2019. Ky mision për të përfshirë zonat më të varfra tashmë është duke u vënë në veprim përmes projekteve rurale të Fondit Shqiptar të Zhvillimit.</w:t>
      </w:r>
    </w:p>
    <w:p w14:paraId="2232F9E2" w14:textId="7D71EEC0" w:rsidR="00B40C73" w:rsidRPr="000031D5" w:rsidRDefault="00603E32" w:rsidP="00B40C73">
      <w:pPr>
        <w:pStyle w:val="TEKSTIIII"/>
      </w:pPr>
      <w:r w:rsidRPr="000031D5">
        <w:rPr>
          <w:spacing w:val="-4"/>
        </w:rPr>
        <w:t xml:space="preserve">4. </w:t>
      </w:r>
      <w:r w:rsidR="00B40C73" w:rsidRPr="000031D5">
        <w:rPr>
          <w:spacing w:val="-4"/>
        </w:rPr>
        <w:t>Analiza e përballueshmërisë</w:t>
      </w:r>
      <w:r w:rsidR="00B40C73" w:rsidRPr="000031D5">
        <w:t>.</w:t>
      </w:r>
      <w:r w:rsidR="00B40C73" w:rsidRPr="000031D5">
        <w:rPr>
          <w:spacing w:val="32"/>
        </w:rPr>
        <w:t xml:space="preserve"> </w:t>
      </w:r>
      <w:r w:rsidR="00B40C73" w:rsidRPr="000031D5">
        <w:t>Kjo</w:t>
      </w:r>
      <w:r w:rsidR="00647DAC">
        <w:t>,</w:t>
      </w:r>
      <w:r w:rsidR="00B40C73" w:rsidRPr="000031D5">
        <w:t xml:space="preserve"> gjithashtu</w:t>
      </w:r>
      <w:r w:rsidR="00647DAC">
        <w:t>,</w:t>
      </w:r>
      <w:r w:rsidR="00B40C73" w:rsidRPr="000031D5">
        <w:t xml:space="preserve"> trajtohe</w:t>
      </w:r>
      <w:r w:rsidR="00F22274" w:rsidRPr="000031D5">
        <w:t>t në Strategjinë e Sektorit, te</w:t>
      </w:r>
      <w:r w:rsidR="00B40C73" w:rsidRPr="000031D5">
        <w:t xml:space="preserve"> </w:t>
      </w:r>
      <w:r w:rsidR="00647DAC" w:rsidRPr="000031D5">
        <w:t>parimi i përballueshmërisë.</w:t>
      </w:r>
    </w:p>
    <w:p w14:paraId="18A928AC" w14:textId="65867E8B" w:rsidR="00B40C73" w:rsidRPr="000031D5" w:rsidRDefault="00B40C73" w:rsidP="00B40C73">
      <w:pPr>
        <w:pStyle w:val="TEKSTIIII"/>
        <w:rPr>
          <w:rFonts w:cs="Arial"/>
        </w:rPr>
      </w:pPr>
      <w:r w:rsidRPr="000031D5">
        <w:rPr>
          <w:rFonts w:cs="Arial"/>
          <w:i/>
          <w:spacing w:val="-5"/>
        </w:rPr>
        <w:t xml:space="preserve">Ofrimi i shërbimeve të furnizimit me ujë dhe kanalizimeve për konsumatorët me një </w:t>
      </w:r>
      <w:r w:rsidR="000031D5" w:rsidRPr="000031D5">
        <w:rPr>
          <w:rFonts w:cs="Arial"/>
          <w:i/>
          <w:spacing w:val="-5"/>
        </w:rPr>
        <w:t>ç</w:t>
      </w:r>
      <w:r w:rsidRPr="000031D5">
        <w:rPr>
          <w:rFonts w:cs="Arial"/>
          <w:i/>
          <w:spacing w:val="-5"/>
        </w:rPr>
        <w:t>mim të përballueshëm</w:t>
      </w:r>
      <w:r w:rsidRPr="000031D5">
        <w:rPr>
          <w:rFonts w:cs="Arial"/>
          <w:i/>
          <w:spacing w:val="4"/>
        </w:rPr>
        <w:t>.</w:t>
      </w:r>
    </w:p>
    <w:p w14:paraId="47F82F54" w14:textId="7BA14DDD" w:rsidR="00B40C73" w:rsidRPr="000031D5" w:rsidRDefault="00B40C73" w:rsidP="00B40C73">
      <w:pPr>
        <w:pStyle w:val="TEKSTIIII"/>
      </w:pPr>
      <w:r w:rsidRPr="000031D5">
        <w:rPr>
          <w:rFonts w:cs="Arial"/>
        </w:rPr>
        <w:t>Do të ketë sfida për zhvillimin</w:t>
      </w:r>
      <w:r w:rsidRPr="000031D5">
        <w:t xml:space="preserve"> e planifikimit të investimeve për këtë sektor. Pritet që në përputhje me shtetet e tjera anëtare të BE-së, shumica e financimit të ujit do të vijë nga burimet e BE-së, ve</w:t>
      </w:r>
      <w:r w:rsidR="000031D5" w:rsidRPr="000031D5">
        <w:t>ç</w:t>
      </w:r>
      <w:r w:rsidRPr="000031D5">
        <w:t>anërisht grante dhe në përgjithësi prioritete u janë dhënë atyre investimeve që kanë ndikimin më të madh dhe kërkohet rikuperim i plotë i kostos. Kjo normalisht do të thotë që përparësia për zbatimin e direktivës u jepet grupimeve më t</w:t>
      </w:r>
      <w:r w:rsidR="004B003F" w:rsidRPr="000031D5">
        <w:t>ë mëdha. Financimi i MNPI-së së</w:t>
      </w:r>
      <w:r w:rsidRPr="000031D5">
        <w:t xml:space="preserve"> ujit dhe planifikimi i investimeve do të balancojnë këtë qasje ekzistuese me ndryshimet e mundshme në të ardhmen dhe do të rekomandojnë mënyr</w:t>
      </w:r>
      <w:r w:rsidR="00F22274" w:rsidRPr="000031D5">
        <w:t>ën sesi perspektiva e bazuar te</w:t>
      </w:r>
      <w:r w:rsidRPr="000031D5">
        <w:t xml:space="preserve"> të drejtat mund të reflektohet në zhvillimin e projekteve të besueshme.</w:t>
      </w:r>
    </w:p>
    <w:p w14:paraId="173C88C1" w14:textId="3182FBEB" w:rsidR="00B40C73" w:rsidRPr="00647DAC" w:rsidRDefault="00B40C73" w:rsidP="00B40C73">
      <w:pPr>
        <w:pStyle w:val="TEKSTIIII"/>
      </w:pPr>
      <w:r w:rsidRPr="00647DAC">
        <w:rPr>
          <w:rFonts w:cs="Times New Roman"/>
          <w:b/>
          <w:bCs/>
        </w:rPr>
        <w:t>A</w:t>
      </w:r>
      <w:r w:rsidRPr="00647DAC">
        <w:rPr>
          <w:rFonts w:cs="Times New Roman"/>
          <w:b/>
          <w:bCs/>
          <w:spacing w:val="-8"/>
        </w:rPr>
        <w:t>n</w:t>
      </w:r>
      <w:r w:rsidRPr="00647DAC">
        <w:rPr>
          <w:rFonts w:cs="Times New Roman"/>
          <w:b/>
          <w:bCs/>
          <w:spacing w:val="1"/>
        </w:rPr>
        <w:t>t</w:t>
      </w:r>
      <w:r w:rsidRPr="00647DAC">
        <w:rPr>
          <w:rFonts w:cs="Times New Roman"/>
          <w:b/>
          <w:bCs/>
          <w:spacing w:val="-1"/>
        </w:rPr>
        <w:t>i</w:t>
      </w:r>
      <w:r w:rsidR="009C7614" w:rsidRPr="00647DAC">
        <w:rPr>
          <w:rFonts w:cs="Times New Roman"/>
          <w:b/>
          <w:bCs/>
        </w:rPr>
        <w:t>k</w:t>
      </w:r>
      <w:r w:rsidRPr="00647DAC">
        <w:rPr>
          <w:rFonts w:cs="Times New Roman"/>
          <w:b/>
          <w:bCs/>
        </w:rPr>
        <w:t>orr</w:t>
      </w:r>
      <w:r w:rsidRPr="00647DAC">
        <w:rPr>
          <w:rFonts w:cs="Times New Roman"/>
          <w:b/>
          <w:bCs/>
          <w:spacing w:val="-3"/>
        </w:rPr>
        <w:t>ups</w:t>
      </w:r>
      <w:r w:rsidRPr="00647DAC">
        <w:rPr>
          <w:rFonts w:cs="Times New Roman"/>
          <w:b/>
          <w:bCs/>
          <w:spacing w:val="-2"/>
        </w:rPr>
        <w:t>i</w:t>
      </w:r>
      <w:r w:rsidRPr="00647DAC">
        <w:rPr>
          <w:rFonts w:cs="Times New Roman"/>
          <w:b/>
          <w:bCs/>
          <w:spacing w:val="4"/>
        </w:rPr>
        <w:t>o</w:t>
      </w:r>
      <w:r w:rsidRPr="00647DAC">
        <w:rPr>
          <w:rFonts w:cs="Times New Roman"/>
          <w:b/>
          <w:bCs/>
          <w:spacing w:val="-8"/>
        </w:rPr>
        <w:t>ni</w:t>
      </w:r>
      <w:r w:rsidRPr="00647DAC">
        <w:rPr>
          <w:rFonts w:cs="Times New Roman"/>
          <w:b/>
          <w:bCs/>
        </w:rPr>
        <w:t>:</w:t>
      </w:r>
      <w:r w:rsidRPr="00647DAC">
        <w:rPr>
          <w:rFonts w:cs="Times New Roman"/>
          <w:b/>
          <w:bCs/>
          <w:spacing w:val="23"/>
        </w:rPr>
        <w:t xml:space="preserve"> </w:t>
      </w:r>
      <w:r w:rsidR="00647DAC">
        <w:t>i</w:t>
      </w:r>
      <w:r w:rsidRPr="00647DAC">
        <w:t>nstitucioni</w:t>
      </w:r>
      <w:r w:rsidR="009C7614" w:rsidRPr="00647DAC">
        <w:t xml:space="preserve"> i Koordinatorit Kombëtar Antik</w:t>
      </w:r>
      <w:r w:rsidRPr="00647DAC">
        <w:t>orrupsion është themeluar për</w:t>
      </w:r>
      <w:r w:rsidR="004B003F" w:rsidRPr="00647DAC">
        <w:t xml:space="preserve"> të koordinuar aktivitetet anti</w:t>
      </w:r>
      <w:r w:rsidRPr="00647DAC">
        <w:t xml:space="preserve">korrupsion të </w:t>
      </w:r>
      <w:r w:rsidR="00647DAC">
        <w:t>q</w:t>
      </w:r>
      <w:r w:rsidRPr="00647DAC">
        <w:t xml:space="preserve">everisë dhe institucioneve të pavarura në nivel qendror dhe vendor. Është krijuar një rrjet i pikave të kontaktit në të gjitha ministritë e linjës dhe institucionet e pavarura, të cilat monitorojnë dhe udhëzojnë zyrtarët përkatës në zbatimin e Strategjisë </w:t>
      </w:r>
      <w:r w:rsidR="00647DAC">
        <w:t>k</w:t>
      </w:r>
      <w:r w:rsidRPr="00647DAC">
        <w:t>undër</w:t>
      </w:r>
      <w:r w:rsidR="00F22274" w:rsidRPr="00647DAC">
        <w:t xml:space="preserve"> Korrupsionit dhe raportojnë te</w:t>
      </w:r>
      <w:r w:rsidR="009C7614" w:rsidRPr="00647DAC">
        <w:t xml:space="preserve"> Koordinatori Kombëtar Antik</w:t>
      </w:r>
      <w:r w:rsidRPr="00647DAC">
        <w:t>orrupsion. Organet kryesore parandaluese të korrupsionit në S</w:t>
      </w:r>
      <w:r w:rsidR="00603E32" w:rsidRPr="00647DAC">
        <w:t>hqipëri janë Task-</w:t>
      </w:r>
      <w:r w:rsidR="00530161">
        <w:t>F</w:t>
      </w:r>
      <w:r w:rsidR="009C7614" w:rsidRPr="00647DAC">
        <w:t>orca Antik</w:t>
      </w:r>
      <w:r w:rsidRPr="00647DAC">
        <w:t>orrupsion dhe Inspektorati i Lartë i Deklarimit dhe Kontrollit të Pasurive dhe Konfliktit të Intere</w:t>
      </w:r>
      <w:r w:rsidR="009C7614" w:rsidRPr="00647DAC">
        <w:t>save. Komiteti Kombëtar i Antik</w:t>
      </w:r>
      <w:r w:rsidRPr="00647DAC">
        <w:t xml:space="preserve">orrupsionit kryesohet nga Ministria e Drejtësisë. Secili institucion ka një koordinator në secilën ministri. Pika e kontaktit në MIE është </w:t>
      </w:r>
      <w:r w:rsidR="00647DAC">
        <w:t>z</w:t>
      </w:r>
      <w:r w:rsidRPr="00647DAC">
        <w:t>ëvendësministri, Hantin Bonati.</w:t>
      </w:r>
    </w:p>
    <w:p w14:paraId="0D04A674" w14:textId="34CB6F14" w:rsidR="00B40C73" w:rsidRPr="000031D5" w:rsidRDefault="00B40C73" w:rsidP="0015741D">
      <w:pPr>
        <w:pStyle w:val="TEKSTIIII"/>
      </w:pPr>
      <w:r w:rsidRPr="00647DAC">
        <w:t xml:space="preserve">Kodi i Sjelljes për Nëpunësit Publikë, i miratuar nga Këshilli i Ministrave, mund të gjendet këtu </w:t>
      </w:r>
      <w:r w:rsidRPr="00647DAC">
        <w:rPr>
          <w:spacing w:val="1"/>
        </w:rPr>
        <w:t>(në shqip)</w:t>
      </w:r>
      <w:r w:rsidRPr="00647DAC">
        <w:t>:</w:t>
      </w:r>
      <w:r w:rsidR="0015741D" w:rsidRPr="00647DAC">
        <w:t xml:space="preserve"> </w:t>
      </w:r>
      <w:hyperlink r:id="rId16" w:history="1">
        <w:r w:rsidRPr="000031D5">
          <w:rPr>
            <w:rStyle w:val="Hyperlink"/>
            <w:spacing w:val="-6"/>
            <w:u w:color="0000FF"/>
          </w:rPr>
          <w:t>h</w:t>
        </w:r>
        <w:r w:rsidRPr="000031D5">
          <w:rPr>
            <w:rStyle w:val="Hyperlink"/>
            <w:spacing w:val="-2"/>
            <w:u w:color="0000FF"/>
          </w:rPr>
          <w:t>t</w:t>
        </w:r>
        <w:r w:rsidRPr="000031D5">
          <w:rPr>
            <w:rStyle w:val="Hyperlink"/>
            <w:spacing w:val="3"/>
            <w:u w:color="0000FF"/>
          </w:rPr>
          <w:t>t</w:t>
        </w:r>
        <w:r w:rsidRPr="000031D5">
          <w:rPr>
            <w:rStyle w:val="Hyperlink"/>
            <w:u w:color="0000FF"/>
          </w:rPr>
          <w:t>ps</w:t>
        </w:r>
        <w:r w:rsidRPr="000031D5">
          <w:rPr>
            <w:rStyle w:val="Hyperlink"/>
            <w:spacing w:val="-2"/>
            <w:u w:color="0000FF"/>
          </w:rPr>
          <w:t>:/</w:t>
        </w:r>
        <w:r w:rsidRPr="000031D5">
          <w:rPr>
            <w:rStyle w:val="Hyperlink"/>
            <w:spacing w:val="3"/>
            <w:u w:color="0000FF"/>
          </w:rPr>
          <w:t>/</w:t>
        </w:r>
        <w:r w:rsidRPr="000031D5">
          <w:rPr>
            <w:rStyle w:val="Hyperlink"/>
            <w:u w:color="0000FF"/>
          </w:rPr>
          <w:t>www</w:t>
        </w:r>
        <w:r w:rsidRPr="000031D5">
          <w:rPr>
            <w:rStyle w:val="Hyperlink"/>
            <w:spacing w:val="4"/>
            <w:u w:color="0000FF"/>
          </w:rPr>
          <w:t>.</w:t>
        </w:r>
        <w:r w:rsidRPr="000031D5">
          <w:rPr>
            <w:rStyle w:val="Hyperlink"/>
            <w:spacing w:val="-6"/>
            <w:u w:color="0000FF"/>
          </w:rPr>
          <w:t>d</w:t>
        </w:r>
        <w:r w:rsidRPr="000031D5">
          <w:rPr>
            <w:rStyle w:val="Hyperlink"/>
            <w:spacing w:val="1"/>
            <w:u w:color="0000FF"/>
          </w:rPr>
          <w:t>r</w:t>
        </w:r>
        <w:r w:rsidRPr="000031D5">
          <w:rPr>
            <w:rStyle w:val="Hyperlink"/>
            <w:spacing w:val="-3"/>
            <w:u w:color="0000FF"/>
          </w:rPr>
          <w:t>e</w:t>
        </w:r>
        <w:r w:rsidRPr="000031D5">
          <w:rPr>
            <w:rStyle w:val="Hyperlink"/>
            <w:spacing w:val="-2"/>
            <w:u w:color="0000FF"/>
          </w:rPr>
          <w:t>j</w:t>
        </w:r>
        <w:r w:rsidRPr="000031D5">
          <w:rPr>
            <w:rStyle w:val="Hyperlink"/>
            <w:spacing w:val="3"/>
            <w:u w:color="0000FF"/>
          </w:rPr>
          <w:t>t</w:t>
        </w:r>
        <w:r w:rsidRPr="000031D5">
          <w:rPr>
            <w:rStyle w:val="Hyperlink"/>
            <w:spacing w:val="-3"/>
            <w:u w:color="0000FF"/>
          </w:rPr>
          <w:t>e</w:t>
        </w:r>
        <w:r w:rsidRPr="000031D5">
          <w:rPr>
            <w:rStyle w:val="Hyperlink"/>
            <w:u w:color="0000FF"/>
          </w:rPr>
          <w:t>s</w:t>
        </w:r>
        <w:r w:rsidRPr="000031D5">
          <w:rPr>
            <w:rStyle w:val="Hyperlink"/>
            <w:spacing w:val="-2"/>
            <w:u w:color="0000FF"/>
          </w:rPr>
          <w:t>i</w:t>
        </w:r>
        <w:r w:rsidRPr="000031D5">
          <w:rPr>
            <w:rStyle w:val="Hyperlink"/>
            <w:spacing w:val="2"/>
            <w:u w:color="0000FF"/>
          </w:rPr>
          <w:t>a</w:t>
        </w:r>
        <w:r w:rsidRPr="000031D5">
          <w:rPr>
            <w:rStyle w:val="Hyperlink"/>
            <w:spacing w:val="4"/>
            <w:u w:color="0000FF"/>
          </w:rPr>
          <w:t>.</w:t>
        </w:r>
        <w:r w:rsidRPr="000031D5">
          <w:rPr>
            <w:rStyle w:val="Hyperlink"/>
            <w:u w:color="0000FF"/>
          </w:rPr>
          <w:t>go</w:t>
        </w:r>
        <w:r w:rsidRPr="000031D5">
          <w:rPr>
            <w:rStyle w:val="Hyperlink"/>
            <w:spacing w:val="-6"/>
            <w:u w:color="0000FF"/>
          </w:rPr>
          <w:t>v</w:t>
        </w:r>
        <w:r w:rsidRPr="000031D5">
          <w:rPr>
            <w:rStyle w:val="Hyperlink"/>
            <w:u w:color="0000FF"/>
          </w:rPr>
          <w:t>.</w:t>
        </w:r>
        <w:r w:rsidRPr="000031D5">
          <w:rPr>
            <w:rStyle w:val="Hyperlink"/>
            <w:spacing w:val="2"/>
            <w:u w:color="0000FF"/>
          </w:rPr>
          <w:t>a</w:t>
        </w:r>
        <w:r w:rsidRPr="000031D5">
          <w:rPr>
            <w:rStyle w:val="Hyperlink"/>
            <w:spacing w:val="-2"/>
            <w:u w:color="0000FF"/>
          </w:rPr>
          <w:t>l/t</w:t>
        </w:r>
        <w:r w:rsidRPr="000031D5">
          <w:rPr>
            <w:rStyle w:val="Hyperlink"/>
            <w:spacing w:val="1"/>
            <w:u w:color="0000FF"/>
          </w:rPr>
          <w:t>r</w:t>
        </w:r>
        <w:r w:rsidRPr="000031D5">
          <w:rPr>
            <w:rStyle w:val="Hyperlink"/>
            <w:spacing w:val="2"/>
            <w:u w:color="0000FF"/>
          </w:rPr>
          <w:t>e</w:t>
        </w:r>
        <w:r w:rsidRPr="000031D5">
          <w:rPr>
            <w:rStyle w:val="Hyperlink"/>
            <w:u w:color="0000FF"/>
          </w:rPr>
          <w:t>g</w:t>
        </w:r>
        <w:r w:rsidRPr="000031D5">
          <w:rPr>
            <w:rStyle w:val="Hyperlink"/>
            <w:spacing w:val="-2"/>
            <w:u w:color="0000FF"/>
          </w:rPr>
          <w:t>o</w:t>
        </w:r>
        <w:r w:rsidRPr="000031D5">
          <w:rPr>
            <w:rStyle w:val="Hyperlink"/>
            <w:spacing w:val="1"/>
            <w:u w:color="0000FF"/>
          </w:rPr>
          <w:t>-f</w:t>
        </w:r>
        <w:r w:rsidRPr="000031D5">
          <w:rPr>
            <w:rStyle w:val="Hyperlink"/>
            <w:u w:color="0000FF"/>
          </w:rPr>
          <w:t>y</w:t>
        </w:r>
        <w:r w:rsidRPr="000031D5">
          <w:rPr>
            <w:rStyle w:val="Hyperlink"/>
            <w:spacing w:val="3"/>
            <w:u w:color="0000FF"/>
          </w:rPr>
          <w:t>t</w:t>
        </w:r>
        <w:r w:rsidRPr="000031D5">
          <w:rPr>
            <w:rStyle w:val="Hyperlink"/>
            <w:spacing w:val="-6"/>
            <w:u w:color="0000FF"/>
          </w:rPr>
          <w:t>y</w:t>
        </w:r>
        <w:r w:rsidRPr="000031D5">
          <w:rPr>
            <w:rStyle w:val="Hyperlink"/>
            <w:spacing w:val="1"/>
            <w:u w:color="0000FF"/>
          </w:rPr>
          <w:t>r</w:t>
        </w:r>
        <w:r w:rsidRPr="000031D5">
          <w:rPr>
            <w:rStyle w:val="Hyperlink"/>
            <w:spacing w:val="2"/>
            <w:u w:color="0000FF"/>
          </w:rPr>
          <w:t>e</w:t>
        </w:r>
        <w:r w:rsidRPr="000031D5">
          <w:rPr>
            <w:rStyle w:val="Hyperlink"/>
            <w:spacing w:val="-5"/>
            <w:u w:color="0000FF"/>
          </w:rPr>
          <w:t>n</w:t>
        </w:r>
        <w:r w:rsidRPr="000031D5">
          <w:rPr>
            <w:rStyle w:val="Hyperlink"/>
            <w:spacing w:val="1"/>
            <w:u w:color="0000FF"/>
          </w:rPr>
          <w:t>-</w:t>
        </w:r>
        <w:r w:rsidRPr="000031D5">
          <w:rPr>
            <w:rStyle w:val="Hyperlink"/>
            <w:spacing w:val="-3"/>
            <w:u w:color="0000FF"/>
          </w:rPr>
          <w:t>e</w:t>
        </w:r>
        <w:r w:rsidRPr="000031D5">
          <w:rPr>
            <w:rStyle w:val="Hyperlink"/>
            <w:spacing w:val="6"/>
            <w:u w:color="0000FF"/>
          </w:rPr>
          <w:t>-</w:t>
        </w:r>
        <w:r w:rsidRPr="000031D5">
          <w:rPr>
            <w:rStyle w:val="Hyperlink"/>
            <w:u w:color="0000FF"/>
          </w:rPr>
          <w:t>k</w:t>
        </w:r>
        <w:r w:rsidRPr="000031D5">
          <w:rPr>
            <w:rStyle w:val="Hyperlink"/>
            <w:spacing w:val="-6"/>
            <w:u w:color="0000FF"/>
          </w:rPr>
          <w:t>o</w:t>
        </w:r>
        <w:r w:rsidRPr="000031D5">
          <w:rPr>
            <w:rStyle w:val="Hyperlink"/>
            <w:spacing w:val="1"/>
            <w:u w:color="0000FF"/>
          </w:rPr>
          <w:t>rr</w:t>
        </w:r>
        <w:r w:rsidRPr="000031D5">
          <w:rPr>
            <w:rStyle w:val="Hyperlink"/>
            <w:u w:color="0000FF"/>
          </w:rPr>
          <w:t>u</w:t>
        </w:r>
        <w:r w:rsidRPr="000031D5">
          <w:rPr>
            <w:rStyle w:val="Hyperlink"/>
            <w:spacing w:val="-6"/>
            <w:u w:color="0000FF"/>
          </w:rPr>
          <w:t>p</w:t>
        </w:r>
        <w:r w:rsidRPr="000031D5">
          <w:rPr>
            <w:rStyle w:val="Hyperlink"/>
            <w:u w:color="0000FF"/>
          </w:rPr>
          <w:t>s</w:t>
        </w:r>
        <w:r w:rsidRPr="000031D5">
          <w:rPr>
            <w:rStyle w:val="Hyperlink"/>
            <w:spacing w:val="3"/>
            <w:u w:color="0000FF"/>
          </w:rPr>
          <w:t>i</w:t>
        </w:r>
        <w:r w:rsidRPr="000031D5">
          <w:rPr>
            <w:rStyle w:val="Hyperlink"/>
            <w:u w:color="0000FF"/>
          </w:rPr>
          <w:t>o</w:t>
        </w:r>
        <w:r w:rsidRPr="000031D5">
          <w:rPr>
            <w:rStyle w:val="Hyperlink"/>
            <w:spacing w:val="-6"/>
            <w:u w:color="0000FF"/>
          </w:rPr>
          <w:t>n</w:t>
        </w:r>
        <w:r w:rsidRPr="000031D5">
          <w:rPr>
            <w:rStyle w:val="Hyperlink"/>
            <w:spacing w:val="3"/>
            <w:u w:color="0000FF"/>
          </w:rPr>
          <w:t>i</w:t>
        </w:r>
        <w:r w:rsidRPr="000031D5">
          <w:rPr>
            <w:rStyle w:val="Hyperlink"/>
            <w:u w:color="0000FF"/>
          </w:rPr>
          <w:t>t</w:t>
        </w:r>
        <w:r w:rsidRPr="000031D5">
          <w:rPr>
            <w:rStyle w:val="Hyperlink"/>
            <w:spacing w:val="1"/>
            <w:u w:color="0000FF"/>
          </w:rPr>
          <w:t>-</w:t>
        </w:r>
        <w:r w:rsidRPr="000031D5">
          <w:rPr>
            <w:rStyle w:val="Hyperlink"/>
            <w:u w:color="0000FF"/>
          </w:rPr>
          <w:t>2</w:t>
        </w:r>
        <w:r w:rsidRPr="000031D5">
          <w:rPr>
            <w:rStyle w:val="Hyperlink"/>
            <w:spacing w:val="1"/>
            <w:u w:color="0000FF"/>
          </w:rPr>
          <w:t>-</w:t>
        </w:r>
        <w:r w:rsidRPr="000031D5">
          <w:rPr>
            <w:rStyle w:val="Hyperlink"/>
            <w:u w:color="0000FF"/>
          </w:rPr>
          <w:t>2</w:t>
        </w:r>
        <w:r w:rsidRPr="000031D5">
          <w:rPr>
            <w:rStyle w:val="Hyperlink"/>
            <w:spacing w:val="-1"/>
            <w:u w:color="0000FF"/>
          </w:rPr>
          <w:t>/</w:t>
        </w:r>
        <w:r w:rsidRPr="000031D5">
          <w:rPr>
            <w:rStyle w:val="Hyperlink"/>
          </w:rPr>
          <w:t>.</w:t>
        </w:r>
      </w:hyperlink>
    </w:p>
    <w:p w14:paraId="067272FB" w14:textId="17563232" w:rsidR="00B40C73" w:rsidRPr="000031D5" w:rsidRDefault="0015741D" w:rsidP="0015741D">
      <w:pPr>
        <w:pStyle w:val="TEKSTIIII"/>
        <w:rPr>
          <w:b/>
        </w:rPr>
      </w:pPr>
      <w:bookmarkStart w:id="78" w:name="9._Budget"/>
      <w:bookmarkStart w:id="79" w:name="_bookmark14"/>
      <w:bookmarkEnd w:id="78"/>
      <w:bookmarkEnd w:id="79"/>
      <w:r w:rsidRPr="000031D5">
        <w:rPr>
          <w:b/>
        </w:rPr>
        <w:t xml:space="preserve">9. </w:t>
      </w:r>
      <w:r w:rsidR="00B40C73" w:rsidRPr="000031D5">
        <w:rPr>
          <w:b/>
        </w:rPr>
        <w:t>Buxheti</w:t>
      </w:r>
    </w:p>
    <w:p w14:paraId="4B5E6B13" w14:textId="2D6A6E26" w:rsidR="00B40C73" w:rsidRPr="000031D5" w:rsidRDefault="00B40C73" w:rsidP="00B40C73">
      <w:pPr>
        <w:pStyle w:val="TEKSTIIII"/>
      </w:pPr>
      <w:r w:rsidRPr="000031D5">
        <w:t xml:space="preserve">Buxheti i propozuar është </w:t>
      </w:r>
      <w:r w:rsidR="00207D8B" w:rsidRPr="000031D5">
        <w:t>20 milionë SEK/</w:t>
      </w:r>
      <w:r w:rsidRPr="000031D5">
        <w:t>1,87 milionë euro. Buxheti i planifikimit propozon rreth 1.44 milion</w:t>
      </w:r>
      <w:r w:rsidR="00891DBE">
        <w:t>ë</w:t>
      </w:r>
      <w:r w:rsidRPr="000031D5">
        <w:t xml:space="preserve"> </w:t>
      </w:r>
      <w:r w:rsidR="004B003F" w:rsidRPr="000031D5">
        <w:t>e</w:t>
      </w:r>
      <w:r w:rsidRPr="000031D5">
        <w:t xml:space="preserve">uro tarifa dhe 0.24 milion </w:t>
      </w:r>
      <w:r w:rsidR="004B003F" w:rsidRPr="000031D5">
        <w:t>e</w:t>
      </w:r>
      <w:r w:rsidRPr="000031D5">
        <w:t>uro kosto të rimbursueshme, si dhe auditimin dhe një fond kontigjence prej 5% për luhatjet e shkëmbimit valutor për t</w:t>
      </w:r>
      <w:r w:rsidR="00174F41">
        <w:t>’</w:t>
      </w:r>
      <w:r w:rsidRPr="000031D5">
        <w:t>u përdorur vetëm kur je</w:t>
      </w:r>
      <w:r w:rsidR="009C7614" w:rsidRPr="000031D5">
        <w:t>pet mos</w:t>
      </w:r>
      <w:r w:rsidRPr="000031D5">
        <w:t>kundërshtimi nga Sida.</w:t>
      </w:r>
    </w:p>
    <w:p w14:paraId="2904C8A0" w14:textId="5BF467D0" w:rsidR="00523A34" w:rsidRPr="000031D5" w:rsidRDefault="00B40C73" w:rsidP="00B40C73">
      <w:pPr>
        <w:pStyle w:val="TEKSTIIII"/>
        <w:rPr>
          <w:sz w:val="12"/>
        </w:rPr>
      </w:pPr>
      <w:r w:rsidRPr="000031D5">
        <w:t>Ndarja e linjës së buxhetit të kostove të rimbursueshme është si më poshtë (e llogaritur</w:t>
      </w:r>
      <w:r w:rsidRPr="000031D5">
        <w:rPr>
          <w:spacing w:val="1"/>
        </w:rPr>
        <w:t>)</w:t>
      </w:r>
      <w:r w:rsidRPr="000031D5">
        <w:t>:</w:t>
      </w:r>
    </w:p>
    <w:tbl>
      <w:tblPr>
        <w:tblW w:w="0" w:type="auto"/>
        <w:tblInd w:w="99" w:type="dxa"/>
        <w:tblLayout w:type="fixed"/>
        <w:tblCellMar>
          <w:left w:w="0" w:type="dxa"/>
          <w:right w:w="0" w:type="dxa"/>
        </w:tblCellMar>
        <w:tblLook w:val="01E0" w:firstRow="1" w:lastRow="1" w:firstColumn="1" w:lastColumn="1" w:noHBand="0" w:noVBand="0"/>
      </w:tblPr>
      <w:tblGrid>
        <w:gridCol w:w="5010"/>
        <w:gridCol w:w="927"/>
        <w:gridCol w:w="1260"/>
        <w:gridCol w:w="1215"/>
      </w:tblGrid>
      <w:tr w:rsidR="00B40C73" w:rsidRPr="000031D5" w14:paraId="16550A1A" w14:textId="77777777" w:rsidTr="00891DBE">
        <w:trPr>
          <w:trHeight w:hRule="exact" w:val="480"/>
        </w:trPr>
        <w:tc>
          <w:tcPr>
            <w:tcW w:w="5010"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5C0D1B75" w14:textId="283F2DAC" w:rsidR="00B40C73" w:rsidRPr="000031D5" w:rsidRDefault="00B40C73" w:rsidP="00523A34">
            <w:pPr>
              <w:pStyle w:val="TEKSTIIII"/>
              <w:jc w:val="center"/>
              <w:rPr>
                <w:rFonts w:cs="Times New Roman"/>
                <w:b/>
                <w:sz w:val="18"/>
                <w:szCs w:val="18"/>
              </w:rPr>
            </w:pPr>
            <w:r w:rsidRPr="000031D5">
              <w:rPr>
                <w:rFonts w:cs="Times New Roman"/>
                <w:b/>
                <w:sz w:val="18"/>
                <w:szCs w:val="18"/>
              </w:rPr>
              <w:t xml:space="preserve">Kostot e </w:t>
            </w:r>
            <w:r w:rsidR="004B003F" w:rsidRPr="000031D5">
              <w:rPr>
                <w:rFonts w:cs="Times New Roman"/>
                <w:b/>
                <w:sz w:val="18"/>
                <w:szCs w:val="18"/>
              </w:rPr>
              <w:t>r</w:t>
            </w:r>
            <w:r w:rsidRPr="000031D5">
              <w:rPr>
                <w:rFonts w:cs="Times New Roman"/>
                <w:b/>
                <w:sz w:val="18"/>
                <w:szCs w:val="18"/>
              </w:rPr>
              <w:t>imbursueshme</w:t>
            </w:r>
          </w:p>
        </w:tc>
        <w:tc>
          <w:tcPr>
            <w:tcW w:w="927"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7DE33443" w14:textId="77777777" w:rsidR="00B40C73" w:rsidRPr="000031D5" w:rsidRDefault="00B40C73" w:rsidP="00523A34">
            <w:pPr>
              <w:pStyle w:val="TEKSTIIII"/>
              <w:jc w:val="center"/>
              <w:rPr>
                <w:rFonts w:cs="Times New Roman"/>
                <w:b/>
                <w:sz w:val="18"/>
                <w:szCs w:val="18"/>
              </w:rPr>
            </w:pPr>
            <w:r w:rsidRPr="000031D5">
              <w:rPr>
                <w:rFonts w:cs="Times New Roman"/>
                <w:b/>
                <w:sz w:val="18"/>
                <w:szCs w:val="18"/>
              </w:rPr>
              <w:t>Njësitë</w:t>
            </w:r>
          </w:p>
        </w:tc>
        <w:tc>
          <w:tcPr>
            <w:tcW w:w="1260"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1058E99A" w14:textId="77777777" w:rsidR="00B40C73" w:rsidRPr="000031D5" w:rsidRDefault="00B40C73" w:rsidP="00523A34">
            <w:pPr>
              <w:pStyle w:val="TEKSTIIII"/>
              <w:jc w:val="center"/>
              <w:rPr>
                <w:rFonts w:cs="Times New Roman"/>
                <w:b/>
                <w:sz w:val="18"/>
                <w:szCs w:val="18"/>
              </w:rPr>
            </w:pPr>
            <w:r w:rsidRPr="000031D5">
              <w:rPr>
                <w:rFonts w:cs="Times New Roman"/>
                <w:b/>
                <w:sz w:val="18"/>
                <w:szCs w:val="18"/>
              </w:rPr>
              <w:t>Kostot për njësi</w:t>
            </w:r>
          </w:p>
        </w:tc>
        <w:tc>
          <w:tcPr>
            <w:tcW w:w="1215"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3E0664C7" w14:textId="77777777" w:rsidR="00B40C73" w:rsidRPr="000031D5" w:rsidRDefault="00B40C73" w:rsidP="00523A34">
            <w:pPr>
              <w:pStyle w:val="TEKSTIIII"/>
              <w:jc w:val="center"/>
              <w:rPr>
                <w:rFonts w:cs="Times New Roman"/>
                <w:b/>
                <w:sz w:val="18"/>
                <w:szCs w:val="18"/>
              </w:rPr>
            </w:pPr>
            <w:r w:rsidRPr="000031D5">
              <w:rPr>
                <w:rFonts w:cs="Times New Roman"/>
                <w:b/>
                <w:spacing w:val="-6"/>
                <w:sz w:val="18"/>
                <w:szCs w:val="18"/>
              </w:rPr>
              <w:t>T</w:t>
            </w:r>
            <w:r w:rsidRPr="000031D5">
              <w:rPr>
                <w:rFonts w:cs="Times New Roman"/>
                <w:b/>
                <w:sz w:val="18"/>
                <w:szCs w:val="18"/>
              </w:rPr>
              <w:t>ot</w:t>
            </w:r>
            <w:r w:rsidRPr="000031D5">
              <w:rPr>
                <w:rFonts w:cs="Times New Roman"/>
                <w:b/>
                <w:spacing w:val="4"/>
                <w:sz w:val="18"/>
                <w:szCs w:val="18"/>
              </w:rPr>
              <w:t>a</w:t>
            </w:r>
            <w:r w:rsidRPr="000031D5">
              <w:rPr>
                <w:rFonts w:cs="Times New Roman"/>
                <w:b/>
                <w:sz w:val="18"/>
                <w:szCs w:val="18"/>
              </w:rPr>
              <w:t>li</w:t>
            </w:r>
          </w:p>
        </w:tc>
      </w:tr>
      <w:tr w:rsidR="00B40C73" w:rsidRPr="000031D5" w14:paraId="3AD84985" w14:textId="77777777" w:rsidTr="00A3473D">
        <w:trPr>
          <w:trHeight w:hRule="exact" w:val="453"/>
        </w:trPr>
        <w:tc>
          <w:tcPr>
            <w:tcW w:w="5010" w:type="dxa"/>
            <w:tcBorders>
              <w:top w:val="single" w:sz="5" w:space="0" w:color="000000"/>
              <w:left w:val="single" w:sz="5" w:space="0" w:color="000000"/>
              <w:bottom w:val="single" w:sz="5" w:space="0" w:color="000000"/>
              <w:right w:val="single" w:sz="5" w:space="0" w:color="000000"/>
            </w:tcBorders>
          </w:tcPr>
          <w:p w14:paraId="2D9DC507" w14:textId="4C4EB3F0" w:rsidR="00B40C73" w:rsidRPr="00891DBE" w:rsidRDefault="00B40C73" w:rsidP="00891DBE">
            <w:pPr>
              <w:rPr>
                <w:rFonts w:ascii="Garamond" w:hAnsi="Garamond"/>
                <w:sz w:val="18"/>
              </w:rPr>
            </w:pPr>
            <w:r w:rsidRPr="00891DBE">
              <w:rPr>
                <w:rFonts w:ascii="Garamond" w:hAnsi="Garamond"/>
                <w:sz w:val="18"/>
              </w:rPr>
              <w:t xml:space="preserve">Investigimet teknike, duke përfshirë testimin laboratorik jashtë vendit </w:t>
            </w:r>
            <w:r w:rsidR="00523A34" w:rsidRPr="00891DBE">
              <w:rPr>
                <w:rFonts w:ascii="Garamond" w:hAnsi="Garamond"/>
                <w:sz w:val="18"/>
              </w:rPr>
              <w:t>për llumrat dhe cilësinë e ujit</w:t>
            </w:r>
            <w:r w:rsidR="00891DBE" w:rsidRPr="00891DBE">
              <w:rPr>
                <w:rFonts w:ascii="Garamond" w:hAnsi="Garamond"/>
                <w:sz w:val="18"/>
              </w:rPr>
              <w:t>.</w:t>
            </w:r>
          </w:p>
        </w:tc>
        <w:tc>
          <w:tcPr>
            <w:tcW w:w="927" w:type="dxa"/>
            <w:tcBorders>
              <w:top w:val="single" w:sz="5" w:space="0" w:color="000000"/>
              <w:left w:val="single" w:sz="5" w:space="0" w:color="000000"/>
              <w:bottom w:val="single" w:sz="5" w:space="0" w:color="000000"/>
              <w:right w:val="single" w:sz="5" w:space="0" w:color="000000"/>
            </w:tcBorders>
            <w:vAlign w:val="center"/>
          </w:tcPr>
          <w:p w14:paraId="05AD801D" w14:textId="77777777" w:rsidR="00B40C73" w:rsidRPr="000031D5" w:rsidRDefault="00B40C73" w:rsidP="00A3473D">
            <w:pPr>
              <w:pStyle w:val="TEKSTIIII"/>
              <w:jc w:val="center"/>
              <w:rPr>
                <w:rFonts w:cs="Times New Roman"/>
                <w:sz w:val="18"/>
                <w:szCs w:val="18"/>
              </w:rPr>
            </w:pPr>
            <w:r w:rsidRPr="000031D5">
              <w:rPr>
                <w:rFonts w:cs="Times New Roman"/>
                <w:sz w:val="18"/>
                <w:szCs w:val="18"/>
              </w:rPr>
              <w:t>1</w:t>
            </w:r>
          </w:p>
        </w:tc>
        <w:tc>
          <w:tcPr>
            <w:tcW w:w="1260" w:type="dxa"/>
            <w:tcBorders>
              <w:top w:val="single" w:sz="5" w:space="0" w:color="000000"/>
              <w:left w:val="single" w:sz="5" w:space="0" w:color="000000"/>
              <w:bottom w:val="single" w:sz="5" w:space="0" w:color="000000"/>
              <w:right w:val="single" w:sz="5" w:space="0" w:color="000000"/>
            </w:tcBorders>
            <w:vAlign w:val="center"/>
          </w:tcPr>
          <w:p w14:paraId="747DDC99"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€ 15,000</w:t>
            </w:r>
          </w:p>
        </w:tc>
        <w:tc>
          <w:tcPr>
            <w:tcW w:w="1215" w:type="dxa"/>
            <w:tcBorders>
              <w:top w:val="single" w:sz="5" w:space="0" w:color="000000"/>
              <w:left w:val="single" w:sz="5" w:space="0" w:color="000000"/>
              <w:bottom w:val="single" w:sz="5" w:space="0" w:color="000000"/>
              <w:right w:val="single" w:sz="5" w:space="0" w:color="000000"/>
            </w:tcBorders>
            <w:vAlign w:val="center"/>
          </w:tcPr>
          <w:p w14:paraId="262D81C6"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€ 15,000</w:t>
            </w:r>
          </w:p>
        </w:tc>
      </w:tr>
      <w:tr w:rsidR="00B40C73" w:rsidRPr="000031D5" w14:paraId="4B82665B" w14:textId="77777777" w:rsidTr="00A3473D">
        <w:trPr>
          <w:trHeight w:hRule="exact" w:val="696"/>
        </w:trPr>
        <w:tc>
          <w:tcPr>
            <w:tcW w:w="5010" w:type="dxa"/>
            <w:tcBorders>
              <w:top w:val="single" w:sz="5" w:space="0" w:color="000000"/>
              <w:left w:val="single" w:sz="5" w:space="0" w:color="000000"/>
              <w:bottom w:val="single" w:sz="5" w:space="0" w:color="000000"/>
              <w:right w:val="single" w:sz="5" w:space="0" w:color="000000"/>
            </w:tcBorders>
          </w:tcPr>
          <w:p w14:paraId="29EF2566" w14:textId="6336E727" w:rsidR="00B40C73" w:rsidRPr="00891DBE" w:rsidRDefault="00B40C73" w:rsidP="00891DBE">
            <w:pPr>
              <w:rPr>
                <w:rFonts w:ascii="Garamond" w:hAnsi="Garamond"/>
                <w:sz w:val="18"/>
              </w:rPr>
            </w:pPr>
            <w:r w:rsidRPr="00891DBE">
              <w:rPr>
                <w:rFonts w:ascii="Garamond" w:hAnsi="Garamond"/>
                <w:sz w:val="18"/>
              </w:rPr>
              <w:t>Takimet konsultative</w:t>
            </w:r>
            <w:r w:rsidR="0088339F" w:rsidRPr="00891DBE">
              <w:rPr>
                <w:rFonts w:ascii="Garamond" w:hAnsi="Garamond"/>
                <w:sz w:val="18"/>
              </w:rPr>
              <w:t xml:space="preserve"> – </w:t>
            </w:r>
            <w:r w:rsidRPr="00891DBE">
              <w:rPr>
                <w:rFonts w:ascii="Garamond" w:hAnsi="Garamond"/>
                <w:sz w:val="18"/>
              </w:rPr>
              <w:t>3 për rezultatet 1,</w:t>
            </w:r>
            <w:r w:rsidR="00891DBE" w:rsidRPr="00891DBE">
              <w:rPr>
                <w:rFonts w:ascii="Garamond" w:hAnsi="Garamond"/>
                <w:sz w:val="18"/>
              </w:rPr>
              <w:t xml:space="preserve"> </w:t>
            </w:r>
            <w:r w:rsidRPr="00891DBE">
              <w:rPr>
                <w:rFonts w:ascii="Garamond" w:hAnsi="Garamond"/>
                <w:sz w:val="18"/>
              </w:rPr>
              <w:t>3,</w:t>
            </w:r>
            <w:r w:rsidR="00891DBE" w:rsidRPr="00891DBE">
              <w:rPr>
                <w:rFonts w:ascii="Garamond" w:hAnsi="Garamond"/>
                <w:sz w:val="18"/>
              </w:rPr>
              <w:t xml:space="preserve"> </w:t>
            </w:r>
            <w:r w:rsidRPr="00891DBE">
              <w:rPr>
                <w:rFonts w:ascii="Garamond" w:hAnsi="Garamond"/>
                <w:sz w:val="18"/>
              </w:rPr>
              <w:t>4,</w:t>
            </w:r>
            <w:r w:rsidR="00891DBE" w:rsidRPr="00891DBE">
              <w:rPr>
                <w:rFonts w:ascii="Garamond" w:hAnsi="Garamond"/>
                <w:sz w:val="18"/>
              </w:rPr>
              <w:t xml:space="preserve"> </w:t>
            </w:r>
            <w:r w:rsidRPr="00891DBE">
              <w:rPr>
                <w:rFonts w:ascii="Garamond" w:hAnsi="Garamond"/>
                <w:sz w:val="18"/>
              </w:rPr>
              <w:t xml:space="preserve">5. </w:t>
            </w:r>
            <w:r w:rsidR="00891DBE" w:rsidRPr="00891DBE">
              <w:rPr>
                <w:rFonts w:ascii="Garamond" w:hAnsi="Garamond"/>
                <w:sz w:val="18"/>
              </w:rPr>
              <w:t>F</w:t>
            </w:r>
            <w:r w:rsidRPr="00891DBE">
              <w:rPr>
                <w:rFonts w:ascii="Garamond" w:hAnsi="Garamond"/>
                <w:sz w:val="18"/>
              </w:rPr>
              <w:t>azën e fillimi 3,</w:t>
            </w:r>
          </w:p>
          <w:p w14:paraId="567A7D1D" w14:textId="7CB2C322" w:rsidR="00B40C73" w:rsidRPr="00891DBE" w:rsidRDefault="00891DBE" w:rsidP="00891DBE">
            <w:pPr>
              <w:rPr>
                <w:rFonts w:ascii="Garamond" w:hAnsi="Garamond"/>
                <w:sz w:val="18"/>
              </w:rPr>
            </w:pPr>
            <w:r w:rsidRPr="00891DBE">
              <w:rPr>
                <w:rFonts w:ascii="Garamond" w:hAnsi="Garamond"/>
                <w:sz w:val="18"/>
              </w:rPr>
              <w:t>r</w:t>
            </w:r>
            <w:r w:rsidR="00B40C73" w:rsidRPr="00891DBE">
              <w:rPr>
                <w:rFonts w:ascii="Garamond" w:hAnsi="Garamond"/>
                <w:sz w:val="18"/>
              </w:rPr>
              <w:t>ezultatet 2 dhe 6 (PZDS dhe ngritja e kapaciteteve) 4.</w:t>
            </w:r>
          </w:p>
          <w:p w14:paraId="341EB12E" w14:textId="77777777" w:rsidR="00B40C73" w:rsidRPr="00891DBE" w:rsidRDefault="00B40C73" w:rsidP="00891DBE">
            <w:pPr>
              <w:rPr>
                <w:rFonts w:ascii="Garamond" w:hAnsi="Garamond"/>
                <w:sz w:val="18"/>
              </w:rPr>
            </w:pPr>
            <w:r w:rsidRPr="00891DBE">
              <w:rPr>
                <w:rFonts w:ascii="Garamond" w:hAnsi="Garamond"/>
                <w:sz w:val="18"/>
              </w:rPr>
              <w:t>Takimi mesatar 30 persona.</w:t>
            </w:r>
          </w:p>
        </w:tc>
        <w:tc>
          <w:tcPr>
            <w:tcW w:w="927" w:type="dxa"/>
            <w:tcBorders>
              <w:top w:val="single" w:sz="5" w:space="0" w:color="000000"/>
              <w:left w:val="single" w:sz="5" w:space="0" w:color="000000"/>
              <w:bottom w:val="single" w:sz="5" w:space="0" w:color="000000"/>
              <w:right w:val="single" w:sz="5" w:space="0" w:color="000000"/>
            </w:tcBorders>
            <w:vAlign w:val="center"/>
          </w:tcPr>
          <w:p w14:paraId="5F4A6627" w14:textId="77777777" w:rsidR="00B40C73" w:rsidRPr="000031D5" w:rsidRDefault="00B40C73" w:rsidP="00A3473D">
            <w:pPr>
              <w:pStyle w:val="TEKSTIIII"/>
              <w:jc w:val="center"/>
              <w:rPr>
                <w:rFonts w:cs="Times New Roman"/>
                <w:sz w:val="18"/>
                <w:szCs w:val="18"/>
              </w:rPr>
            </w:pPr>
            <w:r w:rsidRPr="000031D5">
              <w:rPr>
                <w:rFonts w:cs="Times New Roman"/>
                <w:sz w:val="18"/>
                <w:szCs w:val="18"/>
              </w:rPr>
              <w:t>23</w:t>
            </w:r>
          </w:p>
        </w:tc>
        <w:tc>
          <w:tcPr>
            <w:tcW w:w="1260" w:type="dxa"/>
            <w:tcBorders>
              <w:top w:val="single" w:sz="5" w:space="0" w:color="000000"/>
              <w:left w:val="single" w:sz="5" w:space="0" w:color="000000"/>
              <w:bottom w:val="single" w:sz="5" w:space="0" w:color="000000"/>
              <w:right w:val="single" w:sz="5" w:space="0" w:color="000000"/>
            </w:tcBorders>
            <w:vAlign w:val="center"/>
          </w:tcPr>
          <w:p w14:paraId="62B64809"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€ 1,500</w:t>
            </w:r>
          </w:p>
        </w:tc>
        <w:tc>
          <w:tcPr>
            <w:tcW w:w="1215" w:type="dxa"/>
            <w:tcBorders>
              <w:top w:val="single" w:sz="5" w:space="0" w:color="000000"/>
              <w:left w:val="single" w:sz="5" w:space="0" w:color="000000"/>
              <w:bottom w:val="single" w:sz="5" w:space="0" w:color="000000"/>
              <w:right w:val="single" w:sz="5" w:space="0" w:color="000000"/>
            </w:tcBorders>
            <w:vAlign w:val="center"/>
          </w:tcPr>
          <w:p w14:paraId="1B9C0542"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€ 34,500</w:t>
            </w:r>
          </w:p>
        </w:tc>
      </w:tr>
      <w:tr w:rsidR="00B40C73" w:rsidRPr="000031D5" w14:paraId="6E8C7390" w14:textId="77777777" w:rsidTr="00A3473D">
        <w:trPr>
          <w:trHeight w:hRule="exact" w:val="714"/>
        </w:trPr>
        <w:tc>
          <w:tcPr>
            <w:tcW w:w="5010" w:type="dxa"/>
            <w:tcBorders>
              <w:top w:val="single" w:sz="5" w:space="0" w:color="000000"/>
              <w:left w:val="single" w:sz="5" w:space="0" w:color="000000"/>
              <w:bottom w:val="single" w:sz="5" w:space="0" w:color="000000"/>
              <w:right w:val="single" w:sz="5" w:space="0" w:color="000000"/>
            </w:tcBorders>
          </w:tcPr>
          <w:p w14:paraId="5C972030" w14:textId="3BAF6131" w:rsidR="00B40C73" w:rsidRPr="00891DBE" w:rsidRDefault="00B40C73" w:rsidP="00891DBE">
            <w:pPr>
              <w:rPr>
                <w:rFonts w:ascii="Garamond" w:hAnsi="Garamond"/>
                <w:sz w:val="18"/>
              </w:rPr>
            </w:pPr>
            <w:r w:rsidRPr="00891DBE">
              <w:rPr>
                <w:rFonts w:ascii="Garamond" w:hAnsi="Garamond"/>
                <w:sz w:val="18"/>
              </w:rPr>
              <w:t xml:space="preserve">Trajnimet e jashtme për ngritje kapacitetesh, duke përfshirë </w:t>
            </w:r>
            <w:r w:rsidR="004B003F" w:rsidRPr="00891DBE">
              <w:rPr>
                <w:rFonts w:ascii="Garamond" w:hAnsi="Garamond"/>
                <w:sz w:val="18"/>
              </w:rPr>
              <w:t>certifikimin</w:t>
            </w:r>
            <w:r w:rsidRPr="00891DBE">
              <w:rPr>
                <w:rFonts w:ascii="Garamond" w:hAnsi="Garamond"/>
                <w:sz w:val="18"/>
              </w:rPr>
              <w:t xml:space="preserve"> dhe udhëtimin. 1 trajnim në vit për 10 anëtarë të stafit = 2 trajnime secili. Kualifikimet ndërkombëtare të synuara për qëndrueshmërinë.</w:t>
            </w:r>
          </w:p>
        </w:tc>
        <w:tc>
          <w:tcPr>
            <w:tcW w:w="927" w:type="dxa"/>
            <w:tcBorders>
              <w:top w:val="single" w:sz="5" w:space="0" w:color="000000"/>
              <w:left w:val="single" w:sz="5" w:space="0" w:color="000000"/>
              <w:bottom w:val="single" w:sz="5" w:space="0" w:color="000000"/>
              <w:right w:val="single" w:sz="5" w:space="0" w:color="000000"/>
            </w:tcBorders>
            <w:vAlign w:val="center"/>
          </w:tcPr>
          <w:p w14:paraId="36C1D801" w14:textId="77777777" w:rsidR="00B40C73" w:rsidRPr="000031D5" w:rsidRDefault="00B40C73" w:rsidP="00A3473D">
            <w:pPr>
              <w:pStyle w:val="TEKSTIIII"/>
              <w:jc w:val="center"/>
              <w:rPr>
                <w:rFonts w:cs="Times New Roman"/>
                <w:sz w:val="18"/>
                <w:szCs w:val="18"/>
              </w:rPr>
            </w:pPr>
            <w:r w:rsidRPr="000031D5">
              <w:rPr>
                <w:rFonts w:cs="Times New Roman"/>
                <w:sz w:val="18"/>
                <w:szCs w:val="18"/>
              </w:rPr>
              <w:t>20</w:t>
            </w:r>
          </w:p>
        </w:tc>
        <w:tc>
          <w:tcPr>
            <w:tcW w:w="1260" w:type="dxa"/>
            <w:tcBorders>
              <w:top w:val="single" w:sz="5" w:space="0" w:color="000000"/>
              <w:left w:val="single" w:sz="5" w:space="0" w:color="000000"/>
              <w:bottom w:val="single" w:sz="5" w:space="0" w:color="000000"/>
              <w:right w:val="single" w:sz="5" w:space="0" w:color="000000"/>
            </w:tcBorders>
            <w:vAlign w:val="center"/>
          </w:tcPr>
          <w:p w14:paraId="41D8729C"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€ 5,000</w:t>
            </w:r>
          </w:p>
        </w:tc>
        <w:tc>
          <w:tcPr>
            <w:tcW w:w="1215" w:type="dxa"/>
            <w:tcBorders>
              <w:top w:val="single" w:sz="5" w:space="0" w:color="000000"/>
              <w:left w:val="single" w:sz="5" w:space="0" w:color="000000"/>
              <w:bottom w:val="single" w:sz="5" w:space="0" w:color="000000"/>
              <w:right w:val="single" w:sz="5" w:space="0" w:color="000000"/>
            </w:tcBorders>
            <w:vAlign w:val="center"/>
          </w:tcPr>
          <w:p w14:paraId="0DBEDF62"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€ 100,000</w:t>
            </w:r>
          </w:p>
        </w:tc>
      </w:tr>
      <w:tr w:rsidR="00B40C73" w:rsidRPr="000031D5" w14:paraId="3464D116" w14:textId="77777777" w:rsidTr="00A3473D">
        <w:trPr>
          <w:trHeight w:hRule="exact" w:val="270"/>
        </w:trPr>
        <w:tc>
          <w:tcPr>
            <w:tcW w:w="5010" w:type="dxa"/>
            <w:tcBorders>
              <w:top w:val="single" w:sz="5" w:space="0" w:color="000000"/>
              <w:left w:val="single" w:sz="5" w:space="0" w:color="000000"/>
              <w:bottom w:val="single" w:sz="5" w:space="0" w:color="000000"/>
              <w:right w:val="single" w:sz="5" w:space="0" w:color="000000"/>
            </w:tcBorders>
          </w:tcPr>
          <w:p w14:paraId="1D3A47A9" w14:textId="515BA2C5" w:rsidR="00B40C73" w:rsidRPr="00891DBE" w:rsidRDefault="00B40C73" w:rsidP="00891DBE">
            <w:pPr>
              <w:rPr>
                <w:rFonts w:ascii="Garamond" w:hAnsi="Garamond"/>
                <w:sz w:val="18"/>
              </w:rPr>
            </w:pPr>
            <w:r w:rsidRPr="00891DBE">
              <w:rPr>
                <w:rFonts w:ascii="Garamond" w:hAnsi="Garamond"/>
                <w:sz w:val="18"/>
              </w:rPr>
              <w:t xml:space="preserve">Vizitat </w:t>
            </w:r>
            <w:r w:rsidR="00891DBE" w:rsidRPr="00891DBE">
              <w:rPr>
                <w:rFonts w:ascii="Garamond" w:hAnsi="Garamond"/>
                <w:sz w:val="18"/>
              </w:rPr>
              <w:t>s</w:t>
            </w:r>
            <w:r w:rsidRPr="00891DBE">
              <w:rPr>
                <w:rFonts w:ascii="Garamond" w:hAnsi="Garamond"/>
                <w:sz w:val="18"/>
              </w:rPr>
              <w:t>tudimore. 15 anëtarë që udhëtojnë.</w:t>
            </w:r>
          </w:p>
        </w:tc>
        <w:tc>
          <w:tcPr>
            <w:tcW w:w="927" w:type="dxa"/>
            <w:tcBorders>
              <w:top w:val="single" w:sz="5" w:space="0" w:color="000000"/>
              <w:left w:val="single" w:sz="5" w:space="0" w:color="000000"/>
              <w:bottom w:val="single" w:sz="5" w:space="0" w:color="000000"/>
              <w:right w:val="single" w:sz="5" w:space="0" w:color="000000"/>
            </w:tcBorders>
            <w:vAlign w:val="center"/>
          </w:tcPr>
          <w:p w14:paraId="5FDBEB0B" w14:textId="77777777" w:rsidR="00B40C73" w:rsidRPr="000031D5" w:rsidRDefault="00B40C73" w:rsidP="00A3473D">
            <w:pPr>
              <w:pStyle w:val="TEKSTIIII"/>
              <w:jc w:val="center"/>
              <w:rPr>
                <w:rFonts w:cs="Times New Roman"/>
                <w:sz w:val="18"/>
                <w:szCs w:val="18"/>
              </w:rPr>
            </w:pPr>
            <w:r w:rsidRPr="000031D5">
              <w:rPr>
                <w:rFonts w:cs="Times New Roman"/>
                <w:sz w:val="18"/>
                <w:szCs w:val="18"/>
              </w:rPr>
              <w:t>30</w:t>
            </w:r>
          </w:p>
        </w:tc>
        <w:tc>
          <w:tcPr>
            <w:tcW w:w="1260" w:type="dxa"/>
            <w:tcBorders>
              <w:top w:val="single" w:sz="5" w:space="0" w:color="000000"/>
              <w:left w:val="single" w:sz="5" w:space="0" w:color="000000"/>
              <w:bottom w:val="single" w:sz="5" w:space="0" w:color="000000"/>
              <w:right w:val="single" w:sz="5" w:space="0" w:color="000000"/>
            </w:tcBorders>
            <w:vAlign w:val="center"/>
          </w:tcPr>
          <w:p w14:paraId="12D4FE3C"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€ 1,500</w:t>
            </w:r>
          </w:p>
        </w:tc>
        <w:tc>
          <w:tcPr>
            <w:tcW w:w="1215" w:type="dxa"/>
            <w:tcBorders>
              <w:top w:val="single" w:sz="5" w:space="0" w:color="000000"/>
              <w:left w:val="single" w:sz="5" w:space="0" w:color="000000"/>
              <w:bottom w:val="single" w:sz="5" w:space="0" w:color="000000"/>
              <w:right w:val="single" w:sz="5" w:space="0" w:color="000000"/>
            </w:tcBorders>
            <w:vAlign w:val="center"/>
          </w:tcPr>
          <w:p w14:paraId="1029F33B"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€ 45,000</w:t>
            </w:r>
          </w:p>
        </w:tc>
      </w:tr>
      <w:tr w:rsidR="00B40C73" w:rsidRPr="000031D5" w14:paraId="46A4BCDF" w14:textId="77777777" w:rsidTr="00A3473D">
        <w:trPr>
          <w:trHeight w:hRule="exact" w:val="453"/>
        </w:trPr>
        <w:tc>
          <w:tcPr>
            <w:tcW w:w="5010" w:type="dxa"/>
            <w:tcBorders>
              <w:top w:val="single" w:sz="5" w:space="0" w:color="000000"/>
              <w:left w:val="single" w:sz="5" w:space="0" w:color="000000"/>
              <w:bottom w:val="single" w:sz="5" w:space="0" w:color="000000"/>
              <w:right w:val="single" w:sz="5" w:space="0" w:color="000000"/>
            </w:tcBorders>
          </w:tcPr>
          <w:p w14:paraId="54C6D504" w14:textId="73F6990B" w:rsidR="00B40C73" w:rsidRPr="00891DBE" w:rsidRDefault="00B40C73" w:rsidP="00891DBE">
            <w:pPr>
              <w:rPr>
                <w:rFonts w:ascii="Garamond" w:hAnsi="Garamond"/>
                <w:sz w:val="18"/>
              </w:rPr>
            </w:pPr>
            <w:r w:rsidRPr="00891DBE">
              <w:rPr>
                <w:rFonts w:ascii="Garamond" w:hAnsi="Garamond"/>
                <w:sz w:val="18"/>
              </w:rPr>
              <w:t>Shërbime të jashtme të ekspertëve që nuk janë par</w:t>
            </w:r>
            <w:r w:rsidR="004B003F" w:rsidRPr="00891DBE">
              <w:rPr>
                <w:rFonts w:ascii="Garamond" w:hAnsi="Garamond"/>
                <w:sz w:val="18"/>
              </w:rPr>
              <w:t xml:space="preserve">ashikuar në </w:t>
            </w:r>
            <w:r w:rsidR="00891DBE" w:rsidRPr="00891DBE">
              <w:rPr>
                <w:rFonts w:ascii="Garamond" w:hAnsi="Garamond"/>
                <w:sz w:val="18"/>
              </w:rPr>
              <w:t xml:space="preserve">termat e referencës </w:t>
            </w:r>
            <w:r w:rsidRPr="00891DBE">
              <w:rPr>
                <w:rFonts w:ascii="Garamond" w:hAnsi="Garamond"/>
                <w:sz w:val="18"/>
              </w:rPr>
              <w:t>dhe ofertën financiare.</w:t>
            </w:r>
          </w:p>
        </w:tc>
        <w:tc>
          <w:tcPr>
            <w:tcW w:w="927" w:type="dxa"/>
            <w:tcBorders>
              <w:top w:val="single" w:sz="5" w:space="0" w:color="000000"/>
              <w:left w:val="single" w:sz="5" w:space="0" w:color="000000"/>
              <w:bottom w:val="single" w:sz="5" w:space="0" w:color="000000"/>
              <w:right w:val="single" w:sz="5" w:space="0" w:color="000000"/>
            </w:tcBorders>
            <w:vAlign w:val="center"/>
          </w:tcPr>
          <w:p w14:paraId="21D285BE" w14:textId="77777777" w:rsidR="00B40C73" w:rsidRPr="000031D5" w:rsidRDefault="00B40C73" w:rsidP="00A3473D">
            <w:pPr>
              <w:pStyle w:val="TEKSTIIII"/>
              <w:jc w:val="center"/>
              <w:rPr>
                <w:rFonts w:cs="Times New Roman"/>
                <w:sz w:val="18"/>
                <w:szCs w:val="18"/>
              </w:rPr>
            </w:pPr>
            <w:r w:rsidRPr="000031D5">
              <w:rPr>
                <w:rFonts w:cs="Times New Roman"/>
                <w:sz w:val="18"/>
                <w:szCs w:val="18"/>
              </w:rPr>
              <w:t>1</w:t>
            </w:r>
          </w:p>
        </w:tc>
        <w:tc>
          <w:tcPr>
            <w:tcW w:w="1260" w:type="dxa"/>
            <w:tcBorders>
              <w:top w:val="single" w:sz="5" w:space="0" w:color="000000"/>
              <w:left w:val="single" w:sz="5" w:space="0" w:color="000000"/>
              <w:bottom w:val="single" w:sz="5" w:space="0" w:color="000000"/>
              <w:right w:val="single" w:sz="5" w:space="0" w:color="000000"/>
            </w:tcBorders>
            <w:vAlign w:val="center"/>
          </w:tcPr>
          <w:p w14:paraId="17928030"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€ 20,000</w:t>
            </w:r>
          </w:p>
        </w:tc>
        <w:tc>
          <w:tcPr>
            <w:tcW w:w="1215" w:type="dxa"/>
            <w:tcBorders>
              <w:top w:val="single" w:sz="5" w:space="0" w:color="000000"/>
              <w:left w:val="single" w:sz="5" w:space="0" w:color="000000"/>
              <w:bottom w:val="single" w:sz="5" w:space="0" w:color="000000"/>
              <w:right w:val="single" w:sz="5" w:space="0" w:color="000000"/>
            </w:tcBorders>
            <w:vAlign w:val="center"/>
          </w:tcPr>
          <w:p w14:paraId="0CFFA68A"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€ 20,000</w:t>
            </w:r>
          </w:p>
        </w:tc>
      </w:tr>
      <w:tr w:rsidR="00B40C73" w:rsidRPr="000031D5" w14:paraId="04D985F1" w14:textId="77777777" w:rsidTr="00A3473D">
        <w:trPr>
          <w:trHeight w:hRule="exact" w:val="633"/>
        </w:trPr>
        <w:tc>
          <w:tcPr>
            <w:tcW w:w="5010" w:type="dxa"/>
            <w:tcBorders>
              <w:top w:val="single" w:sz="5" w:space="0" w:color="000000"/>
              <w:left w:val="single" w:sz="5" w:space="0" w:color="000000"/>
              <w:bottom w:val="single" w:sz="5" w:space="0" w:color="000000"/>
              <w:right w:val="single" w:sz="5" w:space="0" w:color="000000"/>
            </w:tcBorders>
          </w:tcPr>
          <w:p w14:paraId="32DBD102" w14:textId="5DD4AE53" w:rsidR="00B40C73" w:rsidRPr="00891DBE" w:rsidRDefault="00B40C73" w:rsidP="00891DBE">
            <w:pPr>
              <w:rPr>
                <w:rFonts w:ascii="Garamond" w:hAnsi="Garamond"/>
                <w:sz w:val="18"/>
              </w:rPr>
            </w:pPr>
            <w:r w:rsidRPr="00891DBE">
              <w:rPr>
                <w:rFonts w:ascii="Garamond" w:hAnsi="Garamond"/>
                <w:sz w:val="18"/>
              </w:rPr>
              <w:t xml:space="preserve">Të ndryshme: </w:t>
            </w:r>
            <w:r w:rsidR="00891DBE" w:rsidRPr="00891DBE">
              <w:rPr>
                <w:rFonts w:ascii="Garamond" w:hAnsi="Garamond"/>
                <w:sz w:val="18"/>
              </w:rPr>
              <w:t>p</w:t>
            </w:r>
            <w:r w:rsidRPr="00891DBE">
              <w:rPr>
                <w:rFonts w:ascii="Garamond" w:hAnsi="Garamond"/>
                <w:sz w:val="18"/>
              </w:rPr>
              <w:t>ërkthimi i dokumenteve, përkthimi gjatë takimeve, dietat për stafin e ministrisë për aktivitetet e projektit, kur ato nuk mbulohen nga fondet kombëtare.</w:t>
            </w:r>
          </w:p>
        </w:tc>
        <w:tc>
          <w:tcPr>
            <w:tcW w:w="927" w:type="dxa"/>
            <w:tcBorders>
              <w:top w:val="single" w:sz="5" w:space="0" w:color="000000"/>
              <w:left w:val="single" w:sz="5" w:space="0" w:color="000000"/>
              <w:bottom w:val="single" w:sz="5" w:space="0" w:color="000000"/>
              <w:right w:val="single" w:sz="5" w:space="0" w:color="000000"/>
            </w:tcBorders>
            <w:vAlign w:val="center"/>
          </w:tcPr>
          <w:p w14:paraId="277A4898" w14:textId="77777777" w:rsidR="00B40C73" w:rsidRPr="000031D5" w:rsidRDefault="00B40C73" w:rsidP="00A3473D">
            <w:pPr>
              <w:pStyle w:val="TEKSTIIII"/>
              <w:jc w:val="center"/>
              <w:rPr>
                <w:rFonts w:cs="Times New Roman"/>
                <w:sz w:val="18"/>
                <w:szCs w:val="18"/>
              </w:rPr>
            </w:pPr>
            <w:r w:rsidRPr="000031D5">
              <w:rPr>
                <w:rFonts w:cs="Times New Roman"/>
                <w:sz w:val="18"/>
                <w:szCs w:val="18"/>
              </w:rPr>
              <w:t>1</w:t>
            </w:r>
          </w:p>
        </w:tc>
        <w:tc>
          <w:tcPr>
            <w:tcW w:w="1260" w:type="dxa"/>
            <w:tcBorders>
              <w:top w:val="single" w:sz="5" w:space="0" w:color="000000"/>
              <w:left w:val="single" w:sz="5" w:space="0" w:color="000000"/>
              <w:bottom w:val="single" w:sz="5" w:space="0" w:color="000000"/>
              <w:right w:val="single" w:sz="5" w:space="0" w:color="000000"/>
            </w:tcBorders>
            <w:vAlign w:val="center"/>
          </w:tcPr>
          <w:p w14:paraId="7D8A26B4"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€ 25,000</w:t>
            </w:r>
          </w:p>
        </w:tc>
        <w:tc>
          <w:tcPr>
            <w:tcW w:w="1215" w:type="dxa"/>
            <w:tcBorders>
              <w:top w:val="single" w:sz="5" w:space="0" w:color="000000"/>
              <w:left w:val="single" w:sz="5" w:space="0" w:color="000000"/>
              <w:bottom w:val="single" w:sz="5" w:space="0" w:color="000000"/>
              <w:right w:val="single" w:sz="5" w:space="0" w:color="000000"/>
            </w:tcBorders>
            <w:vAlign w:val="center"/>
          </w:tcPr>
          <w:p w14:paraId="4F803762"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€ 25,000</w:t>
            </w:r>
          </w:p>
        </w:tc>
      </w:tr>
      <w:tr w:rsidR="00B40C73" w:rsidRPr="000031D5" w14:paraId="75C9C7BE" w14:textId="77777777" w:rsidTr="00A3473D">
        <w:trPr>
          <w:trHeight w:hRule="exact" w:val="271"/>
        </w:trPr>
        <w:tc>
          <w:tcPr>
            <w:tcW w:w="5010" w:type="dxa"/>
            <w:tcBorders>
              <w:top w:val="single" w:sz="5" w:space="0" w:color="000000"/>
              <w:left w:val="single" w:sz="5" w:space="0" w:color="000000"/>
              <w:bottom w:val="single" w:sz="5" w:space="0" w:color="000000"/>
              <w:right w:val="single" w:sz="5" w:space="0" w:color="000000"/>
            </w:tcBorders>
            <w:shd w:val="clear" w:color="auto" w:fill="F1F1F1"/>
          </w:tcPr>
          <w:p w14:paraId="27F43223" w14:textId="77777777" w:rsidR="00B40C73" w:rsidRPr="00891DBE" w:rsidRDefault="00B40C73" w:rsidP="00891DBE">
            <w:pPr>
              <w:rPr>
                <w:rFonts w:ascii="Garamond" w:hAnsi="Garamond"/>
                <w:sz w:val="18"/>
              </w:rPr>
            </w:pPr>
            <w:r w:rsidRPr="00A3473D">
              <w:rPr>
                <w:rFonts w:ascii="Garamond" w:hAnsi="Garamond"/>
                <w:b/>
                <w:sz w:val="18"/>
              </w:rPr>
              <w:t>Totali</w:t>
            </w:r>
          </w:p>
        </w:tc>
        <w:tc>
          <w:tcPr>
            <w:tcW w:w="927"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5E343C69" w14:textId="77777777" w:rsidR="00B40C73" w:rsidRPr="000031D5" w:rsidRDefault="00B40C73" w:rsidP="00A3473D">
            <w:pPr>
              <w:pStyle w:val="TEKSTIIII"/>
              <w:jc w:val="center"/>
            </w:pPr>
          </w:p>
        </w:tc>
        <w:tc>
          <w:tcPr>
            <w:tcW w:w="1260"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14FE5DDE" w14:textId="77777777" w:rsidR="00B40C73" w:rsidRPr="000031D5" w:rsidRDefault="00B40C73" w:rsidP="00A3473D">
            <w:pPr>
              <w:pStyle w:val="TEKSTIIII"/>
              <w:jc w:val="center"/>
            </w:pPr>
          </w:p>
        </w:tc>
        <w:tc>
          <w:tcPr>
            <w:tcW w:w="1215"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7D63B954" w14:textId="77777777" w:rsidR="00B40C73" w:rsidRPr="000031D5" w:rsidRDefault="00B40C73" w:rsidP="00A3473D">
            <w:pPr>
              <w:pStyle w:val="TEKSTIIII"/>
              <w:jc w:val="center"/>
              <w:rPr>
                <w:rFonts w:cs="Times New Roman"/>
                <w:sz w:val="18"/>
                <w:szCs w:val="18"/>
              </w:rPr>
            </w:pPr>
            <w:r w:rsidRPr="000031D5">
              <w:rPr>
                <w:rFonts w:cs="Times New Roman"/>
                <w:sz w:val="18"/>
                <w:szCs w:val="18"/>
              </w:rPr>
              <w:t>€ 239,500</w:t>
            </w:r>
          </w:p>
        </w:tc>
      </w:tr>
    </w:tbl>
    <w:p w14:paraId="609DCE5C" w14:textId="77777777" w:rsidR="00DB43C3" w:rsidRPr="000031D5" w:rsidRDefault="00DB43C3" w:rsidP="00B40C73">
      <w:pPr>
        <w:pStyle w:val="TEKSTIIII"/>
      </w:pPr>
    </w:p>
    <w:p w14:paraId="21029BA8" w14:textId="77777777" w:rsidR="00DB43C3" w:rsidRPr="000031D5" w:rsidRDefault="00DB43C3" w:rsidP="00B40C73">
      <w:pPr>
        <w:pStyle w:val="TEKSTIIII"/>
      </w:pPr>
    </w:p>
    <w:p w14:paraId="4A751694" w14:textId="77777777" w:rsidR="00774BD5" w:rsidRPr="000031D5" w:rsidRDefault="00774BD5">
      <w:pPr>
        <w:pStyle w:val="TEKSTIIII"/>
        <w:sectPr w:rsidR="00774BD5" w:rsidRPr="000031D5" w:rsidSect="000D324C">
          <w:footerReference w:type="default" r:id="rId17"/>
          <w:pgSz w:w="11906" w:h="16838" w:code="9"/>
          <w:pgMar w:top="1418" w:right="1418" w:bottom="1418" w:left="1418" w:header="1304" w:footer="1134" w:gutter="0"/>
          <w:cols w:space="708"/>
          <w:docGrid w:linePitch="360"/>
        </w:sectPr>
      </w:pPr>
    </w:p>
    <w:p w14:paraId="08EFFBDE" w14:textId="32D5A419" w:rsidR="00774BD5" w:rsidRPr="000031D5" w:rsidRDefault="00774BD5" w:rsidP="00774BD5">
      <w:pPr>
        <w:pStyle w:val="TEKSTIIII"/>
        <w:rPr>
          <w:b/>
        </w:rPr>
      </w:pPr>
      <w:r w:rsidRPr="000031D5">
        <w:rPr>
          <w:b/>
        </w:rPr>
        <w:t>10. Grafiku i veprimtarive</w:t>
      </w:r>
    </w:p>
    <w:p w14:paraId="3D3EB558" w14:textId="77777777" w:rsidR="00774BD5" w:rsidRPr="000031D5" w:rsidRDefault="00774BD5" w:rsidP="00774BD5">
      <w:pPr>
        <w:pStyle w:val="TEKSTIIII"/>
      </w:pPr>
      <w:r w:rsidRPr="000031D5">
        <w:t>Periudha e zbatimit të projektit është llogaritur të zgjasë 27</w:t>
      </w:r>
      <w:r w:rsidRPr="000031D5">
        <w:rPr>
          <w:spacing w:val="10"/>
        </w:rPr>
        <w:t xml:space="preserve"> </w:t>
      </w:r>
      <w:r w:rsidRPr="000031D5">
        <w:rPr>
          <w:spacing w:val="-7"/>
        </w:rPr>
        <w:t>muaj</w:t>
      </w:r>
      <w:r w:rsidRPr="000031D5">
        <w:t>, duke filluar në vitin 202</w:t>
      </w:r>
      <w:r w:rsidRPr="000031D5">
        <w:rPr>
          <w:spacing w:val="1"/>
        </w:rPr>
        <w:t>0</w:t>
      </w:r>
      <w:r w:rsidRPr="000031D5">
        <w:t>.</w:t>
      </w:r>
    </w:p>
    <w:p w14:paraId="3C61698E" w14:textId="27DDEE44" w:rsidR="00774BD5" w:rsidRPr="000031D5" w:rsidRDefault="00774BD5" w:rsidP="00774BD5">
      <w:pPr>
        <w:pStyle w:val="TEKSTIIII"/>
      </w:pPr>
      <w:r w:rsidRPr="000031D5">
        <w:t xml:space="preserve">Një grafik i përafërt kohor i veprimeve është paraqitur në </w:t>
      </w:r>
      <w:r w:rsidR="009730E5" w:rsidRPr="000031D5">
        <w:t>f</w:t>
      </w:r>
      <w:r w:rsidRPr="000031D5">
        <w:t>igurën 1 më poshtë. Afatet kohore përfshijnë dorëzimin e të gjith</w:t>
      </w:r>
      <w:r w:rsidR="002C7EEC">
        <w:t>a</w:t>
      </w:r>
      <w:r w:rsidRPr="000031D5">
        <w:t xml:space="preserve"> të dhënave të mbledhura, drafteve fillestare, konsultimeve, përditësimeve dhe drafteve përfundimtare.</w:t>
      </w:r>
    </w:p>
    <w:p w14:paraId="0B3E0A5A" w14:textId="77777777" w:rsidR="00523A34" w:rsidRPr="000031D5" w:rsidRDefault="00523A34" w:rsidP="00774BD5">
      <w:pPr>
        <w:pStyle w:val="TEKSTIIII"/>
        <w:rPr>
          <w:sz w:val="12"/>
        </w:rPr>
      </w:pPr>
    </w:p>
    <w:tbl>
      <w:tblPr>
        <w:tblW w:w="0" w:type="auto"/>
        <w:tblInd w:w="99" w:type="dxa"/>
        <w:tblLayout w:type="fixed"/>
        <w:tblCellMar>
          <w:left w:w="0" w:type="dxa"/>
          <w:right w:w="0" w:type="dxa"/>
        </w:tblCellMar>
        <w:tblLook w:val="01E0" w:firstRow="1" w:lastRow="1" w:firstColumn="1" w:lastColumn="1" w:noHBand="0" w:noVBand="0"/>
      </w:tblPr>
      <w:tblGrid>
        <w:gridCol w:w="2876"/>
        <w:gridCol w:w="660"/>
        <w:gridCol w:w="610"/>
        <w:gridCol w:w="610"/>
        <w:gridCol w:w="625"/>
        <w:gridCol w:w="571"/>
        <w:gridCol w:w="565"/>
        <w:gridCol w:w="570"/>
        <w:gridCol w:w="565"/>
        <w:gridCol w:w="710"/>
        <w:gridCol w:w="705"/>
        <w:gridCol w:w="710"/>
        <w:gridCol w:w="710"/>
        <w:gridCol w:w="711"/>
        <w:gridCol w:w="705"/>
        <w:gridCol w:w="716"/>
        <w:gridCol w:w="608"/>
      </w:tblGrid>
      <w:tr w:rsidR="00774BD5" w:rsidRPr="000031D5" w14:paraId="7A785788" w14:textId="77777777" w:rsidTr="00523A34">
        <w:trPr>
          <w:trHeight w:hRule="exact" w:val="1010"/>
        </w:trPr>
        <w:tc>
          <w:tcPr>
            <w:tcW w:w="2876" w:type="dxa"/>
            <w:vMerge w:val="restart"/>
            <w:tcBorders>
              <w:top w:val="single" w:sz="5" w:space="0" w:color="000000"/>
              <w:left w:val="single" w:sz="5" w:space="0" w:color="000000"/>
              <w:right w:val="single" w:sz="5" w:space="0" w:color="000000"/>
            </w:tcBorders>
          </w:tcPr>
          <w:p w14:paraId="1D42BAA7" w14:textId="77777777" w:rsidR="00774BD5" w:rsidRPr="000031D5" w:rsidRDefault="00774BD5" w:rsidP="002B41C0">
            <w:pPr>
              <w:rPr>
                <w:rFonts w:ascii="Garamond" w:hAnsi="Garamond"/>
              </w:rPr>
            </w:pPr>
          </w:p>
        </w:tc>
        <w:tc>
          <w:tcPr>
            <w:tcW w:w="2505" w:type="dxa"/>
            <w:gridSpan w:val="4"/>
            <w:tcBorders>
              <w:top w:val="single" w:sz="5" w:space="0" w:color="000000"/>
              <w:left w:val="single" w:sz="5" w:space="0" w:color="000000"/>
              <w:bottom w:val="single" w:sz="5" w:space="0" w:color="000000"/>
              <w:right w:val="single" w:sz="5" w:space="0" w:color="000000"/>
            </w:tcBorders>
          </w:tcPr>
          <w:p w14:paraId="23FF4A7F" w14:textId="77777777" w:rsidR="00774BD5" w:rsidRPr="000031D5" w:rsidRDefault="00774BD5" w:rsidP="002B41C0">
            <w:pPr>
              <w:pStyle w:val="TableParagraph"/>
              <w:spacing w:before="1" w:line="190" w:lineRule="exact"/>
              <w:rPr>
                <w:rFonts w:ascii="Garamond" w:hAnsi="Garamond"/>
                <w:sz w:val="19"/>
                <w:szCs w:val="19"/>
                <w:lang w:val="sq-AL"/>
              </w:rPr>
            </w:pPr>
          </w:p>
          <w:p w14:paraId="13D9BBF6" w14:textId="77777777" w:rsidR="00774BD5" w:rsidRPr="000031D5" w:rsidRDefault="00774BD5" w:rsidP="002B41C0">
            <w:pPr>
              <w:pStyle w:val="TableParagraph"/>
              <w:spacing w:line="200" w:lineRule="exact"/>
              <w:rPr>
                <w:rFonts w:ascii="Garamond" w:hAnsi="Garamond"/>
                <w:sz w:val="20"/>
                <w:szCs w:val="20"/>
                <w:lang w:val="sq-AL"/>
              </w:rPr>
            </w:pPr>
          </w:p>
          <w:p w14:paraId="230C8D55" w14:textId="77777777" w:rsidR="00774BD5" w:rsidRPr="000031D5" w:rsidRDefault="00774BD5" w:rsidP="002B41C0">
            <w:pPr>
              <w:pStyle w:val="TableParagraph"/>
              <w:ind w:right="45"/>
              <w:jc w:val="center"/>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2019</w:t>
            </w:r>
          </w:p>
        </w:tc>
        <w:tc>
          <w:tcPr>
            <w:tcW w:w="2271" w:type="dxa"/>
            <w:gridSpan w:val="4"/>
            <w:tcBorders>
              <w:top w:val="single" w:sz="5" w:space="0" w:color="000000"/>
              <w:left w:val="single" w:sz="5" w:space="0" w:color="000000"/>
              <w:bottom w:val="single" w:sz="5" w:space="0" w:color="000000"/>
              <w:right w:val="single" w:sz="5" w:space="0" w:color="000000"/>
            </w:tcBorders>
          </w:tcPr>
          <w:p w14:paraId="3396BBDD" w14:textId="77777777" w:rsidR="00774BD5" w:rsidRPr="000031D5" w:rsidRDefault="00774BD5" w:rsidP="002B41C0">
            <w:pPr>
              <w:pStyle w:val="TableParagraph"/>
              <w:spacing w:before="1" w:line="190" w:lineRule="exact"/>
              <w:rPr>
                <w:rFonts w:ascii="Garamond" w:hAnsi="Garamond"/>
                <w:sz w:val="19"/>
                <w:szCs w:val="19"/>
                <w:lang w:val="sq-AL"/>
              </w:rPr>
            </w:pPr>
          </w:p>
          <w:p w14:paraId="38B1D9CA" w14:textId="77777777" w:rsidR="00774BD5" w:rsidRPr="000031D5" w:rsidRDefault="00774BD5" w:rsidP="002B41C0">
            <w:pPr>
              <w:pStyle w:val="TableParagraph"/>
              <w:spacing w:line="200" w:lineRule="exact"/>
              <w:rPr>
                <w:rFonts w:ascii="Garamond" w:hAnsi="Garamond"/>
                <w:sz w:val="20"/>
                <w:szCs w:val="20"/>
                <w:lang w:val="sq-AL"/>
              </w:rPr>
            </w:pPr>
          </w:p>
          <w:p w14:paraId="19FCDF52" w14:textId="77777777" w:rsidR="00774BD5" w:rsidRPr="000031D5" w:rsidRDefault="00774BD5" w:rsidP="002B41C0">
            <w:pPr>
              <w:pStyle w:val="TableParagraph"/>
              <w:ind w:right="49"/>
              <w:jc w:val="center"/>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2020</w:t>
            </w:r>
          </w:p>
        </w:tc>
        <w:tc>
          <w:tcPr>
            <w:tcW w:w="2835" w:type="dxa"/>
            <w:gridSpan w:val="4"/>
            <w:tcBorders>
              <w:top w:val="single" w:sz="5" w:space="0" w:color="000000"/>
              <w:left w:val="single" w:sz="5" w:space="0" w:color="000000"/>
              <w:bottom w:val="single" w:sz="5" w:space="0" w:color="000000"/>
              <w:right w:val="single" w:sz="5" w:space="0" w:color="000000"/>
            </w:tcBorders>
          </w:tcPr>
          <w:p w14:paraId="15100477" w14:textId="77777777" w:rsidR="00774BD5" w:rsidRPr="000031D5" w:rsidRDefault="00774BD5" w:rsidP="002B41C0">
            <w:pPr>
              <w:pStyle w:val="TableParagraph"/>
              <w:spacing w:before="1" w:line="190" w:lineRule="exact"/>
              <w:rPr>
                <w:rFonts w:ascii="Garamond" w:hAnsi="Garamond"/>
                <w:sz w:val="19"/>
                <w:szCs w:val="19"/>
                <w:lang w:val="sq-AL"/>
              </w:rPr>
            </w:pPr>
          </w:p>
          <w:p w14:paraId="2287FB23" w14:textId="77777777" w:rsidR="00774BD5" w:rsidRPr="000031D5" w:rsidRDefault="00774BD5" w:rsidP="002B41C0">
            <w:pPr>
              <w:pStyle w:val="TableParagraph"/>
              <w:spacing w:line="200" w:lineRule="exact"/>
              <w:rPr>
                <w:rFonts w:ascii="Garamond" w:hAnsi="Garamond"/>
                <w:sz w:val="20"/>
                <w:szCs w:val="20"/>
                <w:lang w:val="sq-AL"/>
              </w:rPr>
            </w:pPr>
          </w:p>
          <w:p w14:paraId="55BA2024" w14:textId="77777777" w:rsidR="00774BD5" w:rsidRPr="000031D5" w:rsidRDefault="00774BD5" w:rsidP="002B41C0">
            <w:pPr>
              <w:pStyle w:val="TableParagraph"/>
              <w:ind w:right="45"/>
              <w:jc w:val="center"/>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2021</w:t>
            </w:r>
          </w:p>
        </w:tc>
        <w:tc>
          <w:tcPr>
            <w:tcW w:w="2740" w:type="dxa"/>
            <w:gridSpan w:val="4"/>
            <w:tcBorders>
              <w:top w:val="single" w:sz="5" w:space="0" w:color="000000"/>
              <w:left w:val="single" w:sz="5" w:space="0" w:color="000000"/>
              <w:bottom w:val="single" w:sz="5" w:space="0" w:color="000000"/>
              <w:right w:val="single" w:sz="5" w:space="0" w:color="000000"/>
            </w:tcBorders>
          </w:tcPr>
          <w:p w14:paraId="606FE848" w14:textId="77777777" w:rsidR="00774BD5" w:rsidRPr="000031D5" w:rsidRDefault="00774BD5" w:rsidP="002B41C0">
            <w:pPr>
              <w:pStyle w:val="TableParagraph"/>
              <w:spacing w:before="1" w:line="190" w:lineRule="exact"/>
              <w:rPr>
                <w:rFonts w:ascii="Garamond" w:hAnsi="Garamond"/>
                <w:sz w:val="19"/>
                <w:szCs w:val="19"/>
                <w:lang w:val="sq-AL"/>
              </w:rPr>
            </w:pPr>
          </w:p>
          <w:p w14:paraId="402EFEE1" w14:textId="77777777" w:rsidR="00774BD5" w:rsidRPr="000031D5" w:rsidRDefault="00774BD5" w:rsidP="002B41C0">
            <w:pPr>
              <w:pStyle w:val="TableParagraph"/>
              <w:spacing w:line="200" w:lineRule="exact"/>
              <w:rPr>
                <w:rFonts w:ascii="Garamond" w:hAnsi="Garamond"/>
                <w:sz w:val="20"/>
                <w:szCs w:val="20"/>
                <w:lang w:val="sq-AL"/>
              </w:rPr>
            </w:pPr>
          </w:p>
          <w:p w14:paraId="65F4C6B7" w14:textId="77777777" w:rsidR="00774BD5" w:rsidRPr="000031D5" w:rsidRDefault="00774BD5" w:rsidP="002B41C0">
            <w:pPr>
              <w:pStyle w:val="TableParagraph"/>
              <w:ind w:right="5"/>
              <w:jc w:val="center"/>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2022</w:t>
            </w:r>
          </w:p>
        </w:tc>
      </w:tr>
      <w:tr w:rsidR="00774BD5" w:rsidRPr="000031D5" w14:paraId="60049A03" w14:textId="77777777" w:rsidTr="00523A34">
        <w:trPr>
          <w:trHeight w:hRule="exact" w:val="285"/>
        </w:trPr>
        <w:tc>
          <w:tcPr>
            <w:tcW w:w="2876" w:type="dxa"/>
            <w:vMerge/>
            <w:tcBorders>
              <w:left w:val="single" w:sz="5" w:space="0" w:color="000000"/>
              <w:bottom w:val="single" w:sz="5" w:space="0" w:color="000000"/>
              <w:right w:val="single" w:sz="5" w:space="0" w:color="000000"/>
            </w:tcBorders>
          </w:tcPr>
          <w:p w14:paraId="75C302AD" w14:textId="77777777" w:rsidR="00774BD5" w:rsidRPr="000031D5" w:rsidRDefault="00774BD5" w:rsidP="002B41C0">
            <w:pPr>
              <w:rPr>
                <w:rFonts w:ascii="Garamond" w:hAnsi="Garamond"/>
              </w:rPr>
            </w:pPr>
          </w:p>
        </w:tc>
        <w:tc>
          <w:tcPr>
            <w:tcW w:w="660" w:type="dxa"/>
            <w:tcBorders>
              <w:top w:val="single" w:sz="5" w:space="0" w:color="000000"/>
              <w:left w:val="single" w:sz="5" w:space="0" w:color="000000"/>
              <w:bottom w:val="single" w:sz="5" w:space="0" w:color="000000"/>
              <w:right w:val="single" w:sz="5" w:space="0" w:color="000000"/>
            </w:tcBorders>
          </w:tcPr>
          <w:p w14:paraId="554A93DE" w14:textId="417415CF" w:rsidR="00774BD5" w:rsidRPr="000031D5" w:rsidRDefault="00774BD5" w:rsidP="00523A34">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1</w:t>
            </w:r>
          </w:p>
        </w:tc>
        <w:tc>
          <w:tcPr>
            <w:tcW w:w="610" w:type="dxa"/>
            <w:tcBorders>
              <w:top w:val="single" w:sz="5" w:space="0" w:color="000000"/>
              <w:left w:val="single" w:sz="5" w:space="0" w:color="000000"/>
              <w:bottom w:val="single" w:sz="5" w:space="0" w:color="000000"/>
              <w:right w:val="single" w:sz="5" w:space="0" w:color="000000"/>
            </w:tcBorders>
          </w:tcPr>
          <w:p w14:paraId="29179094" w14:textId="02A33D52" w:rsidR="00774BD5" w:rsidRPr="000031D5" w:rsidRDefault="00774BD5" w:rsidP="002B41C0">
            <w:pPr>
              <w:pStyle w:val="TableParagraph"/>
              <w:spacing w:before="26"/>
              <w:ind w:left="99"/>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2</w:t>
            </w:r>
          </w:p>
        </w:tc>
        <w:tc>
          <w:tcPr>
            <w:tcW w:w="610" w:type="dxa"/>
            <w:tcBorders>
              <w:top w:val="single" w:sz="5" w:space="0" w:color="000000"/>
              <w:left w:val="single" w:sz="5" w:space="0" w:color="000000"/>
              <w:bottom w:val="single" w:sz="5" w:space="0" w:color="000000"/>
              <w:right w:val="single" w:sz="5" w:space="0" w:color="000000"/>
            </w:tcBorders>
          </w:tcPr>
          <w:p w14:paraId="08124AF2" w14:textId="3EC5029A" w:rsidR="00774BD5" w:rsidRPr="000031D5" w:rsidRDefault="00774BD5" w:rsidP="002B41C0">
            <w:pPr>
              <w:pStyle w:val="TableParagraph"/>
              <w:spacing w:before="26"/>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 xml:space="preserve"> 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3</w:t>
            </w:r>
          </w:p>
        </w:tc>
        <w:tc>
          <w:tcPr>
            <w:tcW w:w="625" w:type="dxa"/>
            <w:tcBorders>
              <w:top w:val="single" w:sz="5" w:space="0" w:color="000000"/>
              <w:left w:val="single" w:sz="5" w:space="0" w:color="000000"/>
              <w:bottom w:val="single" w:sz="5" w:space="0" w:color="000000"/>
              <w:right w:val="single" w:sz="5" w:space="0" w:color="000000"/>
            </w:tcBorders>
          </w:tcPr>
          <w:p w14:paraId="40D1DCD6" w14:textId="503E176B" w:rsidR="00774BD5" w:rsidRPr="000031D5" w:rsidRDefault="00774BD5" w:rsidP="002B41C0">
            <w:pPr>
              <w:pStyle w:val="TableParagraph"/>
              <w:spacing w:before="26"/>
              <w:ind w:left="99"/>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4</w:t>
            </w:r>
          </w:p>
        </w:tc>
        <w:tc>
          <w:tcPr>
            <w:tcW w:w="571" w:type="dxa"/>
            <w:tcBorders>
              <w:top w:val="single" w:sz="5" w:space="0" w:color="000000"/>
              <w:left w:val="single" w:sz="5" w:space="0" w:color="000000"/>
              <w:bottom w:val="single" w:sz="5" w:space="0" w:color="000000"/>
              <w:right w:val="single" w:sz="5" w:space="0" w:color="000000"/>
            </w:tcBorders>
          </w:tcPr>
          <w:p w14:paraId="4E11DD0D" w14:textId="358D89D2" w:rsidR="00774BD5" w:rsidRPr="000031D5" w:rsidRDefault="00774BD5" w:rsidP="002B41C0">
            <w:pPr>
              <w:pStyle w:val="TableParagraph"/>
              <w:spacing w:before="26"/>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 xml:space="preserve"> 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1</w:t>
            </w:r>
          </w:p>
        </w:tc>
        <w:tc>
          <w:tcPr>
            <w:tcW w:w="565" w:type="dxa"/>
            <w:tcBorders>
              <w:top w:val="single" w:sz="5" w:space="0" w:color="000000"/>
              <w:left w:val="single" w:sz="5" w:space="0" w:color="000000"/>
              <w:bottom w:val="single" w:sz="5" w:space="0" w:color="000000"/>
              <w:right w:val="single" w:sz="5" w:space="0" w:color="000000"/>
            </w:tcBorders>
          </w:tcPr>
          <w:p w14:paraId="1E5A175D" w14:textId="30403ED6" w:rsidR="00774BD5" w:rsidRPr="000031D5" w:rsidRDefault="00774BD5" w:rsidP="002B41C0">
            <w:pPr>
              <w:pStyle w:val="TableParagraph"/>
              <w:spacing w:before="26"/>
              <w:ind w:left="99"/>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2</w:t>
            </w:r>
          </w:p>
        </w:tc>
        <w:tc>
          <w:tcPr>
            <w:tcW w:w="570" w:type="dxa"/>
            <w:tcBorders>
              <w:top w:val="single" w:sz="5" w:space="0" w:color="000000"/>
              <w:left w:val="single" w:sz="5" w:space="0" w:color="000000"/>
              <w:bottom w:val="single" w:sz="5" w:space="0" w:color="000000"/>
              <w:right w:val="single" w:sz="5" w:space="0" w:color="000000"/>
            </w:tcBorders>
          </w:tcPr>
          <w:p w14:paraId="013F03E2" w14:textId="21002FA7" w:rsidR="00774BD5" w:rsidRPr="000031D5" w:rsidRDefault="00774BD5" w:rsidP="002B41C0">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 xml:space="preserve">m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3</w:t>
            </w:r>
          </w:p>
        </w:tc>
        <w:tc>
          <w:tcPr>
            <w:tcW w:w="565" w:type="dxa"/>
            <w:tcBorders>
              <w:top w:val="single" w:sz="5" w:space="0" w:color="000000"/>
              <w:left w:val="single" w:sz="5" w:space="0" w:color="000000"/>
              <w:bottom w:val="single" w:sz="5" w:space="0" w:color="000000"/>
              <w:right w:val="single" w:sz="5" w:space="0" w:color="000000"/>
            </w:tcBorders>
          </w:tcPr>
          <w:p w14:paraId="6984B84F" w14:textId="1E109550" w:rsidR="00774BD5" w:rsidRPr="000031D5" w:rsidRDefault="00774BD5" w:rsidP="002B41C0">
            <w:pPr>
              <w:pStyle w:val="TableParagraph"/>
              <w:spacing w:before="26"/>
              <w:ind w:left="99"/>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bookmarkStart w:id="80" w:name="OLE_LINK1"/>
            <w:bookmarkStart w:id="81" w:name="OLE_LINK2"/>
            <w:r w:rsidR="00523A34" w:rsidRPr="000031D5">
              <w:rPr>
                <w:rFonts w:ascii="Garamond" w:eastAsia="Times New Roman" w:hAnsi="Garamond" w:cs="Times New Roman"/>
                <w:b/>
                <w:bCs/>
                <w:spacing w:val="-1"/>
                <w:sz w:val="18"/>
                <w:szCs w:val="18"/>
                <w:lang w:val="sq-AL"/>
              </w:rPr>
              <w:t>–</w:t>
            </w:r>
            <w:bookmarkEnd w:id="80"/>
            <w:bookmarkEnd w:id="81"/>
            <w:r w:rsidRPr="000031D5">
              <w:rPr>
                <w:rFonts w:ascii="Garamond" w:eastAsia="Times New Roman" w:hAnsi="Garamond" w:cs="Times New Roman"/>
                <w:b/>
                <w:bCs/>
                <w:spacing w:val="-1"/>
                <w:sz w:val="18"/>
                <w:szCs w:val="18"/>
                <w:lang w:val="sq-AL"/>
              </w:rPr>
              <w:t>4</w:t>
            </w:r>
          </w:p>
        </w:tc>
        <w:tc>
          <w:tcPr>
            <w:tcW w:w="710" w:type="dxa"/>
            <w:tcBorders>
              <w:top w:val="single" w:sz="5" w:space="0" w:color="000000"/>
              <w:left w:val="single" w:sz="5" w:space="0" w:color="000000"/>
              <w:bottom w:val="single" w:sz="5" w:space="0" w:color="000000"/>
              <w:right w:val="single" w:sz="5" w:space="0" w:color="000000"/>
            </w:tcBorders>
          </w:tcPr>
          <w:p w14:paraId="239FAC48" w14:textId="5DF28623" w:rsidR="00774BD5" w:rsidRPr="000031D5" w:rsidRDefault="00774BD5" w:rsidP="002B41C0">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1</w:t>
            </w:r>
          </w:p>
        </w:tc>
        <w:tc>
          <w:tcPr>
            <w:tcW w:w="705" w:type="dxa"/>
            <w:tcBorders>
              <w:top w:val="single" w:sz="5" w:space="0" w:color="000000"/>
              <w:left w:val="single" w:sz="5" w:space="0" w:color="000000"/>
              <w:bottom w:val="single" w:sz="5" w:space="0" w:color="000000"/>
              <w:right w:val="single" w:sz="5" w:space="0" w:color="000000"/>
            </w:tcBorders>
          </w:tcPr>
          <w:p w14:paraId="3FA11595" w14:textId="6D79EFCF" w:rsidR="00774BD5" w:rsidRPr="000031D5" w:rsidRDefault="00774BD5" w:rsidP="002B41C0">
            <w:pPr>
              <w:pStyle w:val="TableParagraph"/>
              <w:spacing w:before="26"/>
              <w:ind w:left="99"/>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 xml:space="preserve"> 2</w:t>
            </w:r>
          </w:p>
        </w:tc>
        <w:tc>
          <w:tcPr>
            <w:tcW w:w="710" w:type="dxa"/>
            <w:tcBorders>
              <w:top w:val="single" w:sz="5" w:space="0" w:color="000000"/>
              <w:left w:val="single" w:sz="5" w:space="0" w:color="000000"/>
              <w:bottom w:val="single" w:sz="5" w:space="0" w:color="000000"/>
              <w:right w:val="single" w:sz="5" w:space="0" w:color="000000"/>
            </w:tcBorders>
          </w:tcPr>
          <w:p w14:paraId="21C5BD49" w14:textId="03B2D470" w:rsidR="00774BD5" w:rsidRPr="000031D5" w:rsidRDefault="00774BD5" w:rsidP="002B41C0">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3</w:t>
            </w:r>
          </w:p>
        </w:tc>
        <w:tc>
          <w:tcPr>
            <w:tcW w:w="710" w:type="dxa"/>
            <w:tcBorders>
              <w:top w:val="single" w:sz="5" w:space="0" w:color="000000"/>
              <w:left w:val="single" w:sz="5" w:space="0" w:color="000000"/>
              <w:bottom w:val="single" w:sz="5" w:space="0" w:color="000000"/>
              <w:right w:val="single" w:sz="5" w:space="0" w:color="000000"/>
            </w:tcBorders>
          </w:tcPr>
          <w:p w14:paraId="39FB704A" w14:textId="610D9FBE" w:rsidR="00774BD5" w:rsidRPr="000031D5" w:rsidRDefault="00774BD5" w:rsidP="002B41C0">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4</w:t>
            </w:r>
          </w:p>
        </w:tc>
        <w:tc>
          <w:tcPr>
            <w:tcW w:w="711" w:type="dxa"/>
            <w:tcBorders>
              <w:top w:val="single" w:sz="5" w:space="0" w:color="000000"/>
              <w:left w:val="single" w:sz="5" w:space="0" w:color="000000"/>
              <w:bottom w:val="single" w:sz="5" w:space="0" w:color="000000"/>
              <w:right w:val="single" w:sz="5" w:space="0" w:color="000000"/>
            </w:tcBorders>
          </w:tcPr>
          <w:p w14:paraId="7E0F8765" w14:textId="02CD30E2" w:rsidR="00774BD5" w:rsidRPr="000031D5" w:rsidRDefault="00774BD5" w:rsidP="002B41C0">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1</w:t>
            </w:r>
          </w:p>
        </w:tc>
        <w:tc>
          <w:tcPr>
            <w:tcW w:w="705" w:type="dxa"/>
            <w:tcBorders>
              <w:top w:val="single" w:sz="5" w:space="0" w:color="000000"/>
              <w:left w:val="single" w:sz="5" w:space="0" w:color="000000"/>
              <w:bottom w:val="single" w:sz="5" w:space="0" w:color="000000"/>
              <w:right w:val="single" w:sz="5" w:space="0" w:color="000000"/>
            </w:tcBorders>
          </w:tcPr>
          <w:p w14:paraId="34CA1698" w14:textId="29ED3BF9" w:rsidR="00774BD5" w:rsidRPr="000031D5" w:rsidRDefault="00774BD5" w:rsidP="002B41C0">
            <w:pPr>
              <w:pStyle w:val="TableParagraph"/>
              <w:spacing w:before="26"/>
              <w:ind w:left="99"/>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2</w:t>
            </w:r>
          </w:p>
        </w:tc>
        <w:tc>
          <w:tcPr>
            <w:tcW w:w="716" w:type="dxa"/>
            <w:tcBorders>
              <w:top w:val="single" w:sz="5" w:space="0" w:color="000000"/>
              <w:left w:val="single" w:sz="5" w:space="0" w:color="000000"/>
              <w:bottom w:val="single" w:sz="5" w:space="0" w:color="000000"/>
              <w:right w:val="single" w:sz="5" w:space="0" w:color="000000"/>
            </w:tcBorders>
          </w:tcPr>
          <w:p w14:paraId="47D18415" w14:textId="211146DA" w:rsidR="00774BD5" w:rsidRPr="000031D5" w:rsidRDefault="00774BD5" w:rsidP="002B41C0">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3</w:t>
            </w:r>
          </w:p>
        </w:tc>
        <w:tc>
          <w:tcPr>
            <w:tcW w:w="608" w:type="dxa"/>
            <w:tcBorders>
              <w:top w:val="single" w:sz="5" w:space="0" w:color="000000"/>
              <w:left w:val="single" w:sz="5" w:space="0" w:color="000000"/>
              <w:bottom w:val="single" w:sz="5" w:space="0" w:color="000000"/>
              <w:right w:val="single" w:sz="5" w:space="0" w:color="000000"/>
            </w:tcBorders>
          </w:tcPr>
          <w:p w14:paraId="4BC502AE" w14:textId="126E6EA6" w:rsidR="00774BD5" w:rsidRPr="000031D5" w:rsidRDefault="00774BD5" w:rsidP="002B41C0">
            <w:pPr>
              <w:pStyle w:val="TableParagraph"/>
              <w:spacing w:before="26"/>
              <w:rPr>
                <w:rFonts w:ascii="Garamond" w:eastAsia="Times New Roman" w:hAnsi="Garamond" w:cs="Times New Roman"/>
                <w:sz w:val="18"/>
                <w:szCs w:val="18"/>
                <w:lang w:val="sq-AL"/>
              </w:rPr>
            </w:pPr>
            <w:r w:rsidRPr="000031D5">
              <w:rPr>
                <w:rFonts w:ascii="Garamond" w:eastAsia="Times New Roman" w:hAnsi="Garamond" w:cs="Times New Roman"/>
                <w:b/>
                <w:bCs/>
                <w:spacing w:val="-1"/>
                <w:sz w:val="18"/>
                <w:szCs w:val="18"/>
                <w:lang w:val="sq-AL"/>
              </w:rPr>
              <w:t>3</w:t>
            </w:r>
            <w:r w:rsidR="002C7EEC" w:rsidRPr="000031D5">
              <w:rPr>
                <w:rFonts w:ascii="Garamond" w:eastAsia="Times New Roman" w:hAnsi="Garamond" w:cs="Times New Roman"/>
                <w:b/>
                <w:bCs/>
                <w:spacing w:val="-1"/>
                <w:sz w:val="18"/>
                <w:szCs w:val="18"/>
                <w:lang w:val="sq-AL"/>
              </w:rPr>
              <w:t>m</w:t>
            </w:r>
            <w:r w:rsidRPr="000031D5">
              <w:rPr>
                <w:rFonts w:ascii="Garamond" w:eastAsia="Times New Roman" w:hAnsi="Garamond" w:cs="Times New Roman"/>
                <w:b/>
                <w:bCs/>
                <w:spacing w:val="-1"/>
                <w:sz w:val="18"/>
                <w:szCs w:val="18"/>
                <w:lang w:val="sq-AL"/>
              </w:rPr>
              <w:t xml:space="preserve"> </w:t>
            </w:r>
            <w:r w:rsidR="00523A34" w:rsidRPr="000031D5">
              <w:rPr>
                <w:rFonts w:ascii="Garamond" w:eastAsia="Times New Roman" w:hAnsi="Garamond" w:cs="Times New Roman"/>
                <w:b/>
                <w:bCs/>
                <w:spacing w:val="-1"/>
                <w:sz w:val="18"/>
                <w:szCs w:val="18"/>
                <w:lang w:val="sq-AL"/>
              </w:rPr>
              <w:t>–</w:t>
            </w:r>
            <w:r w:rsidRPr="000031D5">
              <w:rPr>
                <w:rFonts w:ascii="Garamond" w:eastAsia="Times New Roman" w:hAnsi="Garamond" w:cs="Times New Roman"/>
                <w:b/>
                <w:bCs/>
                <w:spacing w:val="-1"/>
                <w:sz w:val="18"/>
                <w:szCs w:val="18"/>
                <w:lang w:val="sq-AL"/>
              </w:rPr>
              <w:t>4</w:t>
            </w:r>
          </w:p>
        </w:tc>
      </w:tr>
      <w:tr w:rsidR="00774BD5" w:rsidRPr="000031D5" w14:paraId="1E5B3142" w14:textId="77777777" w:rsidTr="00523A34">
        <w:trPr>
          <w:trHeight w:hRule="exact" w:val="630"/>
        </w:trPr>
        <w:tc>
          <w:tcPr>
            <w:tcW w:w="2876" w:type="dxa"/>
            <w:tcBorders>
              <w:top w:val="single" w:sz="5" w:space="0" w:color="000000"/>
              <w:left w:val="single" w:sz="5" w:space="0" w:color="000000"/>
              <w:bottom w:val="single" w:sz="5" w:space="0" w:color="000000"/>
              <w:right w:val="single" w:sz="5" w:space="0" w:color="000000"/>
            </w:tcBorders>
          </w:tcPr>
          <w:p w14:paraId="2B9545E6" w14:textId="7E392782" w:rsidR="00774BD5" w:rsidRPr="000031D5" w:rsidRDefault="00774BD5" w:rsidP="002B41C0">
            <w:pPr>
              <w:pStyle w:val="TableParagraph"/>
              <w:spacing w:line="206" w:lineRule="exact"/>
              <w:ind w:left="104" w:right="630"/>
              <w:rPr>
                <w:rFonts w:ascii="Garamond" w:eastAsia="Times New Roman" w:hAnsi="Garamond" w:cs="Times New Roman"/>
                <w:sz w:val="18"/>
                <w:szCs w:val="18"/>
                <w:lang w:val="sq-AL"/>
              </w:rPr>
            </w:pPr>
            <w:r w:rsidRPr="000031D5">
              <w:rPr>
                <w:rFonts w:ascii="Garamond" w:eastAsia="Times New Roman" w:hAnsi="Garamond" w:cs="Times New Roman"/>
                <w:b/>
                <w:bCs/>
                <w:spacing w:val="4"/>
                <w:sz w:val="18"/>
                <w:szCs w:val="18"/>
                <w:lang w:val="sq-AL"/>
              </w:rPr>
              <w:t>P</w:t>
            </w:r>
            <w:r w:rsidRPr="000031D5">
              <w:rPr>
                <w:rFonts w:ascii="Garamond" w:eastAsia="Times New Roman" w:hAnsi="Garamond" w:cs="Times New Roman"/>
                <w:b/>
                <w:bCs/>
                <w:sz w:val="18"/>
                <w:szCs w:val="18"/>
                <w:lang w:val="sq-AL"/>
              </w:rPr>
              <w:t>rokurimi</w:t>
            </w:r>
            <w:r w:rsidR="0088339F" w:rsidRPr="000031D5">
              <w:rPr>
                <w:rFonts w:ascii="Garamond" w:eastAsia="Times New Roman" w:hAnsi="Garamond" w:cs="Times New Roman"/>
                <w:b/>
                <w:bCs/>
                <w:sz w:val="18"/>
                <w:szCs w:val="18"/>
                <w:lang w:val="sq-AL"/>
              </w:rPr>
              <w:t xml:space="preserve"> – </w:t>
            </w:r>
            <w:r w:rsidRPr="000031D5">
              <w:rPr>
                <w:rFonts w:ascii="Garamond" w:eastAsia="Times New Roman" w:hAnsi="Garamond" w:cs="Times New Roman"/>
                <w:spacing w:val="-5"/>
                <w:sz w:val="18"/>
                <w:szCs w:val="18"/>
                <w:lang w:val="sq-AL"/>
              </w:rPr>
              <w:t>zhvillimi, reklamimi, vlerësimi</w:t>
            </w:r>
            <w:r w:rsidRPr="000031D5">
              <w:rPr>
                <w:rFonts w:ascii="Garamond" w:eastAsia="Times New Roman" w:hAnsi="Garamond" w:cs="Times New Roman"/>
                <w:spacing w:val="-6"/>
                <w:sz w:val="18"/>
                <w:szCs w:val="18"/>
                <w:lang w:val="sq-AL"/>
              </w:rPr>
              <w:t xml:space="preserve"> </w:t>
            </w:r>
            <w:r w:rsidRPr="000031D5">
              <w:rPr>
                <w:rFonts w:ascii="Garamond" w:eastAsia="Times New Roman" w:hAnsi="Garamond" w:cs="Times New Roman"/>
                <w:sz w:val="18"/>
                <w:szCs w:val="18"/>
                <w:lang w:val="sq-AL"/>
              </w:rPr>
              <w:t xml:space="preserve">dhe </w:t>
            </w:r>
          </w:p>
          <w:p w14:paraId="18A7561C" w14:textId="77777777" w:rsidR="00774BD5" w:rsidRPr="000031D5" w:rsidRDefault="00774BD5" w:rsidP="002B41C0">
            <w:pPr>
              <w:pStyle w:val="TableParagraph"/>
              <w:ind w:left="104"/>
              <w:rPr>
                <w:rFonts w:ascii="Garamond" w:eastAsia="Times New Roman" w:hAnsi="Garamond" w:cs="Times New Roman"/>
                <w:sz w:val="18"/>
                <w:szCs w:val="18"/>
                <w:lang w:val="sq-AL"/>
              </w:rPr>
            </w:pPr>
            <w:r w:rsidRPr="000031D5">
              <w:rPr>
                <w:rFonts w:ascii="Garamond" w:eastAsia="Times New Roman" w:hAnsi="Garamond" w:cs="Times New Roman"/>
                <w:sz w:val="18"/>
                <w:szCs w:val="18"/>
                <w:lang w:val="sq-AL"/>
              </w:rPr>
              <w:t>kontraktimi</w:t>
            </w:r>
          </w:p>
        </w:tc>
        <w:tc>
          <w:tcPr>
            <w:tcW w:w="660" w:type="dxa"/>
            <w:tcBorders>
              <w:top w:val="single" w:sz="5" w:space="0" w:color="000000"/>
              <w:left w:val="single" w:sz="5" w:space="0" w:color="000000"/>
              <w:bottom w:val="single" w:sz="5" w:space="0" w:color="000000"/>
              <w:right w:val="single" w:sz="5" w:space="0" w:color="000000"/>
            </w:tcBorders>
          </w:tcPr>
          <w:p w14:paraId="669F2392"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0224891C"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shd w:val="clear" w:color="auto" w:fill="B8CCE3"/>
          </w:tcPr>
          <w:p w14:paraId="4EACAE52"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shd w:val="clear" w:color="auto" w:fill="B8CCE3"/>
          </w:tcPr>
          <w:p w14:paraId="51A84DA4"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shd w:val="clear" w:color="auto" w:fill="B8CCE3"/>
          </w:tcPr>
          <w:p w14:paraId="40B772DB"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58BE1313"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0EEE9FBD"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7372D559"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176FA04F"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3065BC9C"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4A017234"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3487244F"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tcPr>
          <w:p w14:paraId="3F88C85C"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7D7B4D35"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7E4DD7A5"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0B56DCA4" w14:textId="77777777" w:rsidR="00774BD5" w:rsidRPr="000031D5" w:rsidRDefault="00774BD5" w:rsidP="002B41C0">
            <w:pPr>
              <w:rPr>
                <w:rFonts w:ascii="Garamond" w:hAnsi="Garamond"/>
              </w:rPr>
            </w:pPr>
          </w:p>
        </w:tc>
      </w:tr>
      <w:tr w:rsidR="00774BD5" w:rsidRPr="000031D5" w14:paraId="75BDDE5C" w14:textId="77777777" w:rsidTr="00523A34">
        <w:trPr>
          <w:trHeight w:hRule="exact" w:val="945"/>
        </w:trPr>
        <w:tc>
          <w:tcPr>
            <w:tcW w:w="2876" w:type="dxa"/>
            <w:tcBorders>
              <w:top w:val="single" w:sz="5" w:space="0" w:color="000000"/>
              <w:left w:val="single" w:sz="5" w:space="0" w:color="000000"/>
              <w:bottom w:val="single" w:sz="5" w:space="0" w:color="000000"/>
              <w:right w:val="single" w:sz="5" w:space="0" w:color="000000"/>
            </w:tcBorders>
          </w:tcPr>
          <w:p w14:paraId="2B7D74DD" w14:textId="77777777" w:rsidR="00774BD5" w:rsidRPr="000031D5" w:rsidRDefault="00774BD5" w:rsidP="002B41C0">
            <w:pPr>
              <w:pStyle w:val="TableParagraph"/>
              <w:spacing w:before="1" w:line="100" w:lineRule="exact"/>
              <w:rPr>
                <w:rFonts w:ascii="Garamond" w:hAnsi="Garamond"/>
                <w:sz w:val="10"/>
                <w:szCs w:val="10"/>
                <w:lang w:val="sq-AL"/>
              </w:rPr>
            </w:pPr>
          </w:p>
          <w:p w14:paraId="06F90B7E" w14:textId="2AF99C9D" w:rsidR="00774BD5" w:rsidRPr="000031D5" w:rsidRDefault="00774BD5" w:rsidP="002B41C0">
            <w:pPr>
              <w:pStyle w:val="TableParagraph"/>
              <w:ind w:left="104" w:right="151"/>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Faza e fillimit</w:t>
            </w:r>
            <w:r w:rsidR="0088339F" w:rsidRPr="000031D5">
              <w:rPr>
                <w:rFonts w:ascii="Garamond" w:eastAsia="Times New Roman" w:hAnsi="Garamond" w:cs="Times New Roman"/>
                <w:b/>
                <w:bCs/>
                <w:spacing w:val="5"/>
                <w:sz w:val="18"/>
                <w:szCs w:val="18"/>
                <w:lang w:val="sq-AL"/>
              </w:rPr>
              <w:t xml:space="preserve"> – </w:t>
            </w:r>
            <w:r w:rsidR="008D2BB8" w:rsidRPr="000031D5">
              <w:rPr>
                <w:rFonts w:ascii="Garamond" w:eastAsia="Times New Roman" w:hAnsi="Garamond" w:cs="Times New Roman"/>
                <w:spacing w:val="-6"/>
                <w:sz w:val="18"/>
                <w:szCs w:val="18"/>
                <w:lang w:val="sq-AL"/>
              </w:rPr>
              <w:t>m</w:t>
            </w:r>
            <w:r w:rsidR="008D2BB8" w:rsidRPr="000031D5">
              <w:rPr>
                <w:rFonts w:ascii="Garamond" w:eastAsia="Times New Roman" w:hAnsi="Garamond" w:cs="Times New Roman"/>
                <w:spacing w:val="4"/>
                <w:sz w:val="18"/>
                <w:szCs w:val="18"/>
                <w:lang w:val="sq-AL"/>
              </w:rPr>
              <w:t>o</w:t>
            </w:r>
            <w:r w:rsidR="008D2BB8" w:rsidRPr="000031D5">
              <w:rPr>
                <w:rFonts w:ascii="Garamond" w:eastAsia="Times New Roman" w:hAnsi="Garamond" w:cs="Times New Roman"/>
                <w:sz w:val="18"/>
                <w:szCs w:val="18"/>
                <w:lang w:val="sq-AL"/>
              </w:rPr>
              <w:t>bil</w:t>
            </w:r>
            <w:r w:rsidR="008D2BB8" w:rsidRPr="000031D5">
              <w:rPr>
                <w:rFonts w:ascii="Garamond" w:eastAsia="Times New Roman" w:hAnsi="Garamond" w:cs="Times New Roman"/>
                <w:spacing w:val="-6"/>
                <w:sz w:val="18"/>
                <w:szCs w:val="18"/>
                <w:lang w:val="sq-AL"/>
              </w:rPr>
              <w:t>izimi</w:t>
            </w:r>
            <w:r w:rsidR="008D2BB8" w:rsidRPr="000031D5">
              <w:rPr>
                <w:rFonts w:ascii="Garamond" w:eastAsia="Times New Roman" w:hAnsi="Garamond" w:cs="Times New Roman"/>
                <w:sz w:val="18"/>
                <w:szCs w:val="18"/>
                <w:lang w:val="sq-AL"/>
              </w:rPr>
              <w:t>, vlerësimi</w:t>
            </w:r>
            <w:r w:rsidRPr="000031D5">
              <w:rPr>
                <w:rFonts w:ascii="Garamond" w:eastAsia="Times New Roman" w:hAnsi="Garamond" w:cs="Times New Roman"/>
                <w:sz w:val="18"/>
                <w:szCs w:val="18"/>
                <w:lang w:val="sq-AL"/>
              </w:rPr>
              <w:t xml:space="preserve"> i të dhënave, përcaktimi i planit të punës, ngritja e strukturave të menaxhimit</w:t>
            </w:r>
          </w:p>
        </w:tc>
        <w:tc>
          <w:tcPr>
            <w:tcW w:w="660" w:type="dxa"/>
            <w:tcBorders>
              <w:top w:val="single" w:sz="5" w:space="0" w:color="000000"/>
              <w:left w:val="single" w:sz="5" w:space="0" w:color="000000"/>
              <w:bottom w:val="single" w:sz="5" w:space="0" w:color="000000"/>
              <w:right w:val="single" w:sz="5" w:space="0" w:color="000000"/>
            </w:tcBorders>
          </w:tcPr>
          <w:p w14:paraId="1B3AA602"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33FF6E46"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69363B35"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608A60E7"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37B47967"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shd w:val="clear" w:color="auto" w:fill="B8CCE3"/>
          </w:tcPr>
          <w:p w14:paraId="21A22515"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6475671A"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07012D6F"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5338BEC2"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42FB0499"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32EC3F8B"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2C4E88CB"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tcPr>
          <w:p w14:paraId="5BE2B0A8"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229FFFDD"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6F278B29"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5B12A7D8" w14:textId="77777777" w:rsidR="00774BD5" w:rsidRPr="000031D5" w:rsidRDefault="00774BD5" w:rsidP="002B41C0">
            <w:pPr>
              <w:rPr>
                <w:rFonts w:ascii="Garamond" w:hAnsi="Garamond"/>
              </w:rPr>
            </w:pPr>
          </w:p>
        </w:tc>
      </w:tr>
      <w:tr w:rsidR="00774BD5" w:rsidRPr="000031D5" w14:paraId="7A6322DF" w14:textId="77777777" w:rsidTr="00523A34">
        <w:trPr>
          <w:trHeight w:hRule="exact" w:val="561"/>
        </w:trPr>
        <w:tc>
          <w:tcPr>
            <w:tcW w:w="2876" w:type="dxa"/>
            <w:tcBorders>
              <w:top w:val="single" w:sz="5" w:space="0" w:color="000000"/>
              <w:left w:val="single" w:sz="5" w:space="0" w:color="000000"/>
              <w:bottom w:val="single" w:sz="5" w:space="0" w:color="000000"/>
              <w:right w:val="single" w:sz="5" w:space="0" w:color="000000"/>
            </w:tcBorders>
          </w:tcPr>
          <w:p w14:paraId="100867E9" w14:textId="77777777" w:rsidR="00774BD5" w:rsidRPr="000031D5" w:rsidRDefault="00774BD5" w:rsidP="002B41C0">
            <w:pPr>
              <w:pStyle w:val="TableParagraph"/>
              <w:spacing w:before="69" w:line="206" w:lineRule="exact"/>
              <w:ind w:left="104" w:right="156"/>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Rezultati 1:</w:t>
            </w:r>
            <w:r w:rsidRPr="000031D5">
              <w:rPr>
                <w:rFonts w:ascii="Garamond" w:eastAsia="Times New Roman" w:hAnsi="Garamond" w:cs="Times New Roman"/>
                <w:b/>
                <w:bCs/>
                <w:spacing w:val="5"/>
                <w:sz w:val="18"/>
                <w:szCs w:val="18"/>
                <w:lang w:val="sq-AL"/>
              </w:rPr>
              <w:t xml:space="preserve"> </w:t>
            </w:r>
            <w:r w:rsidRPr="000031D5">
              <w:rPr>
                <w:rFonts w:ascii="Garamond" w:eastAsia="Times New Roman" w:hAnsi="Garamond" w:cs="Times New Roman"/>
                <w:spacing w:val="-6"/>
                <w:sz w:val="18"/>
                <w:szCs w:val="18"/>
                <w:lang w:val="sq-AL"/>
              </w:rPr>
              <w:t>Grupimet</w:t>
            </w:r>
            <w:r w:rsidRPr="000031D5">
              <w:rPr>
                <w:rFonts w:ascii="Garamond" w:eastAsia="Times New Roman" w:hAnsi="Garamond" w:cs="Times New Roman"/>
                <w:sz w:val="18"/>
                <w:szCs w:val="18"/>
                <w:lang w:val="sq-AL"/>
              </w:rPr>
              <w:t>, zonat sensitive, zonat ujore</w:t>
            </w:r>
          </w:p>
        </w:tc>
        <w:tc>
          <w:tcPr>
            <w:tcW w:w="660" w:type="dxa"/>
            <w:tcBorders>
              <w:top w:val="single" w:sz="5" w:space="0" w:color="000000"/>
              <w:left w:val="single" w:sz="5" w:space="0" w:color="000000"/>
              <w:bottom w:val="single" w:sz="5" w:space="0" w:color="000000"/>
              <w:right w:val="single" w:sz="5" w:space="0" w:color="000000"/>
            </w:tcBorders>
          </w:tcPr>
          <w:p w14:paraId="2D870C1E"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30E8B6C3"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6AB824D7"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356A2951"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44BFE0C4"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101E9EF7"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shd w:val="clear" w:color="auto" w:fill="B8CCE3"/>
          </w:tcPr>
          <w:p w14:paraId="01C52275"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shd w:val="clear" w:color="auto" w:fill="B8CCE3"/>
          </w:tcPr>
          <w:p w14:paraId="02C782E1"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3AF490D6"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53653AD4"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6D8EA816"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14D3425D"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tcPr>
          <w:p w14:paraId="07A5B2B2"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7AC50005"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729ECA35"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50C03FF9" w14:textId="77777777" w:rsidR="00774BD5" w:rsidRPr="000031D5" w:rsidRDefault="00774BD5" w:rsidP="002B41C0">
            <w:pPr>
              <w:rPr>
                <w:rFonts w:ascii="Garamond" w:hAnsi="Garamond"/>
              </w:rPr>
            </w:pPr>
          </w:p>
        </w:tc>
      </w:tr>
      <w:tr w:rsidR="00774BD5" w:rsidRPr="000031D5" w14:paraId="0C813A2B" w14:textId="77777777" w:rsidTr="00523A34">
        <w:trPr>
          <w:trHeight w:hRule="exact" w:val="290"/>
        </w:trPr>
        <w:tc>
          <w:tcPr>
            <w:tcW w:w="2876" w:type="dxa"/>
            <w:tcBorders>
              <w:top w:val="single" w:sz="5" w:space="0" w:color="000000"/>
              <w:left w:val="single" w:sz="5" w:space="0" w:color="000000"/>
              <w:bottom w:val="single" w:sz="5" w:space="0" w:color="000000"/>
              <w:right w:val="single" w:sz="5" w:space="0" w:color="000000"/>
            </w:tcBorders>
          </w:tcPr>
          <w:p w14:paraId="483DC909" w14:textId="77777777" w:rsidR="00774BD5" w:rsidRPr="000031D5" w:rsidRDefault="00774BD5" w:rsidP="002B41C0">
            <w:pPr>
              <w:pStyle w:val="TableParagraph"/>
              <w:spacing w:before="31"/>
              <w:ind w:left="104"/>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 xml:space="preserve">Rezultati </w:t>
            </w:r>
            <w:r w:rsidRPr="000031D5">
              <w:rPr>
                <w:rFonts w:ascii="Garamond" w:eastAsia="Times New Roman" w:hAnsi="Garamond" w:cs="Times New Roman"/>
                <w:b/>
                <w:bCs/>
                <w:spacing w:val="-1"/>
                <w:sz w:val="18"/>
                <w:szCs w:val="18"/>
                <w:lang w:val="sq-AL"/>
              </w:rPr>
              <w:t>2</w:t>
            </w:r>
            <w:r w:rsidRPr="000031D5">
              <w:rPr>
                <w:rFonts w:ascii="Garamond" w:eastAsia="Times New Roman" w:hAnsi="Garamond" w:cs="Times New Roman"/>
                <w:b/>
                <w:bCs/>
                <w:sz w:val="18"/>
                <w:szCs w:val="18"/>
                <w:lang w:val="sq-AL"/>
              </w:rPr>
              <w:t xml:space="preserve">: </w:t>
            </w:r>
            <w:r w:rsidRPr="000031D5">
              <w:rPr>
                <w:rFonts w:ascii="Garamond" w:eastAsia="Times New Roman" w:hAnsi="Garamond" w:cs="Times New Roman"/>
                <w:sz w:val="18"/>
                <w:szCs w:val="18"/>
                <w:lang w:val="sq-AL"/>
              </w:rPr>
              <w:t>PZDS</w:t>
            </w:r>
          </w:p>
        </w:tc>
        <w:tc>
          <w:tcPr>
            <w:tcW w:w="660" w:type="dxa"/>
            <w:tcBorders>
              <w:top w:val="single" w:sz="5" w:space="0" w:color="000000"/>
              <w:left w:val="single" w:sz="5" w:space="0" w:color="000000"/>
              <w:bottom w:val="single" w:sz="5" w:space="0" w:color="000000"/>
              <w:right w:val="single" w:sz="5" w:space="0" w:color="000000"/>
            </w:tcBorders>
          </w:tcPr>
          <w:p w14:paraId="05563A36"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5803D839"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268ADBCC"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381EF9D3"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1762EFE4"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4999C84E"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2BA6474E"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shd w:val="clear" w:color="auto" w:fill="B8CCE3"/>
          </w:tcPr>
          <w:p w14:paraId="250A558D"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1880D060"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shd w:val="clear" w:color="auto" w:fill="B8CCE3"/>
          </w:tcPr>
          <w:p w14:paraId="20C6B7A9"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02809E7F"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1B4D2849"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tcPr>
          <w:p w14:paraId="7A0F2A32"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32D2C16B"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5A52E615"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3951A705" w14:textId="77777777" w:rsidR="00774BD5" w:rsidRPr="000031D5" w:rsidRDefault="00774BD5" w:rsidP="002B41C0">
            <w:pPr>
              <w:rPr>
                <w:rFonts w:ascii="Garamond" w:hAnsi="Garamond"/>
              </w:rPr>
            </w:pPr>
          </w:p>
        </w:tc>
      </w:tr>
      <w:tr w:rsidR="00774BD5" w:rsidRPr="000031D5" w14:paraId="2844E958" w14:textId="77777777" w:rsidTr="00523A34">
        <w:trPr>
          <w:trHeight w:hRule="exact" w:val="285"/>
        </w:trPr>
        <w:tc>
          <w:tcPr>
            <w:tcW w:w="2876" w:type="dxa"/>
            <w:tcBorders>
              <w:top w:val="single" w:sz="5" w:space="0" w:color="000000"/>
              <w:left w:val="single" w:sz="5" w:space="0" w:color="000000"/>
              <w:bottom w:val="single" w:sz="5" w:space="0" w:color="000000"/>
              <w:right w:val="single" w:sz="5" w:space="0" w:color="000000"/>
            </w:tcBorders>
          </w:tcPr>
          <w:p w14:paraId="54A144CF" w14:textId="77777777" w:rsidR="00774BD5" w:rsidRPr="000031D5" w:rsidRDefault="00774BD5" w:rsidP="002B41C0">
            <w:pPr>
              <w:pStyle w:val="TableParagraph"/>
              <w:spacing w:before="26"/>
              <w:ind w:left="104"/>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 xml:space="preserve">Rezultati 3: </w:t>
            </w:r>
            <w:r w:rsidRPr="000031D5">
              <w:rPr>
                <w:rFonts w:ascii="Garamond" w:eastAsia="Times New Roman" w:hAnsi="Garamond" w:cs="Times New Roman"/>
                <w:spacing w:val="4"/>
                <w:sz w:val="18"/>
                <w:szCs w:val="18"/>
                <w:lang w:val="sq-AL"/>
              </w:rPr>
              <w:t>Strategjia e llumrave</w:t>
            </w:r>
          </w:p>
        </w:tc>
        <w:tc>
          <w:tcPr>
            <w:tcW w:w="660" w:type="dxa"/>
            <w:tcBorders>
              <w:top w:val="single" w:sz="5" w:space="0" w:color="000000"/>
              <w:left w:val="single" w:sz="5" w:space="0" w:color="000000"/>
              <w:bottom w:val="single" w:sz="5" w:space="0" w:color="000000"/>
              <w:right w:val="single" w:sz="5" w:space="0" w:color="000000"/>
            </w:tcBorders>
          </w:tcPr>
          <w:p w14:paraId="49D99416"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3B12F67F"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61872C31"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19B74DA3"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282A2708"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742815F3"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40DF0663"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4704C839"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1D821EC2"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shd w:val="clear" w:color="auto" w:fill="B8CCE3"/>
          </w:tcPr>
          <w:p w14:paraId="23E2A91B"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497E463A"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0C58FB9C"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tcPr>
          <w:p w14:paraId="4CB94FA9"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7C31E4E0"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21266774"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595B8D34" w14:textId="77777777" w:rsidR="00774BD5" w:rsidRPr="000031D5" w:rsidRDefault="00774BD5" w:rsidP="002B41C0">
            <w:pPr>
              <w:rPr>
                <w:rFonts w:ascii="Garamond" w:hAnsi="Garamond"/>
              </w:rPr>
            </w:pPr>
          </w:p>
        </w:tc>
      </w:tr>
      <w:tr w:rsidR="00774BD5" w:rsidRPr="000031D5" w14:paraId="25186421" w14:textId="77777777" w:rsidTr="00523A34">
        <w:trPr>
          <w:trHeight w:hRule="exact" w:val="285"/>
        </w:trPr>
        <w:tc>
          <w:tcPr>
            <w:tcW w:w="2876" w:type="dxa"/>
            <w:tcBorders>
              <w:top w:val="single" w:sz="5" w:space="0" w:color="000000"/>
              <w:left w:val="single" w:sz="5" w:space="0" w:color="000000"/>
              <w:bottom w:val="single" w:sz="5" w:space="0" w:color="000000"/>
              <w:right w:val="single" w:sz="5" w:space="0" w:color="000000"/>
            </w:tcBorders>
          </w:tcPr>
          <w:p w14:paraId="76B8AC8F" w14:textId="77777777" w:rsidR="00774BD5" w:rsidRPr="000031D5" w:rsidRDefault="00774BD5" w:rsidP="002B41C0">
            <w:pPr>
              <w:pStyle w:val="TableParagraph"/>
              <w:spacing w:before="31"/>
              <w:ind w:left="104"/>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 xml:space="preserve">Rezultati </w:t>
            </w:r>
            <w:r w:rsidRPr="000031D5">
              <w:rPr>
                <w:rFonts w:ascii="Garamond" w:eastAsia="Times New Roman" w:hAnsi="Garamond" w:cs="Times New Roman"/>
                <w:b/>
                <w:bCs/>
                <w:spacing w:val="-1"/>
                <w:sz w:val="18"/>
                <w:szCs w:val="18"/>
                <w:lang w:val="sq-AL"/>
              </w:rPr>
              <w:t>4</w:t>
            </w:r>
            <w:r w:rsidRPr="000031D5">
              <w:rPr>
                <w:rFonts w:ascii="Garamond" w:eastAsia="Times New Roman" w:hAnsi="Garamond" w:cs="Times New Roman"/>
                <w:b/>
                <w:bCs/>
                <w:sz w:val="18"/>
                <w:szCs w:val="18"/>
                <w:lang w:val="sq-AL"/>
              </w:rPr>
              <w:t>:</w:t>
            </w:r>
            <w:r w:rsidRPr="000031D5">
              <w:rPr>
                <w:rFonts w:ascii="Garamond" w:eastAsia="Times New Roman" w:hAnsi="Garamond" w:cs="Times New Roman"/>
                <w:b/>
                <w:bCs/>
                <w:spacing w:val="5"/>
                <w:sz w:val="18"/>
                <w:szCs w:val="18"/>
                <w:lang w:val="sq-AL"/>
              </w:rPr>
              <w:t xml:space="preserve"> </w:t>
            </w:r>
            <w:r w:rsidRPr="000031D5">
              <w:rPr>
                <w:rFonts w:ascii="Garamond" w:eastAsia="Times New Roman" w:hAnsi="Garamond" w:cs="Times New Roman"/>
                <w:sz w:val="18"/>
                <w:szCs w:val="18"/>
                <w:lang w:val="sq-AL"/>
              </w:rPr>
              <w:t>Programi i i</w:t>
            </w:r>
            <w:r w:rsidRPr="000031D5">
              <w:rPr>
                <w:rFonts w:ascii="Garamond" w:eastAsia="Times New Roman" w:hAnsi="Garamond" w:cs="Times New Roman"/>
                <w:spacing w:val="-5"/>
                <w:sz w:val="18"/>
                <w:szCs w:val="18"/>
                <w:lang w:val="sq-AL"/>
              </w:rPr>
              <w:t>n</w:t>
            </w:r>
            <w:r w:rsidRPr="000031D5">
              <w:rPr>
                <w:rFonts w:ascii="Garamond" w:eastAsia="Times New Roman" w:hAnsi="Garamond" w:cs="Times New Roman"/>
                <w:sz w:val="18"/>
                <w:szCs w:val="18"/>
                <w:lang w:val="sq-AL"/>
              </w:rPr>
              <w:t>ves</w:t>
            </w:r>
            <w:r w:rsidRPr="000031D5">
              <w:rPr>
                <w:rFonts w:ascii="Garamond" w:eastAsia="Times New Roman" w:hAnsi="Garamond" w:cs="Times New Roman"/>
                <w:spacing w:val="4"/>
                <w:sz w:val="18"/>
                <w:szCs w:val="18"/>
                <w:lang w:val="sq-AL"/>
              </w:rPr>
              <w:t>ti</w:t>
            </w:r>
            <w:r w:rsidRPr="000031D5">
              <w:rPr>
                <w:rFonts w:ascii="Garamond" w:eastAsia="Times New Roman" w:hAnsi="Garamond" w:cs="Times New Roman"/>
                <w:spacing w:val="-6"/>
                <w:sz w:val="18"/>
                <w:szCs w:val="18"/>
                <w:lang w:val="sq-AL"/>
              </w:rPr>
              <w:t>mi</w:t>
            </w:r>
            <w:r w:rsidRPr="000031D5">
              <w:rPr>
                <w:rFonts w:ascii="Garamond" w:eastAsia="Times New Roman" w:hAnsi="Garamond" w:cs="Times New Roman"/>
                <w:sz w:val="18"/>
                <w:szCs w:val="18"/>
                <w:lang w:val="sq-AL"/>
              </w:rPr>
              <w:t xml:space="preserve">t </w:t>
            </w:r>
          </w:p>
        </w:tc>
        <w:tc>
          <w:tcPr>
            <w:tcW w:w="660" w:type="dxa"/>
            <w:tcBorders>
              <w:top w:val="single" w:sz="5" w:space="0" w:color="000000"/>
              <w:left w:val="single" w:sz="5" w:space="0" w:color="000000"/>
              <w:bottom w:val="single" w:sz="5" w:space="0" w:color="000000"/>
              <w:right w:val="single" w:sz="5" w:space="0" w:color="000000"/>
            </w:tcBorders>
          </w:tcPr>
          <w:p w14:paraId="25C0D0C1"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711537AE"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5605F78F"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3DF711C6"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4A71B730"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078D999D"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5E4AC219"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75051D68"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6046274D"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7E5E8D03"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0C549657"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241850F6"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tcPr>
          <w:p w14:paraId="53E6C089"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5675396F"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6A294637"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4C77A597" w14:textId="77777777" w:rsidR="00774BD5" w:rsidRPr="000031D5" w:rsidRDefault="00774BD5" w:rsidP="002B41C0">
            <w:pPr>
              <w:rPr>
                <w:rFonts w:ascii="Garamond" w:hAnsi="Garamond"/>
              </w:rPr>
            </w:pPr>
          </w:p>
        </w:tc>
      </w:tr>
      <w:tr w:rsidR="00774BD5" w:rsidRPr="000031D5" w14:paraId="2CE976A7" w14:textId="77777777" w:rsidTr="00523A34">
        <w:trPr>
          <w:trHeight w:hRule="exact" w:val="285"/>
        </w:trPr>
        <w:tc>
          <w:tcPr>
            <w:tcW w:w="2876" w:type="dxa"/>
            <w:tcBorders>
              <w:top w:val="single" w:sz="5" w:space="0" w:color="000000"/>
              <w:left w:val="single" w:sz="5" w:space="0" w:color="000000"/>
              <w:bottom w:val="single" w:sz="5" w:space="0" w:color="000000"/>
              <w:right w:val="single" w:sz="5" w:space="0" w:color="000000"/>
            </w:tcBorders>
          </w:tcPr>
          <w:p w14:paraId="33C60A66" w14:textId="77777777" w:rsidR="00774BD5" w:rsidRPr="000031D5" w:rsidRDefault="00774BD5" w:rsidP="002B41C0">
            <w:pPr>
              <w:pStyle w:val="TableParagraph"/>
              <w:spacing w:before="31"/>
              <w:ind w:left="104"/>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 xml:space="preserve">Rezultati </w:t>
            </w:r>
            <w:r w:rsidRPr="000031D5">
              <w:rPr>
                <w:rFonts w:ascii="Garamond" w:eastAsia="Times New Roman" w:hAnsi="Garamond" w:cs="Times New Roman"/>
                <w:b/>
                <w:bCs/>
                <w:spacing w:val="-1"/>
                <w:sz w:val="18"/>
                <w:szCs w:val="18"/>
                <w:lang w:val="sq-AL"/>
              </w:rPr>
              <w:t>5</w:t>
            </w:r>
            <w:r w:rsidRPr="000031D5">
              <w:rPr>
                <w:rFonts w:ascii="Garamond" w:eastAsia="Times New Roman" w:hAnsi="Garamond" w:cs="Times New Roman"/>
                <w:b/>
                <w:bCs/>
                <w:sz w:val="18"/>
                <w:szCs w:val="18"/>
                <w:lang w:val="sq-AL"/>
              </w:rPr>
              <w:t xml:space="preserve">: </w:t>
            </w:r>
            <w:r w:rsidRPr="000031D5">
              <w:rPr>
                <w:rFonts w:ascii="Garamond" w:eastAsia="Times New Roman" w:hAnsi="Garamond" w:cs="Times New Roman"/>
                <w:sz w:val="18"/>
                <w:szCs w:val="18"/>
                <w:lang w:val="sq-AL"/>
              </w:rPr>
              <w:t>Le</w:t>
            </w:r>
            <w:r w:rsidRPr="000031D5">
              <w:rPr>
                <w:rFonts w:ascii="Garamond" w:eastAsia="Times New Roman" w:hAnsi="Garamond" w:cs="Times New Roman"/>
                <w:spacing w:val="4"/>
                <w:sz w:val="18"/>
                <w:szCs w:val="18"/>
                <w:lang w:val="sq-AL"/>
              </w:rPr>
              <w:t>gj</w:t>
            </w:r>
            <w:r w:rsidRPr="000031D5">
              <w:rPr>
                <w:rFonts w:ascii="Garamond" w:eastAsia="Times New Roman" w:hAnsi="Garamond" w:cs="Times New Roman"/>
                <w:spacing w:val="-6"/>
                <w:sz w:val="18"/>
                <w:szCs w:val="18"/>
                <w:lang w:val="sq-AL"/>
              </w:rPr>
              <w:t>i</w:t>
            </w:r>
            <w:r w:rsidRPr="000031D5">
              <w:rPr>
                <w:rFonts w:ascii="Garamond" w:eastAsia="Times New Roman" w:hAnsi="Garamond" w:cs="Times New Roman"/>
                <w:spacing w:val="4"/>
                <w:sz w:val="18"/>
                <w:szCs w:val="18"/>
                <w:lang w:val="sq-AL"/>
              </w:rPr>
              <w:t>s</w:t>
            </w:r>
            <w:r w:rsidRPr="000031D5">
              <w:rPr>
                <w:rFonts w:ascii="Garamond" w:eastAsia="Times New Roman" w:hAnsi="Garamond" w:cs="Times New Roman"/>
                <w:spacing w:val="-6"/>
                <w:sz w:val="18"/>
                <w:szCs w:val="18"/>
                <w:lang w:val="sq-AL"/>
              </w:rPr>
              <w:t>l</w:t>
            </w:r>
            <w:r w:rsidRPr="000031D5">
              <w:rPr>
                <w:rFonts w:ascii="Garamond" w:eastAsia="Times New Roman" w:hAnsi="Garamond" w:cs="Times New Roman"/>
                <w:sz w:val="18"/>
                <w:szCs w:val="18"/>
                <w:lang w:val="sq-AL"/>
              </w:rPr>
              <w:t>ac</w:t>
            </w:r>
            <w:r w:rsidRPr="000031D5">
              <w:rPr>
                <w:rFonts w:ascii="Garamond" w:eastAsia="Times New Roman" w:hAnsi="Garamond" w:cs="Times New Roman"/>
                <w:spacing w:val="-6"/>
                <w:sz w:val="18"/>
                <w:szCs w:val="18"/>
                <w:lang w:val="sq-AL"/>
              </w:rPr>
              <w:t>i</w:t>
            </w:r>
            <w:r w:rsidRPr="000031D5">
              <w:rPr>
                <w:rFonts w:ascii="Garamond" w:eastAsia="Times New Roman" w:hAnsi="Garamond" w:cs="Times New Roman"/>
                <w:spacing w:val="4"/>
                <w:sz w:val="18"/>
                <w:szCs w:val="18"/>
                <w:lang w:val="sq-AL"/>
              </w:rPr>
              <w:t>o</w:t>
            </w:r>
            <w:r w:rsidRPr="000031D5">
              <w:rPr>
                <w:rFonts w:ascii="Garamond" w:eastAsia="Times New Roman" w:hAnsi="Garamond" w:cs="Times New Roman"/>
                <w:sz w:val="18"/>
                <w:szCs w:val="18"/>
                <w:lang w:val="sq-AL"/>
              </w:rPr>
              <w:t>ni</w:t>
            </w:r>
          </w:p>
        </w:tc>
        <w:tc>
          <w:tcPr>
            <w:tcW w:w="660" w:type="dxa"/>
            <w:tcBorders>
              <w:top w:val="single" w:sz="5" w:space="0" w:color="000000"/>
              <w:left w:val="single" w:sz="5" w:space="0" w:color="000000"/>
              <w:bottom w:val="single" w:sz="5" w:space="0" w:color="000000"/>
              <w:right w:val="single" w:sz="5" w:space="0" w:color="000000"/>
            </w:tcBorders>
          </w:tcPr>
          <w:p w14:paraId="4F89BEAD"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7264C198"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1E63E0C1"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78B1FB64"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5F061CC5"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088A8BB5"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461E65F0"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17397118"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11B47572"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shd w:val="clear" w:color="auto" w:fill="B8CCE3"/>
          </w:tcPr>
          <w:p w14:paraId="530A5414"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4E486FE9"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4BFA2605"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shd w:val="clear" w:color="auto" w:fill="B8CCE3"/>
          </w:tcPr>
          <w:p w14:paraId="569168A1"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2367C806"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5F71585B"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1A579485" w14:textId="77777777" w:rsidR="00774BD5" w:rsidRPr="000031D5" w:rsidRDefault="00774BD5" w:rsidP="002B41C0">
            <w:pPr>
              <w:rPr>
                <w:rFonts w:ascii="Garamond" w:hAnsi="Garamond"/>
              </w:rPr>
            </w:pPr>
          </w:p>
        </w:tc>
      </w:tr>
      <w:tr w:rsidR="00774BD5" w:rsidRPr="000031D5" w14:paraId="4C7476AE" w14:textId="77777777" w:rsidTr="00523A34">
        <w:trPr>
          <w:trHeight w:hRule="exact" w:val="286"/>
        </w:trPr>
        <w:tc>
          <w:tcPr>
            <w:tcW w:w="2876" w:type="dxa"/>
            <w:tcBorders>
              <w:top w:val="single" w:sz="5" w:space="0" w:color="000000"/>
              <w:left w:val="single" w:sz="5" w:space="0" w:color="000000"/>
              <w:bottom w:val="single" w:sz="5" w:space="0" w:color="000000"/>
              <w:right w:val="single" w:sz="5" w:space="0" w:color="000000"/>
            </w:tcBorders>
          </w:tcPr>
          <w:p w14:paraId="1379B153" w14:textId="77777777" w:rsidR="00774BD5" w:rsidRPr="000031D5" w:rsidRDefault="00774BD5" w:rsidP="002B41C0">
            <w:pPr>
              <w:pStyle w:val="TableParagraph"/>
              <w:spacing w:before="31"/>
              <w:ind w:left="104"/>
              <w:rPr>
                <w:rFonts w:ascii="Garamond" w:eastAsia="Times New Roman" w:hAnsi="Garamond" w:cs="Times New Roman"/>
                <w:sz w:val="18"/>
                <w:szCs w:val="18"/>
                <w:lang w:val="sq-AL"/>
              </w:rPr>
            </w:pPr>
            <w:r w:rsidRPr="000031D5">
              <w:rPr>
                <w:rFonts w:ascii="Garamond" w:eastAsia="Times New Roman" w:hAnsi="Garamond" w:cs="Times New Roman"/>
                <w:b/>
                <w:bCs/>
                <w:sz w:val="18"/>
                <w:szCs w:val="18"/>
                <w:lang w:val="sq-AL"/>
              </w:rPr>
              <w:t xml:space="preserve">Rezultati </w:t>
            </w:r>
            <w:r w:rsidRPr="000031D5">
              <w:rPr>
                <w:rFonts w:ascii="Garamond" w:eastAsia="Times New Roman" w:hAnsi="Garamond" w:cs="Times New Roman"/>
                <w:b/>
                <w:bCs/>
                <w:spacing w:val="-1"/>
                <w:sz w:val="18"/>
                <w:szCs w:val="18"/>
                <w:lang w:val="sq-AL"/>
              </w:rPr>
              <w:t>6</w:t>
            </w:r>
            <w:r w:rsidRPr="000031D5">
              <w:rPr>
                <w:rFonts w:ascii="Garamond" w:eastAsia="Times New Roman" w:hAnsi="Garamond" w:cs="Times New Roman"/>
                <w:b/>
                <w:bCs/>
                <w:sz w:val="18"/>
                <w:szCs w:val="18"/>
                <w:lang w:val="sq-AL"/>
              </w:rPr>
              <w:t xml:space="preserve">: </w:t>
            </w:r>
            <w:r w:rsidRPr="000031D5">
              <w:rPr>
                <w:rFonts w:ascii="Garamond" w:eastAsia="Times New Roman" w:hAnsi="Garamond" w:cs="Times New Roman"/>
                <w:sz w:val="18"/>
                <w:szCs w:val="18"/>
                <w:lang w:val="sq-AL"/>
              </w:rPr>
              <w:t>Ngritja e kapaciteteve</w:t>
            </w:r>
          </w:p>
        </w:tc>
        <w:tc>
          <w:tcPr>
            <w:tcW w:w="660" w:type="dxa"/>
            <w:tcBorders>
              <w:top w:val="single" w:sz="5" w:space="0" w:color="000000"/>
              <w:left w:val="single" w:sz="5" w:space="0" w:color="000000"/>
              <w:bottom w:val="single" w:sz="5" w:space="0" w:color="000000"/>
              <w:right w:val="single" w:sz="5" w:space="0" w:color="000000"/>
            </w:tcBorders>
          </w:tcPr>
          <w:p w14:paraId="3E9469A9"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5EA64E30"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2D126074"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350B13E3"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0506CBD4"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70C627C1"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7CF0099A"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shd w:val="clear" w:color="auto" w:fill="B8CCE3"/>
          </w:tcPr>
          <w:p w14:paraId="1FAD47C4"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55A6F68E"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shd w:val="clear" w:color="auto" w:fill="B8CCE3"/>
          </w:tcPr>
          <w:p w14:paraId="014D82F3"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15A56432"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shd w:val="clear" w:color="auto" w:fill="B8CCE3"/>
          </w:tcPr>
          <w:p w14:paraId="05018352"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shd w:val="clear" w:color="auto" w:fill="B8CCE3"/>
          </w:tcPr>
          <w:p w14:paraId="2617A5C3"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743EF82D"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2EC3BFBC"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269F6863" w14:textId="77777777" w:rsidR="00774BD5" w:rsidRPr="000031D5" w:rsidRDefault="00774BD5" w:rsidP="002B41C0">
            <w:pPr>
              <w:rPr>
                <w:rFonts w:ascii="Garamond" w:hAnsi="Garamond"/>
              </w:rPr>
            </w:pPr>
          </w:p>
        </w:tc>
      </w:tr>
      <w:tr w:rsidR="00774BD5" w:rsidRPr="000031D5" w14:paraId="264A7568" w14:textId="77777777" w:rsidTr="00523A34">
        <w:trPr>
          <w:trHeight w:hRule="exact" w:val="290"/>
        </w:trPr>
        <w:tc>
          <w:tcPr>
            <w:tcW w:w="2876" w:type="dxa"/>
            <w:tcBorders>
              <w:top w:val="single" w:sz="5" w:space="0" w:color="000000"/>
              <w:left w:val="single" w:sz="5" w:space="0" w:color="000000"/>
              <w:bottom w:val="single" w:sz="5" w:space="0" w:color="000000"/>
              <w:right w:val="single" w:sz="5" w:space="0" w:color="000000"/>
            </w:tcBorders>
          </w:tcPr>
          <w:p w14:paraId="2AF9CD73" w14:textId="77777777" w:rsidR="00774BD5" w:rsidRPr="000031D5" w:rsidRDefault="00774BD5" w:rsidP="002B41C0">
            <w:pPr>
              <w:pStyle w:val="TableParagraph"/>
              <w:spacing w:before="31"/>
              <w:ind w:left="104"/>
              <w:rPr>
                <w:rFonts w:ascii="Garamond" w:eastAsia="Times New Roman" w:hAnsi="Garamond" w:cs="Times New Roman"/>
                <w:sz w:val="18"/>
                <w:szCs w:val="18"/>
                <w:lang w:val="sq-AL"/>
              </w:rPr>
            </w:pPr>
            <w:r w:rsidRPr="000031D5">
              <w:rPr>
                <w:rFonts w:ascii="Garamond" w:eastAsia="Times New Roman" w:hAnsi="Garamond" w:cs="Times New Roman"/>
                <w:b/>
                <w:bCs/>
                <w:spacing w:val="4"/>
                <w:sz w:val="18"/>
                <w:szCs w:val="18"/>
                <w:lang w:val="sq-AL"/>
              </w:rPr>
              <w:t>Mbyllja e projektit</w:t>
            </w:r>
          </w:p>
        </w:tc>
        <w:tc>
          <w:tcPr>
            <w:tcW w:w="660" w:type="dxa"/>
            <w:tcBorders>
              <w:top w:val="single" w:sz="5" w:space="0" w:color="000000"/>
              <w:left w:val="single" w:sz="5" w:space="0" w:color="000000"/>
              <w:bottom w:val="single" w:sz="5" w:space="0" w:color="000000"/>
              <w:right w:val="single" w:sz="5" w:space="0" w:color="000000"/>
            </w:tcBorders>
          </w:tcPr>
          <w:p w14:paraId="4C4B7F41"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075DCF96" w14:textId="77777777" w:rsidR="00774BD5" w:rsidRPr="000031D5" w:rsidRDefault="00774BD5" w:rsidP="002B41C0">
            <w:pPr>
              <w:rPr>
                <w:rFonts w:ascii="Garamond" w:hAnsi="Garamond"/>
              </w:rPr>
            </w:pPr>
          </w:p>
        </w:tc>
        <w:tc>
          <w:tcPr>
            <w:tcW w:w="610" w:type="dxa"/>
            <w:tcBorders>
              <w:top w:val="single" w:sz="5" w:space="0" w:color="000000"/>
              <w:left w:val="single" w:sz="5" w:space="0" w:color="000000"/>
              <w:bottom w:val="single" w:sz="5" w:space="0" w:color="000000"/>
              <w:right w:val="single" w:sz="5" w:space="0" w:color="000000"/>
            </w:tcBorders>
          </w:tcPr>
          <w:p w14:paraId="34F16158" w14:textId="77777777" w:rsidR="00774BD5" w:rsidRPr="000031D5" w:rsidRDefault="00774BD5" w:rsidP="002B41C0">
            <w:pPr>
              <w:rPr>
                <w:rFonts w:ascii="Garamond" w:hAnsi="Garamond"/>
              </w:rPr>
            </w:pPr>
          </w:p>
        </w:tc>
        <w:tc>
          <w:tcPr>
            <w:tcW w:w="625" w:type="dxa"/>
            <w:tcBorders>
              <w:top w:val="single" w:sz="5" w:space="0" w:color="000000"/>
              <w:left w:val="single" w:sz="5" w:space="0" w:color="000000"/>
              <w:bottom w:val="single" w:sz="5" w:space="0" w:color="000000"/>
              <w:right w:val="single" w:sz="5" w:space="0" w:color="000000"/>
            </w:tcBorders>
          </w:tcPr>
          <w:p w14:paraId="2B303B1F" w14:textId="77777777" w:rsidR="00774BD5" w:rsidRPr="000031D5" w:rsidRDefault="00774BD5" w:rsidP="002B41C0">
            <w:pPr>
              <w:rPr>
                <w:rFonts w:ascii="Garamond" w:hAnsi="Garamond"/>
              </w:rPr>
            </w:pPr>
          </w:p>
        </w:tc>
        <w:tc>
          <w:tcPr>
            <w:tcW w:w="571" w:type="dxa"/>
            <w:tcBorders>
              <w:top w:val="single" w:sz="5" w:space="0" w:color="000000"/>
              <w:left w:val="single" w:sz="5" w:space="0" w:color="000000"/>
              <w:bottom w:val="single" w:sz="5" w:space="0" w:color="000000"/>
              <w:right w:val="single" w:sz="5" w:space="0" w:color="000000"/>
            </w:tcBorders>
          </w:tcPr>
          <w:p w14:paraId="7458D90B"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0F8B7176" w14:textId="77777777" w:rsidR="00774BD5" w:rsidRPr="000031D5" w:rsidRDefault="00774BD5" w:rsidP="002B41C0">
            <w:pPr>
              <w:rPr>
                <w:rFonts w:ascii="Garamond" w:hAnsi="Garamond"/>
              </w:rPr>
            </w:pPr>
          </w:p>
        </w:tc>
        <w:tc>
          <w:tcPr>
            <w:tcW w:w="570" w:type="dxa"/>
            <w:tcBorders>
              <w:top w:val="single" w:sz="5" w:space="0" w:color="000000"/>
              <w:left w:val="single" w:sz="5" w:space="0" w:color="000000"/>
              <w:bottom w:val="single" w:sz="5" w:space="0" w:color="000000"/>
              <w:right w:val="single" w:sz="5" w:space="0" w:color="000000"/>
            </w:tcBorders>
          </w:tcPr>
          <w:p w14:paraId="738C7615" w14:textId="77777777" w:rsidR="00774BD5" w:rsidRPr="000031D5" w:rsidRDefault="00774BD5" w:rsidP="002B41C0">
            <w:pPr>
              <w:rPr>
                <w:rFonts w:ascii="Garamond" w:hAnsi="Garamond"/>
              </w:rPr>
            </w:pPr>
          </w:p>
        </w:tc>
        <w:tc>
          <w:tcPr>
            <w:tcW w:w="565" w:type="dxa"/>
            <w:tcBorders>
              <w:top w:val="single" w:sz="5" w:space="0" w:color="000000"/>
              <w:left w:val="single" w:sz="5" w:space="0" w:color="000000"/>
              <w:bottom w:val="single" w:sz="5" w:space="0" w:color="000000"/>
              <w:right w:val="single" w:sz="5" w:space="0" w:color="000000"/>
            </w:tcBorders>
          </w:tcPr>
          <w:p w14:paraId="6E9B0900"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4CB52B20"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tcPr>
          <w:p w14:paraId="5D445AA4"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225634A0" w14:textId="77777777" w:rsidR="00774BD5" w:rsidRPr="000031D5" w:rsidRDefault="00774BD5" w:rsidP="002B41C0">
            <w:pPr>
              <w:rPr>
                <w:rFonts w:ascii="Garamond" w:hAnsi="Garamond"/>
              </w:rPr>
            </w:pPr>
          </w:p>
        </w:tc>
        <w:tc>
          <w:tcPr>
            <w:tcW w:w="710" w:type="dxa"/>
            <w:tcBorders>
              <w:top w:val="single" w:sz="5" w:space="0" w:color="000000"/>
              <w:left w:val="single" w:sz="5" w:space="0" w:color="000000"/>
              <w:bottom w:val="single" w:sz="5" w:space="0" w:color="000000"/>
              <w:right w:val="single" w:sz="5" w:space="0" w:color="000000"/>
            </w:tcBorders>
          </w:tcPr>
          <w:p w14:paraId="602D98F1" w14:textId="77777777" w:rsidR="00774BD5" w:rsidRPr="000031D5" w:rsidRDefault="00774BD5" w:rsidP="002B41C0">
            <w:pPr>
              <w:rPr>
                <w:rFonts w:ascii="Garamond" w:hAnsi="Garamond"/>
              </w:rPr>
            </w:pPr>
          </w:p>
        </w:tc>
        <w:tc>
          <w:tcPr>
            <w:tcW w:w="711" w:type="dxa"/>
            <w:tcBorders>
              <w:top w:val="single" w:sz="5" w:space="0" w:color="000000"/>
              <w:left w:val="single" w:sz="5" w:space="0" w:color="000000"/>
              <w:bottom w:val="single" w:sz="5" w:space="0" w:color="000000"/>
              <w:right w:val="single" w:sz="5" w:space="0" w:color="000000"/>
            </w:tcBorders>
          </w:tcPr>
          <w:p w14:paraId="505145F1" w14:textId="77777777" w:rsidR="00774BD5" w:rsidRPr="000031D5" w:rsidRDefault="00774BD5" w:rsidP="002B41C0">
            <w:pPr>
              <w:rPr>
                <w:rFonts w:ascii="Garamond" w:hAnsi="Garamond"/>
              </w:rPr>
            </w:pPr>
          </w:p>
        </w:tc>
        <w:tc>
          <w:tcPr>
            <w:tcW w:w="705" w:type="dxa"/>
            <w:tcBorders>
              <w:top w:val="single" w:sz="5" w:space="0" w:color="000000"/>
              <w:left w:val="single" w:sz="5" w:space="0" w:color="000000"/>
              <w:bottom w:val="single" w:sz="5" w:space="0" w:color="000000"/>
              <w:right w:val="single" w:sz="5" w:space="0" w:color="000000"/>
            </w:tcBorders>
            <w:shd w:val="clear" w:color="auto" w:fill="B8CCE3"/>
          </w:tcPr>
          <w:p w14:paraId="58F51A12" w14:textId="77777777" w:rsidR="00774BD5" w:rsidRPr="000031D5" w:rsidRDefault="00774BD5" w:rsidP="002B41C0">
            <w:pPr>
              <w:rPr>
                <w:rFonts w:ascii="Garamond" w:hAnsi="Garamond"/>
              </w:rPr>
            </w:pPr>
          </w:p>
        </w:tc>
        <w:tc>
          <w:tcPr>
            <w:tcW w:w="716" w:type="dxa"/>
            <w:tcBorders>
              <w:top w:val="single" w:sz="5" w:space="0" w:color="000000"/>
              <w:left w:val="single" w:sz="5" w:space="0" w:color="000000"/>
              <w:bottom w:val="single" w:sz="5" w:space="0" w:color="000000"/>
              <w:right w:val="single" w:sz="5" w:space="0" w:color="000000"/>
            </w:tcBorders>
          </w:tcPr>
          <w:p w14:paraId="4DF6177B" w14:textId="77777777" w:rsidR="00774BD5" w:rsidRPr="000031D5" w:rsidRDefault="00774BD5" w:rsidP="002B41C0">
            <w:pPr>
              <w:rPr>
                <w:rFonts w:ascii="Garamond" w:hAnsi="Garamond"/>
              </w:rPr>
            </w:pPr>
          </w:p>
        </w:tc>
        <w:tc>
          <w:tcPr>
            <w:tcW w:w="608" w:type="dxa"/>
            <w:tcBorders>
              <w:top w:val="single" w:sz="5" w:space="0" w:color="000000"/>
              <w:left w:val="single" w:sz="5" w:space="0" w:color="000000"/>
              <w:bottom w:val="single" w:sz="5" w:space="0" w:color="000000"/>
              <w:right w:val="single" w:sz="5" w:space="0" w:color="000000"/>
            </w:tcBorders>
          </w:tcPr>
          <w:p w14:paraId="74EF9595" w14:textId="77777777" w:rsidR="00774BD5" w:rsidRPr="000031D5" w:rsidRDefault="00774BD5" w:rsidP="002B41C0">
            <w:pPr>
              <w:rPr>
                <w:rFonts w:ascii="Garamond" w:hAnsi="Garamond"/>
              </w:rPr>
            </w:pPr>
          </w:p>
        </w:tc>
      </w:tr>
    </w:tbl>
    <w:p w14:paraId="28EA4873" w14:textId="77777777" w:rsidR="002B7FAF" w:rsidRPr="000031D5" w:rsidRDefault="002B7FAF" w:rsidP="002B7FAF">
      <w:pPr>
        <w:pStyle w:val="TEKSTIIII"/>
      </w:pPr>
    </w:p>
    <w:p w14:paraId="3EEA27E3" w14:textId="6C903DD0" w:rsidR="002B7FAF" w:rsidRPr="002C7EEC" w:rsidRDefault="00523A34" w:rsidP="002B7FAF">
      <w:pPr>
        <w:pStyle w:val="TEKSTIIII"/>
        <w:rPr>
          <w:i/>
        </w:rPr>
      </w:pPr>
      <w:r w:rsidRPr="002C7EEC">
        <w:rPr>
          <w:i/>
        </w:rPr>
        <w:t>Figura 3</w:t>
      </w:r>
      <w:r w:rsidR="002C7EEC" w:rsidRPr="002C7EEC">
        <w:rPr>
          <w:i/>
        </w:rPr>
        <w:t>.</w:t>
      </w:r>
      <w:r w:rsidRPr="002C7EEC">
        <w:rPr>
          <w:i/>
        </w:rPr>
        <w:t xml:space="preserve"> Grafiku kohor tregues i projektit</w:t>
      </w:r>
    </w:p>
    <w:p w14:paraId="38090D93" w14:textId="77777777" w:rsidR="002B7FAF" w:rsidRPr="000031D5" w:rsidRDefault="002B7FAF" w:rsidP="002B7FAF">
      <w:pPr>
        <w:pStyle w:val="TEKSTIIII"/>
        <w:rPr>
          <w:b/>
        </w:rPr>
      </w:pPr>
    </w:p>
    <w:p w14:paraId="4E5A9FA3" w14:textId="77777777" w:rsidR="002B7FAF" w:rsidRPr="000031D5" w:rsidRDefault="002B7FAF" w:rsidP="002B7FAF">
      <w:pPr>
        <w:pStyle w:val="TEKSTIIII"/>
      </w:pPr>
    </w:p>
    <w:p w14:paraId="05AB04E3" w14:textId="77777777" w:rsidR="002B7FAF" w:rsidRPr="000031D5" w:rsidRDefault="002B7FAF" w:rsidP="002B7FAF">
      <w:pPr>
        <w:pStyle w:val="TEKSTIIII"/>
      </w:pPr>
    </w:p>
    <w:p w14:paraId="0CE735AF" w14:textId="77777777" w:rsidR="002B7FAF" w:rsidRPr="000031D5" w:rsidRDefault="002B7FAF" w:rsidP="002B7FAF">
      <w:pPr>
        <w:pStyle w:val="TEKSTIIII"/>
      </w:pPr>
    </w:p>
    <w:p w14:paraId="1D033D6A" w14:textId="77777777" w:rsidR="002B7FAF" w:rsidRPr="000031D5" w:rsidRDefault="002B7FAF" w:rsidP="002B7FAF">
      <w:pPr>
        <w:pStyle w:val="TEKSTIIII"/>
      </w:pPr>
    </w:p>
    <w:p w14:paraId="74A04F24" w14:textId="77777777" w:rsidR="002C7EEC" w:rsidRDefault="002C7EEC" w:rsidP="002B7FAF">
      <w:pPr>
        <w:pStyle w:val="TEKSTIIII"/>
        <w:rPr>
          <w:b/>
        </w:rPr>
      </w:pPr>
    </w:p>
    <w:p w14:paraId="45091E93" w14:textId="77777777" w:rsidR="002C7EEC" w:rsidRDefault="002C7EEC" w:rsidP="002B7FAF">
      <w:pPr>
        <w:pStyle w:val="TEKSTIIII"/>
        <w:rPr>
          <w:b/>
        </w:rPr>
      </w:pPr>
    </w:p>
    <w:p w14:paraId="5E836448" w14:textId="75BB6417" w:rsidR="002B7FAF" w:rsidRPr="000031D5" w:rsidRDefault="002B7FAF" w:rsidP="002B7FAF">
      <w:pPr>
        <w:pStyle w:val="TEKSTIIII"/>
        <w:rPr>
          <w:b/>
        </w:rPr>
      </w:pPr>
      <w:r w:rsidRPr="000031D5">
        <w:rPr>
          <w:b/>
        </w:rPr>
        <w:t xml:space="preserve">11. Kuadri </w:t>
      </w:r>
      <w:r w:rsidR="002C7EEC">
        <w:rPr>
          <w:b/>
        </w:rPr>
        <w:t>l</w:t>
      </w:r>
      <w:r w:rsidRPr="000031D5">
        <w:rPr>
          <w:b/>
        </w:rPr>
        <w:t>ogjik</w:t>
      </w:r>
    </w:p>
    <w:p w14:paraId="3CC71544" w14:textId="3C879A3C" w:rsidR="00CD5C57" w:rsidRPr="000031D5" w:rsidRDefault="00CD5C57" w:rsidP="002B7FAF">
      <w:pPr>
        <w:pStyle w:val="TEKSTIIII"/>
      </w:pPr>
      <w:r w:rsidRPr="000031D5">
        <w:t>Planifikimi i aktiviteteve, burimeve dhe monitorimi ka ndjekur qasjen e kuadrit logjik:</w:t>
      </w:r>
    </w:p>
    <w:p w14:paraId="71AAFF7C" w14:textId="791C9EE4" w:rsidR="002B7FAF" w:rsidRPr="000031D5" w:rsidRDefault="002B7FAF" w:rsidP="002B7FAF">
      <w:pPr>
        <w:spacing w:line="200" w:lineRule="exact"/>
        <w:rPr>
          <w:rFonts w:ascii="Garamond" w:hAnsi="Garamond"/>
          <w:sz w:val="20"/>
        </w:rPr>
      </w:pPr>
    </w:p>
    <w:p w14:paraId="2E28727B" w14:textId="02290462" w:rsidR="002B7FAF" w:rsidRPr="000031D5" w:rsidRDefault="00CD5C57">
      <w:pPr>
        <w:pStyle w:val="TEKSTIIII"/>
      </w:pPr>
      <w:r w:rsidRPr="000031D5">
        <w:rPr>
          <w:noProof/>
          <w:lang w:val="en-US"/>
        </w:rPr>
        <w:drawing>
          <wp:inline distT="0" distB="0" distL="0" distR="0" wp14:anchorId="7A99D7AC" wp14:editId="31D61AC1">
            <wp:extent cx="8261406" cy="4723943"/>
            <wp:effectExtent l="0" t="0" r="635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0856" t="19014" r="28877" b="29887"/>
                    <a:stretch/>
                  </pic:blipFill>
                  <pic:spPr bwMode="auto">
                    <a:xfrm>
                      <a:off x="0" y="0"/>
                      <a:ext cx="8255882" cy="4720785"/>
                    </a:xfrm>
                    <a:prstGeom prst="rect">
                      <a:avLst/>
                    </a:prstGeom>
                    <a:ln>
                      <a:noFill/>
                    </a:ln>
                    <a:extLst>
                      <a:ext uri="{53640926-AAD7-44D8-BBD7-CCE9431645EC}">
                        <a14:shadowObscured xmlns:a14="http://schemas.microsoft.com/office/drawing/2010/main"/>
                      </a:ext>
                    </a:extLst>
                  </pic:spPr>
                </pic:pic>
              </a:graphicData>
            </a:graphic>
          </wp:inline>
        </w:drawing>
      </w:r>
    </w:p>
    <w:p w14:paraId="63A12A86" w14:textId="77777777" w:rsidR="00491665" w:rsidRPr="000031D5" w:rsidRDefault="00491665">
      <w:pPr>
        <w:pStyle w:val="TEKSTIIII"/>
      </w:pPr>
    </w:p>
    <w:p w14:paraId="38E95024" w14:textId="7F6232B4" w:rsidR="00491665" w:rsidRPr="000031D5" w:rsidRDefault="00491665">
      <w:pPr>
        <w:pStyle w:val="TEKSTIIII"/>
      </w:pPr>
      <w:r w:rsidRPr="000031D5">
        <w:rPr>
          <w:noProof/>
          <w:lang w:val="en-US"/>
        </w:rPr>
        <w:drawing>
          <wp:inline distT="0" distB="0" distL="0" distR="0" wp14:anchorId="7540161A" wp14:editId="236E2C1E">
            <wp:extent cx="8682824" cy="3538331"/>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1256" t="19726" r="29412" b="39869"/>
                    <a:stretch/>
                  </pic:blipFill>
                  <pic:spPr bwMode="auto">
                    <a:xfrm>
                      <a:off x="0" y="0"/>
                      <a:ext cx="8680086" cy="353721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jc w:val="center"/>
        <w:tblLayout w:type="fixed"/>
        <w:tblCellMar>
          <w:left w:w="0" w:type="dxa"/>
          <w:right w:w="0" w:type="dxa"/>
        </w:tblCellMar>
        <w:tblLook w:val="01E0" w:firstRow="1" w:lastRow="1" w:firstColumn="1" w:lastColumn="1" w:noHBand="0" w:noVBand="0"/>
      </w:tblPr>
      <w:tblGrid>
        <w:gridCol w:w="1064"/>
        <w:gridCol w:w="2160"/>
        <w:gridCol w:w="2868"/>
        <w:gridCol w:w="1992"/>
        <w:gridCol w:w="3394"/>
        <w:gridCol w:w="2131"/>
      </w:tblGrid>
      <w:tr w:rsidR="00402A90" w:rsidRPr="000031D5" w14:paraId="7A7064AC" w14:textId="77777777" w:rsidTr="00523A34">
        <w:trPr>
          <w:trHeight w:hRule="exact" w:val="3253"/>
          <w:jc w:val="center"/>
        </w:trPr>
        <w:tc>
          <w:tcPr>
            <w:tcW w:w="1064" w:type="dxa"/>
            <w:tcBorders>
              <w:top w:val="single" w:sz="5" w:space="0" w:color="000000"/>
              <w:left w:val="single" w:sz="5" w:space="0" w:color="000000"/>
              <w:bottom w:val="single" w:sz="5" w:space="0" w:color="000000"/>
              <w:right w:val="single" w:sz="5" w:space="0" w:color="000000"/>
            </w:tcBorders>
            <w:shd w:val="clear" w:color="auto" w:fill="D9D9D9"/>
          </w:tcPr>
          <w:p w14:paraId="4788CD10" w14:textId="77777777" w:rsidR="00402A90" w:rsidRPr="000031D5" w:rsidRDefault="00402A90" w:rsidP="009730E5">
            <w:pPr>
              <w:pStyle w:val="TableParagraph"/>
              <w:spacing w:line="209" w:lineRule="exact"/>
              <w:ind w:left="104"/>
              <w:jc w:val="center"/>
              <w:rPr>
                <w:rFonts w:ascii="Garamond" w:eastAsia="Cambria" w:hAnsi="Garamond" w:cs="Cambria"/>
                <w:sz w:val="18"/>
                <w:szCs w:val="18"/>
                <w:lang w:val="sq-AL"/>
              </w:rPr>
            </w:pPr>
            <w:r w:rsidRPr="000031D5">
              <w:rPr>
                <w:rFonts w:ascii="Garamond" w:eastAsia="Cambria" w:hAnsi="Garamond" w:cs="Cambria"/>
                <w:spacing w:val="-2"/>
                <w:sz w:val="18"/>
                <w:szCs w:val="18"/>
                <w:lang w:val="sq-AL"/>
              </w:rPr>
              <w:t>Rezultati</w:t>
            </w:r>
            <w:r w:rsidRPr="000031D5">
              <w:rPr>
                <w:rFonts w:ascii="Garamond" w:eastAsia="Cambria" w:hAnsi="Garamond" w:cs="Cambria"/>
                <w:spacing w:val="-4"/>
                <w:sz w:val="18"/>
                <w:szCs w:val="18"/>
                <w:lang w:val="sq-AL"/>
              </w:rPr>
              <w:t xml:space="preserve"> </w:t>
            </w:r>
            <w:r w:rsidRPr="000031D5">
              <w:rPr>
                <w:rFonts w:ascii="Garamond" w:eastAsia="Cambria" w:hAnsi="Garamond" w:cs="Cambria"/>
                <w:sz w:val="18"/>
                <w:szCs w:val="18"/>
                <w:lang w:val="sq-AL"/>
              </w:rPr>
              <w:t>4</w:t>
            </w:r>
          </w:p>
        </w:tc>
        <w:tc>
          <w:tcPr>
            <w:tcW w:w="2160" w:type="dxa"/>
            <w:tcBorders>
              <w:top w:val="single" w:sz="5" w:space="0" w:color="000000"/>
              <w:left w:val="single" w:sz="5" w:space="0" w:color="000000"/>
              <w:bottom w:val="single" w:sz="5" w:space="0" w:color="000000"/>
              <w:right w:val="single" w:sz="5" w:space="0" w:color="000000"/>
            </w:tcBorders>
          </w:tcPr>
          <w:p w14:paraId="662FB295" w14:textId="576F2796" w:rsidR="00402A90" w:rsidRPr="000031D5" w:rsidRDefault="00402A90" w:rsidP="002B41C0">
            <w:pPr>
              <w:pStyle w:val="TableParagraph"/>
              <w:spacing w:line="227" w:lineRule="exact"/>
              <w:ind w:left="99"/>
              <w:rPr>
                <w:rFonts w:ascii="Garamond" w:eastAsia="Times New Roman" w:hAnsi="Garamond" w:cs="Times New Roman"/>
                <w:sz w:val="20"/>
                <w:szCs w:val="20"/>
                <w:lang w:val="sq-AL"/>
              </w:rPr>
            </w:pPr>
            <w:r w:rsidRPr="000031D5">
              <w:rPr>
                <w:rFonts w:ascii="Garamond" w:eastAsia="Times New Roman" w:hAnsi="Garamond" w:cs="Times New Roman"/>
                <w:sz w:val="20"/>
                <w:szCs w:val="20"/>
                <w:lang w:val="sq-AL"/>
              </w:rPr>
              <w:t xml:space="preserve">Program i </w:t>
            </w:r>
            <w:r w:rsidR="009C7614" w:rsidRPr="000031D5">
              <w:rPr>
                <w:rFonts w:ascii="Garamond" w:eastAsia="Times New Roman" w:hAnsi="Garamond" w:cs="Times New Roman"/>
                <w:sz w:val="20"/>
                <w:szCs w:val="20"/>
                <w:lang w:val="sq-AL"/>
              </w:rPr>
              <w:t>zhvilluar për furnizimin me ujë dhe mbledhjen dhe trajtimin e ujërave të ndotura</w:t>
            </w:r>
            <w:r w:rsidR="009C7614" w:rsidRPr="000031D5">
              <w:rPr>
                <w:rFonts w:ascii="Garamond" w:eastAsia="Times New Roman" w:hAnsi="Garamond" w:cs="Times New Roman"/>
                <w:spacing w:val="-1"/>
                <w:sz w:val="20"/>
                <w:szCs w:val="20"/>
                <w:lang w:val="sq-AL"/>
              </w:rPr>
              <w:t xml:space="preserve"> </w:t>
            </w:r>
            <w:r w:rsidRPr="000031D5">
              <w:rPr>
                <w:rFonts w:ascii="Garamond" w:eastAsia="Times New Roman" w:hAnsi="Garamond" w:cs="Times New Roman"/>
                <w:sz w:val="20"/>
                <w:szCs w:val="20"/>
                <w:lang w:val="sq-AL"/>
              </w:rPr>
              <w:t>202</w:t>
            </w:r>
            <w:r w:rsidR="009730E5" w:rsidRPr="000031D5">
              <w:rPr>
                <w:rFonts w:ascii="Garamond" w:eastAsia="Times New Roman" w:hAnsi="Garamond" w:cs="Times New Roman"/>
                <w:spacing w:val="1"/>
                <w:sz w:val="20"/>
                <w:szCs w:val="20"/>
                <w:lang w:val="sq-AL"/>
              </w:rPr>
              <w:t>1</w:t>
            </w:r>
            <w:r w:rsidR="009730E5" w:rsidRPr="000031D5">
              <w:rPr>
                <w:rFonts w:ascii="Garamond" w:eastAsia="Times New Roman" w:hAnsi="Garamond" w:cs="Times New Roman"/>
                <w:sz w:val="20"/>
                <w:lang w:val="sq-AL"/>
              </w:rPr>
              <w:t>–</w:t>
            </w:r>
            <w:r w:rsidRPr="000031D5">
              <w:rPr>
                <w:rFonts w:ascii="Garamond" w:eastAsia="Times New Roman" w:hAnsi="Garamond" w:cs="Times New Roman"/>
                <w:sz w:val="20"/>
                <w:szCs w:val="20"/>
                <w:lang w:val="sq-AL"/>
              </w:rPr>
              <w:t>2027 dhe 2028</w:t>
            </w:r>
            <w:r w:rsidR="009730E5" w:rsidRPr="000031D5">
              <w:rPr>
                <w:rFonts w:ascii="Garamond" w:eastAsia="Times New Roman" w:hAnsi="Garamond" w:cs="Times New Roman"/>
                <w:sz w:val="20"/>
                <w:lang w:val="sq-AL"/>
              </w:rPr>
              <w:t>–</w:t>
            </w:r>
            <w:r w:rsidRPr="000031D5">
              <w:rPr>
                <w:rFonts w:ascii="Garamond" w:eastAsia="Times New Roman" w:hAnsi="Garamond" w:cs="Times New Roman"/>
                <w:sz w:val="20"/>
                <w:szCs w:val="20"/>
                <w:lang w:val="sq-AL"/>
              </w:rPr>
              <w:t>2034</w:t>
            </w:r>
          </w:p>
        </w:tc>
        <w:tc>
          <w:tcPr>
            <w:tcW w:w="2868" w:type="dxa"/>
            <w:tcBorders>
              <w:top w:val="single" w:sz="5" w:space="0" w:color="000000"/>
              <w:left w:val="single" w:sz="5" w:space="0" w:color="000000"/>
              <w:bottom w:val="single" w:sz="5" w:space="0" w:color="000000"/>
              <w:right w:val="single" w:sz="5" w:space="0" w:color="000000"/>
            </w:tcBorders>
          </w:tcPr>
          <w:p w14:paraId="4EE2DAD1" w14:textId="179059CD" w:rsidR="00402A90" w:rsidRPr="000031D5" w:rsidRDefault="00402A90" w:rsidP="00402A90">
            <w:pPr>
              <w:pStyle w:val="ListParagraph"/>
              <w:widowControl w:val="0"/>
              <w:numPr>
                <w:ilvl w:val="0"/>
                <w:numId w:val="14"/>
              </w:numPr>
              <w:tabs>
                <w:tab w:val="left" w:pos="458"/>
              </w:tabs>
              <w:spacing w:before="11" w:after="0" w:line="240" w:lineRule="auto"/>
              <w:ind w:left="459" w:right="444"/>
              <w:contextualSpacing w:val="0"/>
              <w:rPr>
                <w:rFonts w:ascii="Garamond" w:eastAsia="Times New Roman" w:hAnsi="Garamond" w:cs="Times New Roman"/>
                <w:sz w:val="20"/>
                <w:szCs w:val="20"/>
                <w:lang w:val="sq-AL"/>
              </w:rPr>
            </w:pPr>
            <w:r w:rsidRPr="000031D5">
              <w:rPr>
                <w:rFonts w:ascii="Garamond" w:eastAsia="Times New Roman" w:hAnsi="Garamond" w:cs="Times New Roman"/>
                <w:spacing w:val="1"/>
                <w:sz w:val="20"/>
                <w:szCs w:val="20"/>
                <w:lang w:val="sq-AL"/>
              </w:rPr>
              <w:t xml:space="preserve">Koordinim me </w:t>
            </w:r>
            <w:r w:rsidR="009C7614" w:rsidRPr="000031D5">
              <w:rPr>
                <w:rFonts w:ascii="Garamond" w:eastAsia="Times New Roman" w:hAnsi="Garamond" w:cs="Times New Roman"/>
                <w:spacing w:val="2"/>
                <w:sz w:val="20"/>
                <w:szCs w:val="20"/>
                <w:lang w:val="sq-AL"/>
              </w:rPr>
              <w:t>m</w:t>
            </w:r>
            <w:r w:rsidRPr="000031D5">
              <w:rPr>
                <w:rFonts w:ascii="Garamond" w:eastAsia="Times New Roman" w:hAnsi="Garamond" w:cs="Times New Roman"/>
                <w:spacing w:val="1"/>
                <w:sz w:val="20"/>
                <w:szCs w:val="20"/>
                <w:lang w:val="sq-AL"/>
              </w:rPr>
              <w:t>a</w:t>
            </w:r>
            <w:r w:rsidRPr="000031D5">
              <w:rPr>
                <w:rFonts w:ascii="Garamond" w:eastAsia="Times New Roman" w:hAnsi="Garamond" w:cs="Times New Roman"/>
                <w:spacing w:val="2"/>
                <w:sz w:val="20"/>
                <w:szCs w:val="20"/>
                <w:lang w:val="sq-AL"/>
              </w:rPr>
              <w:t>s</w:t>
            </w:r>
            <w:r w:rsidRPr="000031D5">
              <w:rPr>
                <w:rFonts w:ascii="Garamond" w:eastAsia="Times New Roman" w:hAnsi="Garamond" w:cs="Times New Roman"/>
                <w:sz w:val="20"/>
                <w:szCs w:val="20"/>
                <w:lang w:val="sq-AL"/>
              </w:rPr>
              <w:t>t</w:t>
            </w:r>
            <w:r w:rsidRPr="000031D5">
              <w:rPr>
                <w:rFonts w:ascii="Garamond" w:eastAsia="Times New Roman" w:hAnsi="Garamond" w:cs="Times New Roman"/>
                <w:spacing w:val="-5"/>
                <w:sz w:val="20"/>
                <w:szCs w:val="20"/>
                <w:lang w:val="sq-AL"/>
              </w:rPr>
              <w:t>e</w:t>
            </w:r>
            <w:r w:rsidRPr="000031D5">
              <w:rPr>
                <w:rFonts w:ascii="Garamond" w:eastAsia="Times New Roman" w:hAnsi="Garamond" w:cs="Times New Roman"/>
                <w:sz w:val="20"/>
                <w:szCs w:val="20"/>
                <w:lang w:val="sq-AL"/>
              </w:rPr>
              <w:t>r</w:t>
            </w:r>
            <w:r w:rsidR="009C7614" w:rsidRPr="000031D5">
              <w:rPr>
                <w:rFonts w:ascii="Garamond" w:eastAsia="Times New Roman" w:hAnsi="Garamond" w:cs="Times New Roman"/>
                <w:spacing w:val="-2"/>
                <w:sz w:val="20"/>
                <w:szCs w:val="20"/>
                <w:lang w:val="sq-AL"/>
              </w:rPr>
              <w:t>p</w:t>
            </w:r>
            <w:r w:rsidRPr="000031D5">
              <w:rPr>
                <w:rFonts w:ascii="Garamond" w:eastAsia="Times New Roman" w:hAnsi="Garamond" w:cs="Times New Roman"/>
                <w:sz w:val="20"/>
                <w:szCs w:val="20"/>
                <w:lang w:val="sq-AL"/>
              </w:rPr>
              <w:t xml:space="preserve">lanin e </w:t>
            </w:r>
            <w:r w:rsidR="008D2BB8" w:rsidRPr="000031D5">
              <w:rPr>
                <w:rFonts w:ascii="Garamond" w:eastAsia="Times New Roman" w:hAnsi="Garamond" w:cs="Times New Roman"/>
                <w:sz w:val="20"/>
                <w:szCs w:val="20"/>
                <w:lang w:val="sq-AL"/>
              </w:rPr>
              <w:t>u</w:t>
            </w:r>
            <w:r w:rsidRPr="000031D5">
              <w:rPr>
                <w:rFonts w:ascii="Garamond" w:eastAsia="Times New Roman" w:hAnsi="Garamond" w:cs="Times New Roman"/>
                <w:sz w:val="20"/>
                <w:szCs w:val="20"/>
                <w:lang w:val="sq-AL"/>
              </w:rPr>
              <w:t>jit.</w:t>
            </w:r>
          </w:p>
          <w:p w14:paraId="6FF151D9" w14:textId="77777777" w:rsidR="00402A90" w:rsidRPr="000031D5" w:rsidRDefault="00402A90" w:rsidP="00402A90">
            <w:pPr>
              <w:pStyle w:val="ListParagraph"/>
              <w:widowControl w:val="0"/>
              <w:numPr>
                <w:ilvl w:val="0"/>
                <w:numId w:val="14"/>
              </w:numPr>
              <w:tabs>
                <w:tab w:val="left" w:pos="458"/>
              </w:tabs>
              <w:spacing w:before="13" w:after="0" w:line="240" w:lineRule="auto"/>
              <w:ind w:left="459" w:right="876"/>
              <w:contextualSpacing w:val="0"/>
              <w:rPr>
                <w:rFonts w:ascii="Garamond" w:eastAsia="Times New Roman" w:hAnsi="Garamond" w:cs="Times New Roman"/>
                <w:sz w:val="20"/>
                <w:szCs w:val="20"/>
                <w:lang w:val="sq-AL"/>
              </w:rPr>
            </w:pPr>
            <w:r w:rsidRPr="000031D5">
              <w:rPr>
                <w:rFonts w:ascii="Garamond" w:eastAsia="Times New Roman" w:hAnsi="Garamond" w:cs="Times New Roman"/>
                <w:spacing w:val="-2"/>
                <w:sz w:val="20"/>
                <w:szCs w:val="20"/>
                <w:lang w:val="sq-AL"/>
              </w:rPr>
              <w:t>Politika dhe planifikimi f</w:t>
            </w:r>
            <w:r w:rsidRPr="000031D5">
              <w:rPr>
                <w:rFonts w:ascii="Garamond" w:eastAsia="Times New Roman" w:hAnsi="Garamond" w:cs="Times New Roman"/>
                <w:sz w:val="20"/>
                <w:szCs w:val="20"/>
                <w:lang w:val="sq-AL"/>
              </w:rPr>
              <w:t>i</w:t>
            </w:r>
            <w:r w:rsidRPr="000031D5">
              <w:rPr>
                <w:rFonts w:ascii="Garamond" w:eastAsia="Times New Roman" w:hAnsi="Garamond" w:cs="Times New Roman"/>
                <w:spacing w:val="-1"/>
                <w:sz w:val="20"/>
                <w:szCs w:val="20"/>
                <w:lang w:val="sq-AL"/>
              </w:rPr>
              <w:t>n</w:t>
            </w:r>
            <w:r w:rsidRPr="000031D5">
              <w:rPr>
                <w:rFonts w:ascii="Garamond" w:eastAsia="Times New Roman" w:hAnsi="Garamond" w:cs="Times New Roman"/>
                <w:spacing w:val="1"/>
                <w:sz w:val="20"/>
                <w:szCs w:val="20"/>
                <w:lang w:val="sq-AL"/>
              </w:rPr>
              <w:t>a</w:t>
            </w:r>
            <w:r w:rsidRPr="000031D5">
              <w:rPr>
                <w:rFonts w:ascii="Garamond" w:eastAsia="Times New Roman" w:hAnsi="Garamond" w:cs="Times New Roman"/>
                <w:sz w:val="20"/>
                <w:szCs w:val="20"/>
                <w:lang w:val="sq-AL"/>
              </w:rPr>
              <w:t>n</w:t>
            </w:r>
            <w:r w:rsidRPr="000031D5">
              <w:rPr>
                <w:rFonts w:ascii="Garamond" w:eastAsia="Times New Roman" w:hAnsi="Garamond" w:cs="Times New Roman"/>
                <w:spacing w:val="-4"/>
                <w:sz w:val="20"/>
                <w:szCs w:val="20"/>
                <w:lang w:val="sq-AL"/>
              </w:rPr>
              <w:t>c</w:t>
            </w:r>
            <w:r w:rsidRPr="000031D5">
              <w:rPr>
                <w:rFonts w:ascii="Garamond" w:eastAsia="Times New Roman" w:hAnsi="Garamond" w:cs="Times New Roman"/>
                <w:sz w:val="20"/>
                <w:szCs w:val="20"/>
                <w:lang w:val="sq-AL"/>
              </w:rPr>
              <w:t>iar.</w:t>
            </w:r>
          </w:p>
          <w:p w14:paraId="17DDEE71" w14:textId="77777777" w:rsidR="00402A90" w:rsidRPr="000031D5" w:rsidRDefault="00402A90" w:rsidP="00402A90">
            <w:pPr>
              <w:pStyle w:val="ListParagraph"/>
              <w:widowControl w:val="0"/>
              <w:numPr>
                <w:ilvl w:val="0"/>
                <w:numId w:val="14"/>
              </w:numPr>
              <w:tabs>
                <w:tab w:val="left" w:pos="458"/>
              </w:tabs>
              <w:spacing w:before="14" w:after="0" w:line="240" w:lineRule="auto"/>
              <w:ind w:left="459"/>
              <w:contextualSpacing w:val="0"/>
              <w:rPr>
                <w:rFonts w:ascii="Garamond" w:eastAsia="Times New Roman" w:hAnsi="Garamond" w:cs="Times New Roman"/>
                <w:sz w:val="20"/>
                <w:szCs w:val="20"/>
                <w:lang w:val="sq-AL"/>
              </w:rPr>
            </w:pPr>
            <w:r w:rsidRPr="000031D5">
              <w:rPr>
                <w:rFonts w:ascii="Garamond" w:eastAsia="Times New Roman" w:hAnsi="Garamond" w:cs="Times New Roman"/>
                <w:spacing w:val="-2"/>
                <w:sz w:val="20"/>
                <w:szCs w:val="20"/>
                <w:lang w:val="sq-AL"/>
              </w:rPr>
              <w:t>Vendosja e pr</w:t>
            </w:r>
            <w:r w:rsidRPr="000031D5">
              <w:rPr>
                <w:rFonts w:ascii="Garamond" w:eastAsia="Times New Roman" w:hAnsi="Garamond" w:cs="Times New Roman"/>
                <w:spacing w:val="4"/>
                <w:sz w:val="20"/>
                <w:szCs w:val="20"/>
                <w:lang w:val="sq-AL"/>
              </w:rPr>
              <w:t>i</w:t>
            </w:r>
            <w:r w:rsidRPr="000031D5">
              <w:rPr>
                <w:rFonts w:ascii="Garamond" w:eastAsia="Times New Roman" w:hAnsi="Garamond" w:cs="Times New Roman"/>
                <w:spacing w:val="-5"/>
                <w:sz w:val="20"/>
                <w:szCs w:val="20"/>
                <w:lang w:val="sq-AL"/>
              </w:rPr>
              <w:t>o</w:t>
            </w:r>
            <w:r w:rsidRPr="000031D5">
              <w:rPr>
                <w:rFonts w:ascii="Garamond" w:eastAsia="Times New Roman" w:hAnsi="Garamond" w:cs="Times New Roman"/>
                <w:spacing w:val="-2"/>
                <w:sz w:val="20"/>
                <w:szCs w:val="20"/>
                <w:lang w:val="sq-AL"/>
              </w:rPr>
              <w:t>r</w:t>
            </w:r>
            <w:r w:rsidRPr="000031D5">
              <w:rPr>
                <w:rFonts w:ascii="Garamond" w:eastAsia="Times New Roman" w:hAnsi="Garamond" w:cs="Times New Roman"/>
                <w:sz w:val="20"/>
                <w:szCs w:val="20"/>
                <w:lang w:val="sq-AL"/>
              </w:rPr>
              <w:t>i</w:t>
            </w:r>
            <w:r w:rsidRPr="000031D5">
              <w:rPr>
                <w:rFonts w:ascii="Garamond" w:eastAsia="Times New Roman" w:hAnsi="Garamond" w:cs="Times New Roman"/>
                <w:spacing w:val="-2"/>
                <w:sz w:val="20"/>
                <w:szCs w:val="20"/>
                <w:lang w:val="sq-AL"/>
              </w:rPr>
              <w:t>teteve</w:t>
            </w:r>
            <w:r w:rsidRPr="000031D5">
              <w:rPr>
                <w:rFonts w:ascii="Garamond" w:eastAsia="Times New Roman" w:hAnsi="Garamond" w:cs="Times New Roman"/>
                <w:sz w:val="20"/>
                <w:szCs w:val="20"/>
                <w:lang w:val="sq-AL"/>
              </w:rPr>
              <w:t>.</w:t>
            </w:r>
          </w:p>
          <w:p w14:paraId="38111B3A" w14:textId="77777777" w:rsidR="00402A90" w:rsidRPr="000031D5" w:rsidRDefault="00402A90" w:rsidP="00402A90">
            <w:pPr>
              <w:pStyle w:val="ListParagraph"/>
              <w:widowControl w:val="0"/>
              <w:numPr>
                <w:ilvl w:val="0"/>
                <w:numId w:val="14"/>
              </w:numPr>
              <w:tabs>
                <w:tab w:val="left" w:pos="458"/>
              </w:tabs>
              <w:spacing w:before="14" w:after="0" w:line="240" w:lineRule="auto"/>
              <w:ind w:left="459"/>
              <w:contextualSpacing w:val="0"/>
              <w:rPr>
                <w:rFonts w:ascii="Garamond" w:eastAsia="Times New Roman" w:hAnsi="Garamond" w:cs="Times New Roman"/>
                <w:sz w:val="20"/>
                <w:szCs w:val="20"/>
                <w:lang w:val="sq-AL"/>
              </w:rPr>
            </w:pPr>
            <w:r w:rsidRPr="000031D5">
              <w:rPr>
                <w:rFonts w:ascii="Garamond" w:eastAsia="Times New Roman" w:hAnsi="Garamond" w:cs="Times New Roman"/>
                <w:spacing w:val="-3"/>
                <w:sz w:val="20"/>
                <w:szCs w:val="20"/>
                <w:lang w:val="sq-AL"/>
              </w:rPr>
              <w:t>Vendosja e procedurave</w:t>
            </w:r>
            <w:r w:rsidRPr="000031D5">
              <w:rPr>
                <w:rFonts w:ascii="Garamond" w:eastAsia="Times New Roman" w:hAnsi="Garamond" w:cs="Times New Roman"/>
                <w:sz w:val="20"/>
                <w:szCs w:val="20"/>
                <w:lang w:val="sq-AL"/>
              </w:rPr>
              <w:t>.</w:t>
            </w:r>
          </w:p>
        </w:tc>
        <w:tc>
          <w:tcPr>
            <w:tcW w:w="1992" w:type="dxa"/>
            <w:tcBorders>
              <w:top w:val="single" w:sz="5" w:space="0" w:color="000000"/>
              <w:left w:val="single" w:sz="5" w:space="0" w:color="000000"/>
              <w:bottom w:val="single" w:sz="5" w:space="0" w:color="000000"/>
              <w:right w:val="single" w:sz="5" w:space="0" w:color="000000"/>
            </w:tcBorders>
          </w:tcPr>
          <w:p w14:paraId="034E4010" w14:textId="77777777" w:rsidR="00402A90" w:rsidRPr="000031D5" w:rsidRDefault="00402A90" w:rsidP="00402A90">
            <w:pPr>
              <w:pStyle w:val="ListParagraph"/>
              <w:widowControl w:val="0"/>
              <w:numPr>
                <w:ilvl w:val="0"/>
                <w:numId w:val="13"/>
              </w:numPr>
              <w:tabs>
                <w:tab w:val="left" w:pos="463"/>
              </w:tabs>
              <w:spacing w:before="11" w:after="0" w:line="240" w:lineRule="auto"/>
              <w:ind w:left="464" w:right="134"/>
              <w:contextualSpacing w:val="0"/>
              <w:rPr>
                <w:rFonts w:ascii="Garamond" w:eastAsia="Times New Roman" w:hAnsi="Garamond" w:cs="Times New Roman"/>
                <w:sz w:val="20"/>
                <w:szCs w:val="20"/>
                <w:lang w:val="sq-AL"/>
              </w:rPr>
            </w:pPr>
            <w:r w:rsidRPr="000031D5">
              <w:rPr>
                <w:rFonts w:ascii="Garamond" w:eastAsia="Times New Roman" w:hAnsi="Garamond" w:cs="Times New Roman"/>
                <w:sz w:val="20"/>
                <w:szCs w:val="20"/>
                <w:lang w:val="sq-AL"/>
              </w:rPr>
              <w:t>Ekspertizë në planifikimin e infrastrukturës së ujit të pijshëm dhe ujërave të ndotura.</w:t>
            </w:r>
          </w:p>
          <w:p w14:paraId="6BFC5DEE" w14:textId="2880B501" w:rsidR="00402A90" w:rsidRPr="000031D5" w:rsidRDefault="009730E5" w:rsidP="00402A90">
            <w:pPr>
              <w:pStyle w:val="ListParagraph"/>
              <w:widowControl w:val="0"/>
              <w:numPr>
                <w:ilvl w:val="0"/>
                <w:numId w:val="13"/>
              </w:numPr>
              <w:tabs>
                <w:tab w:val="left" w:pos="463"/>
              </w:tabs>
              <w:spacing w:before="14" w:after="0" w:line="240" w:lineRule="auto"/>
              <w:ind w:left="464" w:right="579"/>
              <w:contextualSpacing w:val="0"/>
              <w:jc w:val="both"/>
              <w:rPr>
                <w:rFonts w:ascii="Garamond" w:eastAsia="Times New Roman" w:hAnsi="Garamond" w:cs="Times New Roman"/>
                <w:sz w:val="20"/>
                <w:szCs w:val="20"/>
                <w:lang w:val="sq-AL"/>
              </w:rPr>
            </w:pPr>
            <w:r w:rsidRPr="000031D5">
              <w:rPr>
                <w:rFonts w:ascii="Garamond" w:eastAsia="Times New Roman" w:hAnsi="Garamond" w:cs="Times New Roman"/>
                <w:spacing w:val="-2"/>
                <w:sz w:val="20"/>
                <w:szCs w:val="20"/>
                <w:lang w:val="sq-AL"/>
              </w:rPr>
              <w:t>Specialist planifik</w:t>
            </w:r>
            <w:r w:rsidR="00523A34" w:rsidRPr="000031D5">
              <w:rPr>
                <w:rFonts w:ascii="Garamond" w:eastAsia="Times New Roman" w:hAnsi="Garamond" w:cs="Times New Roman"/>
                <w:spacing w:val="-2"/>
                <w:sz w:val="20"/>
                <w:szCs w:val="20"/>
                <w:lang w:val="sq-AL"/>
              </w:rPr>
              <w:t>i</w:t>
            </w:r>
            <w:r w:rsidR="00402A90" w:rsidRPr="000031D5">
              <w:rPr>
                <w:rFonts w:ascii="Garamond" w:eastAsia="Times New Roman" w:hAnsi="Garamond" w:cs="Times New Roman"/>
                <w:spacing w:val="-2"/>
                <w:sz w:val="20"/>
                <w:szCs w:val="20"/>
                <w:lang w:val="sq-AL"/>
              </w:rPr>
              <w:t>mi f</w:t>
            </w:r>
            <w:r w:rsidR="00402A90" w:rsidRPr="000031D5">
              <w:rPr>
                <w:rFonts w:ascii="Garamond" w:eastAsia="Times New Roman" w:hAnsi="Garamond" w:cs="Times New Roman"/>
                <w:sz w:val="20"/>
                <w:szCs w:val="20"/>
                <w:lang w:val="sq-AL"/>
              </w:rPr>
              <w:t>i</w:t>
            </w:r>
            <w:r w:rsidR="00402A90" w:rsidRPr="000031D5">
              <w:rPr>
                <w:rFonts w:ascii="Garamond" w:eastAsia="Times New Roman" w:hAnsi="Garamond" w:cs="Times New Roman"/>
                <w:spacing w:val="-1"/>
                <w:sz w:val="20"/>
                <w:szCs w:val="20"/>
                <w:lang w:val="sq-AL"/>
              </w:rPr>
              <w:t>n</w:t>
            </w:r>
            <w:r w:rsidR="00402A90" w:rsidRPr="000031D5">
              <w:rPr>
                <w:rFonts w:ascii="Garamond" w:eastAsia="Times New Roman" w:hAnsi="Garamond" w:cs="Times New Roman"/>
                <w:spacing w:val="1"/>
                <w:sz w:val="20"/>
                <w:szCs w:val="20"/>
                <w:lang w:val="sq-AL"/>
              </w:rPr>
              <w:t>a</w:t>
            </w:r>
            <w:r w:rsidR="00402A90" w:rsidRPr="000031D5">
              <w:rPr>
                <w:rFonts w:ascii="Garamond" w:eastAsia="Times New Roman" w:hAnsi="Garamond" w:cs="Times New Roman"/>
                <w:sz w:val="20"/>
                <w:szCs w:val="20"/>
                <w:lang w:val="sq-AL"/>
              </w:rPr>
              <w:t>n</w:t>
            </w:r>
            <w:r w:rsidR="00402A90" w:rsidRPr="000031D5">
              <w:rPr>
                <w:rFonts w:ascii="Garamond" w:eastAsia="Times New Roman" w:hAnsi="Garamond" w:cs="Times New Roman"/>
                <w:spacing w:val="-4"/>
                <w:sz w:val="20"/>
                <w:szCs w:val="20"/>
                <w:lang w:val="sq-AL"/>
              </w:rPr>
              <w:t>c</w:t>
            </w:r>
            <w:r w:rsidR="00402A90" w:rsidRPr="000031D5">
              <w:rPr>
                <w:rFonts w:ascii="Garamond" w:eastAsia="Times New Roman" w:hAnsi="Garamond" w:cs="Times New Roman"/>
                <w:sz w:val="20"/>
                <w:szCs w:val="20"/>
                <w:lang w:val="sq-AL"/>
              </w:rPr>
              <w:t>iar.</w:t>
            </w:r>
          </w:p>
        </w:tc>
        <w:tc>
          <w:tcPr>
            <w:tcW w:w="3394" w:type="dxa"/>
            <w:tcBorders>
              <w:top w:val="single" w:sz="5" w:space="0" w:color="000000"/>
              <w:left w:val="single" w:sz="5" w:space="0" w:color="000000"/>
              <w:bottom w:val="single" w:sz="5" w:space="0" w:color="000000"/>
              <w:right w:val="single" w:sz="5" w:space="0" w:color="000000"/>
            </w:tcBorders>
          </w:tcPr>
          <w:p w14:paraId="4BAC758A" w14:textId="77777777" w:rsidR="00402A90" w:rsidRPr="000031D5" w:rsidRDefault="00402A90" w:rsidP="002B41C0">
            <w:pPr>
              <w:pStyle w:val="TableParagraph"/>
              <w:spacing w:line="227" w:lineRule="exact"/>
              <w:ind w:left="99"/>
              <w:rPr>
                <w:rFonts w:ascii="Garamond" w:eastAsia="Times New Roman" w:hAnsi="Garamond" w:cs="Times New Roman"/>
                <w:sz w:val="20"/>
                <w:szCs w:val="20"/>
                <w:lang w:val="sq-AL"/>
              </w:rPr>
            </w:pPr>
            <w:r w:rsidRPr="000031D5">
              <w:rPr>
                <w:rFonts w:ascii="Garamond" w:eastAsia="Times New Roman" w:hAnsi="Garamond" w:cs="Times New Roman"/>
                <w:sz w:val="20"/>
                <w:szCs w:val="20"/>
                <w:lang w:val="sq-AL"/>
              </w:rPr>
              <w:t>Produktet:</w:t>
            </w:r>
          </w:p>
          <w:p w14:paraId="32260647" w14:textId="77777777" w:rsidR="00402A90" w:rsidRPr="000031D5" w:rsidRDefault="00402A90" w:rsidP="002B41C0">
            <w:pPr>
              <w:pStyle w:val="TableParagraph"/>
              <w:spacing w:before="5" w:line="130" w:lineRule="exact"/>
              <w:rPr>
                <w:rFonts w:ascii="Garamond" w:hAnsi="Garamond"/>
                <w:sz w:val="13"/>
                <w:szCs w:val="13"/>
                <w:lang w:val="sq-AL"/>
              </w:rPr>
            </w:pPr>
          </w:p>
          <w:p w14:paraId="77CB8EC8" w14:textId="72C9B19A" w:rsidR="00402A90" w:rsidRPr="000031D5" w:rsidRDefault="00402A90" w:rsidP="00402A90">
            <w:pPr>
              <w:pStyle w:val="ListParagraph"/>
              <w:widowControl w:val="0"/>
              <w:numPr>
                <w:ilvl w:val="0"/>
                <w:numId w:val="12"/>
              </w:numPr>
              <w:tabs>
                <w:tab w:val="left" w:pos="458"/>
              </w:tabs>
              <w:spacing w:after="0" w:line="240" w:lineRule="auto"/>
              <w:ind w:left="459" w:right="105"/>
              <w:contextualSpacing w:val="0"/>
              <w:rPr>
                <w:rFonts w:ascii="Garamond" w:eastAsia="Times New Roman" w:hAnsi="Garamond" w:cs="Times New Roman"/>
                <w:sz w:val="20"/>
                <w:szCs w:val="20"/>
                <w:lang w:val="sq-AL"/>
              </w:rPr>
            </w:pPr>
            <w:r w:rsidRPr="000031D5">
              <w:rPr>
                <w:rFonts w:ascii="Garamond" w:eastAsia="Times New Roman" w:hAnsi="Garamond" w:cs="Times New Roman"/>
                <w:sz w:val="20"/>
                <w:szCs w:val="20"/>
                <w:lang w:val="sq-AL"/>
              </w:rPr>
              <w:t>D</w:t>
            </w:r>
            <w:r w:rsidRPr="000031D5">
              <w:rPr>
                <w:rFonts w:ascii="Garamond" w:eastAsia="Times New Roman" w:hAnsi="Garamond" w:cs="Times New Roman"/>
                <w:spacing w:val="-2"/>
                <w:sz w:val="20"/>
                <w:szCs w:val="20"/>
                <w:lang w:val="sq-AL"/>
              </w:rPr>
              <w:t>r</w:t>
            </w:r>
            <w:r w:rsidRPr="000031D5">
              <w:rPr>
                <w:rFonts w:ascii="Garamond" w:eastAsia="Times New Roman" w:hAnsi="Garamond" w:cs="Times New Roman"/>
                <w:spacing w:val="1"/>
                <w:sz w:val="20"/>
                <w:szCs w:val="20"/>
                <w:lang w:val="sq-AL"/>
              </w:rPr>
              <w:t>a</w:t>
            </w:r>
            <w:r w:rsidRPr="000031D5">
              <w:rPr>
                <w:rFonts w:ascii="Garamond" w:eastAsia="Times New Roman" w:hAnsi="Garamond" w:cs="Times New Roman"/>
                <w:spacing w:val="-7"/>
                <w:sz w:val="20"/>
                <w:szCs w:val="20"/>
                <w:lang w:val="sq-AL"/>
              </w:rPr>
              <w:t>f</w:t>
            </w:r>
            <w:r w:rsidR="008D2BB8" w:rsidRPr="000031D5">
              <w:rPr>
                <w:rFonts w:ascii="Garamond" w:eastAsia="Times New Roman" w:hAnsi="Garamond" w:cs="Times New Roman"/>
                <w:spacing w:val="-7"/>
                <w:sz w:val="20"/>
                <w:szCs w:val="20"/>
                <w:lang w:val="sq-AL"/>
              </w:rPr>
              <w:t>t</w:t>
            </w:r>
            <w:r w:rsidRPr="000031D5">
              <w:rPr>
                <w:rFonts w:ascii="Garamond" w:eastAsia="Times New Roman" w:hAnsi="Garamond" w:cs="Times New Roman"/>
                <w:spacing w:val="-7"/>
                <w:sz w:val="20"/>
                <w:szCs w:val="20"/>
                <w:lang w:val="sq-AL"/>
              </w:rPr>
              <w:t>et e dokumenteve të dorëzuara në kohë</w:t>
            </w:r>
            <w:r w:rsidRPr="000031D5">
              <w:rPr>
                <w:rFonts w:ascii="Garamond" w:eastAsia="Times New Roman" w:hAnsi="Garamond" w:cs="Times New Roman"/>
                <w:sz w:val="20"/>
                <w:szCs w:val="20"/>
                <w:lang w:val="sq-AL"/>
              </w:rPr>
              <w:t>.</w:t>
            </w:r>
          </w:p>
          <w:p w14:paraId="57318950" w14:textId="77777777" w:rsidR="00402A90" w:rsidRPr="000031D5" w:rsidRDefault="00402A90" w:rsidP="00402A90">
            <w:pPr>
              <w:pStyle w:val="ListParagraph"/>
              <w:widowControl w:val="0"/>
              <w:numPr>
                <w:ilvl w:val="0"/>
                <w:numId w:val="12"/>
              </w:numPr>
              <w:tabs>
                <w:tab w:val="left" w:pos="458"/>
              </w:tabs>
              <w:spacing w:before="14" w:after="0" w:line="240" w:lineRule="auto"/>
              <w:ind w:left="459"/>
              <w:contextualSpacing w:val="0"/>
              <w:rPr>
                <w:rFonts w:ascii="Garamond" w:eastAsia="Times New Roman" w:hAnsi="Garamond" w:cs="Times New Roman"/>
                <w:sz w:val="20"/>
                <w:szCs w:val="20"/>
                <w:lang w:val="sq-AL"/>
              </w:rPr>
            </w:pPr>
            <w:r w:rsidRPr="000031D5">
              <w:rPr>
                <w:rFonts w:ascii="Garamond" w:eastAsia="Times New Roman" w:hAnsi="Garamond" w:cs="Times New Roman"/>
                <w:spacing w:val="1"/>
                <w:sz w:val="20"/>
                <w:szCs w:val="20"/>
                <w:lang w:val="sq-AL"/>
              </w:rPr>
              <w:t>Takimet konsultative të mbajtura</w:t>
            </w:r>
            <w:r w:rsidRPr="000031D5">
              <w:rPr>
                <w:rFonts w:ascii="Garamond" w:eastAsia="Times New Roman" w:hAnsi="Garamond" w:cs="Times New Roman"/>
                <w:sz w:val="20"/>
                <w:szCs w:val="20"/>
                <w:lang w:val="sq-AL"/>
              </w:rPr>
              <w:t>.</w:t>
            </w:r>
          </w:p>
          <w:p w14:paraId="226DA93E" w14:textId="77777777" w:rsidR="00402A90" w:rsidRPr="000031D5" w:rsidRDefault="00402A90" w:rsidP="00402A90">
            <w:pPr>
              <w:pStyle w:val="ListParagraph"/>
              <w:widowControl w:val="0"/>
              <w:numPr>
                <w:ilvl w:val="0"/>
                <w:numId w:val="12"/>
              </w:numPr>
              <w:tabs>
                <w:tab w:val="left" w:pos="458"/>
              </w:tabs>
              <w:spacing w:before="14" w:after="0" w:line="240" w:lineRule="auto"/>
              <w:ind w:left="459"/>
              <w:contextualSpacing w:val="0"/>
              <w:rPr>
                <w:rFonts w:ascii="Garamond" w:eastAsia="Times New Roman" w:hAnsi="Garamond" w:cs="Times New Roman"/>
                <w:sz w:val="20"/>
                <w:szCs w:val="20"/>
                <w:lang w:val="sq-AL"/>
              </w:rPr>
            </w:pPr>
            <w:r w:rsidRPr="000031D5">
              <w:rPr>
                <w:rFonts w:ascii="Garamond" w:eastAsia="Times New Roman" w:hAnsi="Garamond" w:cs="Times New Roman"/>
                <w:sz w:val="20"/>
                <w:szCs w:val="20"/>
                <w:lang w:val="sq-AL"/>
              </w:rPr>
              <w:t xml:space="preserve">Pranimi i raportit nga </w:t>
            </w:r>
            <w:r w:rsidRPr="000031D5">
              <w:rPr>
                <w:rFonts w:ascii="Garamond" w:eastAsia="Times New Roman" w:hAnsi="Garamond" w:cs="Times New Roman"/>
                <w:spacing w:val="2"/>
                <w:sz w:val="20"/>
                <w:szCs w:val="20"/>
                <w:lang w:val="sq-AL"/>
              </w:rPr>
              <w:t>M</w:t>
            </w:r>
            <w:r w:rsidRPr="000031D5">
              <w:rPr>
                <w:rFonts w:ascii="Garamond" w:eastAsia="Times New Roman" w:hAnsi="Garamond" w:cs="Times New Roman"/>
                <w:spacing w:val="3"/>
                <w:sz w:val="20"/>
                <w:szCs w:val="20"/>
                <w:lang w:val="sq-AL"/>
              </w:rPr>
              <w:t>I</w:t>
            </w:r>
            <w:r w:rsidRPr="000031D5">
              <w:rPr>
                <w:rFonts w:ascii="Garamond" w:eastAsia="Times New Roman" w:hAnsi="Garamond" w:cs="Times New Roman"/>
                <w:spacing w:val="-2"/>
                <w:sz w:val="20"/>
                <w:szCs w:val="20"/>
                <w:lang w:val="sq-AL"/>
              </w:rPr>
              <w:t>E</w:t>
            </w:r>
            <w:r w:rsidRPr="000031D5">
              <w:rPr>
                <w:rFonts w:ascii="Garamond" w:eastAsia="Times New Roman" w:hAnsi="Garamond" w:cs="Times New Roman"/>
                <w:sz w:val="20"/>
                <w:szCs w:val="20"/>
                <w:lang w:val="sq-AL"/>
              </w:rPr>
              <w:t>.</w:t>
            </w:r>
          </w:p>
          <w:p w14:paraId="64026791" w14:textId="77777777" w:rsidR="00402A90" w:rsidRPr="000031D5" w:rsidRDefault="00402A90" w:rsidP="002B41C0">
            <w:pPr>
              <w:pStyle w:val="TableParagraph"/>
              <w:spacing w:before="1" w:line="150" w:lineRule="exact"/>
              <w:rPr>
                <w:rFonts w:ascii="Garamond" w:hAnsi="Garamond"/>
                <w:sz w:val="15"/>
                <w:szCs w:val="15"/>
                <w:lang w:val="sq-AL"/>
              </w:rPr>
            </w:pPr>
          </w:p>
          <w:p w14:paraId="4B4C20C8" w14:textId="77777777" w:rsidR="00402A90" w:rsidRPr="000031D5" w:rsidRDefault="00402A90" w:rsidP="002B41C0">
            <w:pPr>
              <w:pStyle w:val="TableParagraph"/>
              <w:spacing w:line="200" w:lineRule="exact"/>
              <w:rPr>
                <w:rFonts w:ascii="Garamond" w:hAnsi="Garamond"/>
                <w:sz w:val="20"/>
                <w:szCs w:val="20"/>
                <w:lang w:val="sq-AL"/>
              </w:rPr>
            </w:pPr>
          </w:p>
          <w:p w14:paraId="42928334" w14:textId="77777777" w:rsidR="00402A90" w:rsidRPr="000031D5" w:rsidRDefault="00402A90" w:rsidP="002B41C0">
            <w:pPr>
              <w:pStyle w:val="TableParagraph"/>
              <w:ind w:left="99"/>
              <w:rPr>
                <w:rFonts w:ascii="Garamond" w:eastAsia="Times New Roman" w:hAnsi="Garamond" w:cs="Times New Roman"/>
                <w:sz w:val="20"/>
                <w:szCs w:val="20"/>
                <w:lang w:val="sq-AL"/>
              </w:rPr>
            </w:pPr>
            <w:r w:rsidRPr="000031D5">
              <w:rPr>
                <w:rFonts w:ascii="Garamond" w:eastAsia="Times New Roman" w:hAnsi="Garamond" w:cs="Times New Roman"/>
                <w:sz w:val="20"/>
                <w:szCs w:val="20"/>
                <w:lang w:val="sq-AL"/>
              </w:rPr>
              <w:t>Rezultatet:</w:t>
            </w:r>
          </w:p>
          <w:p w14:paraId="09C046F9" w14:textId="77777777" w:rsidR="00402A90" w:rsidRPr="000031D5" w:rsidRDefault="00402A90" w:rsidP="002B41C0">
            <w:pPr>
              <w:pStyle w:val="TableParagraph"/>
              <w:spacing w:before="4" w:line="130" w:lineRule="exact"/>
              <w:rPr>
                <w:rFonts w:ascii="Garamond" w:hAnsi="Garamond"/>
                <w:sz w:val="13"/>
                <w:szCs w:val="13"/>
                <w:lang w:val="sq-AL"/>
              </w:rPr>
            </w:pPr>
          </w:p>
          <w:p w14:paraId="306F7335" w14:textId="77777777" w:rsidR="00402A90" w:rsidRPr="000031D5" w:rsidRDefault="00402A90" w:rsidP="00402A90">
            <w:pPr>
              <w:pStyle w:val="ListParagraph"/>
              <w:widowControl w:val="0"/>
              <w:numPr>
                <w:ilvl w:val="0"/>
                <w:numId w:val="12"/>
              </w:numPr>
              <w:tabs>
                <w:tab w:val="left" w:pos="458"/>
              </w:tabs>
              <w:spacing w:after="0" w:line="240" w:lineRule="auto"/>
              <w:ind w:left="459" w:right="106"/>
              <w:contextualSpacing w:val="0"/>
              <w:rPr>
                <w:rFonts w:ascii="Garamond" w:eastAsia="Times New Roman" w:hAnsi="Garamond" w:cs="Times New Roman"/>
                <w:sz w:val="20"/>
                <w:szCs w:val="20"/>
                <w:lang w:val="sq-AL"/>
              </w:rPr>
            </w:pPr>
            <w:r w:rsidRPr="000031D5">
              <w:rPr>
                <w:rFonts w:ascii="Garamond" w:eastAsia="Times New Roman" w:hAnsi="Garamond" w:cs="Times New Roman"/>
                <w:sz w:val="20"/>
                <w:szCs w:val="20"/>
                <w:lang w:val="sq-AL"/>
              </w:rPr>
              <w:t xml:space="preserve">Pranimi i </w:t>
            </w:r>
            <w:r w:rsidRPr="000031D5">
              <w:rPr>
                <w:rFonts w:ascii="Garamond" w:eastAsia="Times New Roman" w:hAnsi="Garamond" w:cs="Times New Roman"/>
                <w:spacing w:val="4"/>
                <w:sz w:val="20"/>
                <w:szCs w:val="20"/>
                <w:lang w:val="sq-AL"/>
              </w:rPr>
              <w:t>p</w:t>
            </w:r>
            <w:r w:rsidRPr="000031D5">
              <w:rPr>
                <w:rFonts w:ascii="Garamond" w:eastAsia="Times New Roman" w:hAnsi="Garamond" w:cs="Times New Roman"/>
                <w:spacing w:val="3"/>
                <w:sz w:val="20"/>
                <w:szCs w:val="20"/>
                <w:lang w:val="sq-AL"/>
              </w:rPr>
              <w:t>r</w:t>
            </w:r>
            <w:r w:rsidRPr="000031D5">
              <w:rPr>
                <w:rFonts w:ascii="Garamond" w:eastAsia="Times New Roman" w:hAnsi="Garamond" w:cs="Times New Roman"/>
                <w:spacing w:val="-5"/>
                <w:sz w:val="20"/>
                <w:szCs w:val="20"/>
                <w:lang w:val="sq-AL"/>
              </w:rPr>
              <w:t>o</w:t>
            </w:r>
            <w:r w:rsidRPr="000031D5">
              <w:rPr>
                <w:rFonts w:ascii="Garamond" w:eastAsia="Times New Roman" w:hAnsi="Garamond" w:cs="Times New Roman"/>
                <w:sz w:val="20"/>
                <w:szCs w:val="20"/>
                <w:lang w:val="sq-AL"/>
              </w:rPr>
              <w:t>g</w:t>
            </w:r>
            <w:r w:rsidRPr="000031D5">
              <w:rPr>
                <w:rFonts w:ascii="Garamond" w:eastAsia="Times New Roman" w:hAnsi="Garamond" w:cs="Times New Roman"/>
                <w:spacing w:val="-2"/>
                <w:sz w:val="20"/>
                <w:szCs w:val="20"/>
                <w:lang w:val="sq-AL"/>
              </w:rPr>
              <w:t>r</w:t>
            </w:r>
            <w:r w:rsidRPr="000031D5">
              <w:rPr>
                <w:rFonts w:ascii="Garamond" w:eastAsia="Times New Roman" w:hAnsi="Garamond" w:cs="Times New Roman"/>
                <w:spacing w:val="1"/>
                <w:sz w:val="20"/>
                <w:szCs w:val="20"/>
                <w:lang w:val="sq-AL"/>
              </w:rPr>
              <w:t>a</w:t>
            </w:r>
            <w:r w:rsidRPr="000031D5">
              <w:rPr>
                <w:rFonts w:ascii="Garamond" w:eastAsia="Times New Roman" w:hAnsi="Garamond" w:cs="Times New Roman"/>
                <w:spacing w:val="-1"/>
                <w:sz w:val="20"/>
                <w:szCs w:val="20"/>
                <w:lang w:val="sq-AL"/>
              </w:rPr>
              <w:t xml:space="preserve">mit nga institucione të tjera si </w:t>
            </w:r>
            <w:r w:rsidRPr="000031D5">
              <w:rPr>
                <w:rFonts w:ascii="Garamond" w:eastAsia="Times New Roman" w:hAnsi="Garamond" w:cs="Times New Roman"/>
                <w:spacing w:val="5"/>
                <w:sz w:val="20"/>
                <w:szCs w:val="20"/>
                <w:lang w:val="sq-AL"/>
              </w:rPr>
              <w:t>A</w:t>
            </w:r>
            <w:r w:rsidRPr="000031D5">
              <w:rPr>
                <w:rFonts w:ascii="Garamond" w:eastAsia="Times New Roman" w:hAnsi="Garamond" w:cs="Times New Roman"/>
                <w:spacing w:val="-5"/>
                <w:sz w:val="20"/>
                <w:szCs w:val="20"/>
                <w:lang w:val="sq-AL"/>
              </w:rPr>
              <w:t>K</w:t>
            </w:r>
            <w:r w:rsidRPr="000031D5">
              <w:rPr>
                <w:rFonts w:ascii="Garamond" w:eastAsia="Times New Roman" w:hAnsi="Garamond" w:cs="Times New Roman"/>
                <w:sz w:val="20"/>
                <w:szCs w:val="20"/>
                <w:lang w:val="sq-AL"/>
              </w:rPr>
              <w:t>U</w:t>
            </w:r>
            <w:r w:rsidRPr="000031D5">
              <w:rPr>
                <w:rFonts w:ascii="Garamond" w:eastAsia="Times New Roman" w:hAnsi="Garamond" w:cs="Times New Roman"/>
                <w:spacing w:val="2"/>
                <w:sz w:val="20"/>
                <w:szCs w:val="20"/>
                <w:lang w:val="sq-AL"/>
              </w:rPr>
              <w:t>M</w:t>
            </w:r>
            <w:r w:rsidRPr="000031D5">
              <w:rPr>
                <w:rFonts w:ascii="Garamond" w:eastAsia="Times New Roman" w:hAnsi="Garamond" w:cs="Times New Roman"/>
                <w:sz w:val="20"/>
                <w:szCs w:val="20"/>
                <w:lang w:val="sq-AL"/>
              </w:rPr>
              <w:t>.</w:t>
            </w:r>
          </w:p>
          <w:p w14:paraId="3EA38D4C" w14:textId="1486927E" w:rsidR="00402A90" w:rsidRPr="000031D5" w:rsidRDefault="00402A90" w:rsidP="00402A90">
            <w:pPr>
              <w:pStyle w:val="ListParagraph"/>
              <w:widowControl w:val="0"/>
              <w:numPr>
                <w:ilvl w:val="0"/>
                <w:numId w:val="12"/>
              </w:numPr>
              <w:tabs>
                <w:tab w:val="left" w:pos="458"/>
              </w:tabs>
              <w:spacing w:before="14" w:after="0" w:line="240" w:lineRule="auto"/>
              <w:ind w:left="459" w:right="104"/>
              <w:contextualSpacing w:val="0"/>
              <w:rPr>
                <w:rFonts w:ascii="Garamond" w:eastAsia="Times New Roman" w:hAnsi="Garamond" w:cs="Times New Roman"/>
                <w:sz w:val="20"/>
                <w:szCs w:val="20"/>
                <w:lang w:val="sq-AL"/>
              </w:rPr>
            </w:pPr>
            <w:r w:rsidRPr="000031D5">
              <w:rPr>
                <w:rFonts w:ascii="Garamond" w:eastAsia="Times New Roman" w:hAnsi="Garamond" w:cs="Times New Roman"/>
                <w:spacing w:val="-3"/>
                <w:sz w:val="20"/>
                <w:szCs w:val="20"/>
                <w:lang w:val="sq-AL"/>
              </w:rPr>
              <w:t>E</w:t>
            </w:r>
            <w:r w:rsidRPr="000031D5">
              <w:rPr>
                <w:rFonts w:ascii="Garamond" w:eastAsia="Times New Roman" w:hAnsi="Garamond" w:cs="Times New Roman"/>
                <w:sz w:val="20"/>
                <w:szCs w:val="20"/>
                <w:lang w:val="sq-AL"/>
              </w:rPr>
              <w:t>v</w:t>
            </w:r>
            <w:r w:rsidRPr="000031D5">
              <w:rPr>
                <w:rFonts w:ascii="Garamond" w:eastAsia="Times New Roman" w:hAnsi="Garamond" w:cs="Times New Roman"/>
                <w:spacing w:val="-1"/>
                <w:sz w:val="20"/>
                <w:szCs w:val="20"/>
                <w:lang w:val="sq-AL"/>
              </w:rPr>
              <w:t>i</w:t>
            </w:r>
            <w:r w:rsidRPr="000031D5">
              <w:rPr>
                <w:rFonts w:ascii="Garamond" w:eastAsia="Times New Roman" w:hAnsi="Garamond" w:cs="Times New Roman"/>
                <w:sz w:val="20"/>
                <w:szCs w:val="20"/>
                <w:lang w:val="sq-AL"/>
              </w:rPr>
              <w:t>d</w:t>
            </w:r>
            <w:r w:rsidRPr="000031D5">
              <w:rPr>
                <w:rFonts w:ascii="Garamond" w:eastAsia="Times New Roman" w:hAnsi="Garamond" w:cs="Times New Roman"/>
                <w:spacing w:val="-4"/>
                <w:sz w:val="20"/>
                <w:szCs w:val="20"/>
                <w:lang w:val="sq-AL"/>
              </w:rPr>
              <w:t>e</w:t>
            </w:r>
            <w:r w:rsidRPr="000031D5">
              <w:rPr>
                <w:rFonts w:ascii="Garamond" w:eastAsia="Times New Roman" w:hAnsi="Garamond" w:cs="Times New Roman"/>
                <w:spacing w:val="4"/>
                <w:sz w:val="20"/>
                <w:szCs w:val="20"/>
                <w:lang w:val="sq-AL"/>
              </w:rPr>
              <w:t>n</w:t>
            </w:r>
            <w:r w:rsidRPr="000031D5">
              <w:rPr>
                <w:rFonts w:ascii="Garamond" w:eastAsia="Times New Roman" w:hAnsi="Garamond" w:cs="Times New Roman"/>
                <w:spacing w:val="1"/>
                <w:sz w:val="20"/>
                <w:szCs w:val="20"/>
                <w:lang w:val="sq-AL"/>
              </w:rPr>
              <w:t xml:space="preserve">cë e përdorimit praktik të </w:t>
            </w:r>
            <w:r w:rsidRPr="000031D5">
              <w:rPr>
                <w:rFonts w:ascii="Garamond" w:eastAsia="Times New Roman" w:hAnsi="Garamond" w:cs="Times New Roman"/>
                <w:sz w:val="20"/>
                <w:szCs w:val="20"/>
                <w:lang w:val="sq-AL"/>
              </w:rPr>
              <w:t>p</w:t>
            </w:r>
            <w:r w:rsidRPr="000031D5">
              <w:rPr>
                <w:rFonts w:ascii="Garamond" w:eastAsia="Times New Roman" w:hAnsi="Garamond" w:cs="Times New Roman"/>
                <w:spacing w:val="-2"/>
                <w:sz w:val="20"/>
                <w:szCs w:val="20"/>
                <w:lang w:val="sq-AL"/>
              </w:rPr>
              <w:t>r</w:t>
            </w:r>
            <w:r w:rsidRPr="000031D5">
              <w:rPr>
                <w:rFonts w:ascii="Garamond" w:eastAsia="Times New Roman" w:hAnsi="Garamond" w:cs="Times New Roman"/>
                <w:spacing w:val="-5"/>
                <w:sz w:val="20"/>
                <w:szCs w:val="20"/>
                <w:lang w:val="sq-AL"/>
              </w:rPr>
              <w:t>o</w:t>
            </w:r>
            <w:r w:rsidRPr="000031D5">
              <w:rPr>
                <w:rFonts w:ascii="Garamond" w:eastAsia="Times New Roman" w:hAnsi="Garamond" w:cs="Times New Roman"/>
                <w:spacing w:val="4"/>
                <w:sz w:val="20"/>
                <w:szCs w:val="20"/>
                <w:lang w:val="sq-AL"/>
              </w:rPr>
              <w:t>g</w:t>
            </w:r>
            <w:r w:rsidRPr="000031D5">
              <w:rPr>
                <w:rFonts w:ascii="Garamond" w:eastAsia="Times New Roman" w:hAnsi="Garamond" w:cs="Times New Roman"/>
                <w:spacing w:val="-2"/>
                <w:sz w:val="20"/>
                <w:szCs w:val="20"/>
                <w:lang w:val="sq-AL"/>
              </w:rPr>
              <w:t>r</w:t>
            </w:r>
            <w:r w:rsidRPr="000031D5">
              <w:rPr>
                <w:rFonts w:ascii="Garamond" w:eastAsia="Times New Roman" w:hAnsi="Garamond" w:cs="Times New Roman"/>
                <w:spacing w:val="1"/>
                <w:sz w:val="20"/>
                <w:szCs w:val="20"/>
                <w:lang w:val="sq-AL"/>
              </w:rPr>
              <w:t>a</w:t>
            </w:r>
            <w:r w:rsidRPr="000031D5">
              <w:rPr>
                <w:rFonts w:ascii="Garamond" w:eastAsia="Times New Roman" w:hAnsi="Garamond" w:cs="Times New Roman"/>
                <w:spacing w:val="-1"/>
                <w:sz w:val="20"/>
                <w:szCs w:val="20"/>
                <w:lang w:val="sq-AL"/>
              </w:rPr>
              <w:t>mimit</w:t>
            </w:r>
            <w:r w:rsidRPr="000031D5">
              <w:rPr>
                <w:rFonts w:ascii="Garamond" w:eastAsia="Times New Roman" w:hAnsi="Garamond" w:cs="Times New Roman"/>
                <w:spacing w:val="50"/>
                <w:sz w:val="20"/>
                <w:szCs w:val="20"/>
                <w:lang w:val="sq-AL"/>
              </w:rPr>
              <w:t xml:space="preserve"> </w:t>
            </w:r>
            <w:r w:rsidRPr="000031D5">
              <w:rPr>
                <w:rFonts w:ascii="Garamond" w:eastAsia="Times New Roman" w:hAnsi="Garamond" w:cs="Times New Roman"/>
                <w:spacing w:val="-3"/>
                <w:sz w:val="20"/>
                <w:szCs w:val="20"/>
                <w:lang w:val="sq-AL"/>
              </w:rPr>
              <w:t>p</w:t>
            </w:r>
            <w:r w:rsidRPr="000031D5">
              <w:rPr>
                <w:rFonts w:ascii="Garamond" w:eastAsia="Times New Roman" w:hAnsi="Garamond" w:cs="Times New Roman"/>
                <w:sz w:val="20"/>
                <w:szCs w:val="20"/>
                <w:lang w:val="sq-AL"/>
              </w:rPr>
              <w:t>.sh.:</w:t>
            </w:r>
            <w:r w:rsidRPr="000031D5">
              <w:rPr>
                <w:rFonts w:ascii="Garamond" w:eastAsia="Times New Roman" w:hAnsi="Garamond" w:cs="Times New Roman"/>
                <w:spacing w:val="4"/>
                <w:sz w:val="20"/>
                <w:szCs w:val="20"/>
                <w:lang w:val="sq-AL"/>
              </w:rPr>
              <w:t xml:space="preserve"> pla</w:t>
            </w:r>
            <w:r w:rsidR="009730E5" w:rsidRPr="000031D5">
              <w:rPr>
                <w:rFonts w:ascii="Garamond" w:eastAsia="Times New Roman" w:hAnsi="Garamond" w:cs="Times New Roman"/>
                <w:spacing w:val="4"/>
                <w:sz w:val="20"/>
                <w:szCs w:val="20"/>
                <w:lang w:val="sq-AL"/>
              </w:rPr>
              <w:t xml:space="preserve">nifikimi </w:t>
            </w:r>
            <w:r w:rsidRPr="000031D5">
              <w:rPr>
                <w:rFonts w:ascii="Garamond" w:eastAsia="Times New Roman" w:hAnsi="Garamond" w:cs="Times New Roman"/>
                <w:spacing w:val="-2"/>
                <w:sz w:val="20"/>
                <w:szCs w:val="20"/>
                <w:lang w:val="sq-AL"/>
              </w:rPr>
              <w:t>IP</w:t>
            </w:r>
            <w:r w:rsidRPr="000031D5">
              <w:rPr>
                <w:rFonts w:ascii="Garamond" w:eastAsia="Times New Roman" w:hAnsi="Garamond" w:cs="Times New Roman"/>
                <w:sz w:val="20"/>
                <w:szCs w:val="20"/>
                <w:lang w:val="sq-AL"/>
              </w:rPr>
              <w:t>A.</w:t>
            </w:r>
          </w:p>
        </w:tc>
        <w:tc>
          <w:tcPr>
            <w:tcW w:w="2131" w:type="dxa"/>
            <w:tcBorders>
              <w:top w:val="single" w:sz="5" w:space="0" w:color="000000"/>
              <w:left w:val="single" w:sz="5" w:space="0" w:color="000000"/>
              <w:bottom w:val="single" w:sz="5" w:space="0" w:color="000000"/>
              <w:right w:val="single" w:sz="5" w:space="0" w:color="000000"/>
            </w:tcBorders>
          </w:tcPr>
          <w:p w14:paraId="23707CAB" w14:textId="77777777" w:rsidR="00402A90" w:rsidRPr="000031D5" w:rsidRDefault="00402A90" w:rsidP="002B41C0">
            <w:pPr>
              <w:pStyle w:val="TableParagraph"/>
              <w:spacing w:line="227" w:lineRule="exact"/>
              <w:ind w:left="104"/>
              <w:rPr>
                <w:rFonts w:ascii="Garamond" w:eastAsia="Times New Roman" w:hAnsi="Garamond" w:cs="Times New Roman"/>
                <w:sz w:val="20"/>
                <w:szCs w:val="20"/>
                <w:lang w:val="sq-AL"/>
              </w:rPr>
            </w:pPr>
            <w:r w:rsidRPr="000031D5">
              <w:rPr>
                <w:rFonts w:ascii="Garamond" w:eastAsia="Times New Roman" w:hAnsi="Garamond" w:cs="Times New Roman"/>
                <w:spacing w:val="-3"/>
                <w:sz w:val="20"/>
                <w:szCs w:val="20"/>
                <w:lang w:val="sq-AL"/>
              </w:rPr>
              <w:t xml:space="preserve">Planifikimi i investimit nga BE </w:t>
            </w:r>
            <w:r w:rsidRPr="000031D5">
              <w:rPr>
                <w:rFonts w:ascii="Garamond" w:eastAsia="Times New Roman" w:hAnsi="Garamond" w:cs="Times New Roman"/>
                <w:sz w:val="20"/>
                <w:szCs w:val="20"/>
                <w:lang w:val="sq-AL"/>
              </w:rPr>
              <w:t>IFN.</w:t>
            </w:r>
          </w:p>
          <w:p w14:paraId="2D6B80B7" w14:textId="77777777" w:rsidR="00402A90" w:rsidRPr="000031D5" w:rsidRDefault="00402A90" w:rsidP="002B41C0">
            <w:pPr>
              <w:pStyle w:val="TableParagraph"/>
              <w:spacing w:line="120" w:lineRule="exact"/>
              <w:rPr>
                <w:rFonts w:ascii="Garamond" w:hAnsi="Garamond"/>
                <w:sz w:val="12"/>
                <w:szCs w:val="12"/>
                <w:lang w:val="sq-AL"/>
              </w:rPr>
            </w:pPr>
          </w:p>
          <w:p w14:paraId="1035C918" w14:textId="77777777" w:rsidR="00402A90" w:rsidRPr="000031D5" w:rsidRDefault="00402A90" w:rsidP="002B41C0">
            <w:pPr>
              <w:pStyle w:val="TableParagraph"/>
              <w:ind w:left="104" w:right="600"/>
              <w:rPr>
                <w:rFonts w:ascii="Garamond" w:eastAsia="Times New Roman" w:hAnsi="Garamond" w:cs="Times New Roman"/>
                <w:sz w:val="20"/>
                <w:szCs w:val="20"/>
                <w:lang w:val="sq-AL"/>
              </w:rPr>
            </w:pPr>
            <w:r w:rsidRPr="000031D5">
              <w:rPr>
                <w:rFonts w:ascii="Garamond" w:eastAsia="Times New Roman" w:hAnsi="Garamond" w:cs="Times New Roman"/>
                <w:spacing w:val="-3"/>
                <w:sz w:val="20"/>
                <w:szCs w:val="20"/>
                <w:lang w:val="sq-AL"/>
              </w:rPr>
              <w:t>L</w:t>
            </w:r>
            <w:r w:rsidRPr="000031D5">
              <w:rPr>
                <w:rFonts w:ascii="Garamond" w:eastAsia="Times New Roman" w:hAnsi="Garamond" w:cs="Times New Roman"/>
                <w:sz w:val="20"/>
                <w:szCs w:val="20"/>
                <w:lang w:val="sq-AL"/>
              </w:rPr>
              <w:t>i</w:t>
            </w:r>
            <w:r w:rsidRPr="000031D5">
              <w:rPr>
                <w:rFonts w:ascii="Garamond" w:eastAsia="Times New Roman" w:hAnsi="Garamond" w:cs="Times New Roman"/>
                <w:spacing w:val="1"/>
                <w:sz w:val="20"/>
                <w:szCs w:val="20"/>
                <w:lang w:val="sq-AL"/>
              </w:rPr>
              <w:t>s</w:t>
            </w:r>
            <w:r w:rsidRPr="000031D5">
              <w:rPr>
                <w:rFonts w:ascii="Garamond" w:eastAsia="Times New Roman" w:hAnsi="Garamond" w:cs="Times New Roman"/>
                <w:sz w:val="20"/>
                <w:szCs w:val="20"/>
                <w:lang w:val="sq-AL"/>
              </w:rPr>
              <w:t>ta e p</w:t>
            </w:r>
            <w:r w:rsidRPr="000031D5">
              <w:rPr>
                <w:rFonts w:ascii="Garamond" w:eastAsia="Times New Roman" w:hAnsi="Garamond" w:cs="Times New Roman"/>
                <w:spacing w:val="3"/>
                <w:sz w:val="20"/>
                <w:szCs w:val="20"/>
                <w:lang w:val="sq-AL"/>
              </w:rPr>
              <w:t>r</w:t>
            </w:r>
            <w:r w:rsidRPr="000031D5">
              <w:rPr>
                <w:rFonts w:ascii="Garamond" w:eastAsia="Times New Roman" w:hAnsi="Garamond" w:cs="Times New Roman"/>
                <w:spacing w:val="-5"/>
                <w:sz w:val="20"/>
                <w:szCs w:val="20"/>
                <w:lang w:val="sq-AL"/>
              </w:rPr>
              <w:t>o</w:t>
            </w:r>
            <w:r w:rsidRPr="000031D5">
              <w:rPr>
                <w:rFonts w:ascii="Garamond" w:eastAsia="Times New Roman" w:hAnsi="Garamond" w:cs="Times New Roman"/>
                <w:spacing w:val="4"/>
                <w:sz w:val="20"/>
                <w:szCs w:val="20"/>
                <w:lang w:val="sq-AL"/>
              </w:rPr>
              <w:t>j</w:t>
            </w:r>
            <w:r w:rsidRPr="000031D5">
              <w:rPr>
                <w:rFonts w:ascii="Garamond" w:eastAsia="Times New Roman" w:hAnsi="Garamond" w:cs="Times New Roman"/>
                <w:spacing w:val="-4"/>
                <w:sz w:val="20"/>
                <w:szCs w:val="20"/>
                <w:lang w:val="sq-AL"/>
              </w:rPr>
              <w:t>ek</w:t>
            </w:r>
            <w:r w:rsidRPr="000031D5">
              <w:rPr>
                <w:rFonts w:ascii="Garamond" w:eastAsia="Times New Roman" w:hAnsi="Garamond" w:cs="Times New Roman"/>
                <w:sz w:val="20"/>
                <w:szCs w:val="20"/>
                <w:lang w:val="sq-AL"/>
              </w:rPr>
              <w:t>teve në zhvillim.</w:t>
            </w:r>
          </w:p>
        </w:tc>
      </w:tr>
    </w:tbl>
    <w:p w14:paraId="2518AB63" w14:textId="1144E757" w:rsidR="00491665" w:rsidRPr="000031D5" w:rsidRDefault="00402A90">
      <w:pPr>
        <w:pStyle w:val="TEKSTIIII"/>
      </w:pPr>
      <w:r w:rsidRPr="000031D5">
        <w:rPr>
          <w:noProof/>
          <w:lang w:val="en-US"/>
        </w:rPr>
        <w:drawing>
          <wp:inline distT="0" distB="0" distL="0" distR="0" wp14:anchorId="1B6BA9E2" wp14:editId="33B2C4C0">
            <wp:extent cx="8899451" cy="41360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0187" t="37314" r="28610" b="13250"/>
                    <a:stretch/>
                  </pic:blipFill>
                  <pic:spPr bwMode="auto">
                    <a:xfrm>
                      <a:off x="0" y="0"/>
                      <a:ext cx="8895163" cy="4134073"/>
                    </a:xfrm>
                    <a:prstGeom prst="rect">
                      <a:avLst/>
                    </a:prstGeom>
                    <a:ln>
                      <a:noFill/>
                    </a:ln>
                    <a:extLst>
                      <a:ext uri="{53640926-AAD7-44D8-BBD7-CCE9431645EC}">
                        <a14:shadowObscured xmlns:a14="http://schemas.microsoft.com/office/drawing/2010/main"/>
                      </a:ext>
                    </a:extLst>
                  </pic:spPr>
                </pic:pic>
              </a:graphicData>
            </a:graphic>
          </wp:inline>
        </w:drawing>
      </w:r>
    </w:p>
    <w:p w14:paraId="171A7A4F" w14:textId="77777777" w:rsidR="005A103C" w:rsidRPr="000031D5" w:rsidRDefault="005A103C">
      <w:pPr>
        <w:pStyle w:val="TEKSTIIII"/>
      </w:pPr>
    </w:p>
    <w:p w14:paraId="672E13A8" w14:textId="77777777" w:rsidR="005A103C" w:rsidRPr="000031D5" w:rsidRDefault="005A103C">
      <w:pPr>
        <w:pStyle w:val="TEKSTIIII"/>
        <w:sectPr w:rsidR="005A103C" w:rsidRPr="000031D5" w:rsidSect="00774BD5">
          <w:pgSz w:w="16838" w:h="11906" w:orient="landscape" w:code="9"/>
          <w:pgMar w:top="1418" w:right="1418" w:bottom="1418" w:left="1418" w:header="1304" w:footer="1134" w:gutter="0"/>
          <w:cols w:space="708"/>
          <w:docGrid w:linePitch="360"/>
        </w:sectPr>
      </w:pPr>
    </w:p>
    <w:p w14:paraId="486AB32A" w14:textId="429914C1" w:rsidR="00684942" w:rsidRPr="000031D5" w:rsidRDefault="002C7EEC" w:rsidP="002C7EEC">
      <w:pPr>
        <w:pStyle w:val="TEKSTIIII"/>
        <w:jc w:val="left"/>
      </w:pPr>
      <w:r w:rsidRPr="009208A6">
        <w:t>Përfundimtar</w:t>
      </w:r>
    </w:p>
    <w:p w14:paraId="05BDFB0C" w14:textId="77777777" w:rsidR="002C7EEC" w:rsidRDefault="002C7EEC" w:rsidP="002C7EEC">
      <w:pPr>
        <w:pStyle w:val="TEKSTIIII"/>
      </w:pPr>
    </w:p>
    <w:p w14:paraId="1DB33136" w14:textId="77777777" w:rsidR="002C7EEC" w:rsidRDefault="00523A34" w:rsidP="002C7EEC">
      <w:pPr>
        <w:pStyle w:val="TEKSTIIII"/>
        <w:jc w:val="center"/>
      </w:pPr>
      <w:r w:rsidRPr="000031D5">
        <w:t>SHTOJCË 1</w:t>
      </w:r>
    </w:p>
    <w:p w14:paraId="40682820" w14:textId="7E73B503" w:rsidR="00684942" w:rsidRPr="000031D5" w:rsidRDefault="00523A34" w:rsidP="002C7EEC">
      <w:pPr>
        <w:pStyle w:val="TEKSTIIII"/>
        <w:jc w:val="center"/>
      </w:pPr>
      <w:r w:rsidRPr="000031D5">
        <w:t>MNPI E UJIT, VLERËSIMI I NDIKIMIT NË MJEDIS (E THJESHTUAR)</w:t>
      </w:r>
    </w:p>
    <w:p w14:paraId="50780557" w14:textId="7A84B811" w:rsidR="00684942" w:rsidRPr="000031D5" w:rsidRDefault="00960863" w:rsidP="00523A34">
      <w:pPr>
        <w:pStyle w:val="TEKSTIIII"/>
        <w:jc w:val="center"/>
      </w:pPr>
      <w:r w:rsidRPr="000031D5">
        <w:t xml:space="preserve">Maj </w:t>
      </w:r>
      <w:r w:rsidR="00523A34" w:rsidRPr="000031D5">
        <w:t>2019</w:t>
      </w:r>
    </w:p>
    <w:p w14:paraId="53014A1B" w14:textId="442F8DF8" w:rsidR="00684942" w:rsidRPr="000031D5" w:rsidRDefault="00523A34" w:rsidP="00684942">
      <w:pPr>
        <w:pStyle w:val="TEKSTIIII"/>
        <w:rPr>
          <w:rFonts w:eastAsia="Cambria"/>
          <w:b/>
        </w:rPr>
      </w:pPr>
      <w:bookmarkStart w:id="82" w:name="Context:"/>
      <w:bookmarkEnd w:id="82"/>
      <w:r w:rsidRPr="000031D5">
        <w:rPr>
          <w:rFonts w:eastAsia="Cambria"/>
          <w:b/>
        </w:rPr>
        <w:t>Konteksti</w:t>
      </w:r>
    </w:p>
    <w:p w14:paraId="4B58B588" w14:textId="57040FF1" w:rsidR="00684942" w:rsidRPr="000031D5" w:rsidRDefault="00684942" w:rsidP="00684942">
      <w:pPr>
        <w:pStyle w:val="TEKSTIIII"/>
      </w:pPr>
      <w:r w:rsidRPr="000031D5">
        <w:t>VNM</w:t>
      </w:r>
      <w:r w:rsidR="00960863">
        <w:t>-ja</w:t>
      </w:r>
      <w:r w:rsidRPr="000031D5">
        <w:t xml:space="preserve"> e mëposhtme rishikon </w:t>
      </w:r>
      <w:r w:rsidR="00960863">
        <w:t>P</w:t>
      </w:r>
      <w:r w:rsidRPr="000031D5">
        <w:t xml:space="preserve">rojektin e Mbështetjes së Planifikimit të Investimeve dhe Negociatave të Sektorit të Ujit (MNPI e </w:t>
      </w:r>
      <w:r w:rsidR="00523A34" w:rsidRPr="000031D5">
        <w:t>u</w:t>
      </w:r>
      <w:r w:rsidRPr="000031D5">
        <w:t>jit) për Shqipërinë. VNM</w:t>
      </w:r>
      <w:r w:rsidR="00960863">
        <w:t>-ja</w:t>
      </w:r>
      <w:r w:rsidRPr="000031D5">
        <w:t xml:space="preserve"> u krye në maj të vitit 2019</w:t>
      </w:r>
      <w:r w:rsidR="00960863">
        <w:t>,</w:t>
      </w:r>
      <w:r w:rsidRPr="000031D5">
        <w:t xml:space="preserve"> si pjesë e procesit të zhvillimit të propozimit të projektit përmes dialogut ndërmjet përfituesit kryesor të projektit, Ministrisë së Infrastrukturës dhe Energjisë (MIE), Ambasadës së Suedisë në Shqipëri dhe konsulentit të asistencës teknike, Brooks Hannas &amp; Partners.</w:t>
      </w:r>
    </w:p>
    <w:p w14:paraId="177F3F8F" w14:textId="3FE4B90E" w:rsidR="00684942" w:rsidRPr="000031D5" w:rsidRDefault="00684942" w:rsidP="00684942">
      <w:pPr>
        <w:pStyle w:val="TEKSTIIII"/>
      </w:pPr>
      <w:r w:rsidRPr="00960863">
        <w:t>Situata aktuale në Shqipëri është se 78% e popullatës</w:t>
      </w:r>
      <w:r w:rsidRPr="000031D5">
        <w:rPr>
          <w:rStyle w:val="FootnoteReference"/>
        </w:rPr>
        <w:footnoteReference w:id="9"/>
      </w:r>
      <w:r w:rsidRPr="000031D5">
        <w:rPr>
          <w:spacing w:val="25"/>
          <w:position w:val="8"/>
          <w:sz w:val="14"/>
          <w:szCs w:val="14"/>
        </w:rPr>
        <w:t xml:space="preserve"> </w:t>
      </w:r>
      <w:r w:rsidRPr="00960863">
        <w:t xml:space="preserve">kanë mbulim të furnizimit me ujë (por jo domosdoshmërisht me standardet e cilësisë ose besueshmërisë së </w:t>
      </w:r>
      <w:r w:rsidR="009E77D4" w:rsidRPr="00960863">
        <w:t>BE-</w:t>
      </w:r>
      <w:r w:rsidRPr="00960863">
        <w:t>së) dhe 54% është e mbuluar nga rrjetet e kanalizimeve nga të cilat 11% trajtohen me një standard të pranuar. Rritja e popullsisë kombëtare nuk është e lartë (më pak se 1% në vit që nga viti 1995</w:t>
      </w:r>
      <w:r w:rsidRPr="000031D5">
        <w:rPr>
          <w:rStyle w:val="FootnoteReference"/>
          <w:spacing w:val="5"/>
        </w:rPr>
        <w:footnoteReference w:id="10"/>
      </w:r>
      <w:r w:rsidRPr="000031D5">
        <w:t>),</w:t>
      </w:r>
      <w:r w:rsidRPr="000031D5">
        <w:rPr>
          <w:spacing w:val="16"/>
        </w:rPr>
        <w:t xml:space="preserve"> </w:t>
      </w:r>
      <w:r w:rsidRPr="000031D5">
        <w:t>por popullsia urbane po rritet më shpejt (nga 42% në 1995</w:t>
      </w:r>
      <w:r w:rsidR="009730E5" w:rsidRPr="000031D5">
        <w:t>,</w:t>
      </w:r>
      <w:r w:rsidRPr="000031D5">
        <w:t xml:space="preserve"> në mbi 53% në 2019). Përdorimi i ujit është shumë i lartë, një nga më të lartat në Evropë me 8.700m³ për frymë në vit në vitin 2017 për shkak të një shkalle të madhe paefektshmërie dhe humbjeve në sistemin e administrimit të ujërave.</w:t>
      </w:r>
    </w:p>
    <w:p w14:paraId="6FDCB859" w14:textId="77777777" w:rsidR="00684942" w:rsidRPr="000031D5" w:rsidRDefault="00684942" w:rsidP="00684942">
      <w:pPr>
        <w:pStyle w:val="TEKSTIIII"/>
        <w:rPr>
          <w:rFonts w:cs="Times New Roman"/>
        </w:rPr>
      </w:pPr>
      <w:r w:rsidRPr="000031D5">
        <w:t>Ka nevojë të konsiderueshme për të trajtuar standardet e furnizimit me ujë dhe menaxhimit të ujërave të ndotura për të kontribuar në qëndrueshmërinë mjedisore të Shqipërisë</w:t>
      </w:r>
      <w:r w:rsidRPr="000031D5">
        <w:rPr>
          <w:rFonts w:cs="Times New Roman"/>
        </w:rPr>
        <w:t>.</w:t>
      </w:r>
    </w:p>
    <w:p w14:paraId="6C84108C" w14:textId="05669A5C" w:rsidR="00684942" w:rsidRPr="000031D5" w:rsidRDefault="00523A34" w:rsidP="00684942">
      <w:pPr>
        <w:pStyle w:val="TEKSTIIII"/>
        <w:rPr>
          <w:rFonts w:eastAsia="Cambria"/>
          <w:b/>
        </w:rPr>
      </w:pPr>
      <w:bookmarkStart w:id="83" w:name="Standards:"/>
      <w:bookmarkEnd w:id="83"/>
      <w:r w:rsidRPr="000031D5">
        <w:rPr>
          <w:rFonts w:eastAsia="Cambria"/>
          <w:b/>
        </w:rPr>
        <w:t>Standardet</w:t>
      </w:r>
    </w:p>
    <w:p w14:paraId="25552016" w14:textId="6AC12040" w:rsidR="00684942" w:rsidRPr="000031D5" w:rsidRDefault="00684942" w:rsidP="00684942">
      <w:pPr>
        <w:pStyle w:val="TEKSTIIII"/>
      </w:pPr>
      <w:r w:rsidRPr="000031D5">
        <w:rPr>
          <w:spacing w:val="1"/>
        </w:rPr>
        <w:t>Në vitin 2015</w:t>
      </w:r>
      <w:r w:rsidR="00B7484D">
        <w:rPr>
          <w:spacing w:val="1"/>
        </w:rPr>
        <w:t>,</w:t>
      </w:r>
      <w:r w:rsidRPr="000031D5">
        <w:rPr>
          <w:spacing w:val="1"/>
        </w:rPr>
        <w:t xml:space="preserve"> </w:t>
      </w:r>
      <w:r w:rsidR="00B7484D">
        <w:rPr>
          <w:spacing w:val="1"/>
        </w:rPr>
        <w:t>q</w:t>
      </w:r>
      <w:r w:rsidRPr="000031D5">
        <w:rPr>
          <w:spacing w:val="1"/>
        </w:rPr>
        <w:t>everia suedeze vendosi që veprimet e Sida-s do të bazohen në pesë perspektiva, njëra prej të cilave është ndryshimi i integruar i klimës dhe perspektiva e mjedisit</w:t>
      </w:r>
      <w:r w:rsidRPr="000031D5">
        <w:t>.</w:t>
      </w:r>
    </w:p>
    <w:p w14:paraId="5A41191D" w14:textId="471A5934" w:rsidR="00684942" w:rsidRPr="000031D5" w:rsidRDefault="00684942" w:rsidP="00684942">
      <w:pPr>
        <w:pStyle w:val="TEKSTIIII"/>
      </w:pPr>
      <w:r w:rsidRPr="000031D5">
        <w:t>Kjo VNM është realizua</w:t>
      </w:r>
      <w:r w:rsidR="004B003F" w:rsidRPr="000031D5">
        <w:t>r sipas dokumenteve të Manualit</w:t>
      </w:r>
      <w:r w:rsidRPr="000031D5">
        <w:t xml:space="preserve"> të Gjelbër të Sida-s dhe ve</w:t>
      </w:r>
      <w:r w:rsidR="000031D5" w:rsidRPr="000031D5">
        <w:t>ç</w:t>
      </w:r>
      <w:r w:rsidRPr="000031D5">
        <w:t xml:space="preserve">anërisht </w:t>
      </w:r>
      <w:r w:rsidR="00B7484D" w:rsidRPr="000031D5">
        <w:t xml:space="preserve">udhëzimet për një vlerësim të thjeshtuar të ndikimit në mjedisi </w:t>
      </w:r>
      <w:r w:rsidRPr="000031D5">
        <w:t>(gusht 2017), si dhe praktikat e përgjithshm</w:t>
      </w:r>
      <w:r w:rsidR="009730E5" w:rsidRPr="000031D5">
        <w:t>e të mira ndërkombëtare për VNM</w:t>
      </w:r>
      <w:r w:rsidRPr="000031D5">
        <w:t>-të</w:t>
      </w:r>
      <w:r w:rsidRPr="000031D5">
        <w:rPr>
          <w:spacing w:val="-1"/>
        </w:rPr>
        <w:t>.</w:t>
      </w:r>
    </w:p>
    <w:p w14:paraId="15B62D3E" w14:textId="2809B584" w:rsidR="00684942" w:rsidRPr="000031D5" w:rsidRDefault="00684942" w:rsidP="00684942">
      <w:pPr>
        <w:pStyle w:val="TEKSTIIII"/>
      </w:pPr>
      <w:r w:rsidRPr="000031D5">
        <w:t xml:space="preserve">Një </w:t>
      </w:r>
      <w:r w:rsidR="00B7484D" w:rsidRPr="000031D5">
        <w:t>vlerësim i veçantë strategjik i mjedisit</w:t>
      </w:r>
      <w:r w:rsidRPr="000031D5">
        <w:t>, por i lidhur me të, do të bëhe</w:t>
      </w:r>
      <w:r w:rsidR="008D2BB8" w:rsidRPr="000031D5">
        <w:t xml:space="preserve">t pjesë e përfundimit të </w:t>
      </w:r>
      <w:r w:rsidR="00523A34" w:rsidRPr="000031D5">
        <w:t>masterplanit të shërbimeve të ujit dhe ujërave të ndotura</w:t>
      </w:r>
      <w:r w:rsidRPr="000031D5">
        <w:t>.</w:t>
      </w:r>
    </w:p>
    <w:p w14:paraId="55287F5A" w14:textId="77777777" w:rsidR="00684942" w:rsidRPr="000031D5" w:rsidRDefault="00684942" w:rsidP="00684942">
      <w:pPr>
        <w:pStyle w:val="TEKSTIIII"/>
        <w:rPr>
          <w:b/>
        </w:rPr>
      </w:pPr>
      <w:bookmarkStart w:id="84" w:name="Project_Activities"/>
      <w:bookmarkEnd w:id="84"/>
      <w:r w:rsidRPr="000031D5">
        <w:rPr>
          <w:rFonts w:eastAsia="Cambria"/>
          <w:b/>
        </w:rPr>
        <w:t>Aktivitetet e Projektit</w:t>
      </w:r>
    </w:p>
    <w:p w14:paraId="5DD664D8" w14:textId="6F2F6553" w:rsidR="00684942" w:rsidRPr="000031D5" w:rsidRDefault="00684942" w:rsidP="00684942">
      <w:pPr>
        <w:pStyle w:val="TEKSTIIII"/>
      </w:pPr>
      <w:r w:rsidRPr="000031D5">
        <w:rPr>
          <w:spacing w:val="2"/>
        </w:rPr>
        <w:t>MNPI</w:t>
      </w:r>
      <w:r w:rsidR="00B7484D">
        <w:rPr>
          <w:spacing w:val="2"/>
        </w:rPr>
        <w:t>-ja</w:t>
      </w:r>
      <w:r w:rsidRPr="000031D5">
        <w:rPr>
          <w:spacing w:val="2"/>
        </w:rPr>
        <w:t xml:space="preserve"> e </w:t>
      </w:r>
      <w:r w:rsidR="00523A34" w:rsidRPr="000031D5">
        <w:rPr>
          <w:spacing w:val="2"/>
        </w:rPr>
        <w:t>u</w:t>
      </w:r>
      <w:r w:rsidRPr="000031D5">
        <w:rPr>
          <w:spacing w:val="2"/>
        </w:rPr>
        <w:t>jit kryesisht do të përbëhet nga një kontratë shërbimi për të ofruar ndihmë teknike për MIE</w:t>
      </w:r>
      <w:r w:rsidR="00B7484D">
        <w:rPr>
          <w:spacing w:val="2"/>
        </w:rPr>
        <w:t>-n</w:t>
      </w:r>
      <w:r w:rsidRPr="000031D5">
        <w:rPr>
          <w:spacing w:val="2"/>
        </w:rPr>
        <w:t xml:space="preserve"> për rreth 3 vjet</w:t>
      </w:r>
      <w:r w:rsidRPr="000031D5">
        <w:t>.</w:t>
      </w:r>
    </w:p>
    <w:p w14:paraId="04E7A0D8" w14:textId="77777777" w:rsidR="00684942" w:rsidRPr="000031D5" w:rsidRDefault="00684942" w:rsidP="00684942">
      <w:pPr>
        <w:pStyle w:val="TEKSTIIII"/>
        <w:rPr>
          <w:rFonts w:cs="Times New Roman"/>
        </w:rPr>
      </w:pPr>
      <w:r w:rsidRPr="000031D5">
        <w:rPr>
          <w:rFonts w:cs="Times New Roman"/>
          <w:i/>
        </w:rPr>
        <w:t>Aktivitetet e drejtpërdrejta të pro</w:t>
      </w:r>
      <w:r w:rsidRPr="000031D5">
        <w:rPr>
          <w:rFonts w:cs="Times New Roman"/>
          <w:i/>
          <w:spacing w:val="-2"/>
        </w:rPr>
        <w:t>j</w:t>
      </w:r>
      <w:r w:rsidRPr="000031D5">
        <w:rPr>
          <w:rFonts w:cs="Times New Roman"/>
          <w:i/>
          <w:spacing w:val="2"/>
        </w:rPr>
        <w:t>ektit</w:t>
      </w:r>
      <w:r w:rsidRPr="000031D5">
        <w:rPr>
          <w:rFonts w:cs="Times New Roman"/>
          <w:spacing w:val="1"/>
        </w:rPr>
        <w:t xml:space="preserve"> </w:t>
      </w:r>
      <w:r w:rsidRPr="000031D5">
        <w:rPr>
          <w:rFonts w:cs="Times New Roman"/>
          <w:spacing w:val="-4"/>
        </w:rPr>
        <w:t>pë</w:t>
      </w:r>
      <w:r w:rsidRPr="000031D5">
        <w:rPr>
          <w:rFonts w:cs="Times New Roman"/>
        </w:rPr>
        <w:t>r</w:t>
      </w:r>
      <w:r w:rsidRPr="000031D5">
        <w:rPr>
          <w:rFonts w:cs="Times New Roman"/>
          <w:spacing w:val="1"/>
        </w:rPr>
        <w:t xml:space="preserve"> vlerësim përfshijnë</w:t>
      </w:r>
      <w:r w:rsidRPr="000031D5">
        <w:rPr>
          <w:rFonts w:cs="Times New Roman"/>
        </w:rPr>
        <w:t>:</w:t>
      </w:r>
    </w:p>
    <w:p w14:paraId="451237F0" w14:textId="1FEA5D19" w:rsidR="00684942" w:rsidRPr="000031D5" w:rsidRDefault="00523A34" w:rsidP="00684942">
      <w:pPr>
        <w:pStyle w:val="TEKSTIIII"/>
      </w:pPr>
      <w:r w:rsidRPr="000031D5">
        <w:rPr>
          <w:spacing w:val="-5"/>
        </w:rPr>
        <w:t xml:space="preserve">- </w:t>
      </w:r>
      <w:r w:rsidR="00684942" w:rsidRPr="000031D5">
        <w:rPr>
          <w:spacing w:val="-5"/>
        </w:rPr>
        <w:t>Transporti i ekspertëve dhe pjesëmarrësve të ministrisë në takime, udhëtime në terren dhe vizita studimore. Një pjesë e këtij transporti do të jetë udhëtimi ndërkombëtar ajror, pjesa tjetër e mbetur do të jetë me makinë</w:t>
      </w:r>
      <w:r w:rsidR="00684942" w:rsidRPr="000031D5">
        <w:t>.</w:t>
      </w:r>
    </w:p>
    <w:p w14:paraId="66F8D83D" w14:textId="6A170E2A" w:rsidR="00684942" w:rsidRPr="000031D5" w:rsidRDefault="00684942" w:rsidP="00684942">
      <w:pPr>
        <w:pStyle w:val="TEKSTIIII"/>
      </w:pPr>
      <w:r w:rsidRPr="000031D5">
        <w:t xml:space="preserve">- Mirëmbajtja e zyrës për një ekip prej rreth 4 personash në </w:t>
      </w:r>
      <w:r w:rsidR="000031D5" w:rsidRPr="000031D5">
        <w:t>ç</w:t>
      </w:r>
      <w:r w:rsidRPr="000031D5">
        <w:t>do kohë. Zyra do të merret me qira dhe me kushte normale.</w:t>
      </w:r>
    </w:p>
    <w:p w14:paraId="70DC558C" w14:textId="77777777" w:rsidR="00684942" w:rsidRPr="000031D5" w:rsidRDefault="00684942" w:rsidP="00684942">
      <w:pPr>
        <w:pStyle w:val="TEKSTIIII"/>
        <w:rPr>
          <w:rFonts w:cs="Times New Roman"/>
        </w:rPr>
      </w:pPr>
      <w:r w:rsidRPr="000031D5">
        <w:rPr>
          <w:rFonts w:cs="Times New Roman"/>
          <w:i/>
          <w:spacing w:val="-1"/>
        </w:rPr>
        <w:t>Ak</w:t>
      </w:r>
      <w:r w:rsidRPr="000031D5">
        <w:rPr>
          <w:rFonts w:cs="Times New Roman"/>
          <w:i/>
          <w:spacing w:val="-2"/>
        </w:rPr>
        <w:t>ti</w:t>
      </w:r>
      <w:r w:rsidRPr="000031D5">
        <w:rPr>
          <w:rFonts w:cs="Times New Roman"/>
          <w:i/>
          <w:spacing w:val="2"/>
        </w:rPr>
        <w:t>v</w:t>
      </w:r>
      <w:r w:rsidRPr="000031D5">
        <w:rPr>
          <w:rFonts w:cs="Times New Roman"/>
          <w:i/>
          <w:spacing w:val="-2"/>
        </w:rPr>
        <w:t>it</w:t>
      </w:r>
      <w:r w:rsidRPr="000031D5">
        <w:rPr>
          <w:rFonts w:cs="Times New Roman"/>
          <w:i/>
          <w:spacing w:val="2"/>
        </w:rPr>
        <w:t>etet e tërthorta</w:t>
      </w:r>
      <w:r w:rsidRPr="000031D5">
        <w:rPr>
          <w:rFonts w:cs="Times New Roman"/>
        </w:rPr>
        <w:t>:</w:t>
      </w:r>
    </w:p>
    <w:p w14:paraId="4FCAC0CA" w14:textId="4321215B" w:rsidR="00684942" w:rsidRPr="000031D5" w:rsidRDefault="00523A34" w:rsidP="00684942">
      <w:pPr>
        <w:pStyle w:val="TEKSTIIII"/>
      </w:pPr>
      <w:r w:rsidRPr="000031D5">
        <w:t xml:space="preserve">- </w:t>
      </w:r>
      <w:r w:rsidR="00684942" w:rsidRPr="000031D5">
        <w:t>MNPI</w:t>
      </w:r>
      <w:r w:rsidR="00B7484D">
        <w:t>-ja</w:t>
      </w:r>
      <w:r w:rsidR="00684942" w:rsidRPr="000031D5">
        <w:t xml:space="preserve"> e </w:t>
      </w:r>
      <w:r w:rsidR="00B7484D">
        <w:t>u</w:t>
      </w:r>
      <w:r w:rsidR="00684942" w:rsidRPr="000031D5">
        <w:t>jit</w:t>
      </w:r>
      <w:r w:rsidR="00684942" w:rsidRPr="000031D5">
        <w:rPr>
          <w:spacing w:val="2"/>
        </w:rPr>
        <w:t xml:space="preserve"> </w:t>
      </w:r>
      <w:r w:rsidR="00684942" w:rsidRPr="000031D5">
        <w:t>do të mbështesin MIE</w:t>
      </w:r>
      <w:r w:rsidR="00B7484D">
        <w:t>-n</w:t>
      </w:r>
      <w:r w:rsidR="00684942" w:rsidRPr="000031D5">
        <w:t xml:space="preserve"> dhe institucionet e tjera të rëndësishme për të zhvilluar dokumente të planifikimit strategjik për </w:t>
      </w:r>
      <w:r w:rsidR="00B7484D" w:rsidRPr="000031D5">
        <w:t>sektorin e ujit</w:t>
      </w:r>
      <w:r w:rsidR="00684942" w:rsidRPr="000031D5">
        <w:t>. Synimet kombëtare janë përafrimi me standardet mjedisore të BE-së, të cilat janë standarde më të larta të administrimit të ujit sesa ato aktuale.</w:t>
      </w:r>
    </w:p>
    <w:p w14:paraId="7467751A" w14:textId="2D148D07" w:rsidR="00684942" w:rsidRPr="000031D5" w:rsidRDefault="00684942" w:rsidP="00684942">
      <w:pPr>
        <w:pStyle w:val="TEKSTIIII"/>
        <w:rPr>
          <w:rFonts w:eastAsia="Cambria"/>
          <w:b/>
        </w:rPr>
      </w:pPr>
      <w:bookmarkStart w:id="85" w:name="Environmental_Impact"/>
      <w:bookmarkEnd w:id="85"/>
      <w:r w:rsidRPr="000031D5">
        <w:rPr>
          <w:rFonts w:eastAsia="Cambria"/>
          <w:b/>
        </w:rPr>
        <w:t xml:space="preserve">Ndikimi </w:t>
      </w:r>
      <w:r w:rsidR="00B7484D">
        <w:rPr>
          <w:rFonts w:eastAsia="Cambria"/>
          <w:b/>
        </w:rPr>
        <w:t>m</w:t>
      </w:r>
      <w:r w:rsidRPr="000031D5">
        <w:rPr>
          <w:rFonts w:eastAsia="Cambria"/>
          <w:b/>
        </w:rPr>
        <w:t>jedisor</w:t>
      </w:r>
    </w:p>
    <w:p w14:paraId="400467FF" w14:textId="3C8AAA0B" w:rsidR="00684942" w:rsidRPr="000031D5" w:rsidRDefault="00684942" w:rsidP="00684942">
      <w:pPr>
        <w:pStyle w:val="TEKSTIIII"/>
      </w:pPr>
      <w:r w:rsidRPr="000031D5">
        <w:rPr>
          <w:spacing w:val="-3"/>
        </w:rPr>
        <w:t>K</w:t>
      </w:r>
      <w:r w:rsidRPr="000031D5">
        <w:t>o</w:t>
      </w:r>
      <w:r w:rsidRPr="000031D5">
        <w:rPr>
          <w:spacing w:val="-6"/>
        </w:rPr>
        <w:t>n</w:t>
      </w:r>
      <w:r w:rsidRPr="000031D5">
        <w:rPr>
          <w:spacing w:val="-2"/>
        </w:rPr>
        <w:t>t</w:t>
      </w:r>
      <w:r w:rsidRPr="000031D5">
        <w:rPr>
          <w:spacing w:val="1"/>
        </w:rPr>
        <w:t>r</w:t>
      </w:r>
      <w:r w:rsidRPr="000031D5">
        <w:rPr>
          <w:spacing w:val="-2"/>
        </w:rPr>
        <w:t>i</w:t>
      </w:r>
      <w:r w:rsidRPr="000031D5">
        <w:rPr>
          <w:spacing w:val="4"/>
        </w:rPr>
        <w:t>b</w:t>
      </w:r>
      <w:r w:rsidRPr="000031D5">
        <w:rPr>
          <w:spacing w:val="-6"/>
        </w:rPr>
        <w:t>u</w:t>
      </w:r>
      <w:r w:rsidRPr="000031D5">
        <w:rPr>
          <w:spacing w:val="3"/>
        </w:rPr>
        <w:t xml:space="preserve">tet </w:t>
      </w:r>
      <w:r w:rsidR="00523A34" w:rsidRPr="000031D5">
        <w:rPr>
          <w:spacing w:val="3"/>
        </w:rPr>
        <w:t>p</w:t>
      </w:r>
      <w:r w:rsidRPr="000031D5">
        <w:rPr>
          <w:spacing w:val="3"/>
        </w:rPr>
        <w:t>ozitive</w:t>
      </w:r>
      <w:r w:rsidR="00523A34" w:rsidRPr="000031D5">
        <w:rPr>
          <w:spacing w:val="3"/>
        </w:rPr>
        <w:t>:</w:t>
      </w:r>
    </w:p>
    <w:p w14:paraId="04167DBA" w14:textId="41CFF80F" w:rsidR="00684942" w:rsidRPr="000031D5" w:rsidRDefault="00523A34" w:rsidP="00684942">
      <w:pPr>
        <w:pStyle w:val="TEKSTIIII"/>
      </w:pPr>
      <w:r w:rsidRPr="000031D5">
        <w:t xml:space="preserve">- </w:t>
      </w:r>
      <w:r w:rsidR="00684942" w:rsidRPr="000031D5">
        <w:t>Aktiviteti kryesor i projektit (</w:t>
      </w:r>
      <w:r w:rsidR="00B7484D">
        <w:t>z</w:t>
      </w:r>
      <w:r w:rsidR="00684942" w:rsidRPr="000031D5">
        <w:t>hvillimi i PZDS</w:t>
      </w:r>
      <w:r w:rsidR="009730E5" w:rsidRPr="000031D5">
        <w:t>-së</w:t>
      </w:r>
      <w:r w:rsidR="00684942" w:rsidRPr="000031D5">
        <w:t>) pritet të përmirësojë standardet mjedisore që paraqesin një qasje të strukturuar të planifikimit të investimeve që do të rrisë ndjeshëm financimin dhe zbatimin e standardeve më të larta.</w:t>
      </w:r>
    </w:p>
    <w:p w14:paraId="6DE2051C" w14:textId="7F5187B0" w:rsidR="00684942" w:rsidRPr="000031D5" w:rsidRDefault="00523A34" w:rsidP="00684942">
      <w:pPr>
        <w:pStyle w:val="TEKSTIIII"/>
      </w:pPr>
      <w:r w:rsidRPr="000031D5">
        <w:t xml:space="preserve">- </w:t>
      </w:r>
      <w:r w:rsidR="00684942" w:rsidRPr="000031D5">
        <w:t xml:space="preserve">Ndikimi i projektit të përgjithshëm të MNPI-së të </w:t>
      </w:r>
      <w:r w:rsidR="004276F5">
        <w:t>u</w:t>
      </w:r>
      <w:r w:rsidR="00684942" w:rsidRPr="000031D5">
        <w:t>jit do të jetë zvogëlimi i ndotjes së burimeve të ujit, uji i pijshëm me cilësi më të mirë, zvogëlimi i emetimeve të gazra serë</w:t>
      </w:r>
      <w:r w:rsidR="008379DE" w:rsidRPr="000031D5">
        <w:rPr>
          <w:rStyle w:val="FootnoteReference"/>
        </w:rPr>
        <w:footnoteReference w:id="11"/>
      </w:r>
      <w:r w:rsidR="00684942" w:rsidRPr="000031D5">
        <w:rPr>
          <w:spacing w:val="20"/>
          <w:position w:val="8"/>
          <w:sz w:val="14"/>
          <w:szCs w:val="14"/>
        </w:rPr>
        <w:t xml:space="preserve"> </w:t>
      </w:r>
      <w:r w:rsidR="00684942" w:rsidRPr="000031D5">
        <w:rPr>
          <w:spacing w:val="1"/>
        </w:rPr>
        <w:t>(</w:t>
      </w:r>
      <w:r w:rsidR="00684942" w:rsidRPr="000031D5">
        <w:t>GH</w:t>
      </w:r>
      <w:r w:rsidR="00684942" w:rsidRPr="000031D5">
        <w:rPr>
          <w:spacing w:val="-4"/>
        </w:rPr>
        <w:t>G</w:t>
      </w:r>
      <w:r w:rsidR="00684942" w:rsidRPr="000031D5">
        <w:t>)</w:t>
      </w:r>
      <w:r w:rsidR="00684942" w:rsidRPr="000031D5">
        <w:rPr>
          <w:spacing w:val="1"/>
        </w:rPr>
        <w:t xml:space="preserve"> d</w:t>
      </w:r>
      <w:r w:rsidR="00684942" w:rsidRPr="000031D5">
        <w:rPr>
          <w:spacing w:val="2"/>
        </w:rPr>
        <w:t>he përmirësimi i ndërgjegjësimit mjedisor brenda popullatës</w:t>
      </w:r>
      <w:r w:rsidR="00684942" w:rsidRPr="000031D5">
        <w:t>.</w:t>
      </w:r>
    </w:p>
    <w:p w14:paraId="12EAFA63" w14:textId="2315A5C9" w:rsidR="00684942" w:rsidRPr="000031D5" w:rsidRDefault="00523A34" w:rsidP="00684942">
      <w:pPr>
        <w:pStyle w:val="TEKSTIIII"/>
      </w:pPr>
      <w:r w:rsidRPr="000031D5">
        <w:t xml:space="preserve">- </w:t>
      </w:r>
      <w:r w:rsidR="00684942" w:rsidRPr="000031D5">
        <w:t xml:space="preserve">Përfitimet e qëndrueshme për mjedisin të këtij projekti mund të përmirësohen, duke përfshirë perspektivën e </w:t>
      </w:r>
      <w:r w:rsidR="00E73103" w:rsidRPr="000031D5">
        <w:t xml:space="preserve">direktivës kuadër të ujit </w:t>
      </w:r>
      <w:r w:rsidR="00684942" w:rsidRPr="000031D5">
        <w:t xml:space="preserve">në procesin e planifikimit. Në këtë mënyrë, ndryshimet klimaterike dhe </w:t>
      </w:r>
      <w:r w:rsidR="000031D5" w:rsidRPr="000031D5">
        <w:t>ç</w:t>
      </w:r>
      <w:r w:rsidR="00684942" w:rsidRPr="000031D5">
        <w:t>ështjet e ndërgjegjësimit publik do të merren</w:t>
      </w:r>
      <w:r w:rsidR="00E73103">
        <w:t>,</w:t>
      </w:r>
      <w:r w:rsidR="00684942" w:rsidRPr="000031D5">
        <w:t xml:space="preserve"> gjithashtu</w:t>
      </w:r>
      <w:r w:rsidR="00E73103">
        <w:t>,</w:t>
      </w:r>
      <w:r w:rsidR="00684942" w:rsidRPr="000031D5">
        <w:t xml:space="preserve"> në konsideratë në zhvillimin e planifikimit të investimeve për </w:t>
      </w:r>
      <w:r w:rsidRPr="000031D5">
        <w:t>ujërat e ndotura dhe ujin e pijshëm</w:t>
      </w:r>
      <w:r w:rsidR="00684942" w:rsidRPr="000031D5">
        <w:t>.</w:t>
      </w:r>
    </w:p>
    <w:p w14:paraId="5B945B24" w14:textId="7B751995" w:rsidR="00684942" w:rsidRPr="000031D5" w:rsidRDefault="00523A34" w:rsidP="00684942">
      <w:pPr>
        <w:pStyle w:val="TEKSTIIII"/>
      </w:pPr>
      <w:r w:rsidRPr="000031D5">
        <w:rPr>
          <w:spacing w:val="2"/>
        </w:rPr>
        <w:t xml:space="preserve">- </w:t>
      </w:r>
      <w:r w:rsidR="00684942" w:rsidRPr="000031D5">
        <w:rPr>
          <w:spacing w:val="2"/>
        </w:rPr>
        <w:t xml:space="preserve">MNPI-së së </w:t>
      </w:r>
      <w:r w:rsidRPr="000031D5">
        <w:rPr>
          <w:spacing w:val="2"/>
        </w:rPr>
        <w:t>u</w:t>
      </w:r>
      <w:r w:rsidR="00684942" w:rsidRPr="000031D5">
        <w:rPr>
          <w:spacing w:val="2"/>
        </w:rPr>
        <w:t xml:space="preserve">jit u është dhënë përparësi për zhvillim sepse kanë ndikim mjaft të gjerë në komunitetet brenda Shqipërisë. Për shembull, </w:t>
      </w:r>
      <w:r w:rsidR="000031D5" w:rsidRPr="000031D5">
        <w:rPr>
          <w:spacing w:val="2"/>
        </w:rPr>
        <w:t>ç</w:t>
      </w:r>
      <w:r w:rsidR="00684942" w:rsidRPr="000031D5">
        <w:rPr>
          <w:spacing w:val="2"/>
        </w:rPr>
        <w:t xml:space="preserve">do vendbanim me popullsi mbi 2000 banorë do të kërkojë trajtim të </w:t>
      </w:r>
      <w:r w:rsidR="00E73103" w:rsidRPr="000031D5">
        <w:rPr>
          <w:spacing w:val="2"/>
        </w:rPr>
        <w:t xml:space="preserve">ujërave të ndotura </w:t>
      </w:r>
      <w:r w:rsidR="00684942" w:rsidRPr="000031D5">
        <w:rPr>
          <w:spacing w:val="2"/>
        </w:rPr>
        <w:t>sipas standardeve të BE-së. Ky nivel planifikimi i detajuar dhe afatgjatë nuk haset diku tjetër</w:t>
      </w:r>
      <w:r w:rsidR="00684942" w:rsidRPr="000031D5">
        <w:t>.</w:t>
      </w:r>
    </w:p>
    <w:p w14:paraId="7A081E08" w14:textId="34A0609E" w:rsidR="00684942" w:rsidRPr="000031D5" w:rsidRDefault="00684942" w:rsidP="00684942">
      <w:pPr>
        <w:pStyle w:val="TEKSTIIII"/>
      </w:pPr>
      <w:r w:rsidRPr="000031D5">
        <w:t xml:space="preserve">Ndikimet </w:t>
      </w:r>
      <w:r w:rsidR="00523A34" w:rsidRPr="000031D5">
        <w:t>n</w:t>
      </w:r>
      <w:r w:rsidRPr="000031D5">
        <w:rPr>
          <w:spacing w:val="-3"/>
        </w:rPr>
        <w:t>e</w:t>
      </w:r>
      <w:r w:rsidRPr="000031D5">
        <w:rPr>
          <w:spacing w:val="-6"/>
        </w:rPr>
        <w:t>g</w:t>
      </w:r>
      <w:r w:rsidRPr="000031D5">
        <w:rPr>
          <w:spacing w:val="2"/>
        </w:rPr>
        <w:t>a</w:t>
      </w:r>
      <w:r w:rsidRPr="000031D5">
        <w:rPr>
          <w:spacing w:val="-2"/>
        </w:rPr>
        <w:t>t</w:t>
      </w:r>
      <w:r w:rsidRPr="000031D5">
        <w:rPr>
          <w:spacing w:val="3"/>
        </w:rPr>
        <w:t>i</w:t>
      </w:r>
      <w:r w:rsidRPr="000031D5">
        <w:t>ve</w:t>
      </w:r>
      <w:r w:rsidR="00523A34" w:rsidRPr="000031D5">
        <w:t>:</w:t>
      </w:r>
    </w:p>
    <w:p w14:paraId="24750C00" w14:textId="07A754BC" w:rsidR="00684942" w:rsidRPr="000031D5" w:rsidRDefault="00523A34" w:rsidP="00684942">
      <w:pPr>
        <w:pStyle w:val="TEKSTIIII"/>
      </w:pPr>
      <w:r w:rsidRPr="000031D5">
        <w:t xml:space="preserve">- </w:t>
      </w:r>
      <w:r w:rsidR="00684942" w:rsidRPr="000031D5">
        <w:t>Projekti bazohet në një kontratë shërbimi dhe si rrjedhojë, ndikimet kryesore negative do të lidhen me aktivitetet e drejtpërdrejta të ekipit të ekspertëve. Këto përfshijnë transportin, takimet dhe mirëmbajtjen e një zyre.</w:t>
      </w:r>
    </w:p>
    <w:p w14:paraId="395A0F7A" w14:textId="61FAABFD" w:rsidR="00684942" w:rsidRPr="000031D5" w:rsidRDefault="00523A34" w:rsidP="00684942">
      <w:pPr>
        <w:pStyle w:val="TEKSTIIII"/>
      </w:pPr>
      <w:r w:rsidRPr="000031D5">
        <w:t xml:space="preserve">- </w:t>
      </w:r>
      <w:r w:rsidR="00684942" w:rsidRPr="000031D5">
        <w:t>Mirëmbajtja e zyrës:</w:t>
      </w:r>
      <w:r w:rsidR="00684942" w:rsidRPr="000031D5">
        <w:rPr>
          <w:spacing w:val="-2"/>
        </w:rPr>
        <w:t xml:space="preserve"> </w:t>
      </w:r>
      <w:r w:rsidR="001E61F9">
        <w:rPr>
          <w:spacing w:val="5"/>
        </w:rPr>
        <w:t>o</w:t>
      </w:r>
      <w:r w:rsidR="00684942" w:rsidRPr="000031D5">
        <w:rPr>
          <w:spacing w:val="5"/>
        </w:rPr>
        <w:t>peracionet normale, të vogla të zyrës do të përdorin energji, burime natyrore dhe do të gjenerojnë mbetje. Nuk ka mundësi të blihet energji nga burime të rinovueshme nga rrjeti i energjisë elektrike. Hapësirat e zyrave në Tiranë variojnë dukshëm në drejtim të efikasitetit të energjisë. Shërbimet e administrimit të mbetjeve janë publike dhe standarde për të gjithë</w:t>
      </w:r>
      <w:r w:rsidR="00684942" w:rsidRPr="000031D5">
        <w:t>.</w:t>
      </w:r>
    </w:p>
    <w:p w14:paraId="4F108CFE" w14:textId="6BD8C2D9" w:rsidR="00684942" w:rsidRPr="000031D5" w:rsidRDefault="00523A34" w:rsidP="00684942">
      <w:pPr>
        <w:pStyle w:val="TEKSTIIII"/>
      </w:pPr>
      <w:r w:rsidRPr="000031D5">
        <w:t xml:space="preserve">- </w:t>
      </w:r>
      <w:r w:rsidR="004B003F" w:rsidRPr="000031D5">
        <w:t>Menaxhimi i eventeve</w:t>
      </w:r>
      <w:r w:rsidR="001E61F9">
        <w:t>:</w:t>
      </w:r>
      <w:r w:rsidR="00684942" w:rsidRPr="000031D5">
        <w:rPr>
          <w:spacing w:val="4"/>
        </w:rPr>
        <w:t xml:space="preserve"> </w:t>
      </w:r>
      <w:r w:rsidR="00684942" w:rsidRPr="000031D5">
        <w:t>Projekti do të përfshijë konsultime të gjera me partnerët kryesorë dhe palët e interesuara. Në mënyrë të ngjashme me menaxhimin e zyrave, vendet ndryshojnë në mënyrë të konsiderueshme dhe ndikimi mjedisor nga furnizimet e pijeve freskuese gjithashtu mund të ndryshojnë.</w:t>
      </w:r>
    </w:p>
    <w:p w14:paraId="1805E0F4" w14:textId="6B5C806F" w:rsidR="00684942" w:rsidRPr="000031D5" w:rsidRDefault="00523A34" w:rsidP="00684942">
      <w:pPr>
        <w:pStyle w:val="TEKSTIIII"/>
      </w:pPr>
      <w:r w:rsidRPr="000031D5">
        <w:rPr>
          <w:spacing w:val="-5"/>
        </w:rPr>
        <w:t xml:space="preserve">- </w:t>
      </w:r>
      <w:r w:rsidR="00684942" w:rsidRPr="000031D5">
        <w:rPr>
          <w:spacing w:val="-5"/>
        </w:rPr>
        <w:t xml:space="preserve">Transporti (lokal): </w:t>
      </w:r>
      <w:r w:rsidR="001E61F9">
        <w:rPr>
          <w:spacing w:val="-5"/>
        </w:rPr>
        <w:t>p</w:t>
      </w:r>
      <w:r w:rsidR="00684942" w:rsidRPr="000031D5">
        <w:rPr>
          <w:spacing w:val="-5"/>
        </w:rPr>
        <w:t>jesa më e madhe e transportit të projektit pritet të jetë brenda Tiranës. Do të ketë gjithashtu nevojë për të kryer udhëtime në terren për të rishikuar infrastrukturën mjedisore në pjesë të ndryshme të vendit. Brenda T</w:t>
      </w:r>
      <w:r w:rsidR="00E02FBF" w:rsidRPr="000031D5">
        <w:rPr>
          <w:spacing w:val="-5"/>
        </w:rPr>
        <w:t>iranës ekziston një rrjet i mirë</w:t>
      </w:r>
      <w:r w:rsidR="00684942" w:rsidRPr="000031D5">
        <w:rPr>
          <w:spacing w:val="-5"/>
        </w:rPr>
        <w:t>organizuar i transportit publik, duke përfshirë edhe taksitë me energji elektrike. Jashtë Tiranës mundësitë janë shumë më të kufizuara</w:t>
      </w:r>
      <w:r w:rsidR="00684942" w:rsidRPr="000031D5">
        <w:t>.</w:t>
      </w:r>
    </w:p>
    <w:p w14:paraId="3493AB29" w14:textId="7BD9DFD6" w:rsidR="00684942" w:rsidRPr="000031D5" w:rsidRDefault="00523A34" w:rsidP="00684942">
      <w:pPr>
        <w:pStyle w:val="TEKSTIIII"/>
      </w:pPr>
      <w:r w:rsidRPr="000031D5">
        <w:rPr>
          <w:spacing w:val="-5"/>
        </w:rPr>
        <w:t xml:space="preserve">- </w:t>
      </w:r>
      <w:r w:rsidR="00684942" w:rsidRPr="000031D5">
        <w:rPr>
          <w:spacing w:val="-5"/>
        </w:rPr>
        <w:t>Transporti (ndërkombëtar): Projekti do të duhet të përdorë ekspertë me përvojë ndërkombëtare dhe mund të mbështesë vizita studimore si pjesë e aktiviteteve të kapacitetit dhe ngritjes së kapaciteteve. Aviacioni gjen</w:t>
      </w:r>
      <w:r w:rsidR="00985FB7" w:rsidRPr="000031D5">
        <w:rPr>
          <w:spacing w:val="-5"/>
        </w:rPr>
        <w:t>eron një pjesë të lartë të GHG</w:t>
      </w:r>
      <w:r w:rsidR="00985FB7" w:rsidRPr="000031D5">
        <w:rPr>
          <w:rStyle w:val="FootnoteReference"/>
          <w:spacing w:val="-5"/>
        </w:rPr>
        <w:footnoteReference w:id="12"/>
      </w:r>
      <w:r w:rsidR="00684942" w:rsidRPr="000031D5">
        <w:rPr>
          <w:spacing w:val="-5"/>
        </w:rPr>
        <w:t xml:space="preserve"> në BE dhe në mbarë botën, por si një formë transporti e matur për person për km nuk është </w:t>
      </w:r>
      <w:r w:rsidR="009C7614" w:rsidRPr="000031D5">
        <w:rPr>
          <w:spacing w:val="-5"/>
        </w:rPr>
        <w:t>domosdoshmërish</w:t>
      </w:r>
      <w:r w:rsidR="00684942" w:rsidRPr="000031D5">
        <w:rPr>
          <w:spacing w:val="-5"/>
        </w:rPr>
        <w:t xml:space="preserve"> më negative se makinat</w:t>
      </w:r>
      <w:r w:rsidR="00985FB7" w:rsidRPr="000031D5">
        <w:rPr>
          <w:rStyle w:val="FootnoteReference"/>
          <w:spacing w:val="-5"/>
        </w:rPr>
        <w:footnoteReference w:id="13"/>
      </w:r>
      <w:r w:rsidR="00684942" w:rsidRPr="000031D5">
        <w:t>.</w:t>
      </w:r>
    </w:p>
    <w:p w14:paraId="687B949E" w14:textId="77777777" w:rsidR="00430C95" w:rsidRPr="000031D5" w:rsidRDefault="00430C95" w:rsidP="00684942">
      <w:pPr>
        <w:pStyle w:val="TEKSTIIII"/>
      </w:pPr>
    </w:p>
    <w:p w14:paraId="24277027" w14:textId="2E66B1F4" w:rsidR="00684942" w:rsidRPr="000031D5" w:rsidRDefault="00684942" w:rsidP="00684942">
      <w:pPr>
        <w:pStyle w:val="TEKSTIIII"/>
        <w:rPr>
          <w:sz w:val="11"/>
          <w:szCs w:val="11"/>
        </w:rPr>
      </w:pPr>
      <w:r w:rsidRPr="000031D5">
        <w:rPr>
          <w:spacing w:val="-5"/>
        </w:rPr>
        <w:t>Tabela</w:t>
      </w:r>
      <w:r w:rsidRPr="000031D5">
        <w:rPr>
          <w:spacing w:val="-3"/>
        </w:rPr>
        <w:t xml:space="preserve"> </w:t>
      </w:r>
      <w:r w:rsidRPr="000031D5">
        <w:t>1</w:t>
      </w:r>
      <w:r w:rsidR="001E61F9">
        <w:t>.</w:t>
      </w:r>
      <w:r w:rsidRPr="000031D5">
        <w:rPr>
          <w:spacing w:val="-2"/>
        </w:rPr>
        <w:t xml:space="preserve"> Përcaktimi i masës së </w:t>
      </w:r>
      <w:r w:rsidRPr="000031D5">
        <w:rPr>
          <w:spacing w:val="1"/>
        </w:rPr>
        <w:t>r</w:t>
      </w:r>
      <w:r w:rsidRPr="000031D5">
        <w:rPr>
          <w:spacing w:val="-2"/>
        </w:rPr>
        <w:t>i</w:t>
      </w:r>
      <w:r w:rsidRPr="000031D5">
        <w:rPr>
          <w:spacing w:val="4"/>
        </w:rPr>
        <w:t>s</w:t>
      </w:r>
      <w:r w:rsidRPr="000031D5">
        <w:t xml:space="preserve">kut për MNPI-në </w:t>
      </w:r>
      <w:r w:rsidRPr="000031D5">
        <w:rPr>
          <w:spacing w:val="-3"/>
        </w:rPr>
        <w:t>e Ujit</w:t>
      </w:r>
    </w:p>
    <w:tbl>
      <w:tblPr>
        <w:tblW w:w="9830" w:type="dxa"/>
        <w:tblInd w:w="99" w:type="dxa"/>
        <w:tblLayout w:type="fixed"/>
        <w:tblCellMar>
          <w:left w:w="0" w:type="dxa"/>
          <w:right w:w="0" w:type="dxa"/>
        </w:tblCellMar>
        <w:tblLook w:val="01E0" w:firstRow="1" w:lastRow="1" w:firstColumn="1" w:lastColumn="1" w:noHBand="0" w:noVBand="0"/>
      </w:tblPr>
      <w:tblGrid>
        <w:gridCol w:w="474"/>
        <w:gridCol w:w="2403"/>
        <w:gridCol w:w="999"/>
        <w:gridCol w:w="851"/>
        <w:gridCol w:w="1417"/>
        <w:gridCol w:w="3686"/>
      </w:tblGrid>
      <w:tr w:rsidR="008379DE" w:rsidRPr="000031D5" w14:paraId="00265C04" w14:textId="77777777" w:rsidTr="00B25375">
        <w:trPr>
          <w:trHeight w:hRule="exact" w:val="508"/>
        </w:trPr>
        <w:tc>
          <w:tcPr>
            <w:tcW w:w="474"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18065340" w14:textId="77777777" w:rsidR="00684942" w:rsidRPr="000031D5" w:rsidRDefault="00684942" w:rsidP="00430C95">
            <w:pPr>
              <w:pStyle w:val="TEKSTIIII"/>
              <w:ind w:firstLine="0"/>
              <w:jc w:val="center"/>
              <w:rPr>
                <w:rFonts w:cs="Times New Roman"/>
                <w:b/>
                <w:color w:val="000000" w:themeColor="text1"/>
                <w:sz w:val="20"/>
              </w:rPr>
            </w:pPr>
            <w:r w:rsidRPr="000031D5">
              <w:rPr>
                <w:rFonts w:cs="Times New Roman"/>
                <w:b/>
                <w:color w:val="000000" w:themeColor="text1"/>
                <w:sz w:val="20"/>
              </w:rPr>
              <w:t>Nr.</w:t>
            </w:r>
          </w:p>
        </w:tc>
        <w:tc>
          <w:tcPr>
            <w:tcW w:w="2403"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45B471E0" w14:textId="77777777" w:rsidR="00684942" w:rsidRPr="000031D5" w:rsidRDefault="00684942" w:rsidP="00430C95">
            <w:pPr>
              <w:pStyle w:val="TEKSTIIII"/>
              <w:ind w:firstLine="0"/>
              <w:jc w:val="center"/>
              <w:rPr>
                <w:rFonts w:cs="Times New Roman"/>
                <w:b/>
                <w:color w:val="000000" w:themeColor="text1"/>
                <w:sz w:val="20"/>
              </w:rPr>
            </w:pPr>
            <w:r w:rsidRPr="000031D5">
              <w:rPr>
                <w:rFonts w:cs="Times New Roman"/>
                <w:b/>
                <w:color w:val="000000" w:themeColor="text1"/>
                <w:spacing w:val="-2"/>
                <w:sz w:val="20"/>
              </w:rPr>
              <w:t>Ri</w:t>
            </w:r>
            <w:r w:rsidRPr="000031D5">
              <w:rPr>
                <w:rFonts w:cs="Times New Roman"/>
                <w:b/>
                <w:color w:val="000000" w:themeColor="text1"/>
                <w:spacing w:val="4"/>
                <w:sz w:val="20"/>
              </w:rPr>
              <w:t>s</w:t>
            </w:r>
            <w:r w:rsidRPr="000031D5">
              <w:rPr>
                <w:rFonts w:cs="Times New Roman"/>
                <w:b/>
                <w:color w:val="000000" w:themeColor="text1"/>
                <w:sz w:val="20"/>
              </w:rPr>
              <w:t>ku</w:t>
            </w:r>
            <w:r w:rsidRPr="000031D5">
              <w:rPr>
                <w:rFonts w:cs="Times New Roman"/>
                <w:b/>
                <w:color w:val="000000" w:themeColor="text1"/>
                <w:spacing w:val="-6"/>
                <w:sz w:val="20"/>
              </w:rPr>
              <w:t xml:space="preserve"> </w:t>
            </w:r>
            <w:r w:rsidRPr="000031D5">
              <w:rPr>
                <w:rFonts w:cs="Times New Roman"/>
                <w:b/>
                <w:color w:val="000000" w:themeColor="text1"/>
                <w:sz w:val="20"/>
              </w:rPr>
              <w:t>+</w:t>
            </w:r>
            <w:r w:rsidRPr="000031D5">
              <w:rPr>
                <w:rFonts w:cs="Times New Roman"/>
                <w:b/>
                <w:color w:val="000000" w:themeColor="text1"/>
                <w:spacing w:val="-1"/>
                <w:sz w:val="20"/>
              </w:rPr>
              <w:t>/</w:t>
            </w:r>
            <w:r w:rsidRPr="000031D5">
              <w:rPr>
                <w:rFonts w:cs="Times New Roman"/>
                <w:b/>
                <w:color w:val="000000" w:themeColor="text1"/>
                <w:sz w:val="20"/>
              </w:rPr>
              <w:t>-</w:t>
            </w:r>
          </w:p>
        </w:tc>
        <w:tc>
          <w:tcPr>
            <w:tcW w:w="999"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36817DFC" w14:textId="77777777" w:rsidR="00684942" w:rsidRPr="000031D5" w:rsidRDefault="00684942" w:rsidP="00430C95">
            <w:pPr>
              <w:pStyle w:val="TEKSTIIII"/>
              <w:ind w:firstLine="0"/>
              <w:jc w:val="center"/>
              <w:rPr>
                <w:rFonts w:cs="Times New Roman"/>
                <w:b/>
                <w:color w:val="000000" w:themeColor="text1"/>
                <w:sz w:val="20"/>
              </w:rPr>
            </w:pPr>
            <w:r w:rsidRPr="000031D5">
              <w:rPr>
                <w:rFonts w:cs="Times New Roman"/>
                <w:b/>
                <w:color w:val="000000" w:themeColor="text1"/>
                <w:spacing w:val="-5"/>
                <w:sz w:val="20"/>
              </w:rPr>
              <w:t>Mundësitë për të ndodhur</w:t>
            </w:r>
          </w:p>
        </w:tc>
        <w:tc>
          <w:tcPr>
            <w:tcW w:w="851"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20CAFDB2" w14:textId="77777777" w:rsidR="00684942" w:rsidRPr="000031D5" w:rsidRDefault="00684942" w:rsidP="00430C95">
            <w:pPr>
              <w:pStyle w:val="TEKSTIIII"/>
              <w:ind w:firstLine="0"/>
              <w:jc w:val="center"/>
              <w:rPr>
                <w:rFonts w:cs="Times New Roman"/>
                <w:b/>
                <w:color w:val="000000" w:themeColor="text1"/>
                <w:sz w:val="20"/>
              </w:rPr>
            </w:pPr>
            <w:r w:rsidRPr="000031D5">
              <w:rPr>
                <w:rFonts w:cs="Times New Roman"/>
                <w:b/>
                <w:color w:val="000000" w:themeColor="text1"/>
                <w:spacing w:val="1"/>
                <w:sz w:val="20"/>
              </w:rPr>
              <w:t>Ndikimi</w:t>
            </w:r>
          </w:p>
        </w:tc>
        <w:tc>
          <w:tcPr>
            <w:tcW w:w="1417"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267364A4" w14:textId="77777777" w:rsidR="00684942" w:rsidRPr="000031D5" w:rsidRDefault="00684942" w:rsidP="00430C95">
            <w:pPr>
              <w:pStyle w:val="TEKSTIIII"/>
              <w:ind w:firstLine="0"/>
              <w:jc w:val="center"/>
              <w:rPr>
                <w:rFonts w:cs="Times New Roman"/>
                <w:b/>
                <w:color w:val="000000" w:themeColor="text1"/>
                <w:sz w:val="20"/>
              </w:rPr>
            </w:pPr>
            <w:r w:rsidRPr="000031D5">
              <w:rPr>
                <w:rFonts w:cs="Times New Roman"/>
                <w:b/>
                <w:color w:val="000000" w:themeColor="text1"/>
                <w:spacing w:val="-3"/>
                <w:sz w:val="20"/>
              </w:rPr>
              <w:t>Pikët</w:t>
            </w:r>
          </w:p>
        </w:tc>
        <w:tc>
          <w:tcPr>
            <w:tcW w:w="3686" w:type="dxa"/>
            <w:tcBorders>
              <w:top w:val="single" w:sz="5" w:space="0" w:color="000000"/>
              <w:left w:val="single" w:sz="5" w:space="0" w:color="000000"/>
              <w:bottom w:val="single" w:sz="5" w:space="0" w:color="000000"/>
              <w:right w:val="single" w:sz="5" w:space="0" w:color="000000"/>
            </w:tcBorders>
            <w:shd w:val="clear" w:color="auto" w:fill="D9D9D9"/>
            <w:vAlign w:val="center"/>
          </w:tcPr>
          <w:p w14:paraId="33E8AC4A" w14:textId="6B9CE846" w:rsidR="00684942" w:rsidRPr="000031D5" w:rsidRDefault="00684942" w:rsidP="00430C95">
            <w:pPr>
              <w:pStyle w:val="TEKSTIIII"/>
              <w:ind w:firstLine="0"/>
              <w:jc w:val="center"/>
              <w:rPr>
                <w:rFonts w:cs="Times New Roman"/>
                <w:b/>
                <w:color w:val="000000" w:themeColor="text1"/>
                <w:sz w:val="20"/>
              </w:rPr>
            </w:pPr>
            <w:r w:rsidRPr="000031D5">
              <w:rPr>
                <w:rFonts w:cs="Times New Roman"/>
                <w:b/>
                <w:color w:val="000000" w:themeColor="text1"/>
                <w:sz w:val="20"/>
              </w:rPr>
              <w:t>Veprimet përmirësuese/</w:t>
            </w:r>
            <w:r w:rsidRPr="000031D5">
              <w:rPr>
                <w:rFonts w:cs="Times New Roman"/>
                <w:b/>
                <w:color w:val="000000" w:themeColor="text1"/>
                <w:spacing w:val="8"/>
                <w:sz w:val="20"/>
              </w:rPr>
              <w:t>lehtësuese</w:t>
            </w:r>
          </w:p>
        </w:tc>
      </w:tr>
      <w:tr w:rsidR="008379DE" w:rsidRPr="000031D5" w14:paraId="3FA91543" w14:textId="77777777" w:rsidTr="00B25375">
        <w:trPr>
          <w:trHeight w:hRule="exact" w:val="1007"/>
        </w:trPr>
        <w:tc>
          <w:tcPr>
            <w:tcW w:w="474" w:type="dxa"/>
            <w:tcBorders>
              <w:top w:val="single" w:sz="5" w:space="0" w:color="000000"/>
              <w:left w:val="single" w:sz="5" w:space="0" w:color="000000"/>
              <w:bottom w:val="single" w:sz="5" w:space="0" w:color="000000"/>
              <w:right w:val="single" w:sz="5" w:space="0" w:color="000000"/>
            </w:tcBorders>
            <w:vAlign w:val="center"/>
          </w:tcPr>
          <w:p w14:paraId="5AA4C3B8"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1</w:t>
            </w:r>
          </w:p>
        </w:tc>
        <w:tc>
          <w:tcPr>
            <w:tcW w:w="2403" w:type="dxa"/>
            <w:tcBorders>
              <w:top w:val="single" w:sz="5" w:space="0" w:color="000000"/>
              <w:left w:val="single" w:sz="5" w:space="0" w:color="000000"/>
              <w:bottom w:val="single" w:sz="5" w:space="0" w:color="000000"/>
              <w:right w:val="single" w:sz="5" w:space="0" w:color="000000"/>
            </w:tcBorders>
            <w:vAlign w:val="center"/>
          </w:tcPr>
          <w:p w14:paraId="7DF54182" w14:textId="4EF43294"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pacing w:val="-4"/>
                <w:sz w:val="20"/>
              </w:rPr>
              <w:t>Arritja e objektivave të pro</w:t>
            </w:r>
            <w:r w:rsidRPr="000031D5">
              <w:rPr>
                <w:rFonts w:cs="Times New Roman"/>
                <w:color w:val="000000" w:themeColor="text1"/>
                <w:spacing w:val="-2"/>
                <w:sz w:val="20"/>
              </w:rPr>
              <w:t>j</w:t>
            </w:r>
            <w:r w:rsidRPr="000031D5">
              <w:rPr>
                <w:rFonts w:cs="Times New Roman"/>
                <w:color w:val="000000" w:themeColor="text1"/>
                <w:spacing w:val="2"/>
                <w:sz w:val="20"/>
              </w:rPr>
              <w:t>e</w:t>
            </w:r>
            <w:r w:rsidRPr="000031D5">
              <w:rPr>
                <w:rFonts w:cs="Times New Roman"/>
                <w:color w:val="000000" w:themeColor="text1"/>
                <w:spacing w:val="-3"/>
                <w:sz w:val="20"/>
              </w:rPr>
              <w:t>ktit</w:t>
            </w:r>
            <w:r w:rsidRPr="000031D5">
              <w:rPr>
                <w:rFonts w:cs="Times New Roman"/>
                <w:color w:val="000000" w:themeColor="text1"/>
                <w:sz w:val="20"/>
              </w:rPr>
              <w:t>: kontribut</w:t>
            </w:r>
            <w:r w:rsidRPr="000031D5">
              <w:rPr>
                <w:rFonts w:cs="Times New Roman"/>
                <w:color w:val="000000" w:themeColor="text1"/>
                <w:spacing w:val="2"/>
                <w:sz w:val="20"/>
              </w:rPr>
              <w:t>et e planifikimit të investimeve ky</w:t>
            </w:r>
            <w:r w:rsidR="000031D5" w:rsidRPr="000031D5">
              <w:rPr>
                <w:rFonts w:cs="Times New Roman"/>
                <w:color w:val="000000" w:themeColor="text1"/>
                <w:spacing w:val="2"/>
                <w:sz w:val="20"/>
              </w:rPr>
              <w:t>ç</w:t>
            </w:r>
            <w:r w:rsidRPr="000031D5">
              <w:rPr>
                <w:rFonts w:cs="Times New Roman"/>
                <w:color w:val="000000" w:themeColor="text1"/>
                <w:spacing w:val="2"/>
                <w:sz w:val="20"/>
              </w:rPr>
              <w:t>e</w:t>
            </w:r>
            <w:r w:rsidRPr="000031D5">
              <w:rPr>
                <w:rFonts w:cs="Times New Roman"/>
                <w:color w:val="000000" w:themeColor="text1"/>
                <w:sz w:val="20"/>
              </w:rPr>
              <w:t xml:space="preserve"> (+)</w:t>
            </w:r>
          </w:p>
        </w:tc>
        <w:tc>
          <w:tcPr>
            <w:tcW w:w="999" w:type="dxa"/>
            <w:tcBorders>
              <w:top w:val="single" w:sz="5" w:space="0" w:color="000000"/>
              <w:left w:val="single" w:sz="5" w:space="0" w:color="000000"/>
              <w:bottom w:val="single" w:sz="5" w:space="0" w:color="000000"/>
              <w:right w:val="single" w:sz="5" w:space="0" w:color="000000"/>
            </w:tcBorders>
            <w:vAlign w:val="center"/>
          </w:tcPr>
          <w:p w14:paraId="44DF1462"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5</w:t>
            </w:r>
          </w:p>
        </w:tc>
        <w:tc>
          <w:tcPr>
            <w:tcW w:w="851" w:type="dxa"/>
            <w:tcBorders>
              <w:top w:val="single" w:sz="5" w:space="0" w:color="000000"/>
              <w:left w:val="single" w:sz="5" w:space="0" w:color="000000"/>
              <w:bottom w:val="single" w:sz="5" w:space="0" w:color="000000"/>
              <w:right w:val="single" w:sz="5" w:space="0" w:color="000000"/>
            </w:tcBorders>
            <w:vAlign w:val="center"/>
          </w:tcPr>
          <w:p w14:paraId="3D1DCCB1"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5</w:t>
            </w:r>
          </w:p>
        </w:tc>
        <w:tc>
          <w:tcPr>
            <w:tcW w:w="1417" w:type="dxa"/>
            <w:tcBorders>
              <w:top w:val="single" w:sz="5" w:space="0" w:color="000000"/>
              <w:left w:val="single" w:sz="5" w:space="0" w:color="000000"/>
              <w:bottom w:val="single" w:sz="5" w:space="0" w:color="000000"/>
              <w:right w:val="single" w:sz="5" w:space="0" w:color="000000"/>
            </w:tcBorders>
            <w:vAlign w:val="center"/>
          </w:tcPr>
          <w:p w14:paraId="3B427B04"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25</w:t>
            </w:r>
          </w:p>
        </w:tc>
        <w:tc>
          <w:tcPr>
            <w:tcW w:w="3686" w:type="dxa"/>
            <w:tcBorders>
              <w:top w:val="single" w:sz="5" w:space="0" w:color="000000"/>
              <w:left w:val="single" w:sz="5" w:space="0" w:color="000000"/>
              <w:bottom w:val="single" w:sz="5" w:space="0" w:color="000000"/>
              <w:right w:val="single" w:sz="5" w:space="0" w:color="000000"/>
            </w:tcBorders>
            <w:vAlign w:val="center"/>
          </w:tcPr>
          <w:p w14:paraId="4F6A64C7" w14:textId="52A651DD" w:rsidR="00684942" w:rsidRPr="000031D5" w:rsidRDefault="00684942" w:rsidP="001E61F9">
            <w:pPr>
              <w:pStyle w:val="TEKSTIIII"/>
              <w:ind w:firstLine="0"/>
              <w:rPr>
                <w:rFonts w:cs="Times New Roman"/>
                <w:color w:val="000000" w:themeColor="text1"/>
                <w:sz w:val="20"/>
              </w:rPr>
            </w:pPr>
            <w:r w:rsidRPr="000031D5">
              <w:rPr>
                <w:rFonts w:cs="Times New Roman"/>
                <w:color w:val="000000" w:themeColor="text1"/>
                <w:spacing w:val="1"/>
                <w:sz w:val="20"/>
              </w:rPr>
              <w:t xml:space="preserve">Integrimi i </w:t>
            </w:r>
            <w:r w:rsidR="00B25375" w:rsidRPr="000031D5">
              <w:rPr>
                <w:rFonts w:cs="Times New Roman"/>
                <w:color w:val="000000" w:themeColor="text1"/>
                <w:spacing w:val="1"/>
                <w:sz w:val="20"/>
              </w:rPr>
              <w:t xml:space="preserve">direktivës kuadër të ujit </w:t>
            </w:r>
            <w:r w:rsidRPr="000031D5">
              <w:rPr>
                <w:rFonts w:cs="Times New Roman"/>
                <w:color w:val="000000" w:themeColor="text1"/>
                <w:spacing w:val="1"/>
                <w:sz w:val="20"/>
              </w:rPr>
              <w:t>në përgatitjen e</w:t>
            </w:r>
            <w:r w:rsidR="001E61F9">
              <w:rPr>
                <w:rFonts w:cs="Times New Roman"/>
                <w:color w:val="000000" w:themeColor="text1"/>
                <w:spacing w:val="1"/>
                <w:sz w:val="20"/>
              </w:rPr>
              <w:t xml:space="preserve"> </w:t>
            </w:r>
            <w:r w:rsidRPr="000031D5">
              <w:rPr>
                <w:rFonts w:cs="Times New Roman"/>
                <w:color w:val="000000" w:themeColor="text1"/>
                <w:spacing w:val="1"/>
                <w:sz w:val="20"/>
              </w:rPr>
              <w:t>planeve të tjera të direktivës</w:t>
            </w:r>
            <w:r w:rsidRPr="000031D5">
              <w:rPr>
                <w:rFonts w:cs="Times New Roman"/>
                <w:color w:val="000000" w:themeColor="text1"/>
                <w:sz w:val="20"/>
              </w:rPr>
              <w:t>.</w:t>
            </w:r>
          </w:p>
        </w:tc>
      </w:tr>
      <w:tr w:rsidR="008379DE" w:rsidRPr="000031D5" w14:paraId="58522A8F" w14:textId="77777777" w:rsidTr="00B25375">
        <w:trPr>
          <w:trHeight w:hRule="exact" w:val="1509"/>
        </w:trPr>
        <w:tc>
          <w:tcPr>
            <w:tcW w:w="474" w:type="dxa"/>
            <w:tcBorders>
              <w:top w:val="single" w:sz="5" w:space="0" w:color="000000"/>
              <w:left w:val="single" w:sz="5" w:space="0" w:color="000000"/>
              <w:bottom w:val="single" w:sz="5" w:space="0" w:color="000000"/>
              <w:right w:val="single" w:sz="5" w:space="0" w:color="000000"/>
            </w:tcBorders>
            <w:vAlign w:val="center"/>
          </w:tcPr>
          <w:p w14:paraId="54A19104"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2</w:t>
            </w:r>
          </w:p>
        </w:tc>
        <w:tc>
          <w:tcPr>
            <w:tcW w:w="2403" w:type="dxa"/>
            <w:tcBorders>
              <w:top w:val="single" w:sz="5" w:space="0" w:color="000000"/>
              <w:left w:val="single" w:sz="5" w:space="0" w:color="000000"/>
              <w:bottom w:val="single" w:sz="5" w:space="0" w:color="000000"/>
              <w:right w:val="single" w:sz="5" w:space="0" w:color="000000"/>
            </w:tcBorders>
            <w:vAlign w:val="center"/>
          </w:tcPr>
          <w:p w14:paraId="554532F3" w14:textId="41A0758C" w:rsidR="00684942" w:rsidRPr="000031D5" w:rsidRDefault="00B25375" w:rsidP="00430C95">
            <w:pPr>
              <w:pStyle w:val="TEKSTIIII"/>
              <w:ind w:firstLine="0"/>
              <w:rPr>
                <w:rFonts w:cs="Times New Roman"/>
                <w:color w:val="000000" w:themeColor="text1"/>
                <w:sz w:val="20"/>
              </w:rPr>
            </w:pPr>
            <w:r>
              <w:rPr>
                <w:rFonts w:cs="Times New Roman"/>
                <w:color w:val="000000" w:themeColor="text1"/>
                <w:sz w:val="20"/>
              </w:rPr>
              <w:t>Mirëmbajtja e zyrës</w:t>
            </w:r>
            <w:r w:rsidR="00684942" w:rsidRPr="000031D5">
              <w:rPr>
                <w:rFonts w:cs="Times New Roman"/>
                <w:color w:val="000000" w:themeColor="text1"/>
                <w:spacing w:val="2"/>
                <w:sz w:val="20"/>
              </w:rPr>
              <w:t xml:space="preserve"> </w:t>
            </w:r>
            <w:r w:rsidR="00684942" w:rsidRPr="000031D5">
              <w:rPr>
                <w:rFonts w:cs="Times New Roman"/>
                <w:color w:val="000000" w:themeColor="text1"/>
                <w:spacing w:val="1"/>
                <w:sz w:val="20"/>
              </w:rPr>
              <w:t>(-</w:t>
            </w:r>
            <w:r w:rsidR="00684942" w:rsidRPr="000031D5">
              <w:rPr>
                <w:rFonts w:cs="Times New Roman"/>
                <w:color w:val="000000" w:themeColor="text1"/>
                <w:sz w:val="20"/>
              </w:rPr>
              <w:t>)</w:t>
            </w:r>
          </w:p>
        </w:tc>
        <w:tc>
          <w:tcPr>
            <w:tcW w:w="999" w:type="dxa"/>
            <w:tcBorders>
              <w:top w:val="single" w:sz="5" w:space="0" w:color="000000"/>
              <w:left w:val="single" w:sz="5" w:space="0" w:color="000000"/>
              <w:bottom w:val="single" w:sz="5" w:space="0" w:color="000000"/>
              <w:right w:val="single" w:sz="5" w:space="0" w:color="000000"/>
            </w:tcBorders>
            <w:vAlign w:val="center"/>
          </w:tcPr>
          <w:p w14:paraId="5AC06EB7"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5</w:t>
            </w:r>
          </w:p>
        </w:tc>
        <w:tc>
          <w:tcPr>
            <w:tcW w:w="851" w:type="dxa"/>
            <w:tcBorders>
              <w:top w:val="single" w:sz="5" w:space="0" w:color="000000"/>
              <w:left w:val="single" w:sz="5" w:space="0" w:color="000000"/>
              <w:bottom w:val="single" w:sz="5" w:space="0" w:color="000000"/>
              <w:right w:val="single" w:sz="5" w:space="0" w:color="000000"/>
            </w:tcBorders>
            <w:vAlign w:val="center"/>
          </w:tcPr>
          <w:p w14:paraId="2364458A"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2</w:t>
            </w:r>
          </w:p>
        </w:tc>
        <w:tc>
          <w:tcPr>
            <w:tcW w:w="1417" w:type="dxa"/>
            <w:tcBorders>
              <w:top w:val="single" w:sz="5" w:space="0" w:color="000000"/>
              <w:left w:val="single" w:sz="5" w:space="0" w:color="000000"/>
              <w:bottom w:val="single" w:sz="5" w:space="0" w:color="000000"/>
              <w:right w:val="single" w:sz="5" w:space="0" w:color="000000"/>
            </w:tcBorders>
            <w:vAlign w:val="center"/>
          </w:tcPr>
          <w:p w14:paraId="58CC778D"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10</w:t>
            </w:r>
          </w:p>
        </w:tc>
        <w:tc>
          <w:tcPr>
            <w:tcW w:w="3686" w:type="dxa"/>
            <w:tcBorders>
              <w:top w:val="single" w:sz="5" w:space="0" w:color="000000"/>
              <w:left w:val="single" w:sz="5" w:space="0" w:color="000000"/>
              <w:bottom w:val="single" w:sz="5" w:space="0" w:color="000000"/>
              <w:right w:val="single" w:sz="5" w:space="0" w:color="000000"/>
            </w:tcBorders>
            <w:vAlign w:val="center"/>
          </w:tcPr>
          <w:p w14:paraId="371353CF" w14:textId="77777777"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pacing w:val="-2"/>
                <w:sz w:val="20"/>
              </w:rPr>
              <w:t>Kërkimi i konsulentit për të krijuar politikën mjedisore, përfshirë menaxhimin e zyrës</w:t>
            </w:r>
            <w:r w:rsidRPr="000031D5">
              <w:rPr>
                <w:rFonts w:cs="Times New Roman"/>
                <w:color w:val="000000" w:themeColor="text1"/>
                <w:sz w:val="20"/>
              </w:rPr>
              <w:t>.</w:t>
            </w:r>
          </w:p>
          <w:p w14:paraId="7B830223" w14:textId="77777777" w:rsidR="00684942" w:rsidRPr="000031D5" w:rsidRDefault="00684942" w:rsidP="00430C95">
            <w:pPr>
              <w:pStyle w:val="TEKSTIIII"/>
              <w:ind w:firstLine="0"/>
              <w:rPr>
                <w:color w:val="000000" w:themeColor="text1"/>
                <w:sz w:val="20"/>
              </w:rPr>
            </w:pPr>
          </w:p>
          <w:p w14:paraId="6BF60607" w14:textId="77777777"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pacing w:val="1"/>
                <w:sz w:val="20"/>
              </w:rPr>
              <w:t>Përfshirja e rishikimit të ecurisë së politikave në monitorimin dhe vlerësimin e projektit</w:t>
            </w:r>
            <w:r w:rsidRPr="000031D5">
              <w:rPr>
                <w:rFonts w:cs="Times New Roman"/>
                <w:color w:val="000000" w:themeColor="text1"/>
                <w:sz w:val="20"/>
              </w:rPr>
              <w:t>.</w:t>
            </w:r>
          </w:p>
        </w:tc>
      </w:tr>
      <w:tr w:rsidR="008379DE" w:rsidRPr="000031D5" w14:paraId="152AC8D7" w14:textId="77777777" w:rsidTr="00B25375">
        <w:trPr>
          <w:trHeight w:hRule="exact" w:val="1985"/>
        </w:trPr>
        <w:tc>
          <w:tcPr>
            <w:tcW w:w="474" w:type="dxa"/>
            <w:tcBorders>
              <w:top w:val="single" w:sz="5" w:space="0" w:color="000000"/>
              <w:left w:val="single" w:sz="5" w:space="0" w:color="000000"/>
              <w:bottom w:val="single" w:sz="5" w:space="0" w:color="000000"/>
              <w:right w:val="single" w:sz="5" w:space="0" w:color="000000"/>
            </w:tcBorders>
            <w:vAlign w:val="center"/>
          </w:tcPr>
          <w:p w14:paraId="63379F11"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3</w:t>
            </w:r>
          </w:p>
        </w:tc>
        <w:tc>
          <w:tcPr>
            <w:tcW w:w="2403" w:type="dxa"/>
            <w:tcBorders>
              <w:top w:val="single" w:sz="5" w:space="0" w:color="000000"/>
              <w:left w:val="single" w:sz="5" w:space="0" w:color="000000"/>
              <w:bottom w:val="single" w:sz="5" w:space="0" w:color="000000"/>
              <w:right w:val="single" w:sz="5" w:space="0" w:color="000000"/>
            </w:tcBorders>
            <w:vAlign w:val="center"/>
          </w:tcPr>
          <w:p w14:paraId="67DE3753" w14:textId="5DA486C6" w:rsidR="00684942" w:rsidRPr="000031D5" w:rsidRDefault="00B25375" w:rsidP="00430C95">
            <w:pPr>
              <w:pStyle w:val="TEKSTIIII"/>
              <w:ind w:firstLine="0"/>
              <w:rPr>
                <w:rFonts w:cs="Times New Roman"/>
                <w:color w:val="000000" w:themeColor="text1"/>
                <w:sz w:val="20"/>
              </w:rPr>
            </w:pPr>
            <w:r>
              <w:rPr>
                <w:rFonts w:cs="Times New Roman"/>
                <w:color w:val="000000" w:themeColor="text1"/>
                <w:sz w:val="20"/>
              </w:rPr>
              <w:t>Menaxhimi i eventeve</w:t>
            </w:r>
            <w:r w:rsidR="00684942" w:rsidRPr="000031D5">
              <w:rPr>
                <w:rFonts w:cs="Times New Roman"/>
                <w:color w:val="000000" w:themeColor="text1"/>
                <w:sz w:val="20"/>
              </w:rPr>
              <w:t xml:space="preserve"> </w:t>
            </w:r>
            <w:r w:rsidR="00684942" w:rsidRPr="000031D5">
              <w:rPr>
                <w:rFonts w:cs="Times New Roman"/>
                <w:color w:val="000000" w:themeColor="text1"/>
                <w:spacing w:val="3"/>
                <w:sz w:val="20"/>
              </w:rPr>
              <w:t>(</w:t>
            </w:r>
            <w:r w:rsidR="00684942" w:rsidRPr="000031D5">
              <w:rPr>
                <w:rFonts w:cs="Times New Roman"/>
                <w:color w:val="000000" w:themeColor="text1"/>
                <w:spacing w:val="1"/>
                <w:sz w:val="20"/>
              </w:rPr>
              <w:t>-</w:t>
            </w:r>
            <w:r w:rsidR="00684942" w:rsidRPr="000031D5">
              <w:rPr>
                <w:rFonts w:cs="Times New Roman"/>
                <w:color w:val="000000" w:themeColor="text1"/>
                <w:sz w:val="20"/>
              </w:rPr>
              <w:t>)</w:t>
            </w:r>
          </w:p>
        </w:tc>
        <w:tc>
          <w:tcPr>
            <w:tcW w:w="999" w:type="dxa"/>
            <w:tcBorders>
              <w:top w:val="single" w:sz="5" w:space="0" w:color="000000"/>
              <w:left w:val="single" w:sz="5" w:space="0" w:color="000000"/>
              <w:bottom w:val="single" w:sz="5" w:space="0" w:color="000000"/>
              <w:right w:val="single" w:sz="5" w:space="0" w:color="000000"/>
            </w:tcBorders>
            <w:vAlign w:val="center"/>
          </w:tcPr>
          <w:p w14:paraId="52FD576C"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3</w:t>
            </w:r>
          </w:p>
        </w:tc>
        <w:tc>
          <w:tcPr>
            <w:tcW w:w="851" w:type="dxa"/>
            <w:tcBorders>
              <w:top w:val="single" w:sz="5" w:space="0" w:color="000000"/>
              <w:left w:val="single" w:sz="5" w:space="0" w:color="000000"/>
              <w:bottom w:val="single" w:sz="5" w:space="0" w:color="000000"/>
              <w:right w:val="single" w:sz="5" w:space="0" w:color="000000"/>
            </w:tcBorders>
            <w:vAlign w:val="center"/>
          </w:tcPr>
          <w:p w14:paraId="5C0FB621"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2</w:t>
            </w:r>
          </w:p>
        </w:tc>
        <w:tc>
          <w:tcPr>
            <w:tcW w:w="1417" w:type="dxa"/>
            <w:tcBorders>
              <w:top w:val="single" w:sz="5" w:space="0" w:color="000000"/>
              <w:left w:val="single" w:sz="5" w:space="0" w:color="000000"/>
              <w:bottom w:val="single" w:sz="5" w:space="0" w:color="000000"/>
              <w:right w:val="single" w:sz="5" w:space="0" w:color="000000"/>
            </w:tcBorders>
            <w:vAlign w:val="center"/>
          </w:tcPr>
          <w:p w14:paraId="61CAFF68"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6</w:t>
            </w:r>
          </w:p>
        </w:tc>
        <w:tc>
          <w:tcPr>
            <w:tcW w:w="3686" w:type="dxa"/>
            <w:tcBorders>
              <w:top w:val="single" w:sz="5" w:space="0" w:color="000000"/>
              <w:left w:val="single" w:sz="5" w:space="0" w:color="000000"/>
              <w:bottom w:val="single" w:sz="5" w:space="0" w:color="000000"/>
              <w:right w:val="single" w:sz="5" w:space="0" w:color="000000"/>
            </w:tcBorders>
            <w:vAlign w:val="center"/>
          </w:tcPr>
          <w:p w14:paraId="43B51671" w14:textId="65D6DADB" w:rsidR="00684942" w:rsidRPr="000031D5" w:rsidRDefault="00684942" w:rsidP="007830DA">
            <w:pPr>
              <w:pStyle w:val="TEKSTIIII"/>
              <w:ind w:firstLine="0"/>
              <w:rPr>
                <w:rFonts w:cs="Times New Roman"/>
                <w:color w:val="000000" w:themeColor="text1"/>
                <w:sz w:val="20"/>
              </w:rPr>
            </w:pPr>
            <w:r w:rsidRPr="000031D5">
              <w:rPr>
                <w:rFonts w:cs="Times New Roman"/>
                <w:color w:val="000000" w:themeColor="text1"/>
                <w:spacing w:val="-4"/>
                <w:sz w:val="20"/>
              </w:rPr>
              <w:t xml:space="preserve">Si pjesë e </w:t>
            </w:r>
            <w:r w:rsidR="00B25375" w:rsidRPr="000031D5">
              <w:rPr>
                <w:rFonts w:cs="Times New Roman"/>
                <w:color w:val="000000" w:themeColor="text1"/>
                <w:spacing w:val="-4"/>
                <w:sz w:val="20"/>
              </w:rPr>
              <w:t>politikës mjedisore</w:t>
            </w:r>
            <w:r w:rsidRPr="000031D5">
              <w:rPr>
                <w:rFonts w:cs="Times New Roman"/>
                <w:color w:val="000000" w:themeColor="text1"/>
                <w:spacing w:val="-4"/>
                <w:sz w:val="20"/>
              </w:rPr>
              <w:t>, të gjith</w:t>
            </w:r>
            <w:r w:rsidR="007830DA">
              <w:rPr>
                <w:rFonts w:cs="Times New Roman"/>
                <w:color w:val="000000" w:themeColor="text1"/>
                <w:spacing w:val="-4"/>
                <w:sz w:val="20"/>
              </w:rPr>
              <w:t>a</w:t>
            </w:r>
            <w:r w:rsidRPr="000031D5">
              <w:rPr>
                <w:rFonts w:cs="Times New Roman"/>
                <w:color w:val="000000" w:themeColor="text1"/>
                <w:spacing w:val="-4"/>
                <w:sz w:val="20"/>
              </w:rPr>
              <w:t xml:space="preserve"> eventet e menaxhuara ose të financuara përmes projektit duhet të marrin në konsi</w:t>
            </w:r>
            <w:r w:rsidR="00207D8B" w:rsidRPr="000031D5">
              <w:rPr>
                <w:rFonts w:cs="Times New Roman"/>
                <w:color w:val="000000" w:themeColor="text1"/>
                <w:spacing w:val="-4"/>
                <w:sz w:val="20"/>
              </w:rPr>
              <w:t xml:space="preserve">deratë </w:t>
            </w:r>
            <w:r w:rsidR="000031D5" w:rsidRPr="000031D5">
              <w:rPr>
                <w:rFonts w:cs="Times New Roman"/>
                <w:color w:val="000000" w:themeColor="text1"/>
                <w:spacing w:val="-4"/>
                <w:sz w:val="20"/>
              </w:rPr>
              <w:t>ç</w:t>
            </w:r>
            <w:r w:rsidR="00207D8B" w:rsidRPr="000031D5">
              <w:rPr>
                <w:rFonts w:cs="Times New Roman"/>
                <w:color w:val="000000" w:themeColor="text1"/>
                <w:spacing w:val="-4"/>
                <w:sz w:val="20"/>
              </w:rPr>
              <w:t>ështjet mjedisore. p.sh.</w:t>
            </w:r>
            <w:r w:rsidRPr="000031D5">
              <w:rPr>
                <w:rFonts w:cs="Times New Roman"/>
                <w:color w:val="000000" w:themeColor="text1"/>
                <w:spacing w:val="-4"/>
                <w:sz w:val="20"/>
              </w:rPr>
              <w:t xml:space="preserve">: ulja e përdorimit të plastikës me një përdorim të vetëm, duke kërkuar standarde </w:t>
            </w:r>
            <w:r w:rsidR="00207D8B" w:rsidRPr="000031D5">
              <w:rPr>
                <w:rFonts w:cs="Times New Roman"/>
                <w:color w:val="000000" w:themeColor="text1"/>
                <w:spacing w:val="-4"/>
                <w:sz w:val="20"/>
              </w:rPr>
              <w:t>mjedisore nga vendet e takimeve</w:t>
            </w:r>
            <w:r w:rsidRPr="000031D5">
              <w:rPr>
                <w:rFonts w:cs="Times New Roman"/>
                <w:color w:val="000000" w:themeColor="text1"/>
                <w:spacing w:val="-4"/>
                <w:sz w:val="20"/>
              </w:rPr>
              <w:t>/aktiviteteve</w:t>
            </w:r>
            <w:r w:rsidRPr="000031D5">
              <w:rPr>
                <w:rFonts w:cs="Times New Roman"/>
                <w:color w:val="000000" w:themeColor="text1"/>
                <w:sz w:val="20"/>
              </w:rPr>
              <w:t>.</w:t>
            </w:r>
          </w:p>
        </w:tc>
      </w:tr>
      <w:tr w:rsidR="008379DE" w:rsidRPr="000031D5" w14:paraId="5F6A6A1C" w14:textId="77777777" w:rsidTr="00B25375">
        <w:trPr>
          <w:trHeight w:hRule="exact" w:val="1545"/>
        </w:trPr>
        <w:tc>
          <w:tcPr>
            <w:tcW w:w="474" w:type="dxa"/>
            <w:tcBorders>
              <w:top w:val="single" w:sz="5" w:space="0" w:color="000000"/>
              <w:left w:val="single" w:sz="5" w:space="0" w:color="000000"/>
              <w:bottom w:val="single" w:sz="5" w:space="0" w:color="000000"/>
              <w:right w:val="single" w:sz="5" w:space="0" w:color="000000"/>
            </w:tcBorders>
            <w:vAlign w:val="center"/>
          </w:tcPr>
          <w:p w14:paraId="2567A724"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3</w:t>
            </w:r>
          </w:p>
        </w:tc>
        <w:tc>
          <w:tcPr>
            <w:tcW w:w="2403" w:type="dxa"/>
            <w:tcBorders>
              <w:top w:val="single" w:sz="5" w:space="0" w:color="000000"/>
              <w:left w:val="single" w:sz="5" w:space="0" w:color="000000"/>
              <w:bottom w:val="single" w:sz="5" w:space="0" w:color="000000"/>
              <w:right w:val="single" w:sz="5" w:space="0" w:color="000000"/>
            </w:tcBorders>
            <w:vAlign w:val="center"/>
          </w:tcPr>
          <w:p w14:paraId="1483CB0D" w14:textId="0BD35138"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pacing w:val="-5"/>
                <w:sz w:val="20"/>
              </w:rPr>
              <w:t>T</w:t>
            </w:r>
            <w:r w:rsidRPr="000031D5">
              <w:rPr>
                <w:rFonts w:cs="Times New Roman"/>
                <w:color w:val="000000" w:themeColor="text1"/>
                <w:spacing w:val="1"/>
                <w:sz w:val="20"/>
              </w:rPr>
              <w:t>r</w:t>
            </w:r>
            <w:r w:rsidRPr="000031D5">
              <w:rPr>
                <w:rFonts w:cs="Times New Roman"/>
                <w:color w:val="000000" w:themeColor="text1"/>
                <w:spacing w:val="2"/>
                <w:sz w:val="20"/>
              </w:rPr>
              <w:t>a</w:t>
            </w:r>
            <w:r w:rsidRPr="000031D5">
              <w:rPr>
                <w:rFonts w:cs="Times New Roman"/>
                <w:color w:val="000000" w:themeColor="text1"/>
                <w:spacing w:val="-6"/>
                <w:sz w:val="20"/>
              </w:rPr>
              <w:t>n</w:t>
            </w:r>
            <w:r w:rsidRPr="000031D5">
              <w:rPr>
                <w:rFonts w:cs="Times New Roman"/>
                <w:color w:val="000000" w:themeColor="text1"/>
                <w:spacing w:val="4"/>
                <w:sz w:val="20"/>
              </w:rPr>
              <w:t>s</w:t>
            </w:r>
            <w:r w:rsidRPr="000031D5">
              <w:rPr>
                <w:rFonts w:cs="Times New Roman"/>
                <w:color w:val="000000" w:themeColor="text1"/>
                <w:sz w:val="20"/>
              </w:rPr>
              <w:t>p</w:t>
            </w:r>
            <w:r w:rsidRPr="000031D5">
              <w:rPr>
                <w:rFonts w:cs="Times New Roman"/>
                <w:color w:val="000000" w:themeColor="text1"/>
                <w:spacing w:val="-6"/>
                <w:sz w:val="20"/>
              </w:rPr>
              <w:t>o</w:t>
            </w:r>
            <w:r w:rsidRPr="000031D5">
              <w:rPr>
                <w:rFonts w:cs="Times New Roman"/>
                <w:color w:val="000000" w:themeColor="text1"/>
                <w:spacing w:val="1"/>
                <w:sz w:val="20"/>
              </w:rPr>
              <w:t>r</w:t>
            </w:r>
            <w:r w:rsidR="004B003F" w:rsidRPr="000031D5">
              <w:rPr>
                <w:rFonts w:cs="Times New Roman"/>
                <w:color w:val="000000" w:themeColor="text1"/>
                <w:sz w:val="20"/>
              </w:rPr>
              <w:t xml:space="preserve">ti </w:t>
            </w:r>
            <w:r w:rsidRPr="000031D5">
              <w:rPr>
                <w:rFonts w:cs="Times New Roman"/>
                <w:color w:val="000000" w:themeColor="text1"/>
                <w:spacing w:val="3"/>
                <w:sz w:val="20"/>
              </w:rPr>
              <w:t>l</w:t>
            </w:r>
            <w:r w:rsidRPr="000031D5">
              <w:rPr>
                <w:rFonts w:cs="Times New Roman"/>
                <w:color w:val="000000" w:themeColor="text1"/>
                <w:sz w:val="20"/>
              </w:rPr>
              <w:t>ok</w:t>
            </w:r>
            <w:r w:rsidRPr="000031D5">
              <w:rPr>
                <w:rFonts w:cs="Times New Roman"/>
                <w:color w:val="000000" w:themeColor="text1"/>
                <w:spacing w:val="2"/>
                <w:sz w:val="20"/>
              </w:rPr>
              <w:t>a</w:t>
            </w:r>
            <w:r w:rsidRPr="000031D5">
              <w:rPr>
                <w:rFonts w:cs="Times New Roman"/>
                <w:color w:val="000000" w:themeColor="text1"/>
                <w:spacing w:val="-2"/>
                <w:sz w:val="20"/>
              </w:rPr>
              <w:t>l</w:t>
            </w:r>
            <w:r w:rsidRPr="000031D5">
              <w:rPr>
                <w:rFonts w:cs="Times New Roman"/>
                <w:color w:val="000000" w:themeColor="text1"/>
                <w:sz w:val="20"/>
              </w:rPr>
              <w:t xml:space="preserve"> </w:t>
            </w:r>
            <w:r w:rsidRPr="000031D5">
              <w:rPr>
                <w:rFonts w:cs="Times New Roman"/>
                <w:color w:val="000000" w:themeColor="text1"/>
                <w:spacing w:val="2"/>
                <w:sz w:val="20"/>
              </w:rPr>
              <w:t>(</w:t>
            </w:r>
            <w:r w:rsidRPr="000031D5">
              <w:rPr>
                <w:rFonts w:cs="Times New Roman"/>
                <w:color w:val="000000" w:themeColor="text1"/>
                <w:spacing w:val="1"/>
                <w:sz w:val="20"/>
              </w:rPr>
              <w:t>-</w:t>
            </w:r>
            <w:r w:rsidRPr="000031D5">
              <w:rPr>
                <w:rFonts w:cs="Times New Roman"/>
                <w:color w:val="000000" w:themeColor="text1"/>
                <w:sz w:val="20"/>
              </w:rPr>
              <w:t>)</w:t>
            </w:r>
          </w:p>
        </w:tc>
        <w:tc>
          <w:tcPr>
            <w:tcW w:w="999" w:type="dxa"/>
            <w:tcBorders>
              <w:top w:val="single" w:sz="5" w:space="0" w:color="000000"/>
              <w:left w:val="single" w:sz="5" w:space="0" w:color="000000"/>
              <w:bottom w:val="single" w:sz="5" w:space="0" w:color="000000"/>
              <w:right w:val="single" w:sz="5" w:space="0" w:color="000000"/>
            </w:tcBorders>
            <w:vAlign w:val="center"/>
          </w:tcPr>
          <w:p w14:paraId="1F116354"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5</w:t>
            </w:r>
          </w:p>
        </w:tc>
        <w:tc>
          <w:tcPr>
            <w:tcW w:w="851" w:type="dxa"/>
            <w:tcBorders>
              <w:top w:val="single" w:sz="5" w:space="0" w:color="000000"/>
              <w:left w:val="single" w:sz="5" w:space="0" w:color="000000"/>
              <w:bottom w:val="single" w:sz="5" w:space="0" w:color="000000"/>
              <w:right w:val="single" w:sz="5" w:space="0" w:color="000000"/>
            </w:tcBorders>
            <w:vAlign w:val="center"/>
          </w:tcPr>
          <w:p w14:paraId="791C4A6E"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3</w:t>
            </w:r>
          </w:p>
        </w:tc>
        <w:tc>
          <w:tcPr>
            <w:tcW w:w="1417" w:type="dxa"/>
            <w:tcBorders>
              <w:top w:val="single" w:sz="5" w:space="0" w:color="000000"/>
              <w:left w:val="single" w:sz="5" w:space="0" w:color="000000"/>
              <w:bottom w:val="single" w:sz="5" w:space="0" w:color="000000"/>
              <w:right w:val="single" w:sz="5" w:space="0" w:color="000000"/>
            </w:tcBorders>
            <w:vAlign w:val="center"/>
          </w:tcPr>
          <w:p w14:paraId="4D6051A6"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15</w:t>
            </w:r>
          </w:p>
        </w:tc>
        <w:tc>
          <w:tcPr>
            <w:tcW w:w="3686" w:type="dxa"/>
            <w:tcBorders>
              <w:top w:val="single" w:sz="5" w:space="0" w:color="000000"/>
              <w:left w:val="single" w:sz="5" w:space="0" w:color="000000"/>
              <w:bottom w:val="single" w:sz="5" w:space="0" w:color="000000"/>
              <w:right w:val="single" w:sz="5" w:space="0" w:color="000000"/>
            </w:tcBorders>
            <w:vAlign w:val="center"/>
          </w:tcPr>
          <w:p w14:paraId="03293888" w14:textId="47F9BDC7"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pacing w:val="-4"/>
                <w:sz w:val="20"/>
              </w:rPr>
              <w:t xml:space="preserve">Si pjesë e kritereve mjedisore, vendosni politika për transport me ndikim më të ulët gjatë projektit. Promovoni </w:t>
            </w:r>
            <w:r w:rsidR="00207D8B" w:rsidRPr="000031D5">
              <w:rPr>
                <w:rFonts w:cs="Times New Roman"/>
                <w:color w:val="000000" w:themeColor="text1"/>
                <w:spacing w:val="-4"/>
                <w:sz w:val="20"/>
              </w:rPr>
              <w:t>përdorimin e transportit publik/</w:t>
            </w:r>
            <w:r w:rsidRPr="000031D5">
              <w:rPr>
                <w:rFonts w:cs="Times New Roman"/>
                <w:color w:val="000000" w:themeColor="text1"/>
                <w:spacing w:val="-4"/>
                <w:sz w:val="20"/>
              </w:rPr>
              <w:t>të përbashkët, automjeteve me nivele të ulëta të emetimit të gazrave</w:t>
            </w:r>
            <w:r w:rsidRPr="000031D5">
              <w:rPr>
                <w:rFonts w:cs="Times New Roman"/>
                <w:color w:val="000000" w:themeColor="text1"/>
                <w:sz w:val="20"/>
              </w:rPr>
              <w:t>.</w:t>
            </w:r>
          </w:p>
        </w:tc>
      </w:tr>
      <w:tr w:rsidR="008379DE" w:rsidRPr="000031D5" w14:paraId="08DF2776" w14:textId="77777777" w:rsidTr="00B25375">
        <w:trPr>
          <w:trHeight w:hRule="exact" w:val="1150"/>
        </w:trPr>
        <w:tc>
          <w:tcPr>
            <w:tcW w:w="474" w:type="dxa"/>
            <w:tcBorders>
              <w:top w:val="single" w:sz="5" w:space="0" w:color="000000"/>
              <w:left w:val="single" w:sz="5" w:space="0" w:color="000000"/>
              <w:bottom w:val="single" w:sz="5" w:space="0" w:color="000000"/>
              <w:right w:val="single" w:sz="5" w:space="0" w:color="000000"/>
            </w:tcBorders>
            <w:vAlign w:val="center"/>
          </w:tcPr>
          <w:p w14:paraId="10759090"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4</w:t>
            </w:r>
          </w:p>
        </w:tc>
        <w:tc>
          <w:tcPr>
            <w:tcW w:w="2403" w:type="dxa"/>
            <w:tcBorders>
              <w:top w:val="single" w:sz="5" w:space="0" w:color="000000"/>
              <w:left w:val="single" w:sz="5" w:space="0" w:color="000000"/>
              <w:bottom w:val="single" w:sz="5" w:space="0" w:color="000000"/>
              <w:right w:val="single" w:sz="5" w:space="0" w:color="000000"/>
            </w:tcBorders>
            <w:vAlign w:val="center"/>
          </w:tcPr>
          <w:p w14:paraId="3802CCCF" w14:textId="44DF8B6A"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pacing w:val="-5"/>
                <w:sz w:val="20"/>
              </w:rPr>
              <w:t>T</w:t>
            </w:r>
            <w:r w:rsidRPr="000031D5">
              <w:rPr>
                <w:rFonts w:cs="Times New Roman"/>
                <w:color w:val="000000" w:themeColor="text1"/>
                <w:spacing w:val="1"/>
                <w:sz w:val="20"/>
              </w:rPr>
              <w:t>r</w:t>
            </w:r>
            <w:r w:rsidRPr="000031D5">
              <w:rPr>
                <w:rFonts w:cs="Times New Roman"/>
                <w:color w:val="000000" w:themeColor="text1"/>
                <w:spacing w:val="2"/>
                <w:sz w:val="20"/>
              </w:rPr>
              <w:t>a</w:t>
            </w:r>
            <w:r w:rsidRPr="000031D5">
              <w:rPr>
                <w:rFonts w:cs="Times New Roman"/>
                <w:color w:val="000000" w:themeColor="text1"/>
                <w:spacing w:val="-6"/>
                <w:sz w:val="20"/>
              </w:rPr>
              <w:t>n</w:t>
            </w:r>
            <w:r w:rsidRPr="000031D5">
              <w:rPr>
                <w:rFonts w:cs="Times New Roman"/>
                <w:color w:val="000000" w:themeColor="text1"/>
                <w:spacing w:val="4"/>
                <w:sz w:val="20"/>
              </w:rPr>
              <w:t>s</w:t>
            </w:r>
            <w:r w:rsidRPr="000031D5">
              <w:rPr>
                <w:rFonts w:cs="Times New Roman"/>
                <w:color w:val="000000" w:themeColor="text1"/>
                <w:sz w:val="20"/>
              </w:rPr>
              <w:t>p</w:t>
            </w:r>
            <w:r w:rsidRPr="000031D5">
              <w:rPr>
                <w:rFonts w:cs="Times New Roman"/>
                <w:color w:val="000000" w:themeColor="text1"/>
                <w:spacing w:val="-6"/>
                <w:sz w:val="20"/>
              </w:rPr>
              <w:t>o</w:t>
            </w:r>
            <w:r w:rsidRPr="000031D5">
              <w:rPr>
                <w:rFonts w:cs="Times New Roman"/>
                <w:color w:val="000000" w:themeColor="text1"/>
                <w:spacing w:val="1"/>
                <w:sz w:val="20"/>
              </w:rPr>
              <w:t>r</w:t>
            </w:r>
            <w:r w:rsidR="004B003F" w:rsidRPr="000031D5">
              <w:rPr>
                <w:rFonts w:cs="Times New Roman"/>
                <w:color w:val="000000" w:themeColor="text1"/>
                <w:sz w:val="20"/>
              </w:rPr>
              <w:t xml:space="preserve">ti </w:t>
            </w:r>
            <w:r w:rsidRPr="000031D5">
              <w:rPr>
                <w:rFonts w:cs="Times New Roman"/>
                <w:color w:val="000000" w:themeColor="text1"/>
                <w:spacing w:val="-2"/>
                <w:sz w:val="20"/>
              </w:rPr>
              <w:t>ndërkombëtar</w:t>
            </w:r>
            <w:r w:rsidRPr="000031D5">
              <w:rPr>
                <w:rFonts w:cs="Times New Roman"/>
                <w:color w:val="000000" w:themeColor="text1"/>
                <w:sz w:val="20"/>
              </w:rPr>
              <w:t xml:space="preserve"> </w:t>
            </w:r>
            <w:r w:rsidRPr="000031D5">
              <w:rPr>
                <w:rFonts w:cs="Times New Roman"/>
                <w:color w:val="000000" w:themeColor="text1"/>
                <w:spacing w:val="3"/>
                <w:sz w:val="20"/>
              </w:rPr>
              <w:t>(</w:t>
            </w:r>
            <w:r w:rsidRPr="000031D5">
              <w:rPr>
                <w:rFonts w:cs="Times New Roman"/>
                <w:color w:val="000000" w:themeColor="text1"/>
                <w:spacing w:val="1"/>
                <w:sz w:val="20"/>
              </w:rPr>
              <w:t>-</w:t>
            </w:r>
            <w:r w:rsidRPr="000031D5">
              <w:rPr>
                <w:rFonts w:cs="Times New Roman"/>
                <w:color w:val="000000" w:themeColor="text1"/>
                <w:sz w:val="20"/>
              </w:rPr>
              <w:t>)</w:t>
            </w:r>
          </w:p>
        </w:tc>
        <w:tc>
          <w:tcPr>
            <w:tcW w:w="999" w:type="dxa"/>
            <w:tcBorders>
              <w:top w:val="single" w:sz="5" w:space="0" w:color="000000"/>
              <w:left w:val="single" w:sz="5" w:space="0" w:color="000000"/>
              <w:bottom w:val="single" w:sz="5" w:space="0" w:color="000000"/>
              <w:right w:val="single" w:sz="5" w:space="0" w:color="000000"/>
            </w:tcBorders>
            <w:vAlign w:val="center"/>
          </w:tcPr>
          <w:p w14:paraId="5E77FCFC"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4</w:t>
            </w:r>
          </w:p>
        </w:tc>
        <w:tc>
          <w:tcPr>
            <w:tcW w:w="851" w:type="dxa"/>
            <w:tcBorders>
              <w:top w:val="single" w:sz="5" w:space="0" w:color="000000"/>
              <w:left w:val="single" w:sz="5" w:space="0" w:color="000000"/>
              <w:bottom w:val="single" w:sz="5" w:space="0" w:color="000000"/>
              <w:right w:val="single" w:sz="5" w:space="0" w:color="000000"/>
            </w:tcBorders>
            <w:vAlign w:val="center"/>
          </w:tcPr>
          <w:p w14:paraId="3C313CF1"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3</w:t>
            </w:r>
          </w:p>
        </w:tc>
        <w:tc>
          <w:tcPr>
            <w:tcW w:w="1417" w:type="dxa"/>
            <w:tcBorders>
              <w:top w:val="single" w:sz="5" w:space="0" w:color="000000"/>
              <w:left w:val="single" w:sz="5" w:space="0" w:color="000000"/>
              <w:bottom w:val="single" w:sz="5" w:space="0" w:color="000000"/>
              <w:right w:val="single" w:sz="5" w:space="0" w:color="000000"/>
            </w:tcBorders>
            <w:vAlign w:val="center"/>
          </w:tcPr>
          <w:p w14:paraId="47FBCAE2"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12</w:t>
            </w:r>
          </w:p>
        </w:tc>
        <w:tc>
          <w:tcPr>
            <w:tcW w:w="3686" w:type="dxa"/>
            <w:tcBorders>
              <w:top w:val="single" w:sz="5" w:space="0" w:color="000000"/>
              <w:left w:val="single" w:sz="5" w:space="0" w:color="000000"/>
              <w:bottom w:val="single" w:sz="5" w:space="0" w:color="000000"/>
              <w:right w:val="single" w:sz="5" w:space="0" w:color="000000"/>
            </w:tcBorders>
            <w:vAlign w:val="center"/>
          </w:tcPr>
          <w:p w14:paraId="21A31812" w14:textId="6E33290C"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pacing w:val="1"/>
                <w:sz w:val="20"/>
              </w:rPr>
              <w:t xml:space="preserve">Përfshini si pjesë të </w:t>
            </w:r>
            <w:r w:rsidR="00B25375" w:rsidRPr="000031D5">
              <w:rPr>
                <w:rFonts w:cs="Times New Roman"/>
                <w:color w:val="000000" w:themeColor="text1"/>
                <w:spacing w:val="1"/>
                <w:sz w:val="20"/>
              </w:rPr>
              <w:t>politikës mjedisore</w:t>
            </w:r>
            <w:r w:rsidRPr="000031D5">
              <w:rPr>
                <w:rFonts w:cs="Times New Roman"/>
                <w:color w:val="000000" w:themeColor="text1"/>
                <w:spacing w:val="1"/>
                <w:sz w:val="20"/>
              </w:rPr>
              <w:t>, p.sh.: konsideroni përdorimin e shoqërive që k</w:t>
            </w:r>
            <w:r w:rsidR="004B003F" w:rsidRPr="000031D5">
              <w:rPr>
                <w:rFonts w:cs="Times New Roman"/>
                <w:color w:val="000000" w:themeColor="text1"/>
                <w:spacing w:val="1"/>
                <w:sz w:val="20"/>
              </w:rPr>
              <w:t>ompensojnë me investime gjurmën</w:t>
            </w:r>
            <w:r w:rsidRPr="000031D5">
              <w:rPr>
                <w:rFonts w:cs="Times New Roman"/>
                <w:color w:val="000000" w:themeColor="text1"/>
                <w:spacing w:val="1"/>
                <w:sz w:val="20"/>
              </w:rPr>
              <w:t xml:space="preserve"> e tyre të karbonit</w:t>
            </w:r>
            <w:r w:rsidRPr="000031D5">
              <w:rPr>
                <w:rFonts w:cs="Times New Roman"/>
                <w:color w:val="000000" w:themeColor="text1"/>
                <w:sz w:val="20"/>
              </w:rPr>
              <w:t>.</w:t>
            </w:r>
          </w:p>
        </w:tc>
      </w:tr>
    </w:tbl>
    <w:p w14:paraId="73F980D4" w14:textId="77777777" w:rsidR="00684942" w:rsidRPr="000031D5" w:rsidRDefault="00684942" w:rsidP="00684942">
      <w:pPr>
        <w:pStyle w:val="TEKSTIIII"/>
        <w:rPr>
          <w:rFonts w:cs="Times New Roman"/>
          <w:sz w:val="20"/>
        </w:rPr>
      </w:pPr>
      <w:r w:rsidRPr="000031D5">
        <w:rPr>
          <w:rFonts w:cs="Times New Roman"/>
          <w:sz w:val="20"/>
        </w:rPr>
        <w:t>Shënime në tabelën e riskut:</w:t>
      </w:r>
    </w:p>
    <w:p w14:paraId="24431FD1" w14:textId="5E739F28" w:rsidR="00985FB7" w:rsidRPr="000031D5" w:rsidRDefault="00684942" w:rsidP="00684942">
      <w:pPr>
        <w:pStyle w:val="TEKSTIIII"/>
        <w:rPr>
          <w:rFonts w:cs="Times New Roman"/>
          <w:color w:val="000000"/>
          <w:sz w:val="20"/>
        </w:rPr>
      </w:pPr>
      <w:r w:rsidRPr="000031D5">
        <w:rPr>
          <w:rFonts w:cs="Times New Roman"/>
          <w:spacing w:val="1"/>
          <w:sz w:val="20"/>
        </w:rPr>
        <w:t>R</w:t>
      </w:r>
      <w:r w:rsidRPr="000031D5">
        <w:rPr>
          <w:rFonts w:cs="Times New Roman"/>
          <w:sz w:val="20"/>
        </w:rPr>
        <w:t>i</w:t>
      </w:r>
      <w:r w:rsidRPr="000031D5">
        <w:rPr>
          <w:rFonts w:cs="Times New Roman"/>
          <w:spacing w:val="1"/>
          <w:sz w:val="20"/>
        </w:rPr>
        <w:t>sqe</w:t>
      </w:r>
      <w:r w:rsidR="004B003F" w:rsidRPr="000031D5">
        <w:rPr>
          <w:rFonts w:cs="Times New Roman"/>
          <w:sz w:val="20"/>
        </w:rPr>
        <w:t>: me ndikim</w:t>
      </w:r>
      <w:r w:rsidRPr="000031D5">
        <w:rPr>
          <w:rFonts w:cs="Times New Roman"/>
          <w:sz w:val="20"/>
        </w:rPr>
        <w:t xml:space="preserve"> p</w:t>
      </w:r>
      <w:r w:rsidRPr="000031D5">
        <w:rPr>
          <w:rFonts w:cs="Times New Roman"/>
          <w:spacing w:val="-5"/>
          <w:sz w:val="20"/>
        </w:rPr>
        <w:t>oz</w:t>
      </w:r>
      <w:r w:rsidRPr="000031D5">
        <w:rPr>
          <w:rFonts w:cs="Times New Roman"/>
          <w:sz w:val="20"/>
        </w:rPr>
        <w:t>i</w:t>
      </w:r>
      <w:r w:rsidRPr="000031D5">
        <w:rPr>
          <w:rFonts w:cs="Times New Roman"/>
          <w:spacing w:val="-2"/>
          <w:sz w:val="20"/>
        </w:rPr>
        <w:t>t</w:t>
      </w:r>
      <w:r w:rsidRPr="000031D5">
        <w:rPr>
          <w:rFonts w:cs="Times New Roman"/>
          <w:sz w:val="20"/>
        </w:rPr>
        <w:t>i</w:t>
      </w:r>
      <w:r w:rsidRPr="000031D5">
        <w:rPr>
          <w:rFonts w:cs="Times New Roman"/>
          <w:spacing w:val="-1"/>
          <w:sz w:val="20"/>
        </w:rPr>
        <w:t>v</w:t>
      </w:r>
      <w:r w:rsidRPr="000031D5">
        <w:rPr>
          <w:rFonts w:cs="Times New Roman"/>
          <w:spacing w:val="-4"/>
          <w:sz w:val="20"/>
        </w:rPr>
        <w:t xml:space="preserve"> </w:t>
      </w:r>
      <w:r w:rsidRPr="000031D5">
        <w:rPr>
          <w:rFonts w:cs="Times New Roman"/>
          <w:sz w:val="20"/>
        </w:rPr>
        <w:t>dhe n</w:t>
      </w:r>
      <w:r w:rsidRPr="000031D5">
        <w:rPr>
          <w:rFonts w:cs="Times New Roman"/>
          <w:spacing w:val="-4"/>
          <w:sz w:val="20"/>
        </w:rPr>
        <w:t>e</w:t>
      </w:r>
      <w:r w:rsidRPr="000031D5">
        <w:rPr>
          <w:rFonts w:cs="Times New Roman"/>
          <w:sz w:val="20"/>
        </w:rPr>
        <w:t>g</w:t>
      </w:r>
      <w:r w:rsidRPr="000031D5">
        <w:rPr>
          <w:rFonts w:cs="Times New Roman"/>
          <w:spacing w:val="1"/>
          <w:sz w:val="20"/>
        </w:rPr>
        <w:t>a</w:t>
      </w:r>
      <w:r w:rsidRPr="000031D5">
        <w:rPr>
          <w:rFonts w:cs="Times New Roman"/>
          <w:sz w:val="20"/>
        </w:rPr>
        <w:t>t</w:t>
      </w:r>
      <w:r w:rsidRPr="000031D5">
        <w:rPr>
          <w:rFonts w:cs="Times New Roman"/>
          <w:spacing w:val="3"/>
          <w:sz w:val="20"/>
        </w:rPr>
        <w:t>i</w:t>
      </w:r>
      <w:r w:rsidRPr="000031D5">
        <w:rPr>
          <w:rFonts w:cs="Times New Roman"/>
          <w:sz w:val="20"/>
        </w:rPr>
        <w:t>v</w:t>
      </w:r>
      <w:r w:rsidRPr="000031D5">
        <w:rPr>
          <w:rFonts w:cs="Times New Roman"/>
          <w:color w:val="000000"/>
          <w:sz w:val="20"/>
        </w:rPr>
        <w:t>.</w:t>
      </w:r>
    </w:p>
    <w:p w14:paraId="3420F33C" w14:textId="2AD2650F" w:rsidR="00985FB7" w:rsidRPr="000031D5" w:rsidRDefault="00684942" w:rsidP="00430C95">
      <w:pPr>
        <w:pStyle w:val="TEKSTIIII"/>
        <w:rPr>
          <w:rFonts w:cs="Times New Roman"/>
          <w:sz w:val="20"/>
        </w:rPr>
      </w:pPr>
      <w:r w:rsidRPr="000031D5">
        <w:rPr>
          <w:rFonts w:cs="Times New Roman"/>
          <w:color w:val="000000"/>
          <w:sz w:val="20"/>
        </w:rPr>
        <w:t>Pikët:</w:t>
      </w:r>
      <w:r w:rsidRPr="000031D5">
        <w:rPr>
          <w:rFonts w:cs="Times New Roman"/>
          <w:color w:val="000000"/>
          <w:spacing w:val="-1"/>
          <w:sz w:val="20"/>
        </w:rPr>
        <w:t xml:space="preserve"> </w:t>
      </w:r>
      <w:r w:rsidRPr="000031D5">
        <w:rPr>
          <w:rFonts w:cs="Times New Roman"/>
          <w:color w:val="000000"/>
          <w:spacing w:val="5"/>
          <w:sz w:val="20"/>
        </w:rPr>
        <w:t>1</w:t>
      </w:r>
      <w:r w:rsidRPr="000031D5">
        <w:rPr>
          <w:rFonts w:cs="Times New Roman"/>
          <w:color w:val="000000"/>
          <w:spacing w:val="-2"/>
          <w:sz w:val="20"/>
        </w:rPr>
        <w:t>-</w:t>
      </w:r>
      <w:r w:rsidR="00F22274" w:rsidRPr="000031D5">
        <w:rPr>
          <w:rFonts w:cs="Times New Roman"/>
          <w:color w:val="000000"/>
          <w:sz w:val="20"/>
        </w:rPr>
        <w:t>5, nga më e ul</w:t>
      </w:r>
      <w:r w:rsidR="00B25375">
        <w:rPr>
          <w:rFonts w:cs="Times New Roman"/>
          <w:color w:val="000000"/>
          <w:sz w:val="20"/>
        </w:rPr>
        <w:t>ë</w:t>
      </w:r>
      <w:r w:rsidR="00F22274" w:rsidRPr="000031D5">
        <w:rPr>
          <w:rFonts w:cs="Times New Roman"/>
          <w:color w:val="000000"/>
          <w:sz w:val="20"/>
        </w:rPr>
        <w:t>ta te</w:t>
      </w:r>
      <w:r w:rsidR="00B25375">
        <w:rPr>
          <w:rFonts w:cs="Times New Roman"/>
          <w:color w:val="000000"/>
          <w:sz w:val="20"/>
        </w:rPr>
        <w:t>k</w:t>
      </w:r>
      <w:r w:rsidRPr="000031D5">
        <w:rPr>
          <w:rFonts w:cs="Times New Roman"/>
          <w:color w:val="000000"/>
          <w:sz w:val="20"/>
        </w:rPr>
        <w:t xml:space="preserve"> më e larta.</w:t>
      </w:r>
    </w:p>
    <w:p w14:paraId="0E739E79" w14:textId="77777777" w:rsidR="00430C95" w:rsidRPr="000031D5" w:rsidRDefault="00430C95" w:rsidP="00430C95">
      <w:pPr>
        <w:pStyle w:val="TEKSTIIII"/>
        <w:rPr>
          <w:rFonts w:cs="Times New Roman"/>
          <w:sz w:val="20"/>
        </w:rPr>
      </w:pPr>
    </w:p>
    <w:p w14:paraId="4F51C0AF" w14:textId="79A5263A" w:rsidR="00684942" w:rsidRPr="000031D5" w:rsidRDefault="00684942" w:rsidP="00985FB7">
      <w:pPr>
        <w:pStyle w:val="TEKSTIIII"/>
        <w:rPr>
          <w:rFonts w:eastAsia="Cambria"/>
          <w:b/>
        </w:rPr>
      </w:pPr>
      <w:bookmarkStart w:id="86" w:name="Managing_Environmental_Standards"/>
      <w:bookmarkEnd w:id="86"/>
      <w:r w:rsidRPr="000031D5">
        <w:rPr>
          <w:rFonts w:eastAsia="Cambria"/>
          <w:b/>
        </w:rPr>
        <w:t xml:space="preserve">Menaxhimi i </w:t>
      </w:r>
      <w:r w:rsidR="00B25375" w:rsidRPr="000031D5">
        <w:rPr>
          <w:rFonts w:eastAsia="Cambria"/>
          <w:b/>
        </w:rPr>
        <w:t>standardeve mjedisore</w:t>
      </w:r>
    </w:p>
    <w:p w14:paraId="29498193" w14:textId="73D4F3BA" w:rsidR="00684942" w:rsidRPr="000031D5" w:rsidRDefault="00684942" w:rsidP="00684942">
      <w:pPr>
        <w:pStyle w:val="TEKSTIIII"/>
      </w:pPr>
      <w:r w:rsidRPr="000031D5">
        <w:t>Veprimet lehtësues dhe përmirësuese që duhet të ndërmerren nga projekti duhet të përcaktohen më tej në lidhje me politikën mjedisore të projektit, proceset e përcaktuara për të realizuar atë politikë dhe matjen dhe raportimin e performancës mjedisore. Kët</w:t>
      </w:r>
      <w:r w:rsidR="00B25375">
        <w:t>a</w:t>
      </w:r>
      <w:r w:rsidRPr="000031D5">
        <w:t xml:space="preserve"> hapa duhet të planifikohen dhe kryhen në mënyrë të strukturuar dhe transparente.</w:t>
      </w:r>
    </w:p>
    <w:p w14:paraId="107D34D2" w14:textId="000B3D73" w:rsidR="00684942" w:rsidRPr="000031D5" w:rsidRDefault="00E02FBF" w:rsidP="00684942">
      <w:pPr>
        <w:pStyle w:val="TEKSTIIII"/>
      </w:pPr>
      <w:r w:rsidRPr="000031D5">
        <w:t>Një qasje e mirë</w:t>
      </w:r>
      <w:r w:rsidR="00684942" w:rsidRPr="000031D5">
        <w:t>planifikuar ndaj standardeve mjedisore rekomandoh</w:t>
      </w:r>
      <w:r w:rsidR="00430C95" w:rsidRPr="000031D5">
        <w:t>et nga Manuali i Gjelbër i Sida</w:t>
      </w:r>
      <w:r w:rsidR="00684942" w:rsidRPr="000031D5">
        <w:t>-s. Kërkesa e konsulentit do të jetë politika dhe masat zbatuese për të mbuluar të gjith</w:t>
      </w:r>
      <w:r w:rsidR="007830DA">
        <w:t>a</w:t>
      </w:r>
      <w:r w:rsidR="00684942" w:rsidRPr="000031D5">
        <w:t xml:space="preserve"> aktivitetet e projektit. MNPI</w:t>
      </w:r>
      <w:r w:rsidR="00225E1E">
        <w:t>-ja</w:t>
      </w:r>
      <w:r w:rsidR="00684942" w:rsidRPr="000031D5">
        <w:t xml:space="preserve"> e </w:t>
      </w:r>
      <w:r w:rsidR="00225E1E">
        <w:t>u</w:t>
      </w:r>
      <w:r w:rsidR="00684942" w:rsidRPr="000031D5">
        <w:t>jit gjithashtu, potencialisht, mund t</w:t>
      </w:r>
      <w:r w:rsidR="00AE4F72">
        <w:t>’</w:t>
      </w:r>
      <w:r w:rsidR="00684942" w:rsidRPr="000031D5">
        <w:t>u prezantojë partnerëve të projektit një mënyrë për t</w:t>
      </w:r>
      <w:r w:rsidR="00174F41">
        <w:t>’</w:t>
      </w:r>
      <w:r w:rsidR="00684942" w:rsidRPr="000031D5">
        <w:t>iu qasur standardeve mjedisore që mund të zbatohen në projektet e ard</w:t>
      </w:r>
      <w:r w:rsidR="00207D8B" w:rsidRPr="000031D5">
        <w:t>hshme për të gjithë donatorët/</w:t>
      </w:r>
      <w:r w:rsidR="00684942" w:rsidRPr="000031D5">
        <w:t>IFN.</w:t>
      </w:r>
    </w:p>
    <w:p w14:paraId="0E7D6C2F" w14:textId="6C8378ED" w:rsidR="00684942" w:rsidRPr="000031D5" w:rsidRDefault="00684942" w:rsidP="00684942">
      <w:pPr>
        <w:pStyle w:val="TEKSTIIII"/>
        <w:rPr>
          <w:sz w:val="20"/>
        </w:rPr>
      </w:pPr>
      <w:r w:rsidRPr="000031D5">
        <w:rPr>
          <w:rFonts w:cs="Times New Roman"/>
        </w:rPr>
        <w:t xml:space="preserve">Qasja e strukturuar e konsulentit të projektit do të jetë pjesë e </w:t>
      </w:r>
      <w:r w:rsidR="00174F41" w:rsidRPr="000031D5">
        <w:rPr>
          <w:rFonts w:cs="Times New Roman"/>
        </w:rPr>
        <w:t>raportit fillestar</w:t>
      </w:r>
      <w:r w:rsidRPr="000031D5">
        <w:rPr>
          <w:rFonts w:cs="Times New Roman"/>
        </w:rPr>
        <w:t xml:space="preserve">. Kjo do të </w:t>
      </w:r>
      <w:bookmarkStart w:id="87" w:name="_GoBack"/>
      <w:r w:rsidRPr="000031D5">
        <w:rPr>
          <w:rFonts w:cs="Times New Roman"/>
        </w:rPr>
        <w:t xml:space="preserve">përcaktojë një bazë dhe tregues të qëndrueshmërisë së mjedisit për </w:t>
      </w:r>
      <w:r w:rsidR="00430C95" w:rsidRPr="009208A6">
        <w:rPr>
          <w:rFonts w:cs="Times New Roman"/>
        </w:rPr>
        <w:t>m</w:t>
      </w:r>
      <w:r w:rsidRPr="009208A6">
        <w:rPr>
          <w:rFonts w:cs="Times New Roman"/>
        </w:rPr>
        <w:t>o</w:t>
      </w:r>
      <w:r w:rsidR="009C7614" w:rsidRPr="009208A6">
        <w:rPr>
          <w:rFonts w:cs="Times New Roman"/>
        </w:rPr>
        <w:t>s</w:t>
      </w:r>
      <w:r w:rsidRPr="009208A6">
        <w:rPr>
          <w:rFonts w:cs="Times New Roman"/>
        </w:rPr>
        <w:t>kundërshtimin</w:t>
      </w:r>
      <w:r w:rsidRPr="000031D5">
        <w:rPr>
          <w:rFonts w:cs="Times New Roman"/>
        </w:rPr>
        <w:t xml:space="preserve"> nga Sida </w:t>
      </w:r>
      <w:bookmarkEnd w:id="87"/>
      <w:r w:rsidRPr="000031D5">
        <w:rPr>
          <w:rFonts w:cs="Times New Roman"/>
        </w:rPr>
        <w:t>dhe vlerësuesit e ardhshëm. Nëse kjo qas</w:t>
      </w:r>
      <w:r w:rsidR="00F22274" w:rsidRPr="000031D5">
        <w:rPr>
          <w:rFonts w:cs="Times New Roman"/>
        </w:rPr>
        <w:t>je shtrihet përtej projektit te</w:t>
      </w:r>
      <w:r w:rsidR="00447658">
        <w:rPr>
          <w:rFonts w:cs="Times New Roman"/>
        </w:rPr>
        <w:t>k</w:t>
      </w:r>
      <w:r w:rsidRPr="000031D5">
        <w:rPr>
          <w:rFonts w:cs="Times New Roman"/>
        </w:rPr>
        <w:t xml:space="preserve"> institucionet e tjera ofron një mundësi për të rritur përfitimet pozitive si më poshtë</w:t>
      </w:r>
      <w:r w:rsidRPr="000031D5">
        <w:t>:</w:t>
      </w:r>
    </w:p>
    <w:tbl>
      <w:tblPr>
        <w:tblW w:w="9546" w:type="dxa"/>
        <w:tblInd w:w="99" w:type="dxa"/>
        <w:tblLayout w:type="fixed"/>
        <w:tblCellMar>
          <w:left w:w="0" w:type="dxa"/>
          <w:right w:w="0" w:type="dxa"/>
        </w:tblCellMar>
        <w:tblLook w:val="01E0" w:firstRow="1" w:lastRow="1" w:firstColumn="1" w:lastColumn="1" w:noHBand="0" w:noVBand="0"/>
      </w:tblPr>
      <w:tblGrid>
        <w:gridCol w:w="695"/>
        <w:gridCol w:w="2276"/>
        <w:gridCol w:w="1311"/>
        <w:gridCol w:w="1185"/>
        <w:gridCol w:w="845"/>
        <w:gridCol w:w="3234"/>
      </w:tblGrid>
      <w:tr w:rsidR="00985FB7" w:rsidRPr="000031D5" w14:paraId="4C8FC228" w14:textId="77777777" w:rsidTr="00430C95">
        <w:trPr>
          <w:trHeight w:hRule="exact" w:val="1923"/>
        </w:trPr>
        <w:tc>
          <w:tcPr>
            <w:tcW w:w="695" w:type="dxa"/>
            <w:tcBorders>
              <w:top w:val="single" w:sz="5" w:space="0" w:color="000000"/>
              <w:left w:val="single" w:sz="5" w:space="0" w:color="000000"/>
              <w:bottom w:val="single" w:sz="5" w:space="0" w:color="000000"/>
              <w:right w:val="single" w:sz="5" w:space="0" w:color="000000"/>
            </w:tcBorders>
            <w:vAlign w:val="center"/>
          </w:tcPr>
          <w:p w14:paraId="6C9DE60E"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5</w:t>
            </w:r>
          </w:p>
        </w:tc>
        <w:tc>
          <w:tcPr>
            <w:tcW w:w="2276" w:type="dxa"/>
            <w:tcBorders>
              <w:top w:val="single" w:sz="5" w:space="0" w:color="000000"/>
              <w:left w:val="single" w:sz="5" w:space="0" w:color="000000"/>
              <w:bottom w:val="single" w:sz="5" w:space="0" w:color="000000"/>
              <w:right w:val="single" w:sz="5" w:space="0" w:color="000000"/>
            </w:tcBorders>
            <w:vAlign w:val="center"/>
          </w:tcPr>
          <w:p w14:paraId="008FA5A5" w14:textId="44405091"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z w:val="20"/>
              </w:rPr>
              <w:t xml:space="preserve">Menaxhimi i </w:t>
            </w:r>
            <w:r w:rsidR="00095716" w:rsidRPr="000031D5">
              <w:rPr>
                <w:rFonts w:cs="Times New Roman"/>
                <w:color w:val="000000" w:themeColor="text1"/>
                <w:sz w:val="20"/>
              </w:rPr>
              <w:t>standardeve të projekteve mjedisore</w:t>
            </w:r>
            <w:r w:rsidRPr="000031D5">
              <w:rPr>
                <w:rFonts w:cs="Times New Roman"/>
                <w:color w:val="000000" w:themeColor="text1"/>
                <w:sz w:val="20"/>
              </w:rPr>
              <w:t>. (+)</w:t>
            </w:r>
          </w:p>
        </w:tc>
        <w:tc>
          <w:tcPr>
            <w:tcW w:w="1311" w:type="dxa"/>
            <w:tcBorders>
              <w:top w:val="single" w:sz="5" w:space="0" w:color="000000"/>
              <w:left w:val="single" w:sz="5" w:space="0" w:color="000000"/>
              <w:bottom w:val="single" w:sz="5" w:space="0" w:color="000000"/>
              <w:right w:val="single" w:sz="5" w:space="0" w:color="000000"/>
            </w:tcBorders>
            <w:vAlign w:val="center"/>
          </w:tcPr>
          <w:p w14:paraId="21D2567A"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4</w:t>
            </w:r>
          </w:p>
        </w:tc>
        <w:tc>
          <w:tcPr>
            <w:tcW w:w="1185" w:type="dxa"/>
            <w:tcBorders>
              <w:top w:val="single" w:sz="5" w:space="0" w:color="000000"/>
              <w:left w:val="single" w:sz="5" w:space="0" w:color="000000"/>
              <w:bottom w:val="single" w:sz="5" w:space="0" w:color="000000"/>
              <w:right w:val="single" w:sz="5" w:space="0" w:color="000000"/>
            </w:tcBorders>
            <w:vAlign w:val="center"/>
          </w:tcPr>
          <w:p w14:paraId="1D4C4E41"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4</w:t>
            </w:r>
          </w:p>
        </w:tc>
        <w:tc>
          <w:tcPr>
            <w:tcW w:w="845" w:type="dxa"/>
            <w:tcBorders>
              <w:top w:val="single" w:sz="5" w:space="0" w:color="000000"/>
              <w:left w:val="single" w:sz="5" w:space="0" w:color="000000"/>
              <w:bottom w:val="single" w:sz="5" w:space="0" w:color="000000"/>
              <w:right w:val="single" w:sz="5" w:space="0" w:color="000000"/>
            </w:tcBorders>
            <w:vAlign w:val="center"/>
          </w:tcPr>
          <w:p w14:paraId="1362E0FB" w14:textId="77777777" w:rsidR="00684942" w:rsidRPr="000031D5" w:rsidRDefault="00684942" w:rsidP="00430C95">
            <w:pPr>
              <w:pStyle w:val="TEKSTIIII"/>
              <w:ind w:firstLine="0"/>
              <w:jc w:val="center"/>
              <w:rPr>
                <w:rFonts w:cs="Times New Roman"/>
                <w:color w:val="000000" w:themeColor="text1"/>
                <w:sz w:val="20"/>
              </w:rPr>
            </w:pPr>
            <w:r w:rsidRPr="000031D5">
              <w:rPr>
                <w:rFonts w:cs="Times New Roman"/>
                <w:color w:val="000000" w:themeColor="text1"/>
                <w:sz w:val="20"/>
              </w:rPr>
              <w:t>16</w:t>
            </w:r>
          </w:p>
        </w:tc>
        <w:tc>
          <w:tcPr>
            <w:tcW w:w="3234" w:type="dxa"/>
            <w:tcBorders>
              <w:top w:val="single" w:sz="5" w:space="0" w:color="000000"/>
              <w:left w:val="single" w:sz="5" w:space="0" w:color="000000"/>
              <w:bottom w:val="single" w:sz="5" w:space="0" w:color="000000"/>
              <w:right w:val="single" w:sz="5" w:space="0" w:color="000000"/>
            </w:tcBorders>
            <w:vAlign w:val="center"/>
          </w:tcPr>
          <w:p w14:paraId="535DB258" w14:textId="005ED351" w:rsidR="00684942" w:rsidRPr="000031D5" w:rsidRDefault="00684942" w:rsidP="00430C95">
            <w:pPr>
              <w:pStyle w:val="TEKSTIIII"/>
              <w:ind w:firstLine="0"/>
              <w:rPr>
                <w:rFonts w:cs="Times New Roman"/>
                <w:color w:val="000000" w:themeColor="text1"/>
                <w:sz w:val="20"/>
              </w:rPr>
            </w:pPr>
            <w:r w:rsidRPr="000031D5">
              <w:rPr>
                <w:rFonts w:cs="Times New Roman"/>
                <w:color w:val="000000" w:themeColor="text1"/>
                <w:sz w:val="20"/>
              </w:rPr>
              <w:t>Prezantimi i politikave, proceseve dhe masave të</w:t>
            </w:r>
            <w:r w:rsidR="00430C95" w:rsidRPr="000031D5">
              <w:rPr>
                <w:rFonts w:cs="Times New Roman"/>
                <w:color w:val="000000" w:themeColor="text1"/>
                <w:sz w:val="20"/>
              </w:rPr>
              <w:t xml:space="preserve"> performancës për këtë projekt, </w:t>
            </w:r>
            <w:r w:rsidRPr="000031D5">
              <w:rPr>
                <w:rFonts w:cs="Times New Roman"/>
                <w:color w:val="000000" w:themeColor="text1"/>
                <w:sz w:val="20"/>
              </w:rPr>
              <w:t>si pjesë e ngritjes së kapaciteteve për palët e interesuara mund të inkurajojë përdorimin më të gjerë të praktikës së mirë. Duhet të alokohet stafi/buxheti i duhur për të mundësuar një zbatim të mirë.</w:t>
            </w:r>
          </w:p>
        </w:tc>
      </w:tr>
    </w:tbl>
    <w:p w14:paraId="42185525" w14:textId="77777777" w:rsidR="00684942" w:rsidRPr="000031D5" w:rsidRDefault="00684942" w:rsidP="00684942">
      <w:pPr>
        <w:pStyle w:val="TEKSTIIII"/>
        <w:rPr>
          <w:sz w:val="10"/>
          <w:szCs w:val="10"/>
        </w:rPr>
      </w:pPr>
    </w:p>
    <w:p w14:paraId="6FCBAA6A" w14:textId="77777777" w:rsidR="00684942" w:rsidRPr="000031D5" w:rsidRDefault="00684942" w:rsidP="00985FB7">
      <w:pPr>
        <w:pStyle w:val="TEKSTIIII"/>
        <w:rPr>
          <w:rFonts w:eastAsia="Cambria"/>
          <w:b/>
        </w:rPr>
      </w:pPr>
      <w:bookmarkStart w:id="88" w:name="Conclusions"/>
      <w:bookmarkEnd w:id="88"/>
      <w:r w:rsidRPr="000031D5">
        <w:rPr>
          <w:rFonts w:eastAsia="Cambria"/>
          <w:b/>
        </w:rPr>
        <w:t>Përfundimet</w:t>
      </w:r>
    </w:p>
    <w:p w14:paraId="37F2E7FC" w14:textId="51623A87" w:rsidR="00684942" w:rsidRPr="000031D5" w:rsidRDefault="00684942" w:rsidP="00684942">
      <w:pPr>
        <w:pStyle w:val="TEKSTIIII"/>
      </w:pPr>
      <w:r w:rsidRPr="000031D5">
        <w:rPr>
          <w:spacing w:val="2"/>
        </w:rPr>
        <w:t>MNPI</w:t>
      </w:r>
      <w:r w:rsidR="00174F41">
        <w:rPr>
          <w:spacing w:val="2"/>
        </w:rPr>
        <w:t>-ja</w:t>
      </w:r>
      <w:r w:rsidRPr="000031D5">
        <w:rPr>
          <w:spacing w:val="2"/>
        </w:rPr>
        <w:t xml:space="preserve"> e </w:t>
      </w:r>
      <w:r w:rsidR="00174F41">
        <w:rPr>
          <w:spacing w:val="2"/>
        </w:rPr>
        <w:t>u</w:t>
      </w:r>
      <w:r w:rsidRPr="000031D5">
        <w:rPr>
          <w:spacing w:val="2"/>
        </w:rPr>
        <w:t>jit është një mundësi për të bërë një hap të madh p</w:t>
      </w:r>
      <w:r w:rsidR="004B003F" w:rsidRPr="000031D5">
        <w:rPr>
          <w:spacing w:val="2"/>
        </w:rPr>
        <w:t>ër</w:t>
      </w:r>
      <w:r w:rsidRPr="000031D5">
        <w:rPr>
          <w:spacing w:val="2"/>
        </w:rPr>
        <w:t>para në qëndrueshmërinë e mjedisit në Shqipëri. Kontributet e projektit mund të zvogëlojnë ndjeshëm ndotjen e ujit dhe emetimet e gazrave</w:t>
      </w:r>
      <w:r w:rsidRPr="000031D5">
        <w:t>.</w:t>
      </w:r>
    </w:p>
    <w:p w14:paraId="1AC45300" w14:textId="69A0DEBD" w:rsidR="00684942" w:rsidRPr="000031D5" w:rsidRDefault="00684942" w:rsidP="00684942">
      <w:pPr>
        <w:pStyle w:val="TEKSTIIII"/>
      </w:pPr>
      <w:r w:rsidRPr="000031D5">
        <w:rPr>
          <w:spacing w:val="-4"/>
        </w:rPr>
        <w:t>Në të njëjtën kohë, përfitimet mund të rriten. Qasjet integruese n</w:t>
      </w:r>
      <w:r w:rsidR="009C7614" w:rsidRPr="000031D5">
        <w:rPr>
          <w:spacing w:val="-4"/>
        </w:rPr>
        <w:t xml:space="preserve">ga </w:t>
      </w:r>
      <w:r w:rsidR="00174F41" w:rsidRPr="000031D5">
        <w:rPr>
          <w:spacing w:val="-4"/>
        </w:rPr>
        <w:t xml:space="preserve">direktiva kuadër e ujit </w:t>
      </w:r>
      <w:r w:rsidR="009C7614" w:rsidRPr="000031D5">
        <w:rPr>
          <w:spacing w:val="-4"/>
        </w:rPr>
        <w:t>e BE-</w:t>
      </w:r>
      <w:r w:rsidRPr="000031D5">
        <w:rPr>
          <w:spacing w:val="-4"/>
        </w:rPr>
        <w:t>së (DKU), të cilat nuk ishin parashikuar fillimisht në propozim, mund të zvogëlojnë ndikimin e ndryshimeve klimaterike për një gjeneratë të projekteve të infrastrukturës mjedisore. Nivelet e larta të konsultimit të kërkuara nga DKU-ja</w:t>
      </w:r>
      <w:r w:rsidR="00334A5D">
        <w:rPr>
          <w:spacing w:val="-4"/>
        </w:rPr>
        <w:t>,</w:t>
      </w:r>
      <w:r w:rsidRPr="000031D5">
        <w:rPr>
          <w:spacing w:val="-4"/>
        </w:rPr>
        <w:t xml:space="preserve"> gjithashtu</w:t>
      </w:r>
      <w:r w:rsidR="00334A5D">
        <w:rPr>
          <w:spacing w:val="-4"/>
        </w:rPr>
        <w:t>,</w:t>
      </w:r>
      <w:r w:rsidRPr="000031D5">
        <w:rPr>
          <w:spacing w:val="-4"/>
        </w:rPr>
        <w:t xml:space="preserve"> do të jenë në përputhje me ndryshimet klimaterike dhe perspektivën </w:t>
      </w:r>
      <w:r w:rsidR="009C7614" w:rsidRPr="000031D5">
        <w:rPr>
          <w:spacing w:val="-4"/>
        </w:rPr>
        <w:t>e integruar të mjedisit të Sida</w:t>
      </w:r>
      <w:r w:rsidRPr="000031D5">
        <w:rPr>
          <w:spacing w:val="-4"/>
        </w:rPr>
        <w:t>-s</w:t>
      </w:r>
      <w:r w:rsidRPr="000031D5">
        <w:t>.</w:t>
      </w:r>
    </w:p>
    <w:p w14:paraId="38381843" w14:textId="77777777" w:rsidR="00684942" w:rsidRPr="000031D5" w:rsidRDefault="00684942" w:rsidP="00684942">
      <w:pPr>
        <w:pStyle w:val="TEKSTIIII"/>
      </w:pPr>
      <w:r w:rsidRPr="000031D5">
        <w:rPr>
          <w:spacing w:val="-3"/>
        </w:rPr>
        <w:t>Aktivitetet e projektit do të kenë ndikim negativ në mjedis. Kjo VNM ka shtjelluar mënyrat për të zvogëluar riskun. Përdorimi i standardeve mjedisore për projektin do të sigurojë një qasje të strukturuar për përcaktimin e politikës, proceseve dhe matjen e performancës</w:t>
      </w:r>
      <w:r w:rsidRPr="000031D5">
        <w:t>.</w:t>
      </w:r>
    </w:p>
    <w:p w14:paraId="0B8D57B7" w14:textId="77777777" w:rsidR="00684942" w:rsidRPr="000031D5" w:rsidRDefault="00684942">
      <w:pPr>
        <w:pStyle w:val="TEKSTIIII"/>
      </w:pPr>
    </w:p>
    <w:p w14:paraId="3A1E388E" w14:textId="07227D17" w:rsidR="003B777B" w:rsidRPr="00334A5D" w:rsidRDefault="00334A5D" w:rsidP="00334A5D">
      <w:pPr>
        <w:pStyle w:val="TEKSTIIII"/>
        <w:ind w:firstLine="0"/>
        <w:rPr>
          <w:b/>
        </w:rPr>
      </w:pPr>
      <w:r w:rsidRPr="00334A5D">
        <w:rPr>
          <w:b/>
          <w:lang w:eastAsia="sq-AL"/>
        </w:rPr>
        <w:t xml:space="preserve">Vlerësimi i kostos për projektin </w:t>
      </w:r>
      <w:r w:rsidR="00430C95" w:rsidRPr="00334A5D">
        <w:rPr>
          <w:b/>
          <w:lang w:eastAsia="sq-AL"/>
        </w:rPr>
        <w:t>“</w:t>
      </w:r>
      <w:r w:rsidRPr="00334A5D">
        <w:rPr>
          <w:b/>
          <w:lang w:eastAsia="sq-AL"/>
        </w:rPr>
        <w:t>Marrëveshjet mbi ujërat dhe politika e mbështetjes së investimeve</w:t>
      </w:r>
      <w:r w:rsidR="00430C95" w:rsidRPr="00334A5D">
        <w:rPr>
          <w:b/>
          <w:lang w:eastAsia="sq-AL"/>
        </w:rPr>
        <w:t>”</w:t>
      </w:r>
    </w:p>
    <w:tbl>
      <w:tblPr>
        <w:tblW w:w="0" w:type="auto"/>
        <w:tblInd w:w="93" w:type="dxa"/>
        <w:tblLook w:val="04A0" w:firstRow="1" w:lastRow="0" w:firstColumn="1" w:lastColumn="0" w:noHBand="0" w:noVBand="1"/>
      </w:tblPr>
      <w:tblGrid>
        <w:gridCol w:w="4190"/>
        <w:gridCol w:w="2245"/>
        <w:gridCol w:w="1741"/>
        <w:gridCol w:w="1017"/>
      </w:tblGrid>
      <w:tr w:rsidR="003B777B" w:rsidRPr="000031D5" w14:paraId="1751924F" w14:textId="77777777" w:rsidTr="00334A5D">
        <w:trPr>
          <w:trHeight w:val="6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F6232" w14:textId="77777777" w:rsidR="003B777B" w:rsidRPr="000031D5" w:rsidRDefault="003B777B" w:rsidP="009C7614">
            <w:pPr>
              <w:jc w:val="center"/>
              <w:rPr>
                <w:rFonts w:ascii="Garamond" w:hAnsi="Garamond" w:cs="Arial"/>
                <w:b/>
                <w:bCs/>
                <w:sz w:val="20"/>
                <w:lang w:eastAsia="sq-AL"/>
              </w:rPr>
            </w:pPr>
            <w:r w:rsidRPr="000031D5">
              <w:rPr>
                <w:rFonts w:ascii="Garamond" w:hAnsi="Garamond" w:cs="Arial"/>
                <w:b/>
                <w:bCs/>
                <w:sz w:val="20"/>
                <w:lang w:eastAsia="sq-AL"/>
              </w:rPr>
              <w:t>Rezultati</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0270FE7" w14:textId="77777777" w:rsidR="003B777B" w:rsidRPr="000031D5" w:rsidRDefault="003B777B" w:rsidP="009C7614">
            <w:pPr>
              <w:jc w:val="center"/>
              <w:rPr>
                <w:rFonts w:ascii="Garamond" w:hAnsi="Garamond" w:cs="Arial"/>
                <w:b/>
                <w:bCs/>
                <w:sz w:val="20"/>
                <w:lang w:eastAsia="sq-AL"/>
              </w:rPr>
            </w:pPr>
            <w:r w:rsidRPr="000031D5">
              <w:rPr>
                <w:rFonts w:ascii="Garamond" w:hAnsi="Garamond" w:cs="Arial"/>
                <w:b/>
                <w:bCs/>
                <w:sz w:val="20"/>
                <w:lang w:eastAsia="sq-AL"/>
              </w:rPr>
              <w:t>Ditët e punës për ekspertët kryesorë</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599CE95" w14:textId="77777777" w:rsidR="003B777B" w:rsidRPr="000031D5" w:rsidRDefault="003B777B" w:rsidP="009C7614">
            <w:pPr>
              <w:jc w:val="center"/>
              <w:rPr>
                <w:rFonts w:ascii="Garamond" w:hAnsi="Garamond" w:cs="Arial"/>
                <w:b/>
                <w:bCs/>
                <w:sz w:val="20"/>
                <w:lang w:eastAsia="sq-AL"/>
              </w:rPr>
            </w:pPr>
            <w:r w:rsidRPr="000031D5">
              <w:rPr>
                <w:rFonts w:ascii="Garamond" w:hAnsi="Garamond" w:cs="Arial"/>
                <w:b/>
                <w:bCs/>
                <w:sz w:val="20"/>
                <w:lang w:eastAsia="sq-AL"/>
              </w:rPr>
              <w:t>Shkalla mesatare e tarifës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9716C7" w14:textId="77777777" w:rsidR="003B777B" w:rsidRPr="000031D5" w:rsidRDefault="003B777B" w:rsidP="009C7614">
            <w:pPr>
              <w:jc w:val="center"/>
              <w:rPr>
                <w:rFonts w:ascii="Garamond" w:hAnsi="Garamond" w:cs="Arial"/>
                <w:b/>
                <w:bCs/>
                <w:sz w:val="20"/>
                <w:lang w:eastAsia="sq-AL"/>
              </w:rPr>
            </w:pPr>
            <w:r w:rsidRPr="000031D5">
              <w:rPr>
                <w:rFonts w:ascii="Garamond" w:hAnsi="Garamond" w:cs="Arial"/>
                <w:b/>
                <w:bCs/>
                <w:sz w:val="20"/>
                <w:lang w:eastAsia="sq-AL"/>
              </w:rPr>
              <w:t>Shuma</w:t>
            </w:r>
          </w:p>
        </w:tc>
      </w:tr>
      <w:tr w:rsidR="003B777B" w:rsidRPr="000031D5" w14:paraId="42FC523C"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2F669526" w14:textId="77777777" w:rsidR="003B777B" w:rsidRPr="000031D5" w:rsidRDefault="003B777B" w:rsidP="003B777B">
            <w:pPr>
              <w:rPr>
                <w:rFonts w:ascii="Garamond" w:hAnsi="Garamond" w:cs="Times New Roman"/>
                <w:sz w:val="18"/>
                <w:szCs w:val="18"/>
                <w:lang w:eastAsia="sq-AL"/>
              </w:rPr>
            </w:pPr>
            <w:r w:rsidRPr="000031D5">
              <w:rPr>
                <w:rFonts w:ascii="Garamond" w:hAnsi="Garamond" w:cs="Times New Roman"/>
                <w:sz w:val="18"/>
                <w:szCs w:val="18"/>
                <w:lang w:eastAsia="sq-AL"/>
              </w:rPr>
              <w:t>Zyra e projektit (muajt)</w:t>
            </w:r>
          </w:p>
        </w:tc>
        <w:tc>
          <w:tcPr>
            <w:tcW w:w="0" w:type="auto"/>
            <w:tcBorders>
              <w:top w:val="nil"/>
              <w:left w:val="nil"/>
              <w:bottom w:val="single" w:sz="4" w:space="0" w:color="auto"/>
              <w:right w:val="single" w:sz="4" w:space="0" w:color="auto"/>
            </w:tcBorders>
            <w:shd w:val="clear" w:color="000000" w:fill="D9D9D9"/>
            <w:vAlign w:val="bottom"/>
            <w:hideMark/>
          </w:tcPr>
          <w:p w14:paraId="0D74B257"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30</w:t>
            </w:r>
          </w:p>
        </w:tc>
        <w:tc>
          <w:tcPr>
            <w:tcW w:w="0" w:type="auto"/>
            <w:tcBorders>
              <w:top w:val="nil"/>
              <w:left w:val="nil"/>
              <w:bottom w:val="single" w:sz="4" w:space="0" w:color="auto"/>
              <w:right w:val="single" w:sz="4" w:space="0" w:color="auto"/>
            </w:tcBorders>
            <w:shd w:val="clear" w:color="000000" w:fill="D9D9D9"/>
            <w:vAlign w:val="bottom"/>
            <w:hideMark/>
          </w:tcPr>
          <w:p w14:paraId="50EA7DC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3000</w:t>
            </w:r>
          </w:p>
        </w:tc>
        <w:tc>
          <w:tcPr>
            <w:tcW w:w="0" w:type="auto"/>
            <w:tcBorders>
              <w:top w:val="nil"/>
              <w:left w:val="nil"/>
              <w:bottom w:val="single" w:sz="4" w:space="0" w:color="auto"/>
              <w:right w:val="single" w:sz="4" w:space="0" w:color="auto"/>
            </w:tcBorders>
            <w:shd w:val="clear" w:color="000000" w:fill="D9D9D9"/>
            <w:noWrap/>
            <w:vAlign w:val="bottom"/>
            <w:hideMark/>
          </w:tcPr>
          <w:p w14:paraId="4EE85B1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€ 90,000</w:t>
            </w:r>
          </w:p>
        </w:tc>
      </w:tr>
      <w:tr w:rsidR="003B777B" w:rsidRPr="000031D5" w14:paraId="1207C8D5"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EB9472" w14:textId="77777777" w:rsidR="003B777B" w:rsidRPr="000031D5" w:rsidRDefault="003B777B" w:rsidP="003B777B">
            <w:pPr>
              <w:rPr>
                <w:rFonts w:ascii="Garamond" w:hAnsi="Garamond" w:cs="Times New Roman"/>
                <w:sz w:val="18"/>
                <w:szCs w:val="18"/>
                <w:lang w:eastAsia="sq-AL"/>
              </w:rPr>
            </w:pPr>
            <w:r w:rsidRPr="000031D5">
              <w:rPr>
                <w:rFonts w:ascii="Garamond" w:hAnsi="Garamond" w:cs="Times New Roman"/>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3CAAD2A6" w14:textId="10CAB61B"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vAlign w:val="bottom"/>
            <w:hideMark/>
          </w:tcPr>
          <w:p w14:paraId="0060001A" w14:textId="4BB8F663"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7DF09818" w14:textId="11D0FFDF" w:rsidR="003B777B" w:rsidRPr="000031D5" w:rsidRDefault="003B777B" w:rsidP="009C7614">
            <w:pPr>
              <w:jc w:val="center"/>
              <w:rPr>
                <w:rFonts w:ascii="Garamond" w:hAnsi="Garamond" w:cs="Times New Roman"/>
                <w:sz w:val="18"/>
                <w:szCs w:val="18"/>
                <w:lang w:eastAsia="sq-AL"/>
              </w:rPr>
            </w:pPr>
          </w:p>
        </w:tc>
      </w:tr>
      <w:tr w:rsidR="003B777B" w:rsidRPr="000031D5" w14:paraId="2C8BD3D0" w14:textId="77777777" w:rsidTr="00334A5D">
        <w:trPr>
          <w:trHeight w:val="548"/>
        </w:trPr>
        <w:tc>
          <w:tcPr>
            <w:tcW w:w="0" w:type="auto"/>
            <w:tcBorders>
              <w:top w:val="nil"/>
              <w:left w:val="single" w:sz="4" w:space="0" w:color="auto"/>
              <w:bottom w:val="single" w:sz="4" w:space="0" w:color="auto"/>
              <w:right w:val="single" w:sz="4" w:space="0" w:color="auto"/>
            </w:tcBorders>
            <w:shd w:val="clear" w:color="000000" w:fill="D9D9D9"/>
            <w:vAlign w:val="bottom"/>
            <w:hideMark/>
          </w:tcPr>
          <w:p w14:paraId="4FB05BD5" w14:textId="77777777" w:rsidR="003B777B" w:rsidRPr="000031D5" w:rsidRDefault="003B777B" w:rsidP="003B777B">
            <w:pPr>
              <w:rPr>
                <w:rFonts w:ascii="Garamond" w:hAnsi="Garamond" w:cs="Times New Roman"/>
                <w:sz w:val="18"/>
                <w:szCs w:val="18"/>
                <w:lang w:eastAsia="sq-AL"/>
              </w:rPr>
            </w:pPr>
            <w:r w:rsidRPr="000031D5">
              <w:rPr>
                <w:rFonts w:ascii="Garamond" w:hAnsi="Garamond" w:cs="Times New Roman"/>
                <w:sz w:val="18"/>
                <w:szCs w:val="18"/>
                <w:lang w:eastAsia="sq-AL"/>
              </w:rPr>
              <w:t>Periudha e përgjithshme e projektit ku përfshihet periudha fillestare dhe përmbyllëse</w:t>
            </w:r>
          </w:p>
        </w:tc>
        <w:tc>
          <w:tcPr>
            <w:tcW w:w="0" w:type="auto"/>
            <w:tcBorders>
              <w:top w:val="nil"/>
              <w:left w:val="nil"/>
              <w:bottom w:val="single" w:sz="4" w:space="0" w:color="auto"/>
              <w:right w:val="single" w:sz="4" w:space="0" w:color="auto"/>
            </w:tcBorders>
            <w:shd w:val="clear" w:color="000000" w:fill="D9D9D9"/>
            <w:vAlign w:val="bottom"/>
            <w:hideMark/>
          </w:tcPr>
          <w:p w14:paraId="3BBFED05" w14:textId="19F4C191"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vAlign w:val="bottom"/>
            <w:hideMark/>
          </w:tcPr>
          <w:p w14:paraId="4CF4AF35" w14:textId="5DB289F4"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61F26EA6" w14:textId="25632AE9" w:rsidR="003B777B" w:rsidRPr="000031D5" w:rsidRDefault="003B777B" w:rsidP="009C7614">
            <w:pPr>
              <w:jc w:val="center"/>
              <w:rPr>
                <w:rFonts w:ascii="Garamond" w:hAnsi="Garamond" w:cs="Times New Roman"/>
                <w:b/>
                <w:bCs/>
                <w:sz w:val="18"/>
                <w:szCs w:val="18"/>
                <w:lang w:eastAsia="sq-AL"/>
              </w:rPr>
            </w:pPr>
          </w:p>
        </w:tc>
      </w:tr>
      <w:tr w:rsidR="003B777B" w:rsidRPr="000031D5" w14:paraId="6C539AB9"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498F8F" w14:textId="77777777" w:rsidR="003B777B" w:rsidRPr="000031D5" w:rsidRDefault="003B777B" w:rsidP="003B777B">
            <w:pPr>
              <w:rPr>
                <w:rFonts w:ascii="Garamond" w:hAnsi="Garamond" w:cs="Times New Roman"/>
                <w:sz w:val="18"/>
                <w:szCs w:val="18"/>
                <w:lang w:eastAsia="sq-AL"/>
              </w:rPr>
            </w:pPr>
            <w:r w:rsidRPr="000031D5">
              <w:rPr>
                <w:rFonts w:ascii="Garamond" w:hAnsi="Garamond" w:cs="Times New Roman"/>
                <w:sz w:val="18"/>
                <w:szCs w:val="18"/>
                <w:lang w:eastAsia="sq-AL"/>
              </w:rPr>
              <w:t>KE1: Drejtuesi i ekipit</w:t>
            </w:r>
          </w:p>
        </w:tc>
        <w:tc>
          <w:tcPr>
            <w:tcW w:w="0" w:type="auto"/>
            <w:tcBorders>
              <w:top w:val="nil"/>
              <w:left w:val="nil"/>
              <w:bottom w:val="single" w:sz="4" w:space="0" w:color="auto"/>
              <w:right w:val="single" w:sz="4" w:space="0" w:color="auto"/>
            </w:tcBorders>
            <w:shd w:val="clear" w:color="auto" w:fill="auto"/>
            <w:vAlign w:val="bottom"/>
            <w:hideMark/>
          </w:tcPr>
          <w:p w14:paraId="20150EE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413</w:t>
            </w:r>
          </w:p>
        </w:tc>
        <w:tc>
          <w:tcPr>
            <w:tcW w:w="0" w:type="auto"/>
            <w:tcBorders>
              <w:top w:val="nil"/>
              <w:left w:val="nil"/>
              <w:bottom w:val="single" w:sz="4" w:space="0" w:color="auto"/>
              <w:right w:val="single" w:sz="4" w:space="0" w:color="auto"/>
            </w:tcBorders>
            <w:shd w:val="clear" w:color="auto" w:fill="auto"/>
            <w:noWrap/>
            <w:vAlign w:val="bottom"/>
            <w:hideMark/>
          </w:tcPr>
          <w:p w14:paraId="62E8B4D6"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146E738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€ 330,000</w:t>
            </w:r>
          </w:p>
        </w:tc>
      </w:tr>
      <w:tr w:rsidR="003B777B" w:rsidRPr="000031D5" w14:paraId="29DF7824"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639561" w14:textId="77777777" w:rsidR="003B777B" w:rsidRPr="000031D5" w:rsidRDefault="003B777B" w:rsidP="003B777B">
            <w:pPr>
              <w:rPr>
                <w:rFonts w:ascii="Garamond" w:hAnsi="Garamond" w:cs="Times New Roman"/>
                <w:sz w:val="18"/>
                <w:szCs w:val="18"/>
                <w:lang w:eastAsia="sq-AL"/>
              </w:rPr>
            </w:pPr>
            <w:r w:rsidRPr="000031D5">
              <w:rPr>
                <w:rFonts w:ascii="Garamond" w:hAnsi="Garamond" w:cs="Times New Roman"/>
                <w:sz w:val="18"/>
                <w:szCs w:val="18"/>
                <w:lang w:eastAsia="sq-AL"/>
              </w:rPr>
              <w:t>NKE: Koordinatori i ekipit</w:t>
            </w:r>
          </w:p>
        </w:tc>
        <w:tc>
          <w:tcPr>
            <w:tcW w:w="0" w:type="auto"/>
            <w:tcBorders>
              <w:top w:val="nil"/>
              <w:left w:val="nil"/>
              <w:bottom w:val="single" w:sz="4" w:space="0" w:color="auto"/>
              <w:right w:val="single" w:sz="4" w:space="0" w:color="auto"/>
            </w:tcBorders>
            <w:shd w:val="clear" w:color="auto" w:fill="auto"/>
            <w:vAlign w:val="bottom"/>
            <w:hideMark/>
          </w:tcPr>
          <w:p w14:paraId="2D6692EA"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550</w:t>
            </w:r>
          </w:p>
        </w:tc>
        <w:tc>
          <w:tcPr>
            <w:tcW w:w="0" w:type="auto"/>
            <w:tcBorders>
              <w:top w:val="nil"/>
              <w:left w:val="nil"/>
              <w:bottom w:val="single" w:sz="4" w:space="0" w:color="auto"/>
              <w:right w:val="single" w:sz="4" w:space="0" w:color="auto"/>
            </w:tcBorders>
            <w:shd w:val="clear" w:color="auto" w:fill="auto"/>
            <w:noWrap/>
            <w:vAlign w:val="bottom"/>
            <w:hideMark/>
          </w:tcPr>
          <w:p w14:paraId="531EEB55"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300</w:t>
            </w:r>
          </w:p>
        </w:tc>
        <w:tc>
          <w:tcPr>
            <w:tcW w:w="0" w:type="auto"/>
            <w:tcBorders>
              <w:top w:val="nil"/>
              <w:left w:val="nil"/>
              <w:bottom w:val="single" w:sz="4" w:space="0" w:color="auto"/>
              <w:right w:val="single" w:sz="4" w:space="0" w:color="auto"/>
            </w:tcBorders>
            <w:shd w:val="clear" w:color="auto" w:fill="auto"/>
            <w:noWrap/>
            <w:vAlign w:val="bottom"/>
            <w:hideMark/>
          </w:tcPr>
          <w:p w14:paraId="6436EAE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€ 165,000</w:t>
            </w:r>
          </w:p>
        </w:tc>
      </w:tr>
      <w:tr w:rsidR="003B777B" w:rsidRPr="000031D5" w14:paraId="29C270F9"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10C215" w14:textId="77777777" w:rsidR="003B777B" w:rsidRPr="000031D5" w:rsidRDefault="003B777B" w:rsidP="003B777B">
            <w:pPr>
              <w:rPr>
                <w:rFonts w:ascii="Garamond" w:hAnsi="Garamond" w:cs="Times New Roman"/>
                <w:sz w:val="18"/>
                <w:szCs w:val="18"/>
                <w:lang w:eastAsia="sq-AL"/>
              </w:rPr>
            </w:pPr>
            <w:r w:rsidRPr="000031D5">
              <w:rPr>
                <w:rFonts w:ascii="Garamond" w:hAnsi="Garamond" w:cs="Times New Roman"/>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06F2AB00" w14:textId="6871FB3E"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2696CCC8" w14:textId="77C0681D"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023AEDD3" w14:textId="2B6724A3" w:rsidR="003B777B" w:rsidRPr="000031D5" w:rsidRDefault="003B777B" w:rsidP="009C7614">
            <w:pPr>
              <w:jc w:val="center"/>
              <w:rPr>
                <w:rFonts w:ascii="Garamond" w:hAnsi="Garamond" w:cs="Times New Roman"/>
                <w:sz w:val="18"/>
                <w:szCs w:val="18"/>
                <w:lang w:eastAsia="sq-AL"/>
              </w:rPr>
            </w:pPr>
          </w:p>
        </w:tc>
      </w:tr>
      <w:tr w:rsidR="003B777B" w:rsidRPr="000031D5" w14:paraId="021FEF83"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2374D894" w14:textId="77777777" w:rsidR="003B777B" w:rsidRPr="000031D5" w:rsidRDefault="003B777B" w:rsidP="003B777B">
            <w:pPr>
              <w:rPr>
                <w:rFonts w:ascii="Garamond" w:hAnsi="Garamond" w:cs="Times New Roman"/>
                <w:sz w:val="18"/>
                <w:szCs w:val="18"/>
                <w:lang w:eastAsia="sq-AL"/>
              </w:rPr>
            </w:pPr>
            <w:r w:rsidRPr="000031D5">
              <w:rPr>
                <w:rFonts w:ascii="Garamond" w:hAnsi="Garamond" w:cs="Times New Roman"/>
                <w:sz w:val="18"/>
                <w:szCs w:val="18"/>
                <w:lang w:eastAsia="sq-AL"/>
              </w:rPr>
              <w:t>Periudha fillestare</w:t>
            </w:r>
          </w:p>
        </w:tc>
        <w:tc>
          <w:tcPr>
            <w:tcW w:w="0" w:type="auto"/>
            <w:tcBorders>
              <w:top w:val="nil"/>
              <w:left w:val="nil"/>
              <w:bottom w:val="single" w:sz="4" w:space="0" w:color="auto"/>
              <w:right w:val="single" w:sz="4" w:space="0" w:color="auto"/>
            </w:tcBorders>
            <w:shd w:val="clear" w:color="000000" w:fill="D9D9D9"/>
            <w:vAlign w:val="bottom"/>
            <w:hideMark/>
          </w:tcPr>
          <w:p w14:paraId="54A56142" w14:textId="2EF53DAF"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6791035B" w14:textId="114C2C75"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413AA6DB" w14:textId="32523BBA" w:rsidR="003B777B" w:rsidRPr="000031D5" w:rsidRDefault="003B777B" w:rsidP="009C7614">
            <w:pPr>
              <w:jc w:val="center"/>
              <w:rPr>
                <w:rFonts w:ascii="Garamond" w:hAnsi="Garamond" w:cs="Times New Roman"/>
                <w:sz w:val="18"/>
                <w:szCs w:val="18"/>
                <w:lang w:eastAsia="sq-AL"/>
              </w:rPr>
            </w:pPr>
          </w:p>
        </w:tc>
      </w:tr>
      <w:tr w:rsidR="003B777B" w:rsidRPr="000031D5" w14:paraId="23273D5F" w14:textId="77777777" w:rsidTr="00430C95">
        <w:trPr>
          <w:trHeight w:val="5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E3420CD" w14:textId="4E4E0E32"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KE2: Ekspert i </w:t>
            </w:r>
            <w:r w:rsidR="00334A5D" w:rsidRPr="000031D5">
              <w:rPr>
                <w:rFonts w:ascii="Garamond" w:hAnsi="Garamond" w:cs="Times New Roman"/>
                <w:color w:val="000000"/>
                <w:sz w:val="18"/>
                <w:szCs w:val="18"/>
                <w:lang w:eastAsia="sq-AL"/>
              </w:rPr>
              <w:t>lartë ndërkombëtar i ujit</w:t>
            </w:r>
          </w:p>
        </w:tc>
        <w:tc>
          <w:tcPr>
            <w:tcW w:w="0" w:type="auto"/>
            <w:tcBorders>
              <w:top w:val="nil"/>
              <w:left w:val="nil"/>
              <w:bottom w:val="single" w:sz="4" w:space="0" w:color="auto"/>
              <w:right w:val="single" w:sz="4" w:space="0" w:color="auto"/>
            </w:tcBorders>
            <w:shd w:val="clear" w:color="auto" w:fill="auto"/>
            <w:vAlign w:val="bottom"/>
            <w:hideMark/>
          </w:tcPr>
          <w:p w14:paraId="50DB1265"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30</w:t>
            </w:r>
          </w:p>
        </w:tc>
        <w:tc>
          <w:tcPr>
            <w:tcW w:w="0" w:type="auto"/>
            <w:tcBorders>
              <w:top w:val="nil"/>
              <w:left w:val="nil"/>
              <w:bottom w:val="single" w:sz="4" w:space="0" w:color="auto"/>
              <w:right w:val="single" w:sz="4" w:space="0" w:color="auto"/>
            </w:tcBorders>
            <w:shd w:val="clear" w:color="auto" w:fill="auto"/>
            <w:noWrap/>
            <w:vAlign w:val="bottom"/>
            <w:hideMark/>
          </w:tcPr>
          <w:p w14:paraId="7F5D86D4"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420A6090"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€ 24,000</w:t>
            </w:r>
          </w:p>
        </w:tc>
      </w:tr>
      <w:tr w:rsidR="003B777B" w:rsidRPr="000031D5" w14:paraId="722B6811"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36A1CCF" w14:textId="1ED5D220"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KE3: Ekspert i </w:t>
            </w:r>
            <w:r w:rsidR="00334A5D" w:rsidRPr="000031D5">
              <w:rPr>
                <w:rFonts w:ascii="Garamond" w:hAnsi="Garamond" w:cs="Times New Roman"/>
                <w:color w:val="000000"/>
                <w:sz w:val="18"/>
                <w:szCs w:val="18"/>
                <w:lang w:eastAsia="sq-AL"/>
              </w:rPr>
              <w:t>lartë lokal</w:t>
            </w:r>
          </w:p>
        </w:tc>
        <w:tc>
          <w:tcPr>
            <w:tcW w:w="0" w:type="auto"/>
            <w:tcBorders>
              <w:top w:val="nil"/>
              <w:left w:val="nil"/>
              <w:bottom w:val="single" w:sz="4" w:space="0" w:color="auto"/>
              <w:right w:val="single" w:sz="4" w:space="0" w:color="auto"/>
            </w:tcBorders>
            <w:shd w:val="clear" w:color="auto" w:fill="auto"/>
            <w:vAlign w:val="bottom"/>
            <w:hideMark/>
          </w:tcPr>
          <w:p w14:paraId="08E00CF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30</w:t>
            </w:r>
          </w:p>
        </w:tc>
        <w:tc>
          <w:tcPr>
            <w:tcW w:w="0" w:type="auto"/>
            <w:tcBorders>
              <w:top w:val="nil"/>
              <w:left w:val="nil"/>
              <w:bottom w:val="single" w:sz="4" w:space="0" w:color="auto"/>
              <w:right w:val="single" w:sz="4" w:space="0" w:color="auto"/>
            </w:tcBorders>
            <w:shd w:val="clear" w:color="auto" w:fill="auto"/>
            <w:noWrap/>
            <w:vAlign w:val="bottom"/>
            <w:hideMark/>
          </w:tcPr>
          <w:p w14:paraId="165F0CF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57805AE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€ 13,500</w:t>
            </w:r>
          </w:p>
        </w:tc>
      </w:tr>
      <w:tr w:rsidR="003B777B" w:rsidRPr="000031D5" w14:paraId="1577E3AA"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6443776"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021050E9" w14:textId="17CA2364"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46FCA01C" w14:textId="40BC7E7B"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6497251E" w14:textId="1A4D15A5" w:rsidR="003B777B" w:rsidRPr="000031D5" w:rsidRDefault="003B777B" w:rsidP="009C7614">
            <w:pPr>
              <w:jc w:val="center"/>
              <w:rPr>
                <w:rFonts w:ascii="Garamond" w:hAnsi="Garamond" w:cs="Times New Roman"/>
                <w:sz w:val="18"/>
                <w:szCs w:val="18"/>
                <w:lang w:eastAsia="sq-AL"/>
              </w:rPr>
            </w:pPr>
          </w:p>
        </w:tc>
      </w:tr>
      <w:tr w:rsidR="003B777B" w:rsidRPr="000031D5" w14:paraId="2B14F2AF" w14:textId="77777777" w:rsidTr="00F628F8">
        <w:trPr>
          <w:trHeight w:val="467"/>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3365BC96"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Rezultati 1: Aglomeratet, zonat sensitive, zonat ujore</w:t>
            </w:r>
          </w:p>
        </w:tc>
        <w:tc>
          <w:tcPr>
            <w:tcW w:w="0" w:type="auto"/>
            <w:tcBorders>
              <w:top w:val="nil"/>
              <w:left w:val="nil"/>
              <w:bottom w:val="single" w:sz="4" w:space="0" w:color="auto"/>
              <w:right w:val="single" w:sz="4" w:space="0" w:color="auto"/>
            </w:tcBorders>
            <w:shd w:val="clear" w:color="000000" w:fill="D9D9D9"/>
            <w:vAlign w:val="bottom"/>
            <w:hideMark/>
          </w:tcPr>
          <w:p w14:paraId="61009970" w14:textId="1A441011"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6F0B3A72" w14:textId="40292DB3"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1CCE22AC" w14:textId="06CAF77C" w:rsidR="003B777B" w:rsidRPr="000031D5" w:rsidRDefault="003B777B" w:rsidP="009C7614">
            <w:pPr>
              <w:jc w:val="center"/>
              <w:rPr>
                <w:rFonts w:ascii="Garamond" w:hAnsi="Garamond" w:cs="Times New Roman"/>
                <w:sz w:val="18"/>
                <w:szCs w:val="18"/>
                <w:lang w:eastAsia="sq-AL"/>
              </w:rPr>
            </w:pPr>
          </w:p>
        </w:tc>
      </w:tr>
      <w:tr w:rsidR="003B777B" w:rsidRPr="000031D5" w14:paraId="0647FF77" w14:textId="77777777" w:rsidTr="00430C95">
        <w:trPr>
          <w:trHeight w:val="5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DAEE104" w14:textId="541DD173"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KE2: Ekspert i </w:t>
            </w:r>
            <w:r w:rsidR="00F628F8" w:rsidRPr="000031D5">
              <w:rPr>
                <w:rFonts w:ascii="Garamond" w:hAnsi="Garamond" w:cs="Times New Roman"/>
                <w:color w:val="000000"/>
                <w:sz w:val="18"/>
                <w:szCs w:val="18"/>
                <w:lang w:eastAsia="sq-AL"/>
              </w:rPr>
              <w:t>lartë ndërkombëtar i ujit</w:t>
            </w:r>
          </w:p>
        </w:tc>
        <w:tc>
          <w:tcPr>
            <w:tcW w:w="0" w:type="auto"/>
            <w:tcBorders>
              <w:top w:val="nil"/>
              <w:left w:val="nil"/>
              <w:bottom w:val="single" w:sz="4" w:space="0" w:color="auto"/>
              <w:right w:val="single" w:sz="4" w:space="0" w:color="auto"/>
            </w:tcBorders>
            <w:shd w:val="clear" w:color="auto" w:fill="auto"/>
            <w:vAlign w:val="bottom"/>
            <w:hideMark/>
          </w:tcPr>
          <w:p w14:paraId="18FB2E3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w:t>
            </w:r>
          </w:p>
        </w:tc>
        <w:tc>
          <w:tcPr>
            <w:tcW w:w="0" w:type="auto"/>
            <w:tcBorders>
              <w:top w:val="nil"/>
              <w:left w:val="nil"/>
              <w:bottom w:val="single" w:sz="4" w:space="0" w:color="auto"/>
              <w:right w:val="single" w:sz="4" w:space="0" w:color="auto"/>
            </w:tcBorders>
            <w:shd w:val="clear" w:color="auto" w:fill="auto"/>
            <w:noWrap/>
            <w:vAlign w:val="bottom"/>
            <w:hideMark/>
          </w:tcPr>
          <w:p w14:paraId="7728028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54F641D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€ 36,000</w:t>
            </w:r>
          </w:p>
        </w:tc>
      </w:tr>
      <w:tr w:rsidR="003B777B" w:rsidRPr="000031D5" w14:paraId="12138C2A"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3203A78" w14:textId="671BA7B2"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KE3: Ekspert i </w:t>
            </w:r>
            <w:r w:rsidR="00F628F8" w:rsidRPr="000031D5">
              <w:rPr>
                <w:rFonts w:ascii="Garamond" w:hAnsi="Garamond" w:cs="Times New Roman"/>
                <w:color w:val="000000"/>
                <w:sz w:val="18"/>
                <w:szCs w:val="18"/>
                <w:lang w:eastAsia="sq-AL"/>
              </w:rPr>
              <w:t>lartë lokal</w:t>
            </w:r>
          </w:p>
        </w:tc>
        <w:tc>
          <w:tcPr>
            <w:tcW w:w="0" w:type="auto"/>
            <w:tcBorders>
              <w:top w:val="nil"/>
              <w:left w:val="nil"/>
              <w:bottom w:val="single" w:sz="4" w:space="0" w:color="auto"/>
              <w:right w:val="single" w:sz="4" w:space="0" w:color="auto"/>
            </w:tcBorders>
            <w:shd w:val="clear" w:color="auto" w:fill="auto"/>
            <w:vAlign w:val="bottom"/>
            <w:hideMark/>
          </w:tcPr>
          <w:p w14:paraId="566FD6F3"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w:t>
            </w:r>
          </w:p>
        </w:tc>
        <w:tc>
          <w:tcPr>
            <w:tcW w:w="0" w:type="auto"/>
            <w:tcBorders>
              <w:top w:val="nil"/>
              <w:left w:val="nil"/>
              <w:bottom w:val="single" w:sz="4" w:space="0" w:color="auto"/>
              <w:right w:val="single" w:sz="4" w:space="0" w:color="auto"/>
            </w:tcBorders>
            <w:shd w:val="clear" w:color="auto" w:fill="auto"/>
            <w:noWrap/>
            <w:vAlign w:val="bottom"/>
            <w:hideMark/>
          </w:tcPr>
          <w:p w14:paraId="1B95FB73"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63DC3614"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€ 36,000</w:t>
            </w:r>
          </w:p>
        </w:tc>
      </w:tr>
      <w:tr w:rsidR="003B777B" w:rsidRPr="000031D5" w14:paraId="2C727DB6" w14:textId="77777777" w:rsidTr="00430C95">
        <w:trPr>
          <w:trHeight w:val="58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F4D425" w14:textId="7E7D59EB"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NKE: Ekspertizë e specialistit (STE, </w:t>
            </w:r>
            <w:r w:rsidR="00F628F8" w:rsidRPr="000031D5">
              <w:rPr>
                <w:rFonts w:ascii="Garamond" w:hAnsi="Garamond" w:cs="Times New Roman"/>
                <w:color w:val="000000"/>
                <w:sz w:val="18"/>
                <w:szCs w:val="18"/>
                <w:lang w:eastAsia="sq-AL"/>
              </w:rPr>
              <w:t>lokal i lartë</w:t>
            </w:r>
            <w:r w:rsidR="009C7614" w:rsidRPr="000031D5">
              <w:rPr>
                <w:rFonts w:ascii="Garamond" w:hAnsi="Garamond" w:cs="Times New Roman"/>
                <w:color w:val="000000"/>
                <w:sz w:val="18"/>
                <w:szCs w:val="18"/>
                <w:lang w:eastAsia="sq-AL"/>
              </w:rPr>
              <w:t xml:space="preserve">): </w:t>
            </w:r>
            <w:r w:rsidR="00430C95" w:rsidRPr="000031D5">
              <w:rPr>
                <w:rFonts w:ascii="Garamond" w:hAnsi="Garamond" w:cs="Times New Roman"/>
                <w:color w:val="000000"/>
                <w:sz w:val="18"/>
                <w:szCs w:val="18"/>
                <w:lang w:eastAsia="sq-AL"/>
              </w:rPr>
              <w:t>zonat bregdetare</w:t>
            </w:r>
          </w:p>
        </w:tc>
        <w:tc>
          <w:tcPr>
            <w:tcW w:w="0" w:type="auto"/>
            <w:tcBorders>
              <w:top w:val="nil"/>
              <w:left w:val="nil"/>
              <w:bottom w:val="single" w:sz="4" w:space="0" w:color="auto"/>
              <w:right w:val="single" w:sz="4" w:space="0" w:color="auto"/>
            </w:tcBorders>
            <w:shd w:val="clear" w:color="auto" w:fill="auto"/>
            <w:vAlign w:val="bottom"/>
            <w:hideMark/>
          </w:tcPr>
          <w:p w14:paraId="557B3B5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50</w:t>
            </w:r>
          </w:p>
        </w:tc>
        <w:tc>
          <w:tcPr>
            <w:tcW w:w="0" w:type="auto"/>
            <w:tcBorders>
              <w:top w:val="nil"/>
              <w:left w:val="nil"/>
              <w:bottom w:val="single" w:sz="4" w:space="0" w:color="auto"/>
              <w:right w:val="single" w:sz="4" w:space="0" w:color="auto"/>
            </w:tcBorders>
            <w:shd w:val="clear" w:color="auto" w:fill="auto"/>
            <w:noWrap/>
            <w:vAlign w:val="bottom"/>
            <w:hideMark/>
          </w:tcPr>
          <w:p w14:paraId="73A0B01A"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7690CF6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€ 22,500</w:t>
            </w:r>
          </w:p>
        </w:tc>
      </w:tr>
      <w:tr w:rsidR="003B777B" w:rsidRPr="000031D5" w14:paraId="53B35001"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F4D855C"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1C01F6E3" w14:textId="33850027"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12691B7D" w14:textId="1063A32D"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655046A7" w14:textId="5977A201" w:rsidR="003B777B" w:rsidRPr="000031D5" w:rsidRDefault="003B777B" w:rsidP="009C7614">
            <w:pPr>
              <w:jc w:val="center"/>
              <w:rPr>
                <w:rFonts w:ascii="Garamond" w:hAnsi="Garamond" w:cs="Times New Roman"/>
                <w:sz w:val="18"/>
                <w:szCs w:val="18"/>
                <w:lang w:eastAsia="sq-AL"/>
              </w:rPr>
            </w:pPr>
          </w:p>
        </w:tc>
      </w:tr>
      <w:tr w:rsidR="003B777B" w:rsidRPr="000031D5" w14:paraId="0E5C557D" w14:textId="77777777" w:rsidTr="00F628F8">
        <w:trPr>
          <w:trHeight w:val="368"/>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21112050"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b/>
                <w:bCs/>
                <w:color w:val="000000"/>
                <w:sz w:val="18"/>
                <w:szCs w:val="18"/>
                <w:lang w:eastAsia="sq-AL"/>
              </w:rPr>
              <w:t xml:space="preserve">Rezultati 2: </w:t>
            </w:r>
            <w:r w:rsidRPr="000031D5">
              <w:rPr>
                <w:rFonts w:ascii="Garamond" w:hAnsi="Garamond" w:cs="Times New Roman"/>
                <w:color w:val="000000"/>
                <w:sz w:val="18"/>
                <w:szCs w:val="18"/>
                <w:lang w:eastAsia="sq-AL"/>
              </w:rPr>
              <w:t>DSIPs (UWWTD/DWD)</w:t>
            </w:r>
          </w:p>
        </w:tc>
        <w:tc>
          <w:tcPr>
            <w:tcW w:w="0" w:type="auto"/>
            <w:tcBorders>
              <w:top w:val="nil"/>
              <w:left w:val="nil"/>
              <w:bottom w:val="single" w:sz="4" w:space="0" w:color="auto"/>
              <w:right w:val="single" w:sz="4" w:space="0" w:color="auto"/>
            </w:tcBorders>
            <w:shd w:val="clear" w:color="000000" w:fill="D9D9D9"/>
            <w:vAlign w:val="bottom"/>
            <w:hideMark/>
          </w:tcPr>
          <w:p w14:paraId="291170C2" w14:textId="5D8EE417"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vAlign w:val="bottom"/>
            <w:hideMark/>
          </w:tcPr>
          <w:p w14:paraId="1D1F9832" w14:textId="4DD13D7E"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vAlign w:val="bottom"/>
            <w:hideMark/>
          </w:tcPr>
          <w:p w14:paraId="601E8835" w14:textId="6F30DD44" w:rsidR="003B777B" w:rsidRPr="000031D5" w:rsidRDefault="003B777B" w:rsidP="009C7614">
            <w:pPr>
              <w:jc w:val="center"/>
              <w:rPr>
                <w:rFonts w:ascii="Garamond" w:hAnsi="Garamond" w:cs="Times New Roman"/>
                <w:sz w:val="18"/>
                <w:szCs w:val="18"/>
                <w:lang w:eastAsia="sq-AL"/>
              </w:rPr>
            </w:pPr>
          </w:p>
        </w:tc>
      </w:tr>
      <w:tr w:rsidR="003B777B" w:rsidRPr="000031D5" w14:paraId="7FE9B826" w14:textId="77777777" w:rsidTr="00430C95">
        <w:trPr>
          <w:trHeight w:val="4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7485609" w14:textId="5A258E3D"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KE2: Ekspert i </w:t>
            </w:r>
            <w:r w:rsidR="00F628F8" w:rsidRPr="000031D5">
              <w:rPr>
                <w:rFonts w:ascii="Garamond" w:hAnsi="Garamond" w:cs="Times New Roman"/>
                <w:color w:val="000000"/>
                <w:sz w:val="18"/>
                <w:szCs w:val="18"/>
                <w:lang w:eastAsia="sq-AL"/>
              </w:rPr>
              <w:t>lartë ndërkombëtar i ujit</w:t>
            </w:r>
          </w:p>
        </w:tc>
        <w:tc>
          <w:tcPr>
            <w:tcW w:w="0" w:type="auto"/>
            <w:tcBorders>
              <w:top w:val="nil"/>
              <w:left w:val="nil"/>
              <w:bottom w:val="single" w:sz="4" w:space="0" w:color="auto"/>
              <w:right w:val="single" w:sz="4" w:space="0" w:color="auto"/>
            </w:tcBorders>
            <w:shd w:val="clear" w:color="auto" w:fill="auto"/>
            <w:vAlign w:val="bottom"/>
            <w:hideMark/>
          </w:tcPr>
          <w:p w14:paraId="7D193E87"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120</w:t>
            </w:r>
          </w:p>
        </w:tc>
        <w:tc>
          <w:tcPr>
            <w:tcW w:w="0" w:type="auto"/>
            <w:tcBorders>
              <w:top w:val="nil"/>
              <w:left w:val="nil"/>
              <w:bottom w:val="single" w:sz="4" w:space="0" w:color="auto"/>
              <w:right w:val="single" w:sz="4" w:space="0" w:color="auto"/>
            </w:tcBorders>
            <w:shd w:val="clear" w:color="auto" w:fill="auto"/>
            <w:noWrap/>
            <w:vAlign w:val="bottom"/>
            <w:hideMark/>
          </w:tcPr>
          <w:p w14:paraId="4C80C823"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038AD3B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€ 96,000</w:t>
            </w:r>
          </w:p>
        </w:tc>
      </w:tr>
      <w:tr w:rsidR="003B777B" w:rsidRPr="000031D5" w14:paraId="0AA5ADDC"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44A7660" w14:textId="3F608E9D"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KE3: Ekspert i </w:t>
            </w:r>
            <w:r w:rsidR="00F628F8" w:rsidRPr="000031D5">
              <w:rPr>
                <w:rFonts w:ascii="Garamond" w:hAnsi="Garamond" w:cs="Times New Roman"/>
                <w:color w:val="000000"/>
                <w:sz w:val="18"/>
                <w:szCs w:val="18"/>
                <w:lang w:eastAsia="sq-AL"/>
              </w:rPr>
              <w:t>lartë lokal</w:t>
            </w:r>
          </w:p>
        </w:tc>
        <w:tc>
          <w:tcPr>
            <w:tcW w:w="0" w:type="auto"/>
            <w:tcBorders>
              <w:top w:val="nil"/>
              <w:left w:val="nil"/>
              <w:bottom w:val="single" w:sz="4" w:space="0" w:color="auto"/>
              <w:right w:val="single" w:sz="4" w:space="0" w:color="auto"/>
            </w:tcBorders>
            <w:shd w:val="clear" w:color="auto" w:fill="auto"/>
            <w:vAlign w:val="bottom"/>
            <w:hideMark/>
          </w:tcPr>
          <w:p w14:paraId="77AC225B"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140</w:t>
            </w:r>
          </w:p>
        </w:tc>
        <w:tc>
          <w:tcPr>
            <w:tcW w:w="0" w:type="auto"/>
            <w:tcBorders>
              <w:top w:val="nil"/>
              <w:left w:val="nil"/>
              <w:bottom w:val="single" w:sz="4" w:space="0" w:color="auto"/>
              <w:right w:val="single" w:sz="4" w:space="0" w:color="auto"/>
            </w:tcBorders>
            <w:shd w:val="clear" w:color="auto" w:fill="auto"/>
            <w:noWrap/>
            <w:vAlign w:val="bottom"/>
            <w:hideMark/>
          </w:tcPr>
          <w:p w14:paraId="21AEE2F7"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4D45D268"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€ 63,000</w:t>
            </w:r>
          </w:p>
        </w:tc>
      </w:tr>
      <w:tr w:rsidR="003B777B" w:rsidRPr="000031D5" w14:paraId="0F74890C" w14:textId="77777777" w:rsidTr="00430C95">
        <w:trPr>
          <w:trHeight w:val="4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10B8EBE" w14:textId="199557D0"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KE5: Ekspert </w:t>
            </w:r>
            <w:r w:rsidR="00F628F8" w:rsidRPr="000031D5">
              <w:rPr>
                <w:rFonts w:ascii="Garamond" w:hAnsi="Garamond" w:cs="Times New Roman"/>
                <w:color w:val="000000"/>
                <w:sz w:val="18"/>
                <w:szCs w:val="18"/>
                <w:lang w:eastAsia="sq-AL"/>
              </w:rPr>
              <w:t>ekonomist dhe financiar</w:t>
            </w:r>
          </w:p>
        </w:tc>
        <w:tc>
          <w:tcPr>
            <w:tcW w:w="0" w:type="auto"/>
            <w:tcBorders>
              <w:top w:val="nil"/>
              <w:left w:val="nil"/>
              <w:bottom w:val="single" w:sz="4" w:space="0" w:color="auto"/>
              <w:right w:val="single" w:sz="4" w:space="0" w:color="auto"/>
            </w:tcBorders>
            <w:shd w:val="clear" w:color="auto" w:fill="auto"/>
            <w:vAlign w:val="bottom"/>
            <w:hideMark/>
          </w:tcPr>
          <w:p w14:paraId="036FBCE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40</w:t>
            </w:r>
          </w:p>
        </w:tc>
        <w:tc>
          <w:tcPr>
            <w:tcW w:w="0" w:type="auto"/>
            <w:tcBorders>
              <w:top w:val="nil"/>
              <w:left w:val="nil"/>
              <w:bottom w:val="single" w:sz="4" w:space="0" w:color="auto"/>
              <w:right w:val="single" w:sz="4" w:space="0" w:color="auto"/>
            </w:tcBorders>
            <w:shd w:val="clear" w:color="auto" w:fill="auto"/>
            <w:noWrap/>
            <w:vAlign w:val="bottom"/>
            <w:hideMark/>
          </w:tcPr>
          <w:p w14:paraId="70ADE3DE"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600</w:t>
            </w:r>
          </w:p>
        </w:tc>
        <w:tc>
          <w:tcPr>
            <w:tcW w:w="0" w:type="auto"/>
            <w:tcBorders>
              <w:top w:val="nil"/>
              <w:left w:val="nil"/>
              <w:bottom w:val="single" w:sz="4" w:space="0" w:color="auto"/>
              <w:right w:val="single" w:sz="4" w:space="0" w:color="auto"/>
            </w:tcBorders>
            <w:shd w:val="clear" w:color="auto" w:fill="auto"/>
            <w:noWrap/>
            <w:vAlign w:val="bottom"/>
            <w:hideMark/>
          </w:tcPr>
          <w:p w14:paraId="5A0BBD93"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€ 24,000</w:t>
            </w:r>
          </w:p>
        </w:tc>
      </w:tr>
      <w:tr w:rsidR="003B777B" w:rsidRPr="000031D5" w14:paraId="6F8549E6" w14:textId="77777777" w:rsidTr="00430C95">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BA4045" w14:textId="6A7312BB" w:rsidR="003B777B" w:rsidRPr="000031D5" w:rsidRDefault="003B777B" w:rsidP="00F628F8">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NKEs </w:t>
            </w:r>
            <w:r w:rsidR="00F628F8">
              <w:rPr>
                <w:rFonts w:ascii="Garamond" w:hAnsi="Garamond" w:cs="Times New Roman"/>
                <w:color w:val="000000"/>
                <w:sz w:val="18"/>
                <w:szCs w:val="18"/>
                <w:lang w:eastAsia="sq-AL"/>
              </w:rPr>
              <w:t>n</w:t>
            </w:r>
            <w:r w:rsidRPr="000031D5">
              <w:rPr>
                <w:rFonts w:ascii="Garamond" w:hAnsi="Garamond" w:cs="Times New Roman"/>
                <w:color w:val="000000"/>
                <w:sz w:val="18"/>
                <w:szCs w:val="18"/>
                <w:lang w:eastAsia="sq-AL"/>
              </w:rPr>
              <w:t>dërkombëtarë: WFD, DWD &amp; UWWTD</w:t>
            </w:r>
          </w:p>
        </w:tc>
        <w:tc>
          <w:tcPr>
            <w:tcW w:w="0" w:type="auto"/>
            <w:tcBorders>
              <w:top w:val="nil"/>
              <w:left w:val="nil"/>
              <w:bottom w:val="single" w:sz="4" w:space="0" w:color="auto"/>
              <w:right w:val="single" w:sz="4" w:space="0" w:color="auto"/>
            </w:tcBorders>
            <w:shd w:val="clear" w:color="auto" w:fill="auto"/>
            <w:vAlign w:val="bottom"/>
            <w:hideMark/>
          </w:tcPr>
          <w:p w14:paraId="78403F4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40</w:t>
            </w:r>
          </w:p>
        </w:tc>
        <w:tc>
          <w:tcPr>
            <w:tcW w:w="0" w:type="auto"/>
            <w:tcBorders>
              <w:top w:val="nil"/>
              <w:left w:val="nil"/>
              <w:bottom w:val="single" w:sz="4" w:space="0" w:color="auto"/>
              <w:right w:val="single" w:sz="4" w:space="0" w:color="auto"/>
            </w:tcBorders>
            <w:shd w:val="clear" w:color="auto" w:fill="auto"/>
            <w:noWrap/>
            <w:vAlign w:val="bottom"/>
            <w:hideMark/>
          </w:tcPr>
          <w:p w14:paraId="53C95B91"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6ECAA76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€ 32,000</w:t>
            </w:r>
          </w:p>
        </w:tc>
      </w:tr>
      <w:tr w:rsidR="003B777B" w:rsidRPr="000031D5" w14:paraId="56D706D9" w14:textId="77777777" w:rsidTr="00430C95">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70E5FA" w14:textId="04EB12A0" w:rsidR="003B777B" w:rsidRPr="000031D5" w:rsidRDefault="003B777B" w:rsidP="00F628F8">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NKEs </w:t>
            </w:r>
            <w:r w:rsidR="00F628F8">
              <w:rPr>
                <w:rFonts w:ascii="Garamond" w:hAnsi="Garamond" w:cs="Times New Roman"/>
                <w:color w:val="000000"/>
                <w:sz w:val="18"/>
                <w:szCs w:val="18"/>
                <w:lang w:eastAsia="sq-AL"/>
              </w:rPr>
              <w:t>l</w:t>
            </w:r>
            <w:r w:rsidRPr="000031D5">
              <w:rPr>
                <w:rFonts w:ascii="Garamond" w:hAnsi="Garamond" w:cs="Times New Roman"/>
                <w:color w:val="000000"/>
                <w:sz w:val="18"/>
                <w:szCs w:val="18"/>
                <w:lang w:eastAsia="sq-AL"/>
              </w:rPr>
              <w:t>okalë: WFD, DWD &amp; UWWTD</w:t>
            </w:r>
          </w:p>
        </w:tc>
        <w:tc>
          <w:tcPr>
            <w:tcW w:w="0" w:type="auto"/>
            <w:tcBorders>
              <w:top w:val="nil"/>
              <w:left w:val="nil"/>
              <w:bottom w:val="single" w:sz="4" w:space="0" w:color="auto"/>
              <w:right w:val="single" w:sz="4" w:space="0" w:color="auto"/>
            </w:tcBorders>
            <w:shd w:val="clear" w:color="auto" w:fill="auto"/>
            <w:vAlign w:val="bottom"/>
            <w:hideMark/>
          </w:tcPr>
          <w:p w14:paraId="7133978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60</w:t>
            </w:r>
          </w:p>
        </w:tc>
        <w:tc>
          <w:tcPr>
            <w:tcW w:w="0" w:type="auto"/>
            <w:tcBorders>
              <w:top w:val="nil"/>
              <w:left w:val="nil"/>
              <w:bottom w:val="single" w:sz="4" w:space="0" w:color="auto"/>
              <w:right w:val="single" w:sz="4" w:space="0" w:color="auto"/>
            </w:tcBorders>
            <w:shd w:val="clear" w:color="auto" w:fill="auto"/>
            <w:noWrap/>
            <w:vAlign w:val="bottom"/>
            <w:hideMark/>
          </w:tcPr>
          <w:p w14:paraId="63495C4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1066E7CB"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€ 27,000</w:t>
            </w:r>
          </w:p>
        </w:tc>
      </w:tr>
      <w:tr w:rsidR="003B777B" w:rsidRPr="000031D5" w14:paraId="5FB684FC"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2EA434"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225E0B8D" w14:textId="40A57962"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0CEDDD98" w14:textId="272E6BDC"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1C5ABAA1" w14:textId="3AECA6CC" w:rsidR="003B777B" w:rsidRPr="000031D5" w:rsidRDefault="003B777B" w:rsidP="009C7614">
            <w:pPr>
              <w:jc w:val="center"/>
              <w:rPr>
                <w:rFonts w:ascii="Garamond" w:hAnsi="Garamond" w:cs="Times New Roman"/>
                <w:sz w:val="18"/>
                <w:szCs w:val="18"/>
                <w:lang w:eastAsia="sq-AL"/>
              </w:rPr>
            </w:pPr>
          </w:p>
        </w:tc>
      </w:tr>
      <w:tr w:rsidR="003B777B" w:rsidRPr="000031D5" w14:paraId="74A25BD4" w14:textId="77777777" w:rsidTr="00430C95">
        <w:trPr>
          <w:trHeight w:val="630"/>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781890DC" w14:textId="77777777" w:rsidR="003B777B" w:rsidRPr="000031D5" w:rsidRDefault="003B777B" w:rsidP="003B777B">
            <w:pPr>
              <w:rPr>
                <w:rFonts w:ascii="Garamond" w:hAnsi="Garamond" w:cs="Times New Roman"/>
                <w:b/>
                <w:color w:val="000000"/>
                <w:sz w:val="18"/>
                <w:szCs w:val="18"/>
                <w:lang w:eastAsia="sq-AL"/>
              </w:rPr>
            </w:pPr>
            <w:r w:rsidRPr="000031D5">
              <w:rPr>
                <w:rFonts w:ascii="Garamond" w:hAnsi="Garamond" w:cs="Times New Roman"/>
                <w:b/>
                <w:color w:val="000000"/>
                <w:sz w:val="18"/>
                <w:szCs w:val="18"/>
                <w:lang w:eastAsia="sq-AL"/>
              </w:rPr>
              <w:t>Rezultati 3: Strategjia Kombëtare e Menaxhimit të Mbetjeve</w:t>
            </w:r>
          </w:p>
        </w:tc>
        <w:tc>
          <w:tcPr>
            <w:tcW w:w="0" w:type="auto"/>
            <w:tcBorders>
              <w:top w:val="nil"/>
              <w:left w:val="nil"/>
              <w:bottom w:val="single" w:sz="4" w:space="0" w:color="auto"/>
              <w:right w:val="single" w:sz="4" w:space="0" w:color="auto"/>
            </w:tcBorders>
            <w:shd w:val="clear" w:color="000000" w:fill="D9D9D9"/>
            <w:vAlign w:val="bottom"/>
            <w:hideMark/>
          </w:tcPr>
          <w:p w14:paraId="617A358A" w14:textId="23C7ABB7"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2864E572" w14:textId="3E134986"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41C318FC" w14:textId="04F85C72" w:rsidR="003B777B" w:rsidRPr="000031D5" w:rsidRDefault="003B777B" w:rsidP="009C7614">
            <w:pPr>
              <w:jc w:val="center"/>
              <w:rPr>
                <w:rFonts w:ascii="Garamond" w:hAnsi="Garamond" w:cs="Times New Roman"/>
                <w:sz w:val="18"/>
                <w:szCs w:val="18"/>
                <w:lang w:eastAsia="sq-AL"/>
              </w:rPr>
            </w:pPr>
          </w:p>
        </w:tc>
      </w:tr>
      <w:tr w:rsidR="003B777B" w:rsidRPr="000031D5" w14:paraId="0D03EF5B" w14:textId="77777777" w:rsidTr="00430C95">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3A9BD85" w14:textId="010553FA"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KE4 </w:t>
            </w:r>
            <w:r w:rsidR="00F628F8" w:rsidRPr="000031D5">
              <w:rPr>
                <w:rFonts w:ascii="Garamond" w:hAnsi="Garamond" w:cs="Times New Roman"/>
                <w:color w:val="000000"/>
                <w:sz w:val="18"/>
                <w:szCs w:val="18"/>
                <w:lang w:eastAsia="sq-AL"/>
              </w:rPr>
              <w:t>ndërkombëtarë</w:t>
            </w:r>
            <w:r w:rsidRPr="000031D5">
              <w:rPr>
                <w:rFonts w:ascii="Garamond" w:hAnsi="Garamond" w:cs="Times New Roman"/>
                <w:color w:val="000000"/>
                <w:sz w:val="18"/>
                <w:szCs w:val="18"/>
                <w:lang w:eastAsia="sq-AL"/>
              </w:rPr>
              <w:t>: Ekspert i mbetjeve</w:t>
            </w:r>
          </w:p>
        </w:tc>
        <w:tc>
          <w:tcPr>
            <w:tcW w:w="0" w:type="auto"/>
            <w:tcBorders>
              <w:top w:val="nil"/>
              <w:left w:val="nil"/>
              <w:bottom w:val="single" w:sz="4" w:space="0" w:color="auto"/>
              <w:right w:val="single" w:sz="4" w:space="0" w:color="auto"/>
            </w:tcBorders>
            <w:shd w:val="clear" w:color="auto" w:fill="auto"/>
            <w:vAlign w:val="bottom"/>
            <w:hideMark/>
          </w:tcPr>
          <w:p w14:paraId="71D84133"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120</w:t>
            </w:r>
          </w:p>
        </w:tc>
        <w:tc>
          <w:tcPr>
            <w:tcW w:w="0" w:type="auto"/>
            <w:tcBorders>
              <w:top w:val="nil"/>
              <w:left w:val="nil"/>
              <w:bottom w:val="single" w:sz="4" w:space="0" w:color="auto"/>
              <w:right w:val="single" w:sz="4" w:space="0" w:color="auto"/>
            </w:tcBorders>
            <w:shd w:val="clear" w:color="auto" w:fill="auto"/>
            <w:noWrap/>
            <w:vAlign w:val="bottom"/>
            <w:hideMark/>
          </w:tcPr>
          <w:p w14:paraId="104A2FFA"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091F336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€ 96,000</w:t>
            </w:r>
          </w:p>
        </w:tc>
      </w:tr>
      <w:tr w:rsidR="003B777B" w:rsidRPr="000031D5" w14:paraId="6376B047" w14:textId="77777777" w:rsidTr="00430C95">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022FFA" w14:textId="6EDBB874"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NKE: Ekspert </w:t>
            </w:r>
            <w:r w:rsidR="00F628F8" w:rsidRPr="000031D5">
              <w:rPr>
                <w:rFonts w:ascii="Garamond" w:hAnsi="Garamond" w:cs="Times New Roman"/>
                <w:color w:val="000000"/>
                <w:sz w:val="18"/>
                <w:szCs w:val="18"/>
                <w:lang w:eastAsia="sq-AL"/>
              </w:rPr>
              <w:t xml:space="preserve">lokal </w:t>
            </w:r>
            <w:r w:rsidRPr="000031D5">
              <w:rPr>
                <w:rFonts w:ascii="Garamond" w:hAnsi="Garamond" w:cs="Times New Roman"/>
                <w:color w:val="000000"/>
                <w:sz w:val="18"/>
                <w:szCs w:val="18"/>
                <w:lang w:eastAsia="sq-AL"/>
              </w:rPr>
              <w:t>i mbetjeve/WW proces</w:t>
            </w:r>
          </w:p>
        </w:tc>
        <w:tc>
          <w:tcPr>
            <w:tcW w:w="0" w:type="auto"/>
            <w:tcBorders>
              <w:top w:val="nil"/>
              <w:left w:val="nil"/>
              <w:bottom w:val="single" w:sz="4" w:space="0" w:color="auto"/>
              <w:right w:val="single" w:sz="4" w:space="0" w:color="auto"/>
            </w:tcBorders>
            <w:shd w:val="clear" w:color="auto" w:fill="auto"/>
            <w:vAlign w:val="bottom"/>
            <w:hideMark/>
          </w:tcPr>
          <w:p w14:paraId="4DF7735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150</w:t>
            </w:r>
          </w:p>
        </w:tc>
        <w:tc>
          <w:tcPr>
            <w:tcW w:w="0" w:type="auto"/>
            <w:tcBorders>
              <w:top w:val="nil"/>
              <w:left w:val="nil"/>
              <w:bottom w:val="single" w:sz="4" w:space="0" w:color="auto"/>
              <w:right w:val="single" w:sz="4" w:space="0" w:color="auto"/>
            </w:tcBorders>
            <w:shd w:val="clear" w:color="auto" w:fill="auto"/>
            <w:noWrap/>
            <w:vAlign w:val="bottom"/>
            <w:hideMark/>
          </w:tcPr>
          <w:p w14:paraId="290FE10A"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500</w:t>
            </w:r>
          </w:p>
        </w:tc>
        <w:tc>
          <w:tcPr>
            <w:tcW w:w="0" w:type="auto"/>
            <w:tcBorders>
              <w:top w:val="nil"/>
              <w:left w:val="nil"/>
              <w:bottom w:val="single" w:sz="4" w:space="0" w:color="auto"/>
              <w:right w:val="single" w:sz="4" w:space="0" w:color="auto"/>
            </w:tcBorders>
            <w:shd w:val="clear" w:color="auto" w:fill="auto"/>
            <w:noWrap/>
            <w:vAlign w:val="bottom"/>
            <w:hideMark/>
          </w:tcPr>
          <w:p w14:paraId="613904B6"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€ 75,000</w:t>
            </w:r>
          </w:p>
        </w:tc>
      </w:tr>
      <w:tr w:rsidR="003B777B" w:rsidRPr="000031D5" w14:paraId="33556533" w14:textId="77777777" w:rsidTr="00430C95">
        <w:trPr>
          <w:trHeight w:val="4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B557ECA" w14:textId="6AF2E025"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KE5: Ekspert </w:t>
            </w:r>
            <w:r w:rsidR="00F628F8" w:rsidRPr="000031D5">
              <w:rPr>
                <w:rFonts w:ascii="Garamond" w:hAnsi="Garamond" w:cs="Times New Roman"/>
                <w:color w:val="000000"/>
                <w:sz w:val="18"/>
                <w:szCs w:val="18"/>
                <w:lang w:eastAsia="sq-AL"/>
              </w:rPr>
              <w:t xml:space="preserve">ekonomist </w:t>
            </w:r>
            <w:r w:rsidRPr="000031D5">
              <w:rPr>
                <w:rFonts w:ascii="Garamond" w:hAnsi="Garamond" w:cs="Times New Roman"/>
                <w:color w:val="000000"/>
                <w:sz w:val="18"/>
                <w:szCs w:val="18"/>
                <w:lang w:eastAsia="sq-AL"/>
              </w:rPr>
              <w:t xml:space="preserve">dhe </w:t>
            </w:r>
            <w:r w:rsidR="00F628F8" w:rsidRPr="000031D5">
              <w:rPr>
                <w:rFonts w:ascii="Garamond" w:hAnsi="Garamond" w:cs="Times New Roman"/>
                <w:color w:val="000000"/>
                <w:sz w:val="18"/>
                <w:szCs w:val="18"/>
                <w:lang w:eastAsia="sq-AL"/>
              </w:rPr>
              <w:t>financiar</w:t>
            </w:r>
          </w:p>
        </w:tc>
        <w:tc>
          <w:tcPr>
            <w:tcW w:w="0" w:type="auto"/>
            <w:tcBorders>
              <w:top w:val="nil"/>
              <w:left w:val="nil"/>
              <w:bottom w:val="single" w:sz="4" w:space="0" w:color="auto"/>
              <w:right w:val="single" w:sz="4" w:space="0" w:color="auto"/>
            </w:tcBorders>
            <w:shd w:val="clear" w:color="auto" w:fill="auto"/>
            <w:vAlign w:val="bottom"/>
            <w:hideMark/>
          </w:tcPr>
          <w:p w14:paraId="79EDF3E8"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50</w:t>
            </w:r>
          </w:p>
        </w:tc>
        <w:tc>
          <w:tcPr>
            <w:tcW w:w="0" w:type="auto"/>
            <w:tcBorders>
              <w:top w:val="nil"/>
              <w:left w:val="nil"/>
              <w:bottom w:val="single" w:sz="4" w:space="0" w:color="auto"/>
              <w:right w:val="single" w:sz="4" w:space="0" w:color="auto"/>
            </w:tcBorders>
            <w:shd w:val="clear" w:color="auto" w:fill="auto"/>
            <w:noWrap/>
            <w:vAlign w:val="bottom"/>
            <w:hideMark/>
          </w:tcPr>
          <w:p w14:paraId="38B2F408"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600</w:t>
            </w:r>
          </w:p>
        </w:tc>
        <w:tc>
          <w:tcPr>
            <w:tcW w:w="0" w:type="auto"/>
            <w:tcBorders>
              <w:top w:val="nil"/>
              <w:left w:val="nil"/>
              <w:bottom w:val="single" w:sz="4" w:space="0" w:color="auto"/>
              <w:right w:val="single" w:sz="4" w:space="0" w:color="auto"/>
            </w:tcBorders>
            <w:shd w:val="clear" w:color="auto" w:fill="auto"/>
            <w:noWrap/>
            <w:vAlign w:val="bottom"/>
            <w:hideMark/>
          </w:tcPr>
          <w:p w14:paraId="4448AE5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€ 30,000</w:t>
            </w:r>
          </w:p>
        </w:tc>
      </w:tr>
      <w:tr w:rsidR="003B777B" w:rsidRPr="000031D5" w14:paraId="0B2A75F5"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181956" w14:textId="444067EA" w:rsidR="003B777B" w:rsidRPr="000031D5" w:rsidRDefault="003B777B" w:rsidP="003B777B">
            <w:pPr>
              <w:rPr>
                <w:rFonts w:ascii="Garamond" w:hAnsi="Garamond" w:cs="Times New Roman"/>
                <w:sz w:val="20"/>
                <w:lang w:eastAsia="sq-AL"/>
              </w:rPr>
            </w:pPr>
            <w:r w:rsidRPr="000031D5">
              <w:rPr>
                <w:rFonts w:ascii="Garamond" w:hAnsi="Garamond" w:cs="Times New Roman"/>
                <w:sz w:val="20"/>
                <w:lang w:eastAsia="sq-AL"/>
              </w:rPr>
              <w:t>NKEs</w:t>
            </w:r>
            <w:r w:rsidR="0088339F" w:rsidRPr="000031D5">
              <w:rPr>
                <w:rFonts w:ascii="Garamond" w:hAnsi="Garamond" w:cs="Times New Roman"/>
                <w:sz w:val="20"/>
                <w:lang w:eastAsia="sq-AL"/>
              </w:rPr>
              <w:t xml:space="preserve"> – </w:t>
            </w:r>
            <w:r w:rsidRPr="000031D5">
              <w:rPr>
                <w:rFonts w:ascii="Garamond" w:hAnsi="Garamond" w:cs="Times New Roman"/>
                <w:sz w:val="20"/>
                <w:lang w:eastAsia="sq-AL"/>
              </w:rPr>
              <w:t>specialistë</w:t>
            </w:r>
          </w:p>
        </w:tc>
        <w:tc>
          <w:tcPr>
            <w:tcW w:w="0" w:type="auto"/>
            <w:tcBorders>
              <w:top w:val="nil"/>
              <w:left w:val="nil"/>
              <w:bottom w:val="single" w:sz="4" w:space="0" w:color="auto"/>
              <w:right w:val="single" w:sz="4" w:space="0" w:color="auto"/>
            </w:tcBorders>
            <w:shd w:val="clear" w:color="auto" w:fill="auto"/>
            <w:noWrap/>
            <w:vAlign w:val="bottom"/>
            <w:hideMark/>
          </w:tcPr>
          <w:p w14:paraId="2D90E0D8"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50</w:t>
            </w:r>
          </w:p>
        </w:tc>
        <w:tc>
          <w:tcPr>
            <w:tcW w:w="0" w:type="auto"/>
            <w:tcBorders>
              <w:top w:val="nil"/>
              <w:left w:val="nil"/>
              <w:bottom w:val="single" w:sz="4" w:space="0" w:color="auto"/>
              <w:right w:val="single" w:sz="4" w:space="0" w:color="auto"/>
            </w:tcBorders>
            <w:shd w:val="clear" w:color="auto" w:fill="auto"/>
            <w:noWrap/>
            <w:vAlign w:val="bottom"/>
            <w:hideMark/>
          </w:tcPr>
          <w:p w14:paraId="2A0E87D3"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500</w:t>
            </w:r>
          </w:p>
        </w:tc>
        <w:tc>
          <w:tcPr>
            <w:tcW w:w="0" w:type="auto"/>
            <w:tcBorders>
              <w:top w:val="nil"/>
              <w:left w:val="nil"/>
              <w:bottom w:val="single" w:sz="4" w:space="0" w:color="auto"/>
              <w:right w:val="single" w:sz="4" w:space="0" w:color="auto"/>
            </w:tcBorders>
            <w:shd w:val="clear" w:color="auto" w:fill="auto"/>
            <w:noWrap/>
            <w:vAlign w:val="bottom"/>
            <w:hideMark/>
          </w:tcPr>
          <w:p w14:paraId="0A7D7CD4"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€ 25,000</w:t>
            </w:r>
          </w:p>
        </w:tc>
      </w:tr>
      <w:tr w:rsidR="003B777B" w:rsidRPr="000031D5" w14:paraId="0970DBB3"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6FC0088"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3CAD5B04" w14:textId="46FF2ED2"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61897ACC" w14:textId="46B40AFA"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7238D5D9" w14:textId="0415E6C0" w:rsidR="003B777B" w:rsidRPr="000031D5" w:rsidRDefault="003B777B" w:rsidP="009C7614">
            <w:pPr>
              <w:jc w:val="center"/>
              <w:rPr>
                <w:rFonts w:ascii="Garamond" w:hAnsi="Garamond" w:cs="Times New Roman"/>
                <w:sz w:val="18"/>
                <w:szCs w:val="18"/>
                <w:lang w:eastAsia="sq-AL"/>
              </w:rPr>
            </w:pPr>
          </w:p>
        </w:tc>
      </w:tr>
      <w:tr w:rsidR="003B777B" w:rsidRPr="000031D5" w14:paraId="26712D7D" w14:textId="77777777" w:rsidTr="00430C95">
        <w:trPr>
          <w:trHeight w:val="480"/>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49A90ADD" w14:textId="29F707AD" w:rsidR="003B777B" w:rsidRPr="000031D5" w:rsidRDefault="003B777B" w:rsidP="003B777B">
            <w:pPr>
              <w:rPr>
                <w:rFonts w:ascii="Garamond" w:hAnsi="Garamond" w:cs="Times New Roman"/>
                <w:b/>
                <w:bCs/>
                <w:color w:val="000000"/>
                <w:sz w:val="18"/>
                <w:szCs w:val="18"/>
                <w:lang w:eastAsia="sq-AL"/>
              </w:rPr>
            </w:pPr>
            <w:r w:rsidRPr="000031D5">
              <w:rPr>
                <w:rFonts w:ascii="Garamond" w:hAnsi="Garamond" w:cs="Times New Roman"/>
                <w:b/>
                <w:bCs/>
                <w:color w:val="000000"/>
                <w:sz w:val="18"/>
                <w:szCs w:val="18"/>
                <w:lang w:eastAsia="sq-AL"/>
              </w:rPr>
              <w:t xml:space="preserve">Rezultati 4: Programi i </w:t>
            </w:r>
            <w:r w:rsidR="00F628F8" w:rsidRPr="000031D5">
              <w:rPr>
                <w:rFonts w:ascii="Garamond" w:hAnsi="Garamond" w:cs="Times New Roman"/>
                <w:b/>
                <w:bCs/>
                <w:color w:val="000000"/>
                <w:sz w:val="18"/>
                <w:szCs w:val="18"/>
                <w:lang w:eastAsia="sq-AL"/>
              </w:rPr>
              <w:t>investimeve</w:t>
            </w:r>
          </w:p>
        </w:tc>
        <w:tc>
          <w:tcPr>
            <w:tcW w:w="0" w:type="auto"/>
            <w:tcBorders>
              <w:top w:val="nil"/>
              <w:left w:val="nil"/>
              <w:bottom w:val="single" w:sz="4" w:space="0" w:color="auto"/>
              <w:right w:val="single" w:sz="4" w:space="0" w:color="auto"/>
            </w:tcBorders>
            <w:shd w:val="clear" w:color="000000" w:fill="D9D9D9"/>
            <w:vAlign w:val="bottom"/>
            <w:hideMark/>
          </w:tcPr>
          <w:p w14:paraId="751299E5" w14:textId="574203A1"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65A6EFAF" w14:textId="1A9213F4"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5045F267" w14:textId="711430A9" w:rsidR="003B777B" w:rsidRPr="000031D5" w:rsidRDefault="003B777B" w:rsidP="009C7614">
            <w:pPr>
              <w:jc w:val="center"/>
              <w:rPr>
                <w:rFonts w:ascii="Garamond" w:hAnsi="Garamond" w:cs="Times New Roman"/>
                <w:sz w:val="18"/>
                <w:szCs w:val="18"/>
                <w:lang w:eastAsia="sq-AL"/>
              </w:rPr>
            </w:pPr>
          </w:p>
        </w:tc>
      </w:tr>
      <w:tr w:rsidR="003B777B" w:rsidRPr="000031D5" w14:paraId="67E9A12E"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EEAE69B"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Menaxhuar nga TL</w:t>
            </w:r>
          </w:p>
        </w:tc>
        <w:tc>
          <w:tcPr>
            <w:tcW w:w="0" w:type="auto"/>
            <w:tcBorders>
              <w:top w:val="nil"/>
              <w:left w:val="nil"/>
              <w:bottom w:val="single" w:sz="4" w:space="0" w:color="auto"/>
              <w:right w:val="single" w:sz="4" w:space="0" w:color="auto"/>
            </w:tcBorders>
            <w:shd w:val="clear" w:color="auto" w:fill="auto"/>
            <w:vAlign w:val="bottom"/>
            <w:hideMark/>
          </w:tcPr>
          <w:p w14:paraId="749DAC1C" w14:textId="2E9BA600"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5FE0AC46" w14:textId="243C2957"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493DEE3E" w14:textId="330AB231" w:rsidR="003B777B" w:rsidRPr="000031D5" w:rsidRDefault="003B777B" w:rsidP="009C7614">
            <w:pPr>
              <w:jc w:val="center"/>
              <w:rPr>
                <w:rFonts w:ascii="Garamond" w:hAnsi="Garamond" w:cs="Times New Roman"/>
                <w:sz w:val="18"/>
                <w:szCs w:val="18"/>
                <w:lang w:eastAsia="sq-AL"/>
              </w:rPr>
            </w:pPr>
          </w:p>
        </w:tc>
      </w:tr>
      <w:tr w:rsidR="003B777B" w:rsidRPr="000031D5" w14:paraId="628BF196" w14:textId="77777777" w:rsidTr="00430C95">
        <w:trPr>
          <w:trHeight w:val="4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8D947B1" w14:textId="48C4DEBC"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KE5: Ekspert </w:t>
            </w:r>
            <w:r w:rsidR="00F628F8" w:rsidRPr="000031D5">
              <w:rPr>
                <w:rFonts w:ascii="Garamond" w:hAnsi="Garamond" w:cs="Times New Roman"/>
                <w:color w:val="000000"/>
                <w:sz w:val="18"/>
                <w:szCs w:val="18"/>
                <w:lang w:eastAsia="sq-AL"/>
              </w:rPr>
              <w:t>ekonomist dhe financiar</w:t>
            </w:r>
          </w:p>
        </w:tc>
        <w:tc>
          <w:tcPr>
            <w:tcW w:w="0" w:type="auto"/>
            <w:tcBorders>
              <w:top w:val="nil"/>
              <w:left w:val="nil"/>
              <w:bottom w:val="single" w:sz="4" w:space="0" w:color="auto"/>
              <w:right w:val="single" w:sz="4" w:space="0" w:color="auto"/>
            </w:tcBorders>
            <w:shd w:val="clear" w:color="auto" w:fill="auto"/>
            <w:vAlign w:val="bottom"/>
            <w:hideMark/>
          </w:tcPr>
          <w:p w14:paraId="12A00CF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30</w:t>
            </w:r>
          </w:p>
        </w:tc>
        <w:tc>
          <w:tcPr>
            <w:tcW w:w="0" w:type="auto"/>
            <w:tcBorders>
              <w:top w:val="nil"/>
              <w:left w:val="nil"/>
              <w:bottom w:val="single" w:sz="4" w:space="0" w:color="auto"/>
              <w:right w:val="single" w:sz="4" w:space="0" w:color="auto"/>
            </w:tcBorders>
            <w:shd w:val="clear" w:color="auto" w:fill="auto"/>
            <w:noWrap/>
            <w:vAlign w:val="bottom"/>
            <w:hideMark/>
          </w:tcPr>
          <w:p w14:paraId="211D69DF"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600</w:t>
            </w:r>
          </w:p>
        </w:tc>
        <w:tc>
          <w:tcPr>
            <w:tcW w:w="0" w:type="auto"/>
            <w:tcBorders>
              <w:top w:val="nil"/>
              <w:left w:val="nil"/>
              <w:bottom w:val="single" w:sz="4" w:space="0" w:color="auto"/>
              <w:right w:val="single" w:sz="4" w:space="0" w:color="auto"/>
            </w:tcBorders>
            <w:shd w:val="clear" w:color="auto" w:fill="auto"/>
            <w:noWrap/>
            <w:vAlign w:val="bottom"/>
            <w:hideMark/>
          </w:tcPr>
          <w:p w14:paraId="00734E35"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€ 18,000</w:t>
            </w:r>
          </w:p>
        </w:tc>
      </w:tr>
      <w:tr w:rsidR="003B777B" w:rsidRPr="000031D5" w14:paraId="430E74B7"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DBFF963" w14:textId="5D9E8F1E"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KE3: Ekspert i </w:t>
            </w:r>
            <w:r w:rsidR="00F628F8" w:rsidRPr="000031D5">
              <w:rPr>
                <w:rFonts w:ascii="Garamond" w:hAnsi="Garamond" w:cs="Times New Roman"/>
                <w:color w:val="000000"/>
                <w:sz w:val="18"/>
                <w:szCs w:val="18"/>
                <w:lang w:eastAsia="sq-AL"/>
              </w:rPr>
              <w:t>lartë lokal</w:t>
            </w:r>
          </w:p>
        </w:tc>
        <w:tc>
          <w:tcPr>
            <w:tcW w:w="0" w:type="auto"/>
            <w:tcBorders>
              <w:top w:val="nil"/>
              <w:left w:val="nil"/>
              <w:bottom w:val="single" w:sz="4" w:space="0" w:color="auto"/>
              <w:right w:val="single" w:sz="4" w:space="0" w:color="auto"/>
            </w:tcBorders>
            <w:shd w:val="clear" w:color="auto" w:fill="auto"/>
            <w:vAlign w:val="bottom"/>
            <w:hideMark/>
          </w:tcPr>
          <w:p w14:paraId="38CF0D80"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50</w:t>
            </w:r>
          </w:p>
        </w:tc>
        <w:tc>
          <w:tcPr>
            <w:tcW w:w="0" w:type="auto"/>
            <w:tcBorders>
              <w:top w:val="nil"/>
              <w:left w:val="nil"/>
              <w:bottom w:val="single" w:sz="4" w:space="0" w:color="auto"/>
              <w:right w:val="single" w:sz="4" w:space="0" w:color="auto"/>
            </w:tcBorders>
            <w:shd w:val="clear" w:color="auto" w:fill="auto"/>
            <w:noWrap/>
            <w:vAlign w:val="bottom"/>
            <w:hideMark/>
          </w:tcPr>
          <w:p w14:paraId="7A45CCBA"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62CBE49E"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€ 22,500</w:t>
            </w:r>
          </w:p>
        </w:tc>
      </w:tr>
      <w:tr w:rsidR="003B777B" w:rsidRPr="000031D5" w14:paraId="24EE14AB"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CA058DD"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4E7DDB98" w14:textId="3C62D57F"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4D5E30BB" w14:textId="36A53EDB"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31805FF5" w14:textId="7C69299A" w:rsidR="003B777B" w:rsidRPr="000031D5" w:rsidRDefault="003B777B" w:rsidP="009C7614">
            <w:pPr>
              <w:jc w:val="center"/>
              <w:rPr>
                <w:rFonts w:ascii="Garamond" w:hAnsi="Garamond" w:cs="Times New Roman"/>
                <w:sz w:val="18"/>
                <w:szCs w:val="18"/>
                <w:lang w:eastAsia="sq-AL"/>
              </w:rPr>
            </w:pPr>
          </w:p>
        </w:tc>
      </w:tr>
      <w:tr w:rsidR="003B777B" w:rsidRPr="000031D5" w14:paraId="558BD3F1"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5C9BB5B7" w14:textId="33BF124F"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b/>
                <w:bCs/>
                <w:color w:val="000000"/>
                <w:sz w:val="18"/>
                <w:szCs w:val="18"/>
                <w:lang w:eastAsia="sq-AL"/>
              </w:rPr>
              <w:t xml:space="preserve">Rezultati 5: </w:t>
            </w:r>
            <w:r w:rsidR="00430C95" w:rsidRPr="000031D5">
              <w:rPr>
                <w:rFonts w:ascii="Garamond" w:hAnsi="Garamond" w:cs="Times New Roman"/>
                <w:color w:val="000000"/>
                <w:sz w:val="18"/>
                <w:szCs w:val="18"/>
                <w:lang w:eastAsia="sq-AL"/>
              </w:rPr>
              <w:t>Legjislacioni</w:t>
            </w:r>
          </w:p>
        </w:tc>
        <w:tc>
          <w:tcPr>
            <w:tcW w:w="0" w:type="auto"/>
            <w:tcBorders>
              <w:top w:val="nil"/>
              <w:left w:val="nil"/>
              <w:bottom w:val="single" w:sz="4" w:space="0" w:color="auto"/>
              <w:right w:val="single" w:sz="4" w:space="0" w:color="auto"/>
            </w:tcBorders>
            <w:shd w:val="clear" w:color="000000" w:fill="D9D9D9"/>
            <w:vAlign w:val="bottom"/>
            <w:hideMark/>
          </w:tcPr>
          <w:p w14:paraId="5C972643" w14:textId="696DF52D"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2DA3D10D" w14:textId="3A639F55"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0097AB1B" w14:textId="1AE44D82" w:rsidR="003B777B" w:rsidRPr="000031D5" w:rsidRDefault="003B777B" w:rsidP="009C7614">
            <w:pPr>
              <w:jc w:val="center"/>
              <w:rPr>
                <w:rFonts w:ascii="Garamond" w:hAnsi="Garamond" w:cs="Times New Roman"/>
                <w:sz w:val="18"/>
                <w:szCs w:val="18"/>
                <w:lang w:eastAsia="sq-AL"/>
              </w:rPr>
            </w:pPr>
          </w:p>
        </w:tc>
      </w:tr>
      <w:tr w:rsidR="003B777B" w:rsidRPr="000031D5" w14:paraId="57303885"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4EBA09" w14:textId="0F2C3F9A"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NKE: Ekspert i </w:t>
            </w:r>
            <w:r w:rsidR="00F628F8" w:rsidRPr="000031D5">
              <w:rPr>
                <w:rFonts w:ascii="Garamond" w:hAnsi="Garamond" w:cs="Times New Roman"/>
                <w:color w:val="000000"/>
                <w:sz w:val="18"/>
                <w:szCs w:val="18"/>
                <w:lang w:eastAsia="sq-AL"/>
              </w:rPr>
              <w:t>lartë ligjor kombëtar</w:t>
            </w:r>
          </w:p>
        </w:tc>
        <w:tc>
          <w:tcPr>
            <w:tcW w:w="0" w:type="auto"/>
            <w:tcBorders>
              <w:top w:val="nil"/>
              <w:left w:val="nil"/>
              <w:bottom w:val="single" w:sz="4" w:space="0" w:color="auto"/>
              <w:right w:val="single" w:sz="4" w:space="0" w:color="auto"/>
            </w:tcBorders>
            <w:shd w:val="clear" w:color="auto" w:fill="auto"/>
            <w:vAlign w:val="bottom"/>
            <w:hideMark/>
          </w:tcPr>
          <w:p w14:paraId="1743EFBF"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120</w:t>
            </w:r>
          </w:p>
        </w:tc>
        <w:tc>
          <w:tcPr>
            <w:tcW w:w="0" w:type="auto"/>
            <w:tcBorders>
              <w:top w:val="nil"/>
              <w:left w:val="nil"/>
              <w:bottom w:val="single" w:sz="4" w:space="0" w:color="auto"/>
              <w:right w:val="single" w:sz="4" w:space="0" w:color="auto"/>
            </w:tcBorders>
            <w:shd w:val="clear" w:color="auto" w:fill="auto"/>
            <w:noWrap/>
            <w:vAlign w:val="bottom"/>
            <w:hideMark/>
          </w:tcPr>
          <w:p w14:paraId="24512B42"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58F557A5"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€ 54,000</w:t>
            </w:r>
          </w:p>
        </w:tc>
      </w:tr>
      <w:tr w:rsidR="003B777B" w:rsidRPr="000031D5" w14:paraId="3D7687E4"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F52F83" w14:textId="40C637B2"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NKE: Ekspert </w:t>
            </w:r>
            <w:r w:rsidR="00F628F8" w:rsidRPr="000031D5">
              <w:rPr>
                <w:rFonts w:ascii="Garamond" w:hAnsi="Garamond" w:cs="Times New Roman"/>
                <w:color w:val="000000"/>
                <w:sz w:val="18"/>
                <w:szCs w:val="18"/>
                <w:lang w:eastAsia="sq-AL"/>
              </w:rPr>
              <w:t>ligjor ndërkombëtar</w:t>
            </w:r>
          </w:p>
        </w:tc>
        <w:tc>
          <w:tcPr>
            <w:tcW w:w="0" w:type="auto"/>
            <w:tcBorders>
              <w:top w:val="nil"/>
              <w:left w:val="nil"/>
              <w:bottom w:val="single" w:sz="4" w:space="0" w:color="auto"/>
              <w:right w:val="single" w:sz="4" w:space="0" w:color="auto"/>
            </w:tcBorders>
            <w:shd w:val="clear" w:color="auto" w:fill="auto"/>
            <w:vAlign w:val="bottom"/>
            <w:hideMark/>
          </w:tcPr>
          <w:p w14:paraId="2C2CB5B1"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60</w:t>
            </w:r>
          </w:p>
        </w:tc>
        <w:tc>
          <w:tcPr>
            <w:tcW w:w="0" w:type="auto"/>
            <w:tcBorders>
              <w:top w:val="nil"/>
              <w:left w:val="nil"/>
              <w:bottom w:val="single" w:sz="4" w:space="0" w:color="auto"/>
              <w:right w:val="single" w:sz="4" w:space="0" w:color="auto"/>
            </w:tcBorders>
            <w:shd w:val="clear" w:color="auto" w:fill="auto"/>
            <w:noWrap/>
            <w:vAlign w:val="bottom"/>
            <w:hideMark/>
          </w:tcPr>
          <w:p w14:paraId="4A431FF1"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0C2D35D3"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€ 48,000</w:t>
            </w:r>
          </w:p>
        </w:tc>
      </w:tr>
      <w:tr w:rsidR="003B777B" w:rsidRPr="000031D5" w14:paraId="4DB6F255"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747FE10"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vAlign w:val="bottom"/>
            <w:hideMark/>
          </w:tcPr>
          <w:p w14:paraId="6FEA632F" w14:textId="437E2E99"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0DEBE4D5" w14:textId="5ACE6A2A" w:rsidR="003B777B" w:rsidRPr="000031D5" w:rsidRDefault="003B777B" w:rsidP="009C7614">
            <w:pPr>
              <w:jc w:val="center"/>
              <w:rPr>
                <w:rFonts w:ascii="Garamond" w:hAnsi="Garamond" w:cs="Times New Roman"/>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2DB68271" w14:textId="3BCBAB25" w:rsidR="003B777B" w:rsidRPr="000031D5" w:rsidRDefault="003B777B" w:rsidP="009C7614">
            <w:pPr>
              <w:jc w:val="center"/>
              <w:rPr>
                <w:rFonts w:ascii="Garamond" w:hAnsi="Garamond" w:cs="Times New Roman"/>
                <w:sz w:val="18"/>
                <w:szCs w:val="18"/>
                <w:lang w:eastAsia="sq-AL"/>
              </w:rPr>
            </w:pPr>
          </w:p>
        </w:tc>
      </w:tr>
      <w:tr w:rsidR="003B777B" w:rsidRPr="000031D5" w14:paraId="10994FC3" w14:textId="77777777" w:rsidTr="00430C95">
        <w:trPr>
          <w:trHeight w:val="480"/>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7E7B7314" w14:textId="77777777" w:rsidR="003B777B" w:rsidRPr="000031D5" w:rsidRDefault="003B777B" w:rsidP="003B777B">
            <w:pPr>
              <w:rPr>
                <w:rFonts w:ascii="Garamond" w:hAnsi="Garamond" w:cs="Times New Roman"/>
                <w:b/>
                <w:bCs/>
                <w:color w:val="000000"/>
                <w:sz w:val="18"/>
                <w:szCs w:val="18"/>
                <w:lang w:eastAsia="sq-AL"/>
              </w:rPr>
            </w:pPr>
            <w:r w:rsidRPr="000031D5">
              <w:rPr>
                <w:rFonts w:ascii="Garamond" w:hAnsi="Garamond" w:cs="Times New Roman"/>
                <w:b/>
                <w:bCs/>
                <w:color w:val="000000"/>
                <w:sz w:val="18"/>
                <w:szCs w:val="18"/>
                <w:lang w:eastAsia="sq-AL"/>
              </w:rPr>
              <w:t>Rezultati 6: Ndërtimi i kapaciteteve</w:t>
            </w:r>
          </w:p>
        </w:tc>
        <w:tc>
          <w:tcPr>
            <w:tcW w:w="0" w:type="auto"/>
            <w:tcBorders>
              <w:top w:val="nil"/>
              <w:left w:val="nil"/>
              <w:bottom w:val="single" w:sz="4" w:space="0" w:color="auto"/>
              <w:right w:val="single" w:sz="4" w:space="0" w:color="auto"/>
            </w:tcBorders>
            <w:shd w:val="clear" w:color="000000" w:fill="D9D9D9"/>
            <w:noWrap/>
            <w:vAlign w:val="bottom"/>
            <w:hideMark/>
          </w:tcPr>
          <w:p w14:paraId="60FABC0D" w14:textId="0F7174C6"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0E0D2D3F" w14:textId="0E998A9A"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2A8D7A4B" w14:textId="3366F20A" w:rsidR="003B777B" w:rsidRPr="000031D5" w:rsidRDefault="003B777B" w:rsidP="009C7614">
            <w:pPr>
              <w:jc w:val="center"/>
              <w:rPr>
                <w:rFonts w:ascii="Garamond" w:hAnsi="Garamond" w:cs="Times New Roman"/>
                <w:sz w:val="18"/>
                <w:szCs w:val="18"/>
                <w:lang w:eastAsia="sq-AL"/>
              </w:rPr>
            </w:pPr>
          </w:p>
        </w:tc>
      </w:tr>
      <w:tr w:rsidR="003B777B" w:rsidRPr="000031D5" w14:paraId="507E0FFF" w14:textId="77777777" w:rsidTr="00430C95">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95AE60" w14:textId="0E54BD28"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NKE </w:t>
            </w:r>
            <w:r w:rsidR="00F628F8" w:rsidRPr="000031D5">
              <w:rPr>
                <w:rFonts w:ascii="Garamond" w:hAnsi="Garamond" w:cs="Times New Roman"/>
                <w:color w:val="000000"/>
                <w:sz w:val="18"/>
                <w:szCs w:val="18"/>
                <w:lang w:eastAsia="sq-AL"/>
              </w:rPr>
              <w:t>ndërkombëtar</w:t>
            </w:r>
            <w:r w:rsidRPr="000031D5">
              <w:rPr>
                <w:rFonts w:ascii="Garamond" w:hAnsi="Garamond" w:cs="Times New Roman"/>
                <w:color w:val="000000"/>
                <w:sz w:val="18"/>
                <w:szCs w:val="18"/>
                <w:lang w:eastAsia="sq-AL"/>
              </w:rPr>
              <w:t xml:space="preserve">: Ekspertë </w:t>
            </w:r>
            <w:r w:rsidR="00F628F8" w:rsidRPr="000031D5">
              <w:rPr>
                <w:rFonts w:ascii="Garamond" w:hAnsi="Garamond" w:cs="Times New Roman"/>
                <w:color w:val="000000"/>
                <w:sz w:val="18"/>
                <w:szCs w:val="18"/>
                <w:lang w:eastAsia="sq-AL"/>
              </w:rPr>
              <w:t>institucionalë</w:t>
            </w:r>
          </w:p>
        </w:tc>
        <w:tc>
          <w:tcPr>
            <w:tcW w:w="0" w:type="auto"/>
            <w:tcBorders>
              <w:top w:val="nil"/>
              <w:left w:val="nil"/>
              <w:bottom w:val="single" w:sz="4" w:space="0" w:color="auto"/>
              <w:right w:val="single" w:sz="4" w:space="0" w:color="auto"/>
            </w:tcBorders>
            <w:shd w:val="clear" w:color="auto" w:fill="auto"/>
            <w:noWrap/>
            <w:vAlign w:val="bottom"/>
            <w:hideMark/>
          </w:tcPr>
          <w:p w14:paraId="5D4F7E1A"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60</w:t>
            </w:r>
          </w:p>
        </w:tc>
        <w:tc>
          <w:tcPr>
            <w:tcW w:w="0" w:type="auto"/>
            <w:tcBorders>
              <w:top w:val="nil"/>
              <w:left w:val="nil"/>
              <w:bottom w:val="single" w:sz="4" w:space="0" w:color="auto"/>
              <w:right w:val="single" w:sz="4" w:space="0" w:color="auto"/>
            </w:tcBorders>
            <w:shd w:val="clear" w:color="auto" w:fill="auto"/>
            <w:noWrap/>
            <w:vAlign w:val="bottom"/>
            <w:hideMark/>
          </w:tcPr>
          <w:p w14:paraId="4DA5947F"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800</w:t>
            </w:r>
          </w:p>
        </w:tc>
        <w:tc>
          <w:tcPr>
            <w:tcW w:w="0" w:type="auto"/>
            <w:tcBorders>
              <w:top w:val="nil"/>
              <w:left w:val="nil"/>
              <w:bottom w:val="single" w:sz="4" w:space="0" w:color="auto"/>
              <w:right w:val="single" w:sz="4" w:space="0" w:color="auto"/>
            </w:tcBorders>
            <w:shd w:val="clear" w:color="auto" w:fill="auto"/>
            <w:noWrap/>
            <w:vAlign w:val="bottom"/>
            <w:hideMark/>
          </w:tcPr>
          <w:p w14:paraId="643E98F0"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€ 48,000</w:t>
            </w:r>
          </w:p>
        </w:tc>
      </w:tr>
      <w:tr w:rsidR="003B777B" w:rsidRPr="000031D5" w14:paraId="2793C2C9" w14:textId="77777777" w:rsidTr="00430C95">
        <w:trPr>
          <w:trHeight w:val="5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F387731" w14:textId="712DB6DC"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xml:space="preserve"> NKE </w:t>
            </w:r>
            <w:r w:rsidR="00F628F8" w:rsidRPr="000031D5">
              <w:rPr>
                <w:rFonts w:ascii="Garamond" w:hAnsi="Garamond" w:cs="Times New Roman"/>
                <w:color w:val="000000"/>
                <w:sz w:val="18"/>
                <w:szCs w:val="18"/>
                <w:lang w:eastAsia="sq-AL"/>
              </w:rPr>
              <w:t xml:space="preserve">lokal </w:t>
            </w:r>
            <w:r w:rsidRPr="000031D5">
              <w:rPr>
                <w:rFonts w:ascii="Garamond" w:hAnsi="Garamond" w:cs="Times New Roman"/>
                <w:color w:val="000000"/>
                <w:sz w:val="18"/>
                <w:szCs w:val="18"/>
                <w:lang w:eastAsia="sq-AL"/>
              </w:rPr>
              <w:t xml:space="preserve">të </w:t>
            </w:r>
            <w:r w:rsidR="00F628F8" w:rsidRPr="000031D5">
              <w:rPr>
                <w:rFonts w:ascii="Garamond" w:hAnsi="Garamond" w:cs="Times New Roman"/>
                <w:color w:val="000000"/>
                <w:sz w:val="18"/>
                <w:szCs w:val="18"/>
                <w:lang w:eastAsia="sq-AL"/>
              </w:rPr>
              <w:t>lartë</w:t>
            </w:r>
            <w:r w:rsidRPr="000031D5">
              <w:rPr>
                <w:rFonts w:ascii="Garamond" w:hAnsi="Garamond" w:cs="Times New Roman"/>
                <w:color w:val="000000"/>
                <w:sz w:val="18"/>
                <w:szCs w:val="18"/>
                <w:lang w:eastAsia="sq-AL"/>
              </w:rPr>
              <w:t xml:space="preserve">: </w:t>
            </w:r>
            <w:r w:rsidR="00430C95" w:rsidRPr="000031D5">
              <w:rPr>
                <w:rFonts w:ascii="Garamond" w:hAnsi="Garamond" w:cs="Times New Roman"/>
                <w:color w:val="000000"/>
                <w:sz w:val="18"/>
                <w:szCs w:val="18"/>
                <w:lang w:eastAsia="sq-AL"/>
              </w:rPr>
              <w:t>Trajner</w:t>
            </w:r>
            <w:r w:rsidRPr="000031D5">
              <w:rPr>
                <w:rFonts w:ascii="Garamond" w:hAnsi="Garamond" w:cs="Times New Roman"/>
                <w:color w:val="000000"/>
                <w:sz w:val="18"/>
                <w:szCs w:val="18"/>
                <w:lang w:eastAsia="sq-AL"/>
              </w:rPr>
              <w:t xml:space="preserve"> të brendshëm</w:t>
            </w:r>
          </w:p>
        </w:tc>
        <w:tc>
          <w:tcPr>
            <w:tcW w:w="0" w:type="auto"/>
            <w:tcBorders>
              <w:top w:val="nil"/>
              <w:left w:val="nil"/>
              <w:bottom w:val="single" w:sz="4" w:space="0" w:color="auto"/>
              <w:right w:val="single" w:sz="4" w:space="0" w:color="auto"/>
            </w:tcBorders>
            <w:shd w:val="clear" w:color="auto" w:fill="auto"/>
            <w:noWrap/>
            <w:vAlign w:val="bottom"/>
            <w:hideMark/>
          </w:tcPr>
          <w:p w14:paraId="04414635"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140</w:t>
            </w:r>
          </w:p>
        </w:tc>
        <w:tc>
          <w:tcPr>
            <w:tcW w:w="0" w:type="auto"/>
            <w:tcBorders>
              <w:top w:val="nil"/>
              <w:left w:val="nil"/>
              <w:bottom w:val="single" w:sz="4" w:space="0" w:color="auto"/>
              <w:right w:val="single" w:sz="4" w:space="0" w:color="auto"/>
            </w:tcBorders>
            <w:shd w:val="clear" w:color="auto" w:fill="auto"/>
            <w:noWrap/>
            <w:vAlign w:val="bottom"/>
            <w:hideMark/>
          </w:tcPr>
          <w:p w14:paraId="572F0398"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450</w:t>
            </w:r>
          </w:p>
        </w:tc>
        <w:tc>
          <w:tcPr>
            <w:tcW w:w="0" w:type="auto"/>
            <w:tcBorders>
              <w:top w:val="nil"/>
              <w:left w:val="nil"/>
              <w:bottom w:val="single" w:sz="4" w:space="0" w:color="auto"/>
              <w:right w:val="single" w:sz="4" w:space="0" w:color="auto"/>
            </w:tcBorders>
            <w:shd w:val="clear" w:color="auto" w:fill="auto"/>
            <w:noWrap/>
            <w:vAlign w:val="bottom"/>
            <w:hideMark/>
          </w:tcPr>
          <w:p w14:paraId="41A9BBBB"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€ 63,000</w:t>
            </w:r>
          </w:p>
        </w:tc>
      </w:tr>
      <w:tr w:rsidR="003B777B" w:rsidRPr="000031D5" w14:paraId="1DB5F948"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AA4684B"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041E5D4" w14:textId="0F603709"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3B1AD506" w14:textId="792C2018"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0F6B2D4F" w14:textId="2CD83207" w:rsidR="003B777B" w:rsidRPr="000031D5" w:rsidRDefault="003B777B" w:rsidP="009C7614">
            <w:pPr>
              <w:jc w:val="center"/>
              <w:rPr>
                <w:rFonts w:ascii="Garamond" w:hAnsi="Garamond" w:cs="Times New Roman"/>
                <w:sz w:val="18"/>
                <w:szCs w:val="18"/>
                <w:lang w:eastAsia="sq-AL"/>
              </w:rPr>
            </w:pPr>
          </w:p>
        </w:tc>
      </w:tr>
      <w:tr w:rsidR="003B777B" w:rsidRPr="000031D5" w14:paraId="35016B11"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692900DE"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Tarifa e plotë</w:t>
            </w:r>
          </w:p>
        </w:tc>
        <w:tc>
          <w:tcPr>
            <w:tcW w:w="0" w:type="auto"/>
            <w:tcBorders>
              <w:top w:val="nil"/>
              <w:left w:val="nil"/>
              <w:bottom w:val="single" w:sz="4" w:space="0" w:color="auto"/>
              <w:right w:val="single" w:sz="4" w:space="0" w:color="auto"/>
            </w:tcBorders>
            <w:shd w:val="clear" w:color="000000" w:fill="D9D9D9"/>
            <w:noWrap/>
            <w:vAlign w:val="bottom"/>
            <w:hideMark/>
          </w:tcPr>
          <w:p w14:paraId="651329F3" w14:textId="7D041360"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2B3D3F4C" w14:textId="20684C1A"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67B20F4A"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€ 1,438,500</w:t>
            </w:r>
          </w:p>
        </w:tc>
      </w:tr>
      <w:tr w:rsidR="003B777B" w:rsidRPr="000031D5" w14:paraId="6CC4C01A"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753535"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586F76A" w14:textId="5C3C4F72"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15CE6A16" w14:textId="10C0A5A1"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2AC899E5" w14:textId="499EC377" w:rsidR="003B777B" w:rsidRPr="000031D5" w:rsidRDefault="003B777B" w:rsidP="009C7614">
            <w:pPr>
              <w:jc w:val="center"/>
              <w:rPr>
                <w:rFonts w:ascii="Garamond" w:hAnsi="Garamond" w:cs="Times New Roman"/>
                <w:sz w:val="18"/>
                <w:szCs w:val="18"/>
                <w:lang w:eastAsia="sq-AL"/>
              </w:rPr>
            </w:pPr>
          </w:p>
        </w:tc>
      </w:tr>
      <w:tr w:rsidR="003B777B" w:rsidRPr="000031D5" w14:paraId="65AA2F85"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530AA473"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të rimbursueshmet</w:t>
            </w:r>
          </w:p>
        </w:tc>
        <w:tc>
          <w:tcPr>
            <w:tcW w:w="0" w:type="auto"/>
            <w:tcBorders>
              <w:top w:val="nil"/>
              <w:left w:val="nil"/>
              <w:bottom w:val="single" w:sz="4" w:space="0" w:color="auto"/>
              <w:right w:val="single" w:sz="4" w:space="0" w:color="auto"/>
            </w:tcBorders>
            <w:shd w:val="clear" w:color="000000" w:fill="D9D9D9"/>
            <w:noWrap/>
            <w:vAlign w:val="bottom"/>
            <w:hideMark/>
          </w:tcPr>
          <w:p w14:paraId="5A53A51F" w14:textId="6ABD8BFD"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55F26BD4" w14:textId="04B04800"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501F8E7D"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€ 240,000</w:t>
            </w:r>
          </w:p>
        </w:tc>
      </w:tr>
      <w:tr w:rsidR="003B777B" w:rsidRPr="000031D5" w14:paraId="37EDE4EC"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EDE08D"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CCC55E4" w14:textId="79C6C85E"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2607EF69" w14:textId="5A01A9F8"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197851FC" w14:textId="0CE2779F" w:rsidR="003B777B" w:rsidRPr="000031D5" w:rsidRDefault="003B777B" w:rsidP="009C7614">
            <w:pPr>
              <w:jc w:val="center"/>
              <w:rPr>
                <w:rFonts w:ascii="Garamond" w:hAnsi="Garamond" w:cs="Times New Roman"/>
                <w:sz w:val="18"/>
                <w:szCs w:val="18"/>
                <w:lang w:eastAsia="sq-AL"/>
              </w:rPr>
            </w:pPr>
          </w:p>
        </w:tc>
      </w:tr>
      <w:tr w:rsidR="003B777B" w:rsidRPr="000031D5" w14:paraId="3EEB9970"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3C740A4D" w14:textId="42830274"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Verifikimi i auditimit</w:t>
            </w:r>
            <w:r w:rsidR="00207D8B" w:rsidRPr="000031D5">
              <w:rPr>
                <w:rFonts w:ascii="Garamond" w:hAnsi="Garamond" w:cs="Times New Roman"/>
                <w:color w:val="000000"/>
                <w:sz w:val="18"/>
                <w:szCs w:val="18"/>
                <w:lang w:eastAsia="sq-AL"/>
              </w:rPr>
              <w:t>/</w:t>
            </w:r>
            <w:r w:rsidRPr="000031D5">
              <w:rPr>
                <w:rFonts w:ascii="Garamond" w:hAnsi="Garamond" w:cs="Times New Roman"/>
                <w:color w:val="000000"/>
                <w:sz w:val="18"/>
                <w:szCs w:val="18"/>
                <w:lang w:eastAsia="sq-AL"/>
              </w:rPr>
              <w:t>shpenzimeve</w:t>
            </w:r>
          </w:p>
        </w:tc>
        <w:tc>
          <w:tcPr>
            <w:tcW w:w="0" w:type="auto"/>
            <w:tcBorders>
              <w:top w:val="nil"/>
              <w:left w:val="nil"/>
              <w:bottom w:val="single" w:sz="4" w:space="0" w:color="auto"/>
              <w:right w:val="single" w:sz="4" w:space="0" w:color="auto"/>
            </w:tcBorders>
            <w:shd w:val="clear" w:color="000000" w:fill="D9D9D9"/>
            <w:noWrap/>
            <w:vAlign w:val="bottom"/>
            <w:hideMark/>
          </w:tcPr>
          <w:p w14:paraId="4ABBFA46"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2</w:t>
            </w:r>
          </w:p>
        </w:tc>
        <w:tc>
          <w:tcPr>
            <w:tcW w:w="0" w:type="auto"/>
            <w:tcBorders>
              <w:top w:val="nil"/>
              <w:left w:val="nil"/>
              <w:bottom w:val="single" w:sz="4" w:space="0" w:color="auto"/>
              <w:right w:val="single" w:sz="4" w:space="0" w:color="auto"/>
            </w:tcBorders>
            <w:shd w:val="clear" w:color="000000" w:fill="D9D9D9"/>
            <w:noWrap/>
            <w:vAlign w:val="bottom"/>
            <w:hideMark/>
          </w:tcPr>
          <w:p w14:paraId="287D2227"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15000</w:t>
            </w:r>
          </w:p>
        </w:tc>
        <w:tc>
          <w:tcPr>
            <w:tcW w:w="0" w:type="auto"/>
            <w:tcBorders>
              <w:top w:val="nil"/>
              <w:left w:val="nil"/>
              <w:bottom w:val="single" w:sz="4" w:space="0" w:color="auto"/>
              <w:right w:val="single" w:sz="4" w:space="0" w:color="auto"/>
            </w:tcBorders>
            <w:shd w:val="clear" w:color="000000" w:fill="D9D9D9"/>
            <w:noWrap/>
            <w:vAlign w:val="bottom"/>
            <w:hideMark/>
          </w:tcPr>
          <w:p w14:paraId="6393FA06"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€ 30,000</w:t>
            </w:r>
          </w:p>
        </w:tc>
      </w:tr>
      <w:tr w:rsidR="003B777B" w:rsidRPr="000031D5" w14:paraId="209FAF86"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6A2EAF"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78DD6F9" w14:textId="6713D125"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FFFFFF"/>
            <w:noWrap/>
            <w:vAlign w:val="bottom"/>
            <w:hideMark/>
          </w:tcPr>
          <w:p w14:paraId="777D01C5" w14:textId="7E4B7618"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FFFFFF"/>
            <w:noWrap/>
            <w:vAlign w:val="bottom"/>
            <w:hideMark/>
          </w:tcPr>
          <w:p w14:paraId="11B9D150" w14:textId="2FFE6803" w:rsidR="003B777B" w:rsidRPr="000031D5" w:rsidRDefault="003B777B" w:rsidP="009C7614">
            <w:pPr>
              <w:jc w:val="center"/>
              <w:rPr>
                <w:rFonts w:ascii="Garamond" w:hAnsi="Garamond" w:cs="Times New Roman"/>
                <w:b/>
                <w:bCs/>
                <w:sz w:val="18"/>
                <w:szCs w:val="18"/>
                <w:lang w:eastAsia="sq-AL"/>
              </w:rPr>
            </w:pPr>
          </w:p>
        </w:tc>
      </w:tr>
      <w:tr w:rsidR="003B777B" w:rsidRPr="000031D5" w14:paraId="467CDF4F" w14:textId="77777777" w:rsidTr="00430C95">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1D69C5" w14:textId="627A8199" w:rsidR="003B777B" w:rsidRPr="000031D5" w:rsidRDefault="009C7614" w:rsidP="003B777B">
            <w:pPr>
              <w:rPr>
                <w:rFonts w:ascii="Garamond" w:hAnsi="Garamond" w:cs="Times New Roman"/>
                <w:b/>
                <w:bCs/>
                <w:color w:val="000000"/>
                <w:sz w:val="18"/>
                <w:szCs w:val="18"/>
                <w:lang w:eastAsia="sq-AL"/>
              </w:rPr>
            </w:pPr>
            <w:r w:rsidRPr="000031D5">
              <w:rPr>
                <w:rFonts w:ascii="Garamond" w:hAnsi="Garamond" w:cs="Times New Roman"/>
                <w:b/>
                <w:bCs/>
                <w:color w:val="000000"/>
                <w:sz w:val="18"/>
                <w:szCs w:val="18"/>
                <w:lang w:eastAsia="sq-AL"/>
              </w:rPr>
              <w:t>Nënt</w:t>
            </w:r>
            <w:r w:rsidR="003B777B" w:rsidRPr="000031D5">
              <w:rPr>
                <w:rFonts w:ascii="Garamond" w:hAnsi="Garamond" w:cs="Times New Roman"/>
                <w:b/>
                <w:bCs/>
                <w:color w:val="000000"/>
                <w:sz w:val="18"/>
                <w:szCs w:val="18"/>
                <w:lang w:eastAsia="sq-AL"/>
              </w:rPr>
              <w:t>otal</w:t>
            </w:r>
          </w:p>
        </w:tc>
        <w:tc>
          <w:tcPr>
            <w:tcW w:w="0" w:type="auto"/>
            <w:tcBorders>
              <w:top w:val="nil"/>
              <w:left w:val="nil"/>
              <w:bottom w:val="single" w:sz="4" w:space="0" w:color="auto"/>
              <w:right w:val="single" w:sz="4" w:space="0" w:color="auto"/>
            </w:tcBorders>
            <w:shd w:val="clear" w:color="auto" w:fill="auto"/>
            <w:noWrap/>
            <w:vAlign w:val="bottom"/>
            <w:hideMark/>
          </w:tcPr>
          <w:p w14:paraId="686F65FB" w14:textId="4DE90724" w:rsidR="003B777B" w:rsidRPr="000031D5" w:rsidRDefault="003B777B" w:rsidP="009C7614">
            <w:pPr>
              <w:jc w:val="center"/>
              <w:rPr>
                <w:rFonts w:ascii="Garamond" w:hAnsi="Garamond" w:cs="Times New Roman"/>
                <w:sz w:val="20"/>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14A84FF6" w14:textId="7FC3D7ED" w:rsidR="003B777B" w:rsidRPr="000031D5" w:rsidRDefault="003B777B" w:rsidP="009C7614">
            <w:pPr>
              <w:jc w:val="center"/>
              <w:rPr>
                <w:rFonts w:ascii="Garamond" w:hAnsi="Garamond" w:cs="Times New Roman"/>
                <w:sz w:val="20"/>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18105AEC"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€ 1,708,500</w:t>
            </w:r>
          </w:p>
        </w:tc>
      </w:tr>
      <w:tr w:rsidR="003B777B" w:rsidRPr="000031D5" w14:paraId="30B85810" w14:textId="77777777" w:rsidTr="00430C95">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8FAFCB" w14:textId="77777777" w:rsidR="003B777B" w:rsidRPr="000031D5" w:rsidRDefault="003B777B" w:rsidP="003B777B">
            <w:pPr>
              <w:rPr>
                <w:rFonts w:ascii="Garamond" w:hAnsi="Garamond" w:cs="Times New Roman"/>
                <w:color w:val="000000"/>
                <w:sz w:val="18"/>
                <w:szCs w:val="18"/>
                <w:lang w:eastAsia="sq-AL"/>
              </w:rPr>
            </w:pPr>
            <w:r w:rsidRPr="000031D5">
              <w:rPr>
                <w:rFonts w:ascii="Garamond" w:hAnsi="Garamond" w:cs="Times New Roman"/>
                <w:color w:val="000000"/>
                <w:sz w:val="18"/>
                <w:szCs w:val="18"/>
                <w:lang w:eastAsia="sq-AL"/>
              </w:rPr>
              <w:t>Të paparashikuara 5%/ (ose emergjenca)</w:t>
            </w:r>
          </w:p>
        </w:tc>
        <w:tc>
          <w:tcPr>
            <w:tcW w:w="0" w:type="auto"/>
            <w:tcBorders>
              <w:top w:val="nil"/>
              <w:left w:val="nil"/>
              <w:bottom w:val="single" w:sz="4" w:space="0" w:color="auto"/>
              <w:right w:val="single" w:sz="4" w:space="0" w:color="auto"/>
            </w:tcBorders>
            <w:shd w:val="clear" w:color="auto" w:fill="auto"/>
            <w:noWrap/>
            <w:vAlign w:val="bottom"/>
            <w:hideMark/>
          </w:tcPr>
          <w:p w14:paraId="0657CD46" w14:textId="173F95DD"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716AB7B1" w14:textId="7D64EF03"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2615E329" w14:textId="77777777" w:rsidR="003B777B" w:rsidRPr="000031D5" w:rsidRDefault="003B777B" w:rsidP="009C7614">
            <w:pPr>
              <w:jc w:val="center"/>
              <w:rPr>
                <w:rFonts w:ascii="Garamond" w:hAnsi="Garamond" w:cs="Times New Roman"/>
                <w:sz w:val="18"/>
                <w:szCs w:val="18"/>
                <w:lang w:eastAsia="sq-AL"/>
              </w:rPr>
            </w:pPr>
            <w:r w:rsidRPr="000031D5">
              <w:rPr>
                <w:rFonts w:ascii="Garamond" w:hAnsi="Garamond" w:cs="Times New Roman"/>
                <w:sz w:val="18"/>
                <w:szCs w:val="18"/>
                <w:lang w:eastAsia="sq-AL"/>
              </w:rPr>
              <w:t>€ 85,425</w:t>
            </w:r>
          </w:p>
        </w:tc>
      </w:tr>
      <w:tr w:rsidR="003B777B" w:rsidRPr="000031D5" w14:paraId="322F851A" w14:textId="77777777" w:rsidTr="00430C95">
        <w:trPr>
          <w:trHeight w:val="255"/>
        </w:trPr>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2B17322F" w14:textId="77777777" w:rsidR="003B777B" w:rsidRPr="000031D5" w:rsidRDefault="003B777B" w:rsidP="003B777B">
            <w:pPr>
              <w:rPr>
                <w:rFonts w:ascii="Garamond" w:hAnsi="Garamond" w:cs="Times New Roman"/>
                <w:b/>
                <w:bCs/>
                <w:sz w:val="18"/>
                <w:szCs w:val="18"/>
                <w:lang w:eastAsia="sq-AL"/>
              </w:rPr>
            </w:pPr>
            <w:r w:rsidRPr="000031D5">
              <w:rPr>
                <w:rFonts w:ascii="Garamond" w:hAnsi="Garamond" w:cs="Times New Roman"/>
                <w:b/>
                <w:bCs/>
                <w:sz w:val="18"/>
                <w:szCs w:val="18"/>
                <w:lang w:eastAsia="sq-AL"/>
              </w:rPr>
              <w:t>Totali</w:t>
            </w:r>
          </w:p>
        </w:tc>
        <w:tc>
          <w:tcPr>
            <w:tcW w:w="0" w:type="auto"/>
            <w:tcBorders>
              <w:top w:val="nil"/>
              <w:left w:val="nil"/>
              <w:bottom w:val="single" w:sz="4" w:space="0" w:color="auto"/>
              <w:right w:val="single" w:sz="4" w:space="0" w:color="auto"/>
            </w:tcBorders>
            <w:shd w:val="clear" w:color="000000" w:fill="D9D9D9"/>
            <w:noWrap/>
            <w:vAlign w:val="bottom"/>
            <w:hideMark/>
          </w:tcPr>
          <w:p w14:paraId="33ECFCC8" w14:textId="24323AFB"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25AA57FA" w14:textId="360D7072" w:rsidR="003B777B" w:rsidRPr="000031D5" w:rsidRDefault="003B777B" w:rsidP="009C7614">
            <w:pPr>
              <w:jc w:val="center"/>
              <w:rPr>
                <w:rFonts w:ascii="Garamond" w:hAnsi="Garamond" w:cs="Times New Roman"/>
                <w:b/>
                <w:bCs/>
                <w:sz w:val="18"/>
                <w:szCs w:val="18"/>
                <w:lang w:eastAsia="sq-AL"/>
              </w:rPr>
            </w:pPr>
          </w:p>
        </w:tc>
        <w:tc>
          <w:tcPr>
            <w:tcW w:w="0" w:type="auto"/>
            <w:tcBorders>
              <w:top w:val="nil"/>
              <w:left w:val="nil"/>
              <w:bottom w:val="single" w:sz="4" w:space="0" w:color="auto"/>
              <w:right w:val="single" w:sz="4" w:space="0" w:color="auto"/>
            </w:tcBorders>
            <w:shd w:val="clear" w:color="000000" w:fill="D9D9D9"/>
            <w:noWrap/>
            <w:vAlign w:val="bottom"/>
            <w:hideMark/>
          </w:tcPr>
          <w:p w14:paraId="12FDEB10" w14:textId="77777777" w:rsidR="003B777B" w:rsidRPr="000031D5" w:rsidRDefault="003B777B" w:rsidP="009C7614">
            <w:pPr>
              <w:jc w:val="center"/>
              <w:rPr>
                <w:rFonts w:ascii="Garamond" w:hAnsi="Garamond" w:cs="Times New Roman"/>
                <w:b/>
                <w:bCs/>
                <w:sz w:val="18"/>
                <w:szCs w:val="18"/>
                <w:lang w:eastAsia="sq-AL"/>
              </w:rPr>
            </w:pPr>
            <w:r w:rsidRPr="000031D5">
              <w:rPr>
                <w:rFonts w:ascii="Garamond" w:hAnsi="Garamond" w:cs="Times New Roman"/>
                <w:b/>
                <w:bCs/>
                <w:sz w:val="18"/>
                <w:szCs w:val="18"/>
                <w:lang w:eastAsia="sq-AL"/>
              </w:rPr>
              <w:t>€ 1,793,925</w:t>
            </w:r>
          </w:p>
        </w:tc>
      </w:tr>
    </w:tbl>
    <w:p w14:paraId="6FFA2D72" w14:textId="77777777" w:rsidR="003B777B" w:rsidRPr="000031D5" w:rsidRDefault="003B777B" w:rsidP="003B777B">
      <w:pPr>
        <w:pStyle w:val="TEKSTIIII"/>
        <w:jc w:val="center"/>
      </w:pPr>
    </w:p>
    <w:p w14:paraId="38261A24" w14:textId="6C32D6BC" w:rsidR="002F71BF" w:rsidRPr="00F628F8" w:rsidRDefault="002F71BF" w:rsidP="002F71BF">
      <w:pPr>
        <w:pStyle w:val="TEKSTIIII"/>
        <w:rPr>
          <w:b/>
          <w:sz w:val="20"/>
        </w:rPr>
      </w:pPr>
      <w:r w:rsidRPr="00F628F8">
        <w:rPr>
          <w:b/>
          <w:sz w:val="20"/>
        </w:rPr>
        <w:t xml:space="preserve">Supozime: </w:t>
      </w:r>
    </w:p>
    <w:p w14:paraId="28C5A275" w14:textId="484657ED" w:rsidR="002F71BF" w:rsidRPr="00F628F8" w:rsidRDefault="002F71BF" w:rsidP="002F71BF">
      <w:pPr>
        <w:pStyle w:val="TEKSTIIII"/>
        <w:rPr>
          <w:sz w:val="20"/>
        </w:rPr>
      </w:pPr>
      <w:r w:rsidRPr="00F628F8">
        <w:rPr>
          <w:sz w:val="20"/>
        </w:rPr>
        <w:t>Ekspertët ndërkombëtarë punojnë të paktën 80% të kohës së tyre në Shqipëri.</w:t>
      </w:r>
    </w:p>
    <w:p w14:paraId="40F63201" w14:textId="7564D418" w:rsidR="002F71BF" w:rsidRPr="00F628F8" w:rsidRDefault="002F71BF" w:rsidP="002F71BF">
      <w:pPr>
        <w:pStyle w:val="TEKSTIIII"/>
        <w:rPr>
          <w:sz w:val="20"/>
        </w:rPr>
      </w:pPr>
      <w:r w:rsidRPr="00F628F8">
        <w:rPr>
          <w:sz w:val="20"/>
        </w:rPr>
        <w:t>Kostot e udhëtimeve për ekspertët ndërkombëtarë janë 1 fluturim për 8 ditë punë me një kosto mesatare prej 300 €.</w:t>
      </w:r>
    </w:p>
    <w:p w14:paraId="3FE91F7D" w14:textId="1996C669" w:rsidR="002F71BF" w:rsidRPr="00F628F8" w:rsidRDefault="002F71BF" w:rsidP="002F71BF">
      <w:pPr>
        <w:pStyle w:val="TEKSTIIII"/>
        <w:rPr>
          <w:sz w:val="20"/>
        </w:rPr>
      </w:pPr>
      <w:r w:rsidRPr="00F628F8">
        <w:rPr>
          <w:sz w:val="20"/>
        </w:rPr>
        <w:t>Dietat ditore përfshihen në koston e ekspertëve të jashtëm.</w:t>
      </w:r>
    </w:p>
    <w:p w14:paraId="6D69D10E" w14:textId="604D2D33" w:rsidR="002F71BF" w:rsidRPr="00F628F8" w:rsidRDefault="002F71BF" w:rsidP="002F71BF">
      <w:pPr>
        <w:pStyle w:val="TEKSTIIII"/>
        <w:rPr>
          <w:sz w:val="20"/>
        </w:rPr>
      </w:pPr>
      <w:r w:rsidRPr="00F628F8">
        <w:rPr>
          <w:sz w:val="20"/>
        </w:rPr>
        <w:t xml:space="preserve">Zyra e Projektit përfshin të gjitha kostot që lidhen me mirëmbajtjen e zyrës së projektit për periudhën e projektit, duke përfshirë por jo duke u kufizuar në: qiranë, shërbimet, </w:t>
      </w:r>
      <w:r w:rsidR="00430C95" w:rsidRPr="00F628F8">
        <w:rPr>
          <w:sz w:val="20"/>
        </w:rPr>
        <w:t>mobiliet</w:t>
      </w:r>
      <w:r w:rsidRPr="00F628F8">
        <w:rPr>
          <w:sz w:val="20"/>
        </w:rPr>
        <w:t>,</w:t>
      </w:r>
      <w:r w:rsidR="00207D8B" w:rsidRPr="00F628F8">
        <w:rPr>
          <w:sz w:val="20"/>
        </w:rPr>
        <w:t xml:space="preserve"> pajisjet e punës, automjetin/</w:t>
      </w:r>
      <w:r w:rsidRPr="00F628F8">
        <w:rPr>
          <w:sz w:val="20"/>
        </w:rPr>
        <w:t>transportin, ndihmën e sekretarisë.</w:t>
      </w:r>
    </w:p>
    <w:p w14:paraId="03044781" w14:textId="3FEC0206" w:rsidR="002F71BF" w:rsidRPr="00F628F8" w:rsidRDefault="002F71BF" w:rsidP="002F71BF">
      <w:pPr>
        <w:pStyle w:val="TEKSTIIII"/>
        <w:rPr>
          <w:sz w:val="20"/>
        </w:rPr>
      </w:pPr>
      <w:r w:rsidRPr="00F628F8">
        <w:rPr>
          <w:sz w:val="20"/>
        </w:rPr>
        <w:t>Emergjenca vetëm për përdorim pa asnjë kundërshtim të Sida-s. Synohet të balancojë luhatjet e mundshme të monedhës.</w:t>
      </w:r>
    </w:p>
    <w:p w14:paraId="7320B6C5" w14:textId="77777777" w:rsidR="00266C27" w:rsidRPr="000031D5" w:rsidRDefault="00266C27" w:rsidP="002F71BF">
      <w:pPr>
        <w:pStyle w:val="TEKSTIIII"/>
      </w:pPr>
    </w:p>
    <w:tbl>
      <w:tblPr>
        <w:tblW w:w="5000" w:type="pct"/>
        <w:tblLook w:val="04A0" w:firstRow="1" w:lastRow="0" w:firstColumn="1" w:lastColumn="0" w:noHBand="0" w:noVBand="1"/>
      </w:tblPr>
      <w:tblGrid>
        <w:gridCol w:w="1838"/>
        <w:gridCol w:w="508"/>
        <w:gridCol w:w="508"/>
        <w:gridCol w:w="508"/>
        <w:gridCol w:w="865"/>
        <w:gridCol w:w="406"/>
        <w:gridCol w:w="418"/>
        <w:gridCol w:w="418"/>
        <w:gridCol w:w="418"/>
        <w:gridCol w:w="406"/>
        <w:gridCol w:w="418"/>
        <w:gridCol w:w="418"/>
        <w:gridCol w:w="418"/>
        <w:gridCol w:w="406"/>
        <w:gridCol w:w="418"/>
        <w:gridCol w:w="418"/>
        <w:gridCol w:w="497"/>
      </w:tblGrid>
      <w:tr w:rsidR="0000264C" w:rsidRPr="000031D5" w14:paraId="5E2A6E85" w14:textId="77777777" w:rsidTr="0000264C">
        <w:trPr>
          <w:trHeight w:val="255"/>
        </w:trPr>
        <w:tc>
          <w:tcPr>
            <w:tcW w:w="104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B67BAF3" w14:textId="77777777" w:rsidR="0000264C" w:rsidRPr="000031D5" w:rsidRDefault="0000264C" w:rsidP="0000264C">
            <w:pPr>
              <w:jc w:val="cente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 </w:t>
            </w:r>
          </w:p>
        </w:tc>
        <w:tc>
          <w:tcPr>
            <w:tcW w:w="1524" w:type="pct"/>
            <w:gridSpan w:val="4"/>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57BB5E5" w14:textId="77777777" w:rsidR="0000264C" w:rsidRPr="000031D5" w:rsidRDefault="0000264C" w:rsidP="0000264C">
            <w:pPr>
              <w:jc w:val="cente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2019 </w:t>
            </w:r>
          </w:p>
        </w:tc>
        <w:tc>
          <w:tcPr>
            <w:tcW w:w="80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E062F" w14:textId="77777777" w:rsidR="0000264C" w:rsidRPr="000031D5" w:rsidRDefault="0000264C" w:rsidP="0000264C">
            <w:pPr>
              <w:jc w:val="cente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2020 </w:t>
            </w:r>
          </w:p>
        </w:tc>
        <w:tc>
          <w:tcPr>
            <w:tcW w:w="80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FF372" w14:textId="77777777" w:rsidR="0000264C" w:rsidRPr="000031D5" w:rsidRDefault="0000264C" w:rsidP="0000264C">
            <w:pPr>
              <w:jc w:val="cente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2021 </w:t>
            </w:r>
          </w:p>
        </w:tc>
        <w:tc>
          <w:tcPr>
            <w:tcW w:w="817"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6B22FF" w14:textId="77777777" w:rsidR="0000264C" w:rsidRPr="000031D5" w:rsidRDefault="0000264C" w:rsidP="0000264C">
            <w:pPr>
              <w:jc w:val="cente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2022</w:t>
            </w:r>
          </w:p>
        </w:tc>
      </w:tr>
      <w:tr w:rsidR="0000264C" w:rsidRPr="000031D5" w14:paraId="543FF672" w14:textId="77777777" w:rsidTr="0000264C">
        <w:trPr>
          <w:trHeight w:val="255"/>
        </w:trPr>
        <w:tc>
          <w:tcPr>
            <w:tcW w:w="1049" w:type="pct"/>
            <w:vMerge/>
            <w:tcBorders>
              <w:top w:val="single" w:sz="4" w:space="0" w:color="auto"/>
              <w:left w:val="single" w:sz="4" w:space="0" w:color="auto"/>
              <w:bottom w:val="single" w:sz="4" w:space="0" w:color="000000"/>
              <w:right w:val="single" w:sz="4" w:space="0" w:color="auto"/>
            </w:tcBorders>
            <w:vAlign w:val="center"/>
            <w:hideMark/>
          </w:tcPr>
          <w:p w14:paraId="1CDED503" w14:textId="77777777" w:rsidR="0000264C" w:rsidRPr="000031D5" w:rsidRDefault="0000264C" w:rsidP="0000264C">
            <w:pPr>
              <w:rPr>
                <w:rFonts w:ascii="Garamond" w:hAnsi="Garamond" w:cs="Times New Roman"/>
                <w:b/>
                <w:bCs/>
                <w:color w:val="000000"/>
                <w:sz w:val="16"/>
                <w:szCs w:val="16"/>
                <w:lang w:eastAsia="sq-AL"/>
              </w:rPr>
            </w:pPr>
          </w:p>
        </w:tc>
        <w:tc>
          <w:tcPr>
            <w:tcW w:w="1524" w:type="pct"/>
            <w:gridSpan w:val="4"/>
            <w:vMerge/>
            <w:tcBorders>
              <w:top w:val="single" w:sz="4" w:space="0" w:color="auto"/>
              <w:left w:val="single" w:sz="4" w:space="0" w:color="auto"/>
              <w:bottom w:val="single" w:sz="4" w:space="0" w:color="000000"/>
              <w:right w:val="single" w:sz="4" w:space="0" w:color="000000"/>
            </w:tcBorders>
            <w:vAlign w:val="center"/>
            <w:hideMark/>
          </w:tcPr>
          <w:p w14:paraId="2B9E8EC3" w14:textId="77777777" w:rsidR="0000264C" w:rsidRPr="000031D5" w:rsidRDefault="0000264C" w:rsidP="0000264C">
            <w:pPr>
              <w:rPr>
                <w:rFonts w:ascii="Garamond" w:hAnsi="Garamond" w:cs="Times New Roman"/>
                <w:b/>
                <w:bCs/>
                <w:color w:val="000000"/>
                <w:sz w:val="16"/>
                <w:szCs w:val="16"/>
                <w:lang w:eastAsia="sq-AL"/>
              </w:rPr>
            </w:pPr>
          </w:p>
        </w:tc>
        <w:tc>
          <w:tcPr>
            <w:tcW w:w="805" w:type="pct"/>
            <w:gridSpan w:val="4"/>
            <w:vMerge/>
            <w:tcBorders>
              <w:top w:val="single" w:sz="4" w:space="0" w:color="auto"/>
              <w:left w:val="single" w:sz="4" w:space="0" w:color="auto"/>
              <w:bottom w:val="single" w:sz="4" w:space="0" w:color="auto"/>
              <w:right w:val="single" w:sz="4" w:space="0" w:color="auto"/>
            </w:tcBorders>
            <w:vAlign w:val="center"/>
            <w:hideMark/>
          </w:tcPr>
          <w:p w14:paraId="7CD78AEE" w14:textId="77777777" w:rsidR="0000264C" w:rsidRPr="000031D5" w:rsidRDefault="0000264C" w:rsidP="0000264C">
            <w:pPr>
              <w:rPr>
                <w:rFonts w:ascii="Garamond" w:hAnsi="Garamond" w:cs="Times New Roman"/>
                <w:b/>
                <w:bCs/>
                <w:color w:val="000000"/>
                <w:sz w:val="16"/>
                <w:szCs w:val="16"/>
                <w:lang w:eastAsia="sq-AL"/>
              </w:rPr>
            </w:pPr>
          </w:p>
        </w:tc>
        <w:tc>
          <w:tcPr>
            <w:tcW w:w="805" w:type="pct"/>
            <w:gridSpan w:val="4"/>
            <w:vMerge/>
            <w:tcBorders>
              <w:top w:val="single" w:sz="4" w:space="0" w:color="auto"/>
              <w:left w:val="single" w:sz="4" w:space="0" w:color="auto"/>
              <w:bottom w:val="single" w:sz="4" w:space="0" w:color="auto"/>
              <w:right w:val="single" w:sz="4" w:space="0" w:color="auto"/>
            </w:tcBorders>
            <w:vAlign w:val="center"/>
            <w:hideMark/>
          </w:tcPr>
          <w:p w14:paraId="73F9C039" w14:textId="77777777" w:rsidR="0000264C" w:rsidRPr="000031D5" w:rsidRDefault="0000264C" w:rsidP="0000264C">
            <w:pPr>
              <w:rPr>
                <w:rFonts w:ascii="Garamond" w:hAnsi="Garamond" w:cs="Times New Roman"/>
                <w:b/>
                <w:bCs/>
                <w:color w:val="000000"/>
                <w:sz w:val="16"/>
                <w:szCs w:val="16"/>
                <w:lang w:eastAsia="sq-AL"/>
              </w:rPr>
            </w:pPr>
          </w:p>
        </w:tc>
        <w:tc>
          <w:tcPr>
            <w:tcW w:w="817" w:type="pct"/>
            <w:gridSpan w:val="4"/>
            <w:vMerge/>
            <w:tcBorders>
              <w:top w:val="single" w:sz="4" w:space="0" w:color="auto"/>
              <w:left w:val="single" w:sz="4" w:space="0" w:color="auto"/>
              <w:bottom w:val="single" w:sz="4" w:space="0" w:color="auto"/>
              <w:right w:val="single" w:sz="4" w:space="0" w:color="auto"/>
            </w:tcBorders>
            <w:vAlign w:val="center"/>
            <w:hideMark/>
          </w:tcPr>
          <w:p w14:paraId="4F503CF9" w14:textId="77777777" w:rsidR="0000264C" w:rsidRPr="000031D5" w:rsidRDefault="0000264C" w:rsidP="0000264C">
            <w:pPr>
              <w:rPr>
                <w:rFonts w:ascii="Garamond" w:hAnsi="Garamond" w:cs="Times New Roman"/>
                <w:b/>
                <w:bCs/>
                <w:color w:val="000000"/>
                <w:sz w:val="16"/>
                <w:szCs w:val="16"/>
                <w:lang w:eastAsia="sq-AL"/>
              </w:rPr>
            </w:pPr>
          </w:p>
        </w:tc>
      </w:tr>
      <w:tr w:rsidR="0000264C" w:rsidRPr="000031D5" w14:paraId="42103808" w14:textId="77777777" w:rsidTr="0000264C">
        <w:trPr>
          <w:trHeight w:val="255"/>
        </w:trPr>
        <w:tc>
          <w:tcPr>
            <w:tcW w:w="1049" w:type="pct"/>
            <w:vMerge/>
            <w:tcBorders>
              <w:top w:val="single" w:sz="4" w:space="0" w:color="auto"/>
              <w:left w:val="single" w:sz="4" w:space="0" w:color="auto"/>
              <w:bottom w:val="single" w:sz="4" w:space="0" w:color="000000"/>
              <w:right w:val="single" w:sz="4" w:space="0" w:color="auto"/>
            </w:tcBorders>
            <w:vAlign w:val="center"/>
            <w:hideMark/>
          </w:tcPr>
          <w:p w14:paraId="34DE5306" w14:textId="77777777" w:rsidR="0000264C" w:rsidRPr="000031D5" w:rsidRDefault="0000264C" w:rsidP="0000264C">
            <w:pPr>
              <w:rPr>
                <w:rFonts w:ascii="Garamond" w:hAnsi="Garamond" w:cs="Times New Roman"/>
                <w:b/>
                <w:bCs/>
                <w:color w:val="000000"/>
                <w:sz w:val="16"/>
                <w:szCs w:val="16"/>
                <w:lang w:eastAsia="sq-AL"/>
              </w:rPr>
            </w:pPr>
          </w:p>
        </w:tc>
        <w:tc>
          <w:tcPr>
            <w:tcW w:w="333" w:type="pct"/>
            <w:tcBorders>
              <w:top w:val="nil"/>
              <w:left w:val="nil"/>
              <w:bottom w:val="single" w:sz="4" w:space="0" w:color="auto"/>
              <w:right w:val="single" w:sz="4" w:space="0" w:color="auto"/>
            </w:tcBorders>
            <w:shd w:val="clear" w:color="auto" w:fill="auto"/>
            <w:noWrap/>
            <w:vAlign w:val="center"/>
            <w:hideMark/>
          </w:tcPr>
          <w:p w14:paraId="5023DE54"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Q1</w:t>
            </w:r>
          </w:p>
        </w:tc>
        <w:tc>
          <w:tcPr>
            <w:tcW w:w="333" w:type="pct"/>
            <w:tcBorders>
              <w:top w:val="nil"/>
              <w:left w:val="nil"/>
              <w:bottom w:val="single" w:sz="4" w:space="0" w:color="auto"/>
              <w:right w:val="single" w:sz="4" w:space="0" w:color="auto"/>
            </w:tcBorders>
            <w:shd w:val="clear" w:color="auto" w:fill="auto"/>
            <w:noWrap/>
            <w:vAlign w:val="center"/>
            <w:hideMark/>
          </w:tcPr>
          <w:p w14:paraId="0B150B7E"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Q2</w:t>
            </w:r>
          </w:p>
        </w:tc>
        <w:tc>
          <w:tcPr>
            <w:tcW w:w="333" w:type="pct"/>
            <w:tcBorders>
              <w:top w:val="nil"/>
              <w:left w:val="nil"/>
              <w:bottom w:val="single" w:sz="4" w:space="0" w:color="auto"/>
              <w:right w:val="single" w:sz="4" w:space="0" w:color="auto"/>
            </w:tcBorders>
            <w:shd w:val="clear" w:color="auto" w:fill="auto"/>
            <w:noWrap/>
            <w:vAlign w:val="center"/>
            <w:hideMark/>
          </w:tcPr>
          <w:p w14:paraId="4166A57C"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Q3</w:t>
            </w:r>
          </w:p>
        </w:tc>
        <w:tc>
          <w:tcPr>
            <w:tcW w:w="524" w:type="pct"/>
            <w:tcBorders>
              <w:top w:val="nil"/>
              <w:left w:val="nil"/>
              <w:bottom w:val="single" w:sz="4" w:space="0" w:color="auto"/>
              <w:right w:val="single" w:sz="4" w:space="0" w:color="auto"/>
            </w:tcBorders>
            <w:shd w:val="clear" w:color="auto" w:fill="auto"/>
            <w:vAlign w:val="center"/>
            <w:hideMark/>
          </w:tcPr>
          <w:p w14:paraId="19E74F2E"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Q4</w:t>
            </w:r>
          </w:p>
        </w:tc>
        <w:tc>
          <w:tcPr>
            <w:tcW w:w="201" w:type="pct"/>
            <w:tcBorders>
              <w:top w:val="nil"/>
              <w:left w:val="nil"/>
              <w:bottom w:val="single" w:sz="4" w:space="0" w:color="auto"/>
              <w:right w:val="single" w:sz="4" w:space="0" w:color="auto"/>
            </w:tcBorders>
            <w:shd w:val="clear" w:color="auto" w:fill="auto"/>
            <w:noWrap/>
            <w:vAlign w:val="center"/>
            <w:hideMark/>
          </w:tcPr>
          <w:p w14:paraId="59D555FA"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Q1</w:t>
            </w:r>
          </w:p>
        </w:tc>
        <w:tc>
          <w:tcPr>
            <w:tcW w:w="201" w:type="pct"/>
            <w:tcBorders>
              <w:top w:val="nil"/>
              <w:left w:val="nil"/>
              <w:bottom w:val="single" w:sz="4" w:space="0" w:color="auto"/>
              <w:right w:val="single" w:sz="4" w:space="0" w:color="auto"/>
            </w:tcBorders>
            <w:shd w:val="clear" w:color="auto" w:fill="auto"/>
            <w:noWrap/>
            <w:vAlign w:val="center"/>
            <w:hideMark/>
          </w:tcPr>
          <w:p w14:paraId="68502F7C"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Q2</w:t>
            </w:r>
          </w:p>
        </w:tc>
        <w:tc>
          <w:tcPr>
            <w:tcW w:w="201" w:type="pct"/>
            <w:tcBorders>
              <w:top w:val="nil"/>
              <w:left w:val="nil"/>
              <w:bottom w:val="single" w:sz="4" w:space="0" w:color="auto"/>
              <w:right w:val="single" w:sz="4" w:space="0" w:color="auto"/>
            </w:tcBorders>
            <w:shd w:val="clear" w:color="auto" w:fill="auto"/>
            <w:noWrap/>
            <w:vAlign w:val="center"/>
            <w:hideMark/>
          </w:tcPr>
          <w:p w14:paraId="673A95D1"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Q3</w:t>
            </w:r>
          </w:p>
        </w:tc>
        <w:tc>
          <w:tcPr>
            <w:tcW w:w="201" w:type="pct"/>
            <w:tcBorders>
              <w:top w:val="nil"/>
              <w:left w:val="nil"/>
              <w:bottom w:val="single" w:sz="4" w:space="0" w:color="auto"/>
              <w:right w:val="single" w:sz="4" w:space="0" w:color="auto"/>
            </w:tcBorders>
            <w:shd w:val="clear" w:color="auto" w:fill="auto"/>
            <w:vAlign w:val="center"/>
            <w:hideMark/>
          </w:tcPr>
          <w:p w14:paraId="4D9250BC"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Q4</w:t>
            </w:r>
          </w:p>
        </w:tc>
        <w:tc>
          <w:tcPr>
            <w:tcW w:w="176" w:type="pct"/>
            <w:tcBorders>
              <w:top w:val="nil"/>
              <w:left w:val="nil"/>
              <w:bottom w:val="single" w:sz="4" w:space="0" w:color="auto"/>
              <w:right w:val="single" w:sz="4" w:space="0" w:color="auto"/>
            </w:tcBorders>
            <w:shd w:val="clear" w:color="auto" w:fill="auto"/>
            <w:noWrap/>
            <w:vAlign w:val="center"/>
            <w:hideMark/>
          </w:tcPr>
          <w:p w14:paraId="01302606"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Q1</w:t>
            </w:r>
          </w:p>
        </w:tc>
        <w:tc>
          <w:tcPr>
            <w:tcW w:w="176" w:type="pct"/>
            <w:tcBorders>
              <w:top w:val="nil"/>
              <w:left w:val="nil"/>
              <w:bottom w:val="single" w:sz="4" w:space="0" w:color="auto"/>
              <w:right w:val="single" w:sz="4" w:space="0" w:color="auto"/>
            </w:tcBorders>
            <w:shd w:val="clear" w:color="auto" w:fill="auto"/>
            <w:noWrap/>
            <w:vAlign w:val="center"/>
            <w:hideMark/>
          </w:tcPr>
          <w:p w14:paraId="2F2F72F9"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Q2</w:t>
            </w:r>
          </w:p>
        </w:tc>
        <w:tc>
          <w:tcPr>
            <w:tcW w:w="176" w:type="pct"/>
            <w:tcBorders>
              <w:top w:val="nil"/>
              <w:left w:val="nil"/>
              <w:bottom w:val="single" w:sz="4" w:space="0" w:color="auto"/>
              <w:right w:val="single" w:sz="4" w:space="0" w:color="auto"/>
            </w:tcBorders>
            <w:shd w:val="clear" w:color="auto" w:fill="auto"/>
            <w:noWrap/>
            <w:vAlign w:val="center"/>
            <w:hideMark/>
          </w:tcPr>
          <w:p w14:paraId="4A5A762D"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Q3</w:t>
            </w:r>
          </w:p>
        </w:tc>
        <w:tc>
          <w:tcPr>
            <w:tcW w:w="277" w:type="pct"/>
            <w:tcBorders>
              <w:top w:val="nil"/>
              <w:left w:val="nil"/>
              <w:bottom w:val="single" w:sz="4" w:space="0" w:color="auto"/>
              <w:right w:val="single" w:sz="4" w:space="0" w:color="auto"/>
            </w:tcBorders>
            <w:shd w:val="clear" w:color="auto" w:fill="auto"/>
            <w:vAlign w:val="center"/>
            <w:hideMark/>
          </w:tcPr>
          <w:p w14:paraId="0B7478C6"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Q4</w:t>
            </w:r>
          </w:p>
        </w:tc>
        <w:tc>
          <w:tcPr>
            <w:tcW w:w="161" w:type="pct"/>
            <w:tcBorders>
              <w:top w:val="nil"/>
              <w:left w:val="nil"/>
              <w:bottom w:val="single" w:sz="4" w:space="0" w:color="auto"/>
              <w:right w:val="single" w:sz="4" w:space="0" w:color="auto"/>
            </w:tcBorders>
            <w:shd w:val="clear" w:color="auto" w:fill="auto"/>
            <w:noWrap/>
            <w:vAlign w:val="center"/>
            <w:hideMark/>
          </w:tcPr>
          <w:p w14:paraId="0E4A0C9D"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Q1</w:t>
            </w:r>
          </w:p>
        </w:tc>
        <w:tc>
          <w:tcPr>
            <w:tcW w:w="161" w:type="pct"/>
            <w:tcBorders>
              <w:top w:val="nil"/>
              <w:left w:val="nil"/>
              <w:bottom w:val="single" w:sz="4" w:space="0" w:color="auto"/>
              <w:right w:val="single" w:sz="4" w:space="0" w:color="auto"/>
            </w:tcBorders>
            <w:shd w:val="clear" w:color="auto" w:fill="auto"/>
            <w:noWrap/>
            <w:vAlign w:val="center"/>
            <w:hideMark/>
          </w:tcPr>
          <w:p w14:paraId="49D29DDB"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Q2</w:t>
            </w:r>
          </w:p>
        </w:tc>
        <w:tc>
          <w:tcPr>
            <w:tcW w:w="161" w:type="pct"/>
            <w:tcBorders>
              <w:top w:val="nil"/>
              <w:left w:val="nil"/>
              <w:bottom w:val="single" w:sz="4" w:space="0" w:color="auto"/>
              <w:right w:val="single" w:sz="4" w:space="0" w:color="auto"/>
            </w:tcBorders>
            <w:shd w:val="clear" w:color="auto" w:fill="auto"/>
            <w:noWrap/>
            <w:vAlign w:val="center"/>
            <w:hideMark/>
          </w:tcPr>
          <w:p w14:paraId="2FFEA497"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Q3</w:t>
            </w:r>
          </w:p>
        </w:tc>
        <w:tc>
          <w:tcPr>
            <w:tcW w:w="336" w:type="pct"/>
            <w:tcBorders>
              <w:top w:val="nil"/>
              <w:left w:val="nil"/>
              <w:bottom w:val="single" w:sz="4" w:space="0" w:color="auto"/>
              <w:right w:val="single" w:sz="4" w:space="0" w:color="auto"/>
            </w:tcBorders>
            <w:shd w:val="clear" w:color="auto" w:fill="auto"/>
            <w:vAlign w:val="center"/>
            <w:hideMark/>
          </w:tcPr>
          <w:p w14:paraId="56FCFA03"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Q4</w:t>
            </w:r>
          </w:p>
        </w:tc>
      </w:tr>
      <w:tr w:rsidR="0000264C" w:rsidRPr="000031D5" w14:paraId="6C7AAD60" w14:textId="77777777" w:rsidTr="0000264C">
        <w:trPr>
          <w:trHeight w:val="660"/>
        </w:trPr>
        <w:tc>
          <w:tcPr>
            <w:tcW w:w="1049" w:type="pct"/>
            <w:tcBorders>
              <w:top w:val="nil"/>
              <w:left w:val="single" w:sz="4" w:space="0" w:color="auto"/>
              <w:bottom w:val="single" w:sz="4" w:space="0" w:color="auto"/>
              <w:right w:val="single" w:sz="4" w:space="0" w:color="auto"/>
            </w:tcBorders>
            <w:shd w:val="clear" w:color="auto" w:fill="auto"/>
            <w:vAlign w:val="center"/>
            <w:hideMark/>
          </w:tcPr>
          <w:p w14:paraId="034256D0" w14:textId="138B7BE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Prokurimi</w:t>
            </w:r>
            <w:r w:rsidR="0088339F" w:rsidRPr="000031D5">
              <w:rPr>
                <w:rFonts w:ascii="Garamond" w:hAnsi="Garamond" w:cs="Times New Roman"/>
                <w:b/>
                <w:bCs/>
                <w:color w:val="000000"/>
                <w:sz w:val="16"/>
                <w:szCs w:val="16"/>
                <w:lang w:eastAsia="sq-AL"/>
              </w:rPr>
              <w:t xml:space="preserve"> – </w:t>
            </w:r>
            <w:r w:rsidRPr="000031D5">
              <w:rPr>
                <w:rFonts w:ascii="Garamond" w:hAnsi="Garamond" w:cs="Times New Roman"/>
                <w:color w:val="000000"/>
                <w:sz w:val="16"/>
                <w:szCs w:val="16"/>
                <w:lang w:eastAsia="sq-AL"/>
              </w:rPr>
              <w:t>zhvillimi, reklamimi, vlerësimi dhe kontraktim</w:t>
            </w:r>
            <w:r w:rsidRPr="000031D5">
              <w:rPr>
                <w:rFonts w:ascii="Garamond" w:hAnsi="Garamond" w:cs="Times New Roman"/>
                <w:b/>
                <w:bCs/>
                <w:color w:val="000000"/>
                <w:sz w:val="16"/>
                <w:szCs w:val="16"/>
                <w:lang w:eastAsia="sq-AL"/>
              </w:rPr>
              <w:t>i</w:t>
            </w:r>
          </w:p>
        </w:tc>
        <w:tc>
          <w:tcPr>
            <w:tcW w:w="333" w:type="pct"/>
            <w:tcBorders>
              <w:top w:val="nil"/>
              <w:left w:val="nil"/>
              <w:bottom w:val="single" w:sz="4" w:space="0" w:color="auto"/>
              <w:right w:val="single" w:sz="4" w:space="0" w:color="auto"/>
            </w:tcBorders>
            <w:shd w:val="clear" w:color="auto" w:fill="auto"/>
            <w:noWrap/>
            <w:vAlign w:val="center"/>
            <w:hideMark/>
          </w:tcPr>
          <w:p w14:paraId="23091D1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2FAEBA2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000000" w:fill="B8CCE4"/>
            <w:noWrap/>
            <w:vAlign w:val="center"/>
            <w:hideMark/>
          </w:tcPr>
          <w:p w14:paraId="5D293C9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524" w:type="pct"/>
            <w:tcBorders>
              <w:top w:val="nil"/>
              <w:left w:val="nil"/>
              <w:bottom w:val="single" w:sz="4" w:space="0" w:color="auto"/>
              <w:right w:val="single" w:sz="4" w:space="0" w:color="auto"/>
            </w:tcBorders>
            <w:shd w:val="clear" w:color="000000" w:fill="B8CCE4"/>
            <w:vAlign w:val="center"/>
            <w:hideMark/>
          </w:tcPr>
          <w:p w14:paraId="1207654C"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000000" w:fill="B8CCE4"/>
            <w:vAlign w:val="center"/>
            <w:hideMark/>
          </w:tcPr>
          <w:p w14:paraId="40C5DDAA"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01D5A06C"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7B7804A8"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center"/>
            <w:hideMark/>
          </w:tcPr>
          <w:p w14:paraId="46578E6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27FFE402"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1EDAF699"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51330533"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2D5B6985"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26EBCDB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F3E9F85"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607A8F33"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center"/>
            <w:hideMark/>
          </w:tcPr>
          <w:p w14:paraId="58D48838"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r>
      <w:tr w:rsidR="0000264C" w:rsidRPr="000031D5" w14:paraId="6D2F4093" w14:textId="77777777" w:rsidTr="0000264C">
        <w:trPr>
          <w:trHeight w:val="945"/>
        </w:trPr>
        <w:tc>
          <w:tcPr>
            <w:tcW w:w="1049" w:type="pct"/>
            <w:tcBorders>
              <w:top w:val="nil"/>
              <w:left w:val="single" w:sz="4" w:space="0" w:color="auto"/>
              <w:bottom w:val="single" w:sz="4" w:space="0" w:color="auto"/>
              <w:right w:val="single" w:sz="4" w:space="0" w:color="auto"/>
            </w:tcBorders>
            <w:shd w:val="clear" w:color="000000" w:fill="FFFFFF"/>
            <w:vAlign w:val="center"/>
            <w:hideMark/>
          </w:tcPr>
          <w:p w14:paraId="395A1E55" w14:textId="1C53C9F2"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b/>
                <w:bCs/>
                <w:color w:val="000000"/>
                <w:sz w:val="16"/>
                <w:szCs w:val="16"/>
                <w:lang w:eastAsia="sq-AL"/>
              </w:rPr>
              <w:t>Faza fillestare</w:t>
            </w:r>
            <w:r w:rsidR="0088339F" w:rsidRPr="000031D5">
              <w:rPr>
                <w:rFonts w:ascii="Garamond" w:hAnsi="Garamond" w:cs="Times New Roman"/>
                <w:color w:val="000000"/>
                <w:sz w:val="16"/>
                <w:szCs w:val="16"/>
                <w:lang w:eastAsia="sq-AL"/>
              </w:rPr>
              <w:t xml:space="preserve"> – </w:t>
            </w:r>
            <w:r w:rsidRPr="000031D5">
              <w:rPr>
                <w:rFonts w:ascii="Garamond" w:hAnsi="Garamond" w:cs="Times New Roman"/>
                <w:color w:val="000000"/>
                <w:sz w:val="16"/>
                <w:szCs w:val="16"/>
                <w:lang w:eastAsia="sq-AL"/>
              </w:rPr>
              <w:t>mobilizimi, vlerësimi i të dhënave, përcaktimi i planit të punës, krijimi i strukturave të menaxhimit.</w:t>
            </w:r>
          </w:p>
        </w:tc>
        <w:tc>
          <w:tcPr>
            <w:tcW w:w="333" w:type="pct"/>
            <w:tcBorders>
              <w:top w:val="nil"/>
              <w:left w:val="nil"/>
              <w:bottom w:val="single" w:sz="4" w:space="0" w:color="auto"/>
              <w:right w:val="single" w:sz="4" w:space="0" w:color="auto"/>
            </w:tcBorders>
            <w:shd w:val="clear" w:color="auto" w:fill="auto"/>
            <w:noWrap/>
            <w:vAlign w:val="center"/>
            <w:hideMark/>
          </w:tcPr>
          <w:p w14:paraId="514A706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2FC805BA"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27907B47"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6CD609F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bottom"/>
            <w:hideMark/>
          </w:tcPr>
          <w:p w14:paraId="6A483066"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01" w:type="pct"/>
            <w:tcBorders>
              <w:top w:val="nil"/>
              <w:left w:val="nil"/>
              <w:bottom w:val="single" w:sz="4" w:space="0" w:color="auto"/>
              <w:right w:val="single" w:sz="4" w:space="0" w:color="auto"/>
            </w:tcBorders>
            <w:shd w:val="clear" w:color="000000" w:fill="B8CCE4"/>
            <w:noWrap/>
            <w:vAlign w:val="bottom"/>
            <w:hideMark/>
          </w:tcPr>
          <w:p w14:paraId="6E75AEC4"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bottom"/>
            <w:hideMark/>
          </w:tcPr>
          <w:p w14:paraId="33BE7CC1"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bottom"/>
            <w:hideMark/>
          </w:tcPr>
          <w:p w14:paraId="2DC4D327"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72E54D3E"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61D127B3"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2FECF8B0"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77" w:type="pct"/>
            <w:tcBorders>
              <w:top w:val="nil"/>
              <w:left w:val="nil"/>
              <w:bottom w:val="single" w:sz="4" w:space="0" w:color="auto"/>
              <w:right w:val="single" w:sz="4" w:space="0" w:color="auto"/>
            </w:tcBorders>
            <w:shd w:val="clear" w:color="auto" w:fill="auto"/>
            <w:noWrap/>
            <w:vAlign w:val="bottom"/>
            <w:hideMark/>
          </w:tcPr>
          <w:p w14:paraId="310D38AD"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63441C4A"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46FE1BBF"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1D7B5890"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bottom"/>
            <w:hideMark/>
          </w:tcPr>
          <w:p w14:paraId="20014E8D"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r>
      <w:tr w:rsidR="0000264C" w:rsidRPr="000031D5" w14:paraId="6E1DE833" w14:textId="77777777" w:rsidTr="0000264C">
        <w:trPr>
          <w:trHeight w:val="480"/>
        </w:trPr>
        <w:tc>
          <w:tcPr>
            <w:tcW w:w="1049" w:type="pct"/>
            <w:tcBorders>
              <w:top w:val="nil"/>
              <w:left w:val="single" w:sz="4" w:space="0" w:color="auto"/>
              <w:bottom w:val="single" w:sz="4" w:space="0" w:color="auto"/>
              <w:right w:val="single" w:sz="4" w:space="0" w:color="auto"/>
            </w:tcBorders>
            <w:shd w:val="clear" w:color="000000" w:fill="D9D9D9"/>
            <w:vAlign w:val="center"/>
            <w:hideMark/>
          </w:tcPr>
          <w:p w14:paraId="48CD40F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b/>
                <w:bCs/>
                <w:color w:val="000000"/>
                <w:sz w:val="16"/>
                <w:szCs w:val="16"/>
                <w:lang w:eastAsia="sq-AL"/>
              </w:rPr>
              <w:t>Rezultati 1</w:t>
            </w:r>
            <w:r w:rsidRPr="000031D5">
              <w:rPr>
                <w:rFonts w:ascii="Garamond" w:hAnsi="Garamond" w:cs="Times New Roman"/>
                <w:color w:val="000000"/>
                <w:sz w:val="16"/>
                <w:szCs w:val="16"/>
                <w:lang w:eastAsia="sq-AL"/>
              </w:rPr>
              <w:t>: Aglomeratet, zonat e ndjeshme, zonat ujore</w:t>
            </w:r>
          </w:p>
        </w:tc>
        <w:tc>
          <w:tcPr>
            <w:tcW w:w="333" w:type="pct"/>
            <w:tcBorders>
              <w:top w:val="nil"/>
              <w:left w:val="nil"/>
              <w:bottom w:val="single" w:sz="4" w:space="0" w:color="auto"/>
              <w:right w:val="single" w:sz="4" w:space="0" w:color="auto"/>
            </w:tcBorders>
            <w:shd w:val="clear" w:color="auto" w:fill="auto"/>
            <w:noWrap/>
            <w:vAlign w:val="center"/>
            <w:hideMark/>
          </w:tcPr>
          <w:p w14:paraId="054102A5"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2A0F240C"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21E6AB5D"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2948E1CF"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6C0B7F9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1029AE74"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000000" w:fill="B8CCE4"/>
            <w:vAlign w:val="center"/>
            <w:hideMark/>
          </w:tcPr>
          <w:p w14:paraId="2A16446D"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000000" w:fill="B8CCE4"/>
            <w:noWrap/>
            <w:vAlign w:val="center"/>
            <w:hideMark/>
          </w:tcPr>
          <w:p w14:paraId="334BCA7D"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7DA3DC6C"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124C1239"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0B63D945"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77" w:type="pct"/>
            <w:tcBorders>
              <w:top w:val="nil"/>
              <w:left w:val="nil"/>
              <w:bottom w:val="single" w:sz="4" w:space="0" w:color="auto"/>
              <w:right w:val="single" w:sz="4" w:space="0" w:color="auto"/>
            </w:tcBorders>
            <w:shd w:val="clear" w:color="auto" w:fill="auto"/>
            <w:noWrap/>
            <w:vAlign w:val="bottom"/>
            <w:hideMark/>
          </w:tcPr>
          <w:p w14:paraId="1092E743"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6EBEBBD8"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26394AC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7EF57632"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bottom"/>
            <w:hideMark/>
          </w:tcPr>
          <w:p w14:paraId="29C46330"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r>
      <w:tr w:rsidR="0000264C" w:rsidRPr="000031D5" w14:paraId="21DD8F68" w14:textId="77777777" w:rsidTr="0000264C">
        <w:trPr>
          <w:trHeight w:val="255"/>
        </w:trPr>
        <w:tc>
          <w:tcPr>
            <w:tcW w:w="1049" w:type="pct"/>
            <w:tcBorders>
              <w:top w:val="nil"/>
              <w:left w:val="single" w:sz="4" w:space="0" w:color="auto"/>
              <w:bottom w:val="single" w:sz="4" w:space="0" w:color="auto"/>
              <w:right w:val="single" w:sz="4" w:space="0" w:color="auto"/>
            </w:tcBorders>
            <w:shd w:val="clear" w:color="000000" w:fill="FFFFFF"/>
            <w:vAlign w:val="center"/>
            <w:hideMark/>
          </w:tcPr>
          <w:p w14:paraId="0C61DC79"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b/>
                <w:bCs/>
                <w:color w:val="000000"/>
                <w:sz w:val="16"/>
                <w:szCs w:val="16"/>
                <w:lang w:eastAsia="sq-AL"/>
              </w:rPr>
              <w:t xml:space="preserve">Rezultati 2: </w:t>
            </w:r>
            <w:r w:rsidRPr="000031D5">
              <w:rPr>
                <w:rFonts w:ascii="Garamond" w:hAnsi="Garamond" w:cs="Times New Roman"/>
                <w:color w:val="000000"/>
                <w:sz w:val="16"/>
                <w:szCs w:val="16"/>
                <w:lang w:eastAsia="sq-AL"/>
              </w:rPr>
              <w:t>DSIPs</w:t>
            </w:r>
          </w:p>
        </w:tc>
        <w:tc>
          <w:tcPr>
            <w:tcW w:w="333" w:type="pct"/>
            <w:tcBorders>
              <w:top w:val="nil"/>
              <w:left w:val="nil"/>
              <w:bottom w:val="single" w:sz="4" w:space="0" w:color="auto"/>
              <w:right w:val="single" w:sz="4" w:space="0" w:color="auto"/>
            </w:tcBorders>
            <w:shd w:val="clear" w:color="auto" w:fill="auto"/>
            <w:noWrap/>
            <w:vAlign w:val="center"/>
            <w:hideMark/>
          </w:tcPr>
          <w:p w14:paraId="2153CFD2"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2758782B"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0806CB0A"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07A7E1B4"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4E8A6A2A"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2F17BAC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bottom"/>
            <w:hideMark/>
          </w:tcPr>
          <w:p w14:paraId="3C6639BE"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01" w:type="pct"/>
            <w:tcBorders>
              <w:top w:val="nil"/>
              <w:left w:val="nil"/>
              <w:bottom w:val="single" w:sz="4" w:space="0" w:color="auto"/>
              <w:right w:val="single" w:sz="4" w:space="0" w:color="auto"/>
            </w:tcBorders>
            <w:shd w:val="clear" w:color="000000" w:fill="B8CCE4"/>
            <w:noWrap/>
            <w:vAlign w:val="bottom"/>
            <w:hideMark/>
          </w:tcPr>
          <w:p w14:paraId="38C1FDBF"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bottom"/>
            <w:hideMark/>
          </w:tcPr>
          <w:p w14:paraId="05306C6B"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bottom"/>
            <w:hideMark/>
          </w:tcPr>
          <w:p w14:paraId="2DBC0B28"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2204BF8C"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77" w:type="pct"/>
            <w:tcBorders>
              <w:top w:val="nil"/>
              <w:left w:val="nil"/>
              <w:bottom w:val="single" w:sz="4" w:space="0" w:color="auto"/>
              <w:right w:val="single" w:sz="4" w:space="0" w:color="auto"/>
            </w:tcBorders>
            <w:shd w:val="clear" w:color="auto" w:fill="auto"/>
            <w:noWrap/>
            <w:vAlign w:val="bottom"/>
            <w:hideMark/>
          </w:tcPr>
          <w:p w14:paraId="2B351250"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2E0C403C"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270907FA"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2083D4EB"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bottom"/>
            <w:hideMark/>
          </w:tcPr>
          <w:p w14:paraId="7C8BFFB4"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r>
      <w:tr w:rsidR="0000264C" w:rsidRPr="000031D5" w14:paraId="79893A43" w14:textId="77777777" w:rsidTr="0000264C">
        <w:trPr>
          <w:trHeight w:val="255"/>
        </w:trPr>
        <w:tc>
          <w:tcPr>
            <w:tcW w:w="1049" w:type="pct"/>
            <w:tcBorders>
              <w:top w:val="nil"/>
              <w:left w:val="single" w:sz="4" w:space="0" w:color="auto"/>
              <w:bottom w:val="single" w:sz="4" w:space="0" w:color="auto"/>
              <w:right w:val="single" w:sz="4" w:space="0" w:color="auto"/>
            </w:tcBorders>
            <w:shd w:val="clear" w:color="000000" w:fill="FFFFFF"/>
            <w:vAlign w:val="center"/>
            <w:hideMark/>
          </w:tcPr>
          <w:p w14:paraId="4BD35BBA"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b/>
                <w:bCs/>
                <w:color w:val="000000"/>
                <w:sz w:val="16"/>
                <w:szCs w:val="16"/>
                <w:lang w:eastAsia="sq-AL"/>
              </w:rPr>
              <w:t>Rezultati 3:</w:t>
            </w:r>
            <w:r w:rsidRPr="000031D5">
              <w:rPr>
                <w:rFonts w:ascii="Garamond" w:hAnsi="Garamond" w:cs="Times New Roman"/>
                <w:color w:val="000000"/>
                <w:sz w:val="16"/>
                <w:szCs w:val="16"/>
                <w:lang w:eastAsia="sq-AL"/>
              </w:rPr>
              <w:t xml:space="preserve"> Strategjia e Mbetjeve</w:t>
            </w:r>
          </w:p>
        </w:tc>
        <w:tc>
          <w:tcPr>
            <w:tcW w:w="333" w:type="pct"/>
            <w:tcBorders>
              <w:top w:val="nil"/>
              <w:left w:val="nil"/>
              <w:bottom w:val="single" w:sz="4" w:space="0" w:color="auto"/>
              <w:right w:val="single" w:sz="4" w:space="0" w:color="auto"/>
            </w:tcBorders>
            <w:shd w:val="clear" w:color="auto" w:fill="auto"/>
            <w:noWrap/>
            <w:vAlign w:val="center"/>
            <w:hideMark/>
          </w:tcPr>
          <w:p w14:paraId="0672CB56"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7CEF50C5"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03FA8E0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3E28658F"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2ECCFAD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08BECB91"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1A943087"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center"/>
            <w:hideMark/>
          </w:tcPr>
          <w:p w14:paraId="42165D05"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6EFB6892"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center"/>
            <w:hideMark/>
          </w:tcPr>
          <w:p w14:paraId="3DE7AE7D"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center"/>
            <w:hideMark/>
          </w:tcPr>
          <w:p w14:paraId="7C1DB837"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77" w:type="pct"/>
            <w:tcBorders>
              <w:top w:val="nil"/>
              <w:left w:val="nil"/>
              <w:bottom w:val="single" w:sz="4" w:space="0" w:color="auto"/>
              <w:right w:val="single" w:sz="4" w:space="0" w:color="auto"/>
            </w:tcBorders>
            <w:shd w:val="clear" w:color="000000" w:fill="B8CCE4"/>
            <w:noWrap/>
            <w:vAlign w:val="bottom"/>
            <w:hideMark/>
          </w:tcPr>
          <w:p w14:paraId="1B3108C6"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432A51E5"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4994A059"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65D84E39"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bottom"/>
            <w:hideMark/>
          </w:tcPr>
          <w:p w14:paraId="363DBD05"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r>
      <w:tr w:rsidR="0000264C" w:rsidRPr="000031D5" w14:paraId="1E5A551B" w14:textId="77777777" w:rsidTr="0000264C">
        <w:trPr>
          <w:trHeight w:val="255"/>
        </w:trPr>
        <w:tc>
          <w:tcPr>
            <w:tcW w:w="1049" w:type="pct"/>
            <w:tcBorders>
              <w:top w:val="nil"/>
              <w:left w:val="single" w:sz="4" w:space="0" w:color="auto"/>
              <w:bottom w:val="single" w:sz="4" w:space="0" w:color="auto"/>
              <w:right w:val="single" w:sz="4" w:space="0" w:color="auto"/>
            </w:tcBorders>
            <w:shd w:val="clear" w:color="000000" w:fill="FFFFFF"/>
            <w:vAlign w:val="center"/>
            <w:hideMark/>
          </w:tcPr>
          <w:p w14:paraId="208D0731" w14:textId="6686F6A4"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b/>
                <w:bCs/>
                <w:color w:val="000000"/>
                <w:sz w:val="16"/>
                <w:szCs w:val="16"/>
                <w:lang w:eastAsia="sq-AL"/>
              </w:rPr>
              <w:t xml:space="preserve">Rezultati 4: </w:t>
            </w:r>
            <w:r w:rsidR="004B003F" w:rsidRPr="000031D5">
              <w:rPr>
                <w:rFonts w:ascii="Garamond" w:hAnsi="Garamond" w:cs="Times New Roman"/>
                <w:color w:val="000000"/>
                <w:sz w:val="16"/>
                <w:szCs w:val="16"/>
                <w:lang w:eastAsia="sq-AL"/>
              </w:rPr>
              <w:t xml:space="preserve">Programi i </w:t>
            </w:r>
            <w:r w:rsidRPr="000031D5">
              <w:rPr>
                <w:rFonts w:ascii="Garamond" w:hAnsi="Garamond" w:cs="Times New Roman"/>
                <w:color w:val="000000"/>
                <w:sz w:val="16"/>
                <w:szCs w:val="16"/>
                <w:lang w:eastAsia="sq-AL"/>
              </w:rPr>
              <w:t>investimeve</w:t>
            </w:r>
          </w:p>
        </w:tc>
        <w:tc>
          <w:tcPr>
            <w:tcW w:w="333" w:type="pct"/>
            <w:tcBorders>
              <w:top w:val="nil"/>
              <w:left w:val="nil"/>
              <w:bottom w:val="single" w:sz="4" w:space="0" w:color="auto"/>
              <w:right w:val="single" w:sz="4" w:space="0" w:color="auto"/>
            </w:tcBorders>
            <w:shd w:val="clear" w:color="auto" w:fill="auto"/>
            <w:noWrap/>
            <w:vAlign w:val="center"/>
            <w:hideMark/>
          </w:tcPr>
          <w:p w14:paraId="5D59972D"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510971EA"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7263EC4E"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7E6D656B"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45D8A817"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23B55BB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7F8B46E6"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center"/>
            <w:hideMark/>
          </w:tcPr>
          <w:p w14:paraId="1D2BEF33"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398444E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22552A4A"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center"/>
            <w:hideMark/>
          </w:tcPr>
          <w:p w14:paraId="38442BD4"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77" w:type="pct"/>
            <w:tcBorders>
              <w:top w:val="nil"/>
              <w:left w:val="nil"/>
              <w:bottom w:val="single" w:sz="4" w:space="0" w:color="auto"/>
              <w:right w:val="single" w:sz="4" w:space="0" w:color="auto"/>
            </w:tcBorders>
            <w:shd w:val="clear" w:color="000000" w:fill="B8CCE4"/>
            <w:noWrap/>
            <w:vAlign w:val="bottom"/>
            <w:hideMark/>
          </w:tcPr>
          <w:p w14:paraId="2A5240C7"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08BE73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0230EE90"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2A3CC0C9"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bottom"/>
            <w:hideMark/>
          </w:tcPr>
          <w:p w14:paraId="77BCBAE2"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r>
      <w:tr w:rsidR="0000264C" w:rsidRPr="000031D5" w14:paraId="51E87911" w14:textId="77777777" w:rsidTr="0000264C">
        <w:trPr>
          <w:trHeight w:val="255"/>
        </w:trPr>
        <w:tc>
          <w:tcPr>
            <w:tcW w:w="1049" w:type="pct"/>
            <w:tcBorders>
              <w:top w:val="nil"/>
              <w:left w:val="single" w:sz="4" w:space="0" w:color="auto"/>
              <w:bottom w:val="single" w:sz="4" w:space="0" w:color="auto"/>
              <w:right w:val="single" w:sz="4" w:space="0" w:color="auto"/>
            </w:tcBorders>
            <w:shd w:val="clear" w:color="000000" w:fill="FFFFFF"/>
            <w:vAlign w:val="center"/>
            <w:hideMark/>
          </w:tcPr>
          <w:p w14:paraId="0A7FC0F5"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b/>
                <w:bCs/>
                <w:color w:val="000000"/>
                <w:sz w:val="16"/>
                <w:szCs w:val="16"/>
                <w:lang w:eastAsia="sq-AL"/>
              </w:rPr>
              <w:t xml:space="preserve">Rezultati 5: </w:t>
            </w:r>
            <w:r w:rsidRPr="000031D5">
              <w:rPr>
                <w:rFonts w:ascii="Garamond" w:hAnsi="Garamond" w:cs="Times New Roman"/>
                <w:color w:val="000000"/>
                <w:sz w:val="16"/>
                <w:szCs w:val="16"/>
                <w:lang w:eastAsia="sq-AL"/>
              </w:rPr>
              <w:t>Legjislacioni</w:t>
            </w:r>
          </w:p>
        </w:tc>
        <w:tc>
          <w:tcPr>
            <w:tcW w:w="333" w:type="pct"/>
            <w:tcBorders>
              <w:top w:val="nil"/>
              <w:left w:val="nil"/>
              <w:bottom w:val="single" w:sz="4" w:space="0" w:color="auto"/>
              <w:right w:val="single" w:sz="4" w:space="0" w:color="auto"/>
            </w:tcBorders>
            <w:shd w:val="clear" w:color="auto" w:fill="auto"/>
            <w:noWrap/>
            <w:vAlign w:val="center"/>
            <w:hideMark/>
          </w:tcPr>
          <w:p w14:paraId="621A29C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bottom"/>
            <w:hideMark/>
          </w:tcPr>
          <w:p w14:paraId="20C2A386"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6607FD6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5B92562D"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1800E7CC"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75C942B7"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45115CD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center"/>
            <w:hideMark/>
          </w:tcPr>
          <w:p w14:paraId="46248A3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02D62F9A"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bottom"/>
            <w:hideMark/>
          </w:tcPr>
          <w:p w14:paraId="6DECEA74"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bottom"/>
            <w:hideMark/>
          </w:tcPr>
          <w:p w14:paraId="34EB573C"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277" w:type="pct"/>
            <w:tcBorders>
              <w:top w:val="nil"/>
              <w:left w:val="nil"/>
              <w:bottom w:val="single" w:sz="4" w:space="0" w:color="auto"/>
              <w:right w:val="single" w:sz="4" w:space="0" w:color="auto"/>
            </w:tcBorders>
            <w:shd w:val="clear" w:color="auto" w:fill="auto"/>
            <w:noWrap/>
            <w:vAlign w:val="bottom"/>
            <w:hideMark/>
          </w:tcPr>
          <w:p w14:paraId="437E635A"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000000" w:fill="B8CCE4"/>
            <w:noWrap/>
            <w:vAlign w:val="center"/>
            <w:hideMark/>
          </w:tcPr>
          <w:p w14:paraId="62B64344"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053F842A"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bottom"/>
            <w:hideMark/>
          </w:tcPr>
          <w:p w14:paraId="70BDE76B"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bottom"/>
            <w:hideMark/>
          </w:tcPr>
          <w:p w14:paraId="4063DB7F"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r>
      <w:tr w:rsidR="0000264C" w:rsidRPr="000031D5" w14:paraId="20FFDABB" w14:textId="77777777" w:rsidTr="0000264C">
        <w:trPr>
          <w:trHeight w:val="480"/>
        </w:trPr>
        <w:tc>
          <w:tcPr>
            <w:tcW w:w="1049" w:type="pct"/>
            <w:tcBorders>
              <w:top w:val="nil"/>
              <w:left w:val="single" w:sz="4" w:space="0" w:color="auto"/>
              <w:bottom w:val="single" w:sz="4" w:space="0" w:color="auto"/>
              <w:right w:val="single" w:sz="4" w:space="0" w:color="auto"/>
            </w:tcBorders>
            <w:shd w:val="clear" w:color="000000" w:fill="D9D9D9"/>
            <w:vAlign w:val="center"/>
            <w:hideMark/>
          </w:tcPr>
          <w:p w14:paraId="5E796A86"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Rezultati 6: Ndërtimi i kapaciteteve</w:t>
            </w:r>
          </w:p>
        </w:tc>
        <w:tc>
          <w:tcPr>
            <w:tcW w:w="333" w:type="pct"/>
            <w:tcBorders>
              <w:top w:val="nil"/>
              <w:left w:val="nil"/>
              <w:bottom w:val="single" w:sz="4" w:space="0" w:color="auto"/>
              <w:right w:val="single" w:sz="4" w:space="0" w:color="auto"/>
            </w:tcBorders>
            <w:shd w:val="clear" w:color="auto" w:fill="auto"/>
            <w:noWrap/>
            <w:vAlign w:val="center"/>
            <w:hideMark/>
          </w:tcPr>
          <w:p w14:paraId="72F87F5A"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423A9662"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5CA7FCA6"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33945E59"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5DF44157"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7E7B8B9B"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64A7B3D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000000" w:fill="B8CCE4"/>
            <w:noWrap/>
            <w:vAlign w:val="center"/>
            <w:hideMark/>
          </w:tcPr>
          <w:p w14:paraId="10AA322B"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center"/>
            <w:hideMark/>
          </w:tcPr>
          <w:p w14:paraId="6C535BE8"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center"/>
            <w:hideMark/>
          </w:tcPr>
          <w:p w14:paraId="54F9CDA3"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000000" w:fill="B8CCE4"/>
            <w:noWrap/>
            <w:vAlign w:val="center"/>
            <w:hideMark/>
          </w:tcPr>
          <w:p w14:paraId="0E52D7E2"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77" w:type="pct"/>
            <w:tcBorders>
              <w:top w:val="nil"/>
              <w:left w:val="nil"/>
              <w:bottom w:val="single" w:sz="4" w:space="0" w:color="auto"/>
              <w:right w:val="single" w:sz="4" w:space="0" w:color="auto"/>
            </w:tcBorders>
            <w:shd w:val="clear" w:color="000000" w:fill="B8CCE4"/>
            <w:noWrap/>
            <w:vAlign w:val="center"/>
            <w:hideMark/>
          </w:tcPr>
          <w:p w14:paraId="1B30C1A2"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000000" w:fill="B8CCE4"/>
            <w:noWrap/>
            <w:vAlign w:val="center"/>
            <w:hideMark/>
          </w:tcPr>
          <w:p w14:paraId="38813719"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502B8C5A"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1B44378"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bottom"/>
            <w:hideMark/>
          </w:tcPr>
          <w:p w14:paraId="6B8D2636" w14:textId="77777777" w:rsidR="0000264C" w:rsidRPr="000031D5" w:rsidRDefault="0000264C" w:rsidP="0000264C">
            <w:pPr>
              <w:rPr>
                <w:rFonts w:ascii="Garamond" w:hAnsi="Garamond" w:cs="Arial"/>
                <w:sz w:val="16"/>
                <w:szCs w:val="16"/>
                <w:lang w:eastAsia="sq-AL"/>
              </w:rPr>
            </w:pPr>
            <w:r w:rsidRPr="000031D5">
              <w:rPr>
                <w:rFonts w:ascii="Garamond" w:hAnsi="Garamond" w:cs="Arial"/>
                <w:sz w:val="16"/>
                <w:szCs w:val="16"/>
                <w:lang w:eastAsia="sq-AL"/>
              </w:rPr>
              <w:t> </w:t>
            </w:r>
          </w:p>
        </w:tc>
      </w:tr>
      <w:tr w:rsidR="0000264C" w:rsidRPr="000031D5" w14:paraId="04F3C867" w14:textId="77777777" w:rsidTr="0000264C">
        <w:trPr>
          <w:trHeight w:val="255"/>
        </w:trPr>
        <w:tc>
          <w:tcPr>
            <w:tcW w:w="1049" w:type="pct"/>
            <w:tcBorders>
              <w:top w:val="nil"/>
              <w:left w:val="single" w:sz="4" w:space="0" w:color="auto"/>
              <w:bottom w:val="single" w:sz="4" w:space="0" w:color="auto"/>
              <w:right w:val="single" w:sz="4" w:space="0" w:color="auto"/>
            </w:tcBorders>
            <w:shd w:val="clear" w:color="000000" w:fill="FFFFFF"/>
            <w:vAlign w:val="center"/>
            <w:hideMark/>
          </w:tcPr>
          <w:p w14:paraId="12770E2E" w14:textId="77777777" w:rsidR="0000264C" w:rsidRPr="000031D5" w:rsidRDefault="0000264C" w:rsidP="0000264C">
            <w:pPr>
              <w:rPr>
                <w:rFonts w:ascii="Garamond" w:hAnsi="Garamond" w:cs="Times New Roman"/>
                <w:b/>
                <w:bCs/>
                <w:color w:val="000000"/>
                <w:sz w:val="16"/>
                <w:szCs w:val="16"/>
                <w:lang w:eastAsia="sq-AL"/>
              </w:rPr>
            </w:pPr>
            <w:r w:rsidRPr="000031D5">
              <w:rPr>
                <w:rFonts w:ascii="Garamond" w:hAnsi="Garamond" w:cs="Times New Roman"/>
                <w:b/>
                <w:bCs/>
                <w:color w:val="000000"/>
                <w:sz w:val="16"/>
                <w:szCs w:val="16"/>
                <w:lang w:eastAsia="sq-AL"/>
              </w:rPr>
              <w:t>Përfundimi i projektit</w:t>
            </w:r>
          </w:p>
        </w:tc>
        <w:tc>
          <w:tcPr>
            <w:tcW w:w="333" w:type="pct"/>
            <w:tcBorders>
              <w:top w:val="nil"/>
              <w:left w:val="nil"/>
              <w:bottom w:val="single" w:sz="4" w:space="0" w:color="auto"/>
              <w:right w:val="single" w:sz="4" w:space="0" w:color="auto"/>
            </w:tcBorders>
            <w:shd w:val="clear" w:color="auto" w:fill="auto"/>
            <w:noWrap/>
            <w:vAlign w:val="center"/>
            <w:hideMark/>
          </w:tcPr>
          <w:p w14:paraId="7C67B0C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30F6D496"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3" w:type="pct"/>
            <w:tcBorders>
              <w:top w:val="nil"/>
              <w:left w:val="nil"/>
              <w:bottom w:val="single" w:sz="4" w:space="0" w:color="auto"/>
              <w:right w:val="single" w:sz="4" w:space="0" w:color="auto"/>
            </w:tcBorders>
            <w:shd w:val="clear" w:color="auto" w:fill="auto"/>
            <w:noWrap/>
            <w:vAlign w:val="center"/>
            <w:hideMark/>
          </w:tcPr>
          <w:p w14:paraId="08463AD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524" w:type="pct"/>
            <w:tcBorders>
              <w:top w:val="nil"/>
              <w:left w:val="nil"/>
              <w:bottom w:val="single" w:sz="4" w:space="0" w:color="auto"/>
              <w:right w:val="single" w:sz="4" w:space="0" w:color="auto"/>
            </w:tcBorders>
            <w:shd w:val="clear" w:color="auto" w:fill="auto"/>
            <w:vAlign w:val="center"/>
            <w:hideMark/>
          </w:tcPr>
          <w:p w14:paraId="094AF982"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1C52AFB1"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2B2AED5F"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vAlign w:val="center"/>
            <w:hideMark/>
          </w:tcPr>
          <w:p w14:paraId="28E127B6"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01" w:type="pct"/>
            <w:tcBorders>
              <w:top w:val="nil"/>
              <w:left w:val="nil"/>
              <w:bottom w:val="single" w:sz="4" w:space="0" w:color="auto"/>
              <w:right w:val="single" w:sz="4" w:space="0" w:color="auto"/>
            </w:tcBorders>
            <w:shd w:val="clear" w:color="auto" w:fill="auto"/>
            <w:noWrap/>
            <w:vAlign w:val="center"/>
            <w:hideMark/>
          </w:tcPr>
          <w:p w14:paraId="60BD2E8F"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54AFFBB0"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7E5783AC"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7E635D89"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45083AF1"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67CA1839"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000000" w:fill="B8CCE4"/>
            <w:noWrap/>
            <w:vAlign w:val="center"/>
            <w:hideMark/>
          </w:tcPr>
          <w:p w14:paraId="4F103965"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161" w:type="pct"/>
            <w:tcBorders>
              <w:top w:val="nil"/>
              <w:left w:val="nil"/>
              <w:bottom w:val="single" w:sz="4" w:space="0" w:color="auto"/>
              <w:right w:val="single" w:sz="4" w:space="0" w:color="auto"/>
            </w:tcBorders>
            <w:shd w:val="clear" w:color="auto" w:fill="auto"/>
            <w:noWrap/>
            <w:vAlign w:val="center"/>
            <w:hideMark/>
          </w:tcPr>
          <w:p w14:paraId="3C76A6BE"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c>
          <w:tcPr>
            <w:tcW w:w="336" w:type="pct"/>
            <w:tcBorders>
              <w:top w:val="nil"/>
              <w:left w:val="nil"/>
              <w:bottom w:val="single" w:sz="4" w:space="0" w:color="auto"/>
              <w:right w:val="single" w:sz="4" w:space="0" w:color="auto"/>
            </w:tcBorders>
            <w:shd w:val="clear" w:color="auto" w:fill="auto"/>
            <w:noWrap/>
            <w:vAlign w:val="center"/>
            <w:hideMark/>
          </w:tcPr>
          <w:p w14:paraId="2EE792B4" w14:textId="77777777" w:rsidR="0000264C" w:rsidRPr="000031D5" w:rsidRDefault="0000264C" w:rsidP="0000264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w:t>
            </w:r>
          </w:p>
        </w:tc>
      </w:tr>
    </w:tbl>
    <w:p w14:paraId="49108D97" w14:textId="77777777" w:rsidR="00266C27" w:rsidRPr="000031D5" w:rsidRDefault="00266C27" w:rsidP="002F71BF">
      <w:pPr>
        <w:pStyle w:val="TEKSTIIII"/>
      </w:pPr>
    </w:p>
    <w:tbl>
      <w:tblPr>
        <w:tblW w:w="6840" w:type="dxa"/>
        <w:tblInd w:w="93" w:type="dxa"/>
        <w:tblLook w:val="04A0" w:firstRow="1" w:lastRow="0" w:firstColumn="1" w:lastColumn="0" w:noHBand="0" w:noVBand="1"/>
      </w:tblPr>
      <w:tblGrid>
        <w:gridCol w:w="3160"/>
        <w:gridCol w:w="1105"/>
        <w:gridCol w:w="1471"/>
        <w:gridCol w:w="1104"/>
      </w:tblGrid>
      <w:tr w:rsidR="006975B7" w:rsidRPr="000031D5" w14:paraId="098DDB65" w14:textId="77777777" w:rsidTr="00430C95">
        <w:trPr>
          <w:trHeight w:val="255"/>
        </w:trPr>
        <w:tc>
          <w:tcPr>
            <w:tcW w:w="31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5FC5A4D"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Përbërja e ekipit</w:t>
            </w:r>
          </w:p>
        </w:tc>
        <w:tc>
          <w:tcPr>
            <w:tcW w:w="3680"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4D211776"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Rolet dhe përgjegjësitë</w:t>
            </w:r>
          </w:p>
        </w:tc>
      </w:tr>
      <w:tr w:rsidR="006975B7" w:rsidRPr="000031D5" w14:paraId="1BF04FA1" w14:textId="77777777" w:rsidTr="00475E9C">
        <w:trPr>
          <w:trHeight w:val="791"/>
        </w:trPr>
        <w:tc>
          <w:tcPr>
            <w:tcW w:w="3160" w:type="dxa"/>
            <w:tcBorders>
              <w:top w:val="nil"/>
              <w:left w:val="single" w:sz="4" w:space="0" w:color="auto"/>
              <w:bottom w:val="single" w:sz="4" w:space="0" w:color="auto"/>
              <w:right w:val="single" w:sz="4" w:space="0" w:color="auto"/>
            </w:tcBorders>
            <w:shd w:val="clear" w:color="auto" w:fill="auto"/>
            <w:hideMark/>
          </w:tcPr>
          <w:p w14:paraId="222656C8" w14:textId="77777777"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KE1: Drejtuesi i ekipit</w:t>
            </w:r>
          </w:p>
        </w:tc>
        <w:tc>
          <w:tcPr>
            <w:tcW w:w="3680" w:type="dxa"/>
            <w:gridSpan w:val="3"/>
            <w:tcBorders>
              <w:top w:val="single" w:sz="4" w:space="0" w:color="auto"/>
              <w:left w:val="nil"/>
              <w:bottom w:val="single" w:sz="4" w:space="0" w:color="auto"/>
              <w:right w:val="single" w:sz="4" w:space="0" w:color="auto"/>
            </w:tcBorders>
            <w:shd w:val="clear" w:color="auto" w:fill="auto"/>
            <w:hideMark/>
          </w:tcPr>
          <w:p w14:paraId="33DC0D20" w14:textId="77777777"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Kontributet teknike për planifikimin strategjik, planifikimin e investimeve dhe ndërtimi i kapaciteteve. Gjithashtu menaxhimi i ekipit, personeli, kontrolli i cilësisë së rezultateve të STE, raportimi.</w:t>
            </w:r>
          </w:p>
        </w:tc>
      </w:tr>
      <w:tr w:rsidR="006975B7" w:rsidRPr="000031D5" w14:paraId="0EBB03DB" w14:textId="77777777" w:rsidTr="00475E9C">
        <w:trPr>
          <w:trHeight w:val="341"/>
        </w:trPr>
        <w:tc>
          <w:tcPr>
            <w:tcW w:w="3160" w:type="dxa"/>
            <w:tcBorders>
              <w:top w:val="nil"/>
              <w:left w:val="single" w:sz="4" w:space="0" w:color="auto"/>
              <w:bottom w:val="single" w:sz="4" w:space="0" w:color="auto"/>
              <w:right w:val="single" w:sz="4" w:space="0" w:color="auto"/>
            </w:tcBorders>
            <w:shd w:val="clear" w:color="000000" w:fill="FFFFFF"/>
            <w:hideMark/>
          </w:tcPr>
          <w:p w14:paraId="6D2BA682" w14:textId="2ABDF99F" w:rsidR="006975B7" w:rsidRPr="000031D5" w:rsidRDefault="006975B7" w:rsidP="00475E9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xml:space="preserve">KE2: Ekspert i </w:t>
            </w:r>
            <w:r w:rsidR="00475E9C" w:rsidRPr="000031D5">
              <w:rPr>
                <w:rFonts w:ascii="Garamond" w:hAnsi="Garamond" w:cs="Times New Roman"/>
                <w:color w:val="000000"/>
                <w:sz w:val="16"/>
                <w:szCs w:val="16"/>
                <w:lang w:eastAsia="sq-AL"/>
              </w:rPr>
              <w:t>lartë ndërkombëtar i ujit</w:t>
            </w:r>
          </w:p>
        </w:tc>
        <w:tc>
          <w:tcPr>
            <w:tcW w:w="3680" w:type="dxa"/>
            <w:gridSpan w:val="3"/>
            <w:tcBorders>
              <w:top w:val="single" w:sz="4" w:space="0" w:color="auto"/>
              <w:left w:val="nil"/>
              <w:bottom w:val="single" w:sz="4" w:space="0" w:color="auto"/>
              <w:right w:val="single" w:sz="4" w:space="0" w:color="auto"/>
            </w:tcBorders>
            <w:shd w:val="clear" w:color="auto" w:fill="auto"/>
            <w:noWrap/>
            <w:hideMark/>
          </w:tcPr>
          <w:p w14:paraId="3E9FACF5" w14:textId="6E1FEC9B"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 xml:space="preserve">Inpute teknike në </w:t>
            </w:r>
            <w:r w:rsidR="00430C95" w:rsidRPr="000031D5">
              <w:rPr>
                <w:rFonts w:ascii="Garamond" w:hAnsi="Garamond" w:cs="Times New Roman"/>
                <w:sz w:val="16"/>
                <w:szCs w:val="16"/>
                <w:lang w:eastAsia="sq-AL"/>
              </w:rPr>
              <w:t>r</w:t>
            </w:r>
            <w:r w:rsidRPr="000031D5">
              <w:rPr>
                <w:rFonts w:ascii="Garamond" w:hAnsi="Garamond" w:cs="Times New Roman"/>
                <w:sz w:val="16"/>
                <w:szCs w:val="16"/>
                <w:lang w:eastAsia="sq-AL"/>
              </w:rPr>
              <w:t>ezultatet 1 &amp; 2</w:t>
            </w:r>
          </w:p>
        </w:tc>
      </w:tr>
      <w:tr w:rsidR="006975B7" w:rsidRPr="000031D5" w14:paraId="6C1FA37C" w14:textId="77777777" w:rsidTr="00475E9C">
        <w:trPr>
          <w:trHeight w:val="255"/>
        </w:trPr>
        <w:tc>
          <w:tcPr>
            <w:tcW w:w="3160" w:type="dxa"/>
            <w:tcBorders>
              <w:top w:val="nil"/>
              <w:left w:val="single" w:sz="4" w:space="0" w:color="auto"/>
              <w:bottom w:val="single" w:sz="4" w:space="0" w:color="auto"/>
              <w:right w:val="single" w:sz="4" w:space="0" w:color="auto"/>
            </w:tcBorders>
            <w:shd w:val="clear" w:color="000000" w:fill="FFFFFF"/>
            <w:hideMark/>
          </w:tcPr>
          <w:p w14:paraId="378F9BA9" w14:textId="77294688" w:rsidR="006975B7" w:rsidRPr="000031D5" w:rsidRDefault="006975B7" w:rsidP="00475E9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xml:space="preserve">KE3: Ekspert i </w:t>
            </w:r>
            <w:r w:rsidR="00475E9C" w:rsidRPr="000031D5">
              <w:rPr>
                <w:rFonts w:ascii="Garamond" w:hAnsi="Garamond" w:cs="Times New Roman"/>
                <w:color w:val="000000"/>
                <w:sz w:val="16"/>
                <w:szCs w:val="16"/>
                <w:lang w:eastAsia="sq-AL"/>
              </w:rPr>
              <w:t>lartë kombëtar</w:t>
            </w:r>
          </w:p>
        </w:tc>
        <w:tc>
          <w:tcPr>
            <w:tcW w:w="3680" w:type="dxa"/>
            <w:gridSpan w:val="3"/>
            <w:tcBorders>
              <w:top w:val="single" w:sz="4" w:space="0" w:color="auto"/>
              <w:left w:val="nil"/>
              <w:bottom w:val="single" w:sz="4" w:space="0" w:color="auto"/>
              <w:right w:val="single" w:sz="4" w:space="0" w:color="auto"/>
            </w:tcBorders>
            <w:shd w:val="clear" w:color="auto" w:fill="auto"/>
            <w:noWrap/>
            <w:hideMark/>
          </w:tcPr>
          <w:p w14:paraId="1B537797" w14:textId="4DC11846"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 xml:space="preserve">Inpute teknike në </w:t>
            </w:r>
            <w:r w:rsidR="00430C95" w:rsidRPr="000031D5">
              <w:rPr>
                <w:rFonts w:ascii="Garamond" w:hAnsi="Garamond" w:cs="Times New Roman"/>
                <w:sz w:val="16"/>
                <w:szCs w:val="16"/>
                <w:lang w:eastAsia="sq-AL"/>
              </w:rPr>
              <w:t>r</w:t>
            </w:r>
            <w:r w:rsidRPr="000031D5">
              <w:rPr>
                <w:rFonts w:ascii="Garamond" w:hAnsi="Garamond" w:cs="Times New Roman"/>
                <w:sz w:val="16"/>
                <w:szCs w:val="16"/>
                <w:lang w:eastAsia="sq-AL"/>
              </w:rPr>
              <w:t>ezultatet 1-6</w:t>
            </w:r>
          </w:p>
        </w:tc>
      </w:tr>
      <w:tr w:rsidR="006975B7" w:rsidRPr="000031D5" w14:paraId="310796AD" w14:textId="77777777" w:rsidTr="00475E9C">
        <w:trPr>
          <w:trHeight w:val="255"/>
        </w:trPr>
        <w:tc>
          <w:tcPr>
            <w:tcW w:w="3160" w:type="dxa"/>
            <w:tcBorders>
              <w:top w:val="nil"/>
              <w:left w:val="single" w:sz="4" w:space="0" w:color="auto"/>
              <w:bottom w:val="single" w:sz="4" w:space="0" w:color="auto"/>
              <w:right w:val="single" w:sz="4" w:space="0" w:color="auto"/>
            </w:tcBorders>
            <w:shd w:val="clear" w:color="000000" w:fill="FFFFFF"/>
            <w:hideMark/>
          </w:tcPr>
          <w:p w14:paraId="14CFBEC4" w14:textId="77777777" w:rsidR="006975B7" w:rsidRPr="000031D5" w:rsidRDefault="006975B7" w:rsidP="00475E9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KE4: Eksperti i mbetjeve</w:t>
            </w:r>
          </w:p>
        </w:tc>
        <w:tc>
          <w:tcPr>
            <w:tcW w:w="3680" w:type="dxa"/>
            <w:gridSpan w:val="3"/>
            <w:tcBorders>
              <w:top w:val="single" w:sz="4" w:space="0" w:color="auto"/>
              <w:left w:val="nil"/>
              <w:bottom w:val="single" w:sz="4" w:space="0" w:color="auto"/>
              <w:right w:val="single" w:sz="4" w:space="0" w:color="000000"/>
            </w:tcBorders>
            <w:shd w:val="clear" w:color="auto" w:fill="auto"/>
            <w:noWrap/>
            <w:hideMark/>
          </w:tcPr>
          <w:p w14:paraId="00D61C48" w14:textId="0CEC0D08"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 xml:space="preserve">Udhëheqja dhe inputet teknike </w:t>
            </w:r>
            <w:r w:rsidR="00430C95" w:rsidRPr="000031D5">
              <w:rPr>
                <w:rFonts w:ascii="Garamond" w:hAnsi="Garamond" w:cs="Times New Roman"/>
                <w:sz w:val="16"/>
                <w:szCs w:val="16"/>
                <w:lang w:eastAsia="sq-AL"/>
              </w:rPr>
              <w:t>r</w:t>
            </w:r>
            <w:r w:rsidRPr="000031D5">
              <w:rPr>
                <w:rFonts w:ascii="Garamond" w:hAnsi="Garamond" w:cs="Times New Roman"/>
                <w:sz w:val="16"/>
                <w:szCs w:val="16"/>
                <w:lang w:eastAsia="sq-AL"/>
              </w:rPr>
              <w:t>ezultati 3</w:t>
            </w:r>
          </w:p>
        </w:tc>
      </w:tr>
      <w:tr w:rsidR="006975B7" w:rsidRPr="000031D5" w14:paraId="6FAE149C" w14:textId="77777777" w:rsidTr="00475E9C">
        <w:trPr>
          <w:trHeight w:val="278"/>
        </w:trPr>
        <w:tc>
          <w:tcPr>
            <w:tcW w:w="3160" w:type="dxa"/>
            <w:tcBorders>
              <w:top w:val="nil"/>
              <w:left w:val="single" w:sz="4" w:space="0" w:color="auto"/>
              <w:bottom w:val="single" w:sz="4" w:space="0" w:color="auto"/>
              <w:right w:val="single" w:sz="4" w:space="0" w:color="auto"/>
            </w:tcBorders>
            <w:shd w:val="clear" w:color="000000" w:fill="FFFFFF"/>
            <w:hideMark/>
          </w:tcPr>
          <w:p w14:paraId="0B2C3E3F" w14:textId="27A75096" w:rsidR="006975B7" w:rsidRPr="000031D5" w:rsidRDefault="006975B7" w:rsidP="00475E9C">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 xml:space="preserve">KE5: Ekspert </w:t>
            </w:r>
            <w:r w:rsidR="00430C95" w:rsidRPr="000031D5">
              <w:rPr>
                <w:rFonts w:ascii="Garamond" w:hAnsi="Garamond" w:cs="Times New Roman"/>
                <w:color w:val="000000"/>
                <w:sz w:val="16"/>
                <w:szCs w:val="16"/>
                <w:lang w:eastAsia="sq-AL"/>
              </w:rPr>
              <w:t>ekonomist dhe financiar</w:t>
            </w:r>
          </w:p>
        </w:tc>
        <w:tc>
          <w:tcPr>
            <w:tcW w:w="3680" w:type="dxa"/>
            <w:gridSpan w:val="3"/>
            <w:tcBorders>
              <w:top w:val="single" w:sz="4" w:space="0" w:color="auto"/>
              <w:left w:val="nil"/>
              <w:bottom w:val="single" w:sz="4" w:space="0" w:color="auto"/>
              <w:right w:val="single" w:sz="4" w:space="0" w:color="auto"/>
            </w:tcBorders>
            <w:shd w:val="clear" w:color="auto" w:fill="auto"/>
            <w:noWrap/>
            <w:hideMark/>
          </w:tcPr>
          <w:p w14:paraId="3B5CBC3C" w14:textId="7F7E66FC"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 xml:space="preserve">Inputet teknike për </w:t>
            </w:r>
            <w:r w:rsidR="00430C95" w:rsidRPr="000031D5">
              <w:rPr>
                <w:rFonts w:ascii="Garamond" w:hAnsi="Garamond" w:cs="Times New Roman"/>
                <w:sz w:val="16"/>
                <w:szCs w:val="16"/>
                <w:lang w:eastAsia="sq-AL"/>
              </w:rPr>
              <w:t>r</w:t>
            </w:r>
            <w:r w:rsidRPr="000031D5">
              <w:rPr>
                <w:rFonts w:ascii="Garamond" w:hAnsi="Garamond" w:cs="Times New Roman"/>
                <w:sz w:val="16"/>
                <w:szCs w:val="16"/>
                <w:lang w:eastAsia="sq-AL"/>
              </w:rPr>
              <w:t>ezultatet 2, 3,</w:t>
            </w:r>
            <w:r w:rsidR="00475E9C">
              <w:rPr>
                <w:rFonts w:ascii="Garamond" w:hAnsi="Garamond" w:cs="Times New Roman"/>
                <w:sz w:val="16"/>
                <w:szCs w:val="16"/>
                <w:lang w:eastAsia="sq-AL"/>
              </w:rPr>
              <w:t xml:space="preserve"> 4</w:t>
            </w:r>
          </w:p>
        </w:tc>
      </w:tr>
      <w:tr w:rsidR="006975B7" w:rsidRPr="000031D5" w14:paraId="75A2AA12" w14:textId="77777777" w:rsidTr="00475E9C">
        <w:trPr>
          <w:trHeight w:val="255"/>
        </w:trPr>
        <w:tc>
          <w:tcPr>
            <w:tcW w:w="3160" w:type="dxa"/>
            <w:tcBorders>
              <w:top w:val="nil"/>
              <w:left w:val="single" w:sz="4" w:space="0" w:color="auto"/>
              <w:bottom w:val="single" w:sz="4" w:space="0" w:color="auto"/>
              <w:right w:val="single" w:sz="4" w:space="0" w:color="auto"/>
            </w:tcBorders>
            <w:shd w:val="clear" w:color="auto" w:fill="auto"/>
            <w:noWrap/>
            <w:hideMark/>
          </w:tcPr>
          <w:p w14:paraId="04599FDC" w14:textId="77777777"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STEs: Ndërkombëtar</w:t>
            </w:r>
          </w:p>
        </w:tc>
        <w:tc>
          <w:tcPr>
            <w:tcW w:w="3680" w:type="dxa"/>
            <w:gridSpan w:val="3"/>
            <w:tcBorders>
              <w:top w:val="single" w:sz="4" w:space="0" w:color="auto"/>
              <w:left w:val="nil"/>
              <w:bottom w:val="single" w:sz="4" w:space="0" w:color="auto"/>
              <w:right w:val="single" w:sz="4" w:space="0" w:color="auto"/>
            </w:tcBorders>
            <w:shd w:val="clear" w:color="auto" w:fill="auto"/>
            <w:noWrap/>
            <w:hideMark/>
          </w:tcPr>
          <w:p w14:paraId="7D565FB5" w14:textId="77777777"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Ekspertizë speciale</w:t>
            </w:r>
          </w:p>
        </w:tc>
      </w:tr>
      <w:tr w:rsidR="006975B7" w:rsidRPr="000031D5" w14:paraId="137A4961" w14:textId="77777777" w:rsidTr="00475E9C">
        <w:trPr>
          <w:trHeight w:val="255"/>
        </w:trPr>
        <w:tc>
          <w:tcPr>
            <w:tcW w:w="3160" w:type="dxa"/>
            <w:tcBorders>
              <w:top w:val="nil"/>
              <w:left w:val="single" w:sz="4" w:space="0" w:color="auto"/>
              <w:bottom w:val="single" w:sz="4" w:space="0" w:color="auto"/>
              <w:right w:val="single" w:sz="4" w:space="0" w:color="auto"/>
            </w:tcBorders>
            <w:shd w:val="clear" w:color="auto" w:fill="auto"/>
            <w:noWrap/>
            <w:hideMark/>
          </w:tcPr>
          <w:p w14:paraId="7C637689" w14:textId="732D8E36"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STEs: Lokal t</w:t>
            </w:r>
            <w:r w:rsidR="00F22274" w:rsidRPr="000031D5">
              <w:rPr>
                <w:rFonts w:ascii="Garamond" w:hAnsi="Garamond" w:cs="Times New Roman"/>
                <w:sz w:val="16"/>
                <w:szCs w:val="16"/>
                <w:lang w:eastAsia="sq-AL"/>
              </w:rPr>
              <w:t>ë</w:t>
            </w:r>
            <w:r w:rsidRPr="000031D5">
              <w:rPr>
                <w:rFonts w:ascii="Garamond" w:hAnsi="Garamond" w:cs="Times New Roman"/>
                <w:sz w:val="16"/>
                <w:szCs w:val="16"/>
                <w:lang w:eastAsia="sq-AL"/>
              </w:rPr>
              <w:t xml:space="preserve"> </w:t>
            </w:r>
            <w:r w:rsidR="00F22274" w:rsidRPr="000031D5">
              <w:rPr>
                <w:rFonts w:ascii="Garamond" w:hAnsi="Garamond" w:cs="Times New Roman"/>
                <w:sz w:val="16"/>
                <w:szCs w:val="16"/>
                <w:lang w:eastAsia="sq-AL"/>
              </w:rPr>
              <w:t>l</w:t>
            </w:r>
            <w:r w:rsidRPr="000031D5">
              <w:rPr>
                <w:rFonts w:ascii="Garamond" w:hAnsi="Garamond" w:cs="Times New Roman"/>
                <w:sz w:val="16"/>
                <w:szCs w:val="16"/>
                <w:lang w:eastAsia="sq-AL"/>
              </w:rPr>
              <w:t>art</w:t>
            </w:r>
            <w:r w:rsidR="00F22274" w:rsidRPr="000031D5">
              <w:rPr>
                <w:rFonts w:ascii="Garamond" w:hAnsi="Garamond" w:cs="Times New Roman"/>
                <w:sz w:val="16"/>
                <w:szCs w:val="16"/>
                <w:lang w:eastAsia="sq-AL"/>
              </w:rPr>
              <w:t>ë</w:t>
            </w:r>
          </w:p>
        </w:tc>
        <w:tc>
          <w:tcPr>
            <w:tcW w:w="3680" w:type="dxa"/>
            <w:gridSpan w:val="3"/>
            <w:tcBorders>
              <w:top w:val="single" w:sz="4" w:space="0" w:color="auto"/>
              <w:left w:val="nil"/>
              <w:bottom w:val="single" w:sz="4" w:space="0" w:color="auto"/>
              <w:right w:val="single" w:sz="4" w:space="0" w:color="000000"/>
            </w:tcBorders>
            <w:shd w:val="clear" w:color="auto" w:fill="auto"/>
            <w:noWrap/>
            <w:hideMark/>
          </w:tcPr>
          <w:p w14:paraId="0EC76BAB" w14:textId="77777777"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Ekspertizë speciale</w:t>
            </w:r>
          </w:p>
        </w:tc>
      </w:tr>
      <w:tr w:rsidR="006975B7" w:rsidRPr="000031D5" w14:paraId="59129C48" w14:textId="77777777" w:rsidTr="006975B7">
        <w:trPr>
          <w:trHeight w:val="255"/>
        </w:trPr>
        <w:tc>
          <w:tcPr>
            <w:tcW w:w="3160" w:type="dxa"/>
            <w:tcBorders>
              <w:top w:val="nil"/>
              <w:left w:val="nil"/>
              <w:bottom w:val="nil"/>
              <w:right w:val="nil"/>
            </w:tcBorders>
            <w:shd w:val="clear" w:color="auto" w:fill="auto"/>
            <w:noWrap/>
            <w:vAlign w:val="bottom"/>
            <w:hideMark/>
          </w:tcPr>
          <w:p w14:paraId="555DC1F0" w14:textId="77777777" w:rsidR="006975B7" w:rsidRPr="000031D5" w:rsidRDefault="006975B7" w:rsidP="006975B7">
            <w:pPr>
              <w:rPr>
                <w:rFonts w:ascii="Garamond" w:hAnsi="Garamond" w:cs="Arial"/>
                <w:sz w:val="16"/>
                <w:szCs w:val="16"/>
                <w:lang w:eastAsia="sq-AL"/>
              </w:rPr>
            </w:pPr>
          </w:p>
        </w:tc>
        <w:tc>
          <w:tcPr>
            <w:tcW w:w="1105" w:type="dxa"/>
            <w:tcBorders>
              <w:top w:val="nil"/>
              <w:left w:val="nil"/>
              <w:bottom w:val="nil"/>
              <w:right w:val="nil"/>
            </w:tcBorders>
            <w:shd w:val="clear" w:color="auto" w:fill="auto"/>
            <w:noWrap/>
            <w:vAlign w:val="bottom"/>
            <w:hideMark/>
          </w:tcPr>
          <w:p w14:paraId="08E5FAC5" w14:textId="77777777" w:rsidR="006975B7" w:rsidRPr="000031D5" w:rsidRDefault="006975B7" w:rsidP="006975B7">
            <w:pPr>
              <w:rPr>
                <w:rFonts w:ascii="Garamond" w:hAnsi="Garamond" w:cs="Arial"/>
                <w:sz w:val="16"/>
                <w:szCs w:val="16"/>
                <w:lang w:eastAsia="sq-AL"/>
              </w:rPr>
            </w:pPr>
          </w:p>
        </w:tc>
        <w:tc>
          <w:tcPr>
            <w:tcW w:w="1471" w:type="dxa"/>
            <w:tcBorders>
              <w:top w:val="nil"/>
              <w:left w:val="nil"/>
              <w:bottom w:val="nil"/>
              <w:right w:val="nil"/>
            </w:tcBorders>
            <w:shd w:val="clear" w:color="auto" w:fill="auto"/>
            <w:noWrap/>
            <w:vAlign w:val="bottom"/>
            <w:hideMark/>
          </w:tcPr>
          <w:p w14:paraId="79D1FE3A"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0812ECC9" w14:textId="77777777" w:rsidR="006975B7" w:rsidRPr="000031D5" w:rsidRDefault="006975B7" w:rsidP="006975B7">
            <w:pPr>
              <w:rPr>
                <w:rFonts w:ascii="Garamond" w:hAnsi="Garamond" w:cs="Arial"/>
                <w:sz w:val="16"/>
                <w:szCs w:val="16"/>
                <w:lang w:eastAsia="sq-AL"/>
              </w:rPr>
            </w:pPr>
          </w:p>
        </w:tc>
      </w:tr>
      <w:tr w:rsidR="006975B7" w:rsidRPr="000031D5" w14:paraId="13D522EE" w14:textId="77777777" w:rsidTr="00430C95">
        <w:trPr>
          <w:trHeight w:val="255"/>
        </w:trPr>
        <w:tc>
          <w:tcPr>
            <w:tcW w:w="31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54F3F12" w14:textId="77777777" w:rsidR="006975B7" w:rsidRPr="000031D5" w:rsidRDefault="006975B7" w:rsidP="00475E9C">
            <w:pPr>
              <w:rPr>
                <w:rFonts w:ascii="Garamond" w:hAnsi="Garamond" w:cs="Times New Roman"/>
                <w:b/>
                <w:color w:val="000000"/>
                <w:sz w:val="16"/>
                <w:szCs w:val="16"/>
                <w:lang w:eastAsia="sq-AL"/>
              </w:rPr>
            </w:pPr>
            <w:r w:rsidRPr="000031D5">
              <w:rPr>
                <w:rFonts w:ascii="Garamond" w:hAnsi="Garamond" w:cs="Times New Roman"/>
                <w:b/>
                <w:color w:val="000000"/>
                <w:sz w:val="16"/>
                <w:szCs w:val="16"/>
                <w:lang w:eastAsia="sq-AL"/>
              </w:rPr>
              <w:t>Të rimbursueshmet</w:t>
            </w:r>
          </w:p>
        </w:tc>
        <w:tc>
          <w:tcPr>
            <w:tcW w:w="1105" w:type="dxa"/>
            <w:tcBorders>
              <w:top w:val="single" w:sz="4" w:space="0" w:color="auto"/>
              <w:left w:val="nil"/>
              <w:bottom w:val="single" w:sz="4" w:space="0" w:color="auto"/>
              <w:right w:val="single" w:sz="4" w:space="0" w:color="auto"/>
            </w:tcBorders>
            <w:shd w:val="clear" w:color="000000" w:fill="D9D9D9"/>
            <w:noWrap/>
            <w:vAlign w:val="center"/>
            <w:hideMark/>
          </w:tcPr>
          <w:p w14:paraId="6C3358AC"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Njësitë</w:t>
            </w:r>
          </w:p>
        </w:tc>
        <w:tc>
          <w:tcPr>
            <w:tcW w:w="1471" w:type="dxa"/>
            <w:tcBorders>
              <w:top w:val="single" w:sz="4" w:space="0" w:color="auto"/>
              <w:left w:val="nil"/>
              <w:bottom w:val="single" w:sz="4" w:space="0" w:color="auto"/>
              <w:right w:val="single" w:sz="4" w:space="0" w:color="auto"/>
            </w:tcBorders>
            <w:shd w:val="clear" w:color="000000" w:fill="D9D9D9"/>
            <w:noWrap/>
            <w:vAlign w:val="center"/>
            <w:hideMark/>
          </w:tcPr>
          <w:p w14:paraId="08DDB519"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Kosto për njësi</w:t>
            </w:r>
          </w:p>
        </w:tc>
        <w:tc>
          <w:tcPr>
            <w:tcW w:w="1104" w:type="dxa"/>
            <w:tcBorders>
              <w:top w:val="single" w:sz="4" w:space="0" w:color="auto"/>
              <w:left w:val="nil"/>
              <w:bottom w:val="single" w:sz="4" w:space="0" w:color="auto"/>
              <w:right w:val="single" w:sz="4" w:space="0" w:color="auto"/>
            </w:tcBorders>
            <w:shd w:val="clear" w:color="000000" w:fill="D9D9D9"/>
            <w:noWrap/>
            <w:vAlign w:val="center"/>
            <w:hideMark/>
          </w:tcPr>
          <w:p w14:paraId="3C79483D"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Totali</w:t>
            </w:r>
          </w:p>
        </w:tc>
      </w:tr>
      <w:tr w:rsidR="006975B7" w:rsidRPr="000031D5" w14:paraId="7D3A4BB5" w14:textId="77777777" w:rsidTr="00475E9C">
        <w:trPr>
          <w:trHeight w:val="548"/>
        </w:trPr>
        <w:tc>
          <w:tcPr>
            <w:tcW w:w="3160" w:type="dxa"/>
            <w:tcBorders>
              <w:top w:val="nil"/>
              <w:left w:val="single" w:sz="4" w:space="0" w:color="auto"/>
              <w:bottom w:val="single" w:sz="4" w:space="0" w:color="auto"/>
              <w:right w:val="single" w:sz="4" w:space="0" w:color="auto"/>
            </w:tcBorders>
            <w:shd w:val="clear" w:color="auto" w:fill="auto"/>
            <w:hideMark/>
          </w:tcPr>
          <w:p w14:paraId="72A9C4F9" w14:textId="455C45FB"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Kërkimet teknike duke përfshirë testimin labora</w:t>
            </w:r>
            <w:r w:rsidR="00207D8B" w:rsidRPr="000031D5">
              <w:rPr>
                <w:rFonts w:ascii="Garamond" w:hAnsi="Garamond" w:cs="Times New Roman"/>
                <w:sz w:val="16"/>
                <w:szCs w:val="16"/>
                <w:lang w:eastAsia="sq-AL"/>
              </w:rPr>
              <w:t>torik jashtë vendit për mbetjet</w:t>
            </w:r>
            <w:r w:rsidRPr="000031D5">
              <w:rPr>
                <w:rFonts w:ascii="Garamond" w:hAnsi="Garamond" w:cs="Times New Roman"/>
                <w:sz w:val="16"/>
                <w:szCs w:val="16"/>
                <w:lang w:eastAsia="sq-AL"/>
              </w:rPr>
              <w:t>/llumrat dhe cilësinë e ujit.</w:t>
            </w:r>
          </w:p>
        </w:tc>
        <w:tc>
          <w:tcPr>
            <w:tcW w:w="1105" w:type="dxa"/>
            <w:tcBorders>
              <w:top w:val="nil"/>
              <w:left w:val="nil"/>
              <w:bottom w:val="single" w:sz="4" w:space="0" w:color="auto"/>
              <w:right w:val="single" w:sz="4" w:space="0" w:color="auto"/>
            </w:tcBorders>
            <w:shd w:val="clear" w:color="auto" w:fill="auto"/>
            <w:noWrap/>
            <w:vAlign w:val="bottom"/>
            <w:hideMark/>
          </w:tcPr>
          <w:p w14:paraId="75F66D5B"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1</w:t>
            </w:r>
          </w:p>
        </w:tc>
        <w:tc>
          <w:tcPr>
            <w:tcW w:w="1471" w:type="dxa"/>
            <w:tcBorders>
              <w:top w:val="nil"/>
              <w:left w:val="nil"/>
              <w:bottom w:val="single" w:sz="4" w:space="0" w:color="auto"/>
              <w:right w:val="single" w:sz="4" w:space="0" w:color="auto"/>
            </w:tcBorders>
            <w:shd w:val="clear" w:color="auto" w:fill="auto"/>
            <w:noWrap/>
            <w:vAlign w:val="bottom"/>
            <w:hideMark/>
          </w:tcPr>
          <w:p w14:paraId="09CE214A"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€ 15,000</w:t>
            </w:r>
          </w:p>
        </w:tc>
        <w:tc>
          <w:tcPr>
            <w:tcW w:w="1104" w:type="dxa"/>
            <w:tcBorders>
              <w:top w:val="nil"/>
              <w:left w:val="nil"/>
              <w:bottom w:val="single" w:sz="4" w:space="0" w:color="auto"/>
              <w:right w:val="single" w:sz="4" w:space="0" w:color="auto"/>
            </w:tcBorders>
            <w:shd w:val="clear" w:color="auto" w:fill="auto"/>
            <w:noWrap/>
            <w:vAlign w:val="bottom"/>
            <w:hideMark/>
          </w:tcPr>
          <w:p w14:paraId="43DFD6A5"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€ 15,000</w:t>
            </w:r>
          </w:p>
        </w:tc>
      </w:tr>
      <w:tr w:rsidR="006975B7" w:rsidRPr="000031D5" w14:paraId="1949AFF2" w14:textId="77777777" w:rsidTr="00475E9C">
        <w:trPr>
          <w:trHeight w:val="764"/>
        </w:trPr>
        <w:tc>
          <w:tcPr>
            <w:tcW w:w="3160" w:type="dxa"/>
            <w:tcBorders>
              <w:top w:val="nil"/>
              <w:left w:val="single" w:sz="4" w:space="0" w:color="auto"/>
              <w:bottom w:val="single" w:sz="4" w:space="0" w:color="auto"/>
              <w:right w:val="single" w:sz="4" w:space="0" w:color="auto"/>
            </w:tcBorders>
            <w:shd w:val="clear" w:color="auto" w:fill="auto"/>
            <w:hideMark/>
          </w:tcPr>
          <w:p w14:paraId="407761CE" w14:textId="5512E814"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Ngjarjet e këshillimit</w:t>
            </w:r>
            <w:r w:rsidR="0088339F" w:rsidRPr="000031D5">
              <w:rPr>
                <w:rFonts w:ascii="Garamond" w:hAnsi="Garamond" w:cs="Times New Roman"/>
                <w:sz w:val="16"/>
                <w:szCs w:val="16"/>
                <w:lang w:eastAsia="sq-AL"/>
              </w:rPr>
              <w:t xml:space="preserve"> – </w:t>
            </w:r>
            <w:r w:rsidRPr="000031D5">
              <w:rPr>
                <w:rFonts w:ascii="Garamond" w:hAnsi="Garamond" w:cs="Times New Roman"/>
                <w:sz w:val="16"/>
                <w:szCs w:val="16"/>
                <w:lang w:eastAsia="sq-AL"/>
              </w:rPr>
              <w:t xml:space="preserve">3 për rezultatet 1,3,4,5. </w:t>
            </w:r>
            <w:r w:rsidR="00430C95" w:rsidRPr="000031D5">
              <w:rPr>
                <w:rFonts w:ascii="Garamond" w:hAnsi="Garamond" w:cs="Times New Roman"/>
                <w:sz w:val="16"/>
                <w:szCs w:val="16"/>
                <w:lang w:eastAsia="sq-AL"/>
              </w:rPr>
              <w:t>f</w:t>
            </w:r>
            <w:r w:rsidRPr="000031D5">
              <w:rPr>
                <w:rFonts w:ascii="Garamond" w:hAnsi="Garamond" w:cs="Times New Roman"/>
                <w:sz w:val="16"/>
                <w:szCs w:val="16"/>
                <w:lang w:eastAsia="sq-AL"/>
              </w:rPr>
              <w:t xml:space="preserve">illimi 3, </w:t>
            </w:r>
            <w:r w:rsidR="00430C95" w:rsidRPr="000031D5">
              <w:rPr>
                <w:rFonts w:ascii="Garamond" w:hAnsi="Garamond" w:cs="Times New Roman"/>
                <w:sz w:val="16"/>
                <w:szCs w:val="16"/>
                <w:lang w:eastAsia="sq-AL"/>
              </w:rPr>
              <w:t>r</w:t>
            </w:r>
            <w:r w:rsidRPr="000031D5">
              <w:rPr>
                <w:rFonts w:ascii="Garamond" w:hAnsi="Garamond" w:cs="Times New Roman"/>
                <w:sz w:val="16"/>
                <w:szCs w:val="16"/>
                <w:lang w:eastAsia="sq-AL"/>
              </w:rPr>
              <w:t xml:space="preserve">ezultatet 2 dhe 6 (DSIP dhe </w:t>
            </w:r>
            <w:r w:rsidR="00430C95" w:rsidRPr="000031D5">
              <w:rPr>
                <w:rFonts w:ascii="Garamond" w:hAnsi="Garamond" w:cs="Times New Roman"/>
                <w:sz w:val="16"/>
                <w:szCs w:val="16"/>
                <w:lang w:eastAsia="sq-AL"/>
              </w:rPr>
              <w:t>ndërtimi i kapaciteteve</w:t>
            </w:r>
            <w:r w:rsidRPr="000031D5">
              <w:rPr>
                <w:rFonts w:ascii="Garamond" w:hAnsi="Garamond" w:cs="Times New Roman"/>
                <w:sz w:val="16"/>
                <w:szCs w:val="16"/>
                <w:lang w:eastAsia="sq-AL"/>
              </w:rPr>
              <w:t>) 4. p</w:t>
            </w:r>
            <w:r w:rsidR="004B003F" w:rsidRPr="000031D5">
              <w:rPr>
                <w:rFonts w:ascii="Garamond" w:hAnsi="Garamond" w:cs="Times New Roman"/>
                <w:sz w:val="16"/>
                <w:szCs w:val="16"/>
                <w:lang w:eastAsia="sq-AL"/>
              </w:rPr>
              <w:t>ë</w:t>
            </w:r>
            <w:r w:rsidRPr="000031D5">
              <w:rPr>
                <w:rFonts w:ascii="Garamond" w:hAnsi="Garamond" w:cs="Times New Roman"/>
                <w:sz w:val="16"/>
                <w:szCs w:val="16"/>
                <w:lang w:eastAsia="sq-AL"/>
              </w:rPr>
              <w:t>r event mesatarisht 30 persona.</w:t>
            </w:r>
          </w:p>
        </w:tc>
        <w:tc>
          <w:tcPr>
            <w:tcW w:w="1105" w:type="dxa"/>
            <w:tcBorders>
              <w:top w:val="nil"/>
              <w:left w:val="nil"/>
              <w:bottom w:val="single" w:sz="4" w:space="0" w:color="auto"/>
              <w:right w:val="single" w:sz="4" w:space="0" w:color="auto"/>
            </w:tcBorders>
            <w:shd w:val="clear" w:color="auto" w:fill="auto"/>
            <w:noWrap/>
            <w:vAlign w:val="bottom"/>
            <w:hideMark/>
          </w:tcPr>
          <w:p w14:paraId="3EEFE9D6"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23</w:t>
            </w:r>
          </w:p>
        </w:tc>
        <w:tc>
          <w:tcPr>
            <w:tcW w:w="1471" w:type="dxa"/>
            <w:tcBorders>
              <w:top w:val="nil"/>
              <w:left w:val="nil"/>
              <w:bottom w:val="single" w:sz="4" w:space="0" w:color="auto"/>
              <w:right w:val="single" w:sz="4" w:space="0" w:color="auto"/>
            </w:tcBorders>
            <w:shd w:val="clear" w:color="auto" w:fill="auto"/>
            <w:noWrap/>
            <w:vAlign w:val="bottom"/>
            <w:hideMark/>
          </w:tcPr>
          <w:p w14:paraId="14EA93F5"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€ 1,500</w:t>
            </w:r>
          </w:p>
        </w:tc>
        <w:tc>
          <w:tcPr>
            <w:tcW w:w="1104" w:type="dxa"/>
            <w:tcBorders>
              <w:top w:val="nil"/>
              <w:left w:val="nil"/>
              <w:bottom w:val="single" w:sz="4" w:space="0" w:color="auto"/>
              <w:right w:val="single" w:sz="4" w:space="0" w:color="auto"/>
            </w:tcBorders>
            <w:shd w:val="clear" w:color="auto" w:fill="auto"/>
            <w:noWrap/>
            <w:vAlign w:val="bottom"/>
            <w:hideMark/>
          </w:tcPr>
          <w:p w14:paraId="063ACFFC"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€ 34,500</w:t>
            </w:r>
          </w:p>
        </w:tc>
      </w:tr>
      <w:tr w:rsidR="006975B7" w:rsidRPr="000031D5" w14:paraId="4D0D6A2B" w14:textId="77777777" w:rsidTr="00475E9C">
        <w:trPr>
          <w:trHeight w:val="926"/>
        </w:trPr>
        <w:tc>
          <w:tcPr>
            <w:tcW w:w="3160" w:type="dxa"/>
            <w:tcBorders>
              <w:top w:val="nil"/>
              <w:left w:val="single" w:sz="4" w:space="0" w:color="auto"/>
              <w:bottom w:val="single" w:sz="4" w:space="0" w:color="auto"/>
              <w:right w:val="single" w:sz="4" w:space="0" w:color="auto"/>
            </w:tcBorders>
            <w:shd w:val="clear" w:color="auto" w:fill="auto"/>
            <w:hideMark/>
          </w:tcPr>
          <w:p w14:paraId="3AEF8FA3" w14:textId="4684F734"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Trajnime të jashtme për ndërtim kapacite</w:t>
            </w:r>
            <w:r w:rsidR="00430C95" w:rsidRPr="000031D5">
              <w:rPr>
                <w:rFonts w:ascii="Garamond" w:hAnsi="Garamond" w:cs="Times New Roman"/>
                <w:sz w:val="16"/>
                <w:szCs w:val="16"/>
                <w:lang w:eastAsia="sq-AL"/>
              </w:rPr>
              <w:t>te</w:t>
            </w:r>
            <w:r w:rsidRPr="000031D5">
              <w:rPr>
                <w:rFonts w:ascii="Garamond" w:hAnsi="Garamond" w:cs="Times New Roman"/>
                <w:sz w:val="16"/>
                <w:szCs w:val="16"/>
                <w:lang w:eastAsia="sq-AL"/>
              </w:rPr>
              <w:t xml:space="preserve">sh duke përfshirë </w:t>
            </w:r>
            <w:r w:rsidR="004B003F" w:rsidRPr="000031D5">
              <w:rPr>
                <w:rFonts w:ascii="Garamond" w:hAnsi="Garamond" w:cs="Times New Roman"/>
                <w:sz w:val="16"/>
                <w:szCs w:val="16"/>
                <w:lang w:eastAsia="sq-AL"/>
              </w:rPr>
              <w:t>certifikimin</w:t>
            </w:r>
            <w:r w:rsidRPr="000031D5">
              <w:rPr>
                <w:rFonts w:ascii="Garamond" w:hAnsi="Garamond" w:cs="Times New Roman"/>
                <w:sz w:val="16"/>
                <w:szCs w:val="16"/>
                <w:lang w:eastAsia="sq-AL"/>
              </w:rPr>
              <w:t xml:space="preserve"> dhe udhëtimin. 1 trajnim në vit për 10 anëtarë të stafit = 2 trajnime secili. </w:t>
            </w:r>
            <w:r w:rsidR="00430C95" w:rsidRPr="000031D5">
              <w:rPr>
                <w:rFonts w:ascii="Garamond" w:hAnsi="Garamond" w:cs="Times New Roman"/>
                <w:sz w:val="16"/>
                <w:szCs w:val="16"/>
                <w:lang w:eastAsia="sq-AL"/>
              </w:rPr>
              <w:t>k</w:t>
            </w:r>
            <w:r w:rsidRPr="000031D5">
              <w:rPr>
                <w:rFonts w:ascii="Garamond" w:hAnsi="Garamond" w:cs="Times New Roman"/>
                <w:sz w:val="16"/>
                <w:szCs w:val="16"/>
                <w:lang w:eastAsia="sq-AL"/>
              </w:rPr>
              <w:t>ualifikimet ndërkombëtare të synuara për qëndrueshmërinë.</w:t>
            </w:r>
          </w:p>
        </w:tc>
        <w:tc>
          <w:tcPr>
            <w:tcW w:w="1105" w:type="dxa"/>
            <w:tcBorders>
              <w:top w:val="nil"/>
              <w:left w:val="nil"/>
              <w:bottom w:val="single" w:sz="4" w:space="0" w:color="auto"/>
              <w:right w:val="single" w:sz="4" w:space="0" w:color="auto"/>
            </w:tcBorders>
            <w:shd w:val="clear" w:color="auto" w:fill="auto"/>
            <w:noWrap/>
            <w:vAlign w:val="bottom"/>
            <w:hideMark/>
          </w:tcPr>
          <w:p w14:paraId="136626F3"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20</w:t>
            </w:r>
          </w:p>
        </w:tc>
        <w:tc>
          <w:tcPr>
            <w:tcW w:w="1471" w:type="dxa"/>
            <w:tcBorders>
              <w:top w:val="nil"/>
              <w:left w:val="nil"/>
              <w:bottom w:val="single" w:sz="4" w:space="0" w:color="auto"/>
              <w:right w:val="single" w:sz="4" w:space="0" w:color="auto"/>
            </w:tcBorders>
            <w:shd w:val="clear" w:color="auto" w:fill="auto"/>
            <w:noWrap/>
            <w:vAlign w:val="bottom"/>
            <w:hideMark/>
          </w:tcPr>
          <w:p w14:paraId="50F0FDBC"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€ 5,000</w:t>
            </w:r>
          </w:p>
        </w:tc>
        <w:tc>
          <w:tcPr>
            <w:tcW w:w="1104" w:type="dxa"/>
            <w:tcBorders>
              <w:top w:val="nil"/>
              <w:left w:val="nil"/>
              <w:bottom w:val="single" w:sz="4" w:space="0" w:color="auto"/>
              <w:right w:val="single" w:sz="4" w:space="0" w:color="auto"/>
            </w:tcBorders>
            <w:shd w:val="clear" w:color="auto" w:fill="auto"/>
            <w:noWrap/>
            <w:vAlign w:val="bottom"/>
            <w:hideMark/>
          </w:tcPr>
          <w:p w14:paraId="4842FDBF"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€ 100,000</w:t>
            </w:r>
          </w:p>
        </w:tc>
      </w:tr>
      <w:tr w:rsidR="006975B7" w:rsidRPr="000031D5" w14:paraId="7EA630C7" w14:textId="77777777" w:rsidTr="00475E9C">
        <w:trPr>
          <w:trHeight w:val="255"/>
        </w:trPr>
        <w:tc>
          <w:tcPr>
            <w:tcW w:w="3160" w:type="dxa"/>
            <w:tcBorders>
              <w:top w:val="nil"/>
              <w:left w:val="single" w:sz="4" w:space="0" w:color="auto"/>
              <w:bottom w:val="single" w:sz="4" w:space="0" w:color="auto"/>
              <w:right w:val="single" w:sz="4" w:space="0" w:color="auto"/>
            </w:tcBorders>
            <w:shd w:val="clear" w:color="auto" w:fill="auto"/>
            <w:noWrap/>
            <w:hideMark/>
          </w:tcPr>
          <w:p w14:paraId="16AECF09" w14:textId="65DF8848" w:rsidR="006975B7" w:rsidRPr="000031D5" w:rsidRDefault="004B003F" w:rsidP="00475E9C">
            <w:pPr>
              <w:rPr>
                <w:rFonts w:ascii="Garamond" w:hAnsi="Garamond" w:cs="Times New Roman"/>
                <w:sz w:val="16"/>
                <w:szCs w:val="16"/>
                <w:lang w:eastAsia="sq-AL"/>
              </w:rPr>
            </w:pPr>
            <w:r w:rsidRPr="000031D5">
              <w:rPr>
                <w:rFonts w:ascii="Garamond" w:hAnsi="Garamond" w:cs="Times New Roman"/>
                <w:sz w:val="16"/>
                <w:szCs w:val="16"/>
                <w:lang w:eastAsia="sq-AL"/>
              </w:rPr>
              <w:t>Udhëtime studimi. 15 anëtarë për udhëtim.</w:t>
            </w:r>
          </w:p>
        </w:tc>
        <w:tc>
          <w:tcPr>
            <w:tcW w:w="1105" w:type="dxa"/>
            <w:tcBorders>
              <w:top w:val="nil"/>
              <w:left w:val="nil"/>
              <w:bottom w:val="single" w:sz="4" w:space="0" w:color="auto"/>
              <w:right w:val="single" w:sz="4" w:space="0" w:color="auto"/>
            </w:tcBorders>
            <w:shd w:val="clear" w:color="auto" w:fill="auto"/>
            <w:noWrap/>
            <w:vAlign w:val="bottom"/>
            <w:hideMark/>
          </w:tcPr>
          <w:p w14:paraId="4B4956D3"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30</w:t>
            </w:r>
          </w:p>
        </w:tc>
        <w:tc>
          <w:tcPr>
            <w:tcW w:w="1471" w:type="dxa"/>
            <w:tcBorders>
              <w:top w:val="nil"/>
              <w:left w:val="nil"/>
              <w:bottom w:val="single" w:sz="4" w:space="0" w:color="auto"/>
              <w:right w:val="single" w:sz="4" w:space="0" w:color="auto"/>
            </w:tcBorders>
            <w:shd w:val="clear" w:color="auto" w:fill="auto"/>
            <w:noWrap/>
            <w:vAlign w:val="bottom"/>
            <w:hideMark/>
          </w:tcPr>
          <w:p w14:paraId="5794AC3A"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€ 1,500</w:t>
            </w:r>
          </w:p>
        </w:tc>
        <w:tc>
          <w:tcPr>
            <w:tcW w:w="1104" w:type="dxa"/>
            <w:tcBorders>
              <w:top w:val="nil"/>
              <w:left w:val="nil"/>
              <w:bottom w:val="single" w:sz="4" w:space="0" w:color="auto"/>
              <w:right w:val="single" w:sz="4" w:space="0" w:color="auto"/>
            </w:tcBorders>
            <w:shd w:val="clear" w:color="auto" w:fill="auto"/>
            <w:noWrap/>
            <w:vAlign w:val="bottom"/>
            <w:hideMark/>
          </w:tcPr>
          <w:p w14:paraId="7DA00329"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€ 45,000</w:t>
            </w:r>
          </w:p>
        </w:tc>
      </w:tr>
      <w:tr w:rsidR="006975B7" w:rsidRPr="000031D5" w14:paraId="325CCD8E" w14:textId="77777777" w:rsidTr="00475E9C">
        <w:trPr>
          <w:trHeight w:val="449"/>
        </w:trPr>
        <w:tc>
          <w:tcPr>
            <w:tcW w:w="3160" w:type="dxa"/>
            <w:tcBorders>
              <w:top w:val="nil"/>
              <w:left w:val="single" w:sz="4" w:space="0" w:color="auto"/>
              <w:bottom w:val="single" w:sz="4" w:space="0" w:color="auto"/>
              <w:right w:val="single" w:sz="4" w:space="0" w:color="auto"/>
            </w:tcBorders>
            <w:shd w:val="clear" w:color="auto" w:fill="auto"/>
            <w:hideMark/>
          </w:tcPr>
          <w:p w14:paraId="48AA5048" w14:textId="77777777"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Shërbime të jashtme të ekspertëve që nuk janë parashikuar në ToR dhe në ofertën financiare.</w:t>
            </w:r>
          </w:p>
        </w:tc>
        <w:tc>
          <w:tcPr>
            <w:tcW w:w="1105" w:type="dxa"/>
            <w:tcBorders>
              <w:top w:val="nil"/>
              <w:left w:val="nil"/>
              <w:bottom w:val="single" w:sz="4" w:space="0" w:color="auto"/>
              <w:right w:val="single" w:sz="4" w:space="0" w:color="auto"/>
            </w:tcBorders>
            <w:shd w:val="clear" w:color="auto" w:fill="auto"/>
            <w:noWrap/>
            <w:vAlign w:val="bottom"/>
            <w:hideMark/>
          </w:tcPr>
          <w:p w14:paraId="48D6BC16"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1</w:t>
            </w:r>
          </w:p>
        </w:tc>
        <w:tc>
          <w:tcPr>
            <w:tcW w:w="1471" w:type="dxa"/>
            <w:tcBorders>
              <w:top w:val="nil"/>
              <w:left w:val="nil"/>
              <w:bottom w:val="single" w:sz="4" w:space="0" w:color="auto"/>
              <w:right w:val="single" w:sz="4" w:space="0" w:color="auto"/>
            </w:tcBorders>
            <w:shd w:val="clear" w:color="auto" w:fill="auto"/>
            <w:noWrap/>
            <w:vAlign w:val="bottom"/>
            <w:hideMark/>
          </w:tcPr>
          <w:p w14:paraId="70FA8157"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€ 20,000</w:t>
            </w:r>
          </w:p>
        </w:tc>
        <w:tc>
          <w:tcPr>
            <w:tcW w:w="1104" w:type="dxa"/>
            <w:tcBorders>
              <w:top w:val="nil"/>
              <w:left w:val="nil"/>
              <w:bottom w:val="single" w:sz="4" w:space="0" w:color="auto"/>
              <w:right w:val="single" w:sz="4" w:space="0" w:color="auto"/>
            </w:tcBorders>
            <w:shd w:val="clear" w:color="auto" w:fill="auto"/>
            <w:noWrap/>
            <w:vAlign w:val="bottom"/>
            <w:hideMark/>
          </w:tcPr>
          <w:p w14:paraId="5540CF48"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€ 20,000</w:t>
            </w:r>
          </w:p>
        </w:tc>
      </w:tr>
      <w:tr w:rsidR="006975B7" w:rsidRPr="000031D5" w14:paraId="692F54DD" w14:textId="77777777" w:rsidTr="00475E9C">
        <w:trPr>
          <w:trHeight w:val="706"/>
        </w:trPr>
        <w:tc>
          <w:tcPr>
            <w:tcW w:w="3160" w:type="dxa"/>
            <w:tcBorders>
              <w:top w:val="nil"/>
              <w:left w:val="single" w:sz="4" w:space="0" w:color="auto"/>
              <w:bottom w:val="single" w:sz="4" w:space="0" w:color="auto"/>
              <w:right w:val="single" w:sz="4" w:space="0" w:color="auto"/>
            </w:tcBorders>
            <w:shd w:val="clear" w:color="auto" w:fill="auto"/>
            <w:hideMark/>
          </w:tcPr>
          <w:p w14:paraId="2D46969B" w14:textId="77777777" w:rsidR="006975B7" w:rsidRPr="000031D5" w:rsidRDefault="006975B7" w:rsidP="00475E9C">
            <w:pPr>
              <w:rPr>
                <w:rFonts w:ascii="Garamond" w:hAnsi="Garamond" w:cs="Times New Roman"/>
                <w:sz w:val="16"/>
                <w:szCs w:val="16"/>
                <w:lang w:eastAsia="sq-AL"/>
              </w:rPr>
            </w:pPr>
            <w:r w:rsidRPr="000031D5">
              <w:rPr>
                <w:rFonts w:ascii="Garamond" w:hAnsi="Garamond" w:cs="Times New Roman"/>
                <w:sz w:val="16"/>
                <w:szCs w:val="16"/>
                <w:lang w:eastAsia="sq-AL"/>
              </w:rPr>
              <w:t>Të ndryshme: Përkthimi i dokumenteve, interpretimi, dietat për stafin e ministrisë për aktivitetet e projektit, kur ato nuk mbulohen nga fondet lokale</w:t>
            </w:r>
          </w:p>
        </w:tc>
        <w:tc>
          <w:tcPr>
            <w:tcW w:w="1105" w:type="dxa"/>
            <w:tcBorders>
              <w:top w:val="nil"/>
              <w:left w:val="nil"/>
              <w:bottom w:val="single" w:sz="4" w:space="0" w:color="auto"/>
              <w:right w:val="single" w:sz="4" w:space="0" w:color="auto"/>
            </w:tcBorders>
            <w:shd w:val="clear" w:color="auto" w:fill="auto"/>
            <w:noWrap/>
            <w:vAlign w:val="bottom"/>
            <w:hideMark/>
          </w:tcPr>
          <w:p w14:paraId="080C7FDE"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1</w:t>
            </w:r>
          </w:p>
        </w:tc>
        <w:tc>
          <w:tcPr>
            <w:tcW w:w="1471" w:type="dxa"/>
            <w:tcBorders>
              <w:top w:val="nil"/>
              <w:left w:val="nil"/>
              <w:bottom w:val="single" w:sz="4" w:space="0" w:color="auto"/>
              <w:right w:val="single" w:sz="4" w:space="0" w:color="auto"/>
            </w:tcBorders>
            <w:shd w:val="clear" w:color="auto" w:fill="auto"/>
            <w:noWrap/>
            <w:vAlign w:val="bottom"/>
            <w:hideMark/>
          </w:tcPr>
          <w:p w14:paraId="62922D08"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€ 25,000</w:t>
            </w:r>
          </w:p>
        </w:tc>
        <w:tc>
          <w:tcPr>
            <w:tcW w:w="1104" w:type="dxa"/>
            <w:tcBorders>
              <w:top w:val="nil"/>
              <w:left w:val="nil"/>
              <w:bottom w:val="single" w:sz="4" w:space="0" w:color="auto"/>
              <w:right w:val="single" w:sz="4" w:space="0" w:color="auto"/>
            </w:tcBorders>
            <w:shd w:val="clear" w:color="auto" w:fill="auto"/>
            <w:noWrap/>
            <w:vAlign w:val="bottom"/>
            <w:hideMark/>
          </w:tcPr>
          <w:p w14:paraId="1CD66D64"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€ 25,000</w:t>
            </w:r>
          </w:p>
        </w:tc>
      </w:tr>
      <w:tr w:rsidR="006975B7" w:rsidRPr="000031D5" w14:paraId="49EDB7A7" w14:textId="77777777" w:rsidTr="00475E9C">
        <w:trPr>
          <w:trHeight w:val="161"/>
        </w:trPr>
        <w:tc>
          <w:tcPr>
            <w:tcW w:w="3160" w:type="dxa"/>
            <w:tcBorders>
              <w:top w:val="nil"/>
              <w:left w:val="single" w:sz="4" w:space="0" w:color="auto"/>
              <w:bottom w:val="single" w:sz="4" w:space="0" w:color="auto"/>
              <w:right w:val="single" w:sz="4" w:space="0" w:color="auto"/>
            </w:tcBorders>
            <w:shd w:val="clear" w:color="000000" w:fill="F2F2F2"/>
            <w:noWrap/>
            <w:hideMark/>
          </w:tcPr>
          <w:p w14:paraId="57D7A3AF" w14:textId="77777777" w:rsidR="006975B7" w:rsidRPr="000031D5" w:rsidRDefault="006975B7" w:rsidP="00475E9C">
            <w:pPr>
              <w:rPr>
                <w:rFonts w:ascii="Garamond" w:hAnsi="Garamond" w:cs="Times New Roman"/>
                <w:sz w:val="16"/>
                <w:szCs w:val="16"/>
                <w:lang w:eastAsia="sq-AL"/>
              </w:rPr>
            </w:pPr>
            <w:r w:rsidRPr="00475E9C">
              <w:rPr>
                <w:rFonts w:ascii="Garamond" w:hAnsi="Garamond" w:cs="Times New Roman"/>
                <w:b/>
                <w:sz w:val="16"/>
                <w:szCs w:val="16"/>
                <w:lang w:eastAsia="sq-AL"/>
              </w:rPr>
              <w:t>Totali</w:t>
            </w:r>
          </w:p>
        </w:tc>
        <w:tc>
          <w:tcPr>
            <w:tcW w:w="1105" w:type="dxa"/>
            <w:tcBorders>
              <w:top w:val="nil"/>
              <w:left w:val="nil"/>
              <w:bottom w:val="single" w:sz="4" w:space="0" w:color="auto"/>
              <w:right w:val="single" w:sz="4" w:space="0" w:color="auto"/>
            </w:tcBorders>
            <w:shd w:val="clear" w:color="000000" w:fill="F2F2F2"/>
            <w:noWrap/>
            <w:vAlign w:val="bottom"/>
            <w:hideMark/>
          </w:tcPr>
          <w:p w14:paraId="06AF6504" w14:textId="00894173" w:rsidR="006975B7" w:rsidRPr="000031D5" w:rsidRDefault="006975B7" w:rsidP="00430C95">
            <w:pPr>
              <w:jc w:val="center"/>
              <w:rPr>
                <w:rFonts w:ascii="Garamond" w:hAnsi="Garamond" w:cs="Times New Roman"/>
                <w:sz w:val="16"/>
                <w:szCs w:val="16"/>
                <w:lang w:eastAsia="sq-AL"/>
              </w:rPr>
            </w:pPr>
          </w:p>
        </w:tc>
        <w:tc>
          <w:tcPr>
            <w:tcW w:w="1471" w:type="dxa"/>
            <w:tcBorders>
              <w:top w:val="nil"/>
              <w:left w:val="nil"/>
              <w:bottom w:val="single" w:sz="4" w:space="0" w:color="auto"/>
              <w:right w:val="single" w:sz="4" w:space="0" w:color="auto"/>
            </w:tcBorders>
            <w:shd w:val="clear" w:color="000000" w:fill="F2F2F2"/>
            <w:noWrap/>
            <w:vAlign w:val="bottom"/>
            <w:hideMark/>
          </w:tcPr>
          <w:p w14:paraId="11C30846" w14:textId="2CA07CBF" w:rsidR="006975B7" w:rsidRPr="000031D5" w:rsidRDefault="006975B7" w:rsidP="00430C95">
            <w:pPr>
              <w:jc w:val="center"/>
              <w:rPr>
                <w:rFonts w:ascii="Garamond" w:hAnsi="Garamond" w:cs="Times New Roman"/>
                <w:sz w:val="16"/>
                <w:szCs w:val="16"/>
                <w:lang w:eastAsia="sq-AL"/>
              </w:rPr>
            </w:pPr>
          </w:p>
        </w:tc>
        <w:tc>
          <w:tcPr>
            <w:tcW w:w="1104" w:type="dxa"/>
            <w:tcBorders>
              <w:top w:val="nil"/>
              <w:left w:val="nil"/>
              <w:bottom w:val="single" w:sz="4" w:space="0" w:color="auto"/>
              <w:right w:val="single" w:sz="4" w:space="0" w:color="auto"/>
            </w:tcBorders>
            <w:shd w:val="clear" w:color="000000" w:fill="F2F2F2"/>
            <w:noWrap/>
            <w:vAlign w:val="bottom"/>
            <w:hideMark/>
          </w:tcPr>
          <w:p w14:paraId="0221134A"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€ 239,500</w:t>
            </w:r>
          </w:p>
        </w:tc>
      </w:tr>
      <w:tr w:rsidR="006975B7" w:rsidRPr="000031D5" w14:paraId="7B42D990" w14:textId="77777777" w:rsidTr="006975B7">
        <w:trPr>
          <w:trHeight w:val="255"/>
        </w:trPr>
        <w:tc>
          <w:tcPr>
            <w:tcW w:w="3160" w:type="dxa"/>
            <w:tcBorders>
              <w:top w:val="nil"/>
              <w:left w:val="nil"/>
              <w:bottom w:val="nil"/>
              <w:right w:val="nil"/>
            </w:tcBorders>
            <w:shd w:val="clear" w:color="auto" w:fill="auto"/>
            <w:noWrap/>
            <w:vAlign w:val="bottom"/>
            <w:hideMark/>
          </w:tcPr>
          <w:p w14:paraId="3FAB5D3C" w14:textId="77777777" w:rsidR="006975B7" w:rsidRPr="000031D5" w:rsidRDefault="006975B7" w:rsidP="006975B7">
            <w:pPr>
              <w:rPr>
                <w:rFonts w:ascii="Garamond" w:hAnsi="Garamond" w:cs="Times New Roman"/>
                <w:sz w:val="16"/>
                <w:szCs w:val="16"/>
                <w:lang w:eastAsia="sq-AL"/>
              </w:rPr>
            </w:pPr>
          </w:p>
        </w:tc>
        <w:tc>
          <w:tcPr>
            <w:tcW w:w="1105" w:type="dxa"/>
            <w:tcBorders>
              <w:top w:val="nil"/>
              <w:left w:val="nil"/>
              <w:bottom w:val="nil"/>
              <w:right w:val="nil"/>
            </w:tcBorders>
            <w:shd w:val="clear" w:color="auto" w:fill="auto"/>
            <w:noWrap/>
            <w:vAlign w:val="bottom"/>
            <w:hideMark/>
          </w:tcPr>
          <w:p w14:paraId="2C248FEE" w14:textId="77777777" w:rsidR="006975B7" w:rsidRPr="000031D5" w:rsidRDefault="006975B7" w:rsidP="006975B7">
            <w:pPr>
              <w:rPr>
                <w:rFonts w:ascii="Garamond" w:hAnsi="Garamond" w:cs="Times New Roman"/>
                <w:sz w:val="16"/>
                <w:szCs w:val="16"/>
                <w:lang w:eastAsia="sq-AL"/>
              </w:rPr>
            </w:pPr>
          </w:p>
        </w:tc>
        <w:tc>
          <w:tcPr>
            <w:tcW w:w="1471" w:type="dxa"/>
            <w:tcBorders>
              <w:top w:val="nil"/>
              <w:left w:val="nil"/>
              <w:bottom w:val="nil"/>
              <w:right w:val="nil"/>
            </w:tcBorders>
            <w:shd w:val="clear" w:color="auto" w:fill="auto"/>
            <w:noWrap/>
            <w:vAlign w:val="bottom"/>
            <w:hideMark/>
          </w:tcPr>
          <w:p w14:paraId="11B25BBB" w14:textId="77777777" w:rsidR="006975B7" w:rsidRPr="000031D5" w:rsidRDefault="006975B7" w:rsidP="006975B7">
            <w:pPr>
              <w:rPr>
                <w:rFonts w:ascii="Garamond" w:hAnsi="Garamond" w:cs="Times New Roman"/>
                <w:sz w:val="16"/>
                <w:szCs w:val="16"/>
                <w:lang w:eastAsia="sq-AL"/>
              </w:rPr>
            </w:pPr>
          </w:p>
        </w:tc>
        <w:tc>
          <w:tcPr>
            <w:tcW w:w="1104" w:type="dxa"/>
            <w:tcBorders>
              <w:top w:val="nil"/>
              <w:left w:val="nil"/>
              <w:bottom w:val="nil"/>
              <w:right w:val="nil"/>
            </w:tcBorders>
            <w:shd w:val="clear" w:color="auto" w:fill="auto"/>
            <w:noWrap/>
            <w:vAlign w:val="bottom"/>
            <w:hideMark/>
          </w:tcPr>
          <w:p w14:paraId="0275C63E" w14:textId="77777777" w:rsidR="006975B7" w:rsidRPr="000031D5" w:rsidRDefault="006975B7" w:rsidP="006975B7">
            <w:pPr>
              <w:rPr>
                <w:rFonts w:ascii="Garamond" w:hAnsi="Garamond" w:cs="Times New Roman"/>
                <w:sz w:val="16"/>
                <w:szCs w:val="16"/>
                <w:lang w:eastAsia="sq-AL"/>
              </w:rPr>
            </w:pPr>
          </w:p>
        </w:tc>
      </w:tr>
      <w:tr w:rsidR="006975B7" w:rsidRPr="000031D5" w14:paraId="6D2CA478" w14:textId="77777777" w:rsidTr="006975B7">
        <w:trPr>
          <w:trHeight w:val="255"/>
        </w:trPr>
        <w:tc>
          <w:tcPr>
            <w:tcW w:w="3160" w:type="dxa"/>
            <w:tcBorders>
              <w:top w:val="nil"/>
              <w:left w:val="nil"/>
              <w:bottom w:val="nil"/>
              <w:right w:val="nil"/>
            </w:tcBorders>
            <w:shd w:val="clear" w:color="auto" w:fill="auto"/>
            <w:noWrap/>
            <w:vAlign w:val="bottom"/>
            <w:hideMark/>
          </w:tcPr>
          <w:p w14:paraId="4EA16D7D" w14:textId="77777777" w:rsidR="006975B7" w:rsidRPr="000031D5" w:rsidRDefault="006975B7" w:rsidP="006975B7">
            <w:pPr>
              <w:rPr>
                <w:rFonts w:ascii="Garamond" w:hAnsi="Garamond" w:cs="Times New Roman"/>
                <w:sz w:val="16"/>
                <w:szCs w:val="16"/>
                <w:lang w:eastAsia="sq-AL"/>
              </w:rPr>
            </w:pPr>
          </w:p>
        </w:tc>
        <w:tc>
          <w:tcPr>
            <w:tcW w:w="1105" w:type="dxa"/>
            <w:tcBorders>
              <w:top w:val="nil"/>
              <w:left w:val="nil"/>
              <w:bottom w:val="nil"/>
              <w:right w:val="nil"/>
            </w:tcBorders>
            <w:shd w:val="clear" w:color="auto" w:fill="auto"/>
            <w:noWrap/>
            <w:vAlign w:val="bottom"/>
            <w:hideMark/>
          </w:tcPr>
          <w:p w14:paraId="21F22EDA" w14:textId="77777777" w:rsidR="006975B7" w:rsidRPr="000031D5" w:rsidRDefault="006975B7" w:rsidP="006975B7">
            <w:pPr>
              <w:rPr>
                <w:rFonts w:ascii="Garamond" w:hAnsi="Garamond" w:cs="Times New Roman"/>
                <w:sz w:val="16"/>
                <w:szCs w:val="16"/>
                <w:lang w:eastAsia="sq-AL"/>
              </w:rPr>
            </w:pPr>
          </w:p>
        </w:tc>
        <w:tc>
          <w:tcPr>
            <w:tcW w:w="1471" w:type="dxa"/>
            <w:tcBorders>
              <w:top w:val="nil"/>
              <w:left w:val="nil"/>
              <w:bottom w:val="nil"/>
              <w:right w:val="nil"/>
            </w:tcBorders>
            <w:shd w:val="clear" w:color="auto" w:fill="auto"/>
            <w:noWrap/>
            <w:vAlign w:val="bottom"/>
            <w:hideMark/>
          </w:tcPr>
          <w:p w14:paraId="62FC1DE3" w14:textId="77777777" w:rsidR="006975B7" w:rsidRPr="000031D5" w:rsidRDefault="006975B7" w:rsidP="006975B7">
            <w:pPr>
              <w:rPr>
                <w:rFonts w:ascii="Garamond" w:hAnsi="Garamond" w:cs="Times New Roman"/>
                <w:sz w:val="16"/>
                <w:szCs w:val="16"/>
                <w:lang w:eastAsia="sq-AL"/>
              </w:rPr>
            </w:pPr>
          </w:p>
        </w:tc>
        <w:tc>
          <w:tcPr>
            <w:tcW w:w="1104" w:type="dxa"/>
            <w:tcBorders>
              <w:top w:val="nil"/>
              <w:left w:val="nil"/>
              <w:bottom w:val="nil"/>
              <w:right w:val="nil"/>
            </w:tcBorders>
            <w:shd w:val="clear" w:color="auto" w:fill="auto"/>
            <w:noWrap/>
            <w:vAlign w:val="bottom"/>
            <w:hideMark/>
          </w:tcPr>
          <w:p w14:paraId="7D136C3F" w14:textId="77777777" w:rsidR="006975B7" w:rsidRPr="000031D5" w:rsidRDefault="006975B7" w:rsidP="006975B7">
            <w:pPr>
              <w:rPr>
                <w:rFonts w:ascii="Garamond" w:hAnsi="Garamond" w:cs="Times New Roman"/>
                <w:sz w:val="16"/>
                <w:szCs w:val="16"/>
                <w:lang w:eastAsia="sq-AL"/>
              </w:rPr>
            </w:pPr>
          </w:p>
        </w:tc>
      </w:tr>
      <w:tr w:rsidR="006975B7" w:rsidRPr="000031D5" w14:paraId="38D35943" w14:textId="77777777" w:rsidTr="00430C95">
        <w:trPr>
          <w:trHeight w:val="255"/>
        </w:trPr>
        <w:tc>
          <w:tcPr>
            <w:tcW w:w="3160"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64AE8BE6"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Njësia e projektit AKUM (për diskutim)</w:t>
            </w:r>
          </w:p>
        </w:tc>
        <w:tc>
          <w:tcPr>
            <w:tcW w:w="1105" w:type="dxa"/>
            <w:tcBorders>
              <w:top w:val="single" w:sz="4" w:space="0" w:color="auto"/>
              <w:left w:val="nil"/>
              <w:bottom w:val="single" w:sz="4" w:space="0" w:color="auto"/>
              <w:right w:val="single" w:sz="4" w:space="0" w:color="auto"/>
            </w:tcBorders>
            <w:shd w:val="clear" w:color="000000" w:fill="D9D9D9"/>
            <w:noWrap/>
            <w:vAlign w:val="center"/>
            <w:hideMark/>
          </w:tcPr>
          <w:p w14:paraId="1739DD95"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Njësitë</w:t>
            </w:r>
          </w:p>
        </w:tc>
        <w:tc>
          <w:tcPr>
            <w:tcW w:w="1471" w:type="dxa"/>
            <w:tcBorders>
              <w:top w:val="single" w:sz="4" w:space="0" w:color="auto"/>
              <w:left w:val="nil"/>
              <w:bottom w:val="single" w:sz="4" w:space="0" w:color="auto"/>
              <w:right w:val="single" w:sz="4" w:space="0" w:color="auto"/>
            </w:tcBorders>
            <w:shd w:val="clear" w:color="000000" w:fill="D9D9D9"/>
            <w:noWrap/>
            <w:vAlign w:val="center"/>
            <w:hideMark/>
          </w:tcPr>
          <w:p w14:paraId="21F66D9B"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Kosto për njësi</w:t>
            </w:r>
          </w:p>
        </w:tc>
        <w:tc>
          <w:tcPr>
            <w:tcW w:w="1104" w:type="dxa"/>
            <w:tcBorders>
              <w:top w:val="single" w:sz="4" w:space="0" w:color="auto"/>
              <w:left w:val="nil"/>
              <w:bottom w:val="single" w:sz="4" w:space="0" w:color="auto"/>
              <w:right w:val="single" w:sz="4" w:space="0" w:color="auto"/>
            </w:tcBorders>
            <w:shd w:val="clear" w:color="000000" w:fill="D9D9D9"/>
            <w:noWrap/>
            <w:vAlign w:val="center"/>
            <w:hideMark/>
          </w:tcPr>
          <w:p w14:paraId="05D789EF" w14:textId="77777777" w:rsidR="006975B7" w:rsidRPr="000031D5" w:rsidRDefault="006975B7" w:rsidP="00430C95">
            <w:pPr>
              <w:jc w:val="center"/>
              <w:rPr>
                <w:rFonts w:ascii="Garamond" w:hAnsi="Garamond" w:cs="Times New Roman"/>
                <w:b/>
                <w:sz w:val="16"/>
                <w:szCs w:val="16"/>
                <w:lang w:eastAsia="sq-AL"/>
              </w:rPr>
            </w:pPr>
            <w:r w:rsidRPr="000031D5">
              <w:rPr>
                <w:rFonts w:ascii="Garamond" w:hAnsi="Garamond" w:cs="Times New Roman"/>
                <w:b/>
                <w:sz w:val="16"/>
                <w:szCs w:val="16"/>
                <w:lang w:eastAsia="sq-AL"/>
              </w:rPr>
              <w:t>Totali</w:t>
            </w:r>
          </w:p>
        </w:tc>
      </w:tr>
      <w:tr w:rsidR="006975B7" w:rsidRPr="000031D5" w14:paraId="3F37085D" w14:textId="77777777" w:rsidTr="006461E8">
        <w:trPr>
          <w:trHeight w:val="349"/>
        </w:trPr>
        <w:tc>
          <w:tcPr>
            <w:tcW w:w="3160" w:type="dxa"/>
            <w:tcBorders>
              <w:top w:val="nil"/>
              <w:left w:val="single" w:sz="4" w:space="0" w:color="auto"/>
              <w:bottom w:val="single" w:sz="4" w:space="0" w:color="auto"/>
              <w:right w:val="single" w:sz="4" w:space="0" w:color="auto"/>
            </w:tcBorders>
            <w:shd w:val="clear" w:color="auto" w:fill="auto"/>
            <w:vAlign w:val="bottom"/>
            <w:hideMark/>
          </w:tcPr>
          <w:p w14:paraId="1F14251A"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Mbështetje administrative, ekuivalent me 2 nëpunës të rinj</w:t>
            </w:r>
          </w:p>
        </w:tc>
        <w:tc>
          <w:tcPr>
            <w:tcW w:w="1105" w:type="dxa"/>
            <w:tcBorders>
              <w:top w:val="nil"/>
              <w:left w:val="nil"/>
              <w:bottom w:val="single" w:sz="4" w:space="0" w:color="auto"/>
              <w:right w:val="single" w:sz="4" w:space="0" w:color="auto"/>
            </w:tcBorders>
            <w:shd w:val="clear" w:color="auto" w:fill="auto"/>
            <w:noWrap/>
            <w:vAlign w:val="bottom"/>
            <w:hideMark/>
          </w:tcPr>
          <w:p w14:paraId="62E00E0A"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33</w:t>
            </w:r>
          </w:p>
        </w:tc>
        <w:tc>
          <w:tcPr>
            <w:tcW w:w="1471" w:type="dxa"/>
            <w:tcBorders>
              <w:top w:val="nil"/>
              <w:left w:val="nil"/>
              <w:bottom w:val="single" w:sz="4" w:space="0" w:color="auto"/>
              <w:right w:val="single" w:sz="4" w:space="0" w:color="auto"/>
            </w:tcBorders>
            <w:shd w:val="clear" w:color="auto" w:fill="auto"/>
            <w:noWrap/>
            <w:vAlign w:val="bottom"/>
            <w:hideMark/>
          </w:tcPr>
          <w:p w14:paraId="48878D4B"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€ 1,500</w:t>
            </w:r>
          </w:p>
        </w:tc>
        <w:tc>
          <w:tcPr>
            <w:tcW w:w="1104" w:type="dxa"/>
            <w:tcBorders>
              <w:top w:val="nil"/>
              <w:left w:val="nil"/>
              <w:bottom w:val="single" w:sz="4" w:space="0" w:color="auto"/>
              <w:right w:val="single" w:sz="4" w:space="0" w:color="auto"/>
            </w:tcBorders>
            <w:shd w:val="clear" w:color="auto" w:fill="auto"/>
            <w:noWrap/>
            <w:vAlign w:val="bottom"/>
            <w:hideMark/>
          </w:tcPr>
          <w:p w14:paraId="13445329"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€ 49,500</w:t>
            </w:r>
          </w:p>
        </w:tc>
      </w:tr>
      <w:tr w:rsidR="006975B7" w:rsidRPr="000031D5" w14:paraId="685180BA" w14:textId="77777777" w:rsidTr="006975B7">
        <w:trPr>
          <w:trHeight w:val="2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D48A1AA"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Mbështetje zyre, printim, udhëtim.</w:t>
            </w:r>
          </w:p>
        </w:tc>
        <w:tc>
          <w:tcPr>
            <w:tcW w:w="1105" w:type="dxa"/>
            <w:tcBorders>
              <w:top w:val="nil"/>
              <w:left w:val="nil"/>
              <w:bottom w:val="single" w:sz="4" w:space="0" w:color="auto"/>
              <w:right w:val="single" w:sz="4" w:space="0" w:color="auto"/>
            </w:tcBorders>
            <w:shd w:val="clear" w:color="auto" w:fill="auto"/>
            <w:noWrap/>
            <w:vAlign w:val="bottom"/>
            <w:hideMark/>
          </w:tcPr>
          <w:p w14:paraId="266ED458"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1</w:t>
            </w:r>
          </w:p>
        </w:tc>
        <w:tc>
          <w:tcPr>
            <w:tcW w:w="1471" w:type="dxa"/>
            <w:tcBorders>
              <w:top w:val="nil"/>
              <w:left w:val="nil"/>
              <w:bottom w:val="single" w:sz="4" w:space="0" w:color="auto"/>
              <w:right w:val="single" w:sz="4" w:space="0" w:color="auto"/>
            </w:tcBorders>
            <w:shd w:val="clear" w:color="auto" w:fill="auto"/>
            <w:noWrap/>
            <w:vAlign w:val="bottom"/>
            <w:hideMark/>
          </w:tcPr>
          <w:p w14:paraId="04D508CB"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€20,000</w:t>
            </w:r>
          </w:p>
        </w:tc>
        <w:tc>
          <w:tcPr>
            <w:tcW w:w="1104" w:type="dxa"/>
            <w:tcBorders>
              <w:top w:val="nil"/>
              <w:left w:val="nil"/>
              <w:bottom w:val="single" w:sz="4" w:space="0" w:color="auto"/>
              <w:right w:val="single" w:sz="4" w:space="0" w:color="auto"/>
            </w:tcBorders>
            <w:shd w:val="clear" w:color="auto" w:fill="auto"/>
            <w:noWrap/>
            <w:vAlign w:val="bottom"/>
            <w:hideMark/>
          </w:tcPr>
          <w:p w14:paraId="7BBEF888"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€ 20,000</w:t>
            </w:r>
          </w:p>
        </w:tc>
      </w:tr>
      <w:tr w:rsidR="006975B7" w:rsidRPr="000031D5" w14:paraId="75549D46" w14:textId="77777777" w:rsidTr="006975B7">
        <w:trPr>
          <w:trHeight w:val="255"/>
        </w:trPr>
        <w:tc>
          <w:tcPr>
            <w:tcW w:w="3160" w:type="dxa"/>
            <w:tcBorders>
              <w:top w:val="nil"/>
              <w:left w:val="single" w:sz="4" w:space="0" w:color="auto"/>
              <w:bottom w:val="single" w:sz="4" w:space="0" w:color="auto"/>
              <w:right w:val="single" w:sz="4" w:space="0" w:color="auto"/>
            </w:tcBorders>
            <w:shd w:val="clear" w:color="000000" w:fill="F2F2F2"/>
            <w:noWrap/>
            <w:vAlign w:val="bottom"/>
            <w:hideMark/>
          </w:tcPr>
          <w:p w14:paraId="19C43B36" w14:textId="77777777" w:rsidR="006975B7" w:rsidRPr="00291E48" w:rsidRDefault="006975B7" w:rsidP="006975B7">
            <w:pPr>
              <w:rPr>
                <w:rFonts w:ascii="Garamond" w:hAnsi="Garamond" w:cs="Times New Roman"/>
                <w:b/>
                <w:sz w:val="16"/>
                <w:szCs w:val="16"/>
                <w:lang w:eastAsia="sq-AL"/>
              </w:rPr>
            </w:pPr>
            <w:r w:rsidRPr="00291E48">
              <w:rPr>
                <w:rFonts w:ascii="Garamond" w:hAnsi="Garamond" w:cs="Times New Roman"/>
                <w:b/>
                <w:sz w:val="16"/>
                <w:szCs w:val="16"/>
                <w:lang w:eastAsia="sq-AL"/>
              </w:rPr>
              <w:t>Totali</w:t>
            </w:r>
          </w:p>
        </w:tc>
        <w:tc>
          <w:tcPr>
            <w:tcW w:w="1105" w:type="dxa"/>
            <w:tcBorders>
              <w:top w:val="nil"/>
              <w:left w:val="nil"/>
              <w:bottom w:val="single" w:sz="4" w:space="0" w:color="auto"/>
              <w:right w:val="single" w:sz="4" w:space="0" w:color="auto"/>
            </w:tcBorders>
            <w:shd w:val="clear" w:color="000000" w:fill="F2F2F2"/>
            <w:noWrap/>
            <w:vAlign w:val="bottom"/>
            <w:hideMark/>
          </w:tcPr>
          <w:p w14:paraId="18203FB7" w14:textId="23DE660F" w:rsidR="006975B7" w:rsidRPr="000031D5" w:rsidRDefault="006975B7" w:rsidP="00430C95">
            <w:pPr>
              <w:jc w:val="center"/>
              <w:rPr>
                <w:rFonts w:ascii="Garamond" w:hAnsi="Garamond" w:cs="Times New Roman"/>
                <w:sz w:val="16"/>
                <w:szCs w:val="16"/>
                <w:lang w:eastAsia="sq-AL"/>
              </w:rPr>
            </w:pPr>
          </w:p>
        </w:tc>
        <w:tc>
          <w:tcPr>
            <w:tcW w:w="1471" w:type="dxa"/>
            <w:tcBorders>
              <w:top w:val="nil"/>
              <w:left w:val="nil"/>
              <w:bottom w:val="single" w:sz="4" w:space="0" w:color="auto"/>
              <w:right w:val="single" w:sz="4" w:space="0" w:color="auto"/>
            </w:tcBorders>
            <w:shd w:val="clear" w:color="000000" w:fill="F2F2F2"/>
            <w:noWrap/>
            <w:vAlign w:val="bottom"/>
            <w:hideMark/>
          </w:tcPr>
          <w:p w14:paraId="283912B1" w14:textId="25FE150C" w:rsidR="006975B7" w:rsidRPr="000031D5" w:rsidRDefault="006975B7" w:rsidP="00430C95">
            <w:pPr>
              <w:jc w:val="center"/>
              <w:rPr>
                <w:rFonts w:ascii="Garamond" w:hAnsi="Garamond" w:cs="Times New Roman"/>
                <w:sz w:val="16"/>
                <w:szCs w:val="16"/>
                <w:lang w:eastAsia="sq-AL"/>
              </w:rPr>
            </w:pPr>
          </w:p>
        </w:tc>
        <w:tc>
          <w:tcPr>
            <w:tcW w:w="1104" w:type="dxa"/>
            <w:tcBorders>
              <w:top w:val="nil"/>
              <w:left w:val="nil"/>
              <w:bottom w:val="single" w:sz="4" w:space="0" w:color="auto"/>
              <w:right w:val="single" w:sz="4" w:space="0" w:color="auto"/>
            </w:tcBorders>
            <w:shd w:val="clear" w:color="000000" w:fill="F2F2F2"/>
            <w:noWrap/>
            <w:vAlign w:val="bottom"/>
            <w:hideMark/>
          </w:tcPr>
          <w:p w14:paraId="308EE785"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€ 69,500</w:t>
            </w:r>
          </w:p>
        </w:tc>
      </w:tr>
      <w:tr w:rsidR="006975B7" w:rsidRPr="000031D5" w14:paraId="0F7B80C4" w14:textId="77777777" w:rsidTr="006975B7">
        <w:trPr>
          <w:trHeight w:val="255"/>
        </w:trPr>
        <w:tc>
          <w:tcPr>
            <w:tcW w:w="3160" w:type="dxa"/>
            <w:tcBorders>
              <w:top w:val="nil"/>
              <w:left w:val="nil"/>
              <w:bottom w:val="nil"/>
              <w:right w:val="nil"/>
            </w:tcBorders>
            <w:shd w:val="clear" w:color="auto" w:fill="auto"/>
            <w:noWrap/>
            <w:vAlign w:val="bottom"/>
            <w:hideMark/>
          </w:tcPr>
          <w:p w14:paraId="4A227CF7" w14:textId="77777777" w:rsidR="006975B7" w:rsidRPr="000031D5" w:rsidRDefault="006975B7" w:rsidP="006975B7">
            <w:pPr>
              <w:rPr>
                <w:rFonts w:ascii="Garamond" w:hAnsi="Garamond" w:cs="Times New Roman"/>
                <w:sz w:val="16"/>
                <w:szCs w:val="16"/>
                <w:lang w:eastAsia="sq-AL"/>
              </w:rPr>
            </w:pPr>
          </w:p>
        </w:tc>
        <w:tc>
          <w:tcPr>
            <w:tcW w:w="1105" w:type="dxa"/>
            <w:tcBorders>
              <w:top w:val="nil"/>
              <w:left w:val="nil"/>
              <w:bottom w:val="nil"/>
              <w:right w:val="nil"/>
            </w:tcBorders>
            <w:shd w:val="clear" w:color="auto" w:fill="auto"/>
            <w:noWrap/>
            <w:vAlign w:val="bottom"/>
            <w:hideMark/>
          </w:tcPr>
          <w:p w14:paraId="2820F75C" w14:textId="77777777" w:rsidR="006975B7" w:rsidRPr="000031D5" w:rsidRDefault="006975B7" w:rsidP="006975B7">
            <w:pPr>
              <w:rPr>
                <w:rFonts w:ascii="Garamond" w:hAnsi="Garamond" w:cs="Times New Roman"/>
                <w:sz w:val="16"/>
                <w:szCs w:val="16"/>
                <w:lang w:eastAsia="sq-AL"/>
              </w:rPr>
            </w:pPr>
          </w:p>
        </w:tc>
        <w:tc>
          <w:tcPr>
            <w:tcW w:w="1471" w:type="dxa"/>
            <w:tcBorders>
              <w:top w:val="nil"/>
              <w:left w:val="nil"/>
              <w:bottom w:val="nil"/>
              <w:right w:val="nil"/>
            </w:tcBorders>
            <w:shd w:val="clear" w:color="auto" w:fill="auto"/>
            <w:noWrap/>
            <w:vAlign w:val="bottom"/>
            <w:hideMark/>
          </w:tcPr>
          <w:p w14:paraId="13BE3FEB" w14:textId="77777777" w:rsidR="006975B7" w:rsidRPr="000031D5" w:rsidRDefault="006975B7" w:rsidP="006975B7">
            <w:pPr>
              <w:rPr>
                <w:rFonts w:ascii="Garamond" w:hAnsi="Garamond" w:cs="Times New Roman"/>
                <w:sz w:val="16"/>
                <w:szCs w:val="16"/>
                <w:lang w:eastAsia="sq-AL"/>
              </w:rPr>
            </w:pPr>
          </w:p>
        </w:tc>
        <w:tc>
          <w:tcPr>
            <w:tcW w:w="1104" w:type="dxa"/>
            <w:tcBorders>
              <w:top w:val="nil"/>
              <w:left w:val="nil"/>
              <w:bottom w:val="nil"/>
              <w:right w:val="nil"/>
            </w:tcBorders>
            <w:shd w:val="clear" w:color="auto" w:fill="auto"/>
            <w:noWrap/>
            <w:vAlign w:val="bottom"/>
            <w:hideMark/>
          </w:tcPr>
          <w:p w14:paraId="04A6D665" w14:textId="77777777" w:rsidR="006975B7" w:rsidRPr="000031D5" w:rsidRDefault="006975B7" w:rsidP="006975B7">
            <w:pPr>
              <w:rPr>
                <w:rFonts w:ascii="Garamond" w:hAnsi="Garamond" w:cs="Times New Roman"/>
                <w:sz w:val="16"/>
                <w:szCs w:val="16"/>
                <w:lang w:eastAsia="sq-AL"/>
              </w:rPr>
            </w:pPr>
          </w:p>
        </w:tc>
      </w:tr>
      <w:tr w:rsidR="006975B7" w:rsidRPr="000031D5" w14:paraId="5458040B" w14:textId="77777777" w:rsidTr="00291E48">
        <w:trPr>
          <w:trHeight w:val="255"/>
        </w:trPr>
        <w:tc>
          <w:tcPr>
            <w:tcW w:w="3160" w:type="dxa"/>
            <w:tcBorders>
              <w:top w:val="nil"/>
              <w:left w:val="nil"/>
              <w:bottom w:val="nil"/>
              <w:right w:val="nil"/>
            </w:tcBorders>
            <w:shd w:val="clear" w:color="auto" w:fill="auto"/>
            <w:noWrap/>
            <w:vAlign w:val="bottom"/>
          </w:tcPr>
          <w:p w14:paraId="100788CB" w14:textId="77777777" w:rsidR="006975B7" w:rsidRPr="000031D5" w:rsidRDefault="006975B7" w:rsidP="006975B7">
            <w:pPr>
              <w:rPr>
                <w:rFonts w:ascii="Garamond" w:hAnsi="Garamond" w:cs="Times New Roman"/>
                <w:sz w:val="16"/>
                <w:szCs w:val="16"/>
                <w:lang w:eastAsia="sq-AL"/>
              </w:rPr>
            </w:pPr>
          </w:p>
        </w:tc>
        <w:tc>
          <w:tcPr>
            <w:tcW w:w="1105" w:type="dxa"/>
            <w:tcBorders>
              <w:top w:val="nil"/>
              <w:left w:val="nil"/>
              <w:bottom w:val="nil"/>
              <w:right w:val="nil"/>
            </w:tcBorders>
            <w:shd w:val="clear" w:color="auto" w:fill="auto"/>
            <w:noWrap/>
            <w:vAlign w:val="bottom"/>
          </w:tcPr>
          <w:p w14:paraId="0C177FF5" w14:textId="77777777" w:rsidR="006975B7" w:rsidRPr="000031D5" w:rsidRDefault="006975B7" w:rsidP="006975B7">
            <w:pPr>
              <w:rPr>
                <w:rFonts w:ascii="Garamond" w:hAnsi="Garamond" w:cs="Times New Roman"/>
                <w:sz w:val="16"/>
                <w:szCs w:val="16"/>
                <w:lang w:eastAsia="sq-AL"/>
              </w:rPr>
            </w:pPr>
          </w:p>
        </w:tc>
        <w:tc>
          <w:tcPr>
            <w:tcW w:w="1471" w:type="dxa"/>
            <w:tcBorders>
              <w:top w:val="nil"/>
              <w:left w:val="nil"/>
              <w:bottom w:val="nil"/>
              <w:right w:val="nil"/>
            </w:tcBorders>
            <w:shd w:val="clear" w:color="auto" w:fill="auto"/>
            <w:noWrap/>
            <w:vAlign w:val="bottom"/>
          </w:tcPr>
          <w:p w14:paraId="7C9493EC" w14:textId="77777777" w:rsidR="006975B7" w:rsidRPr="000031D5" w:rsidRDefault="006975B7" w:rsidP="006975B7">
            <w:pPr>
              <w:rPr>
                <w:rFonts w:ascii="Garamond" w:hAnsi="Garamond" w:cs="Times New Roman"/>
                <w:sz w:val="16"/>
                <w:szCs w:val="16"/>
                <w:lang w:eastAsia="sq-AL"/>
              </w:rPr>
            </w:pPr>
          </w:p>
        </w:tc>
        <w:tc>
          <w:tcPr>
            <w:tcW w:w="1104" w:type="dxa"/>
            <w:tcBorders>
              <w:top w:val="nil"/>
              <w:left w:val="nil"/>
              <w:bottom w:val="nil"/>
              <w:right w:val="nil"/>
            </w:tcBorders>
            <w:shd w:val="clear" w:color="auto" w:fill="auto"/>
            <w:noWrap/>
            <w:vAlign w:val="bottom"/>
          </w:tcPr>
          <w:p w14:paraId="6AFBAE3B" w14:textId="77777777" w:rsidR="006975B7" w:rsidRPr="000031D5" w:rsidRDefault="006975B7" w:rsidP="006975B7">
            <w:pPr>
              <w:rPr>
                <w:rFonts w:ascii="Garamond" w:hAnsi="Garamond" w:cs="Times New Roman"/>
                <w:sz w:val="16"/>
                <w:szCs w:val="16"/>
                <w:lang w:eastAsia="sq-AL"/>
              </w:rPr>
            </w:pPr>
          </w:p>
        </w:tc>
      </w:tr>
      <w:tr w:rsidR="006975B7" w:rsidRPr="000031D5" w14:paraId="182DAC41" w14:textId="77777777" w:rsidTr="006975B7">
        <w:trPr>
          <w:trHeight w:val="255"/>
        </w:trPr>
        <w:tc>
          <w:tcPr>
            <w:tcW w:w="3160" w:type="dxa"/>
            <w:tcBorders>
              <w:top w:val="nil"/>
              <w:left w:val="nil"/>
              <w:bottom w:val="nil"/>
              <w:right w:val="nil"/>
            </w:tcBorders>
            <w:shd w:val="clear" w:color="auto" w:fill="auto"/>
            <w:noWrap/>
            <w:vAlign w:val="bottom"/>
            <w:hideMark/>
          </w:tcPr>
          <w:p w14:paraId="4FA00884" w14:textId="77777777" w:rsidR="006975B7" w:rsidRPr="000031D5" w:rsidRDefault="006975B7" w:rsidP="006975B7">
            <w:pPr>
              <w:rPr>
                <w:rFonts w:ascii="Garamond" w:hAnsi="Garamond" w:cs="Times New Roman"/>
                <w:sz w:val="16"/>
                <w:szCs w:val="16"/>
                <w:lang w:eastAsia="sq-AL"/>
              </w:rPr>
            </w:pPr>
          </w:p>
        </w:tc>
        <w:tc>
          <w:tcPr>
            <w:tcW w:w="1105" w:type="dxa"/>
            <w:tcBorders>
              <w:top w:val="nil"/>
              <w:left w:val="nil"/>
              <w:bottom w:val="nil"/>
              <w:right w:val="nil"/>
            </w:tcBorders>
            <w:shd w:val="clear" w:color="auto" w:fill="auto"/>
            <w:noWrap/>
            <w:vAlign w:val="bottom"/>
            <w:hideMark/>
          </w:tcPr>
          <w:p w14:paraId="497386B8" w14:textId="77777777" w:rsidR="006975B7" w:rsidRPr="000031D5" w:rsidRDefault="006975B7" w:rsidP="006975B7">
            <w:pPr>
              <w:rPr>
                <w:rFonts w:ascii="Garamond" w:hAnsi="Garamond" w:cs="Times New Roman"/>
                <w:sz w:val="16"/>
                <w:szCs w:val="16"/>
                <w:lang w:eastAsia="sq-AL"/>
              </w:rPr>
            </w:pPr>
          </w:p>
        </w:tc>
        <w:tc>
          <w:tcPr>
            <w:tcW w:w="1471" w:type="dxa"/>
            <w:tcBorders>
              <w:top w:val="nil"/>
              <w:left w:val="nil"/>
              <w:bottom w:val="nil"/>
              <w:right w:val="nil"/>
            </w:tcBorders>
            <w:shd w:val="clear" w:color="auto" w:fill="auto"/>
            <w:noWrap/>
            <w:vAlign w:val="bottom"/>
            <w:hideMark/>
          </w:tcPr>
          <w:p w14:paraId="700427B8" w14:textId="77777777" w:rsidR="006975B7" w:rsidRPr="000031D5" w:rsidRDefault="006975B7" w:rsidP="006975B7">
            <w:pPr>
              <w:rPr>
                <w:rFonts w:ascii="Garamond" w:hAnsi="Garamond" w:cs="Times New Roman"/>
                <w:sz w:val="16"/>
                <w:szCs w:val="16"/>
                <w:lang w:eastAsia="sq-AL"/>
              </w:rPr>
            </w:pPr>
          </w:p>
        </w:tc>
        <w:tc>
          <w:tcPr>
            <w:tcW w:w="1104" w:type="dxa"/>
            <w:tcBorders>
              <w:top w:val="nil"/>
              <w:left w:val="nil"/>
              <w:bottom w:val="nil"/>
              <w:right w:val="nil"/>
            </w:tcBorders>
            <w:shd w:val="clear" w:color="auto" w:fill="auto"/>
            <w:noWrap/>
            <w:vAlign w:val="bottom"/>
            <w:hideMark/>
          </w:tcPr>
          <w:p w14:paraId="6A74A6BE" w14:textId="77777777" w:rsidR="006975B7" w:rsidRPr="000031D5" w:rsidRDefault="006975B7" w:rsidP="006975B7">
            <w:pPr>
              <w:rPr>
                <w:rFonts w:ascii="Garamond" w:hAnsi="Garamond" w:cs="Times New Roman"/>
                <w:sz w:val="16"/>
                <w:szCs w:val="16"/>
                <w:lang w:eastAsia="sq-AL"/>
              </w:rPr>
            </w:pPr>
          </w:p>
        </w:tc>
      </w:tr>
      <w:tr w:rsidR="006975B7" w:rsidRPr="000031D5" w14:paraId="31A9E762" w14:textId="77777777" w:rsidTr="00430C95">
        <w:trPr>
          <w:trHeight w:val="255"/>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5FC4D" w14:textId="77777777" w:rsidR="006975B7" w:rsidRPr="000031D5" w:rsidRDefault="006975B7" w:rsidP="00430C95">
            <w:pPr>
              <w:jc w:val="center"/>
              <w:rPr>
                <w:rFonts w:ascii="Garamond" w:hAnsi="Garamond" w:cs="Times New Roman"/>
                <w:b/>
                <w:sz w:val="16"/>
                <w:szCs w:val="16"/>
                <w:u w:val="single"/>
                <w:lang w:eastAsia="sq-AL"/>
              </w:rPr>
            </w:pPr>
            <w:r w:rsidRPr="000031D5">
              <w:rPr>
                <w:rFonts w:ascii="Garamond" w:hAnsi="Garamond" w:cs="Times New Roman"/>
                <w:b/>
                <w:sz w:val="16"/>
                <w:szCs w:val="16"/>
                <w:u w:val="single"/>
                <w:lang w:eastAsia="sq-AL"/>
              </w:rPr>
              <w:t>Përmbledhja e kategorive të kostove</w:t>
            </w:r>
          </w:p>
        </w:tc>
        <w:tc>
          <w:tcPr>
            <w:tcW w:w="1105" w:type="dxa"/>
            <w:tcBorders>
              <w:top w:val="single" w:sz="4" w:space="0" w:color="auto"/>
              <w:left w:val="nil"/>
              <w:bottom w:val="single" w:sz="4" w:space="0" w:color="auto"/>
              <w:right w:val="single" w:sz="4" w:space="0" w:color="auto"/>
            </w:tcBorders>
            <w:shd w:val="clear" w:color="auto" w:fill="auto"/>
            <w:noWrap/>
            <w:vAlign w:val="bottom"/>
            <w:hideMark/>
          </w:tcPr>
          <w:p w14:paraId="511CE2C6"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 </w:t>
            </w:r>
          </w:p>
        </w:tc>
        <w:tc>
          <w:tcPr>
            <w:tcW w:w="1471" w:type="dxa"/>
            <w:tcBorders>
              <w:top w:val="nil"/>
              <w:left w:val="nil"/>
              <w:bottom w:val="nil"/>
              <w:right w:val="nil"/>
            </w:tcBorders>
            <w:shd w:val="clear" w:color="auto" w:fill="auto"/>
            <w:noWrap/>
            <w:vAlign w:val="bottom"/>
            <w:hideMark/>
          </w:tcPr>
          <w:p w14:paraId="5C34A6BC" w14:textId="77777777" w:rsidR="006975B7" w:rsidRPr="000031D5" w:rsidRDefault="006975B7" w:rsidP="006975B7">
            <w:pPr>
              <w:rPr>
                <w:rFonts w:ascii="Garamond" w:hAnsi="Garamond" w:cs="Times New Roman"/>
                <w:sz w:val="16"/>
                <w:szCs w:val="16"/>
                <w:lang w:eastAsia="sq-AL"/>
              </w:rPr>
            </w:pPr>
          </w:p>
        </w:tc>
        <w:tc>
          <w:tcPr>
            <w:tcW w:w="1104" w:type="dxa"/>
            <w:tcBorders>
              <w:top w:val="nil"/>
              <w:left w:val="nil"/>
              <w:bottom w:val="nil"/>
              <w:right w:val="nil"/>
            </w:tcBorders>
            <w:shd w:val="clear" w:color="auto" w:fill="auto"/>
            <w:noWrap/>
            <w:vAlign w:val="bottom"/>
            <w:hideMark/>
          </w:tcPr>
          <w:p w14:paraId="6AED6E35" w14:textId="77777777" w:rsidR="006975B7" w:rsidRPr="000031D5" w:rsidRDefault="006975B7" w:rsidP="006975B7">
            <w:pPr>
              <w:rPr>
                <w:rFonts w:ascii="Garamond" w:hAnsi="Garamond" w:cs="Times New Roman"/>
                <w:sz w:val="16"/>
                <w:szCs w:val="16"/>
                <w:lang w:eastAsia="sq-AL"/>
              </w:rPr>
            </w:pPr>
          </w:p>
        </w:tc>
      </w:tr>
      <w:tr w:rsidR="006975B7" w:rsidRPr="000031D5" w14:paraId="69029427" w14:textId="77777777" w:rsidTr="006975B7">
        <w:trPr>
          <w:trHeight w:val="2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E1E6574"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Kontrata kryesore:</w:t>
            </w:r>
          </w:p>
        </w:tc>
        <w:tc>
          <w:tcPr>
            <w:tcW w:w="1105" w:type="dxa"/>
            <w:tcBorders>
              <w:top w:val="nil"/>
              <w:left w:val="nil"/>
              <w:bottom w:val="single" w:sz="4" w:space="0" w:color="auto"/>
              <w:right w:val="single" w:sz="4" w:space="0" w:color="auto"/>
            </w:tcBorders>
            <w:shd w:val="clear" w:color="auto" w:fill="auto"/>
            <w:noWrap/>
            <w:vAlign w:val="bottom"/>
            <w:hideMark/>
          </w:tcPr>
          <w:p w14:paraId="4F26FE96"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 </w:t>
            </w:r>
          </w:p>
        </w:tc>
        <w:tc>
          <w:tcPr>
            <w:tcW w:w="1471" w:type="dxa"/>
            <w:tcBorders>
              <w:top w:val="nil"/>
              <w:left w:val="nil"/>
              <w:bottom w:val="nil"/>
              <w:right w:val="nil"/>
            </w:tcBorders>
            <w:shd w:val="clear" w:color="auto" w:fill="auto"/>
            <w:noWrap/>
            <w:vAlign w:val="bottom"/>
            <w:hideMark/>
          </w:tcPr>
          <w:p w14:paraId="2601AC77" w14:textId="77777777" w:rsidR="006975B7" w:rsidRPr="000031D5" w:rsidRDefault="006975B7" w:rsidP="006975B7">
            <w:pPr>
              <w:rPr>
                <w:rFonts w:ascii="Garamond" w:hAnsi="Garamond" w:cs="Times New Roman"/>
                <w:sz w:val="16"/>
                <w:szCs w:val="16"/>
                <w:lang w:eastAsia="sq-AL"/>
              </w:rPr>
            </w:pPr>
          </w:p>
        </w:tc>
        <w:tc>
          <w:tcPr>
            <w:tcW w:w="1104" w:type="dxa"/>
            <w:tcBorders>
              <w:top w:val="nil"/>
              <w:left w:val="nil"/>
              <w:bottom w:val="nil"/>
              <w:right w:val="nil"/>
            </w:tcBorders>
            <w:shd w:val="clear" w:color="auto" w:fill="auto"/>
            <w:noWrap/>
            <w:vAlign w:val="bottom"/>
            <w:hideMark/>
          </w:tcPr>
          <w:p w14:paraId="29422141" w14:textId="77777777" w:rsidR="006975B7" w:rsidRPr="000031D5" w:rsidRDefault="006975B7" w:rsidP="006975B7">
            <w:pPr>
              <w:rPr>
                <w:rFonts w:ascii="Garamond" w:hAnsi="Garamond" w:cs="Times New Roman"/>
                <w:sz w:val="16"/>
                <w:szCs w:val="16"/>
                <w:lang w:eastAsia="sq-AL"/>
              </w:rPr>
            </w:pPr>
          </w:p>
        </w:tc>
      </w:tr>
      <w:tr w:rsidR="006975B7" w:rsidRPr="000031D5" w14:paraId="330388C5" w14:textId="77777777" w:rsidTr="006975B7">
        <w:trPr>
          <w:trHeight w:val="2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22FA7855"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Tarifat</w:t>
            </w:r>
          </w:p>
        </w:tc>
        <w:tc>
          <w:tcPr>
            <w:tcW w:w="1105" w:type="dxa"/>
            <w:tcBorders>
              <w:top w:val="nil"/>
              <w:left w:val="nil"/>
              <w:bottom w:val="single" w:sz="4" w:space="0" w:color="auto"/>
              <w:right w:val="single" w:sz="4" w:space="0" w:color="auto"/>
            </w:tcBorders>
            <w:shd w:val="clear" w:color="auto" w:fill="auto"/>
            <w:noWrap/>
            <w:vAlign w:val="bottom"/>
            <w:hideMark/>
          </w:tcPr>
          <w:p w14:paraId="7DE71863"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1,438,500</w:t>
            </w:r>
          </w:p>
        </w:tc>
        <w:tc>
          <w:tcPr>
            <w:tcW w:w="1471" w:type="dxa"/>
            <w:tcBorders>
              <w:top w:val="nil"/>
              <w:left w:val="nil"/>
              <w:bottom w:val="nil"/>
              <w:right w:val="nil"/>
            </w:tcBorders>
            <w:shd w:val="clear" w:color="auto" w:fill="auto"/>
            <w:noWrap/>
            <w:vAlign w:val="bottom"/>
            <w:hideMark/>
          </w:tcPr>
          <w:p w14:paraId="259F810E"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7326CFEC" w14:textId="77777777" w:rsidR="006975B7" w:rsidRPr="000031D5" w:rsidRDefault="006975B7" w:rsidP="006975B7">
            <w:pPr>
              <w:rPr>
                <w:rFonts w:ascii="Garamond" w:hAnsi="Garamond" w:cs="Arial"/>
                <w:sz w:val="16"/>
                <w:szCs w:val="16"/>
                <w:lang w:eastAsia="sq-AL"/>
              </w:rPr>
            </w:pPr>
          </w:p>
        </w:tc>
      </w:tr>
      <w:tr w:rsidR="006975B7" w:rsidRPr="000031D5" w14:paraId="62F09520" w14:textId="77777777" w:rsidTr="006975B7">
        <w:trPr>
          <w:trHeight w:val="255"/>
        </w:trPr>
        <w:tc>
          <w:tcPr>
            <w:tcW w:w="3160" w:type="dxa"/>
            <w:tcBorders>
              <w:top w:val="nil"/>
              <w:left w:val="single" w:sz="4" w:space="0" w:color="auto"/>
              <w:bottom w:val="single" w:sz="4" w:space="0" w:color="auto"/>
              <w:right w:val="single" w:sz="4" w:space="0" w:color="auto"/>
            </w:tcBorders>
            <w:shd w:val="clear" w:color="000000" w:fill="D9D9D9"/>
            <w:vAlign w:val="center"/>
            <w:hideMark/>
          </w:tcPr>
          <w:p w14:paraId="29A2C71B" w14:textId="77777777" w:rsidR="006975B7" w:rsidRPr="000031D5" w:rsidRDefault="006975B7" w:rsidP="006975B7">
            <w:pPr>
              <w:rPr>
                <w:rFonts w:ascii="Garamond" w:hAnsi="Garamond" w:cs="Times New Roman"/>
                <w:color w:val="000000"/>
                <w:sz w:val="16"/>
                <w:szCs w:val="16"/>
                <w:lang w:eastAsia="sq-AL"/>
              </w:rPr>
            </w:pPr>
            <w:r w:rsidRPr="000031D5">
              <w:rPr>
                <w:rFonts w:ascii="Garamond" w:hAnsi="Garamond" w:cs="Times New Roman"/>
                <w:color w:val="000000"/>
                <w:sz w:val="16"/>
                <w:szCs w:val="16"/>
                <w:lang w:eastAsia="sq-AL"/>
              </w:rPr>
              <w:t>Të rimbursueshmet</w:t>
            </w:r>
          </w:p>
        </w:tc>
        <w:tc>
          <w:tcPr>
            <w:tcW w:w="1105" w:type="dxa"/>
            <w:tcBorders>
              <w:top w:val="nil"/>
              <w:left w:val="nil"/>
              <w:bottom w:val="single" w:sz="4" w:space="0" w:color="auto"/>
              <w:right w:val="single" w:sz="4" w:space="0" w:color="auto"/>
            </w:tcBorders>
            <w:shd w:val="clear" w:color="auto" w:fill="auto"/>
            <w:noWrap/>
            <w:vAlign w:val="bottom"/>
            <w:hideMark/>
          </w:tcPr>
          <w:p w14:paraId="64BD32F8"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240,000</w:t>
            </w:r>
          </w:p>
        </w:tc>
        <w:tc>
          <w:tcPr>
            <w:tcW w:w="1471" w:type="dxa"/>
            <w:tcBorders>
              <w:top w:val="nil"/>
              <w:left w:val="nil"/>
              <w:bottom w:val="nil"/>
              <w:right w:val="nil"/>
            </w:tcBorders>
            <w:shd w:val="clear" w:color="auto" w:fill="auto"/>
            <w:noWrap/>
            <w:vAlign w:val="bottom"/>
            <w:hideMark/>
          </w:tcPr>
          <w:p w14:paraId="49593DF8"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7FAB1FD1" w14:textId="77777777" w:rsidR="006975B7" w:rsidRPr="000031D5" w:rsidRDefault="006975B7" w:rsidP="006975B7">
            <w:pPr>
              <w:rPr>
                <w:rFonts w:ascii="Garamond" w:hAnsi="Garamond" w:cs="Arial"/>
                <w:sz w:val="16"/>
                <w:szCs w:val="16"/>
                <w:lang w:eastAsia="sq-AL"/>
              </w:rPr>
            </w:pPr>
          </w:p>
        </w:tc>
      </w:tr>
      <w:tr w:rsidR="006975B7" w:rsidRPr="000031D5" w14:paraId="67A917EC" w14:textId="77777777" w:rsidTr="006975B7">
        <w:trPr>
          <w:trHeight w:val="2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295E4BC" w14:textId="4E5D4712" w:rsidR="006975B7" w:rsidRPr="000031D5" w:rsidRDefault="00207D8B" w:rsidP="006975B7">
            <w:pPr>
              <w:rPr>
                <w:rFonts w:ascii="Garamond" w:hAnsi="Garamond" w:cs="Times New Roman"/>
                <w:sz w:val="16"/>
                <w:szCs w:val="16"/>
                <w:lang w:eastAsia="sq-AL"/>
              </w:rPr>
            </w:pPr>
            <w:r w:rsidRPr="000031D5">
              <w:rPr>
                <w:rFonts w:ascii="Garamond" w:hAnsi="Garamond" w:cs="Times New Roman"/>
                <w:sz w:val="16"/>
                <w:szCs w:val="16"/>
                <w:lang w:eastAsia="sq-AL"/>
              </w:rPr>
              <w:t>Verifikimi i auditit/</w:t>
            </w:r>
            <w:r w:rsidR="006975B7" w:rsidRPr="000031D5">
              <w:rPr>
                <w:rFonts w:ascii="Garamond" w:hAnsi="Garamond" w:cs="Times New Roman"/>
                <w:sz w:val="16"/>
                <w:szCs w:val="16"/>
                <w:lang w:eastAsia="sq-AL"/>
              </w:rPr>
              <w:t>kostos</w:t>
            </w:r>
          </w:p>
        </w:tc>
        <w:tc>
          <w:tcPr>
            <w:tcW w:w="1105" w:type="dxa"/>
            <w:tcBorders>
              <w:top w:val="nil"/>
              <w:left w:val="nil"/>
              <w:bottom w:val="single" w:sz="4" w:space="0" w:color="auto"/>
              <w:right w:val="single" w:sz="4" w:space="0" w:color="auto"/>
            </w:tcBorders>
            <w:shd w:val="clear" w:color="auto" w:fill="auto"/>
            <w:noWrap/>
            <w:vAlign w:val="bottom"/>
            <w:hideMark/>
          </w:tcPr>
          <w:p w14:paraId="0B74E0A8"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30,000</w:t>
            </w:r>
          </w:p>
        </w:tc>
        <w:tc>
          <w:tcPr>
            <w:tcW w:w="1471" w:type="dxa"/>
            <w:tcBorders>
              <w:top w:val="nil"/>
              <w:left w:val="nil"/>
              <w:bottom w:val="nil"/>
              <w:right w:val="nil"/>
            </w:tcBorders>
            <w:shd w:val="clear" w:color="auto" w:fill="auto"/>
            <w:noWrap/>
            <w:vAlign w:val="bottom"/>
            <w:hideMark/>
          </w:tcPr>
          <w:p w14:paraId="1DDB5723"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02AAA5D9" w14:textId="77777777" w:rsidR="006975B7" w:rsidRPr="000031D5" w:rsidRDefault="006975B7" w:rsidP="006975B7">
            <w:pPr>
              <w:rPr>
                <w:rFonts w:ascii="Garamond" w:hAnsi="Garamond" w:cs="Arial"/>
                <w:sz w:val="16"/>
                <w:szCs w:val="16"/>
                <w:lang w:eastAsia="sq-AL"/>
              </w:rPr>
            </w:pPr>
          </w:p>
        </w:tc>
      </w:tr>
      <w:tr w:rsidR="006975B7" w:rsidRPr="000031D5" w14:paraId="09D6C31A" w14:textId="77777777" w:rsidTr="006975B7">
        <w:trPr>
          <w:trHeight w:val="2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D07AB60"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Të paparashikuara 5%</w:t>
            </w:r>
          </w:p>
        </w:tc>
        <w:tc>
          <w:tcPr>
            <w:tcW w:w="1105" w:type="dxa"/>
            <w:tcBorders>
              <w:top w:val="nil"/>
              <w:left w:val="nil"/>
              <w:bottom w:val="single" w:sz="4" w:space="0" w:color="auto"/>
              <w:right w:val="single" w:sz="4" w:space="0" w:color="auto"/>
            </w:tcBorders>
            <w:shd w:val="clear" w:color="auto" w:fill="auto"/>
            <w:noWrap/>
            <w:vAlign w:val="bottom"/>
            <w:hideMark/>
          </w:tcPr>
          <w:p w14:paraId="0A466F46"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85,425</w:t>
            </w:r>
          </w:p>
        </w:tc>
        <w:tc>
          <w:tcPr>
            <w:tcW w:w="1471" w:type="dxa"/>
            <w:tcBorders>
              <w:top w:val="nil"/>
              <w:left w:val="nil"/>
              <w:bottom w:val="nil"/>
              <w:right w:val="nil"/>
            </w:tcBorders>
            <w:shd w:val="clear" w:color="auto" w:fill="auto"/>
            <w:noWrap/>
            <w:vAlign w:val="bottom"/>
            <w:hideMark/>
          </w:tcPr>
          <w:p w14:paraId="4B278B66"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471BA005" w14:textId="77777777" w:rsidR="006975B7" w:rsidRPr="000031D5" w:rsidRDefault="006975B7" w:rsidP="006975B7">
            <w:pPr>
              <w:rPr>
                <w:rFonts w:ascii="Garamond" w:hAnsi="Garamond" w:cs="Arial"/>
                <w:sz w:val="16"/>
                <w:szCs w:val="16"/>
                <w:lang w:eastAsia="sq-AL"/>
              </w:rPr>
            </w:pPr>
          </w:p>
        </w:tc>
      </w:tr>
      <w:tr w:rsidR="006975B7" w:rsidRPr="000031D5" w14:paraId="240223C0" w14:textId="77777777" w:rsidTr="006975B7">
        <w:trPr>
          <w:trHeight w:val="255"/>
        </w:trPr>
        <w:tc>
          <w:tcPr>
            <w:tcW w:w="3160" w:type="dxa"/>
            <w:tcBorders>
              <w:top w:val="nil"/>
              <w:left w:val="single" w:sz="4" w:space="0" w:color="auto"/>
              <w:bottom w:val="single" w:sz="4" w:space="0" w:color="auto"/>
              <w:right w:val="single" w:sz="4" w:space="0" w:color="auto"/>
            </w:tcBorders>
            <w:shd w:val="clear" w:color="000000" w:fill="F2F2F2"/>
            <w:noWrap/>
            <w:vAlign w:val="bottom"/>
            <w:hideMark/>
          </w:tcPr>
          <w:p w14:paraId="0F076369"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 xml:space="preserve">Totali </w:t>
            </w:r>
          </w:p>
        </w:tc>
        <w:tc>
          <w:tcPr>
            <w:tcW w:w="1105" w:type="dxa"/>
            <w:tcBorders>
              <w:top w:val="nil"/>
              <w:left w:val="nil"/>
              <w:bottom w:val="single" w:sz="4" w:space="0" w:color="auto"/>
              <w:right w:val="single" w:sz="4" w:space="0" w:color="auto"/>
            </w:tcBorders>
            <w:shd w:val="clear" w:color="000000" w:fill="F2F2F2"/>
            <w:noWrap/>
            <w:vAlign w:val="bottom"/>
            <w:hideMark/>
          </w:tcPr>
          <w:p w14:paraId="297D7801"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1,793,925</w:t>
            </w:r>
          </w:p>
        </w:tc>
        <w:tc>
          <w:tcPr>
            <w:tcW w:w="1471" w:type="dxa"/>
            <w:tcBorders>
              <w:top w:val="nil"/>
              <w:left w:val="nil"/>
              <w:bottom w:val="nil"/>
              <w:right w:val="nil"/>
            </w:tcBorders>
            <w:shd w:val="clear" w:color="auto" w:fill="auto"/>
            <w:noWrap/>
            <w:vAlign w:val="bottom"/>
            <w:hideMark/>
          </w:tcPr>
          <w:p w14:paraId="4D71956E"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197E795A" w14:textId="77777777" w:rsidR="006975B7" w:rsidRPr="000031D5" w:rsidRDefault="006975B7" w:rsidP="006975B7">
            <w:pPr>
              <w:rPr>
                <w:rFonts w:ascii="Garamond" w:hAnsi="Garamond" w:cs="Arial"/>
                <w:sz w:val="16"/>
                <w:szCs w:val="16"/>
                <w:lang w:eastAsia="sq-AL"/>
              </w:rPr>
            </w:pPr>
          </w:p>
        </w:tc>
      </w:tr>
      <w:tr w:rsidR="006975B7" w:rsidRPr="000031D5" w14:paraId="58AEF3AA" w14:textId="77777777" w:rsidTr="006975B7">
        <w:trPr>
          <w:trHeight w:val="2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1223D1E"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 </w:t>
            </w:r>
          </w:p>
        </w:tc>
        <w:tc>
          <w:tcPr>
            <w:tcW w:w="1105" w:type="dxa"/>
            <w:tcBorders>
              <w:top w:val="nil"/>
              <w:left w:val="nil"/>
              <w:bottom w:val="single" w:sz="4" w:space="0" w:color="auto"/>
              <w:right w:val="single" w:sz="4" w:space="0" w:color="auto"/>
            </w:tcBorders>
            <w:shd w:val="clear" w:color="auto" w:fill="auto"/>
            <w:noWrap/>
            <w:vAlign w:val="bottom"/>
            <w:hideMark/>
          </w:tcPr>
          <w:p w14:paraId="198F5C80" w14:textId="19BD86AD" w:rsidR="006975B7" w:rsidRPr="000031D5" w:rsidRDefault="006975B7" w:rsidP="00430C95">
            <w:pPr>
              <w:jc w:val="center"/>
              <w:rPr>
                <w:rFonts w:ascii="Garamond" w:hAnsi="Garamond" w:cs="Times New Roman"/>
                <w:sz w:val="16"/>
                <w:szCs w:val="16"/>
                <w:lang w:eastAsia="sq-AL"/>
              </w:rPr>
            </w:pPr>
          </w:p>
        </w:tc>
        <w:tc>
          <w:tcPr>
            <w:tcW w:w="1471" w:type="dxa"/>
            <w:tcBorders>
              <w:top w:val="nil"/>
              <w:left w:val="nil"/>
              <w:bottom w:val="nil"/>
              <w:right w:val="nil"/>
            </w:tcBorders>
            <w:shd w:val="clear" w:color="auto" w:fill="auto"/>
            <w:noWrap/>
            <w:vAlign w:val="bottom"/>
            <w:hideMark/>
          </w:tcPr>
          <w:p w14:paraId="2BDC619C"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40996B1C" w14:textId="77777777" w:rsidR="006975B7" w:rsidRPr="000031D5" w:rsidRDefault="006975B7" w:rsidP="006975B7">
            <w:pPr>
              <w:rPr>
                <w:rFonts w:ascii="Garamond" w:hAnsi="Garamond" w:cs="Arial"/>
                <w:sz w:val="16"/>
                <w:szCs w:val="16"/>
                <w:lang w:eastAsia="sq-AL"/>
              </w:rPr>
            </w:pPr>
          </w:p>
        </w:tc>
      </w:tr>
      <w:tr w:rsidR="006975B7" w:rsidRPr="000031D5" w14:paraId="185F562A" w14:textId="77777777" w:rsidTr="006975B7">
        <w:trPr>
          <w:trHeight w:val="255"/>
        </w:trPr>
        <w:tc>
          <w:tcPr>
            <w:tcW w:w="3160" w:type="dxa"/>
            <w:tcBorders>
              <w:top w:val="nil"/>
              <w:left w:val="single" w:sz="4" w:space="0" w:color="auto"/>
              <w:bottom w:val="single" w:sz="4" w:space="0" w:color="auto"/>
              <w:right w:val="single" w:sz="4" w:space="0" w:color="auto"/>
            </w:tcBorders>
            <w:shd w:val="clear" w:color="000000" w:fill="F2F2F2"/>
            <w:noWrap/>
            <w:vAlign w:val="bottom"/>
            <w:hideMark/>
          </w:tcPr>
          <w:p w14:paraId="4AC6A4DD"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Njësia e projektit AKUM</w:t>
            </w:r>
          </w:p>
        </w:tc>
        <w:tc>
          <w:tcPr>
            <w:tcW w:w="1105" w:type="dxa"/>
            <w:tcBorders>
              <w:top w:val="nil"/>
              <w:left w:val="nil"/>
              <w:bottom w:val="single" w:sz="4" w:space="0" w:color="auto"/>
              <w:right w:val="single" w:sz="4" w:space="0" w:color="auto"/>
            </w:tcBorders>
            <w:shd w:val="clear" w:color="000000" w:fill="F2F2F2"/>
            <w:noWrap/>
            <w:vAlign w:val="bottom"/>
            <w:hideMark/>
          </w:tcPr>
          <w:p w14:paraId="41AF7F89"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69,500</w:t>
            </w:r>
          </w:p>
        </w:tc>
        <w:tc>
          <w:tcPr>
            <w:tcW w:w="1471" w:type="dxa"/>
            <w:tcBorders>
              <w:top w:val="nil"/>
              <w:left w:val="nil"/>
              <w:bottom w:val="nil"/>
              <w:right w:val="nil"/>
            </w:tcBorders>
            <w:shd w:val="clear" w:color="auto" w:fill="auto"/>
            <w:noWrap/>
            <w:vAlign w:val="bottom"/>
            <w:hideMark/>
          </w:tcPr>
          <w:p w14:paraId="04BC8F07"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50C7B45E" w14:textId="77777777" w:rsidR="006975B7" w:rsidRPr="000031D5" w:rsidRDefault="006975B7" w:rsidP="006975B7">
            <w:pPr>
              <w:rPr>
                <w:rFonts w:ascii="Garamond" w:hAnsi="Garamond" w:cs="Arial"/>
                <w:sz w:val="16"/>
                <w:szCs w:val="16"/>
                <w:lang w:eastAsia="sq-AL"/>
              </w:rPr>
            </w:pPr>
          </w:p>
        </w:tc>
      </w:tr>
      <w:tr w:rsidR="006975B7" w:rsidRPr="000031D5" w14:paraId="75D8F662" w14:textId="77777777" w:rsidTr="006975B7">
        <w:trPr>
          <w:trHeight w:val="2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C793ED6"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 </w:t>
            </w:r>
          </w:p>
        </w:tc>
        <w:tc>
          <w:tcPr>
            <w:tcW w:w="1105" w:type="dxa"/>
            <w:tcBorders>
              <w:top w:val="nil"/>
              <w:left w:val="nil"/>
              <w:bottom w:val="single" w:sz="4" w:space="0" w:color="auto"/>
              <w:right w:val="single" w:sz="4" w:space="0" w:color="auto"/>
            </w:tcBorders>
            <w:shd w:val="clear" w:color="auto" w:fill="auto"/>
            <w:noWrap/>
            <w:vAlign w:val="bottom"/>
            <w:hideMark/>
          </w:tcPr>
          <w:p w14:paraId="726C4658" w14:textId="16E44DC4" w:rsidR="006975B7" w:rsidRPr="000031D5" w:rsidRDefault="006975B7" w:rsidP="00430C95">
            <w:pPr>
              <w:jc w:val="center"/>
              <w:rPr>
                <w:rFonts w:ascii="Garamond" w:hAnsi="Garamond" w:cs="Times New Roman"/>
                <w:sz w:val="16"/>
                <w:szCs w:val="16"/>
                <w:lang w:eastAsia="sq-AL"/>
              </w:rPr>
            </w:pPr>
          </w:p>
        </w:tc>
        <w:tc>
          <w:tcPr>
            <w:tcW w:w="1471" w:type="dxa"/>
            <w:tcBorders>
              <w:top w:val="nil"/>
              <w:left w:val="nil"/>
              <w:bottom w:val="nil"/>
              <w:right w:val="nil"/>
            </w:tcBorders>
            <w:shd w:val="clear" w:color="auto" w:fill="auto"/>
            <w:noWrap/>
            <w:vAlign w:val="bottom"/>
            <w:hideMark/>
          </w:tcPr>
          <w:p w14:paraId="3ED39D6C"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574B1106" w14:textId="77777777" w:rsidR="006975B7" w:rsidRPr="000031D5" w:rsidRDefault="006975B7" w:rsidP="006975B7">
            <w:pPr>
              <w:rPr>
                <w:rFonts w:ascii="Garamond" w:hAnsi="Garamond" w:cs="Arial"/>
                <w:sz w:val="16"/>
                <w:szCs w:val="16"/>
                <w:lang w:eastAsia="sq-AL"/>
              </w:rPr>
            </w:pPr>
          </w:p>
        </w:tc>
      </w:tr>
      <w:tr w:rsidR="006975B7" w:rsidRPr="000031D5" w14:paraId="00E00A25" w14:textId="77777777" w:rsidTr="006975B7">
        <w:trPr>
          <w:trHeight w:val="255"/>
        </w:trPr>
        <w:tc>
          <w:tcPr>
            <w:tcW w:w="3160" w:type="dxa"/>
            <w:tcBorders>
              <w:top w:val="nil"/>
              <w:left w:val="single" w:sz="4" w:space="0" w:color="auto"/>
              <w:bottom w:val="single" w:sz="4" w:space="0" w:color="auto"/>
              <w:right w:val="single" w:sz="4" w:space="0" w:color="auto"/>
            </w:tcBorders>
            <w:shd w:val="clear" w:color="000000" w:fill="F2F2F2"/>
            <w:noWrap/>
            <w:vAlign w:val="bottom"/>
            <w:hideMark/>
          </w:tcPr>
          <w:p w14:paraId="1F70FA53" w14:textId="77777777" w:rsidR="006975B7" w:rsidRPr="000031D5" w:rsidRDefault="006975B7" w:rsidP="006975B7">
            <w:pPr>
              <w:rPr>
                <w:rFonts w:ascii="Garamond" w:hAnsi="Garamond" w:cs="Times New Roman"/>
                <w:sz w:val="16"/>
                <w:szCs w:val="16"/>
                <w:lang w:eastAsia="sq-AL"/>
              </w:rPr>
            </w:pPr>
            <w:r w:rsidRPr="000031D5">
              <w:rPr>
                <w:rFonts w:ascii="Garamond" w:hAnsi="Garamond" w:cs="Times New Roman"/>
                <w:sz w:val="16"/>
                <w:szCs w:val="16"/>
                <w:lang w:eastAsia="sq-AL"/>
              </w:rPr>
              <w:t>Buxheti i përgjithshëm i planifikimit</w:t>
            </w:r>
          </w:p>
        </w:tc>
        <w:tc>
          <w:tcPr>
            <w:tcW w:w="1105" w:type="dxa"/>
            <w:tcBorders>
              <w:top w:val="nil"/>
              <w:left w:val="nil"/>
              <w:bottom w:val="single" w:sz="4" w:space="0" w:color="auto"/>
              <w:right w:val="single" w:sz="4" w:space="0" w:color="auto"/>
            </w:tcBorders>
            <w:shd w:val="clear" w:color="000000" w:fill="F2F2F2"/>
            <w:noWrap/>
            <w:vAlign w:val="bottom"/>
            <w:hideMark/>
          </w:tcPr>
          <w:p w14:paraId="4C400B35" w14:textId="77777777" w:rsidR="006975B7" w:rsidRPr="000031D5" w:rsidRDefault="006975B7" w:rsidP="00430C95">
            <w:pPr>
              <w:jc w:val="center"/>
              <w:rPr>
                <w:rFonts w:ascii="Garamond" w:hAnsi="Garamond" w:cs="Times New Roman"/>
                <w:sz w:val="16"/>
                <w:szCs w:val="16"/>
                <w:lang w:eastAsia="sq-AL"/>
              </w:rPr>
            </w:pPr>
            <w:r w:rsidRPr="000031D5">
              <w:rPr>
                <w:rFonts w:ascii="Garamond" w:hAnsi="Garamond" w:cs="Times New Roman"/>
                <w:sz w:val="16"/>
                <w:szCs w:val="16"/>
                <w:lang w:eastAsia="sq-AL"/>
              </w:rPr>
              <w:t>1,863,425</w:t>
            </w:r>
          </w:p>
        </w:tc>
        <w:tc>
          <w:tcPr>
            <w:tcW w:w="1471" w:type="dxa"/>
            <w:tcBorders>
              <w:top w:val="nil"/>
              <w:left w:val="nil"/>
              <w:bottom w:val="nil"/>
              <w:right w:val="nil"/>
            </w:tcBorders>
            <w:shd w:val="clear" w:color="auto" w:fill="auto"/>
            <w:noWrap/>
            <w:vAlign w:val="bottom"/>
            <w:hideMark/>
          </w:tcPr>
          <w:p w14:paraId="4FFACDEA" w14:textId="77777777" w:rsidR="006975B7" w:rsidRPr="000031D5" w:rsidRDefault="006975B7" w:rsidP="006975B7">
            <w:pPr>
              <w:rPr>
                <w:rFonts w:ascii="Garamond" w:hAnsi="Garamond" w:cs="Arial"/>
                <w:sz w:val="16"/>
                <w:szCs w:val="16"/>
                <w:lang w:eastAsia="sq-AL"/>
              </w:rPr>
            </w:pPr>
          </w:p>
        </w:tc>
        <w:tc>
          <w:tcPr>
            <w:tcW w:w="1104" w:type="dxa"/>
            <w:tcBorders>
              <w:top w:val="nil"/>
              <w:left w:val="nil"/>
              <w:bottom w:val="nil"/>
              <w:right w:val="nil"/>
            </w:tcBorders>
            <w:shd w:val="clear" w:color="auto" w:fill="auto"/>
            <w:noWrap/>
            <w:vAlign w:val="bottom"/>
            <w:hideMark/>
          </w:tcPr>
          <w:p w14:paraId="63BA65CB" w14:textId="77777777" w:rsidR="006975B7" w:rsidRPr="000031D5" w:rsidRDefault="006975B7" w:rsidP="006975B7">
            <w:pPr>
              <w:rPr>
                <w:rFonts w:ascii="Garamond" w:hAnsi="Garamond" w:cs="Arial"/>
                <w:sz w:val="16"/>
                <w:szCs w:val="16"/>
                <w:lang w:eastAsia="sq-AL"/>
              </w:rPr>
            </w:pPr>
          </w:p>
        </w:tc>
      </w:tr>
    </w:tbl>
    <w:p w14:paraId="30A47C55" w14:textId="77777777" w:rsidR="006975B7" w:rsidRPr="000031D5" w:rsidRDefault="006975B7" w:rsidP="002F71BF">
      <w:pPr>
        <w:pStyle w:val="TEKSTIIII"/>
      </w:pPr>
    </w:p>
    <w:p w14:paraId="65C9368C" w14:textId="67DB5579" w:rsidR="006736AC" w:rsidRPr="000031D5" w:rsidRDefault="006736AC" w:rsidP="00291E48">
      <w:pPr>
        <w:pStyle w:val="TEKSTIIII"/>
        <w:jc w:val="right"/>
      </w:pPr>
      <w:r w:rsidRPr="000031D5">
        <w:t>Versioni 1.0 Gusht 2018</w:t>
      </w:r>
    </w:p>
    <w:p w14:paraId="733E92C4" w14:textId="57586E2B" w:rsidR="006736AC" w:rsidRPr="000031D5" w:rsidRDefault="006736AC" w:rsidP="006736AC">
      <w:pPr>
        <w:pStyle w:val="TEKSTIIII"/>
        <w:jc w:val="center"/>
      </w:pPr>
      <w:r w:rsidRPr="000031D5">
        <w:t>SHTOJC</w:t>
      </w:r>
      <w:r w:rsidR="00051C68" w:rsidRPr="000031D5">
        <w:t>Ë</w:t>
      </w:r>
      <w:r w:rsidRPr="000031D5">
        <w:t xml:space="preserve"> C</w:t>
      </w:r>
    </w:p>
    <w:p w14:paraId="42915759" w14:textId="3641709A" w:rsidR="006736AC" w:rsidRPr="000031D5" w:rsidRDefault="00430C95" w:rsidP="006736AC">
      <w:pPr>
        <w:pStyle w:val="TEKSTIIII"/>
        <w:jc w:val="center"/>
      </w:pPr>
      <w:r w:rsidRPr="000031D5">
        <w:t>TERMAT STANDARD</w:t>
      </w:r>
      <w:r w:rsidR="00291E48">
        <w:t>Ë</w:t>
      </w:r>
      <w:r w:rsidRPr="000031D5">
        <w:t xml:space="preserve"> TË REFERENCËS </w:t>
      </w:r>
      <w:r w:rsidR="00291E48">
        <w:t>S</w:t>
      </w:r>
      <w:r w:rsidRPr="000031D5">
        <w:t>Ë SIDA-s PËR AUDITIMIN VJETOR TË MB</w:t>
      </w:r>
      <w:r w:rsidRPr="000031D5">
        <w:rPr>
          <w:rFonts w:cs="Times New Roman"/>
          <w:szCs w:val="24"/>
        </w:rPr>
        <w:t xml:space="preserve">ËSHTETJES SË </w:t>
      </w:r>
      <w:r w:rsidRPr="000031D5">
        <w:t>PROJEKTIT/PROGRAMIT</w:t>
      </w:r>
    </w:p>
    <w:p w14:paraId="2A8DC0E4" w14:textId="77777777" w:rsidR="006736AC" w:rsidRPr="000031D5" w:rsidRDefault="006736AC" w:rsidP="006736AC">
      <w:pPr>
        <w:pStyle w:val="TEKSTIIII"/>
        <w:rPr>
          <w:rFonts w:cs="Times New Roman"/>
          <w:color w:val="FF0000"/>
        </w:rPr>
      </w:pPr>
    </w:p>
    <w:tbl>
      <w:tblPr>
        <w:tblStyle w:val="TableGrid"/>
        <w:tblW w:w="0" w:type="auto"/>
        <w:tblLook w:val="04A0" w:firstRow="1" w:lastRow="0" w:firstColumn="1" w:lastColumn="0" w:noHBand="0" w:noVBand="1"/>
      </w:tblPr>
      <w:tblGrid>
        <w:gridCol w:w="9286"/>
      </w:tblGrid>
      <w:tr w:rsidR="00291E48" w14:paraId="28EF5EE1" w14:textId="77777777" w:rsidTr="00291E48">
        <w:tc>
          <w:tcPr>
            <w:tcW w:w="9286" w:type="dxa"/>
          </w:tcPr>
          <w:p w14:paraId="01006D9F" w14:textId="77777777" w:rsidR="00291E48" w:rsidRPr="00291E48" w:rsidRDefault="00291E48" w:rsidP="00B203C8">
            <w:pPr>
              <w:pStyle w:val="TEKSTIIII"/>
              <w:ind w:firstLine="0"/>
              <w:rPr>
                <w:rFonts w:cs="Times New Roman"/>
              </w:rPr>
            </w:pPr>
            <w:r w:rsidRPr="00291E48">
              <w:rPr>
                <w:rFonts w:cs="Times New Roman"/>
              </w:rPr>
              <w:t>Shkrimi me ngjyrë të kuqe është tekst ndihmës dhe duhet të fshihet para se termat e referencës të vendosen si shtojcë te marrëveshja. Shkrimi me ngjyrë blu është tekst që duhet të zëvendësohet.</w:t>
            </w:r>
          </w:p>
          <w:p w14:paraId="7FFD0680" w14:textId="087A203E" w:rsidR="00291E48" w:rsidRDefault="00291E48" w:rsidP="00291E48">
            <w:pPr>
              <w:pStyle w:val="TEKSTIIII"/>
              <w:ind w:firstLine="0"/>
              <w:rPr>
                <w:rFonts w:cs="Times New Roman"/>
              </w:rPr>
            </w:pPr>
            <w:r w:rsidRPr="00291E48">
              <w:rPr>
                <w:rFonts w:cs="Times New Roman"/>
              </w:rPr>
              <w:t>Zëvendësoni [partneri i bashkëpunimit] me emrin e partnerit të bashkëpunimit, si dhe tekst tjetër që është në ngjyrë blu.</w:t>
            </w:r>
          </w:p>
        </w:tc>
      </w:tr>
    </w:tbl>
    <w:p w14:paraId="0E7FDCE4" w14:textId="77777777" w:rsidR="00291E48" w:rsidRDefault="00291E48" w:rsidP="006736AC">
      <w:pPr>
        <w:pStyle w:val="TEKSTIIII"/>
        <w:rPr>
          <w:rFonts w:cs="Times New Roman"/>
        </w:rPr>
      </w:pPr>
    </w:p>
    <w:p w14:paraId="64A21514" w14:textId="77777777" w:rsidR="006736AC" w:rsidRPr="000031D5" w:rsidRDefault="006736AC" w:rsidP="006736AC">
      <w:pPr>
        <w:pStyle w:val="TEKSTIIII"/>
        <w:rPr>
          <w:b/>
        </w:rPr>
      </w:pPr>
      <w:r w:rsidRPr="000031D5">
        <w:rPr>
          <w:b/>
        </w:rPr>
        <w:t xml:space="preserve">Hyrje </w:t>
      </w:r>
    </w:p>
    <w:p w14:paraId="390F9C93" w14:textId="678839EF" w:rsidR="006736AC" w:rsidRPr="000031D5" w:rsidRDefault="006736AC" w:rsidP="006736AC">
      <w:pPr>
        <w:pStyle w:val="TEKSTIIII"/>
        <w:rPr>
          <w:rFonts w:cs="Times New Roman"/>
          <w:color w:val="000000" w:themeColor="text1"/>
        </w:rPr>
      </w:pPr>
      <w:r w:rsidRPr="000031D5">
        <w:rPr>
          <w:rFonts w:cs="Times New Roman"/>
          <w:color w:val="000000" w:themeColor="text1"/>
        </w:rPr>
        <w:t xml:space="preserve">Prezantim i shkurtër i [partnerit të bashkëpunimit], në vijim i referuar si </w:t>
      </w:r>
      <w:r w:rsidR="00040AE2">
        <w:rPr>
          <w:rFonts w:cs="Times New Roman"/>
          <w:color w:val="000000" w:themeColor="text1"/>
        </w:rPr>
        <w:t>“</w:t>
      </w:r>
      <w:r w:rsidRPr="000031D5">
        <w:rPr>
          <w:rFonts w:cs="Times New Roman"/>
          <w:color w:val="000000" w:themeColor="text1"/>
        </w:rPr>
        <w:t>Partneri i bashkëpunimit</w:t>
      </w:r>
      <w:r w:rsidR="00040AE2">
        <w:rPr>
          <w:rFonts w:cs="Times New Roman"/>
          <w:color w:val="000000" w:themeColor="text1"/>
        </w:rPr>
        <w:t>”</w:t>
      </w:r>
      <w:r w:rsidRPr="000031D5">
        <w:rPr>
          <w:rFonts w:cs="Times New Roman"/>
          <w:color w:val="000000" w:themeColor="text1"/>
        </w:rPr>
        <w:t>:</w:t>
      </w:r>
    </w:p>
    <w:p w14:paraId="57CCA0C7" w14:textId="517BAEDE" w:rsidR="006736AC" w:rsidRPr="000031D5" w:rsidRDefault="006736AC" w:rsidP="006736AC">
      <w:pPr>
        <w:pStyle w:val="TEKSTIIII"/>
        <w:rPr>
          <w:rFonts w:cs="Times New Roman"/>
          <w:color w:val="000000" w:themeColor="text1"/>
        </w:rPr>
      </w:pPr>
      <w:r w:rsidRPr="000031D5">
        <w:rPr>
          <w:rFonts w:cs="Times New Roman"/>
          <w:color w:val="000000" w:themeColor="text1"/>
        </w:rPr>
        <w:t>Partneri i bashkëpunimit dëshiron të angazhojë shërbimin e një firme audituese, me qëllim auditimin e [emri i projektit/programit], si</w:t>
      </w:r>
      <w:r w:rsidR="000031D5" w:rsidRPr="000031D5">
        <w:rPr>
          <w:rFonts w:cs="Times New Roman"/>
          <w:color w:val="000000" w:themeColor="text1"/>
        </w:rPr>
        <w:t>ç</w:t>
      </w:r>
      <w:r w:rsidRPr="000031D5">
        <w:rPr>
          <w:rFonts w:cs="Times New Roman"/>
          <w:color w:val="000000" w:themeColor="text1"/>
        </w:rPr>
        <w:t xml:space="preserve"> parashikohet në marrëveshjen ndërmjet</w:t>
      </w:r>
      <w:r w:rsidR="004B003F" w:rsidRPr="000031D5">
        <w:rPr>
          <w:rFonts w:cs="Times New Roman"/>
          <w:color w:val="000000" w:themeColor="text1"/>
        </w:rPr>
        <w:t xml:space="preserve"> partnerit të bashkëpunimit dhe</w:t>
      </w:r>
      <w:r w:rsidRPr="000031D5">
        <w:rPr>
          <w:rFonts w:cs="Times New Roman"/>
          <w:color w:val="000000" w:themeColor="text1"/>
        </w:rPr>
        <w:t xml:space="preserve"> Sida-s. Auditimi do të kryhet në përputhje me standardet ndërkombëtare të auditimit të lëshuara nga IAASB</w:t>
      </w:r>
      <w:r w:rsidRPr="000031D5">
        <w:rPr>
          <w:rStyle w:val="FootnoteReference"/>
          <w:rFonts w:cs="Times New Roman"/>
          <w:color w:val="000000" w:themeColor="text1"/>
        </w:rPr>
        <w:footnoteReference w:id="14"/>
      </w:r>
      <w:r w:rsidRPr="000031D5">
        <w:rPr>
          <w:rFonts w:cs="Times New Roman"/>
          <w:color w:val="000000" w:themeColor="text1"/>
        </w:rPr>
        <w:t>. Auditimi kryhet nga një auditues i jashtëm, i pavarur dhe i kualifikuar.</w:t>
      </w:r>
    </w:p>
    <w:p w14:paraId="6040D366" w14:textId="747AE2FC" w:rsidR="006736AC" w:rsidRPr="000031D5" w:rsidRDefault="006736AC" w:rsidP="006736AC">
      <w:pPr>
        <w:pStyle w:val="TEKSTIIII"/>
        <w:rPr>
          <w:b/>
          <w:color w:val="000000" w:themeColor="text1"/>
        </w:rPr>
      </w:pPr>
      <w:r w:rsidRPr="000031D5">
        <w:rPr>
          <w:b/>
          <w:color w:val="000000" w:themeColor="text1"/>
        </w:rPr>
        <w:t>I. Objektivat dhe fusha e veprimit e audit</w:t>
      </w:r>
      <w:r w:rsidR="00F22274" w:rsidRPr="000031D5">
        <w:rPr>
          <w:b/>
          <w:color w:val="000000" w:themeColor="text1"/>
        </w:rPr>
        <w:t>i</w:t>
      </w:r>
      <w:r w:rsidRPr="000031D5">
        <w:rPr>
          <w:b/>
          <w:color w:val="000000" w:themeColor="text1"/>
        </w:rPr>
        <w:t xml:space="preserve">mit </w:t>
      </w:r>
    </w:p>
    <w:p w14:paraId="31FAD97B" w14:textId="208154B3" w:rsidR="006736AC" w:rsidRPr="000031D5" w:rsidRDefault="006736AC" w:rsidP="006736AC">
      <w:pPr>
        <w:pStyle w:val="TEKSTIIII"/>
        <w:rPr>
          <w:rFonts w:cs="Times New Roman"/>
        </w:rPr>
      </w:pPr>
      <w:r w:rsidRPr="000031D5">
        <w:rPr>
          <w:rFonts w:cs="Times New Roman"/>
          <w:color w:val="000000" w:themeColor="text1"/>
          <w:szCs w:val="24"/>
        </w:rPr>
        <w:t xml:space="preserve">Objektivi është auditimi i raportit financiar për periudhën </w:t>
      </w:r>
      <w:r w:rsidR="004B003F" w:rsidRPr="000031D5">
        <w:rPr>
          <w:rFonts w:cs="Times New Roman"/>
          <w:color w:val="000000" w:themeColor="text1"/>
        </w:rPr>
        <w:t xml:space="preserve">[viti – </w:t>
      </w:r>
      <w:r w:rsidRPr="000031D5">
        <w:rPr>
          <w:rFonts w:cs="Times New Roman"/>
          <w:color w:val="000000" w:themeColor="text1"/>
        </w:rPr>
        <w:t xml:space="preserve">muaji – dita – deri në viti – muaji </w:t>
      </w:r>
      <w:r w:rsidR="001858AA" w:rsidRPr="000031D5">
        <w:rPr>
          <w:rFonts w:cs="Times New Roman"/>
          <w:sz w:val="20"/>
        </w:rPr>
        <w:t>–</w:t>
      </w:r>
      <w:r w:rsidRPr="000031D5">
        <w:rPr>
          <w:rFonts w:cs="Times New Roman"/>
          <w:color w:val="000000" w:themeColor="text1"/>
        </w:rPr>
        <w:t xml:space="preserve"> dita],</w:t>
      </w:r>
      <w:r w:rsidRPr="000031D5">
        <w:rPr>
          <w:rFonts w:cs="Times New Roman"/>
          <w:color w:val="000000" w:themeColor="text1"/>
          <w:szCs w:val="24"/>
        </w:rPr>
        <w:t xml:space="preserve"> si</w:t>
      </w:r>
      <w:r w:rsidR="000031D5" w:rsidRPr="000031D5">
        <w:rPr>
          <w:rFonts w:cs="Times New Roman"/>
          <w:color w:val="000000" w:themeColor="text1"/>
          <w:szCs w:val="24"/>
        </w:rPr>
        <w:t>ç</w:t>
      </w:r>
      <w:r w:rsidR="00F22274" w:rsidRPr="000031D5">
        <w:rPr>
          <w:rFonts w:cs="Times New Roman"/>
          <w:color w:val="000000" w:themeColor="text1"/>
          <w:szCs w:val="24"/>
        </w:rPr>
        <w:t xml:space="preserve"> është dorëzuar te</w:t>
      </w:r>
      <w:r w:rsidRPr="000031D5">
        <w:rPr>
          <w:rFonts w:cs="Times New Roman"/>
          <w:color w:val="000000" w:themeColor="text1"/>
          <w:szCs w:val="24"/>
        </w:rPr>
        <w:t xml:space="preserve"> Sida dhe shprehja e një </w:t>
      </w:r>
      <w:r w:rsidRPr="000031D5">
        <w:rPr>
          <w:rFonts w:cs="Times New Roman"/>
          <w:szCs w:val="24"/>
        </w:rPr>
        <w:t xml:space="preserve">opinioni auditimi sipas ISA 800/805, nëse raporti financiar i </w:t>
      </w:r>
      <w:r w:rsidRPr="000031D5">
        <w:rPr>
          <w:rFonts w:cs="Times New Roman"/>
        </w:rPr>
        <w:t>[</w:t>
      </w:r>
      <w:r w:rsidR="00207D8B" w:rsidRPr="000031D5">
        <w:rPr>
          <w:rFonts w:cs="Times New Roman"/>
        </w:rPr>
        <w:t>emri i projektit/</w:t>
      </w:r>
      <w:r w:rsidR="004B003F" w:rsidRPr="000031D5">
        <w:rPr>
          <w:rFonts w:cs="Times New Roman"/>
        </w:rPr>
        <w:t>programit]</w:t>
      </w:r>
      <w:r w:rsidRPr="000031D5">
        <w:rPr>
          <w:rFonts w:cs="Times New Roman"/>
          <w:szCs w:val="24"/>
        </w:rPr>
        <w:t xml:space="preserve"> është n</w:t>
      </w:r>
      <w:r w:rsidR="001858AA" w:rsidRPr="000031D5">
        <w:rPr>
          <w:rFonts w:cs="Times New Roman"/>
          <w:szCs w:val="24"/>
        </w:rPr>
        <w:t>ë përputhje me udhëzimet e Sida-</w:t>
      </w:r>
      <w:r w:rsidRPr="000031D5">
        <w:rPr>
          <w:rFonts w:cs="Times New Roman"/>
          <w:szCs w:val="24"/>
        </w:rPr>
        <w:t>s për raportimin financiar, si</w:t>
      </w:r>
      <w:r w:rsidR="000031D5" w:rsidRPr="000031D5">
        <w:rPr>
          <w:rFonts w:cs="Times New Roman"/>
          <w:szCs w:val="24"/>
        </w:rPr>
        <w:t>ç</w:t>
      </w:r>
      <w:r w:rsidRPr="000031D5">
        <w:rPr>
          <w:rFonts w:cs="Times New Roman"/>
          <w:szCs w:val="24"/>
        </w:rPr>
        <w:t xml:space="preserve"> parashikohet në marrëveshje, duke përfshirë shtojcën ndërmjet Sida-s dhe Partnerit të Bashkëpunimit</w:t>
      </w:r>
      <w:r w:rsidRPr="000031D5">
        <w:rPr>
          <w:rFonts w:cs="Times New Roman"/>
        </w:rPr>
        <w:t>.</w:t>
      </w:r>
    </w:p>
    <w:p w14:paraId="6EDC2BEE" w14:textId="3EFA984D" w:rsidR="006736AC" w:rsidRPr="000031D5" w:rsidRDefault="006736AC" w:rsidP="006736AC">
      <w:pPr>
        <w:pStyle w:val="TEKSTIIII"/>
        <w:rPr>
          <w:b/>
        </w:rPr>
      </w:pPr>
      <w:r w:rsidRPr="000031D5">
        <w:rPr>
          <w:b/>
        </w:rPr>
        <w:t xml:space="preserve">II. Detyra shtesë; sipas procedurave ISRS 4400 të rëna dakord, rishikoni fushat e mëposhtme në përputhje me </w:t>
      </w:r>
      <w:r w:rsidR="00430C95" w:rsidRPr="000031D5">
        <w:rPr>
          <w:b/>
        </w:rPr>
        <w:t xml:space="preserve">termat e referencës </w:t>
      </w:r>
      <w:r w:rsidRPr="000031D5">
        <w:rPr>
          <w:b/>
        </w:rPr>
        <w:t xml:space="preserve">më poshtë </w:t>
      </w:r>
    </w:p>
    <w:p w14:paraId="0F8E3F54" w14:textId="7830F712" w:rsidR="006736AC" w:rsidRPr="000031D5" w:rsidRDefault="006736AC" w:rsidP="006736AC">
      <w:pPr>
        <w:pStyle w:val="TEKSTIIII"/>
        <w:rPr>
          <w:rFonts w:cs="Times New Roman"/>
          <w:color w:val="000000" w:themeColor="text1"/>
          <w:szCs w:val="24"/>
        </w:rPr>
      </w:pPr>
      <w:r w:rsidRPr="000031D5">
        <w:rPr>
          <w:rFonts w:cs="Times New Roman"/>
          <w:color w:val="000000" w:themeColor="text1"/>
          <w:szCs w:val="24"/>
        </w:rPr>
        <w:t xml:space="preserve">Renditni </w:t>
      </w:r>
      <w:r w:rsidR="000031D5" w:rsidRPr="000031D5">
        <w:rPr>
          <w:rFonts w:cs="Times New Roman"/>
          <w:color w:val="000000" w:themeColor="text1"/>
          <w:szCs w:val="24"/>
        </w:rPr>
        <w:t>ç</w:t>
      </w:r>
      <w:r w:rsidRPr="000031D5">
        <w:rPr>
          <w:rFonts w:cs="Times New Roman"/>
          <w:color w:val="000000" w:themeColor="text1"/>
          <w:szCs w:val="24"/>
        </w:rPr>
        <w:t>do fushë shtesë që do të inspektohet nga audituesi, p.sh.</w:t>
      </w:r>
      <w:r w:rsidR="00207D8B" w:rsidRPr="000031D5">
        <w:rPr>
          <w:rFonts w:cs="Times New Roman"/>
          <w:color w:val="000000" w:themeColor="text1"/>
          <w:szCs w:val="24"/>
        </w:rPr>
        <w:t>:</w:t>
      </w:r>
      <w:r w:rsidRPr="000031D5">
        <w:rPr>
          <w:rFonts w:cs="Times New Roman"/>
          <w:color w:val="000000" w:themeColor="text1"/>
          <w:szCs w:val="24"/>
        </w:rPr>
        <w:t xml:space="preserve"> ndjekja e pikave të dobëta të identifikuara në auditimet e mëparshme për efikasitetin ose inspektimet e menaxhimit dhe kontrollit të brendshëm. Vëreni që nëse buxheti përfshin kosto pagash që do</w:t>
      </w:r>
      <w:r w:rsidR="00F22274" w:rsidRPr="000031D5">
        <w:rPr>
          <w:rFonts w:cs="Times New Roman"/>
          <w:color w:val="000000" w:themeColor="text1"/>
          <w:szCs w:val="24"/>
        </w:rPr>
        <w:t xml:space="preserve"> t</w:t>
      </w:r>
      <w:r w:rsidR="00174F41">
        <w:rPr>
          <w:rFonts w:cs="Times New Roman"/>
          <w:color w:val="000000" w:themeColor="text1"/>
          <w:szCs w:val="24"/>
        </w:rPr>
        <w:t>’</w:t>
      </w:r>
      <w:r w:rsidR="00F22274" w:rsidRPr="000031D5">
        <w:rPr>
          <w:rFonts w:cs="Times New Roman"/>
          <w:color w:val="000000" w:themeColor="text1"/>
          <w:szCs w:val="24"/>
        </w:rPr>
        <w:t xml:space="preserve">i </w:t>
      </w:r>
      <w:r w:rsidR="00207D8B" w:rsidRPr="000031D5">
        <w:rPr>
          <w:rFonts w:cs="Times New Roman"/>
          <w:color w:val="000000" w:themeColor="text1"/>
          <w:szCs w:val="24"/>
        </w:rPr>
        <w:t>debitohen projektit/</w:t>
      </w:r>
      <w:r w:rsidRPr="000031D5">
        <w:rPr>
          <w:rFonts w:cs="Times New Roman"/>
          <w:color w:val="000000" w:themeColor="text1"/>
          <w:szCs w:val="24"/>
        </w:rPr>
        <w:t>programit, gjithmonë duhet të ndiqen procedurat ISRS 4400 të rëna dakord (për informacion në lidhje me ISRS 4400 si standar</w:t>
      </w:r>
      <w:r w:rsidR="004B003F" w:rsidRPr="000031D5">
        <w:rPr>
          <w:rFonts w:cs="Times New Roman"/>
          <w:color w:val="000000" w:themeColor="text1"/>
          <w:szCs w:val="24"/>
        </w:rPr>
        <w:t>d, shihni Manualin e Auditimit)</w:t>
      </w:r>
      <w:r w:rsidRPr="000031D5">
        <w:rPr>
          <w:rFonts w:cs="Times New Roman"/>
          <w:color w:val="000000" w:themeColor="text1"/>
          <w:szCs w:val="24"/>
        </w:rPr>
        <w:t xml:space="preserve"> dhe të përfshijnë një pasqyrë që tregon nëse këto kosto janë regjistruar në një mënyrë të sistemuar që lejon ndjekjen e tyre. Madhësia e mostrës që audituesi do të inspektojë nën një detyrë shtesë në lidhje me dërgimin e fondeve duhet të specifikohet në termat e referencës ose në letrën e angazhimit ndërmjet audituesit dhe partnerit të bashkëpunimit. </w:t>
      </w:r>
    </w:p>
    <w:p w14:paraId="5F20225A" w14:textId="58946CE1" w:rsidR="006736AC" w:rsidRPr="000031D5" w:rsidRDefault="006736AC" w:rsidP="006736AC">
      <w:pPr>
        <w:pStyle w:val="TEKSTIIII"/>
        <w:rPr>
          <w:rFonts w:cs="Times New Roman"/>
          <w:color w:val="000000" w:themeColor="text1"/>
          <w:szCs w:val="24"/>
        </w:rPr>
      </w:pPr>
      <w:r w:rsidRPr="000031D5">
        <w:rPr>
          <w:rFonts w:cs="Times New Roman"/>
          <w:color w:val="000000" w:themeColor="text1"/>
          <w:szCs w:val="24"/>
        </w:rPr>
        <w:t xml:space="preserve">Fushat e shqyrtimit më poshtë janë ndarë në detyra shtesë </w:t>
      </w:r>
      <w:r w:rsidRPr="000031D5">
        <w:rPr>
          <w:rFonts w:cs="Times New Roman"/>
          <w:b/>
          <w:color w:val="000000" w:themeColor="text1"/>
          <w:szCs w:val="24"/>
        </w:rPr>
        <w:t xml:space="preserve">të detyrueshme </w:t>
      </w:r>
      <w:r w:rsidRPr="000031D5">
        <w:rPr>
          <w:rFonts w:cs="Times New Roman"/>
          <w:color w:val="000000" w:themeColor="text1"/>
          <w:szCs w:val="24"/>
        </w:rPr>
        <w:t xml:space="preserve">dhe </w:t>
      </w:r>
      <w:r w:rsidRPr="000031D5">
        <w:rPr>
          <w:rFonts w:cs="Times New Roman"/>
          <w:b/>
          <w:color w:val="000000" w:themeColor="text1"/>
          <w:szCs w:val="24"/>
        </w:rPr>
        <w:t>opsionale</w:t>
      </w:r>
      <w:r w:rsidRPr="000031D5">
        <w:rPr>
          <w:rFonts w:cs="Times New Roman"/>
          <w:color w:val="000000" w:themeColor="text1"/>
          <w:szCs w:val="24"/>
        </w:rPr>
        <w:t>. Përve</w:t>
      </w:r>
      <w:r w:rsidR="000031D5" w:rsidRPr="000031D5">
        <w:rPr>
          <w:rFonts w:cs="Times New Roman"/>
          <w:color w:val="000000" w:themeColor="text1"/>
          <w:szCs w:val="24"/>
        </w:rPr>
        <w:t>ç</w:t>
      </w:r>
      <w:r w:rsidRPr="000031D5">
        <w:rPr>
          <w:rFonts w:cs="Times New Roman"/>
          <w:color w:val="000000" w:themeColor="text1"/>
          <w:szCs w:val="24"/>
        </w:rPr>
        <w:t xml:space="preserve"> këtyre, detyra të tjera shtesë mund të përfshihen gjithashtu bazuar në </w:t>
      </w:r>
      <w:r w:rsidR="000031D5" w:rsidRPr="000031D5">
        <w:rPr>
          <w:rFonts w:cs="Times New Roman"/>
          <w:color w:val="000000" w:themeColor="text1"/>
          <w:szCs w:val="24"/>
        </w:rPr>
        <w:t>ç</w:t>
      </w:r>
      <w:r w:rsidRPr="000031D5">
        <w:rPr>
          <w:rFonts w:cs="Times New Roman"/>
          <w:color w:val="000000" w:themeColor="text1"/>
          <w:szCs w:val="24"/>
        </w:rPr>
        <w:t xml:space="preserve">ka është e nevojshme dhe e rëndësishme në kontributin specifik. Konsultohuni me kontrolluesin tuaj në lidhje me fushat përkatëse të inspektimit. </w:t>
      </w:r>
    </w:p>
    <w:p w14:paraId="6ED2B04F" w14:textId="77777777" w:rsidR="006736AC" w:rsidRPr="000031D5" w:rsidRDefault="006736AC" w:rsidP="006736AC">
      <w:pPr>
        <w:pStyle w:val="TEKSTIIII"/>
        <w:rPr>
          <w:rFonts w:cs="Times New Roman"/>
          <w:szCs w:val="24"/>
        </w:rPr>
      </w:pPr>
      <w:r w:rsidRPr="000031D5">
        <w:rPr>
          <w:rFonts w:cs="Times New Roman"/>
          <w:szCs w:val="24"/>
        </w:rPr>
        <w:t>Detyrat e detyrueshme që duhet të përfshihen:</w:t>
      </w:r>
    </w:p>
    <w:p w14:paraId="23C2A9D5" w14:textId="2EB19897" w:rsidR="006736AC" w:rsidRPr="000031D5" w:rsidRDefault="006736AC" w:rsidP="006736AC">
      <w:pPr>
        <w:pStyle w:val="TEKSTIIII"/>
        <w:rPr>
          <w:rFonts w:cs="Times New Roman"/>
          <w:szCs w:val="24"/>
        </w:rPr>
      </w:pPr>
      <w:r w:rsidRPr="000031D5">
        <w:rPr>
          <w:rFonts w:cs="Times New Roman"/>
          <w:szCs w:val="24"/>
        </w:rPr>
        <w:t xml:space="preserve">1. </w:t>
      </w:r>
      <w:r w:rsidR="00430C95" w:rsidRPr="000031D5">
        <w:rPr>
          <w:rFonts w:cs="Times New Roman"/>
          <w:szCs w:val="24"/>
        </w:rPr>
        <w:t>S</w:t>
      </w:r>
      <w:r w:rsidRPr="000031D5">
        <w:rPr>
          <w:rFonts w:cs="Times New Roman"/>
          <w:szCs w:val="24"/>
        </w:rPr>
        <w:t>hihni nëse kostot e pagave të debituara për projektin/programin janë regjistruar gjatë gjithë kohëzgjatjes së vitit në një mënyrë të sistemuar dhe shqyrtoni nëse kostot e pagave mund të verifikohen nga një dokumentacion mbështetës i mjaftueshëm.</w:t>
      </w:r>
      <w:r w:rsidRPr="000031D5">
        <w:rPr>
          <w:rFonts w:cs="Times New Roman"/>
        </w:rPr>
        <w:t xml:space="preserve"> </w:t>
      </w:r>
    </w:p>
    <w:p w14:paraId="7DFA0FD7" w14:textId="657AEA0D" w:rsidR="006736AC" w:rsidRPr="000031D5" w:rsidRDefault="006736AC" w:rsidP="006736AC">
      <w:pPr>
        <w:pStyle w:val="TEKSTIIII"/>
        <w:rPr>
          <w:rFonts w:cs="Times New Roman"/>
          <w:szCs w:val="24"/>
        </w:rPr>
      </w:pPr>
      <w:r w:rsidRPr="000031D5">
        <w:rPr>
          <w:rFonts w:cs="Times New Roman"/>
          <w:szCs w:val="24"/>
        </w:rPr>
        <w:t xml:space="preserve">2. Shqyrtoni nëse raporti financiar përfshin një krahasim për </w:t>
      </w:r>
      <w:r w:rsidR="000031D5" w:rsidRPr="000031D5">
        <w:rPr>
          <w:rFonts w:cs="Times New Roman"/>
          <w:szCs w:val="24"/>
        </w:rPr>
        <w:t>ç</w:t>
      </w:r>
      <w:r w:rsidRPr="000031D5">
        <w:rPr>
          <w:rFonts w:cs="Times New Roman"/>
          <w:szCs w:val="24"/>
        </w:rPr>
        <w:t>d</w:t>
      </w:r>
      <w:r w:rsidR="00207D8B" w:rsidRPr="000031D5">
        <w:rPr>
          <w:rFonts w:cs="Times New Roman"/>
          <w:szCs w:val="24"/>
        </w:rPr>
        <w:t>o zë të buxhetit, midis kostove/</w:t>
      </w:r>
      <w:r w:rsidRPr="000031D5">
        <w:rPr>
          <w:rFonts w:cs="Times New Roman"/>
          <w:szCs w:val="24"/>
        </w:rPr>
        <w:t>shpenzimeve aktu</w:t>
      </w:r>
      <w:r w:rsidR="00207D8B" w:rsidRPr="000031D5">
        <w:rPr>
          <w:rFonts w:cs="Times New Roman"/>
          <w:szCs w:val="24"/>
        </w:rPr>
        <w:t>ale të aktiviteteve dhe kostove/</w:t>
      </w:r>
      <w:r w:rsidR="00430C95" w:rsidRPr="000031D5">
        <w:rPr>
          <w:rFonts w:cs="Times New Roman"/>
          <w:szCs w:val="24"/>
        </w:rPr>
        <w:t>shpenzimeve të buxhetuara, si</w:t>
      </w:r>
      <w:r w:rsidR="000031D5" w:rsidRPr="000031D5">
        <w:rPr>
          <w:rFonts w:cs="Times New Roman"/>
          <w:szCs w:val="24"/>
        </w:rPr>
        <w:t>ç</w:t>
      </w:r>
      <w:r w:rsidRPr="000031D5">
        <w:rPr>
          <w:rFonts w:cs="Times New Roman"/>
          <w:szCs w:val="24"/>
        </w:rPr>
        <w:t xml:space="preserve"> janë miratuar nga Sida për periudhën.</w:t>
      </w:r>
    </w:p>
    <w:p w14:paraId="7D3EA589" w14:textId="725A9C1F" w:rsidR="006736AC" w:rsidRPr="000031D5" w:rsidRDefault="006736AC" w:rsidP="006736AC">
      <w:pPr>
        <w:pStyle w:val="TEKSTIIII"/>
        <w:rPr>
          <w:rFonts w:cs="Times New Roman"/>
          <w:szCs w:val="24"/>
        </w:rPr>
      </w:pPr>
      <w:r w:rsidRPr="000031D5">
        <w:rPr>
          <w:rFonts w:cs="Times New Roman"/>
          <w:szCs w:val="24"/>
        </w:rPr>
        <w:t>3. Bazuar në materialitetin dhe riskun, audituesi duhet të shqyrtojë nëse ka dokumentacion mbështetës në lidhje me kostot e realizuara. Pavarësisht nga materialiteti i gjetjeve, audituesi përcakton shumën për kostot që nuk kanë dokumentacion mbështetës të mjaftueshëm.</w:t>
      </w:r>
    </w:p>
    <w:p w14:paraId="6761717A" w14:textId="572C3379" w:rsidR="006736AC" w:rsidRPr="000031D5" w:rsidRDefault="00207D8B" w:rsidP="006736AC">
      <w:pPr>
        <w:pStyle w:val="TEKSTIIII"/>
        <w:rPr>
          <w:rFonts w:cs="Times New Roman"/>
          <w:szCs w:val="24"/>
        </w:rPr>
      </w:pPr>
      <w:r w:rsidRPr="000031D5">
        <w:rPr>
          <w:rFonts w:cs="Times New Roman"/>
          <w:szCs w:val="24"/>
        </w:rPr>
        <w:t>4. Shqyrtoni nëse fitimet</w:t>
      </w:r>
      <w:r w:rsidR="006736AC" w:rsidRPr="000031D5">
        <w:rPr>
          <w:rFonts w:cs="Times New Roman"/>
          <w:szCs w:val="24"/>
        </w:rPr>
        <w:t>/humbjet e këmbimit valutor janë paraqitur si një zë i ve</w:t>
      </w:r>
      <w:r w:rsidR="000031D5" w:rsidRPr="000031D5">
        <w:rPr>
          <w:rFonts w:cs="Times New Roman"/>
          <w:szCs w:val="24"/>
        </w:rPr>
        <w:t>ç</w:t>
      </w:r>
      <w:r w:rsidR="006736AC" w:rsidRPr="000031D5">
        <w:rPr>
          <w:rFonts w:cs="Times New Roman"/>
          <w:szCs w:val="24"/>
        </w:rPr>
        <w:t xml:space="preserve">antë në raportin financiar, si dhe nëse janë paraqitur në përputhje me </w:t>
      </w:r>
      <w:r w:rsidR="000031D5" w:rsidRPr="000031D5">
        <w:rPr>
          <w:rFonts w:cs="Times New Roman"/>
          <w:szCs w:val="24"/>
        </w:rPr>
        <w:t>ç</w:t>
      </w:r>
      <w:r w:rsidR="006736AC" w:rsidRPr="000031D5">
        <w:rPr>
          <w:rFonts w:cs="Times New Roman"/>
          <w:szCs w:val="24"/>
        </w:rPr>
        <w:t xml:space="preserve">ka përcaktohet në marrëveshje, duke përfshirë shtojcat dhe parimet e kontabilitetit të pranuara gjerësisht. </w:t>
      </w:r>
    </w:p>
    <w:p w14:paraId="204B4723" w14:textId="547EDFDB" w:rsidR="006736AC" w:rsidRPr="000031D5" w:rsidRDefault="006736AC" w:rsidP="006736AC">
      <w:pPr>
        <w:pStyle w:val="TEKSTIIII"/>
      </w:pPr>
      <w:r w:rsidRPr="000031D5">
        <w:rPr>
          <w:rFonts w:cs="Times New Roman"/>
        </w:rPr>
        <w:t xml:space="preserve">5. Pajtueshmëria e partnerit të bashkëpunimit me legjislacionin e zbatueshëm të taksave në lidhje me taksat (p.sh. </w:t>
      </w:r>
      <w:r w:rsidRPr="000031D5">
        <w:t>PAYE)</w:t>
      </w:r>
      <w:r w:rsidRPr="000031D5">
        <w:rPr>
          <w:rStyle w:val="FootnoteReference"/>
          <w:rFonts w:cs="Times New Roman"/>
        </w:rPr>
        <w:footnoteReference w:id="15"/>
      </w:r>
      <w:r w:rsidRPr="000031D5">
        <w:t xml:space="preserve"> </w:t>
      </w:r>
      <w:r w:rsidRPr="000031D5">
        <w:rPr>
          <w:rFonts w:cs="Times New Roman"/>
        </w:rPr>
        <w:t>dhe tarifat e sigurimeve shoqërore</w:t>
      </w:r>
      <w:r w:rsidRPr="000031D5">
        <w:t>.</w:t>
      </w:r>
    </w:p>
    <w:p w14:paraId="02F4E030" w14:textId="7267F1AA" w:rsidR="006736AC" w:rsidRPr="000031D5" w:rsidRDefault="006736AC" w:rsidP="006736AC">
      <w:pPr>
        <w:pStyle w:val="TEKSTIIII"/>
      </w:pPr>
      <w:r w:rsidRPr="000031D5">
        <w:t>6. Shqyrtoni nëse partneri i bashkëpunimit ka respektuar udhëzimet e prokurimit të vendosura si shtojcë ose të referuara në marrëveshje.</w:t>
      </w:r>
    </w:p>
    <w:p w14:paraId="07493615" w14:textId="3061685B" w:rsidR="006736AC" w:rsidRPr="000031D5" w:rsidRDefault="006736AC" w:rsidP="006736AC">
      <w:pPr>
        <w:pStyle w:val="TEKSTIIII"/>
      </w:pPr>
      <w:r w:rsidRPr="000031D5">
        <w:rPr>
          <w:rFonts w:cs="Times New Roman"/>
        </w:rPr>
        <w:t>7. Shqyrtoni nëse bilanci dalës për periudhën e mëparshme është i njëjtë me bilancin hyrës për periudhën aktuale</w:t>
      </w:r>
      <w:r w:rsidRPr="000031D5">
        <w:t xml:space="preserve">. </w:t>
      </w:r>
    </w:p>
    <w:p w14:paraId="1EAC704A" w14:textId="07ABA6C3" w:rsidR="006736AC" w:rsidRPr="000031D5" w:rsidRDefault="006736AC" w:rsidP="006736AC">
      <w:pPr>
        <w:pStyle w:val="TEKSTIIII"/>
        <w:rPr>
          <w:rFonts w:cs="Times New Roman"/>
          <w:szCs w:val="24"/>
        </w:rPr>
      </w:pPr>
      <w:r w:rsidRPr="000031D5">
        <w:rPr>
          <w:rFonts w:cs="Times New Roman"/>
          <w:szCs w:val="24"/>
        </w:rPr>
        <w:t>8. Nëse partneri i bashkëpunimit zbaton bazën e modifikuar të parave në dorë/parave të gatshme si parim kontabiliteti, audituesi duhet të përshkruajë metodën e përdorur dhe të arsyetojë nëse parimi i kontabilitetit të aplikuar është i pranueshëm për këtë lloj raporti financiar.</w:t>
      </w:r>
    </w:p>
    <w:p w14:paraId="585C9B3E" w14:textId="1AC226FD" w:rsidR="006736AC" w:rsidRPr="000031D5" w:rsidRDefault="006736AC" w:rsidP="006736AC">
      <w:pPr>
        <w:pStyle w:val="TEKSTIIII"/>
        <w:rPr>
          <w:rFonts w:cs="Times New Roman"/>
          <w:szCs w:val="24"/>
        </w:rPr>
      </w:pPr>
      <w:r w:rsidRPr="000031D5">
        <w:rPr>
          <w:rFonts w:cs="Times New Roman"/>
          <w:szCs w:val="24"/>
        </w:rPr>
        <w:t xml:space="preserve">9. Verifikoni bilancin e pashpenzuar në fund të vitit financiar kundrejt regjistrave kontabël dhe dokumentacionit mbështetës. </w:t>
      </w:r>
    </w:p>
    <w:p w14:paraId="73BC7858" w14:textId="1D20FE4B" w:rsidR="006736AC" w:rsidRPr="000031D5" w:rsidRDefault="006736AC" w:rsidP="006736AC">
      <w:pPr>
        <w:pStyle w:val="TEKSTIIII"/>
        <w:rPr>
          <w:rFonts w:cs="Times New Roman"/>
          <w:szCs w:val="24"/>
        </w:rPr>
      </w:pPr>
      <w:r w:rsidRPr="000031D5">
        <w:rPr>
          <w:rFonts w:cs="Times New Roman"/>
          <w:szCs w:val="24"/>
        </w:rPr>
        <w:t>10. Verifikoni bilancin e pashpenzuar që do</w:t>
      </w:r>
      <w:r w:rsidR="00F22274" w:rsidRPr="000031D5">
        <w:rPr>
          <w:rFonts w:cs="Times New Roman"/>
          <w:szCs w:val="24"/>
        </w:rPr>
        <w:t xml:space="preserve"> t</w:t>
      </w:r>
      <w:r w:rsidR="00174F41">
        <w:rPr>
          <w:rFonts w:cs="Times New Roman"/>
          <w:szCs w:val="24"/>
        </w:rPr>
        <w:t>’</w:t>
      </w:r>
      <w:r w:rsidR="00F22274" w:rsidRPr="000031D5">
        <w:rPr>
          <w:rFonts w:cs="Times New Roman"/>
          <w:szCs w:val="24"/>
        </w:rPr>
        <w:t xml:space="preserve">i </w:t>
      </w:r>
      <w:r w:rsidRPr="000031D5">
        <w:rPr>
          <w:rFonts w:cs="Times New Roman"/>
          <w:szCs w:val="24"/>
        </w:rPr>
        <w:t xml:space="preserve">kthehet </w:t>
      </w:r>
      <w:r w:rsidR="00040AE2">
        <w:rPr>
          <w:rFonts w:cs="Times New Roman"/>
          <w:szCs w:val="24"/>
        </w:rPr>
        <w:t>Sida-</w:t>
      </w:r>
      <w:r w:rsidRPr="000031D5">
        <w:rPr>
          <w:rFonts w:cs="Times New Roman"/>
          <w:szCs w:val="24"/>
        </w:rPr>
        <w:t>s në raportin përfundimtar të vitit të fundit të marrëveshjes. (E zbatueshme vetëm në raportin përfundimtar të vitit të fundit të marrëveshjes</w:t>
      </w:r>
      <w:r w:rsidR="00040AE2">
        <w:rPr>
          <w:rFonts w:cs="Times New Roman"/>
          <w:szCs w:val="24"/>
        </w:rPr>
        <w:t>.</w:t>
      </w:r>
      <w:r w:rsidRPr="000031D5">
        <w:rPr>
          <w:rFonts w:cs="Times New Roman"/>
          <w:szCs w:val="24"/>
        </w:rPr>
        <w:t>)</w:t>
      </w:r>
    </w:p>
    <w:p w14:paraId="2061AFD2" w14:textId="5096151F" w:rsidR="006736AC" w:rsidRPr="000031D5" w:rsidRDefault="006736AC" w:rsidP="006736AC">
      <w:pPr>
        <w:pStyle w:val="TEKSTIIII"/>
        <w:rPr>
          <w:rFonts w:cs="Times New Roman"/>
          <w:szCs w:val="24"/>
        </w:rPr>
      </w:pPr>
      <w:r w:rsidRPr="000031D5">
        <w:rPr>
          <w:rFonts w:cs="Times New Roman"/>
          <w:szCs w:val="24"/>
        </w:rPr>
        <w:t>Detyrat opsionale p</w:t>
      </w:r>
      <w:r w:rsidR="00F22274" w:rsidRPr="000031D5">
        <w:rPr>
          <w:rFonts w:cs="Times New Roman"/>
          <w:szCs w:val="24"/>
        </w:rPr>
        <w:t>ër t</w:t>
      </w:r>
      <w:r w:rsidR="00174F41">
        <w:rPr>
          <w:rFonts w:cs="Times New Roman"/>
          <w:szCs w:val="24"/>
        </w:rPr>
        <w:t>’</w:t>
      </w:r>
      <w:r w:rsidRPr="000031D5">
        <w:rPr>
          <w:rFonts w:cs="Times New Roman"/>
          <w:szCs w:val="24"/>
        </w:rPr>
        <w:t>u përfshirë në rastet kur është e zbatueshme:</w:t>
      </w:r>
    </w:p>
    <w:p w14:paraId="5EA2DBD6" w14:textId="655C2F68" w:rsidR="006736AC" w:rsidRPr="000031D5" w:rsidRDefault="00430C95" w:rsidP="006736AC">
      <w:pPr>
        <w:pStyle w:val="TEKSTIIII"/>
        <w:rPr>
          <w:rFonts w:cs="Times New Roman"/>
          <w:szCs w:val="24"/>
        </w:rPr>
      </w:pPr>
      <w:r w:rsidRPr="000031D5">
        <w:rPr>
          <w:rFonts w:cs="Times New Roman"/>
          <w:szCs w:val="24"/>
        </w:rPr>
        <w:t xml:space="preserve">- </w:t>
      </w:r>
      <w:r w:rsidR="006736AC" w:rsidRPr="000031D5">
        <w:rPr>
          <w:rFonts w:cs="Times New Roman"/>
          <w:szCs w:val="24"/>
        </w:rPr>
        <w:t>Shqyrtoni nëse partneri i bashkëpunimit ka zbatuar rekomandimet e mëposhtme nga vlerësimi i kontrollit të brendshëm</w:t>
      </w:r>
      <w:r w:rsidR="006736AC" w:rsidRPr="000031D5">
        <w:rPr>
          <w:rFonts w:cs="Times New Roman"/>
          <w:color w:val="000000" w:themeColor="text1"/>
          <w:szCs w:val="24"/>
        </w:rPr>
        <w:t xml:space="preserve">: </w:t>
      </w:r>
      <w:r w:rsidR="006736AC" w:rsidRPr="000031D5">
        <w:rPr>
          <w:rFonts w:cs="Times New Roman"/>
          <w:color w:val="000000" w:themeColor="text1"/>
        </w:rPr>
        <w:fldChar w:fldCharType="begin"/>
      </w:r>
      <w:r w:rsidR="006736AC" w:rsidRPr="000031D5">
        <w:rPr>
          <w:rFonts w:cs="Times New Roman"/>
          <w:color w:val="000000" w:themeColor="text1"/>
        </w:rPr>
        <w:instrText xml:space="preserve"> MACROBUTTON  /</w:instrText>
      </w:r>
      <w:r w:rsidR="006736AC" w:rsidRPr="000031D5">
        <w:rPr>
          <w:rFonts w:cs="Times New Roman"/>
          <w:color w:val="000000" w:themeColor="text1"/>
          <w:szCs w:val="24"/>
        </w:rPr>
        <w:instrText xml:space="preserve"> [xxx]</w:instrText>
      </w:r>
      <w:r w:rsidR="006736AC" w:rsidRPr="000031D5">
        <w:rPr>
          <w:rFonts w:cs="Times New Roman"/>
          <w:color w:val="000000" w:themeColor="text1"/>
        </w:rPr>
        <w:fldChar w:fldCharType="end"/>
      </w:r>
      <w:r w:rsidR="006736AC" w:rsidRPr="000031D5">
        <w:rPr>
          <w:rFonts w:cs="Times New Roman"/>
          <w:color w:val="000000" w:themeColor="text1"/>
          <w:szCs w:val="24"/>
        </w:rPr>
        <w:t xml:space="preserve">, </w:t>
      </w:r>
      <w:r w:rsidR="006736AC" w:rsidRPr="000031D5">
        <w:rPr>
          <w:rFonts w:cs="Times New Roman"/>
          <w:color w:val="000000" w:themeColor="text1"/>
        </w:rPr>
        <w:fldChar w:fldCharType="begin"/>
      </w:r>
      <w:r w:rsidR="006736AC" w:rsidRPr="000031D5">
        <w:rPr>
          <w:rFonts w:cs="Times New Roman"/>
          <w:color w:val="000000" w:themeColor="text1"/>
        </w:rPr>
        <w:instrText xml:space="preserve"> MACROBUTTON  /</w:instrText>
      </w:r>
      <w:r w:rsidR="006736AC" w:rsidRPr="000031D5">
        <w:rPr>
          <w:rFonts w:cs="Times New Roman"/>
          <w:color w:val="000000" w:themeColor="text1"/>
          <w:szCs w:val="24"/>
        </w:rPr>
        <w:instrText xml:space="preserve"> [xxx]</w:instrText>
      </w:r>
      <w:r w:rsidR="006736AC" w:rsidRPr="000031D5">
        <w:rPr>
          <w:rFonts w:cs="Times New Roman"/>
          <w:color w:val="000000" w:themeColor="text1"/>
        </w:rPr>
        <w:fldChar w:fldCharType="end"/>
      </w:r>
      <w:r w:rsidR="006736AC" w:rsidRPr="000031D5">
        <w:rPr>
          <w:rFonts w:cs="Times New Roman"/>
          <w:color w:val="000000" w:themeColor="text1"/>
        </w:rPr>
        <w:t xml:space="preserve"> </w:t>
      </w:r>
      <w:r w:rsidR="006736AC" w:rsidRPr="000031D5">
        <w:rPr>
          <w:rFonts w:cs="Times New Roman"/>
          <w:color w:val="000000" w:themeColor="text1"/>
          <w:szCs w:val="24"/>
        </w:rPr>
        <w:t xml:space="preserve">dhe </w:t>
      </w:r>
      <w:r w:rsidR="006736AC" w:rsidRPr="000031D5">
        <w:rPr>
          <w:rFonts w:cs="Times New Roman"/>
          <w:color w:val="000000" w:themeColor="text1"/>
        </w:rPr>
        <w:fldChar w:fldCharType="begin"/>
      </w:r>
      <w:r w:rsidR="006736AC" w:rsidRPr="000031D5">
        <w:rPr>
          <w:rFonts w:cs="Times New Roman"/>
          <w:color w:val="000000" w:themeColor="text1"/>
        </w:rPr>
        <w:instrText xml:space="preserve"> MACROBUTTON  /</w:instrText>
      </w:r>
      <w:r w:rsidR="006736AC" w:rsidRPr="000031D5">
        <w:rPr>
          <w:rFonts w:cs="Times New Roman"/>
          <w:color w:val="000000" w:themeColor="text1"/>
          <w:szCs w:val="24"/>
        </w:rPr>
        <w:instrText xml:space="preserve"> [xxx]</w:instrText>
      </w:r>
      <w:r w:rsidR="006736AC" w:rsidRPr="000031D5">
        <w:rPr>
          <w:rFonts w:cs="Times New Roman"/>
          <w:color w:val="000000" w:themeColor="text1"/>
        </w:rPr>
        <w:fldChar w:fldCharType="end"/>
      </w:r>
      <w:r w:rsidR="006736AC" w:rsidRPr="000031D5">
        <w:rPr>
          <w:rFonts w:cs="Times New Roman"/>
          <w:color w:val="000000" w:themeColor="text1"/>
          <w:szCs w:val="24"/>
        </w:rPr>
        <w:t xml:space="preserve">. </w:t>
      </w:r>
      <w:r w:rsidR="006736AC" w:rsidRPr="000031D5">
        <w:rPr>
          <w:rFonts w:cs="Times New Roman"/>
          <w:szCs w:val="24"/>
        </w:rPr>
        <w:t>Shqyrtimi përfshin inspektimin nëse partneri i bashkëpunimit ka zbatuar pikat e veprimit si</w:t>
      </w:r>
      <w:r w:rsidR="000031D5" w:rsidRPr="000031D5">
        <w:rPr>
          <w:rFonts w:cs="Times New Roman"/>
          <w:szCs w:val="24"/>
        </w:rPr>
        <w:t>ç</w:t>
      </w:r>
      <w:r w:rsidR="006736AC" w:rsidRPr="000031D5">
        <w:rPr>
          <w:rFonts w:cs="Times New Roman"/>
          <w:szCs w:val="24"/>
        </w:rPr>
        <w:t xml:space="preserve"> përshkruhen në përgjigjen e menaxhimit të partnerit të bashkëpunimit që i është dorëzuar </w:t>
      </w:r>
      <w:r w:rsidR="00040AE2">
        <w:rPr>
          <w:rFonts w:cs="Times New Roman"/>
          <w:szCs w:val="24"/>
        </w:rPr>
        <w:t>Sida-</w:t>
      </w:r>
      <w:r w:rsidR="006736AC" w:rsidRPr="000031D5">
        <w:rPr>
          <w:rFonts w:cs="Times New Roman"/>
          <w:szCs w:val="24"/>
        </w:rPr>
        <w:t>s.</w:t>
      </w:r>
    </w:p>
    <w:p w14:paraId="28D884B3" w14:textId="3EE38741" w:rsidR="006736AC" w:rsidRPr="000031D5" w:rsidRDefault="006736AC" w:rsidP="006736AC">
      <w:pPr>
        <w:pStyle w:val="TEKSTIIII"/>
        <w:rPr>
          <w:rFonts w:cs="Times New Roman"/>
          <w:szCs w:val="24"/>
        </w:rPr>
      </w:pPr>
      <w:r w:rsidRPr="000031D5">
        <w:rPr>
          <w:rFonts w:cs="Times New Roman"/>
          <w:szCs w:val="24"/>
        </w:rPr>
        <w:t>-</w:t>
      </w:r>
      <w:r w:rsidR="00430C95" w:rsidRPr="000031D5">
        <w:rPr>
          <w:rFonts w:cs="Times New Roman"/>
          <w:szCs w:val="24"/>
        </w:rPr>
        <w:t xml:space="preserve"> </w:t>
      </w:r>
      <w:r w:rsidRPr="000031D5">
        <w:rPr>
          <w:rFonts w:cs="Times New Roman"/>
          <w:szCs w:val="24"/>
        </w:rPr>
        <w:t>Detyra të tjera shtesë?</w:t>
      </w:r>
    </w:p>
    <w:p w14:paraId="15678658" w14:textId="29D24EE2" w:rsidR="006736AC" w:rsidRPr="000031D5" w:rsidRDefault="006736AC" w:rsidP="006736AC">
      <w:pPr>
        <w:pStyle w:val="TEKSTIIII"/>
        <w:rPr>
          <w:b/>
        </w:rPr>
      </w:pPr>
      <w:r w:rsidRPr="000031D5">
        <w:rPr>
          <w:b/>
        </w:rPr>
        <w:t xml:space="preserve">III. Raportimi </w:t>
      </w:r>
    </w:p>
    <w:p w14:paraId="3F99A41A" w14:textId="77777777" w:rsidR="006736AC" w:rsidRPr="000031D5" w:rsidRDefault="006736AC" w:rsidP="006736AC">
      <w:pPr>
        <w:pStyle w:val="TEKSTIIII"/>
        <w:rPr>
          <w:rFonts w:cs="Times New Roman"/>
        </w:rPr>
      </w:pPr>
      <w:r w:rsidRPr="000031D5">
        <w:rPr>
          <w:rFonts w:cs="Times New Roman"/>
        </w:rPr>
        <w:t xml:space="preserve">Raportimi nënshkruhet nga audituesi përgjegjës (jo thjesht vetëm nga firma audituese) dhe përfshin titullin e audituesit përgjegjës. </w:t>
      </w:r>
    </w:p>
    <w:p w14:paraId="2653E829" w14:textId="6B95428C" w:rsidR="006736AC" w:rsidRPr="000031D5" w:rsidRDefault="006736AC" w:rsidP="006736AC">
      <w:pPr>
        <w:pStyle w:val="TEKSTIIII"/>
        <w:rPr>
          <w:rFonts w:cs="Times New Roman"/>
        </w:rPr>
      </w:pPr>
      <w:r w:rsidRPr="000031D5">
        <w:rPr>
          <w:rFonts w:cs="Times New Roman"/>
        </w:rPr>
        <w:t xml:space="preserve">Raportimi nga audituesi përfshin raportin e audituesit të pavarur në përputhje me formatin në standardin ISA 800/805 dhe opinion i audituesit duhet të shprehet qartë. Raporti i audituesit të pavarur përcakton qartë se auditimi është kryer në përputhje me ISA 800/805. Raportimi gjithashtu do të përfshijë një </w:t>
      </w:r>
      <w:r w:rsidR="00040AE2" w:rsidRPr="000031D5">
        <w:rPr>
          <w:rFonts w:cs="Times New Roman"/>
        </w:rPr>
        <w:t xml:space="preserve">letër menaxhimi </w:t>
      </w:r>
      <w:r w:rsidRPr="000031D5">
        <w:rPr>
          <w:rFonts w:cs="Times New Roman"/>
        </w:rPr>
        <w:t>që paraqet të gjitha gjetjet e auditimit (gjetje të rëndësishme dhe të tjera), si dhe pikat e dobëta të identifikuara gjatë procesit të auditimit. Raporti financiar që ka qenë objekt i auditimit do</w:t>
      </w:r>
      <w:r w:rsidR="00F22274" w:rsidRPr="000031D5">
        <w:rPr>
          <w:rFonts w:cs="Times New Roman"/>
        </w:rPr>
        <w:t xml:space="preserve"> t</w:t>
      </w:r>
      <w:r w:rsidR="00174F41">
        <w:rPr>
          <w:rFonts w:cs="Times New Roman"/>
        </w:rPr>
        <w:t>’</w:t>
      </w:r>
      <w:r w:rsidR="00F22274" w:rsidRPr="000031D5">
        <w:rPr>
          <w:rFonts w:cs="Times New Roman"/>
        </w:rPr>
        <w:t xml:space="preserve">i </w:t>
      </w:r>
      <w:r w:rsidRPr="000031D5">
        <w:rPr>
          <w:rFonts w:cs="Times New Roman"/>
        </w:rPr>
        <w:t xml:space="preserve">bashkëlidhet raportit të auditimit. Audituesi do të bëjë rekomandime për të trajtuar gjetjet dhe pikat e dobëta të identifikuara. Rekomandimet do të paraqiten sipas një rendi prioriteti. </w:t>
      </w:r>
    </w:p>
    <w:p w14:paraId="5FEA65A5" w14:textId="20D759FF" w:rsidR="006736AC" w:rsidRPr="000031D5" w:rsidRDefault="006736AC" w:rsidP="006736AC">
      <w:pPr>
        <w:pStyle w:val="TEKSTIIII"/>
        <w:rPr>
          <w:rFonts w:cs="Times New Roman"/>
        </w:rPr>
      </w:pPr>
      <w:r w:rsidRPr="000031D5">
        <w:rPr>
          <w:rFonts w:cs="Times New Roman"/>
        </w:rPr>
        <w:t xml:space="preserve">Nëse audituesi vlerëson se nuk janë identifikuar gjetje ose pika të dobëta gjatë auditimit që do të rezultonin në një </w:t>
      </w:r>
      <w:r w:rsidR="00040AE2" w:rsidRPr="000031D5">
        <w:rPr>
          <w:rFonts w:cs="Times New Roman"/>
        </w:rPr>
        <w:t>letër menaxhimi</w:t>
      </w:r>
      <w:r w:rsidRPr="000031D5">
        <w:rPr>
          <w:rFonts w:cs="Times New Roman"/>
        </w:rPr>
        <w:t>, n</w:t>
      </w:r>
      <w:r w:rsidR="004B003F" w:rsidRPr="000031D5">
        <w:rPr>
          <w:rFonts w:cs="Times New Roman"/>
        </w:rPr>
        <w:t>ë raportin e auditimit duhet të</w:t>
      </w:r>
      <w:r w:rsidRPr="000031D5">
        <w:rPr>
          <w:rFonts w:cs="Times New Roman"/>
        </w:rPr>
        <w:t xml:space="preserve"> paraqitet një shpjegim i këtij vlerësimi.</w:t>
      </w:r>
    </w:p>
    <w:p w14:paraId="4767C2D7" w14:textId="2B929962" w:rsidR="006736AC" w:rsidRPr="000031D5" w:rsidRDefault="006736AC" w:rsidP="006736AC">
      <w:pPr>
        <w:pStyle w:val="TEKSTIIII"/>
        <w:rPr>
          <w:rFonts w:cs="Times New Roman"/>
        </w:rPr>
      </w:pPr>
      <w:r w:rsidRPr="000031D5">
        <w:rPr>
          <w:rFonts w:cs="Times New Roman"/>
        </w:rPr>
        <w:t xml:space="preserve">Në </w:t>
      </w:r>
      <w:r w:rsidR="00040AE2" w:rsidRPr="000031D5">
        <w:rPr>
          <w:rFonts w:cs="Times New Roman"/>
        </w:rPr>
        <w:t xml:space="preserve">letrën e menaxhimit </w:t>
      </w:r>
      <w:r w:rsidRPr="000031D5">
        <w:rPr>
          <w:rFonts w:cs="Times New Roman"/>
        </w:rPr>
        <w:t xml:space="preserve">do të paraqiten gjithashtu masat e marra nga organizata për të trajtuar pikat e dobëta të identifikuara në auditimet e mëparshme. </w:t>
      </w:r>
    </w:p>
    <w:p w14:paraId="1154F0C8" w14:textId="0D0FA24F" w:rsidR="006736AC" w:rsidRPr="000031D5" w:rsidRDefault="006736AC" w:rsidP="006736AC">
      <w:pPr>
        <w:pStyle w:val="TEKSTIIII"/>
        <w:rPr>
          <w:rFonts w:cs="Times New Roman"/>
        </w:rPr>
      </w:pPr>
      <w:r w:rsidRPr="000031D5">
        <w:rPr>
          <w:rFonts w:cs="Times New Roman"/>
        </w:rPr>
        <w:t>Detyra shtesë sipas procedurave të rënë dakord ISRS 4400 nën seksionin II do të raportohet ve</w:t>
      </w:r>
      <w:r w:rsidR="000031D5" w:rsidRPr="000031D5">
        <w:rPr>
          <w:rFonts w:cs="Times New Roman"/>
        </w:rPr>
        <w:t>ç</w:t>
      </w:r>
      <w:r w:rsidRPr="000031D5">
        <w:rPr>
          <w:rFonts w:cs="Times New Roman"/>
        </w:rPr>
        <w:t xml:space="preserve">mas në një </w:t>
      </w:r>
      <w:r w:rsidR="00207D8B" w:rsidRPr="000031D5">
        <w:rPr>
          <w:rFonts w:cs="Times New Roman"/>
        </w:rPr>
        <w:t>“</w:t>
      </w:r>
      <w:r w:rsidRPr="000031D5">
        <w:rPr>
          <w:rFonts w:cs="Times New Roman"/>
        </w:rPr>
        <w:t>Raport të gjetjeve faktike</w:t>
      </w:r>
      <w:r w:rsidR="00207D8B" w:rsidRPr="000031D5">
        <w:rPr>
          <w:rFonts w:cs="Times New Roman"/>
        </w:rPr>
        <w:t>”</w:t>
      </w:r>
      <w:r w:rsidRPr="000031D5">
        <w:rPr>
          <w:rFonts w:cs="Times New Roman"/>
        </w:rPr>
        <w:t xml:space="preserve">. Madhësia e kampionit të raportimit të auditimit duhet të tregohet në raport. </w:t>
      </w:r>
    </w:p>
    <w:p w14:paraId="78DA5D19" w14:textId="380D6D99" w:rsidR="006736AC" w:rsidRPr="000031D5" w:rsidRDefault="006736AC" w:rsidP="002F71BF">
      <w:pPr>
        <w:pStyle w:val="TEKSTIIII"/>
      </w:pPr>
      <w:r w:rsidRPr="000031D5">
        <w:rPr>
          <w:rFonts w:cs="Times New Roman"/>
        </w:rPr>
        <w:t xml:space="preserve">Nëse audituesi kryen një detyrë shtesë sipas ISRS 4400 dhe vlerëson se vëzhgimet e paraqitura në </w:t>
      </w:r>
      <w:r w:rsidR="00207D8B" w:rsidRPr="000031D5">
        <w:rPr>
          <w:rFonts w:cs="Times New Roman"/>
        </w:rPr>
        <w:t>“</w:t>
      </w:r>
      <w:r w:rsidRPr="000031D5">
        <w:rPr>
          <w:rFonts w:cs="Times New Roman"/>
        </w:rPr>
        <w:t>Raportin e gjetjeve faktike</w:t>
      </w:r>
      <w:r w:rsidR="00207D8B" w:rsidRPr="000031D5">
        <w:rPr>
          <w:rFonts w:cs="Times New Roman"/>
        </w:rPr>
        <w:t>”</w:t>
      </w:r>
      <w:r w:rsidRPr="000031D5">
        <w:rPr>
          <w:rFonts w:cs="Times New Roman"/>
        </w:rPr>
        <w:t xml:space="preserve"> përfshijnë informacionin që do të ishte përfshirë në një </w:t>
      </w:r>
      <w:r w:rsidR="00040AE2" w:rsidRPr="000031D5">
        <w:rPr>
          <w:rFonts w:cs="Times New Roman"/>
        </w:rPr>
        <w:t>letër menaxhim</w:t>
      </w:r>
      <w:r w:rsidRPr="000031D5">
        <w:rPr>
          <w:rFonts w:cs="Times New Roman"/>
        </w:rPr>
        <w:t xml:space="preserve">i, nuk është e nevojshme të lëshohet një </w:t>
      </w:r>
      <w:r w:rsidR="00040AE2">
        <w:rPr>
          <w:rFonts w:cs="Times New Roman"/>
        </w:rPr>
        <w:t>l</w:t>
      </w:r>
      <w:r w:rsidRPr="000031D5">
        <w:rPr>
          <w:rFonts w:cs="Times New Roman"/>
        </w:rPr>
        <w:t>etër e ve</w:t>
      </w:r>
      <w:r w:rsidR="000031D5" w:rsidRPr="000031D5">
        <w:rPr>
          <w:rFonts w:cs="Times New Roman"/>
        </w:rPr>
        <w:t>ç</w:t>
      </w:r>
      <w:r w:rsidRPr="000031D5">
        <w:rPr>
          <w:rFonts w:cs="Times New Roman"/>
        </w:rPr>
        <w:t xml:space="preserve">antë </w:t>
      </w:r>
      <w:r w:rsidR="00207D8B" w:rsidRPr="000031D5">
        <w:rPr>
          <w:rFonts w:cs="Times New Roman"/>
        </w:rPr>
        <w:t>m</w:t>
      </w:r>
      <w:r w:rsidRPr="000031D5">
        <w:rPr>
          <w:rFonts w:cs="Times New Roman"/>
        </w:rPr>
        <w:t xml:space="preserve">enaxhimi për detyrën ISRS 4400. Përkundrazi, është e mjaftueshme nëse </w:t>
      </w:r>
      <w:r w:rsidR="00207D8B" w:rsidRPr="000031D5">
        <w:rPr>
          <w:rFonts w:cs="Times New Roman"/>
        </w:rPr>
        <w:t>“</w:t>
      </w:r>
      <w:r w:rsidRPr="000031D5">
        <w:rPr>
          <w:rFonts w:cs="Times New Roman"/>
        </w:rPr>
        <w:t>Raporti i gjetjeve faktike</w:t>
      </w:r>
      <w:r w:rsidR="00207D8B" w:rsidRPr="000031D5">
        <w:rPr>
          <w:rFonts w:cs="Times New Roman"/>
        </w:rPr>
        <w:t>”</w:t>
      </w:r>
      <w:r w:rsidRPr="000031D5">
        <w:rPr>
          <w:rFonts w:cs="Times New Roman"/>
        </w:rPr>
        <w:t xml:space="preserve"> përfshin një shpjegim se pse nuk është lëshuar një </w:t>
      </w:r>
      <w:r w:rsidR="00040AE2" w:rsidRPr="000031D5">
        <w:rPr>
          <w:rFonts w:cs="Times New Roman"/>
        </w:rPr>
        <w:t>letër menaxhimi</w:t>
      </w:r>
      <w:r w:rsidRPr="000031D5">
        <w:rPr>
          <w:rFonts w:cs="Times New Roman"/>
        </w:rPr>
        <w:t xml:space="preserve">. </w:t>
      </w:r>
    </w:p>
    <w:sectPr w:rsidR="006736AC" w:rsidRPr="000031D5" w:rsidSect="005A103C">
      <w:footerReference w:type="default" r:id="rId21"/>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AF49B" w14:textId="77777777" w:rsidR="005157EE" w:rsidRDefault="005157EE" w:rsidP="00B40C73">
      <w:r>
        <w:separator/>
      </w:r>
    </w:p>
  </w:endnote>
  <w:endnote w:type="continuationSeparator" w:id="0">
    <w:p w14:paraId="6AAA3355" w14:textId="77777777" w:rsidR="005157EE" w:rsidRDefault="005157EE" w:rsidP="00B40C73">
      <w:r>
        <w:continuationSeparator/>
      </w:r>
    </w:p>
  </w:endnote>
  <w:endnote w:type="continuationNotice" w:id="1">
    <w:p w14:paraId="35BE7979" w14:textId="77777777" w:rsidR="005157EE" w:rsidRDefault="005157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AFA40" w14:textId="77777777" w:rsidR="005157EE" w:rsidRDefault="005157EE" w:rsidP="004C097F">
    <w:pPr>
      <w:tabs>
        <w:tab w:val="left" w:pos="8400"/>
      </w:tabs>
      <w:spacing w:line="200" w:lineRule="exact"/>
      <w:rPr>
        <w:sz w:val="20"/>
      </w:rPr>
    </w:pPr>
    <w:r>
      <w:rPr>
        <w:noProof/>
        <w:lang w:val="en-US"/>
      </w:rPr>
      <mc:AlternateContent>
        <mc:Choice Requires="wps">
          <w:drawing>
            <wp:anchor distT="0" distB="0" distL="114300" distR="114300" simplePos="0" relativeHeight="251658240" behindDoc="1" locked="0" layoutInCell="1" allowOverlap="1" wp14:anchorId="541C304B" wp14:editId="587589EE">
              <wp:simplePos x="0" y="0"/>
              <wp:positionH relativeFrom="margin">
                <wp:posOffset>5191760</wp:posOffset>
              </wp:positionH>
              <wp:positionV relativeFrom="page">
                <wp:posOffset>9288780</wp:posOffset>
              </wp:positionV>
              <wp:extent cx="891540" cy="144780"/>
              <wp:effectExtent l="0" t="0" r="3810" b="762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D5F70" w14:textId="77777777" w:rsidR="005157EE" w:rsidRDefault="005157EE">
                          <w:pPr>
                            <w:spacing w:line="245" w:lineRule="exact"/>
                            <w:ind w:left="20"/>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C304B" id="_x0000_t202" coordsize="21600,21600" o:spt="202" path="m,l,21600r21600,l21600,xe">
              <v:stroke joinstyle="miter"/>
              <v:path gradientshapeok="t" o:connecttype="rect"/>
            </v:shapetype>
            <v:shape id="Text Box 13" o:spid="_x0000_s1026" type="#_x0000_t202" style="position:absolute;margin-left:408.8pt;margin-top:731.4pt;width:70.2pt;height:1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" filled="f" stroked="f">
              <v:textbox inset="0,0,0,0">
                <w:txbxContent>
                  <w:p w14:paraId="7DFD5F70" w14:textId="77777777" w:rsidR="005157EE" w:rsidRDefault="005157EE">
                    <w:pPr>
                      <w:spacing w:line="245" w:lineRule="exact"/>
                      <w:ind w:left="20"/>
                      <w:rPr>
                        <w:rFonts w:ascii="Times New Roman" w:hAnsi="Times New Roman" w:cs="Times New Roman"/>
                      </w:rPr>
                    </w:pP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86CF6" w14:textId="77777777" w:rsidR="005157EE" w:rsidRDefault="005157EE">
    <w:pPr>
      <w:spacing w:line="200" w:lineRule="exact"/>
      <w:rPr>
        <w:sz w:val="20"/>
      </w:rPr>
    </w:pPr>
    <w:r>
      <w:rPr>
        <w:noProof/>
        <w:lang w:val="en-US"/>
      </w:rPr>
      <mc:AlternateContent>
        <mc:Choice Requires="wps">
          <w:drawing>
            <wp:anchor distT="0" distB="0" distL="114300" distR="114300" simplePos="0" relativeHeight="251658241" behindDoc="1" locked="0" layoutInCell="1" allowOverlap="1" wp14:anchorId="40AEF310" wp14:editId="12AF962B">
              <wp:simplePos x="0" y="0"/>
              <wp:positionH relativeFrom="page">
                <wp:posOffset>5996940</wp:posOffset>
              </wp:positionH>
              <wp:positionV relativeFrom="page">
                <wp:posOffset>9288780</wp:posOffset>
              </wp:positionV>
              <wp:extent cx="870585" cy="182880"/>
              <wp:effectExtent l="0" t="0" r="5715" b="762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058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672CD" w14:textId="77777777" w:rsidR="005157EE" w:rsidRDefault="005157EE">
                          <w:pPr>
                            <w:spacing w:line="245" w:lineRule="exact"/>
                            <w:ind w:left="20"/>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EF310" id="_x0000_t202" coordsize="21600,21600" o:spt="202" path="m,l,21600r21600,l21600,xe">
              <v:stroke joinstyle="miter"/>
              <v:path gradientshapeok="t" o:connecttype="rect"/>
            </v:shapetype>
            <v:shape id="Text Box 5" o:spid="_x0000_s1027" type="#_x0000_t202" style="position:absolute;margin-left:472.2pt;margin-top:731.4pt;width:68.55pt;height:14.4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zUwsAIAAK8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" filled="f" stroked="f">
              <v:textbox inset="0,0,0,0">
                <w:txbxContent>
                  <w:p w14:paraId="1BF672CD" w14:textId="77777777" w:rsidR="005157EE" w:rsidRDefault="005157EE">
                    <w:pPr>
                      <w:spacing w:line="245" w:lineRule="exact"/>
                      <w:ind w:left="20"/>
                      <w:rPr>
                        <w:rFonts w:ascii="Times New Roman" w:hAnsi="Times New Roman" w:cs="Times New Roman"/>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7E332" w14:textId="77777777" w:rsidR="005157EE" w:rsidRDefault="005157EE" w:rsidP="00B40C73">
      <w:r>
        <w:separator/>
      </w:r>
    </w:p>
  </w:footnote>
  <w:footnote w:type="continuationSeparator" w:id="0">
    <w:p w14:paraId="5F24FB63" w14:textId="77777777" w:rsidR="005157EE" w:rsidRDefault="005157EE" w:rsidP="00B40C73">
      <w:r>
        <w:continuationSeparator/>
      </w:r>
    </w:p>
  </w:footnote>
  <w:footnote w:type="continuationNotice" w:id="1">
    <w:p w14:paraId="567DF727" w14:textId="77777777" w:rsidR="005157EE" w:rsidRDefault="005157EE"/>
  </w:footnote>
  <w:footnote w:id="2">
    <w:p w14:paraId="37C2BF81" w14:textId="1C528D11" w:rsidR="005157EE" w:rsidRPr="00B25375" w:rsidRDefault="005157EE" w:rsidP="001929A7">
      <w:pPr>
        <w:pStyle w:val="TEKSTIIII"/>
        <w:ind w:firstLine="0"/>
        <w:rPr>
          <w:sz w:val="20"/>
        </w:rPr>
      </w:pPr>
      <w:r w:rsidRPr="00B25375">
        <w:rPr>
          <w:rStyle w:val="FootnoteReference"/>
          <w:sz w:val="20"/>
        </w:rPr>
        <w:footnoteRef/>
      </w:r>
      <w:r w:rsidRPr="00B25375">
        <w:rPr>
          <w:sz w:val="20"/>
        </w:rPr>
        <w:t xml:space="preserve"> </w:t>
      </w:r>
      <w:r w:rsidRPr="00B25375">
        <w:rPr>
          <w:rFonts w:cs="Times New Roman"/>
          <w:spacing w:val="-2"/>
          <w:sz w:val="20"/>
        </w:rPr>
        <w:t xml:space="preserve">VKM </w:t>
      </w:r>
      <w:r w:rsidRPr="00B25375">
        <w:rPr>
          <w:rFonts w:cs="Times New Roman"/>
          <w:sz w:val="20"/>
        </w:rPr>
        <w:t>nr.</w:t>
      </w:r>
      <w:r w:rsidRPr="00B25375">
        <w:rPr>
          <w:rFonts w:cs="Times New Roman"/>
          <w:spacing w:val="4"/>
          <w:sz w:val="20"/>
        </w:rPr>
        <w:t xml:space="preserve"> </w:t>
      </w:r>
      <w:r w:rsidRPr="00B25375">
        <w:rPr>
          <w:rFonts w:cs="Times New Roman"/>
          <w:sz w:val="20"/>
        </w:rPr>
        <w:t>431,</w:t>
      </w:r>
      <w:r w:rsidRPr="00B25375">
        <w:rPr>
          <w:rFonts w:cs="Times New Roman"/>
          <w:spacing w:val="4"/>
          <w:sz w:val="20"/>
        </w:rPr>
        <w:t xml:space="preserve"> </w:t>
      </w:r>
      <w:r w:rsidRPr="00B25375">
        <w:rPr>
          <w:rFonts w:cs="Times New Roman"/>
          <w:sz w:val="20"/>
        </w:rPr>
        <w:t>d</w:t>
      </w:r>
      <w:r w:rsidRPr="00B25375">
        <w:rPr>
          <w:rFonts w:cs="Times New Roman"/>
          <w:spacing w:val="1"/>
          <w:sz w:val="20"/>
        </w:rPr>
        <w:t>a</w:t>
      </w:r>
      <w:r w:rsidRPr="00B25375">
        <w:rPr>
          <w:rFonts w:cs="Times New Roman"/>
          <w:spacing w:val="4"/>
          <w:sz w:val="20"/>
        </w:rPr>
        <w:t>t</w:t>
      </w:r>
      <w:r w:rsidRPr="00B25375">
        <w:rPr>
          <w:rFonts w:cs="Times New Roman"/>
          <w:sz w:val="20"/>
        </w:rPr>
        <w:t>ë</w:t>
      </w:r>
      <w:r w:rsidRPr="00B25375">
        <w:rPr>
          <w:rFonts w:cs="Times New Roman"/>
          <w:spacing w:val="1"/>
          <w:sz w:val="20"/>
        </w:rPr>
        <w:t xml:space="preserve"> </w:t>
      </w:r>
      <w:r w:rsidRPr="00B25375">
        <w:rPr>
          <w:rFonts w:cs="Times New Roman"/>
          <w:sz w:val="20"/>
        </w:rPr>
        <w:t>11.7.2018,</w:t>
      </w:r>
      <w:r w:rsidRPr="00B25375">
        <w:rPr>
          <w:rFonts w:cs="Times New Roman"/>
          <w:spacing w:val="4"/>
          <w:sz w:val="20"/>
        </w:rPr>
        <w:t xml:space="preserve"> </w:t>
      </w:r>
      <w:r w:rsidRPr="00B25375">
        <w:rPr>
          <w:rFonts w:cs="Times New Roman"/>
          <w:spacing w:val="1"/>
          <w:sz w:val="20"/>
        </w:rPr>
        <w:t>“</w:t>
      </w:r>
      <w:r w:rsidRPr="00B25375">
        <w:rPr>
          <w:rFonts w:cs="Times New Roman"/>
          <w:sz w:val="20"/>
        </w:rPr>
        <w:t>Për krijimin, organizimin dhe funksionimin e Agjencisë Kombëtare të Ujësjellës-kanalizimeve dhe Infrastrukturës së Mbetjeve”.</w:t>
      </w:r>
    </w:p>
  </w:footnote>
  <w:footnote w:id="3">
    <w:p w14:paraId="18CC6A6E" w14:textId="1707386B" w:rsidR="005157EE" w:rsidRPr="00B25375" w:rsidRDefault="005157EE" w:rsidP="001929A7">
      <w:pPr>
        <w:pStyle w:val="FootnoteText"/>
        <w:spacing w:after="0" w:line="240" w:lineRule="auto"/>
        <w:jc w:val="both"/>
        <w:rPr>
          <w:rFonts w:ascii="Garamond" w:hAnsi="Garamond"/>
          <w:sz w:val="20"/>
          <w:lang w:val="sq-AL"/>
        </w:rPr>
      </w:pPr>
      <w:r w:rsidRPr="00B25375">
        <w:rPr>
          <w:rStyle w:val="FootnoteReference"/>
          <w:rFonts w:ascii="Garamond" w:hAnsi="Garamond"/>
          <w:sz w:val="20"/>
          <w:lang w:val="sq-AL"/>
        </w:rPr>
        <w:footnoteRef/>
      </w:r>
      <w:r w:rsidRPr="00B25375">
        <w:rPr>
          <w:rFonts w:ascii="Garamond" w:hAnsi="Garamond"/>
          <w:sz w:val="20"/>
          <w:lang w:val="sq-AL"/>
        </w:rPr>
        <w:t xml:space="preserve"> </w:t>
      </w:r>
      <w:r w:rsidRPr="00B25375">
        <w:rPr>
          <w:rFonts w:ascii="Garamond" w:eastAsia="Times New Roman" w:hAnsi="Garamond" w:cs="Times New Roman"/>
          <w:spacing w:val="-2"/>
          <w:sz w:val="20"/>
          <w:lang w:val="sq-AL"/>
        </w:rPr>
        <w:t xml:space="preserve">VKM </w:t>
      </w:r>
      <w:r w:rsidRPr="00B25375">
        <w:rPr>
          <w:rFonts w:ascii="Garamond" w:eastAsia="Times New Roman" w:hAnsi="Garamond" w:cs="Times New Roman"/>
          <w:sz w:val="20"/>
          <w:lang w:val="sq-AL"/>
        </w:rPr>
        <w:t>nr.</w:t>
      </w:r>
      <w:r w:rsidRPr="00B25375">
        <w:rPr>
          <w:rFonts w:ascii="Garamond" w:eastAsia="Times New Roman" w:hAnsi="Garamond" w:cs="Times New Roman"/>
          <w:spacing w:val="-5"/>
          <w:sz w:val="20"/>
          <w:lang w:val="sq-AL"/>
        </w:rPr>
        <w:t xml:space="preserve"> </w:t>
      </w:r>
      <w:r w:rsidRPr="00B25375">
        <w:rPr>
          <w:rFonts w:ascii="Garamond" w:eastAsia="Times New Roman" w:hAnsi="Garamond" w:cs="Times New Roman"/>
          <w:sz w:val="20"/>
          <w:lang w:val="sq-AL"/>
        </w:rPr>
        <w:t>221,</w:t>
      </w:r>
      <w:r w:rsidRPr="00B25375">
        <w:rPr>
          <w:rFonts w:ascii="Garamond" w:eastAsia="Times New Roman" w:hAnsi="Garamond" w:cs="Times New Roman"/>
          <w:spacing w:val="-5"/>
          <w:sz w:val="20"/>
          <w:lang w:val="sq-AL"/>
        </w:rPr>
        <w:t xml:space="preserve"> </w:t>
      </w:r>
      <w:r w:rsidRPr="00B25375">
        <w:rPr>
          <w:rFonts w:ascii="Garamond" w:eastAsia="Times New Roman" w:hAnsi="Garamond" w:cs="Times New Roman"/>
          <w:sz w:val="20"/>
          <w:lang w:val="sq-AL"/>
        </w:rPr>
        <w:t>d</w:t>
      </w:r>
      <w:r w:rsidRPr="00B25375">
        <w:rPr>
          <w:rFonts w:ascii="Garamond" w:eastAsia="Times New Roman" w:hAnsi="Garamond" w:cs="Times New Roman"/>
          <w:spacing w:val="1"/>
          <w:sz w:val="20"/>
          <w:lang w:val="sq-AL"/>
        </w:rPr>
        <w:t>a</w:t>
      </w:r>
      <w:r w:rsidRPr="00B25375">
        <w:rPr>
          <w:rFonts w:ascii="Garamond" w:eastAsia="Times New Roman" w:hAnsi="Garamond" w:cs="Times New Roman"/>
          <w:sz w:val="20"/>
          <w:lang w:val="sq-AL"/>
        </w:rPr>
        <w:t>të</w:t>
      </w:r>
      <w:r w:rsidRPr="00B25375">
        <w:rPr>
          <w:rFonts w:ascii="Garamond" w:eastAsia="Times New Roman" w:hAnsi="Garamond" w:cs="Times New Roman"/>
          <w:spacing w:val="-10"/>
          <w:sz w:val="20"/>
          <w:lang w:val="sq-AL"/>
        </w:rPr>
        <w:t xml:space="preserve"> </w:t>
      </w:r>
      <w:r w:rsidRPr="00B25375">
        <w:rPr>
          <w:rFonts w:ascii="Garamond" w:eastAsia="Times New Roman" w:hAnsi="Garamond" w:cs="Times New Roman"/>
          <w:sz w:val="20"/>
          <w:lang w:val="sq-AL"/>
        </w:rPr>
        <w:t>26.4.2018,</w:t>
      </w:r>
      <w:r w:rsidRPr="00B25375">
        <w:rPr>
          <w:rFonts w:ascii="Garamond" w:eastAsia="Times New Roman" w:hAnsi="Garamond" w:cs="Times New Roman"/>
          <w:spacing w:val="-5"/>
          <w:sz w:val="20"/>
          <w:lang w:val="sq-AL"/>
        </w:rPr>
        <w:t xml:space="preserve"> </w:t>
      </w:r>
      <w:r w:rsidRPr="00B25375">
        <w:rPr>
          <w:rFonts w:ascii="Garamond" w:eastAsia="Times New Roman" w:hAnsi="Garamond" w:cs="Times New Roman"/>
          <w:spacing w:val="1"/>
          <w:sz w:val="20"/>
          <w:lang w:val="sq-AL"/>
        </w:rPr>
        <w:t xml:space="preserve">“Për </w:t>
      </w:r>
      <w:r w:rsidRPr="00B25375">
        <w:rPr>
          <w:rFonts w:ascii="Garamond" w:eastAsia="Times New Roman" w:hAnsi="Garamond" w:cs="Times New Roman"/>
          <w:sz w:val="20"/>
          <w:lang w:val="sq-AL"/>
        </w:rPr>
        <w:t>organizimin dhe funksionimin e Agjencisë së Menaxhimit të Burimeve Ujore”.</w:t>
      </w:r>
    </w:p>
  </w:footnote>
  <w:footnote w:id="4">
    <w:p w14:paraId="619D3059" w14:textId="0B0C18C5" w:rsidR="005157EE" w:rsidRPr="00B25375" w:rsidRDefault="005157EE" w:rsidP="001929A7">
      <w:pPr>
        <w:pStyle w:val="TEKSTIIII"/>
        <w:ind w:firstLine="0"/>
        <w:rPr>
          <w:rFonts w:cs="Times New Roman"/>
          <w:sz w:val="20"/>
        </w:rPr>
      </w:pPr>
      <w:r w:rsidRPr="00B25375">
        <w:rPr>
          <w:rStyle w:val="FootnoteReference"/>
          <w:sz w:val="20"/>
        </w:rPr>
        <w:footnoteRef/>
      </w:r>
      <w:r w:rsidRPr="00B25375">
        <w:rPr>
          <w:sz w:val="20"/>
        </w:rPr>
        <w:t xml:space="preserve"> </w:t>
      </w:r>
      <w:r w:rsidRPr="00B25375">
        <w:rPr>
          <w:rFonts w:cs="Times New Roman"/>
          <w:spacing w:val="-2"/>
          <w:sz w:val="20"/>
        </w:rPr>
        <w:t xml:space="preserve">Urdhri </w:t>
      </w:r>
      <w:r w:rsidRPr="00B25375">
        <w:rPr>
          <w:rFonts w:cs="Times New Roman"/>
          <w:sz w:val="20"/>
        </w:rPr>
        <w:t>i</w:t>
      </w:r>
      <w:r w:rsidRPr="00B25375">
        <w:rPr>
          <w:rFonts w:cs="Times New Roman"/>
          <w:spacing w:val="-4"/>
          <w:sz w:val="20"/>
        </w:rPr>
        <w:t xml:space="preserve"> </w:t>
      </w:r>
      <w:r w:rsidRPr="009208A6">
        <w:rPr>
          <w:rFonts w:cs="Times New Roman"/>
          <w:spacing w:val="-4"/>
          <w:sz w:val="20"/>
        </w:rPr>
        <w:t>Kryeministrit</w:t>
      </w:r>
      <w:r w:rsidRPr="009208A6">
        <w:rPr>
          <w:rFonts w:cs="Times New Roman"/>
          <w:sz w:val="20"/>
        </w:rPr>
        <w:t xml:space="preserve"> </w:t>
      </w:r>
      <w:r w:rsidRPr="009208A6">
        <w:rPr>
          <w:rFonts w:cs="Times New Roman"/>
          <w:spacing w:val="5"/>
          <w:sz w:val="20"/>
        </w:rPr>
        <w:t>nr</w:t>
      </w:r>
      <w:r w:rsidRPr="009208A6">
        <w:rPr>
          <w:rFonts w:cs="Times New Roman"/>
          <w:sz w:val="20"/>
        </w:rPr>
        <w:t>. 1.10.2018,</w:t>
      </w:r>
      <w:r w:rsidRPr="00B25375">
        <w:rPr>
          <w:rFonts w:cs="Times New Roman"/>
          <w:sz w:val="20"/>
        </w:rPr>
        <w:t xml:space="preserve"> </w:t>
      </w:r>
      <w:r w:rsidRPr="00B25375">
        <w:rPr>
          <w:rFonts w:cs="Times New Roman"/>
          <w:spacing w:val="6"/>
          <w:sz w:val="20"/>
        </w:rPr>
        <w:t>“</w:t>
      </w:r>
      <w:r w:rsidRPr="00B25375">
        <w:rPr>
          <w:rFonts w:cs="Times New Roman"/>
          <w:spacing w:val="-5"/>
          <w:sz w:val="20"/>
        </w:rPr>
        <w:t>Për miratimin e strukturës së Agjencisë së Menaxhimit të Burimeve Ujore</w:t>
      </w:r>
      <w:r w:rsidRPr="00B25375">
        <w:rPr>
          <w:rFonts w:cs="Times New Roman"/>
          <w:sz w:val="20"/>
        </w:rPr>
        <w:t>”.</w:t>
      </w:r>
    </w:p>
  </w:footnote>
  <w:footnote w:id="5">
    <w:p w14:paraId="32097DB7" w14:textId="5A41E0F1" w:rsidR="005157EE" w:rsidRPr="00B25375" w:rsidRDefault="005157EE" w:rsidP="001929A7">
      <w:pPr>
        <w:pStyle w:val="TEKSTIIII"/>
        <w:ind w:firstLine="0"/>
        <w:rPr>
          <w:rFonts w:cs="Times New Roman"/>
          <w:sz w:val="20"/>
        </w:rPr>
      </w:pPr>
      <w:r w:rsidRPr="00B25375">
        <w:rPr>
          <w:rStyle w:val="FootnoteReference"/>
          <w:sz w:val="20"/>
        </w:rPr>
        <w:footnoteRef/>
      </w:r>
      <w:r w:rsidRPr="00B25375">
        <w:rPr>
          <w:sz w:val="20"/>
        </w:rPr>
        <w:t xml:space="preserve"> </w:t>
      </w:r>
      <w:r w:rsidRPr="00B25375">
        <w:rPr>
          <w:rFonts w:cs="Times New Roman"/>
          <w:spacing w:val="-2"/>
          <w:sz w:val="20"/>
        </w:rPr>
        <w:t>Kostot e menaxhimit të llumit mund të jenë deri në 50% e të tërë kostove të operimit dhe mirëmbajtjes së sistemit të ujërave të ndotura</w:t>
      </w:r>
      <w:r w:rsidRPr="00B25375">
        <w:rPr>
          <w:rFonts w:cs="Times New Roman"/>
          <w:sz w:val="20"/>
        </w:rPr>
        <w:t>.</w:t>
      </w:r>
    </w:p>
  </w:footnote>
  <w:footnote w:id="6">
    <w:p w14:paraId="61924DEE" w14:textId="0C5098E0" w:rsidR="005157EE" w:rsidRPr="00B25375" w:rsidRDefault="005157EE" w:rsidP="001929A7">
      <w:pPr>
        <w:pStyle w:val="FootnoteText"/>
        <w:spacing w:after="0" w:line="240" w:lineRule="auto"/>
        <w:rPr>
          <w:rFonts w:ascii="Garamond" w:hAnsi="Garamond"/>
          <w:sz w:val="20"/>
          <w:lang w:val="sq-AL"/>
        </w:rPr>
      </w:pPr>
      <w:r w:rsidRPr="00B25375">
        <w:rPr>
          <w:rStyle w:val="FootnoteReference"/>
          <w:rFonts w:ascii="Garamond" w:hAnsi="Garamond"/>
          <w:sz w:val="20"/>
          <w:lang w:val="sq-AL"/>
        </w:rPr>
        <w:footnoteRef/>
      </w:r>
      <w:r w:rsidRPr="00B25375">
        <w:rPr>
          <w:rFonts w:ascii="Garamond" w:hAnsi="Garamond"/>
          <w:sz w:val="20"/>
          <w:lang w:val="sq-AL"/>
        </w:rPr>
        <w:t xml:space="preserve"> P</w:t>
      </w:r>
      <w:r w:rsidRPr="00B25375">
        <w:rPr>
          <w:rFonts w:ascii="Garamond" w:eastAsia="Arial" w:hAnsi="Garamond" w:cs="Arial"/>
          <w:sz w:val="20"/>
          <w:lang w:val="sq-AL"/>
        </w:rPr>
        <w:t xml:space="preserve">ërdorimi i udhëzimeve të </w:t>
      </w:r>
      <w:r w:rsidRPr="00B25375">
        <w:rPr>
          <w:rFonts w:ascii="Garamond" w:eastAsia="Arial" w:hAnsi="Garamond" w:cs="Arial"/>
          <w:spacing w:val="5"/>
          <w:sz w:val="20"/>
          <w:lang w:val="sq-AL"/>
        </w:rPr>
        <w:t>S</w:t>
      </w:r>
      <w:r w:rsidRPr="00B25375">
        <w:rPr>
          <w:rFonts w:ascii="Garamond" w:eastAsia="Arial" w:hAnsi="Garamond" w:cs="Arial"/>
          <w:spacing w:val="-5"/>
          <w:sz w:val="20"/>
          <w:lang w:val="sq-AL"/>
        </w:rPr>
        <w:t>i</w:t>
      </w:r>
      <w:r w:rsidRPr="00B25375">
        <w:rPr>
          <w:rFonts w:ascii="Garamond" w:eastAsia="Arial" w:hAnsi="Garamond" w:cs="Arial"/>
          <w:spacing w:val="-2"/>
          <w:sz w:val="20"/>
          <w:lang w:val="sq-AL"/>
        </w:rPr>
        <w:t>da-</w:t>
      </w:r>
      <w:r w:rsidRPr="00B25375">
        <w:rPr>
          <w:rFonts w:ascii="Garamond" w:eastAsia="Arial" w:hAnsi="Garamond" w:cs="Arial"/>
          <w:sz w:val="20"/>
          <w:lang w:val="sq-AL"/>
        </w:rPr>
        <w:t xml:space="preserve">s për integrimin </w:t>
      </w:r>
      <w:r w:rsidRPr="00B25375">
        <w:rPr>
          <w:rFonts w:ascii="Garamond" w:eastAsia="Arial" w:hAnsi="Garamond" w:cs="Arial"/>
          <w:spacing w:val="-1"/>
          <w:sz w:val="20"/>
          <w:lang w:val="sq-AL"/>
        </w:rPr>
        <w:t>gjinor</w:t>
      </w:r>
      <w:r w:rsidRPr="00B25375">
        <w:rPr>
          <w:rFonts w:ascii="Garamond" w:eastAsia="Arial" w:hAnsi="Garamond" w:cs="Arial"/>
          <w:sz w:val="20"/>
          <w:lang w:val="sq-AL"/>
        </w:rPr>
        <w:t>,</w:t>
      </w:r>
      <w:r w:rsidRPr="00B25375">
        <w:rPr>
          <w:rFonts w:ascii="Garamond" w:eastAsia="Arial" w:hAnsi="Garamond" w:cs="Arial"/>
          <w:spacing w:val="3"/>
          <w:sz w:val="20"/>
          <w:lang w:val="sq-AL"/>
        </w:rPr>
        <w:t xml:space="preserve"> </w:t>
      </w:r>
      <w:r w:rsidRPr="00B25375">
        <w:rPr>
          <w:rFonts w:ascii="Garamond" w:eastAsia="Arial" w:hAnsi="Garamond" w:cs="Arial"/>
          <w:spacing w:val="-2"/>
          <w:sz w:val="20"/>
          <w:lang w:val="sq-AL"/>
        </w:rPr>
        <w:t>201</w:t>
      </w:r>
      <w:r w:rsidRPr="00B25375">
        <w:rPr>
          <w:rFonts w:ascii="Garamond" w:eastAsia="Arial" w:hAnsi="Garamond" w:cs="Arial"/>
          <w:spacing w:val="3"/>
          <w:sz w:val="20"/>
          <w:lang w:val="sq-AL"/>
        </w:rPr>
        <w:t>5</w:t>
      </w:r>
      <w:r w:rsidRPr="00B25375">
        <w:rPr>
          <w:rFonts w:ascii="Garamond" w:eastAsia="Arial" w:hAnsi="Garamond" w:cs="Arial"/>
          <w:sz w:val="20"/>
          <w:lang w:val="sq-AL"/>
        </w:rPr>
        <w:t>.</w:t>
      </w:r>
    </w:p>
  </w:footnote>
  <w:footnote w:id="7">
    <w:p w14:paraId="5BF77158" w14:textId="32918394" w:rsidR="005157EE" w:rsidRPr="00B25375" w:rsidRDefault="005157EE" w:rsidP="001929A7">
      <w:pPr>
        <w:pStyle w:val="FootnoteText"/>
        <w:spacing w:after="0" w:line="240" w:lineRule="auto"/>
        <w:rPr>
          <w:rFonts w:ascii="Garamond" w:hAnsi="Garamond"/>
          <w:sz w:val="20"/>
          <w:lang w:val="sq-AL"/>
        </w:rPr>
      </w:pPr>
      <w:r w:rsidRPr="00B25375">
        <w:rPr>
          <w:rStyle w:val="FootnoteReference"/>
          <w:rFonts w:ascii="Garamond" w:hAnsi="Garamond"/>
          <w:sz w:val="20"/>
          <w:lang w:val="sq-AL"/>
        </w:rPr>
        <w:footnoteRef/>
      </w:r>
      <w:r w:rsidRPr="00B25375">
        <w:rPr>
          <w:rFonts w:ascii="Garamond" w:hAnsi="Garamond"/>
          <w:sz w:val="20"/>
          <w:lang w:val="sq-AL"/>
        </w:rPr>
        <w:t xml:space="preserve"> </w:t>
      </w:r>
      <w:r w:rsidRPr="00B25375">
        <w:rPr>
          <w:rFonts w:ascii="Garamond" w:eastAsia="Times New Roman" w:hAnsi="Garamond" w:cs="Times New Roman"/>
          <w:spacing w:val="-2"/>
          <w:sz w:val="20"/>
          <w:lang w:val="sq-AL"/>
        </w:rPr>
        <w:t xml:space="preserve">Manuali </w:t>
      </w:r>
      <w:r w:rsidRPr="00B25375">
        <w:rPr>
          <w:rFonts w:ascii="Garamond" w:eastAsia="Times New Roman" w:hAnsi="Garamond" w:cs="Times New Roman"/>
          <w:sz w:val="20"/>
          <w:lang w:val="sq-AL"/>
        </w:rPr>
        <w:t>i</w:t>
      </w:r>
      <w:r w:rsidRPr="00B25375">
        <w:rPr>
          <w:rFonts w:ascii="Garamond" w:eastAsia="Times New Roman" w:hAnsi="Garamond" w:cs="Times New Roman"/>
          <w:spacing w:val="1"/>
          <w:sz w:val="20"/>
          <w:lang w:val="sq-AL"/>
        </w:rPr>
        <w:t xml:space="preserve"> Varfërisë </w:t>
      </w:r>
      <w:r w:rsidRPr="00B25375">
        <w:rPr>
          <w:rFonts w:ascii="Garamond" w:eastAsia="Times New Roman" w:hAnsi="Garamond" w:cs="Times New Roman"/>
          <w:spacing w:val="-2"/>
          <w:sz w:val="20"/>
          <w:lang w:val="sq-AL"/>
        </w:rPr>
        <w:t>(</w:t>
      </w:r>
      <w:r w:rsidRPr="00B25375">
        <w:rPr>
          <w:rFonts w:ascii="Garamond" w:eastAsia="Times New Roman" w:hAnsi="Garamond" w:cs="Times New Roman"/>
          <w:sz w:val="20"/>
          <w:lang w:val="sq-AL"/>
        </w:rPr>
        <w:t>2017)</w:t>
      </w:r>
      <w:r w:rsidRPr="00B25375">
        <w:rPr>
          <w:rFonts w:ascii="Garamond" w:eastAsia="Times New Roman" w:hAnsi="Garamond" w:cs="Times New Roman"/>
          <w:spacing w:val="-2"/>
          <w:sz w:val="20"/>
          <w:lang w:val="sq-AL"/>
        </w:rPr>
        <w:t xml:space="preserve"> </w:t>
      </w:r>
      <w:r w:rsidRPr="00B25375">
        <w:rPr>
          <w:rFonts w:ascii="Garamond" w:eastAsia="Times New Roman" w:hAnsi="Garamond" w:cs="Times New Roman"/>
          <w:sz w:val="20"/>
          <w:lang w:val="sq-AL"/>
        </w:rPr>
        <w:t xml:space="preserve">dhe </w:t>
      </w:r>
      <w:r>
        <w:rPr>
          <w:rFonts w:ascii="Garamond" w:eastAsia="Times New Roman" w:hAnsi="Garamond" w:cs="Times New Roman"/>
          <w:sz w:val="20"/>
          <w:lang w:val="sq-AL"/>
        </w:rPr>
        <w:t>p</w:t>
      </w:r>
      <w:r w:rsidRPr="00B25375">
        <w:rPr>
          <w:rFonts w:ascii="Garamond" w:eastAsia="Times New Roman" w:hAnsi="Garamond" w:cs="Times New Roman"/>
          <w:sz w:val="20"/>
          <w:lang w:val="sq-AL"/>
        </w:rPr>
        <w:t>ërmbledhja për ndryshimet mjedisore dhe klimatike</w:t>
      </w:r>
      <w:r w:rsidRPr="00B25375">
        <w:rPr>
          <w:rFonts w:ascii="Garamond" w:eastAsia="Times New Roman" w:hAnsi="Garamond" w:cs="Times New Roman"/>
          <w:spacing w:val="4"/>
          <w:sz w:val="20"/>
          <w:lang w:val="sq-AL"/>
        </w:rPr>
        <w:t xml:space="preserve"> </w:t>
      </w:r>
      <w:r w:rsidRPr="00B25375">
        <w:rPr>
          <w:rFonts w:ascii="Garamond" w:eastAsia="Times New Roman" w:hAnsi="Garamond" w:cs="Times New Roman"/>
          <w:spacing w:val="-2"/>
          <w:sz w:val="20"/>
          <w:lang w:val="sq-AL"/>
        </w:rPr>
        <w:t>(</w:t>
      </w:r>
      <w:r w:rsidRPr="00B25375">
        <w:rPr>
          <w:rFonts w:ascii="Garamond" w:eastAsia="Times New Roman" w:hAnsi="Garamond" w:cs="Times New Roman"/>
          <w:sz w:val="20"/>
          <w:lang w:val="sq-AL"/>
        </w:rPr>
        <w:t>2015</w:t>
      </w:r>
      <w:r w:rsidRPr="00B25375">
        <w:rPr>
          <w:rFonts w:ascii="Garamond" w:eastAsia="Times New Roman" w:hAnsi="Garamond" w:cs="Times New Roman"/>
          <w:spacing w:val="-2"/>
          <w:sz w:val="20"/>
          <w:lang w:val="sq-AL"/>
        </w:rPr>
        <w:t>)</w:t>
      </w:r>
      <w:r w:rsidRPr="00B25375">
        <w:rPr>
          <w:rFonts w:ascii="Garamond" w:eastAsia="Times New Roman" w:hAnsi="Garamond" w:cs="Times New Roman"/>
          <w:sz w:val="20"/>
          <w:lang w:val="sq-AL"/>
        </w:rPr>
        <w:t>.</w:t>
      </w:r>
    </w:p>
  </w:footnote>
  <w:footnote w:id="8">
    <w:p w14:paraId="217EBC38" w14:textId="22CD2AD3" w:rsidR="005157EE" w:rsidRPr="00B25375" w:rsidRDefault="005157EE" w:rsidP="001929A7">
      <w:pPr>
        <w:pStyle w:val="FootnoteText"/>
        <w:spacing w:after="0" w:line="240" w:lineRule="auto"/>
        <w:rPr>
          <w:rFonts w:ascii="Garamond" w:hAnsi="Garamond"/>
          <w:sz w:val="20"/>
          <w:lang w:val="sq-AL"/>
        </w:rPr>
      </w:pPr>
      <w:r w:rsidRPr="00B25375">
        <w:rPr>
          <w:rStyle w:val="FootnoteReference"/>
          <w:rFonts w:ascii="Garamond" w:hAnsi="Garamond"/>
          <w:sz w:val="20"/>
          <w:lang w:val="sq-AL"/>
        </w:rPr>
        <w:footnoteRef/>
      </w:r>
      <w:r w:rsidRPr="00B25375">
        <w:rPr>
          <w:rFonts w:ascii="Garamond" w:hAnsi="Garamond"/>
          <w:sz w:val="20"/>
          <w:lang w:val="sq-AL"/>
        </w:rPr>
        <w:t xml:space="preserve"> </w:t>
      </w:r>
      <w:r w:rsidRPr="00B25375">
        <w:rPr>
          <w:rFonts w:ascii="Garamond" w:hAnsi="Garamond" w:cs="Times New Roman"/>
          <w:sz w:val="20"/>
          <w:lang w:val="sq-AL"/>
        </w:rPr>
        <w:t>Direktiva kuadër e ujit</w:t>
      </w:r>
      <w:r>
        <w:rPr>
          <w:rFonts w:ascii="Garamond" w:hAnsi="Garamond" w:cs="Times New Roman"/>
          <w:sz w:val="20"/>
          <w:lang w:val="sq-AL"/>
        </w:rPr>
        <w:t>,</w:t>
      </w:r>
      <w:r w:rsidRPr="00B25375">
        <w:rPr>
          <w:rFonts w:ascii="Garamond" w:hAnsi="Garamond" w:cs="Times New Roman"/>
          <w:sz w:val="20"/>
          <w:lang w:val="sq-AL"/>
        </w:rPr>
        <w:t xml:space="preserve"> gjithashtu</w:t>
      </w:r>
      <w:r>
        <w:rPr>
          <w:rFonts w:ascii="Garamond" w:hAnsi="Garamond" w:cs="Times New Roman"/>
          <w:sz w:val="20"/>
          <w:lang w:val="sq-AL"/>
        </w:rPr>
        <w:t>,</w:t>
      </w:r>
      <w:r w:rsidRPr="00B25375">
        <w:rPr>
          <w:rFonts w:ascii="Garamond" w:hAnsi="Garamond" w:cs="Times New Roman"/>
          <w:sz w:val="20"/>
          <w:lang w:val="sq-AL"/>
        </w:rPr>
        <w:t xml:space="preserve"> ofron udhëzime për konsultimin e dokumenteve kryesore.</w:t>
      </w:r>
    </w:p>
  </w:footnote>
  <w:footnote w:id="9">
    <w:p w14:paraId="3FCB17E9" w14:textId="6E1B797D" w:rsidR="005157EE" w:rsidRPr="00B25375" w:rsidRDefault="005157EE" w:rsidP="001929A7">
      <w:pPr>
        <w:pStyle w:val="TEKSTIIII"/>
        <w:ind w:firstLine="0"/>
        <w:rPr>
          <w:sz w:val="20"/>
        </w:rPr>
      </w:pPr>
      <w:r w:rsidRPr="00B25375">
        <w:rPr>
          <w:rStyle w:val="FootnoteReference"/>
          <w:sz w:val="20"/>
        </w:rPr>
        <w:footnoteRef/>
      </w:r>
      <w:r w:rsidRPr="00B25375">
        <w:rPr>
          <w:sz w:val="20"/>
        </w:rPr>
        <w:t xml:space="preserve"> </w:t>
      </w:r>
      <w:r w:rsidRPr="00B25375">
        <w:rPr>
          <w:spacing w:val="-2"/>
          <w:sz w:val="20"/>
        </w:rPr>
        <w:t>Burimi</w:t>
      </w:r>
      <w:r w:rsidRPr="00B25375">
        <w:rPr>
          <w:sz w:val="20"/>
        </w:rPr>
        <w:t>: Shërbimet Kombëtare të Furnizimit me Ujë dhe Kanalizime, Strategjia e Sektorit</w:t>
      </w:r>
      <w:r w:rsidRPr="00B25375">
        <w:rPr>
          <w:spacing w:val="4"/>
          <w:sz w:val="20"/>
        </w:rPr>
        <w:t xml:space="preserve"> </w:t>
      </w:r>
      <w:r w:rsidRPr="00B25375">
        <w:rPr>
          <w:sz w:val="20"/>
        </w:rPr>
        <w:t>201</w:t>
      </w:r>
      <w:r w:rsidRPr="00B25375">
        <w:rPr>
          <w:spacing w:val="1"/>
          <w:sz w:val="20"/>
        </w:rPr>
        <w:t>9–</w:t>
      </w:r>
      <w:r w:rsidRPr="00B25375">
        <w:rPr>
          <w:sz w:val="20"/>
        </w:rPr>
        <w:t xml:space="preserve">2030, </w:t>
      </w:r>
      <w:r w:rsidRPr="00B25375">
        <w:rPr>
          <w:spacing w:val="2"/>
          <w:sz w:val="20"/>
        </w:rPr>
        <w:t>M</w:t>
      </w:r>
      <w:r w:rsidRPr="00B25375">
        <w:rPr>
          <w:sz w:val="20"/>
        </w:rPr>
        <w:t>i</w:t>
      </w:r>
      <w:r w:rsidRPr="00B25375">
        <w:rPr>
          <w:spacing w:val="-1"/>
          <w:sz w:val="20"/>
        </w:rPr>
        <w:t>n</w:t>
      </w:r>
      <w:r w:rsidRPr="00B25375">
        <w:rPr>
          <w:sz w:val="20"/>
        </w:rPr>
        <w:t>i</w:t>
      </w:r>
      <w:r w:rsidRPr="00B25375">
        <w:rPr>
          <w:spacing w:val="1"/>
          <w:sz w:val="20"/>
        </w:rPr>
        <w:t>s</w:t>
      </w:r>
      <w:r w:rsidRPr="00B25375">
        <w:rPr>
          <w:sz w:val="20"/>
        </w:rPr>
        <w:t>t</w:t>
      </w:r>
      <w:r w:rsidRPr="00B25375">
        <w:rPr>
          <w:spacing w:val="2"/>
          <w:sz w:val="20"/>
        </w:rPr>
        <w:t xml:space="preserve">ria e </w:t>
      </w:r>
      <w:r w:rsidRPr="00B25375">
        <w:rPr>
          <w:spacing w:val="-2"/>
          <w:sz w:val="20"/>
        </w:rPr>
        <w:t>I</w:t>
      </w:r>
      <w:r w:rsidRPr="00B25375">
        <w:rPr>
          <w:spacing w:val="4"/>
          <w:sz w:val="20"/>
        </w:rPr>
        <w:t>n</w:t>
      </w:r>
      <w:r w:rsidRPr="00B25375">
        <w:rPr>
          <w:spacing w:val="-2"/>
          <w:sz w:val="20"/>
        </w:rPr>
        <w:t>fr</w:t>
      </w:r>
      <w:r w:rsidRPr="00B25375">
        <w:rPr>
          <w:spacing w:val="1"/>
          <w:sz w:val="20"/>
        </w:rPr>
        <w:t>a</w:t>
      </w:r>
      <w:r w:rsidRPr="00B25375">
        <w:rPr>
          <w:spacing w:val="2"/>
          <w:sz w:val="20"/>
        </w:rPr>
        <w:t>s</w:t>
      </w:r>
      <w:r w:rsidRPr="00B25375">
        <w:rPr>
          <w:sz w:val="20"/>
        </w:rPr>
        <w:t>t</w:t>
      </w:r>
      <w:r w:rsidRPr="00B25375">
        <w:rPr>
          <w:spacing w:val="-3"/>
          <w:sz w:val="20"/>
        </w:rPr>
        <w:t>r</w:t>
      </w:r>
      <w:r w:rsidRPr="00B25375">
        <w:rPr>
          <w:sz w:val="20"/>
        </w:rPr>
        <w:t xml:space="preserve">ukturës dhe </w:t>
      </w:r>
      <w:r w:rsidRPr="00B25375">
        <w:rPr>
          <w:spacing w:val="-3"/>
          <w:sz w:val="20"/>
        </w:rPr>
        <w:t>E</w:t>
      </w:r>
      <w:r w:rsidRPr="00B25375">
        <w:rPr>
          <w:sz w:val="20"/>
        </w:rPr>
        <w:t>n</w:t>
      </w:r>
      <w:r w:rsidRPr="00B25375">
        <w:rPr>
          <w:spacing w:val="1"/>
          <w:sz w:val="20"/>
        </w:rPr>
        <w:t>e</w:t>
      </w:r>
      <w:r w:rsidRPr="00B25375">
        <w:rPr>
          <w:spacing w:val="-2"/>
          <w:sz w:val="20"/>
        </w:rPr>
        <w:t>r</w:t>
      </w:r>
      <w:r w:rsidRPr="00B25375">
        <w:rPr>
          <w:spacing w:val="4"/>
          <w:sz w:val="20"/>
        </w:rPr>
        <w:t>gjisë</w:t>
      </w:r>
      <w:r w:rsidRPr="00B25375">
        <w:rPr>
          <w:sz w:val="20"/>
        </w:rPr>
        <w:t>, G</w:t>
      </w:r>
      <w:r w:rsidRPr="00B25375">
        <w:rPr>
          <w:spacing w:val="-2"/>
          <w:sz w:val="20"/>
        </w:rPr>
        <w:t>I</w:t>
      </w:r>
      <w:r w:rsidRPr="00B25375">
        <w:rPr>
          <w:sz w:val="20"/>
        </w:rPr>
        <w:t>Z</w:t>
      </w:r>
      <w:r w:rsidRPr="00B25375">
        <w:rPr>
          <w:spacing w:val="-3"/>
          <w:sz w:val="20"/>
        </w:rPr>
        <w:t xml:space="preserve"> </w:t>
      </w:r>
      <w:r w:rsidRPr="00B25375">
        <w:rPr>
          <w:sz w:val="20"/>
        </w:rPr>
        <w:t>dhe</w:t>
      </w:r>
      <w:r w:rsidRPr="00B25375">
        <w:rPr>
          <w:spacing w:val="4"/>
          <w:sz w:val="20"/>
        </w:rPr>
        <w:t xml:space="preserve"> </w:t>
      </w:r>
      <w:r w:rsidRPr="00B25375">
        <w:rPr>
          <w:spacing w:val="-5"/>
          <w:sz w:val="20"/>
        </w:rPr>
        <w:t>KfW</w:t>
      </w:r>
      <w:r w:rsidRPr="00B25375">
        <w:rPr>
          <w:sz w:val="20"/>
        </w:rPr>
        <w:t>, 2019.</w:t>
      </w:r>
    </w:p>
  </w:footnote>
  <w:footnote w:id="10">
    <w:p w14:paraId="4AD1C979" w14:textId="48571256" w:rsidR="005157EE" w:rsidRPr="00B25375" w:rsidRDefault="005157EE" w:rsidP="001929A7">
      <w:pPr>
        <w:pStyle w:val="TEKSTIIII"/>
        <w:ind w:firstLine="0"/>
        <w:rPr>
          <w:sz w:val="20"/>
        </w:rPr>
      </w:pPr>
      <w:r w:rsidRPr="00B25375">
        <w:rPr>
          <w:rStyle w:val="FootnoteReference"/>
          <w:sz w:val="20"/>
        </w:rPr>
        <w:footnoteRef/>
      </w:r>
      <w:r w:rsidRPr="00B25375">
        <w:rPr>
          <w:sz w:val="20"/>
        </w:rPr>
        <w:t xml:space="preserve"> </w:t>
      </w:r>
      <w:r w:rsidRPr="00B25375">
        <w:rPr>
          <w:spacing w:val="-2"/>
          <w:sz w:val="20"/>
        </w:rPr>
        <w:t>Burimi</w:t>
      </w:r>
      <w:r w:rsidRPr="00B25375">
        <w:rPr>
          <w:sz w:val="20"/>
        </w:rPr>
        <w:t>:</w:t>
      </w:r>
      <w:r w:rsidRPr="00B25375">
        <w:rPr>
          <w:spacing w:val="-1"/>
          <w:sz w:val="20"/>
        </w:rPr>
        <w:t xml:space="preserve"> Kombet e Bashkuara </w:t>
      </w:r>
      <w:r w:rsidRPr="00B25375">
        <w:rPr>
          <w:sz w:val="20"/>
        </w:rPr>
        <w:t>2019.</w:t>
      </w:r>
    </w:p>
  </w:footnote>
  <w:footnote w:id="11">
    <w:p w14:paraId="7C1A8A9D" w14:textId="3565695E" w:rsidR="005157EE" w:rsidRPr="00B25375" w:rsidRDefault="005157EE" w:rsidP="001929A7">
      <w:pPr>
        <w:pStyle w:val="TEKSTIIII"/>
        <w:ind w:firstLine="0"/>
        <w:rPr>
          <w:rFonts w:cs="Times New Roman"/>
          <w:sz w:val="20"/>
        </w:rPr>
      </w:pPr>
      <w:r w:rsidRPr="00B25375">
        <w:rPr>
          <w:rStyle w:val="FootnoteReference"/>
          <w:sz w:val="20"/>
        </w:rPr>
        <w:footnoteRef/>
      </w:r>
      <w:r w:rsidRPr="00B25375">
        <w:rPr>
          <w:sz w:val="20"/>
        </w:rPr>
        <w:t xml:space="preserve"> </w:t>
      </w:r>
      <w:r w:rsidRPr="00B25375">
        <w:rPr>
          <w:rFonts w:cs="Times New Roman"/>
          <w:sz w:val="20"/>
        </w:rPr>
        <w:t>Ulja e GHG:</w:t>
      </w:r>
      <w:r w:rsidRPr="00B25375">
        <w:rPr>
          <w:rFonts w:cs="Times New Roman"/>
          <w:spacing w:val="-1"/>
          <w:sz w:val="20"/>
        </w:rPr>
        <w:t xml:space="preserve"> </w:t>
      </w:r>
      <w:r w:rsidRPr="00B25375">
        <w:rPr>
          <w:rFonts w:cs="Times New Roman"/>
          <w:spacing w:val="-2"/>
          <w:sz w:val="20"/>
        </w:rPr>
        <w:t>Kryesisht përmes trajtimit të kontrolluar aerobik dhe anaerobik të ujërave të ndotura dhe grumbullimit të biogazit nga linjat e llumit</w:t>
      </w:r>
      <w:r w:rsidRPr="00B25375">
        <w:rPr>
          <w:rFonts w:cs="Times New Roman"/>
          <w:sz w:val="20"/>
        </w:rPr>
        <w:t>.</w:t>
      </w:r>
    </w:p>
  </w:footnote>
  <w:footnote w:id="12">
    <w:p w14:paraId="4E59488D" w14:textId="4C23F6CF" w:rsidR="005157EE" w:rsidRPr="00B25375" w:rsidRDefault="005157EE" w:rsidP="001929A7">
      <w:pPr>
        <w:pStyle w:val="TEKSTIIII"/>
        <w:ind w:firstLine="0"/>
        <w:rPr>
          <w:rFonts w:cs="Times New Roman"/>
          <w:sz w:val="20"/>
        </w:rPr>
      </w:pPr>
      <w:r w:rsidRPr="00B25375">
        <w:rPr>
          <w:rStyle w:val="FootnoteReference"/>
          <w:sz w:val="20"/>
        </w:rPr>
        <w:footnoteRef/>
      </w:r>
      <w:r w:rsidRPr="00B25375">
        <w:rPr>
          <w:sz w:val="20"/>
        </w:rPr>
        <w:t xml:space="preserve"> </w:t>
      </w:r>
      <w:r w:rsidRPr="00B25375">
        <w:rPr>
          <w:rFonts w:cs="Times New Roman"/>
          <w:sz w:val="20"/>
        </w:rPr>
        <w:t>3%</w:t>
      </w:r>
      <w:r w:rsidRPr="00B25375">
        <w:rPr>
          <w:rFonts w:cs="Times New Roman"/>
          <w:spacing w:val="18"/>
          <w:sz w:val="20"/>
        </w:rPr>
        <w:t xml:space="preserve"> </w:t>
      </w:r>
      <w:r w:rsidRPr="00B25375">
        <w:rPr>
          <w:sz w:val="20"/>
        </w:rPr>
        <w:t>e emetimeve GHG në BE</w:t>
      </w:r>
      <w:r w:rsidRPr="00B25375">
        <w:rPr>
          <w:rFonts w:cs="Times New Roman"/>
          <w:sz w:val="20"/>
        </w:rPr>
        <w:t>, por 1</w:t>
      </w:r>
      <w:r w:rsidRPr="00B25375">
        <w:rPr>
          <w:rFonts w:cs="Times New Roman"/>
          <w:spacing w:val="4"/>
          <w:sz w:val="20"/>
        </w:rPr>
        <w:t>2</w:t>
      </w:r>
      <w:r w:rsidRPr="00B25375">
        <w:rPr>
          <w:rFonts w:cs="Times New Roman"/>
          <w:sz w:val="20"/>
        </w:rPr>
        <w:t>%</w:t>
      </w:r>
      <w:r w:rsidRPr="00B25375">
        <w:rPr>
          <w:rFonts w:cs="Times New Roman"/>
          <w:spacing w:val="18"/>
          <w:sz w:val="20"/>
        </w:rPr>
        <w:t xml:space="preserve"> </w:t>
      </w:r>
      <w:r w:rsidRPr="00B25375">
        <w:rPr>
          <w:rFonts w:cs="Times New Roman"/>
          <w:sz w:val="20"/>
        </w:rPr>
        <w:t>e të gjithë t</w:t>
      </w:r>
      <w:r w:rsidRPr="00B25375">
        <w:rPr>
          <w:rFonts w:cs="Times New Roman"/>
          <w:spacing w:val="-3"/>
          <w:sz w:val="20"/>
        </w:rPr>
        <w:t>r</w:t>
      </w:r>
      <w:r w:rsidRPr="00B25375">
        <w:rPr>
          <w:rFonts w:cs="Times New Roman"/>
          <w:spacing w:val="1"/>
          <w:sz w:val="20"/>
        </w:rPr>
        <w:t>a</w:t>
      </w:r>
      <w:r w:rsidRPr="00B25375">
        <w:rPr>
          <w:rFonts w:cs="Times New Roman"/>
          <w:sz w:val="20"/>
        </w:rPr>
        <w:t>n</w:t>
      </w:r>
      <w:r w:rsidRPr="00B25375">
        <w:rPr>
          <w:rFonts w:cs="Times New Roman"/>
          <w:spacing w:val="2"/>
          <w:sz w:val="20"/>
        </w:rPr>
        <w:t>s</w:t>
      </w:r>
      <w:r w:rsidRPr="00B25375">
        <w:rPr>
          <w:rFonts w:cs="Times New Roman"/>
          <w:sz w:val="20"/>
        </w:rPr>
        <w:t>po</w:t>
      </w:r>
      <w:r w:rsidRPr="00B25375">
        <w:rPr>
          <w:rFonts w:cs="Times New Roman"/>
          <w:spacing w:val="-2"/>
          <w:sz w:val="20"/>
        </w:rPr>
        <w:t>r</w:t>
      </w:r>
      <w:r w:rsidRPr="00B25375">
        <w:rPr>
          <w:rFonts w:cs="Times New Roman"/>
          <w:sz w:val="20"/>
        </w:rPr>
        <w:t>tit, por duke u rritur më shumë se çdo formë tjetër t</w:t>
      </w:r>
      <w:r w:rsidRPr="00B25375">
        <w:rPr>
          <w:rFonts w:cs="Times New Roman"/>
          <w:spacing w:val="-3"/>
          <w:sz w:val="20"/>
        </w:rPr>
        <w:t>r</w:t>
      </w:r>
      <w:r w:rsidRPr="00B25375">
        <w:rPr>
          <w:rFonts w:cs="Times New Roman"/>
          <w:spacing w:val="1"/>
          <w:sz w:val="20"/>
        </w:rPr>
        <w:t>a</w:t>
      </w:r>
      <w:r w:rsidRPr="00B25375">
        <w:rPr>
          <w:rFonts w:cs="Times New Roman"/>
          <w:sz w:val="20"/>
        </w:rPr>
        <w:t>n</w:t>
      </w:r>
      <w:r w:rsidRPr="00B25375">
        <w:rPr>
          <w:rFonts w:cs="Times New Roman"/>
          <w:spacing w:val="2"/>
          <w:sz w:val="20"/>
        </w:rPr>
        <w:t>s</w:t>
      </w:r>
      <w:r w:rsidRPr="00B25375">
        <w:rPr>
          <w:rFonts w:cs="Times New Roman"/>
          <w:sz w:val="20"/>
        </w:rPr>
        <w:t>po</w:t>
      </w:r>
      <w:r w:rsidRPr="00B25375">
        <w:rPr>
          <w:rFonts w:cs="Times New Roman"/>
          <w:spacing w:val="-2"/>
          <w:sz w:val="20"/>
        </w:rPr>
        <w:t>r</w:t>
      </w:r>
      <w:r w:rsidRPr="00B25375">
        <w:rPr>
          <w:rFonts w:cs="Times New Roman"/>
          <w:sz w:val="20"/>
        </w:rPr>
        <w:t>ti. Burimi:</w:t>
      </w:r>
      <w:hyperlink r:id="rId1">
        <w:r w:rsidRPr="00B25375">
          <w:rPr>
            <w:rFonts w:cs="Times New Roman"/>
            <w:color w:val="0000FF"/>
            <w:sz w:val="20"/>
            <w:u w:val="single" w:color="0000FF"/>
          </w:rPr>
          <w:t>h</w:t>
        </w:r>
        <w:r w:rsidRPr="00B25375">
          <w:rPr>
            <w:rFonts w:cs="Times New Roman"/>
            <w:color w:val="0000FF"/>
            <w:spacing w:val="-1"/>
            <w:sz w:val="20"/>
            <w:u w:val="single" w:color="0000FF"/>
          </w:rPr>
          <w:t>t</w:t>
        </w:r>
        <w:r w:rsidRPr="00B25375">
          <w:rPr>
            <w:rFonts w:cs="Times New Roman"/>
            <w:color w:val="0000FF"/>
            <w:sz w:val="20"/>
            <w:u w:val="single" w:color="0000FF"/>
          </w:rPr>
          <w:t>t</w:t>
        </w:r>
        <w:r w:rsidRPr="00B25375">
          <w:rPr>
            <w:rFonts w:cs="Times New Roman"/>
            <w:color w:val="0000FF"/>
            <w:spacing w:val="-1"/>
            <w:sz w:val="20"/>
            <w:u w:val="single" w:color="0000FF"/>
          </w:rPr>
          <w:t>p</w:t>
        </w:r>
        <w:r w:rsidRPr="00B25375">
          <w:rPr>
            <w:rFonts w:cs="Times New Roman"/>
            <w:color w:val="0000FF"/>
            <w:spacing w:val="2"/>
            <w:sz w:val="20"/>
            <w:u w:val="single" w:color="0000FF"/>
          </w:rPr>
          <w:t>s</w:t>
        </w:r>
        <w:r w:rsidRPr="00B25375">
          <w:rPr>
            <w:rFonts w:cs="Times New Roman"/>
            <w:color w:val="0000FF"/>
            <w:sz w:val="20"/>
            <w:u w:val="single" w:color="0000FF"/>
          </w:rPr>
          <w:t>:</w:t>
        </w:r>
        <w:r w:rsidRPr="00B25375">
          <w:rPr>
            <w:rFonts w:cs="Times New Roman"/>
            <w:color w:val="0000FF"/>
            <w:spacing w:val="-2"/>
            <w:sz w:val="20"/>
            <w:u w:val="single" w:color="0000FF"/>
          </w:rPr>
          <w:t>/</w:t>
        </w:r>
        <w:r w:rsidRPr="00B25375">
          <w:rPr>
            <w:rFonts w:cs="Times New Roman"/>
            <w:color w:val="0000FF"/>
            <w:spacing w:val="4"/>
            <w:sz w:val="20"/>
            <w:u w:val="single" w:color="0000FF"/>
          </w:rPr>
          <w:t>/</w:t>
        </w:r>
        <w:r w:rsidRPr="00B25375">
          <w:rPr>
            <w:rFonts w:cs="Times New Roman"/>
            <w:color w:val="0000FF"/>
            <w:spacing w:val="1"/>
            <w:sz w:val="20"/>
            <w:u w:val="single" w:color="0000FF"/>
          </w:rPr>
          <w:t>e</w:t>
        </w:r>
        <w:r w:rsidRPr="00B25375">
          <w:rPr>
            <w:rFonts w:cs="Times New Roman"/>
            <w:color w:val="0000FF"/>
            <w:spacing w:val="-4"/>
            <w:sz w:val="20"/>
            <w:u w:val="single" w:color="0000FF"/>
          </w:rPr>
          <w:t>c</w:t>
        </w:r>
        <w:r w:rsidRPr="00B25375">
          <w:rPr>
            <w:rFonts w:cs="Times New Roman"/>
            <w:color w:val="0000FF"/>
            <w:spacing w:val="4"/>
            <w:sz w:val="20"/>
            <w:u w:val="single" w:color="0000FF"/>
          </w:rPr>
          <w:t>.</w:t>
        </w:r>
        <w:r w:rsidRPr="00B25375">
          <w:rPr>
            <w:rFonts w:cs="Times New Roman"/>
            <w:color w:val="0000FF"/>
            <w:spacing w:val="-4"/>
            <w:sz w:val="20"/>
            <w:u w:val="single" w:color="0000FF"/>
          </w:rPr>
          <w:t>e</w:t>
        </w:r>
        <w:r w:rsidRPr="00B25375">
          <w:rPr>
            <w:rFonts w:cs="Times New Roman"/>
            <w:color w:val="0000FF"/>
            <w:sz w:val="20"/>
            <w:u w:val="single" w:color="0000FF"/>
          </w:rPr>
          <w:t>u</w:t>
        </w:r>
        <w:r w:rsidRPr="00B25375">
          <w:rPr>
            <w:rFonts w:cs="Times New Roman"/>
            <w:color w:val="0000FF"/>
            <w:spacing w:val="3"/>
            <w:sz w:val="20"/>
            <w:u w:val="single" w:color="0000FF"/>
          </w:rPr>
          <w:t>r</w:t>
        </w:r>
        <w:r w:rsidRPr="00B25375">
          <w:rPr>
            <w:rFonts w:cs="Times New Roman"/>
            <w:color w:val="0000FF"/>
            <w:spacing w:val="-5"/>
            <w:sz w:val="20"/>
            <w:u w:val="single" w:color="0000FF"/>
          </w:rPr>
          <w:t>o</w:t>
        </w:r>
        <w:r w:rsidRPr="00B25375">
          <w:rPr>
            <w:rFonts w:cs="Times New Roman"/>
            <w:color w:val="0000FF"/>
            <w:sz w:val="20"/>
            <w:u w:val="single" w:color="0000FF"/>
          </w:rPr>
          <w:t>p</w:t>
        </w:r>
        <w:r w:rsidRPr="00B25375">
          <w:rPr>
            <w:rFonts w:cs="Times New Roman"/>
            <w:color w:val="0000FF"/>
            <w:spacing w:val="1"/>
            <w:sz w:val="20"/>
            <w:u w:val="single" w:color="0000FF"/>
          </w:rPr>
          <w:t>a</w:t>
        </w:r>
        <w:r w:rsidRPr="00B25375">
          <w:rPr>
            <w:rFonts w:cs="Times New Roman"/>
            <w:color w:val="0000FF"/>
            <w:sz w:val="20"/>
            <w:u w:val="single" w:color="0000FF"/>
          </w:rPr>
          <w:t>.</w:t>
        </w:r>
        <w:r w:rsidRPr="00B25375">
          <w:rPr>
            <w:rFonts w:cs="Times New Roman"/>
            <w:color w:val="0000FF"/>
            <w:spacing w:val="-4"/>
            <w:sz w:val="20"/>
            <w:u w:val="single" w:color="0000FF"/>
          </w:rPr>
          <w:t>e</w:t>
        </w:r>
        <w:r w:rsidRPr="00B25375">
          <w:rPr>
            <w:rFonts w:cs="Times New Roman"/>
            <w:color w:val="0000FF"/>
            <w:spacing w:val="4"/>
            <w:sz w:val="20"/>
            <w:u w:val="single" w:color="0000FF"/>
          </w:rPr>
          <w:t>u</w:t>
        </w:r>
        <w:r w:rsidRPr="00B25375">
          <w:rPr>
            <w:rFonts w:cs="Times New Roman"/>
            <w:color w:val="0000FF"/>
            <w:sz w:val="20"/>
            <w:u w:val="single" w:color="0000FF"/>
          </w:rPr>
          <w:t>/</w:t>
        </w:r>
        <w:r w:rsidRPr="00B25375">
          <w:rPr>
            <w:rFonts w:cs="Times New Roman"/>
            <w:color w:val="0000FF"/>
            <w:spacing w:val="-5"/>
            <w:sz w:val="20"/>
            <w:u w:val="single" w:color="0000FF"/>
          </w:rPr>
          <w:t>c</w:t>
        </w:r>
        <w:r w:rsidRPr="00B25375">
          <w:rPr>
            <w:rFonts w:cs="Times New Roman"/>
            <w:color w:val="0000FF"/>
            <w:spacing w:val="4"/>
            <w:sz w:val="20"/>
            <w:u w:val="single" w:color="0000FF"/>
          </w:rPr>
          <w:t>l</w:t>
        </w:r>
        <w:r w:rsidRPr="00B25375">
          <w:rPr>
            <w:rFonts w:cs="Times New Roman"/>
            <w:color w:val="0000FF"/>
            <w:sz w:val="20"/>
            <w:u w:val="single" w:color="0000FF"/>
          </w:rPr>
          <w:t>i</w:t>
        </w:r>
        <w:r w:rsidRPr="00B25375">
          <w:rPr>
            <w:rFonts w:cs="Times New Roman"/>
            <w:color w:val="0000FF"/>
            <w:spacing w:val="-2"/>
            <w:sz w:val="20"/>
            <w:u w:val="single" w:color="0000FF"/>
          </w:rPr>
          <w:t>m</w:t>
        </w:r>
        <w:r w:rsidRPr="00B25375">
          <w:rPr>
            <w:rFonts w:cs="Times New Roman"/>
            <w:color w:val="0000FF"/>
            <w:spacing w:val="1"/>
            <w:sz w:val="20"/>
            <w:u w:val="single" w:color="0000FF"/>
          </w:rPr>
          <w:t>a</w:t>
        </w:r>
        <w:r w:rsidRPr="00B25375">
          <w:rPr>
            <w:rFonts w:cs="Times New Roman"/>
            <w:color w:val="0000FF"/>
            <w:sz w:val="20"/>
            <w:u w:val="single" w:color="0000FF"/>
          </w:rPr>
          <w:t>/</w:t>
        </w:r>
        <w:r w:rsidRPr="00B25375">
          <w:rPr>
            <w:rFonts w:cs="Times New Roman"/>
            <w:color w:val="0000FF"/>
            <w:spacing w:val="-1"/>
            <w:sz w:val="20"/>
            <w:u w:val="single" w:color="0000FF"/>
          </w:rPr>
          <w:t>p</w:t>
        </w:r>
        <w:r w:rsidRPr="00B25375">
          <w:rPr>
            <w:rFonts w:cs="Times New Roman"/>
            <w:color w:val="0000FF"/>
            <w:sz w:val="20"/>
            <w:u w:val="single" w:color="0000FF"/>
          </w:rPr>
          <w:t>o</w:t>
        </w:r>
        <w:r w:rsidRPr="00B25375">
          <w:rPr>
            <w:rFonts w:cs="Times New Roman"/>
            <w:color w:val="0000FF"/>
            <w:spacing w:val="-1"/>
            <w:sz w:val="20"/>
            <w:u w:val="single" w:color="0000FF"/>
          </w:rPr>
          <w:t>l</w:t>
        </w:r>
        <w:r w:rsidRPr="00B25375">
          <w:rPr>
            <w:rFonts w:cs="Times New Roman"/>
            <w:color w:val="0000FF"/>
            <w:sz w:val="20"/>
            <w:u w:val="single" w:color="0000FF"/>
          </w:rPr>
          <w:t>ici</w:t>
        </w:r>
        <w:r w:rsidRPr="00B25375">
          <w:rPr>
            <w:rFonts w:cs="Times New Roman"/>
            <w:color w:val="0000FF"/>
            <w:spacing w:val="-5"/>
            <w:sz w:val="20"/>
            <w:u w:val="single" w:color="0000FF"/>
          </w:rPr>
          <w:t>e</w:t>
        </w:r>
        <w:r w:rsidRPr="00B25375">
          <w:rPr>
            <w:rFonts w:cs="Times New Roman"/>
            <w:color w:val="0000FF"/>
            <w:spacing w:val="2"/>
            <w:sz w:val="20"/>
            <w:u w:val="single" w:color="0000FF"/>
          </w:rPr>
          <w:t>s</w:t>
        </w:r>
        <w:r w:rsidRPr="00B25375">
          <w:rPr>
            <w:rFonts w:cs="Times New Roman"/>
            <w:color w:val="0000FF"/>
            <w:sz w:val="20"/>
            <w:u w:val="single" w:color="0000FF"/>
          </w:rPr>
          <w:t>/</w:t>
        </w:r>
        <w:r w:rsidRPr="00B25375">
          <w:rPr>
            <w:rFonts w:cs="Times New Roman"/>
            <w:color w:val="0000FF"/>
            <w:spacing w:val="-2"/>
            <w:sz w:val="20"/>
            <w:u w:val="single" w:color="0000FF"/>
          </w:rPr>
          <w:t>tr</w:t>
        </w:r>
        <w:r w:rsidRPr="00B25375">
          <w:rPr>
            <w:rFonts w:cs="Times New Roman"/>
            <w:color w:val="0000FF"/>
            <w:spacing w:val="1"/>
            <w:sz w:val="20"/>
            <w:u w:val="single" w:color="0000FF"/>
          </w:rPr>
          <w:t>a</w:t>
        </w:r>
        <w:r w:rsidRPr="00B25375">
          <w:rPr>
            <w:rFonts w:cs="Times New Roman"/>
            <w:color w:val="0000FF"/>
            <w:sz w:val="20"/>
            <w:u w:val="single" w:color="0000FF"/>
          </w:rPr>
          <w:t>n</w:t>
        </w:r>
        <w:r w:rsidRPr="00B25375">
          <w:rPr>
            <w:rFonts w:cs="Times New Roman"/>
            <w:color w:val="0000FF"/>
            <w:spacing w:val="2"/>
            <w:sz w:val="20"/>
            <w:u w:val="single" w:color="0000FF"/>
          </w:rPr>
          <w:t>s</w:t>
        </w:r>
        <w:r w:rsidRPr="00B25375">
          <w:rPr>
            <w:rFonts w:cs="Times New Roman"/>
            <w:color w:val="0000FF"/>
            <w:spacing w:val="4"/>
            <w:sz w:val="20"/>
            <w:u w:val="single" w:color="0000FF"/>
          </w:rPr>
          <w:t>p</w:t>
        </w:r>
        <w:r w:rsidRPr="00B25375">
          <w:rPr>
            <w:rFonts w:cs="Times New Roman"/>
            <w:color w:val="0000FF"/>
            <w:spacing w:val="-5"/>
            <w:sz w:val="20"/>
            <w:u w:val="single" w:color="0000FF"/>
          </w:rPr>
          <w:t>o</w:t>
        </w:r>
        <w:r w:rsidRPr="00B25375">
          <w:rPr>
            <w:rFonts w:cs="Times New Roman"/>
            <w:color w:val="0000FF"/>
            <w:spacing w:val="-2"/>
            <w:sz w:val="20"/>
            <w:u w:val="single" w:color="0000FF"/>
          </w:rPr>
          <w:t>r</w:t>
        </w:r>
        <w:r w:rsidRPr="00B25375">
          <w:rPr>
            <w:rFonts w:cs="Times New Roman"/>
            <w:color w:val="0000FF"/>
            <w:sz w:val="20"/>
            <w:u w:val="single" w:color="0000FF"/>
          </w:rPr>
          <w:t>t</w:t>
        </w:r>
        <w:r w:rsidRPr="00B25375">
          <w:rPr>
            <w:rFonts w:cs="Times New Roman"/>
            <w:color w:val="0000FF"/>
            <w:spacing w:val="-2"/>
            <w:sz w:val="20"/>
            <w:u w:val="single" w:color="0000FF"/>
          </w:rPr>
          <w:t>/</w:t>
        </w:r>
        <w:r w:rsidRPr="00B25375">
          <w:rPr>
            <w:rFonts w:cs="Times New Roman"/>
            <w:color w:val="0000FF"/>
            <w:spacing w:val="6"/>
            <w:sz w:val="20"/>
            <w:u w:val="single" w:color="0000FF"/>
          </w:rPr>
          <w:t>a</w:t>
        </w:r>
        <w:r w:rsidRPr="00B25375">
          <w:rPr>
            <w:rFonts w:cs="Times New Roman"/>
            <w:color w:val="0000FF"/>
            <w:spacing w:val="-5"/>
            <w:sz w:val="20"/>
            <w:u w:val="single" w:color="0000FF"/>
          </w:rPr>
          <w:t>v</w:t>
        </w:r>
        <w:r w:rsidRPr="00B25375">
          <w:rPr>
            <w:rFonts w:cs="Times New Roman"/>
            <w:color w:val="0000FF"/>
            <w:sz w:val="20"/>
            <w:u w:val="single" w:color="0000FF"/>
          </w:rPr>
          <w:t>iat</w:t>
        </w:r>
        <w:r w:rsidRPr="00B25375">
          <w:rPr>
            <w:rFonts w:cs="Times New Roman"/>
            <w:color w:val="0000FF"/>
            <w:spacing w:val="3"/>
            <w:sz w:val="20"/>
            <w:u w:val="single" w:color="0000FF"/>
          </w:rPr>
          <w:t>i</w:t>
        </w:r>
        <w:r w:rsidRPr="00B25375">
          <w:rPr>
            <w:rFonts w:cs="Times New Roman"/>
            <w:color w:val="0000FF"/>
            <w:spacing w:val="-5"/>
            <w:sz w:val="20"/>
            <w:u w:val="single" w:color="0000FF"/>
          </w:rPr>
          <w:t>o</w:t>
        </w:r>
        <w:r w:rsidRPr="00B25375">
          <w:rPr>
            <w:rFonts w:cs="Times New Roman"/>
            <w:color w:val="0000FF"/>
            <w:sz w:val="20"/>
            <w:u w:val="single" w:color="0000FF"/>
          </w:rPr>
          <w:t>n</w:t>
        </w:r>
        <w:r w:rsidRPr="00B25375">
          <w:rPr>
            <w:rFonts w:cs="Times New Roman"/>
            <w:color w:val="0000FF"/>
            <w:spacing w:val="4"/>
            <w:sz w:val="20"/>
            <w:u w:val="single" w:color="0000FF"/>
          </w:rPr>
          <w:t>_</w:t>
        </w:r>
        <w:r w:rsidRPr="00B25375">
          <w:rPr>
            <w:rFonts w:cs="Times New Roman"/>
            <w:color w:val="0000FF"/>
            <w:spacing w:val="-4"/>
            <w:sz w:val="20"/>
            <w:u w:val="single" w:color="0000FF"/>
          </w:rPr>
          <w:t>e</w:t>
        </w:r>
        <w:r w:rsidRPr="00B25375">
          <w:rPr>
            <w:rFonts w:cs="Times New Roman"/>
            <w:color w:val="0000FF"/>
            <w:spacing w:val="4"/>
            <w:sz w:val="20"/>
            <w:u w:val="single" w:color="0000FF"/>
          </w:rPr>
          <w:t>n</w:t>
        </w:r>
        <w:r w:rsidRPr="00B25375">
          <w:rPr>
            <w:rFonts w:cs="Times New Roman"/>
            <w:color w:val="0000FF"/>
            <w:sz w:val="20"/>
            <w:u w:val="single" w:color="0000FF"/>
          </w:rPr>
          <w:t>.</w:t>
        </w:r>
      </w:hyperlink>
    </w:p>
  </w:footnote>
  <w:footnote w:id="13">
    <w:p w14:paraId="74B20644" w14:textId="097CE64D" w:rsidR="005157EE" w:rsidRPr="00B25375" w:rsidRDefault="005157EE" w:rsidP="001929A7">
      <w:pPr>
        <w:pStyle w:val="FootnoteText"/>
        <w:spacing w:after="0" w:line="240" w:lineRule="auto"/>
        <w:rPr>
          <w:rFonts w:ascii="Garamond" w:hAnsi="Garamond"/>
          <w:sz w:val="20"/>
          <w:lang w:val="sq-AL"/>
        </w:rPr>
      </w:pPr>
      <w:r w:rsidRPr="00B25375">
        <w:rPr>
          <w:rStyle w:val="FootnoteReference"/>
          <w:rFonts w:ascii="Garamond" w:hAnsi="Garamond"/>
          <w:sz w:val="20"/>
          <w:lang w:val="sq-AL"/>
        </w:rPr>
        <w:footnoteRef/>
      </w:r>
      <w:r w:rsidRPr="00B25375">
        <w:rPr>
          <w:rFonts w:ascii="Garamond" w:hAnsi="Garamond"/>
          <w:sz w:val="20"/>
          <w:lang w:val="sq-AL"/>
        </w:rPr>
        <w:t xml:space="preserve"> </w:t>
      </w:r>
      <w:r w:rsidRPr="00B25375">
        <w:rPr>
          <w:rFonts w:ascii="Garamond" w:eastAsia="Times New Roman" w:hAnsi="Garamond" w:cs="Times New Roman"/>
          <w:spacing w:val="-8"/>
          <w:sz w:val="20"/>
          <w:lang w:val="sq-AL"/>
        </w:rPr>
        <w:t>Llogaritja varet nga faktorë si numri i personave për automjet, topografia e rrugëve dhe automjeti i përdorur.</w:t>
      </w:r>
    </w:p>
  </w:footnote>
  <w:footnote w:id="14">
    <w:p w14:paraId="71351174" w14:textId="1CBB2813" w:rsidR="005157EE" w:rsidRPr="00B25375" w:rsidRDefault="005157EE" w:rsidP="001929A7">
      <w:pPr>
        <w:pStyle w:val="FootnoteText"/>
        <w:spacing w:after="0" w:line="240" w:lineRule="auto"/>
        <w:rPr>
          <w:rFonts w:ascii="Garamond" w:hAnsi="Garamond" w:cs="Times New Roman"/>
          <w:sz w:val="20"/>
          <w:lang w:val="sq-AL"/>
        </w:rPr>
      </w:pPr>
      <w:r w:rsidRPr="00B25375">
        <w:rPr>
          <w:rStyle w:val="FootnoteReference"/>
          <w:rFonts w:ascii="Garamond" w:hAnsi="Garamond" w:cs="Times New Roman"/>
          <w:sz w:val="20"/>
          <w:lang w:val="sq-AL"/>
        </w:rPr>
        <w:footnoteRef/>
      </w:r>
      <w:r w:rsidRPr="00B25375">
        <w:rPr>
          <w:rFonts w:ascii="Garamond" w:hAnsi="Garamond" w:cs="Times New Roman"/>
          <w:sz w:val="20"/>
          <w:lang w:val="sq-AL"/>
        </w:rPr>
        <w:t xml:space="preserve"> Bordi i Standardeve Ndërkombëtare të Auditimit </w:t>
      </w:r>
      <w:r w:rsidRPr="00B25375">
        <w:rPr>
          <w:rFonts w:ascii="Garamond" w:hAnsi="Garamond" w:cs="Times New Roman"/>
          <w:sz w:val="20"/>
          <w:lang w:val="sq-AL"/>
        </w:rPr>
        <w:t>dhe Sigurisë (IAASB).</w:t>
      </w:r>
    </w:p>
  </w:footnote>
  <w:footnote w:id="15">
    <w:p w14:paraId="1BEB75F2" w14:textId="31F6DFE9" w:rsidR="005157EE" w:rsidRPr="00B25375" w:rsidRDefault="005157EE" w:rsidP="001929A7">
      <w:pPr>
        <w:pStyle w:val="FootnoteText"/>
        <w:spacing w:after="0" w:line="240" w:lineRule="auto"/>
        <w:rPr>
          <w:rFonts w:ascii="Garamond" w:hAnsi="Garamond"/>
          <w:sz w:val="20"/>
          <w:lang w:val="sq-AL"/>
        </w:rPr>
      </w:pPr>
      <w:r w:rsidRPr="00B25375">
        <w:rPr>
          <w:rStyle w:val="FootnoteReference"/>
          <w:rFonts w:ascii="Garamond" w:hAnsi="Garamond"/>
          <w:sz w:val="20"/>
          <w:lang w:val="sq-AL"/>
        </w:rPr>
        <w:footnoteRef/>
      </w:r>
      <w:r w:rsidRPr="00B25375">
        <w:rPr>
          <w:rFonts w:ascii="Garamond" w:hAnsi="Garamond"/>
          <w:sz w:val="20"/>
          <w:lang w:val="sq-AL"/>
        </w:rPr>
        <w:t xml:space="preserve"> Paguani nd</w:t>
      </w:r>
      <w:r w:rsidRPr="00B25375">
        <w:rPr>
          <w:rFonts w:ascii="Garamond" w:hAnsi="Garamond" w:cs="Times New Roman"/>
          <w:sz w:val="20"/>
          <w:lang w:val="sq-AL"/>
        </w:rPr>
        <w:t>ë</w:t>
      </w:r>
      <w:r w:rsidRPr="00B25375">
        <w:rPr>
          <w:rFonts w:ascii="Garamond" w:hAnsi="Garamond"/>
          <w:sz w:val="20"/>
          <w:lang w:val="sq-AL"/>
        </w:rPr>
        <w:t>rsa fitoni.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5A02C7"/>
    <w:multiLevelType w:val="hybridMultilevel"/>
    <w:tmpl w:val="59B85FE4"/>
    <w:lvl w:ilvl="0" w:tplc="45A8D43C">
      <w:start w:val="1"/>
      <w:numFmt w:val="bullet"/>
      <w:lvlText w:val="•"/>
      <w:lvlJc w:val="left"/>
      <w:pPr>
        <w:ind w:hanging="361"/>
      </w:pPr>
      <w:rPr>
        <w:rFonts w:ascii="Calibri" w:eastAsia="Calibri" w:hAnsi="Calibri" w:hint="default"/>
        <w:color w:val="333333"/>
        <w:sz w:val="24"/>
        <w:szCs w:val="24"/>
      </w:rPr>
    </w:lvl>
    <w:lvl w:ilvl="1" w:tplc="B2AE4A30">
      <w:start w:val="1"/>
      <w:numFmt w:val="bullet"/>
      <w:lvlText w:val="•"/>
      <w:lvlJc w:val="left"/>
      <w:rPr>
        <w:rFonts w:hint="default"/>
      </w:rPr>
    </w:lvl>
    <w:lvl w:ilvl="2" w:tplc="5FE07416">
      <w:start w:val="1"/>
      <w:numFmt w:val="bullet"/>
      <w:lvlText w:val="•"/>
      <w:lvlJc w:val="left"/>
      <w:rPr>
        <w:rFonts w:hint="default"/>
      </w:rPr>
    </w:lvl>
    <w:lvl w:ilvl="3" w:tplc="00B68982">
      <w:start w:val="1"/>
      <w:numFmt w:val="bullet"/>
      <w:lvlText w:val="•"/>
      <w:lvlJc w:val="left"/>
      <w:rPr>
        <w:rFonts w:hint="default"/>
      </w:rPr>
    </w:lvl>
    <w:lvl w:ilvl="4" w:tplc="DF5C68B6">
      <w:start w:val="1"/>
      <w:numFmt w:val="bullet"/>
      <w:lvlText w:val="•"/>
      <w:lvlJc w:val="left"/>
      <w:rPr>
        <w:rFonts w:hint="default"/>
      </w:rPr>
    </w:lvl>
    <w:lvl w:ilvl="5" w:tplc="7B028720">
      <w:start w:val="1"/>
      <w:numFmt w:val="bullet"/>
      <w:lvlText w:val="•"/>
      <w:lvlJc w:val="left"/>
      <w:rPr>
        <w:rFonts w:hint="default"/>
      </w:rPr>
    </w:lvl>
    <w:lvl w:ilvl="6" w:tplc="36109172">
      <w:start w:val="1"/>
      <w:numFmt w:val="bullet"/>
      <w:lvlText w:val="•"/>
      <w:lvlJc w:val="left"/>
      <w:rPr>
        <w:rFonts w:hint="default"/>
      </w:rPr>
    </w:lvl>
    <w:lvl w:ilvl="7" w:tplc="641CF706">
      <w:start w:val="1"/>
      <w:numFmt w:val="bullet"/>
      <w:lvlText w:val="•"/>
      <w:lvlJc w:val="left"/>
      <w:rPr>
        <w:rFonts w:hint="default"/>
      </w:rPr>
    </w:lvl>
    <w:lvl w:ilvl="8" w:tplc="549C4F3A">
      <w:start w:val="1"/>
      <w:numFmt w:val="bullet"/>
      <w:lvlText w:val="•"/>
      <w:lvlJc w:val="left"/>
      <w:rPr>
        <w:rFonts w:hint="default"/>
      </w:rPr>
    </w:lvl>
  </w:abstractNum>
  <w:abstractNum w:abstractNumId="2">
    <w:nsid w:val="0F0572F1"/>
    <w:multiLevelType w:val="hybridMultilevel"/>
    <w:tmpl w:val="8A267F5A"/>
    <w:lvl w:ilvl="0" w:tplc="18EECF6A">
      <w:start w:val="5"/>
      <w:numFmt w:val="decimal"/>
      <w:lvlText w:val="%1."/>
      <w:lvlJc w:val="left"/>
      <w:pPr>
        <w:ind w:hanging="360"/>
      </w:pPr>
      <w:rPr>
        <w:rFonts w:ascii="Cambria" w:eastAsia="Cambria" w:hAnsi="Cambria" w:hint="default"/>
        <w:color w:val="365F91"/>
        <w:w w:val="99"/>
        <w:sz w:val="26"/>
        <w:szCs w:val="26"/>
      </w:rPr>
    </w:lvl>
    <w:lvl w:ilvl="1" w:tplc="9A54020A">
      <w:start w:val="1"/>
      <w:numFmt w:val="bullet"/>
      <w:lvlText w:val="-"/>
      <w:lvlJc w:val="left"/>
      <w:pPr>
        <w:ind w:hanging="361"/>
      </w:pPr>
      <w:rPr>
        <w:rFonts w:ascii="Times New Roman" w:eastAsia="Times New Roman" w:hAnsi="Times New Roman" w:hint="default"/>
        <w:sz w:val="22"/>
        <w:szCs w:val="22"/>
      </w:rPr>
    </w:lvl>
    <w:lvl w:ilvl="2" w:tplc="B05AE1AC">
      <w:start w:val="1"/>
      <w:numFmt w:val="bullet"/>
      <w:lvlText w:val="•"/>
      <w:lvlJc w:val="left"/>
      <w:rPr>
        <w:rFonts w:hint="default"/>
      </w:rPr>
    </w:lvl>
    <w:lvl w:ilvl="3" w:tplc="0F36F432">
      <w:start w:val="1"/>
      <w:numFmt w:val="bullet"/>
      <w:lvlText w:val="•"/>
      <w:lvlJc w:val="left"/>
      <w:rPr>
        <w:rFonts w:hint="default"/>
      </w:rPr>
    </w:lvl>
    <w:lvl w:ilvl="4" w:tplc="E212837E">
      <w:start w:val="1"/>
      <w:numFmt w:val="bullet"/>
      <w:lvlText w:val="•"/>
      <w:lvlJc w:val="left"/>
      <w:rPr>
        <w:rFonts w:hint="default"/>
      </w:rPr>
    </w:lvl>
    <w:lvl w:ilvl="5" w:tplc="0F6013C4">
      <w:start w:val="1"/>
      <w:numFmt w:val="bullet"/>
      <w:lvlText w:val="•"/>
      <w:lvlJc w:val="left"/>
      <w:rPr>
        <w:rFonts w:hint="default"/>
      </w:rPr>
    </w:lvl>
    <w:lvl w:ilvl="6" w:tplc="C4AEBA18">
      <w:start w:val="1"/>
      <w:numFmt w:val="bullet"/>
      <w:lvlText w:val="•"/>
      <w:lvlJc w:val="left"/>
      <w:rPr>
        <w:rFonts w:hint="default"/>
      </w:rPr>
    </w:lvl>
    <w:lvl w:ilvl="7" w:tplc="CA4A1836">
      <w:start w:val="1"/>
      <w:numFmt w:val="bullet"/>
      <w:lvlText w:val="•"/>
      <w:lvlJc w:val="left"/>
      <w:rPr>
        <w:rFonts w:hint="default"/>
      </w:rPr>
    </w:lvl>
    <w:lvl w:ilvl="8" w:tplc="43C67EEA">
      <w:start w:val="1"/>
      <w:numFmt w:val="bullet"/>
      <w:lvlText w:val="•"/>
      <w:lvlJc w:val="left"/>
      <w:rPr>
        <w:rFonts w:hint="default"/>
      </w:rPr>
    </w:lvl>
  </w:abstractNum>
  <w:abstractNum w:abstractNumId="3">
    <w:nsid w:val="182F0084"/>
    <w:multiLevelType w:val="hybridMultilevel"/>
    <w:tmpl w:val="258CBB58"/>
    <w:lvl w:ilvl="0" w:tplc="CF8CA514">
      <w:numFmt w:val="bullet"/>
      <w:pStyle w:val="ListParagraph"/>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184553BE"/>
    <w:multiLevelType w:val="multilevel"/>
    <w:tmpl w:val="1F345C46"/>
    <w:lvl w:ilvl="0">
      <w:start w:val="1"/>
      <w:numFmt w:val="decimal"/>
      <w:lvlText w:val="%1."/>
      <w:lvlJc w:val="left"/>
      <w:pPr>
        <w:ind w:hanging="441"/>
        <w:jc w:val="right"/>
      </w:pPr>
      <w:rPr>
        <w:rFonts w:ascii="Calibri" w:eastAsia="Calibri" w:hAnsi="Calibri" w:hint="default"/>
        <w:spacing w:val="-2"/>
        <w:sz w:val="22"/>
        <w:szCs w:val="22"/>
      </w:rPr>
    </w:lvl>
    <w:lvl w:ilvl="1">
      <w:start w:val="1"/>
      <w:numFmt w:val="decimal"/>
      <w:lvlText w:val="%1.%2."/>
      <w:lvlJc w:val="left"/>
      <w:pPr>
        <w:ind w:hanging="660"/>
      </w:pPr>
      <w:rPr>
        <w:rFonts w:ascii="Calibri" w:eastAsia="Calibri" w:hAnsi="Calibri" w:hint="default"/>
        <w:spacing w:val="-2"/>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nsid w:val="1E002A60"/>
    <w:multiLevelType w:val="hybridMultilevel"/>
    <w:tmpl w:val="E5627876"/>
    <w:lvl w:ilvl="0" w:tplc="DD22E992">
      <w:start w:val="1"/>
      <w:numFmt w:val="bullet"/>
      <w:lvlText w:val="•"/>
      <w:lvlJc w:val="left"/>
      <w:pPr>
        <w:ind w:hanging="360"/>
      </w:pPr>
      <w:rPr>
        <w:rFonts w:ascii="Arial" w:eastAsia="Arial" w:hAnsi="Arial" w:hint="default"/>
        <w:w w:val="131"/>
        <w:sz w:val="22"/>
        <w:szCs w:val="22"/>
      </w:rPr>
    </w:lvl>
    <w:lvl w:ilvl="1" w:tplc="08085840">
      <w:start w:val="1"/>
      <w:numFmt w:val="bullet"/>
      <w:lvlText w:val="-"/>
      <w:lvlJc w:val="left"/>
      <w:pPr>
        <w:ind w:hanging="361"/>
      </w:pPr>
      <w:rPr>
        <w:rFonts w:ascii="Times New Roman" w:eastAsia="Times New Roman" w:hAnsi="Times New Roman" w:hint="default"/>
        <w:sz w:val="22"/>
        <w:szCs w:val="22"/>
      </w:rPr>
    </w:lvl>
    <w:lvl w:ilvl="2" w:tplc="1C2C0686">
      <w:start w:val="1"/>
      <w:numFmt w:val="bullet"/>
      <w:lvlText w:val="•"/>
      <w:lvlJc w:val="left"/>
      <w:rPr>
        <w:rFonts w:hint="default"/>
      </w:rPr>
    </w:lvl>
    <w:lvl w:ilvl="3" w:tplc="9CFE5350">
      <w:start w:val="1"/>
      <w:numFmt w:val="bullet"/>
      <w:lvlText w:val="•"/>
      <w:lvlJc w:val="left"/>
      <w:rPr>
        <w:rFonts w:hint="default"/>
      </w:rPr>
    </w:lvl>
    <w:lvl w:ilvl="4" w:tplc="BF56DE4C">
      <w:start w:val="1"/>
      <w:numFmt w:val="bullet"/>
      <w:lvlText w:val="•"/>
      <w:lvlJc w:val="left"/>
      <w:rPr>
        <w:rFonts w:hint="default"/>
      </w:rPr>
    </w:lvl>
    <w:lvl w:ilvl="5" w:tplc="8DF45BAE">
      <w:start w:val="1"/>
      <w:numFmt w:val="bullet"/>
      <w:lvlText w:val="•"/>
      <w:lvlJc w:val="left"/>
      <w:rPr>
        <w:rFonts w:hint="default"/>
      </w:rPr>
    </w:lvl>
    <w:lvl w:ilvl="6" w:tplc="8E26E872">
      <w:start w:val="1"/>
      <w:numFmt w:val="bullet"/>
      <w:lvlText w:val="•"/>
      <w:lvlJc w:val="left"/>
      <w:rPr>
        <w:rFonts w:hint="default"/>
      </w:rPr>
    </w:lvl>
    <w:lvl w:ilvl="7" w:tplc="072801DC">
      <w:start w:val="1"/>
      <w:numFmt w:val="bullet"/>
      <w:lvlText w:val="•"/>
      <w:lvlJc w:val="left"/>
      <w:rPr>
        <w:rFonts w:hint="default"/>
      </w:rPr>
    </w:lvl>
    <w:lvl w:ilvl="8" w:tplc="C9926484">
      <w:start w:val="1"/>
      <w:numFmt w:val="bullet"/>
      <w:lvlText w:val="•"/>
      <w:lvlJc w:val="left"/>
      <w:rPr>
        <w:rFonts w:hint="default"/>
      </w:rPr>
    </w:lvl>
  </w:abstractNum>
  <w:abstractNum w:abstractNumId="6">
    <w:nsid w:val="21C9666C"/>
    <w:multiLevelType w:val="hybridMultilevel"/>
    <w:tmpl w:val="28F00326"/>
    <w:lvl w:ilvl="0" w:tplc="0E5E7EB0">
      <w:start w:val="4"/>
      <w:numFmt w:val="decimal"/>
      <w:lvlText w:val="%1."/>
      <w:lvlJc w:val="left"/>
      <w:pPr>
        <w:ind w:hanging="360"/>
      </w:pPr>
      <w:rPr>
        <w:rFonts w:ascii="Cambria" w:eastAsia="Cambria" w:hAnsi="Cambria" w:hint="default"/>
        <w:color w:val="233E5F"/>
        <w:spacing w:val="2"/>
        <w:w w:val="99"/>
        <w:sz w:val="24"/>
        <w:szCs w:val="24"/>
      </w:rPr>
    </w:lvl>
    <w:lvl w:ilvl="1" w:tplc="93EAF35E">
      <w:start w:val="1"/>
      <w:numFmt w:val="bullet"/>
      <w:lvlText w:val="-"/>
      <w:lvlJc w:val="left"/>
      <w:pPr>
        <w:ind w:hanging="361"/>
      </w:pPr>
      <w:rPr>
        <w:rFonts w:ascii="Times New Roman" w:eastAsia="Times New Roman" w:hAnsi="Times New Roman" w:hint="default"/>
        <w:sz w:val="22"/>
        <w:szCs w:val="22"/>
      </w:rPr>
    </w:lvl>
    <w:lvl w:ilvl="2" w:tplc="F6E448DA">
      <w:start w:val="1"/>
      <w:numFmt w:val="bullet"/>
      <w:lvlText w:val="•"/>
      <w:lvlJc w:val="left"/>
      <w:rPr>
        <w:rFonts w:hint="default"/>
      </w:rPr>
    </w:lvl>
    <w:lvl w:ilvl="3" w:tplc="3C68D0CE">
      <w:start w:val="1"/>
      <w:numFmt w:val="bullet"/>
      <w:lvlText w:val="•"/>
      <w:lvlJc w:val="left"/>
      <w:rPr>
        <w:rFonts w:hint="default"/>
      </w:rPr>
    </w:lvl>
    <w:lvl w:ilvl="4" w:tplc="0E1CB958">
      <w:start w:val="1"/>
      <w:numFmt w:val="bullet"/>
      <w:lvlText w:val="•"/>
      <w:lvlJc w:val="left"/>
      <w:rPr>
        <w:rFonts w:hint="default"/>
      </w:rPr>
    </w:lvl>
    <w:lvl w:ilvl="5" w:tplc="F5FA0962">
      <w:start w:val="1"/>
      <w:numFmt w:val="bullet"/>
      <w:lvlText w:val="•"/>
      <w:lvlJc w:val="left"/>
      <w:rPr>
        <w:rFonts w:hint="default"/>
      </w:rPr>
    </w:lvl>
    <w:lvl w:ilvl="6" w:tplc="6DBE6EBA">
      <w:start w:val="1"/>
      <w:numFmt w:val="bullet"/>
      <w:lvlText w:val="•"/>
      <w:lvlJc w:val="left"/>
      <w:rPr>
        <w:rFonts w:hint="default"/>
      </w:rPr>
    </w:lvl>
    <w:lvl w:ilvl="7" w:tplc="3064DD6A">
      <w:start w:val="1"/>
      <w:numFmt w:val="bullet"/>
      <w:lvlText w:val="•"/>
      <w:lvlJc w:val="left"/>
      <w:rPr>
        <w:rFonts w:hint="default"/>
      </w:rPr>
    </w:lvl>
    <w:lvl w:ilvl="8" w:tplc="C9C87740">
      <w:start w:val="1"/>
      <w:numFmt w:val="bullet"/>
      <w:lvlText w:val="•"/>
      <w:lvlJc w:val="left"/>
      <w:rPr>
        <w:rFonts w:hint="default"/>
      </w:rPr>
    </w:lvl>
  </w:abstractNum>
  <w:abstractNum w:abstractNumId="7">
    <w:nsid w:val="28E3564E"/>
    <w:multiLevelType w:val="hybridMultilevel"/>
    <w:tmpl w:val="F32C6DDE"/>
    <w:lvl w:ilvl="0" w:tplc="58A076B0">
      <w:start w:val="1"/>
      <w:numFmt w:val="upperLetter"/>
      <w:pStyle w:val="ABC-lista"/>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29AA09CB"/>
    <w:multiLevelType w:val="hybridMultilevel"/>
    <w:tmpl w:val="784A1404"/>
    <w:lvl w:ilvl="0" w:tplc="337A5A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2E3F5140"/>
    <w:multiLevelType w:val="hybridMultilevel"/>
    <w:tmpl w:val="ABC8CACE"/>
    <w:lvl w:ilvl="0" w:tplc="EB2CBA64">
      <w:start w:val="1"/>
      <w:numFmt w:val="bullet"/>
      <w:lvlText w:val="•"/>
      <w:lvlJc w:val="left"/>
      <w:pPr>
        <w:ind w:hanging="360"/>
      </w:pPr>
      <w:rPr>
        <w:rFonts w:ascii="Arial" w:eastAsia="Arial" w:hAnsi="Arial" w:hint="default"/>
        <w:w w:val="131"/>
        <w:sz w:val="20"/>
        <w:szCs w:val="20"/>
      </w:rPr>
    </w:lvl>
    <w:lvl w:ilvl="1" w:tplc="2A22E692">
      <w:start w:val="1"/>
      <w:numFmt w:val="bullet"/>
      <w:lvlText w:val="•"/>
      <w:lvlJc w:val="left"/>
      <w:rPr>
        <w:rFonts w:hint="default"/>
      </w:rPr>
    </w:lvl>
    <w:lvl w:ilvl="2" w:tplc="252442CE">
      <w:start w:val="1"/>
      <w:numFmt w:val="bullet"/>
      <w:lvlText w:val="•"/>
      <w:lvlJc w:val="left"/>
      <w:rPr>
        <w:rFonts w:hint="default"/>
      </w:rPr>
    </w:lvl>
    <w:lvl w:ilvl="3" w:tplc="2FB23FEC">
      <w:start w:val="1"/>
      <w:numFmt w:val="bullet"/>
      <w:lvlText w:val="•"/>
      <w:lvlJc w:val="left"/>
      <w:rPr>
        <w:rFonts w:hint="default"/>
      </w:rPr>
    </w:lvl>
    <w:lvl w:ilvl="4" w:tplc="AE2A1500">
      <w:start w:val="1"/>
      <w:numFmt w:val="bullet"/>
      <w:lvlText w:val="•"/>
      <w:lvlJc w:val="left"/>
      <w:rPr>
        <w:rFonts w:hint="default"/>
      </w:rPr>
    </w:lvl>
    <w:lvl w:ilvl="5" w:tplc="07A0E0EC">
      <w:start w:val="1"/>
      <w:numFmt w:val="bullet"/>
      <w:lvlText w:val="•"/>
      <w:lvlJc w:val="left"/>
      <w:rPr>
        <w:rFonts w:hint="default"/>
      </w:rPr>
    </w:lvl>
    <w:lvl w:ilvl="6" w:tplc="3F3E8926">
      <w:start w:val="1"/>
      <w:numFmt w:val="bullet"/>
      <w:lvlText w:val="•"/>
      <w:lvlJc w:val="left"/>
      <w:rPr>
        <w:rFonts w:hint="default"/>
      </w:rPr>
    </w:lvl>
    <w:lvl w:ilvl="7" w:tplc="D9F8B348">
      <w:start w:val="1"/>
      <w:numFmt w:val="bullet"/>
      <w:lvlText w:val="•"/>
      <w:lvlJc w:val="left"/>
      <w:rPr>
        <w:rFonts w:hint="default"/>
      </w:rPr>
    </w:lvl>
    <w:lvl w:ilvl="8" w:tplc="49443B92">
      <w:start w:val="1"/>
      <w:numFmt w:val="bullet"/>
      <w:lvlText w:val="•"/>
      <w:lvlJc w:val="left"/>
      <w:rPr>
        <w:rFonts w:hint="default"/>
      </w:rPr>
    </w:lvl>
  </w:abstractNum>
  <w:abstractNum w:abstractNumId="10">
    <w:nsid w:val="2F21517B"/>
    <w:multiLevelType w:val="hybridMultilevel"/>
    <w:tmpl w:val="6A3CF9AA"/>
    <w:lvl w:ilvl="0" w:tplc="9D28A6FC">
      <w:start w:val="1"/>
      <w:numFmt w:val="bullet"/>
      <w:lvlText w:val="•"/>
      <w:lvlJc w:val="left"/>
      <w:pPr>
        <w:ind w:hanging="360"/>
      </w:pPr>
      <w:rPr>
        <w:rFonts w:ascii="Arial" w:eastAsia="Arial" w:hAnsi="Arial" w:hint="default"/>
        <w:w w:val="131"/>
        <w:sz w:val="20"/>
        <w:szCs w:val="20"/>
      </w:rPr>
    </w:lvl>
    <w:lvl w:ilvl="1" w:tplc="8092D364">
      <w:start w:val="1"/>
      <w:numFmt w:val="bullet"/>
      <w:lvlText w:val="•"/>
      <w:lvlJc w:val="left"/>
      <w:rPr>
        <w:rFonts w:hint="default"/>
      </w:rPr>
    </w:lvl>
    <w:lvl w:ilvl="2" w:tplc="6206FC68">
      <w:start w:val="1"/>
      <w:numFmt w:val="bullet"/>
      <w:lvlText w:val="•"/>
      <w:lvlJc w:val="left"/>
      <w:rPr>
        <w:rFonts w:hint="default"/>
      </w:rPr>
    </w:lvl>
    <w:lvl w:ilvl="3" w:tplc="D340D85A">
      <w:start w:val="1"/>
      <w:numFmt w:val="bullet"/>
      <w:lvlText w:val="•"/>
      <w:lvlJc w:val="left"/>
      <w:rPr>
        <w:rFonts w:hint="default"/>
      </w:rPr>
    </w:lvl>
    <w:lvl w:ilvl="4" w:tplc="B4A2428A">
      <w:start w:val="1"/>
      <w:numFmt w:val="bullet"/>
      <w:lvlText w:val="•"/>
      <w:lvlJc w:val="left"/>
      <w:rPr>
        <w:rFonts w:hint="default"/>
      </w:rPr>
    </w:lvl>
    <w:lvl w:ilvl="5" w:tplc="1C346B3A">
      <w:start w:val="1"/>
      <w:numFmt w:val="bullet"/>
      <w:lvlText w:val="•"/>
      <w:lvlJc w:val="left"/>
      <w:rPr>
        <w:rFonts w:hint="default"/>
      </w:rPr>
    </w:lvl>
    <w:lvl w:ilvl="6" w:tplc="258603D4">
      <w:start w:val="1"/>
      <w:numFmt w:val="bullet"/>
      <w:lvlText w:val="•"/>
      <w:lvlJc w:val="left"/>
      <w:rPr>
        <w:rFonts w:hint="default"/>
      </w:rPr>
    </w:lvl>
    <w:lvl w:ilvl="7" w:tplc="3FB45C06">
      <w:start w:val="1"/>
      <w:numFmt w:val="bullet"/>
      <w:lvlText w:val="•"/>
      <w:lvlJc w:val="left"/>
      <w:rPr>
        <w:rFonts w:hint="default"/>
      </w:rPr>
    </w:lvl>
    <w:lvl w:ilvl="8" w:tplc="CD665E2E">
      <w:start w:val="1"/>
      <w:numFmt w:val="bullet"/>
      <w:lvlText w:val="•"/>
      <w:lvlJc w:val="left"/>
      <w:rPr>
        <w:rFonts w:hint="default"/>
      </w:rPr>
    </w:lvl>
  </w:abstractNum>
  <w:abstractNum w:abstractNumId="11">
    <w:nsid w:val="30E04DC3"/>
    <w:multiLevelType w:val="hybridMultilevel"/>
    <w:tmpl w:val="0CFC74E0"/>
    <w:lvl w:ilvl="0" w:tplc="082A930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33394DD8"/>
    <w:multiLevelType w:val="hybridMultilevel"/>
    <w:tmpl w:val="1B38836C"/>
    <w:lvl w:ilvl="0" w:tplc="6F7A1B52">
      <w:start w:val="1"/>
      <w:numFmt w:val="decimal"/>
      <w:lvlText w:val="%1."/>
      <w:lvlJc w:val="left"/>
      <w:pPr>
        <w:ind w:hanging="360"/>
      </w:pPr>
      <w:rPr>
        <w:rFonts w:ascii="Cambria" w:eastAsia="Cambria" w:hAnsi="Cambria" w:hint="default"/>
        <w:color w:val="365F91"/>
        <w:w w:val="99"/>
        <w:sz w:val="26"/>
        <w:szCs w:val="26"/>
      </w:rPr>
    </w:lvl>
    <w:lvl w:ilvl="1" w:tplc="60A6282A">
      <w:start w:val="1"/>
      <w:numFmt w:val="bullet"/>
      <w:lvlText w:val="•"/>
      <w:lvlJc w:val="left"/>
      <w:pPr>
        <w:ind w:hanging="361"/>
      </w:pPr>
      <w:rPr>
        <w:rFonts w:ascii="Arial" w:eastAsia="Arial" w:hAnsi="Arial" w:hint="default"/>
        <w:w w:val="131"/>
        <w:sz w:val="22"/>
        <w:szCs w:val="22"/>
      </w:rPr>
    </w:lvl>
    <w:lvl w:ilvl="2" w:tplc="5A60AECA">
      <w:start w:val="1"/>
      <w:numFmt w:val="bullet"/>
      <w:lvlText w:val="•"/>
      <w:lvlJc w:val="left"/>
      <w:rPr>
        <w:rFonts w:hint="default"/>
      </w:rPr>
    </w:lvl>
    <w:lvl w:ilvl="3" w:tplc="14EA994C">
      <w:start w:val="1"/>
      <w:numFmt w:val="bullet"/>
      <w:lvlText w:val="•"/>
      <w:lvlJc w:val="left"/>
      <w:rPr>
        <w:rFonts w:hint="default"/>
      </w:rPr>
    </w:lvl>
    <w:lvl w:ilvl="4" w:tplc="6C2E8C52">
      <w:start w:val="1"/>
      <w:numFmt w:val="bullet"/>
      <w:lvlText w:val="•"/>
      <w:lvlJc w:val="left"/>
      <w:rPr>
        <w:rFonts w:hint="default"/>
      </w:rPr>
    </w:lvl>
    <w:lvl w:ilvl="5" w:tplc="BDECBE86">
      <w:start w:val="1"/>
      <w:numFmt w:val="bullet"/>
      <w:lvlText w:val="•"/>
      <w:lvlJc w:val="left"/>
      <w:rPr>
        <w:rFonts w:hint="default"/>
      </w:rPr>
    </w:lvl>
    <w:lvl w:ilvl="6" w:tplc="CFD4A970">
      <w:start w:val="1"/>
      <w:numFmt w:val="bullet"/>
      <w:lvlText w:val="•"/>
      <w:lvlJc w:val="left"/>
      <w:rPr>
        <w:rFonts w:hint="default"/>
      </w:rPr>
    </w:lvl>
    <w:lvl w:ilvl="7" w:tplc="C0109B48">
      <w:start w:val="1"/>
      <w:numFmt w:val="bullet"/>
      <w:lvlText w:val="•"/>
      <w:lvlJc w:val="left"/>
      <w:rPr>
        <w:rFonts w:hint="default"/>
      </w:rPr>
    </w:lvl>
    <w:lvl w:ilvl="8" w:tplc="8578B9F2">
      <w:start w:val="1"/>
      <w:numFmt w:val="bullet"/>
      <w:lvlText w:val="•"/>
      <w:lvlJc w:val="left"/>
      <w:rPr>
        <w:rFonts w:hint="default"/>
      </w:rPr>
    </w:lvl>
  </w:abstractNum>
  <w:abstractNum w:abstractNumId="13">
    <w:nsid w:val="382B06B3"/>
    <w:multiLevelType w:val="hybridMultilevel"/>
    <w:tmpl w:val="83A028A6"/>
    <w:lvl w:ilvl="0" w:tplc="BF825DB6">
      <w:start w:val="1"/>
      <w:numFmt w:val="bullet"/>
      <w:lvlText w:val="•"/>
      <w:lvlJc w:val="left"/>
      <w:pPr>
        <w:ind w:hanging="360"/>
      </w:pPr>
      <w:rPr>
        <w:rFonts w:ascii="Arial" w:eastAsia="Arial" w:hAnsi="Arial" w:hint="default"/>
        <w:w w:val="131"/>
        <w:sz w:val="20"/>
        <w:szCs w:val="20"/>
      </w:rPr>
    </w:lvl>
    <w:lvl w:ilvl="1" w:tplc="82323874">
      <w:start w:val="1"/>
      <w:numFmt w:val="bullet"/>
      <w:lvlText w:val="•"/>
      <w:lvlJc w:val="left"/>
      <w:rPr>
        <w:rFonts w:hint="default"/>
      </w:rPr>
    </w:lvl>
    <w:lvl w:ilvl="2" w:tplc="4A6A5D04">
      <w:start w:val="1"/>
      <w:numFmt w:val="bullet"/>
      <w:lvlText w:val="•"/>
      <w:lvlJc w:val="left"/>
      <w:rPr>
        <w:rFonts w:hint="default"/>
      </w:rPr>
    </w:lvl>
    <w:lvl w:ilvl="3" w:tplc="FF0E4BF2">
      <w:start w:val="1"/>
      <w:numFmt w:val="bullet"/>
      <w:lvlText w:val="•"/>
      <w:lvlJc w:val="left"/>
      <w:rPr>
        <w:rFonts w:hint="default"/>
      </w:rPr>
    </w:lvl>
    <w:lvl w:ilvl="4" w:tplc="EBA6FCB8">
      <w:start w:val="1"/>
      <w:numFmt w:val="bullet"/>
      <w:lvlText w:val="•"/>
      <w:lvlJc w:val="left"/>
      <w:rPr>
        <w:rFonts w:hint="default"/>
      </w:rPr>
    </w:lvl>
    <w:lvl w:ilvl="5" w:tplc="ACA6CDEE">
      <w:start w:val="1"/>
      <w:numFmt w:val="bullet"/>
      <w:lvlText w:val="•"/>
      <w:lvlJc w:val="left"/>
      <w:rPr>
        <w:rFonts w:hint="default"/>
      </w:rPr>
    </w:lvl>
    <w:lvl w:ilvl="6" w:tplc="DFDC8FA4">
      <w:start w:val="1"/>
      <w:numFmt w:val="bullet"/>
      <w:lvlText w:val="•"/>
      <w:lvlJc w:val="left"/>
      <w:rPr>
        <w:rFonts w:hint="default"/>
      </w:rPr>
    </w:lvl>
    <w:lvl w:ilvl="7" w:tplc="1C902A58">
      <w:start w:val="1"/>
      <w:numFmt w:val="bullet"/>
      <w:lvlText w:val="•"/>
      <w:lvlJc w:val="left"/>
      <w:rPr>
        <w:rFonts w:hint="default"/>
      </w:rPr>
    </w:lvl>
    <w:lvl w:ilvl="8" w:tplc="D294EE5C">
      <w:start w:val="1"/>
      <w:numFmt w:val="bullet"/>
      <w:lvlText w:val="•"/>
      <w:lvlJc w:val="left"/>
      <w:rPr>
        <w:rFonts w:hint="default"/>
      </w:rPr>
    </w:lvl>
  </w:abstractNum>
  <w:abstractNum w:abstractNumId="14">
    <w:nsid w:val="3E6C67AA"/>
    <w:multiLevelType w:val="hybridMultilevel"/>
    <w:tmpl w:val="48D0BA52"/>
    <w:lvl w:ilvl="0" w:tplc="61EAC28A">
      <w:start w:val="7"/>
      <w:numFmt w:val="decimal"/>
      <w:lvlText w:val="%1"/>
      <w:lvlJc w:val="left"/>
      <w:pPr>
        <w:ind w:hanging="115"/>
      </w:pPr>
      <w:rPr>
        <w:rFonts w:ascii="Times New Roman" w:eastAsia="Times New Roman" w:hAnsi="Times New Roman" w:hint="default"/>
        <w:position w:val="7"/>
        <w:sz w:val="13"/>
        <w:szCs w:val="13"/>
      </w:rPr>
    </w:lvl>
    <w:lvl w:ilvl="1" w:tplc="A824DE60">
      <w:start w:val="1"/>
      <w:numFmt w:val="bullet"/>
      <w:lvlText w:val="-"/>
      <w:lvlJc w:val="left"/>
      <w:pPr>
        <w:ind w:hanging="361"/>
      </w:pPr>
      <w:rPr>
        <w:rFonts w:ascii="Calibri" w:eastAsia="Calibri" w:hAnsi="Calibri" w:hint="default"/>
        <w:sz w:val="22"/>
        <w:szCs w:val="22"/>
      </w:rPr>
    </w:lvl>
    <w:lvl w:ilvl="2" w:tplc="9E222FA2">
      <w:start w:val="1"/>
      <w:numFmt w:val="bullet"/>
      <w:lvlText w:val="•"/>
      <w:lvlJc w:val="left"/>
      <w:rPr>
        <w:rFonts w:hint="default"/>
      </w:rPr>
    </w:lvl>
    <w:lvl w:ilvl="3" w:tplc="D0BC367A">
      <w:start w:val="1"/>
      <w:numFmt w:val="bullet"/>
      <w:lvlText w:val="•"/>
      <w:lvlJc w:val="left"/>
      <w:rPr>
        <w:rFonts w:hint="default"/>
      </w:rPr>
    </w:lvl>
    <w:lvl w:ilvl="4" w:tplc="2FD8FC28">
      <w:start w:val="1"/>
      <w:numFmt w:val="bullet"/>
      <w:lvlText w:val="•"/>
      <w:lvlJc w:val="left"/>
      <w:rPr>
        <w:rFonts w:hint="default"/>
      </w:rPr>
    </w:lvl>
    <w:lvl w:ilvl="5" w:tplc="47B20B9C">
      <w:start w:val="1"/>
      <w:numFmt w:val="bullet"/>
      <w:lvlText w:val="•"/>
      <w:lvlJc w:val="left"/>
      <w:rPr>
        <w:rFonts w:hint="default"/>
      </w:rPr>
    </w:lvl>
    <w:lvl w:ilvl="6" w:tplc="9F0058F4">
      <w:start w:val="1"/>
      <w:numFmt w:val="bullet"/>
      <w:lvlText w:val="•"/>
      <w:lvlJc w:val="left"/>
      <w:rPr>
        <w:rFonts w:hint="default"/>
      </w:rPr>
    </w:lvl>
    <w:lvl w:ilvl="7" w:tplc="195AF4E6">
      <w:start w:val="1"/>
      <w:numFmt w:val="bullet"/>
      <w:lvlText w:val="•"/>
      <w:lvlJc w:val="left"/>
      <w:rPr>
        <w:rFonts w:hint="default"/>
      </w:rPr>
    </w:lvl>
    <w:lvl w:ilvl="8" w:tplc="BB7C0B90">
      <w:start w:val="1"/>
      <w:numFmt w:val="bullet"/>
      <w:lvlText w:val="•"/>
      <w:lvlJc w:val="left"/>
      <w:rPr>
        <w:rFonts w:hint="default"/>
      </w:rPr>
    </w:lvl>
  </w:abstractNum>
  <w:abstractNum w:abstractNumId="15">
    <w:nsid w:val="401F1D32"/>
    <w:multiLevelType w:val="hybridMultilevel"/>
    <w:tmpl w:val="8D1028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nsid w:val="445A7F70"/>
    <w:multiLevelType w:val="hybridMultilevel"/>
    <w:tmpl w:val="A1664DCC"/>
    <w:lvl w:ilvl="0" w:tplc="FD24D99A">
      <w:start w:val="1"/>
      <w:numFmt w:val="bullet"/>
      <w:lvlText w:val="•"/>
      <w:lvlJc w:val="left"/>
      <w:pPr>
        <w:ind w:hanging="360"/>
      </w:pPr>
      <w:rPr>
        <w:rFonts w:ascii="Arial" w:eastAsia="Arial" w:hAnsi="Arial" w:hint="default"/>
        <w:w w:val="131"/>
        <w:sz w:val="20"/>
        <w:szCs w:val="20"/>
      </w:rPr>
    </w:lvl>
    <w:lvl w:ilvl="1" w:tplc="A1EEA188">
      <w:start w:val="1"/>
      <w:numFmt w:val="bullet"/>
      <w:lvlText w:val="•"/>
      <w:lvlJc w:val="left"/>
      <w:rPr>
        <w:rFonts w:hint="default"/>
      </w:rPr>
    </w:lvl>
    <w:lvl w:ilvl="2" w:tplc="73388D66">
      <w:start w:val="1"/>
      <w:numFmt w:val="bullet"/>
      <w:lvlText w:val="•"/>
      <w:lvlJc w:val="left"/>
      <w:rPr>
        <w:rFonts w:hint="default"/>
      </w:rPr>
    </w:lvl>
    <w:lvl w:ilvl="3" w:tplc="18A61A8C">
      <w:start w:val="1"/>
      <w:numFmt w:val="bullet"/>
      <w:lvlText w:val="•"/>
      <w:lvlJc w:val="left"/>
      <w:rPr>
        <w:rFonts w:hint="default"/>
      </w:rPr>
    </w:lvl>
    <w:lvl w:ilvl="4" w:tplc="DD048C1E">
      <w:start w:val="1"/>
      <w:numFmt w:val="bullet"/>
      <w:lvlText w:val="•"/>
      <w:lvlJc w:val="left"/>
      <w:rPr>
        <w:rFonts w:hint="default"/>
      </w:rPr>
    </w:lvl>
    <w:lvl w:ilvl="5" w:tplc="056095E4">
      <w:start w:val="1"/>
      <w:numFmt w:val="bullet"/>
      <w:lvlText w:val="•"/>
      <w:lvlJc w:val="left"/>
      <w:rPr>
        <w:rFonts w:hint="default"/>
      </w:rPr>
    </w:lvl>
    <w:lvl w:ilvl="6" w:tplc="DDE2C4BC">
      <w:start w:val="1"/>
      <w:numFmt w:val="bullet"/>
      <w:lvlText w:val="•"/>
      <w:lvlJc w:val="left"/>
      <w:rPr>
        <w:rFonts w:hint="default"/>
      </w:rPr>
    </w:lvl>
    <w:lvl w:ilvl="7" w:tplc="EF4AA434">
      <w:start w:val="1"/>
      <w:numFmt w:val="bullet"/>
      <w:lvlText w:val="•"/>
      <w:lvlJc w:val="left"/>
      <w:rPr>
        <w:rFonts w:hint="default"/>
      </w:rPr>
    </w:lvl>
    <w:lvl w:ilvl="8" w:tplc="CF94176C">
      <w:start w:val="1"/>
      <w:numFmt w:val="bullet"/>
      <w:lvlText w:val="•"/>
      <w:lvlJc w:val="left"/>
      <w:rPr>
        <w:rFonts w:hint="default"/>
      </w:rPr>
    </w:lvl>
  </w:abstractNum>
  <w:abstractNum w:abstractNumId="17">
    <w:nsid w:val="46282953"/>
    <w:multiLevelType w:val="hybridMultilevel"/>
    <w:tmpl w:val="03762996"/>
    <w:lvl w:ilvl="0" w:tplc="B88EB4CA">
      <w:start w:val="1"/>
      <w:numFmt w:val="upperLetter"/>
      <w:pStyle w:val="ListNumber"/>
      <w:lvlText w:val="%1."/>
      <w:lvlJc w:val="left"/>
      <w:pPr>
        <w:ind w:left="2135" w:hanging="360"/>
      </w:pPr>
      <w:rPr>
        <w:rFonts w:ascii="Times New Roman" w:eastAsiaTheme="minorEastAsia" w:hAnsi="Times New Roman" w:cs="Times New Roman"/>
      </w:rPr>
    </w:lvl>
    <w:lvl w:ilvl="1" w:tplc="041D0019">
      <w:start w:val="1"/>
      <w:numFmt w:val="lowerLetter"/>
      <w:lvlText w:val="%2."/>
      <w:lvlJc w:val="left"/>
      <w:pPr>
        <w:ind w:left="2855" w:hanging="360"/>
      </w:pPr>
    </w:lvl>
    <w:lvl w:ilvl="2" w:tplc="041D001B" w:tentative="1">
      <w:start w:val="1"/>
      <w:numFmt w:val="lowerRoman"/>
      <w:lvlText w:val="%3."/>
      <w:lvlJc w:val="right"/>
      <w:pPr>
        <w:ind w:left="3575" w:hanging="180"/>
      </w:pPr>
    </w:lvl>
    <w:lvl w:ilvl="3" w:tplc="041D000F" w:tentative="1">
      <w:start w:val="1"/>
      <w:numFmt w:val="decimal"/>
      <w:lvlText w:val="%4."/>
      <w:lvlJc w:val="left"/>
      <w:pPr>
        <w:ind w:left="4295" w:hanging="360"/>
      </w:pPr>
    </w:lvl>
    <w:lvl w:ilvl="4" w:tplc="041D0019" w:tentative="1">
      <w:start w:val="1"/>
      <w:numFmt w:val="lowerLetter"/>
      <w:lvlText w:val="%5."/>
      <w:lvlJc w:val="left"/>
      <w:pPr>
        <w:ind w:left="5015" w:hanging="360"/>
      </w:pPr>
    </w:lvl>
    <w:lvl w:ilvl="5" w:tplc="041D001B" w:tentative="1">
      <w:start w:val="1"/>
      <w:numFmt w:val="lowerRoman"/>
      <w:lvlText w:val="%6."/>
      <w:lvlJc w:val="right"/>
      <w:pPr>
        <w:ind w:left="5735" w:hanging="180"/>
      </w:pPr>
    </w:lvl>
    <w:lvl w:ilvl="6" w:tplc="041D000F" w:tentative="1">
      <w:start w:val="1"/>
      <w:numFmt w:val="decimal"/>
      <w:lvlText w:val="%7."/>
      <w:lvlJc w:val="left"/>
      <w:pPr>
        <w:ind w:left="6455" w:hanging="360"/>
      </w:pPr>
    </w:lvl>
    <w:lvl w:ilvl="7" w:tplc="041D0019" w:tentative="1">
      <w:start w:val="1"/>
      <w:numFmt w:val="lowerLetter"/>
      <w:lvlText w:val="%8."/>
      <w:lvlJc w:val="left"/>
      <w:pPr>
        <w:ind w:left="7175" w:hanging="360"/>
      </w:pPr>
    </w:lvl>
    <w:lvl w:ilvl="8" w:tplc="041D001B" w:tentative="1">
      <w:start w:val="1"/>
      <w:numFmt w:val="lowerRoman"/>
      <w:lvlText w:val="%9."/>
      <w:lvlJc w:val="right"/>
      <w:pPr>
        <w:ind w:left="7895" w:hanging="180"/>
      </w:pPr>
    </w:lvl>
  </w:abstractNum>
  <w:abstractNum w:abstractNumId="18">
    <w:nsid w:val="49B67E7A"/>
    <w:multiLevelType w:val="hybridMultilevel"/>
    <w:tmpl w:val="61A2F212"/>
    <w:lvl w:ilvl="0" w:tplc="B1EC175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4F314446"/>
    <w:multiLevelType w:val="hybridMultilevel"/>
    <w:tmpl w:val="03A8867E"/>
    <w:lvl w:ilvl="0" w:tplc="15CA6C4E">
      <w:start w:val="1"/>
      <w:numFmt w:val="decimal"/>
      <w:lvlText w:val="%1"/>
      <w:lvlJc w:val="left"/>
      <w:pPr>
        <w:ind w:hanging="120"/>
      </w:pPr>
      <w:rPr>
        <w:rFonts w:ascii="Times New Roman" w:eastAsia="Times New Roman" w:hAnsi="Times New Roman" w:hint="default"/>
        <w:position w:val="7"/>
        <w:sz w:val="13"/>
        <w:szCs w:val="13"/>
      </w:rPr>
    </w:lvl>
    <w:lvl w:ilvl="1" w:tplc="74FA3B52">
      <w:start w:val="1"/>
      <w:numFmt w:val="bullet"/>
      <w:lvlText w:val="-"/>
      <w:lvlJc w:val="left"/>
      <w:pPr>
        <w:ind w:hanging="361"/>
      </w:pPr>
      <w:rPr>
        <w:rFonts w:ascii="Times New Roman" w:eastAsia="Times New Roman" w:hAnsi="Times New Roman" w:hint="default"/>
        <w:sz w:val="22"/>
        <w:szCs w:val="22"/>
      </w:rPr>
    </w:lvl>
    <w:lvl w:ilvl="2" w:tplc="081ECA44">
      <w:start w:val="1"/>
      <w:numFmt w:val="bullet"/>
      <w:lvlText w:val="•"/>
      <w:lvlJc w:val="left"/>
      <w:rPr>
        <w:rFonts w:hint="default"/>
      </w:rPr>
    </w:lvl>
    <w:lvl w:ilvl="3" w:tplc="30CEA9DE">
      <w:start w:val="1"/>
      <w:numFmt w:val="bullet"/>
      <w:lvlText w:val="•"/>
      <w:lvlJc w:val="left"/>
      <w:rPr>
        <w:rFonts w:hint="default"/>
      </w:rPr>
    </w:lvl>
    <w:lvl w:ilvl="4" w:tplc="32CABF90">
      <w:start w:val="1"/>
      <w:numFmt w:val="bullet"/>
      <w:lvlText w:val="•"/>
      <w:lvlJc w:val="left"/>
      <w:rPr>
        <w:rFonts w:hint="default"/>
      </w:rPr>
    </w:lvl>
    <w:lvl w:ilvl="5" w:tplc="7424FA96">
      <w:start w:val="1"/>
      <w:numFmt w:val="bullet"/>
      <w:lvlText w:val="•"/>
      <w:lvlJc w:val="left"/>
      <w:rPr>
        <w:rFonts w:hint="default"/>
      </w:rPr>
    </w:lvl>
    <w:lvl w:ilvl="6" w:tplc="D646C8C0">
      <w:start w:val="1"/>
      <w:numFmt w:val="bullet"/>
      <w:lvlText w:val="•"/>
      <w:lvlJc w:val="left"/>
      <w:rPr>
        <w:rFonts w:hint="default"/>
      </w:rPr>
    </w:lvl>
    <w:lvl w:ilvl="7" w:tplc="1818AC24">
      <w:start w:val="1"/>
      <w:numFmt w:val="bullet"/>
      <w:lvlText w:val="•"/>
      <w:lvlJc w:val="left"/>
      <w:rPr>
        <w:rFonts w:hint="default"/>
      </w:rPr>
    </w:lvl>
    <w:lvl w:ilvl="8" w:tplc="4C084F5E">
      <w:start w:val="1"/>
      <w:numFmt w:val="bullet"/>
      <w:lvlText w:val="•"/>
      <w:lvlJc w:val="left"/>
      <w:rPr>
        <w:rFonts w:hint="default"/>
      </w:rPr>
    </w:lvl>
  </w:abstractNum>
  <w:abstractNum w:abstractNumId="20">
    <w:nsid w:val="525D7F30"/>
    <w:multiLevelType w:val="hybridMultilevel"/>
    <w:tmpl w:val="38465750"/>
    <w:lvl w:ilvl="0" w:tplc="F6F6FAD2">
      <w:start w:val="1"/>
      <w:numFmt w:val="bullet"/>
      <w:lvlText w:val="•"/>
      <w:lvlJc w:val="left"/>
      <w:pPr>
        <w:ind w:hanging="360"/>
      </w:pPr>
      <w:rPr>
        <w:rFonts w:ascii="Arial" w:eastAsia="Arial" w:hAnsi="Arial" w:hint="default"/>
        <w:w w:val="131"/>
        <w:sz w:val="20"/>
        <w:szCs w:val="20"/>
      </w:rPr>
    </w:lvl>
    <w:lvl w:ilvl="1" w:tplc="E0501802">
      <w:start w:val="1"/>
      <w:numFmt w:val="bullet"/>
      <w:lvlText w:val="•"/>
      <w:lvlJc w:val="left"/>
      <w:rPr>
        <w:rFonts w:hint="default"/>
      </w:rPr>
    </w:lvl>
    <w:lvl w:ilvl="2" w:tplc="5600CE6E">
      <w:start w:val="1"/>
      <w:numFmt w:val="bullet"/>
      <w:lvlText w:val="•"/>
      <w:lvlJc w:val="left"/>
      <w:rPr>
        <w:rFonts w:hint="default"/>
      </w:rPr>
    </w:lvl>
    <w:lvl w:ilvl="3" w:tplc="DA14AF18">
      <w:start w:val="1"/>
      <w:numFmt w:val="bullet"/>
      <w:lvlText w:val="•"/>
      <w:lvlJc w:val="left"/>
      <w:rPr>
        <w:rFonts w:hint="default"/>
      </w:rPr>
    </w:lvl>
    <w:lvl w:ilvl="4" w:tplc="9B64C114">
      <w:start w:val="1"/>
      <w:numFmt w:val="bullet"/>
      <w:lvlText w:val="•"/>
      <w:lvlJc w:val="left"/>
      <w:rPr>
        <w:rFonts w:hint="default"/>
      </w:rPr>
    </w:lvl>
    <w:lvl w:ilvl="5" w:tplc="B7BE8BD2">
      <w:start w:val="1"/>
      <w:numFmt w:val="bullet"/>
      <w:lvlText w:val="•"/>
      <w:lvlJc w:val="left"/>
      <w:rPr>
        <w:rFonts w:hint="default"/>
      </w:rPr>
    </w:lvl>
    <w:lvl w:ilvl="6" w:tplc="5F3E66F6">
      <w:start w:val="1"/>
      <w:numFmt w:val="bullet"/>
      <w:lvlText w:val="•"/>
      <w:lvlJc w:val="left"/>
      <w:rPr>
        <w:rFonts w:hint="default"/>
      </w:rPr>
    </w:lvl>
    <w:lvl w:ilvl="7" w:tplc="855A73D6">
      <w:start w:val="1"/>
      <w:numFmt w:val="bullet"/>
      <w:lvlText w:val="•"/>
      <w:lvlJc w:val="left"/>
      <w:rPr>
        <w:rFonts w:hint="default"/>
      </w:rPr>
    </w:lvl>
    <w:lvl w:ilvl="8" w:tplc="349CD22E">
      <w:start w:val="1"/>
      <w:numFmt w:val="bullet"/>
      <w:lvlText w:val="•"/>
      <w:lvlJc w:val="left"/>
      <w:rPr>
        <w:rFonts w:hint="default"/>
      </w:rPr>
    </w:lvl>
  </w:abstractNum>
  <w:abstractNum w:abstractNumId="21">
    <w:nsid w:val="5A51304A"/>
    <w:multiLevelType w:val="multilevel"/>
    <w:tmpl w:val="57BAD7A0"/>
    <w:numStyleLink w:val="Style1"/>
  </w:abstractNum>
  <w:abstractNum w:abstractNumId="22">
    <w:nsid w:val="5A8D2A11"/>
    <w:multiLevelType w:val="hybridMultilevel"/>
    <w:tmpl w:val="1F7A09E8"/>
    <w:lvl w:ilvl="0" w:tplc="5DA4CDF2">
      <w:start w:val="1"/>
      <w:numFmt w:val="bullet"/>
      <w:lvlText w:val="-"/>
      <w:lvlJc w:val="left"/>
      <w:pPr>
        <w:ind w:hanging="361"/>
      </w:pPr>
      <w:rPr>
        <w:rFonts w:ascii="Times New Roman" w:eastAsia="Times New Roman" w:hAnsi="Times New Roman" w:hint="default"/>
        <w:sz w:val="22"/>
        <w:szCs w:val="22"/>
      </w:rPr>
    </w:lvl>
    <w:lvl w:ilvl="1" w:tplc="52E44BF6">
      <w:start w:val="1"/>
      <w:numFmt w:val="bullet"/>
      <w:lvlText w:val="•"/>
      <w:lvlJc w:val="left"/>
      <w:rPr>
        <w:rFonts w:hint="default"/>
      </w:rPr>
    </w:lvl>
    <w:lvl w:ilvl="2" w:tplc="9BBE776E">
      <w:start w:val="1"/>
      <w:numFmt w:val="bullet"/>
      <w:lvlText w:val="•"/>
      <w:lvlJc w:val="left"/>
      <w:rPr>
        <w:rFonts w:hint="default"/>
      </w:rPr>
    </w:lvl>
    <w:lvl w:ilvl="3" w:tplc="3B9C6130">
      <w:start w:val="1"/>
      <w:numFmt w:val="bullet"/>
      <w:lvlText w:val="•"/>
      <w:lvlJc w:val="left"/>
      <w:rPr>
        <w:rFonts w:hint="default"/>
      </w:rPr>
    </w:lvl>
    <w:lvl w:ilvl="4" w:tplc="C32E727C">
      <w:start w:val="1"/>
      <w:numFmt w:val="bullet"/>
      <w:lvlText w:val="•"/>
      <w:lvlJc w:val="left"/>
      <w:rPr>
        <w:rFonts w:hint="default"/>
      </w:rPr>
    </w:lvl>
    <w:lvl w:ilvl="5" w:tplc="8AA8CBD0">
      <w:start w:val="1"/>
      <w:numFmt w:val="bullet"/>
      <w:lvlText w:val="•"/>
      <w:lvlJc w:val="left"/>
      <w:rPr>
        <w:rFonts w:hint="default"/>
      </w:rPr>
    </w:lvl>
    <w:lvl w:ilvl="6" w:tplc="940C17FA">
      <w:start w:val="1"/>
      <w:numFmt w:val="bullet"/>
      <w:lvlText w:val="•"/>
      <w:lvlJc w:val="left"/>
      <w:rPr>
        <w:rFonts w:hint="default"/>
      </w:rPr>
    </w:lvl>
    <w:lvl w:ilvl="7" w:tplc="459E4630">
      <w:start w:val="1"/>
      <w:numFmt w:val="bullet"/>
      <w:lvlText w:val="•"/>
      <w:lvlJc w:val="left"/>
      <w:rPr>
        <w:rFonts w:hint="default"/>
      </w:rPr>
    </w:lvl>
    <w:lvl w:ilvl="8" w:tplc="02D278AA">
      <w:start w:val="1"/>
      <w:numFmt w:val="bullet"/>
      <w:lvlText w:val="•"/>
      <w:lvlJc w:val="left"/>
      <w:rPr>
        <w:rFonts w:hint="default"/>
      </w:rPr>
    </w:lvl>
  </w:abstractNum>
  <w:abstractNum w:abstractNumId="23">
    <w:nsid w:val="5B2B427F"/>
    <w:multiLevelType w:val="hybridMultilevel"/>
    <w:tmpl w:val="A6B27E24"/>
    <w:lvl w:ilvl="0" w:tplc="B36EF2F8">
      <w:start w:val="1"/>
      <w:numFmt w:val="bullet"/>
      <w:lvlText w:val="-"/>
      <w:lvlJc w:val="left"/>
      <w:pPr>
        <w:ind w:hanging="626"/>
      </w:pPr>
      <w:rPr>
        <w:rFonts w:ascii="Times New Roman" w:eastAsia="Times New Roman" w:hAnsi="Times New Roman" w:hint="default"/>
        <w:sz w:val="22"/>
        <w:szCs w:val="22"/>
      </w:rPr>
    </w:lvl>
    <w:lvl w:ilvl="1" w:tplc="DC729710">
      <w:start w:val="1"/>
      <w:numFmt w:val="bullet"/>
      <w:lvlText w:val="-"/>
      <w:lvlJc w:val="left"/>
      <w:pPr>
        <w:ind w:hanging="361"/>
      </w:pPr>
      <w:rPr>
        <w:rFonts w:ascii="Times New Roman" w:eastAsia="Times New Roman" w:hAnsi="Times New Roman" w:hint="default"/>
        <w:sz w:val="22"/>
        <w:szCs w:val="22"/>
      </w:rPr>
    </w:lvl>
    <w:lvl w:ilvl="2" w:tplc="E6A871C2">
      <w:start w:val="1"/>
      <w:numFmt w:val="bullet"/>
      <w:lvlText w:val="•"/>
      <w:lvlJc w:val="left"/>
      <w:rPr>
        <w:rFonts w:hint="default"/>
      </w:rPr>
    </w:lvl>
    <w:lvl w:ilvl="3" w:tplc="939668A6">
      <w:start w:val="1"/>
      <w:numFmt w:val="bullet"/>
      <w:lvlText w:val="•"/>
      <w:lvlJc w:val="left"/>
      <w:rPr>
        <w:rFonts w:hint="default"/>
      </w:rPr>
    </w:lvl>
    <w:lvl w:ilvl="4" w:tplc="3014DB00">
      <w:start w:val="1"/>
      <w:numFmt w:val="bullet"/>
      <w:lvlText w:val="•"/>
      <w:lvlJc w:val="left"/>
      <w:rPr>
        <w:rFonts w:hint="default"/>
      </w:rPr>
    </w:lvl>
    <w:lvl w:ilvl="5" w:tplc="1996F5E0">
      <w:start w:val="1"/>
      <w:numFmt w:val="bullet"/>
      <w:lvlText w:val="•"/>
      <w:lvlJc w:val="left"/>
      <w:rPr>
        <w:rFonts w:hint="default"/>
      </w:rPr>
    </w:lvl>
    <w:lvl w:ilvl="6" w:tplc="44444EBE">
      <w:start w:val="1"/>
      <w:numFmt w:val="bullet"/>
      <w:lvlText w:val="•"/>
      <w:lvlJc w:val="left"/>
      <w:rPr>
        <w:rFonts w:hint="default"/>
      </w:rPr>
    </w:lvl>
    <w:lvl w:ilvl="7" w:tplc="5F34DDB6">
      <w:start w:val="1"/>
      <w:numFmt w:val="bullet"/>
      <w:lvlText w:val="•"/>
      <w:lvlJc w:val="left"/>
      <w:rPr>
        <w:rFonts w:hint="default"/>
      </w:rPr>
    </w:lvl>
    <w:lvl w:ilvl="8" w:tplc="37CCE61E">
      <w:start w:val="1"/>
      <w:numFmt w:val="bullet"/>
      <w:lvlText w:val="•"/>
      <w:lvlJc w:val="left"/>
      <w:rPr>
        <w:rFonts w:hint="default"/>
      </w:rPr>
    </w:lvl>
  </w:abstractNum>
  <w:abstractNum w:abstractNumId="24">
    <w:nsid w:val="5CD63E3F"/>
    <w:multiLevelType w:val="multilevel"/>
    <w:tmpl w:val="57BAD7A0"/>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nsid w:val="5FDE7FBA"/>
    <w:multiLevelType w:val="hybridMultilevel"/>
    <w:tmpl w:val="CEC88EAA"/>
    <w:lvl w:ilvl="0" w:tplc="7310C8AE">
      <w:start w:val="1"/>
      <w:numFmt w:val="bullet"/>
      <w:lvlText w:val="•"/>
      <w:lvlJc w:val="left"/>
      <w:pPr>
        <w:ind w:hanging="360"/>
      </w:pPr>
      <w:rPr>
        <w:rFonts w:ascii="Arial" w:eastAsia="Arial" w:hAnsi="Arial" w:hint="default"/>
        <w:w w:val="131"/>
        <w:sz w:val="20"/>
        <w:szCs w:val="20"/>
      </w:rPr>
    </w:lvl>
    <w:lvl w:ilvl="1" w:tplc="58148C30">
      <w:start w:val="1"/>
      <w:numFmt w:val="bullet"/>
      <w:lvlText w:val="•"/>
      <w:lvlJc w:val="left"/>
      <w:rPr>
        <w:rFonts w:hint="default"/>
      </w:rPr>
    </w:lvl>
    <w:lvl w:ilvl="2" w:tplc="98E03BEE">
      <w:start w:val="1"/>
      <w:numFmt w:val="bullet"/>
      <w:lvlText w:val="•"/>
      <w:lvlJc w:val="left"/>
      <w:rPr>
        <w:rFonts w:hint="default"/>
      </w:rPr>
    </w:lvl>
    <w:lvl w:ilvl="3" w:tplc="68F604E0">
      <w:start w:val="1"/>
      <w:numFmt w:val="bullet"/>
      <w:lvlText w:val="•"/>
      <w:lvlJc w:val="left"/>
      <w:rPr>
        <w:rFonts w:hint="default"/>
      </w:rPr>
    </w:lvl>
    <w:lvl w:ilvl="4" w:tplc="55FC39E0">
      <w:start w:val="1"/>
      <w:numFmt w:val="bullet"/>
      <w:lvlText w:val="•"/>
      <w:lvlJc w:val="left"/>
      <w:rPr>
        <w:rFonts w:hint="default"/>
      </w:rPr>
    </w:lvl>
    <w:lvl w:ilvl="5" w:tplc="B95A2EDC">
      <w:start w:val="1"/>
      <w:numFmt w:val="bullet"/>
      <w:lvlText w:val="•"/>
      <w:lvlJc w:val="left"/>
      <w:rPr>
        <w:rFonts w:hint="default"/>
      </w:rPr>
    </w:lvl>
    <w:lvl w:ilvl="6" w:tplc="353EFBB8">
      <w:start w:val="1"/>
      <w:numFmt w:val="bullet"/>
      <w:lvlText w:val="•"/>
      <w:lvlJc w:val="left"/>
      <w:rPr>
        <w:rFonts w:hint="default"/>
      </w:rPr>
    </w:lvl>
    <w:lvl w:ilvl="7" w:tplc="735AB04E">
      <w:start w:val="1"/>
      <w:numFmt w:val="bullet"/>
      <w:lvlText w:val="•"/>
      <w:lvlJc w:val="left"/>
      <w:rPr>
        <w:rFonts w:hint="default"/>
      </w:rPr>
    </w:lvl>
    <w:lvl w:ilvl="8" w:tplc="2822FD3E">
      <w:start w:val="1"/>
      <w:numFmt w:val="bullet"/>
      <w:lvlText w:val="•"/>
      <w:lvlJc w:val="left"/>
      <w:rPr>
        <w:rFonts w:hint="default"/>
      </w:rPr>
    </w:lvl>
  </w:abstractNum>
  <w:abstractNum w:abstractNumId="26">
    <w:nsid w:val="60E334CF"/>
    <w:multiLevelType w:val="multilevel"/>
    <w:tmpl w:val="716CA272"/>
    <w:lvl w:ilvl="0">
      <w:start w:val="1"/>
      <w:numFmt w:val="decimal"/>
      <w:lvlText w:val="%1"/>
      <w:lvlJc w:val="left"/>
      <w:pPr>
        <w:ind w:hanging="431"/>
      </w:pPr>
      <w:rPr>
        <w:rFonts w:hint="default"/>
      </w:rPr>
    </w:lvl>
    <w:lvl w:ilvl="1">
      <w:start w:val="1"/>
      <w:numFmt w:val="decimal"/>
      <w:lvlText w:val="%1.%2."/>
      <w:lvlJc w:val="left"/>
      <w:pPr>
        <w:ind w:hanging="431"/>
      </w:pPr>
      <w:rPr>
        <w:rFonts w:ascii="Cambria" w:eastAsia="Cambria" w:hAnsi="Cambria" w:hint="default"/>
        <w:color w:val="233E5F"/>
        <w:spacing w:val="1"/>
        <w:w w:val="99"/>
        <w:sz w:val="24"/>
        <w:szCs w:val="24"/>
      </w:rPr>
    </w:lvl>
    <w:lvl w:ilvl="2">
      <w:start w:val="1"/>
      <w:numFmt w:val="decimal"/>
      <w:lvlText w:val="%3."/>
      <w:lvlJc w:val="left"/>
      <w:pPr>
        <w:ind w:hanging="240"/>
      </w:pPr>
      <w:rPr>
        <w:rFonts w:ascii="Times New Roman" w:eastAsia="Times New Roman" w:hAnsi="Times New Roman" w:hint="default"/>
        <w:b/>
        <w:bCs/>
        <w:i/>
        <w:color w:val="FFFFFF"/>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7">
    <w:nsid w:val="61F12AAD"/>
    <w:multiLevelType w:val="hybridMultilevel"/>
    <w:tmpl w:val="F3164570"/>
    <w:lvl w:ilvl="0" w:tplc="47781CDA">
      <w:start w:val="1"/>
      <w:numFmt w:val="bullet"/>
      <w:lvlText w:val="•"/>
      <w:lvlJc w:val="left"/>
      <w:pPr>
        <w:ind w:hanging="360"/>
      </w:pPr>
      <w:rPr>
        <w:rFonts w:ascii="Arial" w:eastAsia="Arial" w:hAnsi="Arial" w:hint="default"/>
        <w:w w:val="131"/>
        <w:sz w:val="20"/>
        <w:szCs w:val="20"/>
      </w:rPr>
    </w:lvl>
    <w:lvl w:ilvl="1" w:tplc="1E3E72E4">
      <w:start w:val="1"/>
      <w:numFmt w:val="bullet"/>
      <w:lvlText w:val="•"/>
      <w:lvlJc w:val="left"/>
      <w:rPr>
        <w:rFonts w:hint="default"/>
      </w:rPr>
    </w:lvl>
    <w:lvl w:ilvl="2" w:tplc="103626AC">
      <w:start w:val="1"/>
      <w:numFmt w:val="bullet"/>
      <w:lvlText w:val="•"/>
      <w:lvlJc w:val="left"/>
      <w:rPr>
        <w:rFonts w:hint="default"/>
      </w:rPr>
    </w:lvl>
    <w:lvl w:ilvl="3" w:tplc="E070E576">
      <w:start w:val="1"/>
      <w:numFmt w:val="bullet"/>
      <w:lvlText w:val="•"/>
      <w:lvlJc w:val="left"/>
      <w:rPr>
        <w:rFonts w:hint="default"/>
      </w:rPr>
    </w:lvl>
    <w:lvl w:ilvl="4" w:tplc="9A402374">
      <w:start w:val="1"/>
      <w:numFmt w:val="bullet"/>
      <w:lvlText w:val="•"/>
      <w:lvlJc w:val="left"/>
      <w:rPr>
        <w:rFonts w:hint="default"/>
      </w:rPr>
    </w:lvl>
    <w:lvl w:ilvl="5" w:tplc="66EA9A54">
      <w:start w:val="1"/>
      <w:numFmt w:val="bullet"/>
      <w:lvlText w:val="•"/>
      <w:lvlJc w:val="left"/>
      <w:rPr>
        <w:rFonts w:hint="default"/>
      </w:rPr>
    </w:lvl>
    <w:lvl w:ilvl="6" w:tplc="04CEACA4">
      <w:start w:val="1"/>
      <w:numFmt w:val="bullet"/>
      <w:lvlText w:val="•"/>
      <w:lvlJc w:val="left"/>
      <w:rPr>
        <w:rFonts w:hint="default"/>
      </w:rPr>
    </w:lvl>
    <w:lvl w:ilvl="7" w:tplc="8654BC94">
      <w:start w:val="1"/>
      <w:numFmt w:val="bullet"/>
      <w:lvlText w:val="•"/>
      <w:lvlJc w:val="left"/>
      <w:rPr>
        <w:rFonts w:hint="default"/>
      </w:rPr>
    </w:lvl>
    <w:lvl w:ilvl="8" w:tplc="34C8594A">
      <w:start w:val="1"/>
      <w:numFmt w:val="bullet"/>
      <w:lvlText w:val="•"/>
      <w:lvlJc w:val="left"/>
      <w:rPr>
        <w:rFonts w:hint="default"/>
      </w:rPr>
    </w:lvl>
  </w:abstractNum>
  <w:abstractNum w:abstractNumId="28">
    <w:nsid w:val="63004BD8"/>
    <w:multiLevelType w:val="hybridMultilevel"/>
    <w:tmpl w:val="B31CD124"/>
    <w:lvl w:ilvl="0" w:tplc="FE9C4896">
      <w:start w:val="11"/>
      <w:numFmt w:val="decimal"/>
      <w:lvlText w:val="%1."/>
      <w:lvlJc w:val="left"/>
      <w:pPr>
        <w:ind w:hanging="360"/>
      </w:pPr>
      <w:rPr>
        <w:rFonts w:ascii="Cambria" w:eastAsia="Cambria" w:hAnsi="Cambria" w:hint="default"/>
        <w:color w:val="365F91"/>
        <w:w w:val="99"/>
        <w:sz w:val="26"/>
        <w:szCs w:val="26"/>
      </w:rPr>
    </w:lvl>
    <w:lvl w:ilvl="1" w:tplc="FB12A5BA">
      <w:start w:val="1"/>
      <w:numFmt w:val="bullet"/>
      <w:lvlText w:val="•"/>
      <w:lvlJc w:val="left"/>
      <w:pPr>
        <w:ind w:hanging="360"/>
      </w:pPr>
      <w:rPr>
        <w:rFonts w:ascii="Arial" w:eastAsia="Arial" w:hAnsi="Arial" w:hint="default"/>
        <w:w w:val="131"/>
        <w:sz w:val="20"/>
        <w:szCs w:val="20"/>
      </w:rPr>
    </w:lvl>
    <w:lvl w:ilvl="2" w:tplc="47D293E4">
      <w:start w:val="1"/>
      <w:numFmt w:val="bullet"/>
      <w:lvlText w:val="•"/>
      <w:lvlJc w:val="left"/>
      <w:rPr>
        <w:rFonts w:hint="default"/>
      </w:rPr>
    </w:lvl>
    <w:lvl w:ilvl="3" w:tplc="102CED9A">
      <w:start w:val="1"/>
      <w:numFmt w:val="bullet"/>
      <w:lvlText w:val="•"/>
      <w:lvlJc w:val="left"/>
      <w:rPr>
        <w:rFonts w:hint="default"/>
      </w:rPr>
    </w:lvl>
    <w:lvl w:ilvl="4" w:tplc="C66A7F36">
      <w:start w:val="1"/>
      <w:numFmt w:val="bullet"/>
      <w:lvlText w:val="•"/>
      <w:lvlJc w:val="left"/>
      <w:rPr>
        <w:rFonts w:hint="default"/>
      </w:rPr>
    </w:lvl>
    <w:lvl w:ilvl="5" w:tplc="E1283632">
      <w:start w:val="1"/>
      <w:numFmt w:val="bullet"/>
      <w:lvlText w:val="•"/>
      <w:lvlJc w:val="left"/>
      <w:rPr>
        <w:rFonts w:hint="default"/>
      </w:rPr>
    </w:lvl>
    <w:lvl w:ilvl="6" w:tplc="AC164B66">
      <w:start w:val="1"/>
      <w:numFmt w:val="bullet"/>
      <w:lvlText w:val="•"/>
      <w:lvlJc w:val="left"/>
      <w:rPr>
        <w:rFonts w:hint="default"/>
      </w:rPr>
    </w:lvl>
    <w:lvl w:ilvl="7" w:tplc="D9702C0C">
      <w:start w:val="1"/>
      <w:numFmt w:val="bullet"/>
      <w:lvlText w:val="•"/>
      <w:lvlJc w:val="left"/>
      <w:rPr>
        <w:rFonts w:hint="default"/>
      </w:rPr>
    </w:lvl>
    <w:lvl w:ilvl="8" w:tplc="211EF640">
      <w:start w:val="1"/>
      <w:numFmt w:val="bullet"/>
      <w:lvlText w:val="•"/>
      <w:lvlJc w:val="left"/>
      <w:rPr>
        <w:rFonts w:hint="default"/>
      </w:rPr>
    </w:lvl>
  </w:abstractNum>
  <w:abstractNum w:abstractNumId="29">
    <w:nsid w:val="64D340FA"/>
    <w:multiLevelType w:val="hybridMultilevel"/>
    <w:tmpl w:val="E8F48CA8"/>
    <w:lvl w:ilvl="0" w:tplc="7D7C8812">
      <w:start w:val="1"/>
      <w:numFmt w:val="bullet"/>
      <w:lvlText w:val="•"/>
      <w:lvlJc w:val="left"/>
      <w:pPr>
        <w:ind w:hanging="361"/>
      </w:pPr>
      <w:rPr>
        <w:rFonts w:ascii="Calibri" w:eastAsia="Calibri" w:hAnsi="Calibri" w:hint="default"/>
        <w:color w:val="333333"/>
        <w:sz w:val="24"/>
        <w:szCs w:val="24"/>
      </w:rPr>
    </w:lvl>
    <w:lvl w:ilvl="1" w:tplc="8E7E1D7A">
      <w:start w:val="1"/>
      <w:numFmt w:val="bullet"/>
      <w:lvlText w:val="•"/>
      <w:lvlJc w:val="left"/>
      <w:rPr>
        <w:rFonts w:hint="default"/>
      </w:rPr>
    </w:lvl>
    <w:lvl w:ilvl="2" w:tplc="25E8A1C4">
      <w:start w:val="1"/>
      <w:numFmt w:val="bullet"/>
      <w:lvlText w:val="•"/>
      <w:lvlJc w:val="left"/>
      <w:rPr>
        <w:rFonts w:hint="default"/>
      </w:rPr>
    </w:lvl>
    <w:lvl w:ilvl="3" w:tplc="767862A2">
      <w:start w:val="1"/>
      <w:numFmt w:val="bullet"/>
      <w:lvlText w:val="•"/>
      <w:lvlJc w:val="left"/>
      <w:rPr>
        <w:rFonts w:hint="default"/>
      </w:rPr>
    </w:lvl>
    <w:lvl w:ilvl="4" w:tplc="77B288CC">
      <w:start w:val="1"/>
      <w:numFmt w:val="bullet"/>
      <w:lvlText w:val="•"/>
      <w:lvlJc w:val="left"/>
      <w:rPr>
        <w:rFonts w:hint="default"/>
      </w:rPr>
    </w:lvl>
    <w:lvl w:ilvl="5" w:tplc="9FD64B5A">
      <w:start w:val="1"/>
      <w:numFmt w:val="bullet"/>
      <w:lvlText w:val="•"/>
      <w:lvlJc w:val="left"/>
      <w:rPr>
        <w:rFonts w:hint="default"/>
      </w:rPr>
    </w:lvl>
    <w:lvl w:ilvl="6" w:tplc="494C566A">
      <w:start w:val="1"/>
      <w:numFmt w:val="bullet"/>
      <w:lvlText w:val="•"/>
      <w:lvlJc w:val="left"/>
      <w:rPr>
        <w:rFonts w:hint="default"/>
      </w:rPr>
    </w:lvl>
    <w:lvl w:ilvl="7" w:tplc="A06CD092">
      <w:start w:val="1"/>
      <w:numFmt w:val="bullet"/>
      <w:lvlText w:val="•"/>
      <w:lvlJc w:val="left"/>
      <w:rPr>
        <w:rFonts w:hint="default"/>
      </w:rPr>
    </w:lvl>
    <w:lvl w:ilvl="8" w:tplc="047A09B0">
      <w:start w:val="1"/>
      <w:numFmt w:val="bullet"/>
      <w:lvlText w:val="•"/>
      <w:lvlJc w:val="left"/>
      <w:rPr>
        <w:rFonts w:hint="default"/>
      </w:rPr>
    </w:lvl>
  </w:abstractNum>
  <w:abstractNum w:abstractNumId="30">
    <w:nsid w:val="678F2937"/>
    <w:multiLevelType w:val="hybridMultilevel"/>
    <w:tmpl w:val="98381ECC"/>
    <w:lvl w:ilvl="0" w:tplc="C3EE0222">
      <w:start w:val="1"/>
      <w:numFmt w:val="decimal"/>
      <w:lvlText w:val="%1."/>
      <w:lvlJc w:val="left"/>
      <w:pPr>
        <w:ind w:hanging="361"/>
      </w:pPr>
      <w:rPr>
        <w:rFonts w:ascii="Times New Roman" w:eastAsia="Times New Roman" w:hAnsi="Times New Roman" w:hint="default"/>
        <w:sz w:val="22"/>
        <w:szCs w:val="22"/>
      </w:rPr>
    </w:lvl>
    <w:lvl w:ilvl="1" w:tplc="1EF60B34">
      <w:start w:val="1"/>
      <w:numFmt w:val="bullet"/>
      <w:lvlText w:val="•"/>
      <w:lvlJc w:val="left"/>
      <w:rPr>
        <w:rFonts w:hint="default"/>
      </w:rPr>
    </w:lvl>
    <w:lvl w:ilvl="2" w:tplc="4C6E6EF6">
      <w:start w:val="1"/>
      <w:numFmt w:val="bullet"/>
      <w:lvlText w:val="•"/>
      <w:lvlJc w:val="left"/>
      <w:rPr>
        <w:rFonts w:hint="default"/>
      </w:rPr>
    </w:lvl>
    <w:lvl w:ilvl="3" w:tplc="63621532">
      <w:start w:val="1"/>
      <w:numFmt w:val="bullet"/>
      <w:lvlText w:val="•"/>
      <w:lvlJc w:val="left"/>
      <w:rPr>
        <w:rFonts w:hint="default"/>
      </w:rPr>
    </w:lvl>
    <w:lvl w:ilvl="4" w:tplc="7F66F7E8">
      <w:start w:val="1"/>
      <w:numFmt w:val="bullet"/>
      <w:lvlText w:val="•"/>
      <w:lvlJc w:val="left"/>
      <w:rPr>
        <w:rFonts w:hint="default"/>
      </w:rPr>
    </w:lvl>
    <w:lvl w:ilvl="5" w:tplc="33469150">
      <w:start w:val="1"/>
      <w:numFmt w:val="bullet"/>
      <w:lvlText w:val="•"/>
      <w:lvlJc w:val="left"/>
      <w:rPr>
        <w:rFonts w:hint="default"/>
      </w:rPr>
    </w:lvl>
    <w:lvl w:ilvl="6" w:tplc="2AC2DD56">
      <w:start w:val="1"/>
      <w:numFmt w:val="bullet"/>
      <w:lvlText w:val="•"/>
      <w:lvlJc w:val="left"/>
      <w:rPr>
        <w:rFonts w:hint="default"/>
      </w:rPr>
    </w:lvl>
    <w:lvl w:ilvl="7" w:tplc="B4A4A40E">
      <w:start w:val="1"/>
      <w:numFmt w:val="bullet"/>
      <w:lvlText w:val="•"/>
      <w:lvlJc w:val="left"/>
      <w:rPr>
        <w:rFonts w:hint="default"/>
      </w:rPr>
    </w:lvl>
    <w:lvl w:ilvl="8" w:tplc="3E80FFE6">
      <w:start w:val="1"/>
      <w:numFmt w:val="bullet"/>
      <w:lvlText w:val="•"/>
      <w:lvlJc w:val="left"/>
      <w:rPr>
        <w:rFonts w:hint="default"/>
      </w:rPr>
    </w:lvl>
  </w:abstractNum>
  <w:abstractNum w:abstractNumId="31">
    <w:nsid w:val="6A9B1C64"/>
    <w:multiLevelType w:val="hybridMultilevel"/>
    <w:tmpl w:val="CC3CCD60"/>
    <w:lvl w:ilvl="0" w:tplc="5FC0BA7E">
      <w:start w:val="1"/>
      <w:numFmt w:val="bullet"/>
      <w:lvlText w:val="•"/>
      <w:lvlJc w:val="left"/>
      <w:pPr>
        <w:ind w:hanging="360"/>
      </w:pPr>
      <w:rPr>
        <w:rFonts w:ascii="Arial" w:eastAsia="Arial" w:hAnsi="Arial" w:hint="default"/>
        <w:w w:val="131"/>
        <w:sz w:val="20"/>
        <w:szCs w:val="20"/>
      </w:rPr>
    </w:lvl>
    <w:lvl w:ilvl="1" w:tplc="08D637C6">
      <w:start w:val="1"/>
      <w:numFmt w:val="bullet"/>
      <w:lvlText w:val="•"/>
      <w:lvlJc w:val="left"/>
      <w:rPr>
        <w:rFonts w:hint="default"/>
      </w:rPr>
    </w:lvl>
    <w:lvl w:ilvl="2" w:tplc="26C831F6">
      <w:start w:val="1"/>
      <w:numFmt w:val="bullet"/>
      <w:lvlText w:val="•"/>
      <w:lvlJc w:val="left"/>
      <w:rPr>
        <w:rFonts w:hint="default"/>
      </w:rPr>
    </w:lvl>
    <w:lvl w:ilvl="3" w:tplc="1B8E7D0E">
      <w:start w:val="1"/>
      <w:numFmt w:val="bullet"/>
      <w:lvlText w:val="•"/>
      <w:lvlJc w:val="left"/>
      <w:rPr>
        <w:rFonts w:hint="default"/>
      </w:rPr>
    </w:lvl>
    <w:lvl w:ilvl="4" w:tplc="1D9EAB56">
      <w:start w:val="1"/>
      <w:numFmt w:val="bullet"/>
      <w:lvlText w:val="•"/>
      <w:lvlJc w:val="left"/>
      <w:rPr>
        <w:rFonts w:hint="default"/>
      </w:rPr>
    </w:lvl>
    <w:lvl w:ilvl="5" w:tplc="79B6B16E">
      <w:start w:val="1"/>
      <w:numFmt w:val="bullet"/>
      <w:lvlText w:val="•"/>
      <w:lvlJc w:val="left"/>
      <w:rPr>
        <w:rFonts w:hint="default"/>
      </w:rPr>
    </w:lvl>
    <w:lvl w:ilvl="6" w:tplc="39CA7A38">
      <w:start w:val="1"/>
      <w:numFmt w:val="bullet"/>
      <w:lvlText w:val="•"/>
      <w:lvlJc w:val="left"/>
      <w:rPr>
        <w:rFonts w:hint="default"/>
      </w:rPr>
    </w:lvl>
    <w:lvl w:ilvl="7" w:tplc="57A49536">
      <w:start w:val="1"/>
      <w:numFmt w:val="bullet"/>
      <w:lvlText w:val="•"/>
      <w:lvlJc w:val="left"/>
      <w:rPr>
        <w:rFonts w:hint="default"/>
      </w:rPr>
    </w:lvl>
    <w:lvl w:ilvl="8" w:tplc="9FC491F6">
      <w:start w:val="1"/>
      <w:numFmt w:val="bullet"/>
      <w:lvlText w:val="•"/>
      <w:lvlJc w:val="left"/>
      <w:rPr>
        <w:rFonts w:hint="default"/>
      </w:rPr>
    </w:lvl>
  </w:abstractNum>
  <w:abstractNum w:abstractNumId="32">
    <w:nsid w:val="6E9176A2"/>
    <w:multiLevelType w:val="hybridMultilevel"/>
    <w:tmpl w:val="041AD6DE"/>
    <w:lvl w:ilvl="0" w:tplc="AC20E998">
      <w:start w:val="1"/>
      <w:numFmt w:val="bullet"/>
      <w:lvlText w:val="•"/>
      <w:lvlJc w:val="left"/>
      <w:pPr>
        <w:ind w:hanging="360"/>
      </w:pPr>
      <w:rPr>
        <w:rFonts w:ascii="Arial" w:eastAsia="Arial" w:hAnsi="Arial" w:hint="default"/>
        <w:w w:val="131"/>
        <w:sz w:val="20"/>
        <w:szCs w:val="20"/>
      </w:rPr>
    </w:lvl>
    <w:lvl w:ilvl="1" w:tplc="0DEC7CC6">
      <w:start w:val="1"/>
      <w:numFmt w:val="bullet"/>
      <w:lvlText w:val="•"/>
      <w:lvlJc w:val="left"/>
      <w:rPr>
        <w:rFonts w:hint="default"/>
      </w:rPr>
    </w:lvl>
    <w:lvl w:ilvl="2" w:tplc="4FEA3016">
      <w:start w:val="1"/>
      <w:numFmt w:val="bullet"/>
      <w:lvlText w:val="•"/>
      <w:lvlJc w:val="left"/>
      <w:rPr>
        <w:rFonts w:hint="default"/>
      </w:rPr>
    </w:lvl>
    <w:lvl w:ilvl="3" w:tplc="40FA219A">
      <w:start w:val="1"/>
      <w:numFmt w:val="bullet"/>
      <w:lvlText w:val="•"/>
      <w:lvlJc w:val="left"/>
      <w:rPr>
        <w:rFonts w:hint="default"/>
      </w:rPr>
    </w:lvl>
    <w:lvl w:ilvl="4" w:tplc="67E2CAF8">
      <w:start w:val="1"/>
      <w:numFmt w:val="bullet"/>
      <w:lvlText w:val="•"/>
      <w:lvlJc w:val="left"/>
      <w:rPr>
        <w:rFonts w:hint="default"/>
      </w:rPr>
    </w:lvl>
    <w:lvl w:ilvl="5" w:tplc="42B43E28">
      <w:start w:val="1"/>
      <w:numFmt w:val="bullet"/>
      <w:lvlText w:val="•"/>
      <w:lvlJc w:val="left"/>
      <w:rPr>
        <w:rFonts w:hint="default"/>
      </w:rPr>
    </w:lvl>
    <w:lvl w:ilvl="6" w:tplc="11041C2A">
      <w:start w:val="1"/>
      <w:numFmt w:val="bullet"/>
      <w:lvlText w:val="•"/>
      <w:lvlJc w:val="left"/>
      <w:rPr>
        <w:rFonts w:hint="default"/>
      </w:rPr>
    </w:lvl>
    <w:lvl w:ilvl="7" w:tplc="BC6E7C64">
      <w:start w:val="1"/>
      <w:numFmt w:val="bullet"/>
      <w:lvlText w:val="•"/>
      <w:lvlJc w:val="left"/>
      <w:rPr>
        <w:rFonts w:hint="default"/>
      </w:rPr>
    </w:lvl>
    <w:lvl w:ilvl="8" w:tplc="74369C94">
      <w:start w:val="1"/>
      <w:numFmt w:val="bullet"/>
      <w:lvlText w:val="•"/>
      <w:lvlJc w:val="left"/>
      <w:rPr>
        <w:rFonts w:hint="default"/>
      </w:rPr>
    </w:lvl>
  </w:abstractNum>
  <w:abstractNum w:abstractNumId="33">
    <w:nsid w:val="72A85E4F"/>
    <w:multiLevelType w:val="hybridMultilevel"/>
    <w:tmpl w:val="8E68B8DE"/>
    <w:lvl w:ilvl="0" w:tplc="8D6E460A">
      <w:start w:val="1"/>
      <w:numFmt w:val="bullet"/>
      <w:lvlText w:val="•"/>
      <w:lvlJc w:val="left"/>
      <w:pPr>
        <w:ind w:hanging="360"/>
      </w:pPr>
      <w:rPr>
        <w:rFonts w:ascii="Arial" w:eastAsia="Arial" w:hAnsi="Arial" w:hint="default"/>
        <w:w w:val="131"/>
        <w:sz w:val="20"/>
        <w:szCs w:val="20"/>
      </w:rPr>
    </w:lvl>
    <w:lvl w:ilvl="1" w:tplc="66204B7A">
      <w:start w:val="1"/>
      <w:numFmt w:val="bullet"/>
      <w:lvlText w:val="•"/>
      <w:lvlJc w:val="left"/>
      <w:rPr>
        <w:rFonts w:hint="default"/>
      </w:rPr>
    </w:lvl>
    <w:lvl w:ilvl="2" w:tplc="F7C277AC">
      <w:start w:val="1"/>
      <w:numFmt w:val="bullet"/>
      <w:lvlText w:val="•"/>
      <w:lvlJc w:val="left"/>
      <w:rPr>
        <w:rFonts w:hint="default"/>
      </w:rPr>
    </w:lvl>
    <w:lvl w:ilvl="3" w:tplc="70AC1900">
      <w:start w:val="1"/>
      <w:numFmt w:val="bullet"/>
      <w:lvlText w:val="•"/>
      <w:lvlJc w:val="left"/>
      <w:rPr>
        <w:rFonts w:hint="default"/>
      </w:rPr>
    </w:lvl>
    <w:lvl w:ilvl="4" w:tplc="8A7C20EE">
      <w:start w:val="1"/>
      <w:numFmt w:val="bullet"/>
      <w:lvlText w:val="•"/>
      <w:lvlJc w:val="left"/>
      <w:rPr>
        <w:rFonts w:hint="default"/>
      </w:rPr>
    </w:lvl>
    <w:lvl w:ilvl="5" w:tplc="B61AA3E8">
      <w:start w:val="1"/>
      <w:numFmt w:val="bullet"/>
      <w:lvlText w:val="•"/>
      <w:lvlJc w:val="left"/>
      <w:rPr>
        <w:rFonts w:hint="default"/>
      </w:rPr>
    </w:lvl>
    <w:lvl w:ilvl="6" w:tplc="7C204F68">
      <w:start w:val="1"/>
      <w:numFmt w:val="bullet"/>
      <w:lvlText w:val="•"/>
      <w:lvlJc w:val="left"/>
      <w:rPr>
        <w:rFonts w:hint="default"/>
      </w:rPr>
    </w:lvl>
    <w:lvl w:ilvl="7" w:tplc="E1B20536">
      <w:start w:val="1"/>
      <w:numFmt w:val="bullet"/>
      <w:lvlText w:val="•"/>
      <w:lvlJc w:val="left"/>
      <w:rPr>
        <w:rFonts w:hint="default"/>
      </w:rPr>
    </w:lvl>
    <w:lvl w:ilvl="8" w:tplc="40A0B74C">
      <w:start w:val="1"/>
      <w:numFmt w:val="bullet"/>
      <w:lvlText w:val="•"/>
      <w:lvlJc w:val="left"/>
      <w:rPr>
        <w:rFonts w:hint="default"/>
      </w:rPr>
    </w:lvl>
  </w:abstractNum>
  <w:abstractNum w:abstractNumId="34">
    <w:nsid w:val="736B107D"/>
    <w:multiLevelType w:val="hybridMultilevel"/>
    <w:tmpl w:val="880CAE70"/>
    <w:lvl w:ilvl="0" w:tplc="6E6812EE">
      <w:start w:val="1"/>
      <w:numFmt w:val="bullet"/>
      <w:lvlText w:val="•"/>
      <w:lvlJc w:val="left"/>
      <w:pPr>
        <w:ind w:hanging="360"/>
      </w:pPr>
      <w:rPr>
        <w:rFonts w:ascii="Arial" w:eastAsia="Arial" w:hAnsi="Arial" w:hint="default"/>
        <w:w w:val="131"/>
        <w:sz w:val="20"/>
        <w:szCs w:val="20"/>
      </w:rPr>
    </w:lvl>
    <w:lvl w:ilvl="1" w:tplc="836E922C">
      <w:start w:val="1"/>
      <w:numFmt w:val="bullet"/>
      <w:lvlText w:val="•"/>
      <w:lvlJc w:val="left"/>
      <w:rPr>
        <w:rFonts w:hint="default"/>
      </w:rPr>
    </w:lvl>
    <w:lvl w:ilvl="2" w:tplc="080ADAB6">
      <w:start w:val="1"/>
      <w:numFmt w:val="bullet"/>
      <w:lvlText w:val="•"/>
      <w:lvlJc w:val="left"/>
      <w:rPr>
        <w:rFonts w:hint="default"/>
      </w:rPr>
    </w:lvl>
    <w:lvl w:ilvl="3" w:tplc="1464B37C">
      <w:start w:val="1"/>
      <w:numFmt w:val="bullet"/>
      <w:lvlText w:val="•"/>
      <w:lvlJc w:val="left"/>
      <w:rPr>
        <w:rFonts w:hint="default"/>
      </w:rPr>
    </w:lvl>
    <w:lvl w:ilvl="4" w:tplc="527CC110">
      <w:start w:val="1"/>
      <w:numFmt w:val="bullet"/>
      <w:lvlText w:val="•"/>
      <w:lvlJc w:val="left"/>
      <w:rPr>
        <w:rFonts w:hint="default"/>
      </w:rPr>
    </w:lvl>
    <w:lvl w:ilvl="5" w:tplc="F830FBCA">
      <w:start w:val="1"/>
      <w:numFmt w:val="bullet"/>
      <w:lvlText w:val="•"/>
      <w:lvlJc w:val="left"/>
      <w:rPr>
        <w:rFonts w:hint="default"/>
      </w:rPr>
    </w:lvl>
    <w:lvl w:ilvl="6" w:tplc="38EAF998">
      <w:start w:val="1"/>
      <w:numFmt w:val="bullet"/>
      <w:lvlText w:val="•"/>
      <w:lvlJc w:val="left"/>
      <w:rPr>
        <w:rFonts w:hint="default"/>
      </w:rPr>
    </w:lvl>
    <w:lvl w:ilvl="7" w:tplc="E2161870">
      <w:start w:val="1"/>
      <w:numFmt w:val="bullet"/>
      <w:lvlText w:val="•"/>
      <w:lvlJc w:val="left"/>
      <w:rPr>
        <w:rFonts w:hint="default"/>
      </w:rPr>
    </w:lvl>
    <w:lvl w:ilvl="8" w:tplc="D1CE79E8">
      <w:start w:val="1"/>
      <w:numFmt w:val="bullet"/>
      <w:lvlText w:val="•"/>
      <w:lvlJc w:val="left"/>
      <w:rPr>
        <w:rFonts w:hint="default"/>
      </w:rPr>
    </w:lvl>
  </w:abstractNum>
  <w:abstractNum w:abstractNumId="35">
    <w:nsid w:val="745E11AC"/>
    <w:multiLevelType w:val="hybridMultilevel"/>
    <w:tmpl w:val="E592CA78"/>
    <w:lvl w:ilvl="0" w:tplc="BEE86A1A">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6">
    <w:nsid w:val="7DA90A05"/>
    <w:multiLevelType w:val="hybridMultilevel"/>
    <w:tmpl w:val="198C9762"/>
    <w:lvl w:ilvl="0" w:tplc="0F9654B4">
      <w:start w:val="1"/>
      <w:numFmt w:val="bullet"/>
      <w:lvlText w:val="•"/>
      <w:lvlJc w:val="left"/>
      <w:pPr>
        <w:ind w:hanging="360"/>
      </w:pPr>
      <w:rPr>
        <w:rFonts w:ascii="Arial" w:eastAsia="Arial" w:hAnsi="Arial" w:hint="default"/>
        <w:w w:val="131"/>
        <w:sz w:val="20"/>
        <w:szCs w:val="20"/>
      </w:rPr>
    </w:lvl>
    <w:lvl w:ilvl="1" w:tplc="D0E69B3A">
      <w:start w:val="1"/>
      <w:numFmt w:val="bullet"/>
      <w:lvlText w:val="•"/>
      <w:lvlJc w:val="left"/>
      <w:rPr>
        <w:rFonts w:hint="default"/>
      </w:rPr>
    </w:lvl>
    <w:lvl w:ilvl="2" w:tplc="7844258E">
      <w:start w:val="1"/>
      <w:numFmt w:val="bullet"/>
      <w:lvlText w:val="•"/>
      <w:lvlJc w:val="left"/>
      <w:rPr>
        <w:rFonts w:hint="default"/>
      </w:rPr>
    </w:lvl>
    <w:lvl w:ilvl="3" w:tplc="1A78F57A">
      <w:start w:val="1"/>
      <w:numFmt w:val="bullet"/>
      <w:lvlText w:val="•"/>
      <w:lvlJc w:val="left"/>
      <w:rPr>
        <w:rFonts w:hint="default"/>
      </w:rPr>
    </w:lvl>
    <w:lvl w:ilvl="4" w:tplc="09267388">
      <w:start w:val="1"/>
      <w:numFmt w:val="bullet"/>
      <w:lvlText w:val="•"/>
      <w:lvlJc w:val="left"/>
      <w:rPr>
        <w:rFonts w:hint="default"/>
      </w:rPr>
    </w:lvl>
    <w:lvl w:ilvl="5" w:tplc="946ECE72">
      <w:start w:val="1"/>
      <w:numFmt w:val="bullet"/>
      <w:lvlText w:val="•"/>
      <w:lvlJc w:val="left"/>
      <w:rPr>
        <w:rFonts w:hint="default"/>
      </w:rPr>
    </w:lvl>
    <w:lvl w:ilvl="6" w:tplc="7C08B968">
      <w:start w:val="1"/>
      <w:numFmt w:val="bullet"/>
      <w:lvlText w:val="•"/>
      <w:lvlJc w:val="left"/>
      <w:rPr>
        <w:rFonts w:hint="default"/>
      </w:rPr>
    </w:lvl>
    <w:lvl w:ilvl="7" w:tplc="3F98FC2C">
      <w:start w:val="1"/>
      <w:numFmt w:val="bullet"/>
      <w:lvlText w:val="•"/>
      <w:lvlJc w:val="left"/>
      <w:rPr>
        <w:rFonts w:hint="default"/>
      </w:rPr>
    </w:lvl>
    <w:lvl w:ilvl="8" w:tplc="BD921C52">
      <w:start w:val="1"/>
      <w:numFmt w:val="bullet"/>
      <w:lvlText w:val="•"/>
      <w:lvlJc w:val="left"/>
      <w:rPr>
        <w:rFonts w:hint="default"/>
      </w:rPr>
    </w:lvl>
  </w:abstractNum>
  <w:num w:numId="1">
    <w:abstractNumId w:val="3"/>
  </w:num>
  <w:num w:numId="2">
    <w:abstractNumId w:val="17"/>
  </w:num>
  <w:num w:numId="3">
    <w:abstractNumId w:val="7"/>
  </w:num>
  <w:num w:numId="4">
    <w:abstractNumId w:val="26"/>
  </w:num>
  <w:num w:numId="5">
    <w:abstractNumId w:val="12"/>
  </w:num>
  <w:num w:numId="6">
    <w:abstractNumId w:val="35"/>
  </w:num>
  <w:num w:numId="7">
    <w:abstractNumId w:val="20"/>
  </w:num>
  <w:num w:numId="8">
    <w:abstractNumId w:val="25"/>
  </w:num>
  <w:num w:numId="9">
    <w:abstractNumId w:val="34"/>
  </w:num>
  <w:num w:numId="10">
    <w:abstractNumId w:val="9"/>
  </w:num>
  <w:num w:numId="11">
    <w:abstractNumId w:val="32"/>
  </w:num>
  <w:num w:numId="12">
    <w:abstractNumId w:val="10"/>
  </w:num>
  <w:num w:numId="13">
    <w:abstractNumId w:val="16"/>
  </w:num>
  <w:num w:numId="14">
    <w:abstractNumId w:val="33"/>
  </w:num>
  <w:num w:numId="15">
    <w:abstractNumId w:val="13"/>
  </w:num>
  <w:num w:numId="16">
    <w:abstractNumId w:val="27"/>
  </w:num>
  <w:num w:numId="17">
    <w:abstractNumId w:val="31"/>
  </w:num>
  <w:num w:numId="18">
    <w:abstractNumId w:val="36"/>
  </w:num>
  <w:num w:numId="19">
    <w:abstractNumId w:val="28"/>
  </w:num>
  <w:num w:numId="20">
    <w:abstractNumId w:val="14"/>
  </w:num>
  <w:num w:numId="21">
    <w:abstractNumId w:val="30"/>
  </w:num>
  <w:num w:numId="22">
    <w:abstractNumId w:val="23"/>
  </w:num>
  <w:num w:numId="23">
    <w:abstractNumId w:val="29"/>
  </w:num>
  <w:num w:numId="24">
    <w:abstractNumId w:val="2"/>
  </w:num>
  <w:num w:numId="25">
    <w:abstractNumId w:val="6"/>
  </w:num>
  <w:num w:numId="26">
    <w:abstractNumId w:val="5"/>
  </w:num>
  <w:num w:numId="27">
    <w:abstractNumId w:val="22"/>
  </w:num>
  <w:num w:numId="28">
    <w:abstractNumId w:val="19"/>
  </w:num>
  <w:num w:numId="29">
    <w:abstractNumId w:val="1"/>
  </w:num>
  <w:num w:numId="30">
    <w:abstractNumId w:val="4"/>
  </w:num>
  <w:num w:numId="31">
    <w:abstractNumId w:val="0"/>
  </w:num>
  <w:num w:numId="32">
    <w:abstractNumId w:val="24"/>
  </w:num>
  <w:num w:numId="33">
    <w:abstractNumId w:val="21"/>
    <w:lvlOverride w:ilvl="0">
      <w:lvl w:ilvl="0">
        <w:start w:val="1"/>
        <w:numFmt w:val="bullet"/>
        <w:lvlText w:val=""/>
        <w:lvlJc w:val="left"/>
        <w:pPr>
          <w:ind w:left="360" w:hanging="360"/>
        </w:pPr>
        <w:rPr>
          <w:rFonts w:ascii="Symbol" w:hAnsi="Symbol" w:hint="default"/>
          <w:color w:val="auto"/>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lvlText w:val=""/>
        <w:lvlJc w:val="left"/>
        <w:pPr>
          <w:ind w:left="1800" w:hanging="360"/>
        </w:pPr>
        <w:rPr>
          <w:rFonts w:ascii="Wingdings" w:hAnsi="Wingdings" w:hint="default"/>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34">
    <w:abstractNumId w:val="15"/>
  </w:num>
  <w:num w:numId="35">
    <w:abstractNumId w:val="18"/>
  </w:num>
  <w:num w:numId="36">
    <w:abstractNumId w:val="8"/>
  </w:num>
  <w:num w:numId="3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122"/>
    <w:rsid w:val="0000264C"/>
    <w:rsid w:val="000031D5"/>
    <w:rsid w:val="000041D8"/>
    <w:rsid w:val="00014242"/>
    <w:rsid w:val="00040AE2"/>
    <w:rsid w:val="00051C68"/>
    <w:rsid w:val="00055611"/>
    <w:rsid w:val="00060CA0"/>
    <w:rsid w:val="0006223B"/>
    <w:rsid w:val="00095716"/>
    <w:rsid w:val="000A2D75"/>
    <w:rsid w:val="000A7182"/>
    <w:rsid w:val="000D324C"/>
    <w:rsid w:val="000D75A0"/>
    <w:rsid w:val="000E67B6"/>
    <w:rsid w:val="0011430A"/>
    <w:rsid w:val="0011702C"/>
    <w:rsid w:val="00136023"/>
    <w:rsid w:val="00141A26"/>
    <w:rsid w:val="00147F6D"/>
    <w:rsid w:val="0015741D"/>
    <w:rsid w:val="00173233"/>
    <w:rsid w:val="00174F41"/>
    <w:rsid w:val="00185393"/>
    <w:rsid w:val="001858AA"/>
    <w:rsid w:val="001927B2"/>
    <w:rsid w:val="001929A7"/>
    <w:rsid w:val="00193B1F"/>
    <w:rsid w:val="001948E3"/>
    <w:rsid w:val="001A2FA9"/>
    <w:rsid w:val="001A485B"/>
    <w:rsid w:val="001B20E0"/>
    <w:rsid w:val="001B36EA"/>
    <w:rsid w:val="001B53B4"/>
    <w:rsid w:val="001D33E1"/>
    <w:rsid w:val="001E61F9"/>
    <w:rsid w:val="001E6CFC"/>
    <w:rsid w:val="001F4717"/>
    <w:rsid w:val="002029EF"/>
    <w:rsid w:val="00207D8B"/>
    <w:rsid w:val="00214F3B"/>
    <w:rsid w:val="00225E1E"/>
    <w:rsid w:val="00266C27"/>
    <w:rsid w:val="0028540D"/>
    <w:rsid w:val="00291E48"/>
    <w:rsid w:val="00294C24"/>
    <w:rsid w:val="002A10AA"/>
    <w:rsid w:val="002A1416"/>
    <w:rsid w:val="002A3A90"/>
    <w:rsid w:val="002B41C0"/>
    <w:rsid w:val="002B7FAF"/>
    <w:rsid w:val="002C7EEC"/>
    <w:rsid w:val="002F71BF"/>
    <w:rsid w:val="003078C1"/>
    <w:rsid w:val="003207D3"/>
    <w:rsid w:val="003333F2"/>
    <w:rsid w:val="00333C71"/>
    <w:rsid w:val="00334A5D"/>
    <w:rsid w:val="00364AF8"/>
    <w:rsid w:val="00387A8D"/>
    <w:rsid w:val="00387E3E"/>
    <w:rsid w:val="003934AD"/>
    <w:rsid w:val="00395C3F"/>
    <w:rsid w:val="003A2CA1"/>
    <w:rsid w:val="003B0009"/>
    <w:rsid w:val="003B777B"/>
    <w:rsid w:val="003D560D"/>
    <w:rsid w:val="00402A90"/>
    <w:rsid w:val="00411BE2"/>
    <w:rsid w:val="004232EB"/>
    <w:rsid w:val="004276F5"/>
    <w:rsid w:val="00430C95"/>
    <w:rsid w:val="00430F2D"/>
    <w:rsid w:val="00447658"/>
    <w:rsid w:val="00447E39"/>
    <w:rsid w:val="00462309"/>
    <w:rsid w:val="0047127C"/>
    <w:rsid w:val="00475E9C"/>
    <w:rsid w:val="00477E21"/>
    <w:rsid w:val="00481CF7"/>
    <w:rsid w:val="00491665"/>
    <w:rsid w:val="004A57AC"/>
    <w:rsid w:val="004B003F"/>
    <w:rsid w:val="004B47DD"/>
    <w:rsid w:val="004C097F"/>
    <w:rsid w:val="004D3956"/>
    <w:rsid w:val="00504677"/>
    <w:rsid w:val="00511281"/>
    <w:rsid w:val="00512668"/>
    <w:rsid w:val="005157EE"/>
    <w:rsid w:val="00523A34"/>
    <w:rsid w:val="00530161"/>
    <w:rsid w:val="00533E53"/>
    <w:rsid w:val="005354B1"/>
    <w:rsid w:val="005766EE"/>
    <w:rsid w:val="00597BF4"/>
    <w:rsid w:val="005A0326"/>
    <w:rsid w:val="005A103C"/>
    <w:rsid w:val="005A78E0"/>
    <w:rsid w:val="005B76CF"/>
    <w:rsid w:val="005D68D6"/>
    <w:rsid w:val="005E2ED7"/>
    <w:rsid w:val="00602F35"/>
    <w:rsid w:val="00603E32"/>
    <w:rsid w:val="00612560"/>
    <w:rsid w:val="006252BB"/>
    <w:rsid w:val="006461E8"/>
    <w:rsid w:val="00647DAC"/>
    <w:rsid w:val="006539BA"/>
    <w:rsid w:val="00654055"/>
    <w:rsid w:val="00657A26"/>
    <w:rsid w:val="006736AC"/>
    <w:rsid w:val="00684942"/>
    <w:rsid w:val="006975B7"/>
    <w:rsid w:val="006A74FC"/>
    <w:rsid w:val="006B406A"/>
    <w:rsid w:val="006C11C3"/>
    <w:rsid w:val="006D5A31"/>
    <w:rsid w:val="006D6375"/>
    <w:rsid w:val="00705952"/>
    <w:rsid w:val="007141D9"/>
    <w:rsid w:val="0072109E"/>
    <w:rsid w:val="00727F4A"/>
    <w:rsid w:val="00732A0F"/>
    <w:rsid w:val="007533BB"/>
    <w:rsid w:val="0076366A"/>
    <w:rsid w:val="00774BD5"/>
    <w:rsid w:val="007830DA"/>
    <w:rsid w:val="00794622"/>
    <w:rsid w:val="00796278"/>
    <w:rsid w:val="007B3F55"/>
    <w:rsid w:val="007B7002"/>
    <w:rsid w:val="007C01AD"/>
    <w:rsid w:val="007C3773"/>
    <w:rsid w:val="007C7821"/>
    <w:rsid w:val="00814441"/>
    <w:rsid w:val="008379DE"/>
    <w:rsid w:val="00845B50"/>
    <w:rsid w:val="008568D5"/>
    <w:rsid w:val="0088339F"/>
    <w:rsid w:val="008901ED"/>
    <w:rsid w:val="00891DBE"/>
    <w:rsid w:val="00895AAB"/>
    <w:rsid w:val="008A514B"/>
    <w:rsid w:val="008B4D55"/>
    <w:rsid w:val="008B701A"/>
    <w:rsid w:val="008D2BB8"/>
    <w:rsid w:val="008E14AF"/>
    <w:rsid w:val="008E7A04"/>
    <w:rsid w:val="009208A6"/>
    <w:rsid w:val="0095429E"/>
    <w:rsid w:val="00960863"/>
    <w:rsid w:val="009730E5"/>
    <w:rsid w:val="0097599C"/>
    <w:rsid w:val="00976552"/>
    <w:rsid w:val="00985F7E"/>
    <w:rsid w:val="00985FB7"/>
    <w:rsid w:val="009A1912"/>
    <w:rsid w:val="009C7614"/>
    <w:rsid w:val="009D7ABA"/>
    <w:rsid w:val="009E77D4"/>
    <w:rsid w:val="00A05F17"/>
    <w:rsid w:val="00A3473D"/>
    <w:rsid w:val="00A35944"/>
    <w:rsid w:val="00A62648"/>
    <w:rsid w:val="00A62B1D"/>
    <w:rsid w:val="00A6571C"/>
    <w:rsid w:val="00A768C2"/>
    <w:rsid w:val="00A92A68"/>
    <w:rsid w:val="00AA252A"/>
    <w:rsid w:val="00AA4CFA"/>
    <w:rsid w:val="00AB22B8"/>
    <w:rsid w:val="00AB7FE4"/>
    <w:rsid w:val="00AE06FE"/>
    <w:rsid w:val="00AE0A6D"/>
    <w:rsid w:val="00AE4F72"/>
    <w:rsid w:val="00B203C8"/>
    <w:rsid w:val="00B25375"/>
    <w:rsid w:val="00B40C73"/>
    <w:rsid w:val="00B43EA3"/>
    <w:rsid w:val="00B46C9A"/>
    <w:rsid w:val="00B60BDC"/>
    <w:rsid w:val="00B72D76"/>
    <w:rsid w:val="00B7484D"/>
    <w:rsid w:val="00B83AD8"/>
    <w:rsid w:val="00B8752A"/>
    <w:rsid w:val="00BC0812"/>
    <w:rsid w:val="00BC6482"/>
    <w:rsid w:val="00BD081A"/>
    <w:rsid w:val="00BE41F3"/>
    <w:rsid w:val="00BF2840"/>
    <w:rsid w:val="00C16144"/>
    <w:rsid w:val="00C33122"/>
    <w:rsid w:val="00C41AC8"/>
    <w:rsid w:val="00C805E2"/>
    <w:rsid w:val="00CD10E7"/>
    <w:rsid w:val="00CD1531"/>
    <w:rsid w:val="00CD5C57"/>
    <w:rsid w:val="00D02E3C"/>
    <w:rsid w:val="00D04641"/>
    <w:rsid w:val="00D110B0"/>
    <w:rsid w:val="00D22060"/>
    <w:rsid w:val="00D30FB2"/>
    <w:rsid w:val="00D43B77"/>
    <w:rsid w:val="00D63153"/>
    <w:rsid w:val="00D65EC1"/>
    <w:rsid w:val="00D734A5"/>
    <w:rsid w:val="00D73E3B"/>
    <w:rsid w:val="00D85F5B"/>
    <w:rsid w:val="00D86E94"/>
    <w:rsid w:val="00D9659D"/>
    <w:rsid w:val="00DA0DCA"/>
    <w:rsid w:val="00DB43C3"/>
    <w:rsid w:val="00DB790C"/>
    <w:rsid w:val="00DC0811"/>
    <w:rsid w:val="00DF1023"/>
    <w:rsid w:val="00DF46FC"/>
    <w:rsid w:val="00DF5E43"/>
    <w:rsid w:val="00E02FBF"/>
    <w:rsid w:val="00E03E73"/>
    <w:rsid w:val="00E13520"/>
    <w:rsid w:val="00E57F1C"/>
    <w:rsid w:val="00E73103"/>
    <w:rsid w:val="00E8042E"/>
    <w:rsid w:val="00E8585B"/>
    <w:rsid w:val="00EE1AF1"/>
    <w:rsid w:val="00EE56C2"/>
    <w:rsid w:val="00EE73A7"/>
    <w:rsid w:val="00F157EA"/>
    <w:rsid w:val="00F1686D"/>
    <w:rsid w:val="00F17D14"/>
    <w:rsid w:val="00F22274"/>
    <w:rsid w:val="00F27124"/>
    <w:rsid w:val="00F3236B"/>
    <w:rsid w:val="00F628F8"/>
    <w:rsid w:val="00FB029E"/>
    <w:rsid w:val="00FD54BE"/>
    <w:rsid w:val="00FE23F8"/>
    <w:rsid w:val="00FF507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96107"/>
  <w15:docId w15:val="{F42DE7AE-C318-42DA-9107-B7882951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FE4"/>
    <w:pPr>
      <w:spacing w:after="0" w:line="240" w:lineRule="auto"/>
    </w:pPr>
    <w:rPr>
      <w:rFonts w:ascii="Tahoma" w:eastAsia="Times New Roman" w:hAnsi="Tahoma" w:cs="Tahoma"/>
      <w:sz w:val="24"/>
      <w:szCs w:val="20"/>
    </w:rPr>
  </w:style>
  <w:style w:type="paragraph" w:styleId="Heading1">
    <w:name w:val="heading 1"/>
    <w:basedOn w:val="Normal"/>
    <w:next w:val="Normal"/>
    <w:link w:val="Heading1Char"/>
    <w:uiPriority w:val="1"/>
    <w:qFormat/>
    <w:rsid w:val="007C7821"/>
    <w:pPr>
      <w:keepNext/>
      <w:keepLines/>
      <w:spacing w:before="600" w:after="160" w:line="560" w:lineRule="exact"/>
      <w:ind w:left="624" w:hanging="624"/>
      <w:outlineLvl w:val="0"/>
    </w:pPr>
    <w:rPr>
      <w:rFonts w:ascii="Arial" w:eastAsiaTheme="majorEastAsia" w:hAnsi="Arial" w:cs="Arial"/>
      <w:bCs/>
      <w:sz w:val="36"/>
      <w:szCs w:val="36"/>
      <w:lang w:val="en-GB" w:eastAsia="sv-SE"/>
    </w:rPr>
  </w:style>
  <w:style w:type="paragraph" w:styleId="Heading2">
    <w:name w:val="heading 2"/>
    <w:basedOn w:val="Normal"/>
    <w:next w:val="Normal"/>
    <w:link w:val="Heading2Char"/>
    <w:uiPriority w:val="1"/>
    <w:unhideWhenUsed/>
    <w:qFormat/>
    <w:rsid w:val="007C7821"/>
    <w:pPr>
      <w:keepNext/>
      <w:keepLines/>
      <w:spacing w:before="80" w:after="100" w:line="300" w:lineRule="atLeast"/>
      <w:outlineLvl w:val="1"/>
    </w:pPr>
    <w:rPr>
      <w:rFonts w:ascii="Arial" w:eastAsiaTheme="majorEastAsia" w:hAnsi="Arial" w:cstheme="majorBidi"/>
      <w:b/>
      <w:bCs/>
      <w:sz w:val="26"/>
      <w:szCs w:val="26"/>
      <w:lang w:val="en-GB" w:eastAsia="sv-SE"/>
    </w:rPr>
  </w:style>
  <w:style w:type="paragraph" w:styleId="Heading3">
    <w:name w:val="heading 3"/>
    <w:basedOn w:val="Normal"/>
    <w:next w:val="Normal"/>
    <w:link w:val="Heading3Char"/>
    <w:uiPriority w:val="1"/>
    <w:unhideWhenUsed/>
    <w:qFormat/>
    <w:rsid w:val="007C7821"/>
    <w:pPr>
      <w:spacing w:before="120" w:after="160" w:line="300" w:lineRule="atLeast"/>
      <w:outlineLvl w:val="2"/>
    </w:pPr>
    <w:rPr>
      <w:rFonts w:ascii="Arial" w:eastAsiaTheme="minorEastAsia" w:hAnsi="Arial" w:cs="Arial"/>
      <w:b/>
      <w:szCs w:val="24"/>
      <w:lang w:val="en-US" w:eastAsia="sv-SE"/>
    </w:rPr>
  </w:style>
  <w:style w:type="paragraph" w:styleId="Heading4">
    <w:name w:val="heading 4"/>
    <w:basedOn w:val="Normal"/>
    <w:next w:val="Normal"/>
    <w:link w:val="Heading4Char"/>
    <w:unhideWhenUsed/>
    <w:rsid w:val="007C7821"/>
    <w:pPr>
      <w:keepNext/>
      <w:keepLines/>
      <w:spacing w:after="160" w:line="260" w:lineRule="exact"/>
      <w:outlineLvl w:val="3"/>
    </w:pPr>
    <w:rPr>
      <w:rFonts w:ascii="Arial" w:eastAsiaTheme="majorEastAsia" w:hAnsi="Arial" w:cstheme="majorBidi"/>
      <w:bCs/>
      <w:i/>
      <w:iCs/>
      <w:szCs w:val="24"/>
      <w:lang w:val="en-GB" w:eastAsia="sv-SE"/>
    </w:rPr>
  </w:style>
  <w:style w:type="paragraph" w:styleId="Heading5">
    <w:name w:val="heading 5"/>
    <w:basedOn w:val="Heading4"/>
    <w:next w:val="Normal"/>
    <w:link w:val="Heading5Char"/>
    <w:semiHidden/>
    <w:qFormat/>
    <w:rsid w:val="007C7821"/>
    <w:pPr>
      <w:keepLines w:val="0"/>
      <w:tabs>
        <w:tab w:val="left" w:pos="0"/>
        <w:tab w:val="num" w:pos="1008"/>
      </w:tabs>
      <w:spacing w:before="240" w:after="60" w:line="280" w:lineRule="atLeast"/>
      <w:ind w:left="1008" w:hanging="1008"/>
      <w:outlineLvl w:val="4"/>
    </w:pPr>
    <w:rPr>
      <w:rFonts w:ascii="Times New Roman" w:eastAsia="Times New Roman" w:hAnsi="Times New Roman" w:cs="Times New Roman"/>
      <w:b/>
      <w:i w:val="0"/>
      <w:iCs w:val="0"/>
      <w:kern w:val="28"/>
      <w:szCs w:val="22"/>
      <w:lang w:val="nl-NL" w:eastAsia="zh-CN"/>
    </w:rPr>
  </w:style>
  <w:style w:type="paragraph" w:styleId="Heading6">
    <w:name w:val="heading 6"/>
    <w:basedOn w:val="Normal"/>
    <w:next w:val="Normal"/>
    <w:link w:val="Heading6Char"/>
    <w:semiHidden/>
    <w:qFormat/>
    <w:rsid w:val="007C7821"/>
    <w:pPr>
      <w:keepNext/>
      <w:tabs>
        <w:tab w:val="num" w:pos="1152"/>
      </w:tabs>
      <w:spacing w:before="240" w:after="60" w:line="280" w:lineRule="atLeast"/>
      <w:ind w:left="1152" w:hanging="1152"/>
      <w:outlineLvl w:val="5"/>
    </w:pPr>
    <w:rPr>
      <w:rFonts w:ascii="Times New Roman" w:hAnsi="Times New Roman" w:cs="Times New Roman"/>
      <w:b/>
      <w:bCs/>
      <w:szCs w:val="22"/>
      <w:lang w:val="nl-NL" w:eastAsia="zh-CN"/>
    </w:rPr>
  </w:style>
  <w:style w:type="paragraph" w:styleId="Heading7">
    <w:name w:val="heading 7"/>
    <w:basedOn w:val="Normal"/>
    <w:next w:val="Normal"/>
    <w:link w:val="Heading7Char"/>
    <w:semiHidden/>
    <w:qFormat/>
    <w:rsid w:val="007C7821"/>
    <w:pPr>
      <w:keepNext/>
      <w:tabs>
        <w:tab w:val="num" w:pos="1296"/>
      </w:tabs>
      <w:spacing w:before="240" w:after="60" w:line="280" w:lineRule="atLeast"/>
      <w:ind w:left="1296" w:hanging="1296"/>
      <w:outlineLvl w:val="6"/>
    </w:pPr>
    <w:rPr>
      <w:rFonts w:ascii="Times New Roman" w:hAnsi="Times New Roman" w:cs="Times New Roman"/>
      <w:b/>
      <w:bCs/>
      <w:szCs w:val="22"/>
      <w:lang w:val="nl-NL" w:eastAsia="zh-CN"/>
    </w:rPr>
  </w:style>
  <w:style w:type="paragraph" w:styleId="Heading8">
    <w:name w:val="heading 8"/>
    <w:basedOn w:val="Normal"/>
    <w:next w:val="Normal"/>
    <w:link w:val="Heading8Char"/>
    <w:semiHidden/>
    <w:qFormat/>
    <w:rsid w:val="007C7821"/>
    <w:pPr>
      <w:tabs>
        <w:tab w:val="left" w:pos="1021"/>
        <w:tab w:val="num" w:pos="1440"/>
      </w:tabs>
      <w:spacing w:before="240" w:after="60" w:line="280" w:lineRule="atLeast"/>
      <w:ind w:left="1440" w:hanging="1440"/>
      <w:outlineLvl w:val="7"/>
    </w:pPr>
    <w:rPr>
      <w:rFonts w:ascii="Times New Roman" w:hAnsi="Times New Roman" w:cs="Times New Roman"/>
      <w:b/>
      <w:bCs/>
      <w:sz w:val="27"/>
      <w:szCs w:val="27"/>
      <w:lang w:val="nl-NL" w:eastAsia="zh-CN"/>
    </w:rPr>
  </w:style>
  <w:style w:type="paragraph" w:styleId="Heading9">
    <w:name w:val="heading 9"/>
    <w:basedOn w:val="Normal"/>
    <w:next w:val="Normal"/>
    <w:link w:val="Heading9Char"/>
    <w:semiHidden/>
    <w:qFormat/>
    <w:rsid w:val="007C7821"/>
    <w:pPr>
      <w:tabs>
        <w:tab w:val="left" w:pos="0"/>
        <w:tab w:val="num" w:pos="1584"/>
      </w:tabs>
      <w:spacing w:before="240" w:after="60" w:line="280" w:lineRule="atLeast"/>
      <w:ind w:left="1584" w:hanging="1584"/>
      <w:outlineLvl w:val="8"/>
    </w:pPr>
    <w:rPr>
      <w:rFonts w:ascii="Times New Roman" w:hAnsi="Times New Roman" w:cs="Times New Roman"/>
      <w:b/>
      <w:bCs/>
      <w:szCs w:val="24"/>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32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2EB"/>
    <w:rPr>
      <w:rFonts w:ascii="Segoe UI" w:eastAsia="Times New Roman" w:hAnsi="Segoe UI" w:cs="Segoe UI"/>
      <w:sz w:val="18"/>
      <w:szCs w:val="18"/>
    </w:rPr>
  </w:style>
  <w:style w:type="paragraph" w:customStyle="1" w:styleId="TEKSTIIII">
    <w:name w:val="TEKSTIIII"/>
    <w:basedOn w:val="Normal"/>
    <w:qFormat/>
    <w:rsid w:val="00CD10E7"/>
    <w:pPr>
      <w:widowControl w:val="0"/>
      <w:ind w:firstLine="284"/>
      <w:jc w:val="both"/>
    </w:pPr>
    <w:rPr>
      <w:rFonts w:ascii="Garamond" w:hAnsi="Garamond"/>
    </w:rPr>
  </w:style>
  <w:style w:type="paragraph" w:styleId="Footer">
    <w:name w:val="footer"/>
    <w:basedOn w:val="Normal"/>
    <w:link w:val="FooterChar"/>
    <w:unhideWhenUsed/>
    <w:rsid w:val="00CD10E7"/>
    <w:pPr>
      <w:tabs>
        <w:tab w:val="center" w:pos="4536"/>
        <w:tab w:val="right" w:pos="9072"/>
      </w:tabs>
      <w:spacing w:after="160" w:line="300" w:lineRule="atLeast"/>
    </w:pPr>
    <w:rPr>
      <w:rFonts w:ascii="Times New Roman" w:eastAsiaTheme="minorEastAsia" w:hAnsi="Times New Roman" w:cstheme="minorBidi"/>
      <w:szCs w:val="24"/>
      <w:lang w:val="en-GB" w:eastAsia="sv-SE"/>
    </w:rPr>
  </w:style>
  <w:style w:type="character" w:customStyle="1" w:styleId="FooterChar">
    <w:name w:val="Footer Char"/>
    <w:basedOn w:val="DefaultParagraphFont"/>
    <w:link w:val="Footer"/>
    <w:rsid w:val="00CD10E7"/>
    <w:rPr>
      <w:rFonts w:ascii="Times New Roman" w:eastAsiaTheme="minorEastAsia" w:hAnsi="Times New Roman"/>
      <w:sz w:val="24"/>
      <w:szCs w:val="24"/>
      <w:lang w:val="en-GB" w:eastAsia="sv-SE"/>
    </w:rPr>
  </w:style>
  <w:style w:type="paragraph" w:styleId="Title">
    <w:name w:val="Title"/>
    <w:basedOn w:val="Normal"/>
    <w:next w:val="Normal"/>
    <w:link w:val="TitleChar"/>
    <w:uiPriority w:val="10"/>
    <w:rsid w:val="00CD10E7"/>
    <w:pPr>
      <w:spacing w:after="160" w:line="1600" w:lineRule="atLeast"/>
      <w:contextualSpacing/>
      <w:jc w:val="center"/>
    </w:pPr>
    <w:rPr>
      <w:rFonts w:asciiTheme="majorHAnsi" w:eastAsiaTheme="majorEastAsia" w:hAnsiTheme="majorHAnsi" w:cstheme="majorBidi"/>
      <w:spacing w:val="-10"/>
      <w:kern w:val="28"/>
      <w:sz w:val="56"/>
      <w:szCs w:val="56"/>
      <w:lang w:val="en-GB" w:eastAsia="sv-SE"/>
    </w:rPr>
  </w:style>
  <w:style w:type="character" w:customStyle="1" w:styleId="TitleChar">
    <w:name w:val="Title Char"/>
    <w:basedOn w:val="DefaultParagraphFont"/>
    <w:link w:val="Title"/>
    <w:uiPriority w:val="10"/>
    <w:rsid w:val="00CD10E7"/>
    <w:rPr>
      <w:rFonts w:asciiTheme="majorHAnsi" w:eastAsiaTheme="majorEastAsia" w:hAnsiTheme="majorHAnsi" w:cstheme="majorBidi"/>
      <w:spacing w:val="-10"/>
      <w:kern w:val="28"/>
      <w:sz w:val="56"/>
      <w:szCs w:val="56"/>
      <w:lang w:val="en-GB" w:eastAsia="sv-SE"/>
    </w:rPr>
  </w:style>
  <w:style w:type="character" w:styleId="BookTitle">
    <w:name w:val="Book Title"/>
    <w:uiPriority w:val="33"/>
    <w:qFormat/>
    <w:rsid w:val="00CD10E7"/>
    <w:rPr>
      <w:rFonts w:asciiTheme="majorHAnsi" w:eastAsiaTheme="majorEastAsia" w:hAnsiTheme="majorHAnsi" w:cstheme="majorHAnsi"/>
      <w:spacing w:val="-10"/>
      <w:sz w:val="56"/>
      <w:szCs w:val="56"/>
      <w:lang w:val="en-GB"/>
    </w:rPr>
  </w:style>
  <w:style w:type="character" w:customStyle="1" w:styleId="Heading1Char">
    <w:name w:val="Heading 1 Char"/>
    <w:basedOn w:val="DefaultParagraphFont"/>
    <w:link w:val="Heading1"/>
    <w:uiPriority w:val="99"/>
    <w:rsid w:val="007C7821"/>
    <w:rPr>
      <w:rFonts w:ascii="Arial" w:eastAsiaTheme="majorEastAsia" w:hAnsi="Arial" w:cs="Arial"/>
      <w:bCs/>
      <w:sz w:val="36"/>
      <w:szCs w:val="36"/>
      <w:lang w:val="en-GB" w:eastAsia="sv-SE"/>
    </w:rPr>
  </w:style>
  <w:style w:type="character" w:customStyle="1" w:styleId="Heading2Char">
    <w:name w:val="Heading 2 Char"/>
    <w:basedOn w:val="DefaultParagraphFont"/>
    <w:link w:val="Heading2"/>
    <w:rsid w:val="007C7821"/>
    <w:rPr>
      <w:rFonts w:ascii="Arial" w:eastAsiaTheme="majorEastAsia" w:hAnsi="Arial" w:cstheme="majorBidi"/>
      <w:b/>
      <w:bCs/>
      <w:sz w:val="26"/>
      <w:szCs w:val="26"/>
      <w:lang w:val="en-GB" w:eastAsia="sv-SE"/>
    </w:rPr>
  </w:style>
  <w:style w:type="character" w:customStyle="1" w:styleId="Heading3Char">
    <w:name w:val="Heading 3 Char"/>
    <w:basedOn w:val="DefaultParagraphFont"/>
    <w:link w:val="Heading3"/>
    <w:rsid w:val="007C7821"/>
    <w:rPr>
      <w:rFonts w:ascii="Arial" w:eastAsiaTheme="minorEastAsia" w:hAnsi="Arial" w:cs="Arial"/>
      <w:b/>
      <w:sz w:val="24"/>
      <w:szCs w:val="24"/>
      <w:lang w:val="en-US" w:eastAsia="sv-SE"/>
    </w:rPr>
  </w:style>
  <w:style w:type="character" w:customStyle="1" w:styleId="Heading4Char">
    <w:name w:val="Heading 4 Char"/>
    <w:basedOn w:val="DefaultParagraphFont"/>
    <w:link w:val="Heading4"/>
    <w:rsid w:val="007C7821"/>
    <w:rPr>
      <w:rFonts w:ascii="Arial" w:eastAsiaTheme="majorEastAsia" w:hAnsi="Arial" w:cstheme="majorBidi"/>
      <w:bCs/>
      <w:i/>
      <w:iCs/>
      <w:sz w:val="24"/>
      <w:szCs w:val="24"/>
      <w:lang w:val="en-GB" w:eastAsia="sv-SE"/>
    </w:rPr>
  </w:style>
  <w:style w:type="character" w:customStyle="1" w:styleId="Heading5Char">
    <w:name w:val="Heading 5 Char"/>
    <w:basedOn w:val="DefaultParagraphFont"/>
    <w:link w:val="Heading5"/>
    <w:semiHidden/>
    <w:rsid w:val="007C7821"/>
    <w:rPr>
      <w:rFonts w:ascii="Times New Roman" w:eastAsia="Times New Roman" w:hAnsi="Times New Roman" w:cs="Times New Roman"/>
      <w:b/>
      <w:bCs/>
      <w:kern w:val="28"/>
      <w:sz w:val="24"/>
      <w:lang w:val="nl-NL" w:eastAsia="zh-CN"/>
    </w:rPr>
  </w:style>
  <w:style w:type="character" w:customStyle="1" w:styleId="Heading6Char">
    <w:name w:val="Heading 6 Char"/>
    <w:basedOn w:val="DefaultParagraphFont"/>
    <w:link w:val="Heading6"/>
    <w:semiHidden/>
    <w:rsid w:val="007C7821"/>
    <w:rPr>
      <w:rFonts w:ascii="Times New Roman" w:eastAsia="Times New Roman" w:hAnsi="Times New Roman" w:cs="Times New Roman"/>
      <w:b/>
      <w:bCs/>
      <w:sz w:val="24"/>
      <w:lang w:val="nl-NL" w:eastAsia="zh-CN"/>
    </w:rPr>
  </w:style>
  <w:style w:type="character" w:customStyle="1" w:styleId="Heading7Char">
    <w:name w:val="Heading 7 Char"/>
    <w:basedOn w:val="DefaultParagraphFont"/>
    <w:link w:val="Heading7"/>
    <w:semiHidden/>
    <w:rsid w:val="007C7821"/>
    <w:rPr>
      <w:rFonts w:ascii="Times New Roman" w:eastAsia="Times New Roman" w:hAnsi="Times New Roman" w:cs="Times New Roman"/>
      <w:b/>
      <w:bCs/>
      <w:sz w:val="24"/>
      <w:lang w:val="nl-NL" w:eastAsia="zh-CN"/>
    </w:rPr>
  </w:style>
  <w:style w:type="character" w:customStyle="1" w:styleId="Heading8Char">
    <w:name w:val="Heading 8 Char"/>
    <w:basedOn w:val="DefaultParagraphFont"/>
    <w:link w:val="Heading8"/>
    <w:semiHidden/>
    <w:rsid w:val="007C7821"/>
    <w:rPr>
      <w:rFonts w:ascii="Times New Roman" w:eastAsia="Times New Roman" w:hAnsi="Times New Roman" w:cs="Times New Roman"/>
      <w:b/>
      <w:bCs/>
      <w:sz w:val="27"/>
      <w:szCs w:val="27"/>
      <w:lang w:val="nl-NL" w:eastAsia="zh-CN"/>
    </w:rPr>
  </w:style>
  <w:style w:type="character" w:customStyle="1" w:styleId="Heading9Char">
    <w:name w:val="Heading 9 Char"/>
    <w:basedOn w:val="DefaultParagraphFont"/>
    <w:link w:val="Heading9"/>
    <w:semiHidden/>
    <w:rsid w:val="007C7821"/>
    <w:rPr>
      <w:rFonts w:ascii="Times New Roman" w:eastAsia="Times New Roman" w:hAnsi="Times New Roman" w:cs="Times New Roman"/>
      <w:b/>
      <w:bCs/>
      <w:sz w:val="24"/>
      <w:szCs w:val="24"/>
      <w:lang w:val="fr-FR" w:eastAsia="zh-CN"/>
    </w:rPr>
  </w:style>
  <w:style w:type="paragraph" w:styleId="Header">
    <w:name w:val="header"/>
    <w:basedOn w:val="NormalWeb"/>
    <w:link w:val="HeaderChar"/>
    <w:uiPriority w:val="99"/>
    <w:unhideWhenUsed/>
    <w:rsid w:val="007C7821"/>
    <w:pPr>
      <w:spacing w:before="0" w:beforeAutospacing="0" w:after="0" w:afterAutospacing="0"/>
      <w:jc w:val="right"/>
    </w:pPr>
    <w:rPr>
      <w:rFonts w:ascii="Arial" w:eastAsia="MS Mincho" w:hAnsi="Arial"/>
      <w:sz w:val="16"/>
      <w:szCs w:val="16"/>
    </w:rPr>
  </w:style>
  <w:style w:type="character" w:customStyle="1" w:styleId="HeaderChar">
    <w:name w:val="Header Char"/>
    <w:basedOn w:val="DefaultParagraphFont"/>
    <w:link w:val="Header"/>
    <w:uiPriority w:val="99"/>
    <w:rsid w:val="007C7821"/>
    <w:rPr>
      <w:rFonts w:ascii="Arial" w:eastAsia="MS Mincho" w:hAnsi="Arial" w:cs="Times New Roman"/>
      <w:sz w:val="16"/>
      <w:szCs w:val="16"/>
      <w:lang w:val="en-GB" w:eastAsia="sv-SE"/>
    </w:rPr>
  </w:style>
  <w:style w:type="paragraph" w:styleId="NormalWeb">
    <w:name w:val="Normal (Web)"/>
    <w:basedOn w:val="Normal"/>
    <w:uiPriority w:val="99"/>
    <w:semiHidden/>
    <w:unhideWhenUsed/>
    <w:rsid w:val="007C7821"/>
    <w:pPr>
      <w:spacing w:before="100" w:beforeAutospacing="1" w:after="100" w:afterAutospacing="1" w:line="300" w:lineRule="atLeast"/>
    </w:pPr>
    <w:rPr>
      <w:rFonts w:ascii="Times New Roman" w:eastAsiaTheme="minorEastAsia" w:hAnsi="Times New Roman" w:cs="Times New Roman"/>
      <w:szCs w:val="24"/>
      <w:lang w:val="en-GB" w:eastAsia="sv-SE"/>
    </w:rPr>
  </w:style>
  <w:style w:type="paragraph" w:customStyle="1" w:styleId="Indrag">
    <w:name w:val="Indrag"/>
    <w:basedOn w:val="Normal"/>
    <w:qFormat/>
    <w:rsid w:val="007C7821"/>
    <w:pPr>
      <w:spacing w:after="160" w:line="300" w:lineRule="atLeast"/>
      <w:ind w:firstLine="284"/>
    </w:pPr>
    <w:rPr>
      <w:rFonts w:ascii="Times New Roman" w:eastAsiaTheme="minorEastAsia" w:hAnsi="Times New Roman" w:cstheme="minorBidi"/>
      <w:szCs w:val="24"/>
      <w:lang w:val="en-US" w:eastAsia="sv-SE"/>
    </w:rPr>
  </w:style>
  <w:style w:type="paragraph" w:styleId="ListParagraph">
    <w:name w:val="List Paragraph"/>
    <w:basedOn w:val="Normal"/>
    <w:uiPriority w:val="1"/>
    <w:qFormat/>
    <w:rsid w:val="007C7821"/>
    <w:pPr>
      <w:numPr>
        <w:numId w:val="1"/>
      </w:numPr>
      <w:spacing w:after="160" w:line="300" w:lineRule="atLeast"/>
      <w:contextualSpacing/>
    </w:pPr>
    <w:rPr>
      <w:rFonts w:ascii="Times New Roman" w:eastAsiaTheme="minorEastAsia" w:hAnsi="Times New Roman" w:cstheme="minorBidi"/>
      <w:szCs w:val="24"/>
      <w:lang w:val="en-US" w:eastAsia="sv-SE"/>
    </w:rPr>
  </w:style>
  <w:style w:type="paragraph" w:styleId="FootnoteText">
    <w:name w:val="footnote text"/>
    <w:basedOn w:val="Normal"/>
    <w:link w:val="FootnoteTextChar"/>
    <w:unhideWhenUsed/>
    <w:rsid w:val="007C7821"/>
    <w:pPr>
      <w:spacing w:after="160" w:line="300" w:lineRule="atLeast"/>
    </w:pPr>
    <w:rPr>
      <w:rFonts w:ascii="Arial" w:eastAsiaTheme="minorEastAsia" w:hAnsi="Arial" w:cstheme="minorBidi"/>
      <w:sz w:val="16"/>
      <w:lang w:val="en-GB" w:eastAsia="sv-SE"/>
    </w:rPr>
  </w:style>
  <w:style w:type="character" w:customStyle="1" w:styleId="FootnoteTextChar">
    <w:name w:val="Footnote Text Char"/>
    <w:basedOn w:val="DefaultParagraphFont"/>
    <w:link w:val="FootnoteText"/>
    <w:rsid w:val="007C7821"/>
    <w:rPr>
      <w:rFonts w:ascii="Arial" w:eastAsiaTheme="minorEastAsia" w:hAnsi="Arial"/>
      <w:sz w:val="16"/>
      <w:szCs w:val="20"/>
      <w:lang w:val="en-GB" w:eastAsia="sv-SE"/>
    </w:rPr>
  </w:style>
  <w:style w:type="character" w:styleId="FootnoteReference">
    <w:name w:val="footnote reference"/>
    <w:basedOn w:val="DefaultParagraphFont"/>
    <w:unhideWhenUsed/>
    <w:rsid w:val="007C7821"/>
    <w:rPr>
      <w:vertAlign w:val="superscript"/>
    </w:rPr>
  </w:style>
  <w:style w:type="paragraph" w:styleId="ListNumber">
    <w:name w:val="List Number"/>
    <w:basedOn w:val="ListParagraph"/>
    <w:uiPriority w:val="99"/>
    <w:unhideWhenUsed/>
    <w:rsid w:val="007C7821"/>
    <w:pPr>
      <w:numPr>
        <w:numId w:val="2"/>
      </w:numPr>
      <w:ind w:left="336" w:hanging="336"/>
    </w:pPr>
  </w:style>
  <w:style w:type="paragraph" w:customStyle="1" w:styleId="ABC-lista">
    <w:name w:val="ABC-lista"/>
    <w:basedOn w:val="ListParagraph"/>
    <w:uiPriority w:val="1"/>
    <w:qFormat/>
    <w:rsid w:val="007C7821"/>
    <w:pPr>
      <w:numPr>
        <w:numId w:val="3"/>
      </w:numPr>
    </w:pPr>
  </w:style>
  <w:style w:type="paragraph" w:styleId="ListBullet">
    <w:name w:val="List Bullet"/>
    <w:basedOn w:val="ListParagraph"/>
    <w:rsid w:val="007C7821"/>
  </w:style>
  <w:style w:type="paragraph" w:customStyle="1" w:styleId="Red">
    <w:name w:val="Red"/>
    <w:basedOn w:val="Normal"/>
    <w:rsid w:val="007C7821"/>
    <w:pPr>
      <w:spacing w:after="160" w:line="300" w:lineRule="atLeast"/>
    </w:pPr>
    <w:rPr>
      <w:rFonts w:ascii="Times New Roman" w:eastAsiaTheme="minorEastAsia" w:hAnsi="Times New Roman" w:cstheme="minorBidi"/>
      <w:i/>
      <w:color w:val="FF0000"/>
      <w:szCs w:val="24"/>
      <w:lang w:val="en-US" w:eastAsia="sv-SE"/>
    </w:rPr>
  </w:style>
  <w:style w:type="paragraph" w:customStyle="1" w:styleId="FooterEerstepagina">
    <w:name w:val="Footer Eerste pagina"/>
    <w:basedOn w:val="Footer"/>
    <w:semiHidden/>
    <w:rsid w:val="007C7821"/>
    <w:pPr>
      <w:tabs>
        <w:tab w:val="clear" w:pos="4536"/>
        <w:tab w:val="clear" w:pos="9072"/>
      </w:tabs>
      <w:spacing w:after="280" w:line="280" w:lineRule="atLeast"/>
    </w:pPr>
    <w:rPr>
      <w:rFonts w:eastAsia="Times New Roman" w:cs="Times New Roman"/>
      <w:szCs w:val="22"/>
      <w:lang w:val="nl-NL" w:eastAsia="zh-CN"/>
    </w:rPr>
  </w:style>
  <w:style w:type="paragraph" w:styleId="TOC1">
    <w:name w:val="toc 1"/>
    <w:basedOn w:val="Normal"/>
    <w:next w:val="Normal"/>
    <w:autoRedefine/>
    <w:uiPriority w:val="1"/>
    <w:qFormat/>
    <w:rsid w:val="007C7821"/>
    <w:pPr>
      <w:tabs>
        <w:tab w:val="left" w:pos="0"/>
        <w:tab w:val="right" w:pos="7371"/>
      </w:tabs>
      <w:spacing w:after="160" w:line="300" w:lineRule="atLeast"/>
      <w:ind w:left="624" w:hanging="624"/>
    </w:pPr>
    <w:rPr>
      <w:rFonts w:ascii="Times New Roman" w:hAnsi="Times New Roman" w:cs="Times New Roman"/>
      <w:bCs/>
      <w:noProof/>
      <w:szCs w:val="22"/>
      <w:lang w:val="nl-NL" w:eastAsia="zh-CN"/>
    </w:rPr>
  </w:style>
  <w:style w:type="paragraph" w:styleId="TOC2">
    <w:name w:val="toc 2"/>
    <w:basedOn w:val="Normal"/>
    <w:next w:val="Normal"/>
    <w:autoRedefine/>
    <w:uiPriority w:val="1"/>
    <w:qFormat/>
    <w:rsid w:val="007C7821"/>
    <w:pPr>
      <w:tabs>
        <w:tab w:val="right" w:pos="7371"/>
      </w:tabs>
      <w:spacing w:after="160" w:line="280" w:lineRule="atLeast"/>
      <w:ind w:hanging="1021"/>
    </w:pPr>
    <w:rPr>
      <w:rFonts w:ascii="Times New Roman" w:hAnsi="Times New Roman" w:cs="Times New Roman"/>
      <w:noProof/>
      <w:szCs w:val="22"/>
      <w:lang w:val="nl-NL" w:eastAsia="zh-CN"/>
    </w:rPr>
  </w:style>
  <w:style w:type="paragraph" w:styleId="TOC3">
    <w:name w:val="toc 3"/>
    <w:basedOn w:val="Normal"/>
    <w:next w:val="Normal"/>
    <w:autoRedefine/>
    <w:uiPriority w:val="39"/>
    <w:rsid w:val="007C7821"/>
    <w:pPr>
      <w:tabs>
        <w:tab w:val="right" w:pos="7371"/>
      </w:tabs>
      <w:spacing w:after="160" w:line="280" w:lineRule="atLeast"/>
      <w:ind w:hanging="1021"/>
    </w:pPr>
    <w:rPr>
      <w:rFonts w:ascii="Times New Roman" w:hAnsi="Times New Roman" w:cs="Times New Roman"/>
      <w:noProof/>
      <w:szCs w:val="22"/>
      <w:lang w:val="nl-NL" w:eastAsia="zh-CN"/>
    </w:rPr>
  </w:style>
  <w:style w:type="paragraph" w:styleId="TOC4">
    <w:name w:val="toc 4"/>
    <w:basedOn w:val="Normal"/>
    <w:next w:val="Normal"/>
    <w:autoRedefine/>
    <w:semiHidden/>
    <w:rsid w:val="007C7821"/>
    <w:pPr>
      <w:tabs>
        <w:tab w:val="left" w:pos="0"/>
        <w:tab w:val="right" w:pos="7371"/>
      </w:tabs>
      <w:spacing w:after="160" w:line="280" w:lineRule="atLeast"/>
      <w:ind w:hanging="1021"/>
    </w:pPr>
    <w:rPr>
      <w:rFonts w:ascii="Times New Roman" w:hAnsi="Times New Roman" w:cs="Times New Roman"/>
      <w:noProof/>
      <w:szCs w:val="22"/>
      <w:lang w:val="nl-NL" w:eastAsia="zh-CN"/>
    </w:rPr>
  </w:style>
  <w:style w:type="paragraph" w:styleId="TOC5">
    <w:name w:val="toc 5"/>
    <w:basedOn w:val="Normal"/>
    <w:next w:val="Normal"/>
    <w:autoRedefine/>
    <w:semiHidden/>
    <w:rsid w:val="007C7821"/>
    <w:pPr>
      <w:tabs>
        <w:tab w:val="left" w:pos="0"/>
        <w:tab w:val="right" w:pos="7371"/>
      </w:tabs>
      <w:spacing w:after="160" w:line="280" w:lineRule="atLeast"/>
      <w:ind w:hanging="1021"/>
    </w:pPr>
    <w:rPr>
      <w:rFonts w:ascii="Times New Roman" w:hAnsi="Times New Roman" w:cs="Times New Roman"/>
      <w:noProof/>
      <w:szCs w:val="22"/>
      <w:lang w:val="nl-NL" w:eastAsia="zh-CN"/>
    </w:rPr>
  </w:style>
  <w:style w:type="paragraph" w:styleId="TOC6">
    <w:name w:val="toc 6"/>
    <w:basedOn w:val="Normal"/>
    <w:next w:val="Normal"/>
    <w:autoRedefine/>
    <w:semiHidden/>
    <w:rsid w:val="007C7821"/>
    <w:pPr>
      <w:tabs>
        <w:tab w:val="left" w:pos="1021"/>
        <w:tab w:val="right" w:pos="8640"/>
        <w:tab w:val="right" w:pos="9242"/>
      </w:tabs>
      <w:spacing w:after="280" w:line="280" w:lineRule="atLeast"/>
    </w:pPr>
    <w:rPr>
      <w:rFonts w:ascii="Times New Roman" w:hAnsi="Times New Roman" w:cs="Times New Roman"/>
      <w:noProof/>
      <w:szCs w:val="22"/>
      <w:lang w:val="nl-NL" w:eastAsia="zh-CN"/>
    </w:rPr>
  </w:style>
  <w:style w:type="paragraph" w:styleId="TOC7">
    <w:name w:val="toc 7"/>
    <w:basedOn w:val="Normal"/>
    <w:next w:val="Normal"/>
    <w:autoRedefine/>
    <w:semiHidden/>
    <w:rsid w:val="007C7821"/>
    <w:pPr>
      <w:tabs>
        <w:tab w:val="left" w:pos="1276"/>
        <w:tab w:val="right" w:pos="8640"/>
        <w:tab w:val="right" w:pos="9242"/>
      </w:tabs>
      <w:spacing w:after="280" w:line="280" w:lineRule="atLeast"/>
    </w:pPr>
    <w:rPr>
      <w:rFonts w:ascii="Times New Roman" w:hAnsi="Times New Roman" w:cs="Times New Roman"/>
      <w:noProof/>
      <w:szCs w:val="22"/>
      <w:lang w:val="nl-NL" w:eastAsia="zh-CN"/>
    </w:rPr>
  </w:style>
  <w:style w:type="paragraph" w:styleId="TOC8">
    <w:name w:val="toc 8"/>
    <w:basedOn w:val="Normal"/>
    <w:next w:val="Normal"/>
    <w:autoRedefine/>
    <w:semiHidden/>
    <w:rsid w:val="007C7821"/>
    <w:pPr>
      <w:tabs>
        <w:tab w:val="right" w:pos="7371"/>
      </w:tabs>
      <w:spacing w:before="240" w:after="280" w:line="280" w:lineRule="atLeast"/>
    </w:pPr>
    <w:rPr>
      <w:rFonts w:ascii="Times New Roman" w:hAnsi="Times New Roman" w:cs="Times New Roman"/>
      <w:b/>
      <w:bCs/>
      <w:noProof/>
      <w:szCs w:val="22"/>
      <w:lang w:val="nl-NL" w:eastAsia="zh-CN"/>
    </w:rPr>
  </w:style>
  <w:style w:type="paragraph" w:styleId="TOC9">
    <w:name w:val="toc 9"/>
    <w:basedOn w:val="Normal"/>
    <w:next w:val="Normal"/>
    <w:autoRedefine/>
    <w:semiHidden/>
    <w:rsid w:val="007C7821"/>
    <w:pPr>
      <w:tabs>
        <w:tab w:val="right" w:pos="7371"/>
      </w:tabs>
      <w:spacing w:before="280" w:after="160" w:line="280" w:lineRule="atLeast"/>
      <w:ind w:hanging="1021"/>
    </w:pPr>
    <w:rPr>
      <w:rFonts w:ascii="Times New Roman" w:hAnsi="Times New Roman" w:cs="Times New Roman"/>
      <w:noProof/>
      <w:szCs w:val="22"/>
      <w:lang w:val="nl-NL" w:eastAsia="zh-CN"/>
    </w:rPr>
  </w:style>
  <w:style w:type="paragraph" w:styleId="DocumentMap">
    <w:name w:val="Document Map"/>
    <w:basedOn w:val="Normal"/>
    <w:link w:val="DocumentMapChar"/>
    <w:semiHidden/>
    <w:rsid w:val="007C7821"/>
    <w:pPr>
      <w:shd w:val="clear" w:color="auto" w:fill="000080"/>
      <w:spacing w:after="160" w:line="280" w:lineRule="atLeast"/>
    </w:pPr>
    <w:rPr>
      <w:szCs w:val="22"/>
      <w:lang w:val="nl-NL" w:eastAsia="zh-CN"/>
    </w:rPr>
  </w:style>
  <w:style w:type="character" w:customStyle="1" w:styleId="DocumentMapChar">
    <w:name w:val="Document Map Char"/>
    <w:basedOn w:val="DefaultParagraphFont"/>
    <w:link w:val="DocumentMap"/>
    <w:semiHidden/>
    <w:rsid w:val="007C7821"/>
    <w:rPr>
      <w:rFonts w:ascii="Tahoma" w:eastAsia="Times New Roman" w:hAnsi="Tahoma" w:cs="Tahoma"/>
      <w:sz w:val="24"/>
      <w:shd w:val="clear" w:color="auto" w:fill="000080"/>
      <w:lang w:val="nl-NL" w:eastAsia="zh-CN"/>
    </w:rPr>
  </w:style>
  <w:style w:type="paragraph" w:styleId="BodyText">
    <w:name w:val="Body Text"/>
    <w:basedOn w:val="Normal"/>
    <w:link w:val="BodyTextChar"/>
    <w:uiPriority w:val="1"/>
    <w:qFormat/>
    <w:rsid w:val="007C7821"/>
    <w:pPr>
      <w:spacing w:after="160" w:line="280" w:lineRule="atLeast"/>
    </w:pPr>
    <w:rPr>
      <w:rFonts w:ascii="Times New Roman" w:hAnsi="Times New Roman" w:cs="Times New Roman"/>
      <w:i/>
      <w:iCs/>
      <w:szCs w:val="22"/>
      <w:lang w:val="en-GB" w:eastAsia="zh-CN"/>
    </w:rPr>
  </w:style>
  <w:style w:type="character" w:customStyle="1" w:styleId="BodyTextChar">
    <w:name w:val="Body Text Char"/>
    <w:basedOn w:val="DefaultParagraphFont"/>
    <w:link w:val="BodyText"/>
    <w:uiPriority w:val="1"/>
    <w:rsid w:val="007C7821"/>
    <w:rPr>
      <w:rFonts w:ascii="Times New Roman" w:eastAsia="Times New Roman" w:hAnsi="Times New Roman" w:cs="Times New Roman"/>
      <w:i/>
      <w:iCs/>
      <w:sz w:val="24"/>
      <w:lang w:val="en-GB" w:eastAsia="zh-CN"/>
    </w:rPr>
  </w:style>
  <w:style w:type="character" w:styleId="CommentReference">
    <w:name w:val="annotation reference"/>
    <w:basedOn w:val="DefaultParagraphFont"/>
    <w:uiPriority w:val="99"/>
    <w:rsid w:val="007C7821"/>
    <w:rPr>
      <w:rFonts w:cs="Times New Roman"/>
      <w:sz w:val="16"/>
      <w:szCs w:val="16"/>
    </w:rPr>
  </w:style>
  <w:style w:type="paragraph" w:styleId="CommentText">
    <w:name w:val="annotation text"/>
    <w:basedOn w:val="Normal"/>
    <w:link w:val="CommentTextChar"/>
    <w:uiPriority w:val="99"/>
    <w:rsid w:val="007C7821"/>
    <w:pPr>
      <w:spacing w:after="160" w:line="280" w:lineRule="atLeast"/>
    </w:pPr>
    <w:rPr>
      <w:rFonts w:ascii="Times New Roman" w:hAnsi="Times New Roman" w:cs="Times New Roman"/>
      <w:sz w:val="20"/>
      <w:lang w:val="nl-NL" w:eastAsia="zh-CN"/>
    </w:rPr>
  </w:style>
  <w:style w:type="character" w:customStyle="1" w:styleId="CommentTextChar">
    <w:name w:val="Comment Text Char"/>
    <w:basedOn w:val="DefaultParagraphFont"/>
    <w:link w:val="CommentText"/>
    <w:uiPriority w:val="99"/>
    <w:rsid w:val="007C7821"/>
    <w:rPr>
      <w:rFonts w:ascii="Times New Roman" w:eastAsia="Times New Roman" w:hAnsi="Times New Roman" w:cs="Times New Roman"/>
      <w:sz w:val="20"/>
      <w:szCs w:val="20"/>
      <w:lang w:val="nl-NL" w:eastAsia="zh-CN"/>
    </w:rPr>
  </w:style>
  <w:style w:type="paragraph" w:styleId="CommentSubject">
    <w:name w:val="annotation subject"/>
    <w:basedOn w:val="CommentText"/>
    <w:next w:val="CommentText"/>
    <w:link w:val="CommentSubjectChar"/>
    <w:uiPriority w:val="99"/>
    <w:semiHidden/>
    <w:rsid w:val="007C7821"/>
    <w:rPr>
      <w:b/>
      <w:bCs/>
    </w:rPr>
  </w:style>
  <w:style w:type="character" w:customStyle="1" w:styleId="CommentSubjectChar">
    <w:name w:val="Comment Subject Char"/>
    <w:basedOn w:val="CommentTextChar"/>
    <w:link w:val="CommentSubject"/>
    <w:uiPriority w:val="99"/>
    <w:semiHidden/>
    <w:rsid w:val="007C7821"/>
    <w:rPr>
      <w:rFonts w:ascii="Times New Roman" w:eastAsia="Times New Roman" w:hAnsi="Times New Roman" w:cs="Times New Roman"/>
      <w:b/>
      <w:bCs/>
      <w:sz w:val="20"/>
      <w:szCs w:val="20"/>
      <w:lang w:val="nl-NL" w:eastAsia="zh-CN"/>
    </w:rPr>
  </w:style>
  <w:style w:type="character" w:styleId="PageNumber">
    <w:name w:val="page number"/>
    <w:basedOn w:val="DefaultParagraphFont"/>
    <w:rsid w:val="007C7821"/>
    <w:rPr>
      <w:rFonts w:cs="Times New Roman"/>
    </w:rPr>
  </w:style>
  <w:style w:type="paragraph" w:styleId="PlainText">
    <w:name w:val="Plain Text"/>
    <w:basedOn w:val="Normal"/>
    <w:link w:val="PlainTextChar"/>
    <w:uiPriority w:val="99"/>
    <w:semiHidden/>
    <w:unhideWhenUsed/>
    <w:rsid w:val="007C7821"/>
    <w:pPr>
      <w:spacing w:after="160" w:line="300" w:lineRule="atLeast"/>
    </w:pPr>
    <w:rPr>
      <w:rFonts w:ascii="Calibri" w:eastAsiaTheme="minorHAnsi" w:hAnsi="Calibri" w:cstheme="minorBidi"/>
      <w:szCs w:val="21"/>
      <w:lang w:val="en-US"/>
    </w:rPr>
  </w:style>
  <w:style w:type="character" w:customStyle="1" w:styleId="PlainTextChar">
    <w:name w:val="Plain Text Char"/>
    <w:basedOn w:val="DefaultParagraphFont"/>
    <w:link w:val="PlainText"/>
    <w:uiPriority w:val="99"/>
    <w:semiHidden/>
    <w:rsid w:val="007C7821"/>
    <w:rPr>
      <w:rFonts w:ascii="Calibri" w:hAnsi="Calibri"/>
      <w:sz w:val="24"/>
      <w:szCs w:val="21"/>
      <w:lang w:val="en-US"/>
    </w:rPr>
  </w:style>
  <w:style w:type="paragraph" w:customStyle="1" w:styleId="ArialBold">
    <w:name w:val="Arial_Bold"/>
    <w:basedOn w:val="Normal"/>
    <w:uiPriority w:val="1"/>
    <w:qFormat/>
    <w:rsid w:val="007C7821"/>
    <w:pPr>
      <w:spacing w:after="160" w:line="300" w:lineRule="atLeast"/>
    </w:pPr>
    <w:rPr>
      <w:rFonts w:ascii="Arial" w:eastAsiaTheme="minorEastAsia" w:hAnsi="Arial" w:cs="Arial"/>
      <w:b/>
      <w:sz w:val="20"/>
      <w:lang w:val="en-US" w:eastAsia="sv-SE"/>
    </w:rPr>
  </w:style>
  <w:style w:type="table" w:styleId="TableGrid">
    <w:name w:val="Table Grid"/>
    <w:basedOn w:val="TableNormal"/>
    <w:uiPriority w:val="39"/>
    <w:rsid w:val="007C7821"/>
    <w:pPr>
      <w:spacing w:after="0" w:line="240" w:lineRule="auto"/>
    </w:pPr>
    <w:rPr>
      <w:rFonts w:eastAsiaTheme="minorEastAsia"/>
      <w:sz w:val="24"/>
      <w:szCs w:val="24"/>
      <w:lang w:val="sv-SE"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
    <w:name w:val="List"/>
    <w:basedOn w:val="Normal"/>
    <w:uiPriority w:val="99"/>
    <w:unhideWhenUsed/>
    <w:rsid w:val="007C7821"/>
    <w:pPr>
      <w:spacing w:after="160" w:line="300" w:lineRule="atLeast"/>
      <w:ind w:left="624" w:hanging="624"/>
    </w:pPr>
    <w:rPr>
      <w:rFonts w:ascii="Times New Roman" w:eastAsiaTheme="minorEastAsia" w:hAnsi="Times New Roman" w:cstheme="minorBidi"/>
      <w:szCs w:val="24"/>
      <w:lang w:val="en-GB" w:eastAsia="sv-SE"/>
    </w:rPr>
  </w:style>
  <w:style w:type="paragraph" w:styleId="TOCHeading">
    <w:name w:val="TOC Heading"/>
    <w:basedOn w:val="Heading1"/>
    <w:next w:val="Normal"/>
    <w:uiPriority w:val="39"/>
    <w:unhideWhenUsed/>
    <w:qFormat/>
    <w:rsid w:val="007C7821"/>
    <w:pPr>
      <w:spacing w:line="259" w:lineRule="auto"/>
      <w:outlineLvl w:val="9"/>
    </w:pPr>
    <w:rPr>
      <w:bCs w:val="0"/>
      <w:sz w:val="32"/>
      <w:szCs w:val="32"/>
      <w:lang w:val="en-US" w:eastAsia="en-US"/>
    </w:rPr>
  </w:style>
  <w:style w:type="character" w:styleId="Hyperlink">
    <w:name w:val="Hyperlink"/>
    <w:basedOn w:val="DefaultParagraphFont"/>
    <w:uiPriority w:val="99"/>
    <w:unhideWhenUsed/>
    <w:rsid w:val="007C7821"/>
    <w:rPr>
      <w:color w:val="0563C1" w:themeColor="hyperlink"/>
      <w:u w:val="single"/>
    </w:rPr>
  </w:style>
  <w:style w:type="paragraph" w:customStyle="1" w:styleId="TableParagraph">
    <w:name w:val="Table Paragraph"/>
    <w:basedOn w:val="Normal"/>
    <w:uiPriority w:val="1"/>
    <w:qFormat/>
    <w:rsid w:val="00B40C73"/>
    <w:pPr>
      <w:widowControl w:val="0"/>
    </w:pPr>
    <w:rPr>
      <w:rFonts w:asciiTheme="minorHAnsi" w:eastAsiaTheme="minorHAnsi" w:hAnsiTheme="minorHAnsi" w:cstheme="minorBidi"/>
      <w:sz w:val="22"/>
      <w:szCs w:val="22"/>
      <w:lang w:val="en-US"/>
    </w:rPr>
  </w:style>
  <w:style w:type="paragraph" w:styleId="BodyTextIndent3">
    <w:name w:val="Body Text Indent 3"/>
    <w:basedOn w:val="Normal"/>
    <w:link w:val="BodyTextIndent3Char"/>
    <w:uiPriority w:val="99"/>
    <w:semiHidden/>
    <w:unhideWhenUsed/>
    <w:rsid w:val="006736A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736AC"/>
    <w:rPr>
      <w:rFonts w:ascii="Tahoma" w:eastAsia="Times New Roman" w:hAnsi="Tahoma" w:cs="Tahoma"/>
      <w:sz w:val="16"/>
      <w:szCs w:val="16"/>
    </w:rPr>
  </w:style>
  <w:style w:type="paragraph" w:customStyle="1" w:styleId="Punkter">
    <w:name w:val="Punkter"/>
    <w:basedOn w:val="BodyTextIndent3"/>
    <w:qFormat/>
    <w:rsid w:val="006736AC"/>
    <w:pPr>
      <w:numPr>
        <w:numId w:val="31"/>
      </w:numPr>
      <w:tabs>
        <w:tab w:val="left" w:pos="567"/>
      </w:tabs>
      <w:spacing w:line="300" w:lineRule="atLeast"/>
    </w:pPr>
    <w:rPr>
      <w:rFonts w:ascii="Times New Roman" w:hAnsi="Times New Roman" w:cs="Arial"/>
      <w:sz w:val="24"/>
      <w:szCs w:val="24"/>
      <w:lang w:val="en-GB" w:eastAsia="sv-SE"/>
    </w:rPr>
  </w:style>
  <w:style w:type="numbering" w:customStyle="1" w:styleId="Style1">
    <w:name w:val="Style1"/>
    <w:uiPriority w:val="99"/>
    <w:rsid w:val="006736AC"/>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74553">
      <w:bodyDiv w:val="1"/>
      <w:marLeft w:val="0"/>
      <w:marRight w:val="0"/>
      <w:marTop w:val="0"/>
      <w:marBottom w:val="0"/>
      <w:divBdr>
        <w:top w:val="none" w:sz="0" w:space="0" w:color="auto"/>
        <w:left w:val="none" w:sz="0" w:space="0" w:color="auto"/>
        <w:bottom w:val="none" w:sz="0" w:space="0" w:color="auto"/>
        <w:right w:val="none" w:sz="0" w:space="0" w:color="auto"/>
      </w:divBdr>
    </w:div>
    <w:div w:id="371731906">
      <w:bodyDiv w:val="1"/>
      <w:marLeft w:val="0"/>
      <w:marRight w:val="0"/>
      <w:marTop w:val="0"/>
      <w:marBottom w:val="0"/>
      <w:divBdr>
        <w:top w:val="none" w:sz="0" w:space="0" w:color="auto"/>
        <w:left w:val="none" w:sz="0" w:space="0" w:color="auto"/>
        <w:bottom w:val="none" w:sz="0" w:space="0" w:color="auto"/>
        <w:right w:val="none" w:sz="0" w:space="0" w:color="auto"/>
      </w:divBdr>
    </w:div>
    <w:div w:id="892935293">
      <w:bodyDiv w:val="1"/>
      <w:marLeft w:val="0"/>
      <w:marRight w:val="0"/>
      <w:marTop w:val="0"/>
      <w:marBottom w:val="0"/>
      <w:divBdr>
        <w:top w:val="none" w:sz="0" w:space="0" w:color="auto"/>
        <w:left w:val="none" w:sz="0" w:space="0" w:color="auto"/>
        <w:bottom w:val="none" w:sz="0" w:space="0" w:color="auto"/>
        <w:right w:val="none" w:sz="0" w:space="0" w:color="auto"/>
      </w:divBdr>
    </w:div>
    <w:div w:id="1556969123">
      <w:bodyDiv w:val="1"/>
      <w:marLeft w:val="0"/>
      <w:marRight w:val="0"/>
      <w:marTop w:val="0"/>
      <w:marBottom w:val="0"/>
      <w:divBdr>
        <w:top w:val="none" w:sz="0" w:space="0" w:color="auto"/>
        <w:left w:val="none" w:sz="0" w:space="0" w:color="auto"/>
        <w:bottom w:val="none" w:sz="0" w:space="0" w:color="auto"/>
        <w:right w:val="none" w:sz="0" w:space="0" w:color="auto"/>
      </w:divBdr>
    </w:div>
    <w:div w:id="1594581505">
      <w:bodyDiv w:val="1"/>
      <w:marLeft w:val="0"/>
      <w:marRight w:val="0"/>
      <w:marTop w:val="0"/>
      <w:marBottom w:val="0"/>
      <w:divBdr>
        <w:top w:val="none" w:sz="0" w:space="0" w:color="auto"/>
        <w:left w:val="none" w:sz="0" w:space="0" w:color="auto"/>
        <w:bottom w:val="none" w:sz="0" w:space="0" w:color="auto"/>
        <w:right w:val="none" w:sz="0" w:space="0" w:color="auto"/>
      </w:divBdr>
    </w:div>
    <w:div w:id="212653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rejtesia.gov.al/trego-fytyren-e-korrupsionit-2-2/."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07/relationships/hdphoto" Target="media/hdphoto1.wdp"/><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lima/policies/transport/avi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2020-02-06T14:10:06Z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2020-02-05T23:00:00Z</Date_x0020_protokolli>
    <Titulli xmlns="0e656187-b300-4fb0-8bf4-3a50f872073c">Për miratimin e marrëveshjes së grantit, ndërmjet Këshillit të Ministrave të Republikës së Shqipërisë dhe Suedisë, në lidhje me planifikimin e sektorit të ujit për negociatat me BE-në</Titulli>
    <Modifikuesi xmlns="0e656187-b300-4fb0-8bf4-3a50f872073c">Fjora.Korita</Modifikuesi>
    <Nr_x002e__x0020_prot_x0020_QBZ xmlns="0e656187-b300-4fb0-8bf4-3a50f872073c">220</Nr_x002e__x0020_prot_x0020_QBZ>
    <Data_x0020_e_x0020_Modifikimit xmlns="0e656187-b300-4fb0-8bf4-3a50f872073c">2020-02-10T10:43:17Z</Data_x0020_e_x0020_Modifikimit>
    <Dekretuar xmlns="0e656187-b300-4fb0-8bf4-3a50f872073c">false</Dekretuar>
    <Data xmlns="0e656187-b300-4fb0-8bf4-3a50f872073c">2020-02-04T23:00:00Z</Data>
    <Nr_x002e__x0020_protokolli_x0020_i_x0020_aktit xmlns="0e656187-b300-4fb0-8bf4-3a50f872073c">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8119F07CB544225816A281214C482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8119F07CB544225816A281214C482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3A52E-E955-4341-BA5A-277DC6D85084}">
  <ds:schemaRefs>
    <ds:schemaRef ds:uri="http://schemas.openxmlformats.org/package/2006/metadata/core-properties"/>
    <ds:schemaRef ds:uri="http://purl.org/dc/dcmitype/"/>
    <ds:schemaRef ds:uri="http://purl.org/dc/elements/1.1/"/>
    <ds:schemaRef ds:uri="http://www.w3.org/XML/1998/namespace"/>
    <ds:schemaRef ds:uri="http://schemas.microsoft.com/office/2006/documentManagement/typ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E009170-C72E-413C-B6A2-DA58720EF452}">
  <ds:schemaRefs>
    <ds:schemaRef ds:uri="http://schemas.microsoft.com/sharepoint/v3/contenttype/forms"/>
  </ds:schemaRefs>
</ds:datastoreItem>
</file>

<file path=customXml/itemProps3.xml><?xml version="1.0" encoding="utf-8"?>
<ds:datastoreItem xmlns:ds="http://schemas.openxmlformats.org/officeDocument/2006/customXml" ds:itemID="{56EA98B2-4DFC-492F-878E-B1CC54E2A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3FE551-E1BC-4282-AE7C-894FE3D50EB5}">
  <ds:schemaRefs>
    <ds:schemaRef ds:uri="http://schemas.microsoft.com/sharepoint/v3/contenttype/forms"/>
  </ds:schemaRefs>
</ds:datastoreItem>
</file>

<file path=customXml/itemProps5.xml><?xml version="1.0" encoding="utf-8"?>
<ds:datastoreItem xmlns:ds="http://schemas.openxmlformats.org/officeDocument/2006/customXml" ds:itemID="{414A1685-4ED0-49D4-8986-1EFA7135E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F0101B1-7D74-498E-9C72-18248D6CD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37</Pages>
  <Words>16715</Words>
  <Characters>95282</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Për miratimin e marrëveshjes së grantit, ndërmjet Këshillit të Ministrave të Republikës së Shqipërisë dhe Suedisë, në lidhje me planifikimin e sektorit të ujit për negociatat me BE-në</vt:lpstr>
    </vt:vector>
  </TitlesOfParts>
  <Company>Hewlett-Packard Company</Company>
  <LinksUpToDate>false</LinksUpToDate>
  <CharactersWithSpaces>111774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ndërmjet Këshillit të Ministrave të Republikës së Shqipërisë dhe Suedisë, në lidhje me planifikimin e sektorit të ujit për negociatat me BE-në</dc:title>
  <dc:creator>Tedi Bushaj</dc:creator>
  <cp:lastModifiedBy>Entela Suli</cp:lastModifiedBy>
  <cp:revision>206</cp:revision>
  <cp:lastPrinted>2020-02-05T08:25:00Z</cp:lastPrinted>
  <dcterms:created xsi:type="dcterms:W3CDTF">2020-02-06T14:07:00Z</dcterms:created>
  <dcterms:modified xsi:type="dcterms:W3CDTF">2020-02-10T11:42:00Z</dcterms:modified>
</cp:coreProperties>
</file>