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customXml/itemProps7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E8CDF9E" w14:textId="54E8583A" w:rsidR="002A32E0" w:rsidRPr="00D03E39" w:rsidRDefault="00D03E39" w:rsidP="00D03E39">
      <w:pPr>
        <w:jc w:val="center"/>
        <w:rPr>
          <w:rFonts w:ascii="Garamond" w:hAnsi="Garamond"/>
          <w:b/>
          <w:szCs w:val="24"/>
        </w:rPr>
      </w:pPr>
      <w:r w:rsidRPr="00D03E39">
        <w:rPr>
          <w:rFonts w:ascii="Garamond" w:hAnsi="Garamond"/>
          <w:b/>
          <w:szCs w:val="24"/>
        </w:rPr>
        <w:t>VENDI</w:t>
      </w:r>
      <w:r w:rsidR="002A32E0" w:rsidRPr="00D03E39">
        <w:rPr>
          <w:rFonts w:ascii="Garamond" w:hAnsi="Garamond"/>
          <w:b/>
          <w:szCs w:val="24"/>
        </w:rPr>
        <w:t>M</w:t>
      </w:r>
    </w:p>
    <w:p w14:paraId="5E8CDFA1" w14:textId="03157EB8" w:rsidR="002A32E0" w:rsidRPr="00D03E39" w:rsidRDefault="002A32E0" w:rsidP="00D03E39">
      <w:pPr>
        <w:jc w:val="center"/>
        <w:rPr>
          <w:rFonts w:ascii="Garamond" w:hAnsi="Garamond"/>
          <w:b/>
          <w:szCs w:val="24"/>
        </w:rPr>
      </w:pPr>
      <w:r w:rsidRPr="00D03E39">
        <w:rPr>
          <w:rFonts w:ascii="Garamond" w:hAnsi="Garamond"/>
          <w:b/>
          <w:szCs w:val="24"/>
        </w:rPr>
        <w:t>Nr.</w:t>
      </w:r>
      <w:r w:rsidR="00A5566A">
        <w:rPr>
          <w:rFonts w:ascii="Garamond" w:hAnsi="Garamond"/>
          <w:b/>
          <w:szCs w:val="24"/>
        </w:rPr>
        <w:t xml:space="preserve"> </w:t>
      </w:r>
      <w:r w:rsidR="00F57806" w:rsidRPr="00D03E39">
        <w:rPr>
          <w:rFonts w:ascii="Garamond" w:hAnsi="Garamond"/>
          <w:b/>
          <w:szCs w:val="24"/>
        </w:rPr>
        <w:t>201</w:t>
      </w:r>
      <w:r w:rsidRPr="00D03E39">
        <w:rPr>
          <w:rFonts w:ascii="Garamond" w:hAnsi="Garamond"/>
          <w:b/>
          <w:szCs w:val="24"/>
        </w:rPr>
        <w:t>, datë</w:t>
      </w:r>
      <w:r w:rsidR="00F57806" w:rsidRPr="00D03E39">
        <w:rPr>
          <w:rFonts w:ascii="Garamond" w:hAnsi="Garamond"/>
          <w:b/>
          <w:szCs w:val="24"/>
        </w:rPr>
        <w:t xml:space="preserve"> 5.3.2020</w:t>
      </w:r>
    </w:p>
    <w:p w14:paraId="5E8CDFA2" w14:textId="77777777" w:rsidR="002A32E0" w:rsidRPr="00D03E39" w:rsidRDefault="002A32E0" w:rsidP="00D03E39">
      <w:pPr>
        <w:jc w:val="center"/>
        <w:rPr>
          <w:rFonts w:ascii="Garamond" w:hAnsi="Garamond"/>
          <w:b/>
          <w:szCs w:val="24"/>
        </w:rPr>
      </w:pPr>
    </w:p>
    <w:p w14:paraId="5E8CDFA6" w14:textId="71E117DD" w:rsidR="00EA6491" w:rsidRPr="00D03E39" w:rsidRDefault="00D03E39" w:rsidP="00D03E39">
      <w:pPr>
        <w:jc w:val="center"/>
        <w:rPr>
          <w:rFonts w:ascii="Garamond" w:hAnsi="Garamond"/>
          <w:b/>
          <w:szCs w:val="24"/>
        </w:rPr>
      </w:pPr>
      <w:r w:rsidRPr="00D03E39">
        <w:rPr>
          <w:rFonts w:ascii="Garamond" w:hAnsi="Garamond"/>
          <w:b/>
          <w:szCs w:val="24"/>
        </w:rPr>
        <w:t xml:space="preserve">PËR </w:t>
      </w:r>
      <w:r w:rsidR="00EA6491" w:rsidRPr="00D03E39">
        <w:rPr>
          <w:rFonts w:ascii="Garamond" w:hAnsi="Garamond"/>
          <w:b/>
          <w:szCs w:val="24"/>
        </w:rPr>
        <w:t xml:space="preserve">PËRCAKTIMIN E KUSHTEVE DHE </w:t>
      </w:r>
      <w:r w:rsidR="002A32E0" w:rsidRPr="00D03E39">
        <w:rPr>
          <w:rFonts w:ascii="Garamond" w:hAnsi="Garamond"/>
          <w:b/>
          <w:szCs w:val="24"/>
        </w:rPr>
        <w:t xml:space="preserve">TË </w:t>
      </w:r>
      <w:r w:rsidR="00EA6491" w:rsidRPr="00D03E39">
        <w:rPr>
          <w:rFonts w:ascii="Garamond" w:hAnsi="Garamond"/>
          <w:b/>
          <w:szCs w:val="24"/>
        </w:rPr>
        <w:t>PROCEDURËS PËR PËRZGJEDHJEN E KËSHILLTARIT FINANCIAR PËR MENAXHIMIN E BORXHIT SHT</w:t>
      </w:r>
      <w:r w:rsidR="0005137B" w:rsidRPr="00D03E39">
        <w:rPr>
          <w:rFonts w:ascii="Garamond" w:hAnsi="Garamond"/>
          <w:b/>
          <w:szCs w:val="24"/>
        </w:rPr>
        <w:t>E</w:t>
      </w:r>
      <w:r w:rsidR="00EA6491" w:rsidRPr="00D03E39">
        <w:rPr>
          <w:rFonts w:ascii="Garamond" w:hAnsi="Garamond"/>
          <w:b/>
          <w:szCs w:val="24"/>
        </w:rPr>
        <w:t>TËROR</w:t>
      </w:r>
    </w:p>
    <w:p w14:paraId="5E8CDFA7" w14:textId="77777777" w:rsidR="00EA6491" w:rsidRPr="00D03E39" w:rsidRDefault="00EA6491" w:rsidP="00D03E39">
      <w:pPr>
        <w:ind w:firstLine="284"/>
        <w:jc w:val="both"/>
        <w:rPr>
          <w:rFonts w:ascii="Garamond" w:hAnsi="Garamond"/>
          <w:szCs w:val="24"/>
        </w:rPr>
      </w:pPr>
    </w:p>
    <w:p w14:paraId="5E8CDFA9" w14:textId="6AAB099F" w:rsidR="00EA6491" w:rsidRPr="00D03E39" w:rsidRDefault="00EA6491" w:rsidP="00D03E39">
      <w:pPr>
        <w:ind w:firstLine="284"/>
        <w:jc w:val="both"/>
        <w:rPr>
          <w:rFonts w:ascii="Garamond" w:hAnsi="Garamond"/>
          <w:szCs w:val="24"/>
        </w:rPr>
      </w:pPr>
      <w:r w:rsidRPr="00D03E39">
        <w:rPr>
          <w:rFonts w:ascii="Garamond" w:hAnsi="Garamond"/>
          <w:szCs w:val="24"/>
        </w:rPr>
        <w:t>Në mbështetje të nenit 100 të Kushtetutës</w:t>
      </w:r>
      <w:r w:rsidR="002A32E0" w:rsidRPr="00D03E39">
        <w:rPr>
          <w:rFonts w:ascii="Garamond" w:hAnsi="Garamond"/>
          <w:szCs w:val="24"/>
        </w:rPr>
        <w:t xml:space="preserve"> dhe </w:t>
      </w:r>
      <w:r w:rsidRPr="00D03E39">
        <w:rPr>
          <w:rFonts w:ascii="Garamond" w:hAnsi="Garamond"/>
          <w:szCs w:val="24"/>
        </w:rPr>
        <w:t>të</w:t>
      </w:r>
      <w:r w:rsidR="00EB3999" w:rsidRPr="00D03E39">
        <w:rPr>
          <w:rFonts w:ascii="Garamond" w:hAnsi="Garamond"/>
          <w:szCs w:val="24"/>
        </w:rPr>
        <w:t xml:space="preserve"> paragrafit t</w:t>
      </w:r>
      <w:r w:rsidR="005257B1" w:rsidRPr="00D03E39">
        <w:rPr>
          <w:rFonts w:ascii="Garamond" w:hAnsi="Garamond"/>
          <w:szCs w:val="24"/>
        </w:rPr>
        <w:t>ë</w:t>
      </w:r>
      <w:r w:rsidR="00EB3999" w:rsidRPr="00D03E39">
        <w:rPr>
          <w:rFonts w:ascii="Garamond" w:hAnsi="Garamond"/>
          <w:szCs w:val="24"/>
        </w:rPr>
        <w:t xml:space="preserve"> par</w:t>
      </w:r>
      <w:r w:rsidR="005257B1" w:rsidRPr="00D03E39">
        <w:rPr>
          <w:rFonts w:ascii="Garamond" w:hAnsi="Garamond"/>
          <w:szCs w:val="24"/>
        </w:rPr>
        <w:t>ë</w:t>
      </w:r>
      <w:r w:rsidR="00350E0A" w:rsidRPr="00D03E39">
        <w:rPr>
          <w:rFonts w:ascii="Garamond" w:hAnsi="Garamond"/>
          <w:szCs w:val="24"/>
        </w:rPr>
        <w:t>,</w:t>
      </w:r>
      <w:r w:rsidR="00EB3999" w:rsidRPr="00D03E39">
        <w:rPr>
          <w:rFonts w:ascii="Garamond" w:hAnsi="Garamond"/>
          <w:szCs w:val="24"/>
        </w:rPr>
        <w:t xml:space="preserve"> t</w:t>
      </w:r>
      <w:r w:rsidR="005257B1" w:rsidRPr="00D03E39">
        <w:rPr>
          <w:rFonts w:ascii="Garamond" w:hAnsi="Garamond"/>
          <w:szCs w:val="24"/>
        </w:rPr>
        <w:t>ë</w:t>
      </w:r>
      <w:r w:rsidR="00EB3999" w:rsidRPr="00D03E39">
        <w:rPr>
          <w:rFonts w:ascii="Garamond" w:hAnsi="Garamond"/>
          <w:szCs w:val="24"/>
        </w:rPr>
        <w:t xml:space="preserve"> </w:t>
      </w:r>
      <w:r w:rsidRPr="00D03E39">
        <w:rPr>
          <w:rFonts w:ascii="Garamond" w:hAnsi="Garamond"/>
          <w:szCs w:val="24"/>
        </w:rPr>
        <w:t>nenit 31, të ligjit nr.</w:t>
      </w:r>
      <w:r w:rsidR="00A5566A">
        <w:rPr>
          <w:rFonts w:ascii="Garamond" w:hAnsi="Garamond"/>
          <w:szCs w:val="24"/>
        </w:rPr>
        <w:t xml:space="preserve"> </w:t>
      </w:r>
      <w:r w:rsidRPr="00D03E39">
        <w:rPr>
          <w:rFonts w:ascii="Garamond" w:hAnsi="Garamond"/>
          <w:szCs w:val="24"/>
        </w:rPr>
        <w:t>9665, datë 18.12.2006</w:t>
      </w:r>
      <w:r w:rsidR="002A32E0" w:rsidRPr="00D03E39">
        <w:rPr>
          <w:rFonts w:ascii="Garamond" w:hAnsi="Garamond"/>
          <w:szCs w:val="24"/>
        </w:rPr>
        <w:t>,</w:t>
      </w:r>
      <w:r w:rsidRPr="00D03E39">
        <w:rPr>
          <w:rFonts w:ascii="Garamond" w:hAnsi="Garamond"/>
          <w:szCs w:val="24"/>
        </w:rPr>
        <w:t xml:space="preserve"> “Për huamarrjen shtetërore, borxhin shtetëror dhe garancitë shtetërore të huas në Republikën e Shqipërisë”, të</w:t>
      </w:r>
      <w:r w:rsidR="00EB3999" w:rsidRPr="00D03E39">
        <w:rPr>
          <w:rFonts w:ascii="Garamond" w:hAnsi="Garamond"/>
          <w:szCs w:val="24"/>
        </w:rPr>
        <w:t xml:space="preserve"> ndryshuar</w:t>
      </w:r>
      <w:r w:rsidRPr="00D03E39">
        <w:rPr>
          <w:rFonts w:ascii="Garamond" w:hAnsi="Garamond"/>
          <w:szCs w:val="24"/>
        </w:rPr>
        <w:t>, me propozimin e ministrit të Financave dhe Ekonomisë, Këshilli i Ministrave</w:t>
      </w:r>
    </w:p>
    <w:p w14:paraId="5E8CDFAA" w14:textId="77777777" w:rsidR="00EA6491" w:rsidRPr="00D03E39" w:rsidRDefault="00EA6491" w:rsidP="00D03E39">
      <w:pPr>
        <w:ind w:firstLine="284"/>
        <w:jc w:val="both"/>
        <w:rPr>
          <w:rFonts w:ascii="Garamond" w:hAnsi="Garamond"/>
          <w:szCs w:val="24"/>
        </w:rPr>
      </w:pPr>
    </w:p>
    <w:p w14:paraId="5E8CDFAB" w14:textId="7057C302" w:rsidR="00EA6491" w:rsidRPr="00D03E39" w:rsidRDefault="00EA6491" w:rsidP="00D03E39">
      <w:pPr>
        <w:jc w:val="center"/>
        <w:rPr>
          <w:rFonts w:ascii="Garamond" w:hAnsi="Garamond"/>
          <w:szCs w:val="24"/>
        </w:rPr>
      </w:pPr>
      <w:r w:rsidRPr="00D03E39">
        <w:rPr>
          <w:rFonts w:ascii="Garamond" w:hAnsi="Garamond"/>
          <w:szCs w:val="24"/>
        </w:rPr>
        <w:t>VENDOSI:</w:t>
      </w:r>
    </w:p>
    <w:p w14:paraId="5E8CDFAC" w14:textId="77777777" w:rsidR="00EA6491" w:rsidRPr="00D03E39" w:rsidRDefault="00EA6491" w:rsidP="00D03E39">
      <w:pPr>
        <w:ind w:firstLine="284"/>
        <w:jc w:val="both"/>
        <w:rPr>
          <w:rFonts w:ascii="Garamond" w:hAnsi="Garamond"/>
          <w:szCs w:val="24"/>
        </w:rPr>
      </w:pPr>
    </w:p>
    <w:p w14:paraId="5E8CDFAD" w14:textId="1971BA34" w:rsidR="00EA6491" w:rsidRPr="00D03E39" w:rsidRDefault="00D03E39" w:rsidP="00D03E39">
      <w:pPr>
        <w:ind w:firstLine="284"/>
        <w:jc w:val="both"/>
        <w:rPr>
          <w:rFonts w:ascii="Garamond" w:hAnsi="Garamond"/>
          <w:szCs w:val="24"/>
        </w:rPr>
      </w:pPr>
      <w:r>
        <w:rPr>
          <w:rFonts w:ascii="Garamond" w:hAnsi="Garamond"/>
          <w:szCs w:val="24"/>
        </w:rPr>
        <w:t xml:space="preserve">1. </w:t>
      </w:r>
      <w:r w:rsidR="00EA6491" w:rsidRPr="00D03E39">
        <w:rPr>
          <w:rFonts w:ascii="Garamond" w:hAnsi="Garamond"/>
          <w:szCs w:val="24"/>
        </w:rPr>
        <w:t xml:space="preserve">Përcaktimin e procedurës që do të ndiqet për procesin e përzgjedhjes së këshilltarit financiar për menaxhimin e borxhit shtetëror, </w:t>
      </w:r>
      <w:r w:rsidR="00F13E1C" w:rsidRPr="00D03E39">
        <w:rPr>
          <w:rFonts w:ascii="Garamond" w:hAnsi="Garamond"/>
          <w:szCs w:val="24"/>
        </w:rPr>
        <w:t>duke mbajtur n</w:t>
      </w:r>
      <w:r w:rsidR="0047532F" w:rsidRPr="00D03E39">
        <w:rPr>
          <w:rFonts w:ascii="Garamond" w:hAnsi="Garamond"/>
          <w:szCs w:val="24"/>
        </w:rPr>
        <w:t>ë</w:t>
      </w:r>
      <w:r w:rsidR="00F13E1C" w:rsidRPr="00D03E39">
        <w:rPr>
          <w:rFonts w:ascii="Garamond" w:hAnsi="Garamond"/>
          <w:szCs w:val="24"/>
        </w:rPr>
        <w:t xml:space="preserve"> konsiderat</w:t>
      </w:r>
      <w:r w:rsidR="0047532F" w:rsidRPr="00D03E39">
        <w:rPr>
          <w:rFonts w:ascii="Garamond" w:hAnsi="Garamond"/>
          <w:szCs w:val="24"/>
        </w:rPr>
        <w:t>ë</w:t>
      </w:r>
      <w:r w:rsidR="00F13E1C" w:rsidRPr="00D03E39">
        <w:rPr>
          <w:rFonts w:ascii="Garamond" w:hAnsi="Garamond"/>
          <w:szCs w:val="24"/>
        </w:rPr>
        <w:t xml:space="preserve"> ndjeshm</w:t>
      </w:r>
      <w:r w:rsidR="0047532F" w:rsidRPr="00D03E39">
        <w:rPr>
          <w:rFonts w:ascii="Garamond" w:hAnsi="Garamond"/>
          <w:szCs w:val="24"/>
        </w:rPr>
        <w:t>ë</w:t>
      </w:r>
      <w:r w:rsidR="00F13E1C" w:rsidRPr="00D03E39">
        <w:rPr>
          <w:rFonts w:ascii="Garamond" w:hAnsi="Garamond"/>
          <w:szCs w:val="24"/>
        </w:rPr>
        <w:t>rin</w:t>
      </w:r>
      <w:r w:rsidR="0047532F" w:rsidRPr="00D03E39">
        <w:rPr>
          <w:rFonts w:ascii="Garamond" w:hAnsi="Garamond"/>
          <w:szCs w:val="24"/>
        </w:rPr>
        <w:t>ë</w:t>
      </w:r>
      <w:r w:rsidR="00F13E1C" w:rsidRPr="00D03E39">
        <w:rPr>
          <w:rFonts w:ascii="Garamond" w:hAnsi="Garamond"/>
          <w:szCs w:val="24"/>
        </w:rPr>
        <w:t xml:space="preserve"> e tregjeve financiare nga faktor</w:t>
      </w:r>
      <w:r w:rsidR="0047532F" w:rsidRPr="00D03E39">
        <w:rPr>
          <w:rFonts w:ascii="Garamond" w:hAnsi="Garamond"/>
          <w:szCs w:val="24"/>
        </w:rPr>
        <w:t>ë</w:t>
      </w:r>
      <w:r w:rsidR="00F13E1C" w:rsidRPr="00D03E39">
        <w:rPr>
          <w:rFonts w:ascii="Garamond" w:hAnsi="Garamond"/>
          <w:szCs w:val="24"/>
        </w:rPr>
        <w:t xml:space="preserve"> t</w:t>
      </w:r>
      <w:r w:rsidR="0047532F" w:rsidRPr="00D03E39">
        <w:rPr>
          <w:rFonts w:ascii="Garamond" w:hAnsi="Garamond"/>
          <w:szCs w:val="24"/>
        </w:rPr>
        <w:t>ë</w:t>
      </w:r>
      <w:r w:rsidR="00F13E1C" w:rsidRPr="00D03E39">
        <w:rPr>
          <w:rFonts w:ascii="Garamond" w:hAnsi="Garamond"/>
          <w:szCs w:val="24"/>
        </w:rPr>
        <w:t xml:space="preserve"> brendsh</w:t>
      </w:r>
      <w:r w:rsidR="0047532F" w:rsidRPr="00D03E39">
        <w:rPr>
          <w:rFonts w:ascii="Garamond" w:hAnsi="Garamond"/>
          <w:szCs w:val="24"/>
        </w:rPr>
        <w:t>ë</w:t>
      </w:r>
      <w:r w:rsidR="00F13E1C" w:rsidRPr="00D03E39">
        <w:rPr>
          <w:rFonts w:ascii="Garamond" w:hAnsi="Garamond"/>
          <w:szCs w:val="24"/>
        </w:rPr>
        <w:t>m e t</w:t>
      </w:r>
      <w:r w:rsidR="0047532F" w:rsidRPr="00D03E39">
        <w:rPr>
          <w:rFonts w:ascii="Garamond" w:hAnsi="Garamond"/>
          <w:szCs w:val="24"/>
        </w:rPr>
        <w:t>ë</w:t>
      </w:r>
      <w:r w:rsidR="00F13E1C" w:rsidRPr="00D03E39">
        <w:rPr>
          <w:rFonts w:ascii="Garamond" w:hAnsi="Garamond"/>
          <w:szCs w:val="24"/>
        </w:rPr>
        <w:t xml:space="preserve"> jasht</w:t>
      </w:r>
      <w:r w:rsidR="0047532F" w:rsidRPr="00D03E39">
        <w:rPr>
          <w:rFonts w:ascii="Garamond" w:hAnsi="Garamond"/>
          <w:szCs w:val="24"/>
        </w:rPr>
        <w:t>ë</w:t>
      </w:r>
      <w:r w:rsidR="00F13E1C" w:rsidRPr="00D03E39">
        <w:rPr>
          <w:rFonts w:ascii="Garamond" w:hAnsi="Garamond"/>
          <w:szCs w:val="24"/>
        </w:rPr>
        <w:t xml:space="preserve">m, </w:t>
      </w:r>
      <w:r w:rsidR="00EA6491" w:rsidRPr="00D03E39">
        <w:rPr>
          <w:rFonts w:ascii="Garamond" w:hAnsi="Garamond"/>
          <w:szCs w:val="24"/>
        </w:rPr>
        <w:t>me qëllim sigurimin e fondeve të nevojshme të huamarrjes, duke vlerësuar riskun dhe koston e tij, në këndvështrimin afatmesëm e afatgjatë, si dhe zhvillimin e tregut të titujve të shtetit, nëpërmjet shtimit të instrumenteve të tij dhe zgjerimit të bazës së investitorëve.</w:t>
      </w:r>
      <w:r w:rsidR="002A32E0" w:rsidRPr="00D03E39">
        <w:rPr>
          <w:rFonts w:ascii="Garamond" w:hAnsi="Garamond"/>
          <w:szCs w:val="24"/>
        </w:rPr>
        <w:t xml:space="preserve"> </w:t>
      </w:r>
    </w:p>
    <w:p w14:paraId="5E8CDFAF" w14:textId="3B010ECB" w:rsidR="00EA6491" w:rsidRPr="00D03E39" w:rsidRDefault="00D03E39" w:rsidP="00D03E39">
      <w:pPr>
        <w:ind w:firstLine="284"/>
        <w:jc w:val="both"/>
        <w:rPr>
          <w:rFonts w:ascii="Garamond" w:hAnsi="Garamond"/>
          <w:szCs w:val="24"/>
        </w:rPr>
      </w:pPr>
      <w:r>
        <w:rPr>
          <w:rFonts w:ascii="Garamond" w:hAnsi="Garamond"/>
          <w:szCs w:val="24"/>
        </w:rPr>
        <w:t xml:space="preserve">2. </w:t>
      </w:r>
      <w:r w:rsidR="00F13E1C" w:rsidRPr="00D03E39">
        <w:rPr>
          <w:rFonts w:ascii="Garamond" w:hAnsi="Garamond"/>
          <w:szCs w:val="24"/>
        </w:rPr>
        <w:t>Bazuar në nevojën për asistencë</w:t>
      </w:r>
      <w:r w:rsidR="002A32E0" w:rsidRPr="00D03E39">
        <w:rPr>
          <w:rFonts w:ascii="Garamond" w:hAnsi="Garamond"/>
          <w:szCs w:val="24"/>
        </w:rPr>
        <w:t>,</w:t>
      </w:r>
      <w:r w:rsidR="00F13E1C" w:rsidRPr="00D03E39">
        <w:rPr>
          <w:rFonts w:ascii="Garamond" w:hAnsi="Garamond"/>
          <w:szCs w:val="24"/>
        </w:rPr>
        <w:t xml:space="preserve"> sipas pikës 1 të këtij vendimi,</w:t>
      </w:r>
      <w:r w:rsidR="00EA6491" w:rsidRPr="00D03E39">
        <w:rPr>
          <w:rFonts w:ascii="Garamond" w:hAnsi="Garamond"/>
          <w:szCs w:val="24"/>
        </w:rPr>
        <w:t xml:space="preserve"> në ligjin vjetor të buxhetit</w:t>
      </w:r>
      <w:r w:rsidR="002A32E0" w:rsidRPr="00D03E39">
        <w:rPr>
          <w:rFonts w:ascii="Garamond" w:hAnsi="Garamond"/>
          <w:szCs w:val="24"/>
        </w:rPr>
        <w:t xml:space="preserve"> </w:t>
      </w:r>
      <w:r w:rsidR="00EA6491" w:rsidRPr="00D03E39">
        <w:rPr>
          <w:rFonts w:ascii="Garamond" w:hAnsi="Garamond"/>
          <w:szCs w:val="24"/>
        </w:rPr>
        <w:t xml:space="preserve">dhe </w:t>
      </w:r>
      <w:r w:rsidR="002A32E0" w:rsidRPr="00D03E39">
        <w:rPr>
          <w:rFonts w:ascii="Garamond" w:hAnsi="Garamond"/>
          <w:szCs w:val="24"/>
        </w:rPr>
        <w:t xml:space="preserve">në </w:t>
      </w:r>
      <w:r w:rsidR="00350E0A" w:rsidRPr="00D03E39">
        <w:rPr>
          <w:rFonts w:ascii="Garamond" w:hAnsi="Garamond"/>
          <w:szCs w:val="24"/>
        </w:rPr>
        <w:t>Str</w:t>
      </w:r>
      <w:r w:rsidR="00EA6491" w:rsidRPr="00D03E39">
        <w:rPr>
          <w:rFonts w:ascii="Garamond" w:hAnsi="Garamond"/>
          <w:szCs w:val="24"/>
        </w:rPr>
        <w:t xml:space="preserve">ategjinë e </w:t>
      </w:r>
      <w:r w:rsidR="00350E0A" w:rsidRPr="00D03E39">
        <w:rPr>
          <w:rFonts w:ascii="Garamond" w:hAnsi="Garamond"/>
          <w:szCs w:val="24"/>
        </w:rPr>
        <w:t>Men</w:t>
      </w:r>
      <w:r w:rsidR="00EA6491" w:rsidRPr="00D03E39">
        <w:rPr>
          <w:rFonts w:ascii="Garamond" w:hAnsi="Garamond"/>
          <w:szCs w:val="24"/>
        </w:rPr>
        <w:t xml:space="preserve">axhimit të </w:t>
      </w:r>
      <w:r w:rsidR="00350E0A" w:rsidRPr="00D03E39">
        <w:rPr>
          <w:rFonts w:ascii="Garamond" w:hAnsi="Garamond"/>
          <w:szCs w:val="24"/>
        </w:rPr>
        <w:t>Borxhit Publik</w:t>
      </w:r>
      <w:r w:rsidR="00EA6491" w:rsidRPr="00D03E39">
        <w:rPr>
          <w:rFonts w:ascii="Garamond" w:hAnsi="Garamond"/>
          <w:szCs w:val="24"/>
        </w:rPr>
        <w:t>, me propozim</w:t>
      </w:r>
      <w:r w:rsidR="002A32E0" w:rsidRPr="00D03E39">
        <w:rPr>
          <w:rFonts w:ascii="Garamond" w:hAnsi="Garamond"/>
          <w:szCs w:val="24"/>
        </w:rPr>
        <w:t xml:space="preserve">in e </w:t>
      </w:r>
      <w:r w:rsidR="00EA6491" w:rsidRPr="00D03E39">
        <w:rPr>
          <w:rFonts w:ascii="Garamond" w:hAnsi="Garamond"/>
          <w:szCs w:val="24"/>
        </w:rPr>
        <w:t xml:space="preserve">strukturës përgjegjëse për borxhin publik, në bashkëpunim me struktura të tjera të ministrisë përgjegjëse për financat, ministri </w:t>
      </w:r>
      <w:r w:rsidR="005257B1" w:rsidRPr="00D03E39">
        <w:rPr>
          <w:rFonts w:ascii="Garamond" w:hAnsi="Garamond"/>
          <w:szCs w:val="24"/>
        </w:rPr>
        <w:t xml:space="preserve">përgjegjës për financat </w:t>
      </w:r>
      <w:r w:rsidR="00EA6491" w:rsidRPr="00D03E39">
        <w:rPr>
          <w:rFonts w:ascii="Garamond" w:hAnsi="Garamond"/>
          <w:szCs w:val="24"/>
        </w:rPr>
        <w:t>miraton kërkesën për propozim për përzgjedhjen e këshilltarit financiar për menaxhimin e borxhit shtetëror dhe publikimin e saj.</w:t>
      </w:r>
      <w:r w:rsidR="002A32E0" w:rsidRPr="00D03E39">
        <w:rPr>
          <w:rFonts w:ascii="Garamond" w:hAnsi="Garamond"/>
          <w:szCs w:val="24"/>
        </w:rPr>
        <w:t xml:space="preserve"> </w:t>
      </w:r>
    </w:p>
    <w:p w14:paraId="5E8CDFB1" w14:textId="5BD08354" w:rsidR="00EA6491" w:rsidRPr="00D03E39" w:rsidRDefault="00D03E39" w:rsidP="00D03E39">
      <w:pPr>
        <w:ind w:firstLine="284"/>
        <w:jc w:val="both"/>
        <w:rPr>
          <w:rFonts w:ascii="Garamond" w:hAnsi="Garamond"/>
          <w:szCs w:val="24"/>
        </w:rPr>
      </w:pPr>
      <w:r>
        <w:rPr>
          <w:rFonts w:ascii="Garamond" w:hAnsi="Garamond"/>
          <w:szCs w:val="24"/>
        </w:rPr>
        <w:t xml:space="preserve">3. </w:t>
      </w:r>
      <w:r w:rsidR="00EA6491" w:rsidRPr="00D03E39">
        <w:rPr>
          <w:rFonts w:ascii="Garamond" w:hAnsi="Garamond"/>
          <w:szCs w:val="24"/>
        </w:rPr>
        <w:t>Në kërkesën për propozim duhet të përcaktohen:</w:t>
      </w:r>
      <w:r w:rsidR="002A32E0" w:rsidRPr="00D03E39">
        <w:rPr>
          <w:rFonts w:ascii="Garamond" w:hAnsi="Garamond"/>
          <w:szCs w:val="24"/>
        </w:rPr>
        <w:t xml:space="preserve"> </w:t>
      </w:r>
    </w:p>
    <w:p w14:paraId="5E8CDFB3" w14:textId="694B0B06" w:rsidR="00EA6491" w:rsidRPr="00D03E39" w:rsidRDefault="00D03E39" w:rsidP="00D03E39">
      <w:pPr>
        <w:ind w:firstLine="284"/>
        <w:jc w:val="both"/>
        <w:rPr>
          <w:rFonts w:ascii="Garamond" w:hAnsi="Garamond"/>
          <w:szCs w:val="24"/>
        </w:rPr>
      </w:pPr>
      <w:r>
        <w:rPr>
          <w:rFonts w:ascii="Garamond" w:hAnsi="Garamond"/>
          <w:szCs w:val="24"/>
        </w:rPr>
        <w:t xml:space="preserve">a) </w:t>
      </w:r>
      <w:r w:rsidR="00EA6491" w:rsidRPr="00D03E39">
        <w:rPr>
          <w:rFonts w:ascii="Garamond" w:hAnsi="Garamond"/>
          <w:szCs w:val="24"/>
        </w:rPr>
        <w:t>qëllimi i emërimit të këshilltarit financiar;</w:t>
      </w:r>
    </w:p>
    <w:p w14:paraId="5E8CDFB4" w14:textId="7EF2D964" w:rsidR="00EA6491" w:rsidRPr="00D03E39" w:rsidRDefault="00D03E39" w:rsidP="00D03E39">
      <w:pPr>
        <w:ind w:firstLine="284"/>
        <w:jc w:val="both"/>
        <w:rPr>
          <w:rFonts w:ascii="Garamond" w:hAnsi="Garamond"/>
          <w:szCs w:val="24"/>
        </w:rPr>
      </w:pPr>
      <w:r>
        <w:rPr>
          <w:rFonts w:ascii="Garamond" w:hAnsi="Garamond"/>
          <w:szCs w:val="24"/>
        </w:rPr>
        <w:t xml:space="preserve">b) </w:t>
      </w:r>
      <w:r w:rsidR="00EA6491" w:rsidRPr="00D03E39">
        <w:rPr>
          <w:rFonts w:ascii="Garamond" w:hAnsi="Garamond"/>
          <w:szCs w:val="24"/>
        </w:rPr>
        <w:t>shërbimi</w:t>
      </w:r>
      <w:r w:rsidR="002A32E0" w:rsidRPr="00D03E39">
        <w:rPr>
          <w:rFonts w:ascii="Garamond" w:hAnsi="Garamond"/>
          <w:szCs w:val="24"/>
        </w:rPr>
        <w:t>,</w:t>
      </w:r>
      <w:r w:rsidR="00EA6491" w:rsidRPr="00D03E39">
        <w:rPr>
          <w:rFonts w:ascii="Garamond" w:hAnsi="Garamond"/>
          <w:szCs w:val="24"/>
        </w:rPr>
        <w:t xml:space="preserve"> që kërkohet të merret nga këshilltari financiar;</w:t>
      </w:r>
    </w:p>
    <w:p w14:paraId="5E8CDFB5" w14:textId="77FFD276" w:rsidR="00EA6491" w:rsidRPr="00D03E39" w:rsidRDefault="00EA6491" w:rsidP="00D03E39">
      <w:pPr>
        <w:ind w:firstLine="284"/>
        <w:jc w:val="both"/>
        <w:rPr>
          <w:rFonts w:ascii="Garamond" w:hAnsi="Garamond"/>
          <w:szCs w:val="24"/>
        </w:rPr>
      </w:pPr>
      <w:r w:rsidRPr="00D03E39">
        <w:rPr>
          <w:rFonts w:ascii="Garamond" w:hAnsi="Garamond"/>
          <w:szCs w:val="24"/>
        </w:rPr>
        <w:t>c)</w:t>
      </w:r>
      <w:r w:rsidR="00D03E39">
        <w:rPr>
          <w:rFonts w:ascii="Garamond" w:hAnsi="Garamond"/>
          <w:szCs w:val="24"/>
        </w:rPr>
        <w:t xml:space="preserve"> </w:t>
      </w:r>
      <w:r w:rsidRPr="00D03E39">
        <w:rPr>
          <w:rFonts w:ascii="Garamond" w:hAnsi="Garamond"/>
          <w:szCs w:val="24"/>
        </w:rPr>
        <w:t>kriteret e përzgjedhjes;</w:t>
      </w:r>
    </w:p>
    <w:p w14:paraId="5E8CDFB6" w14:textId="44323A99" w:rsidR="00EA6491" w:rsidRPr="00D03E39" w:rsidRDefault="00EA6491" w:rsidP="00D03E39">
      <w:pPr>
        <w:ind w:firstLine="284"/>
        <w:jc w:val="both"/>
        <w:rPr>
          <w:rFonts w:ascii="Garamond" w:hAnsi="Garamond"/>
          <w:szCs w:val="24"/>
        </w:rPr>
      </w:pPr>
      <w:r w:rsidRPr="00D03E39">
        <w:rPr>
          <w:rFonts w:ascii="Garamond" w:hAnsi="Garamond"/>
          <w:szCs w:val="24"/>
        </w:rPr>
        <w:t>ç) afati i paraqitjes së propozimeve;</w:t>
      </w:r>
    </w:p>
    <w:p w14:paraId="5E8CDFB7" w14:textId="55FED7D9" w:rsidR="00EA6491" w:rsidRPr="00D03E39" w:rsidRDefault="00EA6491" w:rsidP="00D03E39">
      <w:pPr>
        <w:ind w:firstLine="284"/>
        <w:jc w:val="both"/>
        <w:rPr>
          <w:rFonts w:ascii="Garamond" w:hAnsi="Garamond"/>
          <w:szCs w:val="24"/>
        </w:rPr>
      </w:pPr>
      <w:r w:rsidRPr="00D03E39">
        <w:rPr>
          <w:rFonts w:ascii="Garamond" w:hAnsi="Garamond"/>
          <w:szCs w:val="24"/>
        </w:rPr>
        <w:t>d) data, ora dhe vendi i paraqitjes së propozimeve;</w:t>
      </w:r>
    </w:p>
    <w:p w14:paraId="5E8CDFB8" w14:textId="2CAB78A0" w:rsidR="00EA6491" w:rsidRPr="00D03E39" w:rsidRDefault="00EA6491" w:rsidP="00D03E39">
      <w:pPr>
        <w:ind w:firstLine="284"/>
        <w:jc w:val="both"/>
        <w:rPr>
          <w:rFonts w:ascii="Garamond" w:hAnsi="Garamond"/>
          <w:szCs w:val="24"/>
        </w:rPr>
      </w:pPr>
      <w:r w:rsidRPr="00D03E39">
        <w:rPr>
          <w:rFonts w:ascii="Garamond" w:hAnsi="Garamond"/>
          <w:szCs w:val="24"/>
        </w:rPr>
        <w:t>dh) çdo element tjetër i vlerësuar si i nevojshëm.</w:t>
      </w:r>
      <w:r w:rsidR="002A32E0" w:rsidRPr="00D03E39">
        <w:rPr>
          <w:rFonts w:ascii="Garamond" w:hAnsi="Garamond"/>
          <w:szCs w:val="24"/>
        </w:rPr>
        <w:t xml:space="preserve"> </w:t>
      </w:r>
    </w:p>
    <w:p w14:paraId="5E8CDFBA" w14:textId="0EC6408D" w:rsidR="00EA6491" w:rsidRPr="00D03E39" w:rsidRDefault="00D03E39" w:rsidP="00D03E39">
      <w:pPr>
        <w:ind w:firstLine="284"/>
        <w:jc w:val="both"/>
        <w:rPr>
          <w:rFonts w:ascii="Garamond" w:hAnsi="Garamond"/>
          <w:szCs w:val="24"/>
        </w:rPr>
      </w:pPr>
      <w:r>
        <w:rPr>
          <w:rFonts w:ascii="Garamond" w:hAnsi="Garamond"/>
          <w:szCs w:val="24"/>
        </w:rPr>
        <w:t xml:space="preserve">4. </w:t>
      </w:r>
      <w:r w:rsidR="00EA6491" w:rsidRPr="00D03E39">
        <w:rPr>
          <w:rFonts w:ascii="Garamond" w:hAnsi="Garamond"/>
          <w:szCs w:val="24"/>
        </w:rPr>
        <w:t xml:space="preserve">Ministria përgjegjëse për financat publikon ftesën për ofertë në faqen </w:t>
      </w:r>
      <w:r w:rsidR="00750491" w:rsidRPr="00D03E39">
        <w:rPr>
          <w:rFonts w:ascii="Garamond" w:hAnsi="Garamond"/>
          <w:szCs w:val="24"/>
        </w:rPr>
        <w:t xml:space="preserve">e saj </w:t>
      </w:r>
      <w:r w:rsidR="00EA6491" w:rsidRPr="00D03E39">
        <w:rPr>
          <w:rFonts w:ascii="Garamond" w:hAnsi="Garamond"/>
          <w:szCs w:val="24"/>
        </w:rPr>
        <w:t>zyrtare të internetit</w:t>
      </w:r>
      <w:r w:rsidR="00750491" w:rsidRPr="00D03E39">
        <w:rPr>
          <w:rFonts w:ascii="Garamond" w:hAnsi="Garamond"/>
          <w:szCs w:val="24"/>
        </w:rPr>
        <w:t xml:space="preserve">.  </w:t>
      </w:r>
    </w:p>
    <w:p w14:paraId="5E8CDFBC" w14:textId="35B1C798" w:rsidR="00EA6491" w:rsidRPr="00D03E39" w:rsidRDefault="00D03E39" w:rsidP="00D03E39">
      <w:pPr>
        <w:ind w:firstLine="284"/>
        <w:jc w:val="both"/>
        <w:rPr>
          <w:rFonts w:ascii="Garamond" w:hAnsi="Garamond"/>
          <w:szCs w:val="24"/>
        </w:rPr>
      </w:pPr>
      <w:r>
        <w:rPr>
          <w:rFonts w:ascii="Garamond" w:hAnsi="Garamond"/>
          <w:szCs w:val="24"/>
        </w:rPr>
        <w:t xml:space="preserve">5. </w:t>
      </w:r>
      <w:r w:rsidR="00EA6491" w:rsidRPr="00D03E39">
        <w:rPr>
          <w:rFonts w:ascii="Garamond" w:hAnsi="Garamond"/>
          <w:szCs w:val="24"/>
        </w:rPr>
        <w:t>Në rast se përpara përfundimit të afatit të dorëzimit të propozimeve ofertuesit e interesuar kërkojnë shtyrjen e këtij afati, titullari i institucionit</w:t>
      </w:r>
      <w:r w:rsidR="00750491" w:rsidRPr="00D03E39">
        <w:rPr>
          <w:rFonts w:ascii="Garamond" w:hAnsi="Garamond"/>
          <w:szCs w:val="24"/>
        </w:rPr>
        <w:t>,</w:t>
      </w:r>
      <w:r w:rsidR="00EA6491" w:rsidRPr="00D03E39">
        <w:rPr>
          <w:rFonts w:ascii="Garamond" w:hAnsi="Garamond"/>
          <w:szCs w:val="24"/>
        </w:rPr>
        <w:t xml:space="preserve"> pas shqyrtimit të kërkesës</w:t>
      </w:r>
      <w:r w:rsidR="00750491" w:rsidRPr="00D03E39">
        <w:rPr>
          <w:rFonts w:ascii="Garamond" w:hAnsi="Garamond"/>
          <w:szCs w:val="24"/>
        </w:rPr>
        <w:t>,</w:t>
      </w:r>
      <w:r w:rsidR="00EA6491" w:rsidRPr="00D03E39">
        <w:rPr>
          <w:rFonts w:ascii="Garamond" w:hAnsi="Garamond"/>
          <w:szCs w:val="24"/>
        </w:rPr>
        <w:t xml:space="preserve"> vendos pranimin ose refuzimin e saj. Vendimi për shtyrjen e afatit publikohet në faqen zyrtare të internetit të ministrisë përgjegjëse për financat.</w:t>
      </w:r>
      <w:r w:rsidR="00750491" w:rsidRPr="00D03E39">
        <w:rPr>
          <w:rFonts w:ascii="Garamond" w:hAnsi="Garamond"/>
          <w:szCs w:val="24"/>
        </w:rPr>
        <w:t xml:space="preserve"> </w:t>
      </w:r>
    </w:p>
    <w:p w14:paraId="5E8CDFBE" w14:textId="1F75AF02" w:rsidR="00EA6491" w:rsidRPr="00D03E39" w:rsidRDefault="00D03E39" w:rsidP="00D03E39">
      <w:pPr>
        <w:ind w:firstLine="284"/>
        <w:jc w:val="both"/>
        <w:rPr>
          <w:rFonts w:ascii="Garamond" w:hAnsi="Garamond"/>
          <w:szCs w:val="24"/>
        </w:rPr>
      </w:pPr>
      <w:r>
        <w:rPr>
          <w:rFonts w:ascii="Garamond" w:hAnsi="Garamond"/>
          <w:szCs w:val="24"/>
        </w:rPr>
        <w:t xml:space="preserve">6. </w:t>
      </w:r>
      <w:r w:rsidR="00EA6491" w:rsidRPr="00D03E39">
        <w:rPr>
          <w:rFonts w:ascii="Garamond" w:hAnsi="Garamond"/>
          <w:szCs w:val="24"/>
        </w:rPr>
        <w:t xml:space="preserve">Pas dorëzimit zyrtar </w:t>
      </w:r>
      <w:r w:rsidR="00EE2473" w:rsidRPr="00D03E39">
        <w:rPr>
          <w:rFonts w:ascii="Garamond" w:hAnsi="Garamond"/>
          <w:szCs w:val="24"/>
        </w:rPr>
        <w:t>të propozimeve</w:t>
      </w:r>
      <w:r w:rsidR="00B022FE" w:rsidRPr="00D03E39">
        <w:rPr>
          <w:rFonts w:ascii="Garamond" w:hAnsi="Garamond"/>
          <w:szCs w:val="24"/>
        </w:rPr>
        <w:t xml:space="preserve"> </w:t>
      </w:r>
      <w:r w:rsidR="00EE2473" w:rsidRPr="00D03E39">
        <w:rPr>
          <w:rFonts w:ascii="Garamond" w:hAnsi="Garamond"/>
          <w:szCs w:val="24"/>
        </w:rPr>
        <w:t xml:space="preserve">nga ofertuesit e interesuar </w:t>
      </w:r>
      <w:r w:rsidR="00EA6491" w:rsidRPr="00D03E39">
        <w:rPr>
          <w:rFonts w:ascii="Garamond" w:hAnsi="Garamond"/>
          <w:szCs w:val="24"/>
        </w:rPr>
        <w:t>në protokollin e ministrisë përgjegjëse për financat</w:t>
      </w:r>
      <w:r w:rsidR="00EE2473" w:rsidRPr="00D03E39">
        <w:rPr>
          <w:rFonts w:ascii="Garamond" w:hAnsi="Garamond"/>
          <w:szCs w:val="24"/>
        </w:rPr>
        <w:t xml:space="preserve">, </w:t>
      </w:r>
      <w:r w:rsidR="00EA6491" w:rsidRPr="00D03E39">
        <w:rPr>
          <w:rFonts w:ascii="Garamond" w:hAnsi="Garamond"/>
          <w:szCs w:val="24"/>
        </w:rPr>
        <w:t>struktura përgjegjëse për borxhin publik në ministri</w:t>
      </w:r>
      <w:r w:rsidR="00EE2473" w:rsidRPr="00D03E39">
        <w:rPr>
          <w:rFonts w:ascii="Garamond" w:hAnsi="Garamond"/>
          <w:szCs w:val="24"/>
        </w:rPr>
        <w:t xml:space="preserve">, </w:t>
      </w:r>
      <w:r w:rsidR="00EA6491" w:rsidRPr="00D03E39">
        <w:rPr>
          <w:rFonts w:ascii="Garamond" w:hAnsi="Garamond"/>
          <w:szCs w:val="24"/>
        </w:rPr>
        <w:t>në bashkëpunim me struktura të tjera të kësaj ministrie, fillon vlerësimin e tyre. Afati për kryerjen e vlerësimeve është 10 (dhjetë) ditë pune</w:t>
      </w:r>
      <w:r w:rsidR="00EE2473" w:rsidRPr="00D03E39">
        <w:rPr>
          <w:rFonts w:ascii="Garamond" w:hAnsi="Garamond"/>
          <w:szCs w:val="24"/>
        </w:rPr>
        <w:t>,</w:t>
      </w:r>
      <w:r w:rsidR="00EA6491" w:rsidRPr="00D03E39">
        <w:rPr>
          <w:rFonts w:ascii="Garamond" w:hAnsi="Garamond"/>
          <w:szCs w:val="24"/>
        </w:rPr>
        <w:t xml:space="preserve"> nga data e përfundimit të afatit për dorëzimin e propozimeve. Në varësi të analizave paraprake të propozimeve, në rast se struktura </w:t>
      </w:r>
      <w:r w:rsidR="005257B1" w:rsidRPr="00D03E39">
        <w:rPr>
          <w:rFonts w:ascii="Garamond" w:hAnsi="Garamond"/>
          <w:szCs w:val="24"/>
        </w:rPr>
        <w:t xml:space="preserve">përgjegjëse për borxhin publik </w:t>
      </w:r>
      <w:r w:rsidR="00EA6491" w:rsidRPr="00D03E39">
        <w:rPr>
          <w:rFonts w:ascii="Garamond" w:hAnsi="Garamond"/>
          <w:szCs w:val="24"/>
        </w:rPr>
        <w:t>e gjykon të arsyeshme, mund t’u kërkojë ofertuesve propozues të dërgojnë sqarime dhe informacion shtesë</w:t>
      </w:r>
      <w:r w:rsidR="00EE2473" w:rsidRPr="00D03E39">
        <w:rPr>
          <w:rFonts w:ascii="Garamond" w:hAnsi="Garamond"/>
          <w:szCs w:val="24"/>
        </w:rPr>
        <w:t>,</w:t>
      </w:r>
      <w:r w:rsidR="00EA6491" w:rsidRPr="00D03E39">
        <w:rPr>
          <w:rFonts w:ascii="Garamond" w:hAnsi="Garamond"/>
          <w:szCs w:val="24"/>
        </w:rPr>
        <w:t xml:space="preserve"> duke u caktuar </w:t>
      </w:r>
      <w:r w:rsidR="00EE2473" w:rsidRPr="00D03E39">
        <w:rPr>
          <w:rFonts w:ascii="Garamond" w:hAnsi="Garamond"/>
          <w:szCs w:val="24"/>
        </w:rPr>
        <w:t>e</w:t>
      </w:r>
      <w:r w:rsidR="00EA6491" w:rsidRPr="00D03E39">
        <w:rPr>
          <w:rFonts w:ascii="Garamond" w:hAnsi="Garamond"/>
          <w:szCs w:val="24"/>
        </w:rPr>
        <w:t>dhe afatin e paraqitjes së tyre. Në këtë rast</w:t>
      </w:r>
      <w:r w:rsidR="00F31461" w:rsidRPr="00D03E39">
        <w:rPr>
          <w:rFonts w:ascii="Garamond" w:hAnsi="Garamond"/>
          <w:szCs w:val="24"/>
        </w:rPr>
        <w:t>,</w:t>
      </w:r>
      <w:r w:rsidR="00EA6491" w:rsidRPr="00D03E39">
        <w:rPr>
          <w:rFonts w:ascii="Garamond" w:hAnsi="Garamond"/>
          <w:szCs w:val="24"/>
        </w:rPr>
        <w:t xml:space="preserve"> afati i vlerësimit shtyhet me 5 (pesë) ditë pune</w:t>
      </w:r>
      <w:r w:rsidR="00EE2473" w:rsidRPr="00D03E39">
        <w:rPr>
          <w:rFonts w:ascii="Garamond" w:hAnsi="Garamond"/>
          <w:szCs w:val="24"/>
        </w:rPr>
        <w:t>,</w:t>
      </w:r>
      <w:r w:rsidR="00EA6491" w:rsidRPr="00D03E39">
        <w:rPr>
          <w:rFonts w:ascii="Garamond" w:hAnsi="Garamond"/>
          <w:szCs w:val="24"/>
        </w:rPr>
        <w:t xml:space="preserve"> nga data e paraqitjes së sqarimeve shtesë.</w:t>
      </w:r>
      <w:r w:rsidR="00EE2473" w:rsidRPr="00D03E39">
        <w:rPr>
          <w:rFonts w:ascii="Garamond" w:hAnsi="Garamond"/>
          <w:szCs w:val="24"/>
        </w:rPr>
        <w:t xml:space="preserve"> </w:t>
      </w:r>
    </w:p>
    <w:p w14:paraId="5E8CDFC0" w14:textId="042A8929" w:rsidR="00EA6491" w:rsidRPr="00D03E39" w:rsidRDefault="00D03E39" w:rsidP="00D03E39">
      <w:pPr>
        <w:ind w:firstLine="284"/>
        <w:jc w:val="both"/>
        <w:rPr>
          <w:rFonts w:ascii="Garamond" w:hAnsi="Garamond"/>
          <w:szCs w:val="24"/>
        </w:rPr>
      </w:pPr>
      <w:r>
        <w:rPr>
          <w:rFonts w:ascii="Garamond" w:hAnsi="Garamond"/>
          <w:szCs w:val="24"/>
        </w:rPr>
        <w:t xml:space="preserve">7. </w:t>
      </w:r>
      <w:r w:rsidR="00EA6491" w:rsidRPr="00D03E39">
        <w:rPr>
          <w:rFonts w:ascii="Garamond" w:hAnsi="Garamond"/>
          <w:szCs w:val="24"/>
        </w:rPr>
        <w:t>Vlerësimi i propozimeve kryhet nga struktura përgjegjëse për borxhin publik, në bashkëpunim me struktura të tjera të ministrisë përgjegjëse për financat, duke u bazuar në:</w:t>
      </w:r>
      <w:r w:rsidR="00EE2473" w:rsidRPr="00D03E39">
        <w:rPr>
          <w:rFonts w:ascii="Garamond" w:hAnsi="Garamond"/>
          <w:szCs w:val="24"/>
        </w:rPr>
        <w:t xml:space="preserve"> </w:t>
      </w:r>
    </w:p>
    <w:p w14:paraId="5E8CDFC2" w14:textId="6EDC8C6F" w:rsidR="00EA6491" w:rsidRPr="00D03E39" w:rsidRDefault="00D03E39" w:rsidP="00D03E39">
      <w:pPr>
        <w:ind w:firstLine="284"/>
        <w:jc w:val="both"/>
        <w:rPr>
          <w:rFonts w:ascii="Garamond" w:hAnsi="Garamond"/>
          <w:szCs w:val="24"/>
        </w:rPr>
      </w:pPr>
      <w:r>
        <w:rPr>
          <w:rFonts w:ascii="Garamond" w:hAnsi="Garamond"/>
          <w:szCs w:val="24"/>
        </w:rPr>
        <w:t xml:space="preserve">a) </w:t>
      </w:r>
      <w:r w:rsidR="00EA6491" w:rsidRPr="00D03E39">
        <w:rPr>
          <w:rFonts w:ascii="Garamond" w:hAnsi="Garamond"/>
          <w:szCs w:val="24"/>
        </w:rPr>
        <w:t>eksperiencën e ofertuesit në dhënien e shërbimeve të ngjashme;</w:t>
      </w:r>
    </w:p>
    <w:p w14:paraId="5E8CDFC3" w14:textId="2DABD25B" w:rsidR="00EA6491" w:rsidRPr="00D03E39" w:rsidRDefault="00D03E39" w:rsidP="00D03E39">
      <w:pPr>
        <w:ind w:firstLine="284"/>
        <w:jc w:val="both"/>
        <w:rPr>
          <w:rFonts w:ascii="Garamond" w:hAnsi="Garamond"/>
          <w:szCs w:val="24"/>
        </w:rPr>
      </w:pPr>
      <w:r>
        <w:rPr>
          <w:rFonts w:ascii="Garamond" w:hAnsi="Garamond"/>
          <w:szCs w:val="24"/>
        </w:rPr>
        <w:t xml:space="preserve">b) </w:t>
      </w:r>
      <w:r w:rsidR="00EA6491" w:rsidRPr="00D03E39">
        <w:rPr>
          <w:rFonts w:ascii="Garamond" w:hAnsi="Garamond"/>
          <w:szCs w:val="24"/>
        </w:rPr>
        <w:t>kapacitetin për ofrimin e shërbimit të kërkuar;</w:t>
      </w:r>
    </w:p>
    <w:p w14:paraId="5E8CDFC4" w14:textId="33B1B631" w:rsidR="00EA6491" w:rsidRPr="00D03E39" w:rsidRDefault="00D03E39" w:rsidP="00D03E39">
      <w:pPr>
        <w:ind w:firstLine="284"/>
        <w:jc w:val="both"/>
        <w:rPr>
          <w:rFonts w:ascii="Garamond" w:hAnsi="Garamond"/>
          <w:szCs w:val="24"/>
        </w:rPr>
      </w:pPr>
      <w:r>
        <w:rPr>
          <w:rFonts w:ascii="Garamond" w:hAnsi="Garamond"/>
          <w:szCs w:val="24"/>
        </w:rPr>
        <w:t xml:space="preserve">c) </w:t>
      </w:r>
      <w:r w:rsidR="00EA6491" w:rsidRPr="00D03E39">
        <w:rPr>
          <w:rFonts w:ascii="Garamond" w:hAnsi="Garamond"/>
          <w:szCs w:val="24"/>
        </w:rPr>
        <w:t>oferta ekonomike.</w:t>
      </w:r>
      <w:r w:rsidR="00EE2473" w:rsidRPr="00D03E39">
        <w:rPr>
          <w:rFonts w:ascii="Garamond" w:hAnsi="Garamond"/>
          <w:szCs w:val="24"/>
        </w:rPr>
        <w:t xml:space="preserve"> </w:t>
      </w:r>
    </w:p>
    <w:p w14:paraId="5E8CDFC6" w14:textId="43A73411" w:rsidR="00EA6491" w:rsidRPr="00D03E39" w:rsidRDefault="00D03E39" w:rsidP="00D03E39">
      <w:pPr>
        <w:ind w:firstLine="284"/>
        <w:jc w:val="both"/>
        <w:rPr>
          <w:rFonts w:ascii="Garamond" w:hAnsi="Garamond"/>
          <w:szCs w:val="24"/>
        </w:rPr>
      </w:pPr>
      <w:r>
        <w:rPr>
          <w:rFonts w:ascii="Garamond" w:hAnsi="Garamond"/>
          <w:szCs w:val="24"/>
        </w:rPr>
        <w:lastRenderedPageBreak/>
        <w:t xml:space="preserve">8. </w:t>
      </w:r>
      <w:r w:rsidR="00EA6491" w:rsidRPr="00D03E39">
        <w:rPr>
          <w:rFonts w:ascii="Garamond" w:hAnsi="Garamond"/>
          <w:szCs w:val="24"/>
        </w:rPr>
        <w:t>Struktura përgjegjëse për borxhin publik, në bashkëpunim me struktura të tjera të ministrisë përgjegjëse për financat në ministri</w:t>
      </w:r>
      <w:r w:rsidR="00EE2473" w:rsidRPr="00D03E39">
        <w:rPr>
          <w:rFonts w:ascii="Garamond" w:hAnsi="Garamond"/>
          <w:szCs w:val="24"/>
        </w:rPr>
        <w:t>,</w:t>
      </w:r>
      <w:r w:rsidR="00EA6491" w:rsidRPr="00D03E39">
        <w:rPr>
          <w:rFonts w:ascii="Garamond" w:hAnsi="Garamond"/>
          <w:szCs w:val="24"/>
        </w:rPr>
        <w:t xml:space="preserve"> përgatit një raport përmbledhës, ku renditen ofertuesit pjesëmarrës në procedurë, të cilin ia dërgon për miratim ministrit.</w:t>
      </w:r>
      <w:r w:rsidR="00EE2473" w:rsidRPr="00D03E39">
        <w:rPr>
          <w:rFonts w:ascii="Garamond" w:hAnsi="Garamond"/>
          <w:szCs w:val="24"/>
        </w:rPr>
        <w:t xml:space="preserve"> </w:t>
      </w:r>
    </w:p>
    <w:p w14:paraId="5E8CDFC8" w14:textId="008547D9" w:rsidR="00EE2473" w:rsidRPr="00D03E39" w:rsidRDefault="00D03E39" w:rsidP="00D03E39">
      <w:pPr>
        <w:ind w:firstLine="284"/>
        <w:jc w:val="both"/>
        <w:rPr>
          <w:rFonts w:ascii="Garamond" w:hAnsi="Garamond"/>
          <w:szCs w:val="24"/>
        </w:rPr>
      </w:pPr>
      <w:r>
        <w:rPr>
          <w:rFonts w:ascii="Garamond" w:hAnsi="Garamond"/>
          <w:szCs w:val="24"/>
        </w:rPr>
        <w:t xml:space="preserve">9. </w:t>
      </w:r>
      <w:r w:rsidR="00EA6491" w:rsidRPr="00D03E39">
        <w:rPr>
          <w:rFonts w:ascii="Garamond" w:hAnsi="Garamond"/>
          <w:szCs w:val="24"/>
        </w:rPr>
        <w:t>Ministri, brenda 5 (pesë) ditëve kalendarike</w:t>
      </w:r>
      <w:r w:rsidR="00EE2473" w:rsidRPr="00D03E39">
        <w:rPr>
          <w:rFonts w:ascii="Garamond" w:hAnsi="Garamond"/>
          <w:szCs w:val="24"/>
        </w:rPr>
        <w:t>,</w:t>
      </w:r>
      <w:r w:rsidR="00EA6491" w:rsidRPr="00D03E39">
        <w:rPr>
          <w:rFonts w:ascii="Garamond" w:hAnsi="Garamond"/>
          <w:szCs w:val="24"/>
        </w:rPr>
        <w:t xml:space="preserve"> nga paraqitja e raportit përmbledhës nga struktura përgjegjëse </w:t>
      </w:r>
      <w:r w:rsidR="005257B1" w:rsidRPr="00D03E39">
        <w:rPr>
          <w:rFonts w:ascii="Garamond" w:hAnsi="Garamond"/>
          <w:szCs w:val="24"/>
        </w:rPr>
        <w:t>për borxhin publik</w:t>
      </w:r>
      <w:r w:rsidR="00EA6491" w:rsidRPr="00D03E39">
        <w:rPr>
          <w:rFonts w:ascii="Garamond" w:hAnsi="Garamond"/>
          <w:szCs w:val="24"/>
        </w:rPr>
        <w:t>, vendos të miratojë ose të refuzojë shpalljen e fituesit për këshilltar financiar për menaxhimin e borxhit  shtetëror apo të përsëritë procedurën.</w:t>
      </w:r>
      <w:r w:rsidR="00EE2473" w:rsidRPr="00D03E39">
        <w:rPr>
          <w:rFonts w:ascii="Garamond" w:hAnsi="Garamond"/>
          <w:szCs w:val="24"/>
        </w:rPr>
        <w:t xml:space="preserve"> </w:t>
      </w:r>
    </w:p>
    <w:p w14:paraId="5E8CDFC9" w14:textId="75229F2F" w:rsidR="00EA6491" w:rsidRPr="00D03E39" w:rsidRDefault="00D03E39" w:rsidP="00D03E39">
      <w:pPr>
        <w:ind w:firstLine="284"/>
        <w:jc w:val="both"/>
        <w:rPr>
          <w:rFonts w:ascii="Garamond" w:hAnsi="Garamond"/>
          <w:szCs w:val="24"/>
        </w:rPr>
      </w:pPr>
      <w:r>
        <w:rPr>
          <w:rFonts w:ascii="Garamond" w:hAnsi="Garamond"/>
          <w:szCs w:val="24"/>
        </w:rPr>
        <w:t xml:space="preserve">10. </w:t>
      </w:r>
      <w:r w:rsidR="00EA6491" w:rsidRPr="00D03E39">
        <w:rPr>
          <w:rFonts w:ascii="Garamond" w:hAnsi="Garamond"/>
          <w:szCs w:val="24"/>
        </w:rPr>
        <w:t>Shpallja e fituesit publikohet në faqen zyrtare të internetit të ministrisë përgjegjëse për financat.</w:t>
      </w:r>
      <w:r w:rsidR="00EE2473" w:rsidRPr="00D03E39">
        <w:rPr>
          <w:rFonts w:ascii="Garamond" w:hAnsi="Garamond"/>
          <w:szCs w:val="24"/>
        </w:rPr>
        <w:t xml:space="preserve"> </w:t>
      </w:r>
    </w:p>
    <w:p w14:paraId="5E8CDFCB" w14:textId="4C41C34D" w:rsidR="00EA6491" w:rsidRPr="00D03E39" w:rsidRDefault="00D03E39" w:rsidP="00D03E39">
      <w:pPr>
        <w:ind w:firstLine="284"/>
        <w:jc w:val="both"/>
        <w:rPr>
          <w:rFonts w:ascii="Garamond" w:hAnsi="Garamond"/>
          <w:szCs w:val="24"/>
        </w:rPr>
      </w:pPr>
      <w:r>
        <w:rPr>
          <w:rFonts w:ascii="Garamond" w:hAnsi="Garamond"/>
          <w:szCs w:val="24"/>
        </w:rPr>
        <w:t xml:space="preserve">11. </w:t>
      </w:r>
      <w:r w:rsidR="00EA6491" w:rsidRPr="00D03E39">
        <w:rPr>
          <w:rFonts w:ascii="Garamond" w:hAnsi="Garamond"/>
          <w:szCs w:val="24"/>
        </w:rPr>
        <w:t>Ankesat e subjekteve ndaj procedurës së zhvilluar i paraqiten ministrit, brenda 5 (pesë) ditëve pune</w:t>
      </w:r>
      <w:r w:rsidR="00EE2473" w:rsidRPr="00D03E39">
        <w:rPr>
          <w:rFonts w:ascii="Garamond" w:hAnsi="Garamond"/>
          <w:szCs w:val="24"/>
        </w:rPr>
        <w:t>,</w:t>
      </w:r>
      <w:r w:rsidR="00EA6491" w:rsidRPr="00D03E39">
        <w:rPr>
          <w:rFonts w:ascii="Garamond" w:hAnsi="Garamond"/>
          <w:szCs w:val="24"/>
        </w:rPr>
        <w:t xml:space="preserve"> nga data e njoftimit, i cili merr vendim brenda 5 (pesë) ditëve kalendarike</w:t>
      </w:r>
      <w:r w:rsidR="00EE2473" w:rsidRPr="00D03E39">
        <w:rPr>
          <w:rFonts w:ascii="Garamond" w:hAnsi="Garamond"/>
          <w:szCs w:val="24"/>
        </w:rPr>
        <w:t>,</w:t>
      </w:r>
      <w:r w:rsidR="00EA6491" w:rsidRPr="00D03E39">
        <w:rPr>
          <w:rFonts w:ascii="Garamond" w:hAnsi="Garamond"/>
          <w:szCs w:val="24"/>
        </w:rPr>
        <w:t xml:space="preserve"> nga data e paraqitjes së ankesës.</w:t>
      </w:r>
      <w:r w:rsidR="00EE2473" w:rsidRPr="00D03E39">
        <w:rPr>
          <w:rFonts w:ascii="Garamond" w:hAnsi="Garamond"/>
          <w:szCs w:val="24"/>
        </w:rPr>
        <w:t xml:space="preserve"> </w:t>
      </w:r>
    </w:p>
    <w:p w14:paraId="5E8CDFCD" w14:textId="11EE2E87" w:rsidR="00EA6491" w:rsidRPr="00D03E39" w:rsidRDefault="00D03E39" w:rsidP="00D03E39">
      <w:pPr>
        <w:ind w:firstLine="284"/>
        <w:jc w:val="both"/>
        <w:rPr>
          <w:rFonts w:ascii="Garamond" w:hAnsi="Garamond"/>
          <w:szCs w:val="24"/>
        </w:rPr>
      </w:pPr>
      <w:r>
        <w:rPr>
          <w:rFonts w:ascii="Garamond" w:hAnsi="Garamond"/>
          <w:szCs w:val="24"/>
        </w:rPr>
        <w:t xml:space="preserve">12. </w:t>
      </w:r>
      <w:r w:rsidR="00EA6491" w:rsidRPr="00D03E39">
        <w:rPr>
          <w:rFonts w:ascii="Garamond" w:hAnsi="Garamond"/>
          <w:szCs w:val="24"/>
        </w:rPr>
        <w:t>Ministri, pas përfundimit të afatit të ankimit, negocion dhe nënshkruan marrëveshjen me ofertuesin fitues, e cila përmban, ndërmjet të tjerash, termat kryesorë të ofrimit të shërbimit.</w:t>
      </w:r>
      <w:r w:rsidR="00EE2473" w:rsidRPr="00D03E39">
        <w:rPr>
          <w:rFonts w:ascii="Garamond" w:hAnsi="Garamond"/>
          <w:szCs w:val="24"/>
        </w:rPr>
        <w:t xml:space="preserve"> </w:t>
      </w:r>
    </w:p>
    <w:p w14:paraId="5E8CDFCF" w14:textId="797BA471" w:rsidR="00C40BBA" w:rsidRPr="00D03E39" w:rsidRDefault="00D03E39" w:rsidP="00D03E39">
      <w:pPr>
        <w:ind w:firstLine="284"/>
        <w:jc w:val="both"/>
        <w:rPr>
          <w:rFonts w:ascii="Garamond" w:hAnsi="Garamond"/>
          <w:szCs w:val="24"/>
        </w:rPr>
      </w:pPr>
      <w:r>
        <w:rPr>
          <w:rFonts w:ascii="Garamond" w:hAnsi="Garamond"/>
          <w:szCs w:val="24"/>
        </w:rPr>
        <w:t xml:space="preserve">13. </w:t>
      </w:r>
      <w:r w:rsidR="00C40BBA" w:rsidRPr="00D03E39">
        <w:rPr>
          <w:rFonts w:ascii="Garamond" w:hAnsi="Garamond"/>
          <w:szCs w:val="24"/>
        </w:rPr>
        <w:t xml:space="preserve">Efektet </w:t>
      </w:r>
      <w:r w:rsidR="0047532F" w:rsidRPr="00D03E39">
        <w:rPr>
          <w:rFonts w:ascii="Garamond" w:hAnsi="Garamond"/>
          <w:szCs w:val="24"/>
        </w:rPr>
        <w:t xml:space="preserve">financiare për vitin 2020 </w:t>
      </w:r>
      <w:r w:rsidR="00C40BBA" w:rsidRPr="00D03E39">
        <w:rPr>
          <w:rFonts w:ascii="Garamond" w:hAnsi="Garamond"/>
          <w:szCs w:val="24"/>
        </w:rPr>
        <w:t>do të mbulohen nga fondi rezerv</w:t>
      </w:r>
      <w:r w:rsidR="00485AB2" w:rsidRPr="00D03E39">
        <w:rPr>
          <w:rFonts w:ascii="Garamond" w:hAnsi="Garamond"/>
          <w:szCs w:val="24"/>
        </w:rPr>
        <w:t>ë</w:t>
      </w:r>
      <w:r w:rsidR="00C40BBA" w:rsidRPr="00D03E39">
        <w:rPr>
          <w:rFonts w:ascii="Garamond" w:hAnsi="Garamond"/>
          <w:szCs w:val="24"/>
        </w:rPr>
        <w:t xml:space="preserve"> i b</w:t>
      </w:r>
      <w:bookmarkStart w:id="0" w:name="_GoBack"/>
      <w:bookmarkEnd w:id="0"/>
      <w:r w:rsidR="00C40BBA" w:rsidRPr="00D03E39">
        <w:rPr>
          <w:rFonts w:ascii="Garamond" w:hAnsi="Garamond"/>
          <w:szCs w:val="24"/>
        </w:rPr>
        <w:t>uxhetit të shtetit.</w:t>
      </w:r>
      <w:r w:rsidR="00EE2473" w:rsidRPr="00D03E39">
        <w:rPr>
          <w:rFonts w:ascii="Garamond" w:hAnsi="Garamond"/>
          <w:szCs w:val="24"/>
        </w:rPr>
        <w:t xml:space="preserve"> </w:t>
      </w:r>
    </w:p>
    <w:p w14:paraId="5E8CDFD1" w14:textId="1760741F" w:rsidR="00EA6491" w:rsidRPr="00D03E39" w:rsidRDefault="00D03E39" w:rsidP="00D03E39">
      <w:pPr>
        <w:ind w:firstLine="284"/>
        <w:jc w:val="both"/>
        <w:rPr>
          <w:rFonts w:ascii="Garamond" w:hAnsi="Garamond"/>
          <w:szCs w:val="24"/>
        </w:rPr>
      </w:pPr>
      <w:r>
        <w:rPr>
          <w:rFonts w:ascii="Garamond" w:hAnsi="Garamond"/>
          <w:szCs w:val="24"/>
        </w:rPr>
        <w:t xml:space="preserve">14. </w:t>
      </w:r>
      <w:r w:rsidR="00EA6491" w:rsidRPr="00D03E39">
        <w:rPr>
          <w:rFonts w:ascii="Garamond" w:hAnsi="Garamond"/>
          <w:szCs w:val="24"/>
        </w:rPr>
        <w:t>Ngarkohet ministria përgjegjëse për financat për zbatimin e këtij vendimi.</w:t>
      </w:r>
    </w:p>
    <w:p w14:paraId="5E8CDFD3" w14:textId="05B04D61" w:rsidR="00EA6491" w:rsidRPr="00D03E39" w:rsidRDefault="00EA6491" w:rsidP="00D03E39">
      <w:pPr>
        <w:ind w:firstLine="284"/>
        <w:jc w:val="both"/>
        <w:rPr>
          <w:rFonts w:ascii="Garamond" w:hAnsi="Garamond"/>
          <w:szCs w:val="24"/>
        </w:rPr>
      </w:pPr>
      <w:r w:rsidRPr="00D03E39">
        <w:rPr>
          <w:rFonts w:ascii="Garamond" w:hAnsi="Garamond"/>
          <w:szCs w:val="24"/>
        </w:rPr>
        <w:t xml:space="preserve">Ky vendim hyn në fuqi pas botimit në Fletoren </w:t>
      </w:r>
      <w:r w:rsidR="00D03E39" w:rsidRPr="00D03E39">
        <w:rPr>
          <w:rFonts w:ascii="Garamond" w:hAnsi="Garamond"/>
          <w:szCs w:val="24"/>
        </w:rPr>
        <w:t>Zyrtare</w:t>
      </w:r>
      <w:r w:rsidRPr="00D03E39">
        <w:rPr>
          <w:rFonts w:ascii="Garamond" w:hAnsi="Garamond"/>
          <w:szCs w:val="24"/>
        </w:rPr>
        <w:t>.</w:t>
      </w:r>
    </w:p>
    <w:p w14:paraId="5E8CDFD4" w14:textId="77777777" w:rsidR="001275B7" w:rsidRPr="00D03E39" w:rsidRDefault="001275B7" w:rsidP="00D03E39">
      <w:pPr>
        <w:ind w:firstLine="284"/>
        <w:jc w:val="both"/>
        <w:rPr>
          <w:rFonts w:ascii="Garamond" w:hAnsi="Garamond"/>
          <w:szCs w:val="24"/>
        </w:rPr>
      </w:pPr>
    </w:p>
    <w:p w14:paraId="5E8CDFD6" w14:textId="2780F633" w:rsidR="001275B7" w:rsidRPr="00D03E39" w:rsidRDefault="001275B7" w:rsidP="00D03E39">
      <w:pPr>
        <w:ind w:firstLine="284"/>
        <w:jc w:val="right"/>
        <w:rPr>
          <w:rFonts w:ascii="Garamond" w:hAnsi="Garamond"/>
          <w:szCs w:val="24"/>
        </w:rPr>
      </w:pPr>
      <w:r w:rsidRPr="00D03E39">
        <w:rPr>
          <w:rFonts w:ascii="Garamond" w:hAnsi="Garamond"/>
          <w:szCs w:val="24"/>
        </w:rPr>
        <w:t>KRYEMINIST</w:t>
      </w:r>
      <w:r w:rsidR="00A5566A">
        <w:rPr>
          <w:rFonts w:ascii="Garamond" w:hAnsi="Garamond"/>
          <w:szCs w:val="24"/>
        </w:rPr>
        <w:t>Ë</w:t>
      </w:r>
      <w:r w:rsidRPr="00D03E39">
        <w:rPr>
          <w:rFonts w:ascii="Garamond" w:hAnsi="Garamond"/>
          <w:szCs w:val="24"/>
        </w:rPr>
        <w:t>R</w:t>
      </w:r>
      <w:r w:rsidR="00EE2473" w:rsidRPr="00D03E39">
        <w:rPr>
          <w:rFonts w:ascii="Garamond" w:hAnsi="Garamond"/>
          <w:szCs w:val="24"/>
        </w:rPr>
        <w:t xml:space="preserve"> </w:t>
      </w:r>
    </w:p>
    <w:p w14:paraId="5E8CDFD9" w14:textId="4FEF2169" w:rsidR="008E4A37" w:rsidRPr="00D03E39" w:rsidRDefault="00D03E39" w:rsidP="00D03E39">
      <w:pPr>
        <w:ind w:firstLine="284"/>
        <w:jc w:val="right"/>
        <w:rPr>
          <w:rFonts w:ascii="Garamond" w:hAnsi="Garamond"/>
          <w:b/>
          <w:szCs w:val="24"/>
        </w:rPr>
      </w:pPr>
      <w:r w:rsidRPr="00D03E39">
        <w:rPr>
          <w:rFonts w:ascii="Garamond" w:hAnsi="Garamond"/>
          <w:b/>
          <w:szCs w:val="24"/>
        </w:rPr>
        <w:t>Edi Rama</w:t>
      </w:r>
    </w:p>
    <w:p w14:paraId="5E8CDFDA" w14:textId="77777777" w:rsidR="00905BA7" w:rsidRPr="00D03E39" w:rsidRDefault="00905BA7" w:rsidP="00D03E39">
      <w:pPr>
        <w:ind w:firstLine="284"/>
        <w:jc w:val="both"/>
        <w:rPr>
          <w:rFonts w:ascii="Garamond" w:hAnsi="Garamond"/>
          <w:szCs w:val="24"/>
        </w:rPr>
      </w:pPr>
    </w:p>
    <w:p w14:paraId="5E8CDFDF" w14:textId="77777777" w:rsidR="00350E0A" w:rsidRPr="00D03E39" w:rsidRDefault="00350E0A" w:rsidP="00D03E39">
      <w:pPr>
        <w:ind w:firstLine="284"/>
        <w:jc w:val="both"/>
        <w:rPr>
          <w:rFonts w:ascii="Garamond" w:hAnsi="Garamond"/>
          <w:szCs w:val="24"/>
        </w:rPr>
      </w:pPr>
    </w:p>
    <w:p w14:paraId="5E8CDFE0" w14:textId="77777777" w:rsidR="00350E0A" w:rsidRPr="00D03E39" w:rsidRDefault="00350E0A" w:rsidP="00D03E39">
      <w:pPr>
        <w:ind w:firstLine="284"/>
        <w:jc w:val="both"/>
        <w:rPr>
          <w:rFonts w:ascii="Garamond" w:hAnsi="Garamond"/>
          <w:szCs w:val="24"/>
        </w:rPr>
      </w:pPr>
    </w:p>
    <w:p w14:paraId="5E8CDFE1" w14:textId="77777777" w:rsidR="00714E1F" w:rsidRPr="00D03E39" w:rsidRDefault="00714E1F" w:rsidP="00D03E39">
      <w:pPr>
        <w:ind w:firstLine="284"/>
        <w:jc w:val="both"/>
        <w:rPr>
          <w:rFonts w:ascii="Garamond" w:hAnsi="Garamond"/>
          <w:szCs w:val="24"/>
        </w:rPr>
      </w:pPr>
    </w:p>
    <w:sectPr w:rsidR="00714E1F" w:rsidRPr="00D03E39" w:rsidSect="002A32E0">
      <w:headerReference w:type="default" r:id="rId14"/>
      <w:footerReference w:type="default" r:id="rId15"/>
      <w:pgSz w:w="11907" w:h="16839" w:code="9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E5422BF" w14:textId="77777777" w:rsidR="00A5566A" w:rsidRDefault="00A5566A" w:rsidP="006736B0">
      <w:r>
        <w:separator/>
      </w:r>
    </w:p>
  </w:endnote>
  <w:endnote w:type="continuationSeparator" w:id="0">
    <w:p w14:paraId="3E281417" w14:textId="77777777" w:rsidR="00A5566A" w:rsidRDefault="00A5566A" w:rsidP="006736B0">
      <w:r>
        <w:continuationSeparator/>
      </w:r>
    </w:p>
  </w:endnote>
  <w:endnote w:type="continuationNotice" w:id="1">
    <w:p w14:paraId="2C38B7B1" w14:textId="77777777" w:rsidR="00A5566A" w:rsidRDefault="00A5566A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2103476791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5E8CDFEA" w14:textId="77777777" w:rsidR="00A5566A" w:rsidRDefault="00A5566A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2C0561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5E8CDFEB" w14:textId="77777777" w:rsidR="00A5566A" w:rsidRDefault="00A5566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A14DAC4" w14:textId="77777777" w:rsidR="00A5566A" w:rsidRDefault="00A5566A" w:rsidP="006736B0">
      <w:r>
        <w:separator/>
      </w:r>
    </w:p>
  </w:footnote>
  <w:footnote w:type="continuationSeparator" w:id="0">
    <w:p w14:paraId="75BBB92E" w14:textId="77777777" w:rsidR="00A5566A" w:rsidRDefault="00A5566A" w:rsidP="006736B0">
      <w:r>
        <w:continuationSeparator/>
      </w:r>
    </w:p>
  </w:footnote>
  <w:footnote w:type="continuationNotice" w:id="1">
    <w:p w14:paraId="7155591E" w14:textId="77777777" w:rsidR="00A5566A" w:rsidRDefault="00A5566A"/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3329B6A" w14:textId="77777777" w:rsidR="00A5566A" w:rsidRDefault="00A5566A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C3B5B34"/>
    <w:multiLevelType w:val="hybridMultilevel"/>
    <w:tmpl w:val="BB845D14"/>
    <w:lvl w:ilvl="0" w:tplc="78083558">
      <w:start w:val="1"/>
      <w:numFmt w:val="decimal"/>
      <w:lvlText w:val="%1."/>
      <w:lvlJc w:val="left"/>
      <w:pPr>
        <w:ind w:left="6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80" w:hanging="360"/>
      </w:pPr>
    </w:lvl>
    <w:lvl w:ilvl="2" w:tplc="0409001B" w:tentative="1">
      <w:start w:val="1"/>
      <w:numFmt w:val="lowerRoman"/>
      <w:lvlText w:val="%3."/>
      <w:lvlJc w:val="right"/>
      <w:pPr>
        <w:ind w:left="2100" w:hanging="180"/>
      </w:pPr>
    </w:lvl>
    <w:lvl w:ilvl="3" w:tplc="0409000F" w:tentative="1">
      <w:start w:val="1"/>
      <w:numFmt w:val="decimal"/>
      <w:lvlText w:val="%4."/>
      <w:lvlJc w:val="left"/>
      <w:pPr>
        <w:ind w:left="2820" w:hanging="360"/>
      </w:pPr>
    </w:lvl>
    <w:lvl w:ilvl="4" w:tplc="04090019" w:tentative="1">
      <w:start w:val="1"/>
      <w:numFmt w:val="lowerLetter"/>
      <w:lvlText w:val="%5."/>
      <w:lvlJc w:val="left"/>
      <w:pPr>
        <w:ind w:left="3540" w:hanging="360"/>
      </w:pPr>
    </w:lvl>
    <w:lvl w:ilvl="5" w:tplc="0409001B" w:tentative="1">
      <w:start w:val="1"/>
      <w:numFmt w:val="lowerRoman"/>
      <w:lvlText w:val="%6."/>
      <w:lvlJc w:val="right"/>
      <w:pPr>
        <w:ind w:left="4260" w:hanging="180"/>
      </w:pPr>
    </w:lvl>
    <w:lvl w:ilvl="6" w:tplc="0409000F" w:tentative="1">
      <w:start w:val="1"/>
      <w:numFmt w:val="decimal"/>
      <w:lvlText w:val="%7."/>
      <w:lvlJc w:val="left"/>
      <w:pPr>
        <w:ind w:left="4980" w:hanging="360"/>
      </w:pPr>
    </w:lvl>
    <w:lvl w:ilvl="7" w:tplc="04090019" w:tentative="1">
      <w:start w:val="1"/>
      <w:numFmt w:val="lowerLetter"/>
      <w:lvlText w:val="%8."/>
      <w:lvlJc w:val="left"/>
      <w:pPr>
        <w:ind w:left="5700" w:hanging="360"/>
      </w:pPr>
    </w:lvl>
    <w:lvl w:ilvl="8" w:tplc="0409001B" w:tentative="1">
      <w:start w:val="1"/>
      <w:numFmt w:val="lowerRoman"/>
      <w:lvlText w:val="%9."/>
      <w:lvlJc w:val="right"/>
      <w:pPr>
        <w:ind w:left="6420" w:hanging="180"/>
      </w:pPr>
    </w:lvl>
  </w:abstractNum>
  <w:abstractNum w:abstractNumId="1" w15:restartNumberingAfterBreak="0">
    <w:nsid w:val="0DCD249D"/>
    <w:multiLevelType w:val="hybridMultilevel"/>
    <w:tmpl w:val="FC12CD9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D0213CA"/>
    <w:multiLevelType w:val="hybridMultilevel"/>
    <w:tmpl w:val="BB845D14"/>
    <w:lvl w:ilvl="0" w:tplc="78083558">
      <w:start w:val="1"/>
      <w:numFmt w:val="decimal"/>
      <w:lvlText w:val="%1."/>
      <w:lvlJc w:val="left"/>
      <w:pPr>
        <w:ind w:left="6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80" w:hanging="360"/>
      </w:pPr>
    </w:lvl>
    <w:lvl w:ilvl="2" w:tplc="0409001B" w:tentative="1">
      <w:start w:val="1"/>
      <w:numFmt w:val="lowerRoman"/>
      <w:lvlText w:val="%3."/>
      <w:lvlJc w:val="right"/>
      <w:pPr>
        <w:ind w:left="2100" w:hanging="180"/>
      </w:pPr>
    </w:lvl>
    <w:lvl w:ilvl="3" w:tplc="0409000F" w:tentative="1">
      <w:start w:val="1"/>
      <w:numFmt w:val="decimal"/>
      <w:lvlText w:val="%4."/>
      <w:lvlJc w:val="left"/>
      <w:pPr>
        <w:ind w:left="2820" w:hanging="360"/>
      </w:pPr>
    </w:lvl>
    <w:lvl w:ilvl="4" w:tplc="04090019" w:tentative="1">
      <w:start w:val="1"/>
      <w:numFmt w:val="lowerLetter"/>
      <w:lvlText w:val="%5."/>
      <w:lvlJc w:val="left"/>
      <w:pPr>
        <w:ind w:left="3540" w:hanging="360"/>
      </w:pPr>
    </w:lvl>
    <w:lvl w:ilvl="5" w:tplc="0409001B" w:tentative="1">
      <w:start w:val="1"/>
      <w:numFmt w:val="lowerRoman"/>
      <w:lvlText w:val="%6."/>
      <w:lvlJc w:val="right"/>
      <w:pPr>
        <w:ind w:left="4260" w:hanging="180"/>
      </w:pPr>
    </w:lvl>
    <w:lvl w:ilvl="6" w:tplc="0409000F" w:tentative="1">
      <w:start w:val="1"/>
      <w:numFmt w:val="decimal"/>
      <w:lvlText w:val="%7."/>
      <w:lvlJc w:val="left"/>
      <w:pPr>
        <w:ind w:left="4980" w:hanging="360"/>
      </w:pPr>
    </w:lvl>
    <w:lvl w:ilvl="7" w:tplc="04090019" w:tentative="1">
      <w:start w:val="1"/>
      <w:numFmt w:val="lowerLetter"/>
      <w:lvlText w:val="%8."/>
      <w:lvlJc w:val="left"/>
      <w:pPr>
        <w:ind w:left="5700" w:hanging="360"/>
      </w:pPr>
    </w:lvl>
    <w:lvl w:ilvl="8" w:tplc="0409001B" w:tentative="1">
      <w:start w:val="1"/>
      <w:numFmt w:val="lowerRoman"/>
      <w:lvlText w:val="%9."/>
      <w:lvlJc w:val="right"/>
      <w:pPr>
        <w:ind w:left="6420" w:hanging="180"/>
      </w:pPr>
    </w:lvl>
  </w:abstractNum>
  <w:abstractNum w:abstractNumId="3" w15:restartNumberingAfterBreak="0">
    <w:nsid w:val="1D631B0E"/>
    <w:multiLevelType w:val="singleLevel"/>
    <w:tmpl w:val="853E0122"/>
    <w:lvl w:ilvl="0">
      <w:start w:val="1"/>
      <w:numFmt w:val="lowerLetter"/>
      <w:lvlText w:val="%1)"/>
      <w:legacy w:legacy="1" w:legacySpace="0" w:legacyIndent="231"/>
      <w:lvlJc w:val="left"/>
      <w:rPr>
        <w:rFonts w:ascii="Times New Roman" w:hAnsi="Times New Roman" w:cs="Times New Roman" w:hint="default"/>
      </w:rPr>
    </w:lvl>
  </w:abstractNum>
  <w:abstractNum w:abstractNumId="4" w15:restartNumberingAfterBreak="0">
    <w:nsid w:val="2674578E"/>
    <w:multiLevelType w:val="hybridMultilevel"/>
    <w:tmpl w:val="6256E4C2"/>
    <w:lvl w:ilvl="0" w:tplc="9B28B260">
      <w:start w:val="2"/>
      <w:numFmt w:val="bullet"/>
      <w:lvlText w:val="-"/>
      <w:lvlJc w:val="left"/>
      <w:pPr>
        <w:ind w:left="720" w:hanging="360"/>
      </w:pPr>
      <w:rPr>
        <w:rFonts w:ascii="Times New Roman" w:eastAsia="MS Mincho" w:hAnsi="Times New Roman" w:cs="Times New Roman"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86B3C24"/>
    <w:multiLevelType w:val="hybridMultilevel"/>
    <w:tmpl w:val="FC12CD9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C0319EA"/>
    <w:multiLevelType w:val="hybridMultilevel"/>
    <w:tmpl w:val="5D46B398"/>
    <w:lvl w:ilvl="0" w:tplc="7DE688B0">
      <w:start w:val="1"/>
      <w:numFmt w:val="decimal"/>
      <w:lvlText w:val="%1."/>
      <w:lvlJc w:val="left"/>
      <w:pPr>
        <w:ind w:left="6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80" w:hanging="360"/>
      </w:pPr>
    </w:lvl>
    <w:lvl w:ilvl="2" w:tplc="0409001B" w:tentative="1">
      <w:start w:val="1"/>
      <w:numFmt w:val="lowerRoman"/>
      <w:lvlText w:val="%3."/>
      <w:lvlJc w:val="right"/>
      <w:pPr>
        <w:ind w:left="2100" w:hanging="180"/>
      </w:pPr>
    </w:lvl>
    <w:lvl w:ilvl="3" w:tplc="0409000F" w:tentative="1">
      <w:start w:val="1"/>
      <w:numFmt w:val="decimal"/>
      <w:lvlText w:val="%4."/>
      <w:lvlJc w:val="left"/>
      <w:pPr>
        <w:ind w:left="2820" w:hanging="360"/>
      </w:pPr>
    </w:lvl>
    <w:lvl w:ilvl="4" w:tplc="04090019" w:tentative="1">
      <w:start w:val="1"/>
      <w:numFmt w:val="lowerLetter"/>
      <w:lvlText w:val="%5."/>
      <w:lvlJc w:val="left"/>
      <w:pPr>
        <w:ind w:left="3540" w:hanging="360"/>
      </w:pPr>
    </w:lvl>
    <w:lvl w:ilvl="5" w:tplc="0409001B" w:tentative="1">
      <w:start w:val="1"/>
      <w:numFmt w:val="lowerRoman"/>
      <w:lvlText w:val="%6."/>
      <w:lvlJc w:val="right"/>
      <w:pPr>
        <w:ind w:left="4260" w:hanging="180"/>
      </w:pPr>
    </w:lvl>
    <w:lvl w:ilvl="6" w:tplc="0409000F" w:tentative="1">
      <w:start w:val="1"/>
      <w:numFmt w:val="decimal"/>
      <w:lvlText w:val="%7."/>
      <w:lvlJc w:val="left"/>
      <w:pPr>
        <w:ind w:left="4980" w:hanging="360"/>
      </w:pPr>
    </w:lvl>
    <w:lvl w:ilvl="7" w:tplc="04090019" w:tentative="1">
      <w:start w:val="1"/>
      <w:numFmt w:val="lowerLetter"/>
      <w:lvlText w:val="%8."/>
      <w:lvlJc w:val="left"/>
      <w:pPr>
        <w:ind w:left="5700" w:hanging="360"/>
      </w:pPr>
    </w:lvl>
    <w:lvl w:ilvl="8" w:tplc="0409001B" w:tentative="1">
      <w:start w:val="1"/>
      <w:numFmt w:val="lowerRoman"/>
      <w:lvlText w:val="%9."/>
      <w:lvlJc w:val="right"/>
      <w:pPr>
        <w:ind w:left="6420" w:hanging="180"/>
      </w:pPr>
    </w:lvl>
  </w:abstractNum>
  <w:abstractNum w:abstractNumId="7" w15:restartNumberingAfterBreak="0">
    <w:nsid w:val="36897728"/>
    <w:multiLevelType w:val="hybridMultilevel"/>
    <w:tmpl w:val="F3E2E82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D7C725D"/>
    <w:multiLevelType w:val="hybridMultilevel"/>
    <w:tmpl w:val="6328749A"/>
    <w:lvl w:ilvl="0" w:tplc="606EC288">
      <w:start w:val="1"/>
      <w:numFmt w:val="decimal"/>
      <w:lvlText w:val="%1."/>
      <w:lvlJc w:val="left"/>
      <w:pPr>
        <w:ind w:left="45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363" w:hanging="360"/>
      </w:pPr>
    </w:lvl>
    <w:lvl w:ilvl="2" w:tplc="041C001B" w:tentative="1">
      <w:start w:val="1"/>
      <w:numFmt w:val="lowerRoman"/>
      <w:lvlText w:val="%3."/>
      <w:lvlJc w:val="right"/>
      <w:pPr>
        <w:ind w:left="2083" w:hanging="180"/>
      </w:pPr>
    </w:lvl>
    <w:lvl w:ilvl="3" w:tplc="041C000F" w:tentative="1">
      <w:start w:val="1"/>
      <w:numFmt w:val="decimal"/>
      <w:lvlText w:val="%4."/>
      <w:lvlJc w:val="left"/>
      <w:pPr>
        <w:ind w:left="2803" w:hanging="360"/>
      </w:pPr>
    </w:lvl>
    <w:lvl w:ilvl="4" w:tplc="041C0019" w:tentative="1">
      <w:start w:val="1"/>
      <w:numFmt w:val="lowerLetter"/>
      <w:lvlText w:val="%5."/>
      <w:lvlJc w:val="left"/>
      <w:pPr>
        <w:ind w:left="3523" w:hanging="360"/>
      </w:pPr>
    </w:lvl>
    <w:lvl w:ilvl="5" w:tplc="041C001B" w:tentative="1">
      <w:start w:val="1"/>
      <w:numFmt w:val="lowerRoman"/>
      <w:lvlText w:val="%6."/>
      <w:lvlJc w:val="right"/>
      <w:pPr>
        <w:ind w:left="4243" w:hanging="180"/>
      </w:pPr>
    </w:lvl>
    <w:lvl w:ilvl="6" w:tplc="041C000F" w:tentative="1">
      <w:start w:val="1"/>
      <w:numFmt w:val="decimal"/>
      <w:lvlText w:val="%7."/>
      <w:lvlJc w:val="left"/>
      <w:pPr>
        <w:ind w:left="4963" w:hanging="360"/>
      </w:pPr>
    </w:lvl>
    <w:lvl w:ilvl="7" w:tplc="041C0019" w:tentative="1">
      <w:start w:val="1"/>
      <w:numFmt w:val="lowerLetter"/>
      <w:lvlText w:val="%8."/>
      <w:lvlJc w:val="left"/>
      <w:pPr>
        <w:ind w:left="5683" w:hanging="360"/>
      </w:pPr>
    </w:lvl>
    <w:lvl w:ilvl="8" w:tplc="041C001B" w:tentative="1">
      <w:start w:val="1"/>
      <w:numFmt w:val="lowerRoman"/>
      <w:lvlText w:val="%9."/>
      <w:lvlJc w:val="right"/>
      <w:pPr>
        <w:ind w:left="6403" w:hanging="180"/>
      </w:pPr>
    </w:lvl>
  </w:abstractNum>
  <w:abstractNum w:abstractNumId="9" w15:restartNumberingAfterBreak="0">
    <w:nsid w:val="45521F73"/>
    <w:multiLevelType w:val="hybridMultilevel"/>
    <w:tmpl w:val="4AF4FF28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6561C97"/>
    <w:multiLevelType w:val="hybridMultilevel"/>
    <w:tmpl w:val="45F2BBBC"/>
    <w:lvl w:ilvl="0" w:tplc="9404F7D8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8AE0816"/>
    <w:multiLevelType w:val="hybridMultilevel"/>
    <w:tmpl w:val="C07A9ECA"/>
    <w:lvl w:ilvl="0" w:tplc="33E414EA">
      <w:start w:val="1"/>
      <w:numFmt w:val="lowerLetter"/>
      <w:lvlText w:val="%1)"/>
      <w:lvlJc w:val="left"/>
      <w:pPr>
        <w:ind w:left="643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363" w:hanging="360"/>
      </w:pPr>
    </w:lvl>
    <w:lvl w:ilvl="2" w:tplc="041C001B" w:tentative="1">
      <w:start w:val="1"/>
      <w:numFmt w:val="lowerRoman"/>
      <w:lvlText w:val="%3."/>
      <w:lvlJc w:val="right"/>
      <w:pPr>
        <w:ind w:left="2083" w:hanging="180"/>
      </w:pPr>
    </w:lvl>
    <w:lvl w:ilvl="3" w:tplc="041C000F" w:tentative="1">
      <w:start w:val="1"/>
      <w:numFmt w:val="decimal"/>
      <w:lvlText w:val="%4."/>
      <w:lvlJc w:val="left"/>
      <w:pPr>
        <w:ind w:left="2803" w:hanging="360"/>
      </w:pPr>
    </w:lvl>
    <w:lvl w:ilvl="4" w:tplc="041C0019" w:tentative="1">
      <w:start w:val="1"/>
      <w:numFmt w:val="lowerLetter"/>
      <w:lvlText w:val="%5."/>
      <w:lvlJc w:val="left"/>
      <w:pPr>
        <w:ind w:left="3523" w:hanging="360"/>
      </w:pPr>
    </w:lvl>
    <w:lvl w:ilvl="5" w:tplc="041C001B" w:tentative="1">
      <w:start w:val="1"/>
      <w:numFmt w:val="lowerRoman"/>
      <w:lvlText w:val="%6."/>
      <w:lvlJc w:val="right"/>
      <w:pPr>
        <w:ind w:left="4243" w:hanging="180"/>
      </w:pPr>
    </w:lvl>
    <w:lvl w:ilvl="6" w:tplc="041C000F" w:tentative="1">
      <w:start w:val="1"/>
      <w:numFmt w:val="decimal"/>
      <w:lvlText w:val="%7."/>
      <w:lvlJc w:val="left"/>
      <w:pPr>
        <w:ind w:left="4963" w:hanging="360"/>
      </w:pPr>
    </w:lvl>
    <w:lvl w:ilvl="7" w:tplc="041C0019" w:tentative="1">
      <w:start w:val="1"/>
      <w:numFmt w:val="lowerLetter"/>
      <w:lvlText w:val="%8."/>
      <w:lvlJc w:val="left"/>
      <w:pPr>
        <w:ind w:left="5683" w:hanging="360"/>
      </w:pPr>
    </w:lvl>
    <w:lvl w:ilvl="8" w:tplc="041C001B" w:tentative="1">
      <w:start w:val="1"/>
      <w:numFmt w:val="lowerRoman"/>
      <w:lvlText w:val="%9."/>
      <w:lvlJc w:val="right"/>
      <w:pPr>
        <w:ind w:left="6403" w:hanging="180"/>
      </w:pPr>
    </w:lvl>
  </w:abstractNum>
  <w:abstractNum w:abstractNumId="12" w15:restartNumberingAfterBreak="0">
    <w:nsid w:val="590272CA"/>
    <w:multiLevelType w:val="hybridMultilevel"/>
    <w:tmpl w:val="F200A992"/>
    <w:lvl w:ilvl="0" w:tplc="667C0340">
      <w:start w:val="1"/>
      <w:numFmt w:val="upperRoman"/>
      <w:lvlText w:val="%1-"/>
      <w:lvlJc w:val="left"/>
      <w:pPr>
        <w:ind w:left="1080" w:hanging="72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C200BEA"/>
    <w:multiLevelType w:val="hybridMultilevel"/>
    <w:tmpl w:val="BB845D14"/>
    <w:lvl w:ilvl="0" w:tplc="78083558">
      <w:start w:val="1"/>
      <w:numFmt w:val="decimal"/>
      <w:lvlText w:val="%1."/>
      <w:lvlJc w:val="left"/>
      <w:pPr>
        <w:ind w:left="6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80" w:hanging="360"/>
      </w:pPr>
    </w:lvl>
    <w:lvl w:ilvl="2" w:tplc="0409001B" w:tentative="1">
      <w:start w:val="1"/>
      <w:numFmt w:val="lowerRoman"/>
      <w:lvlText w:val="%3."/>
      <w:lvlJc w:val="right"/>
      <w:pPr>
        <w:ind w:left="2100" w:hanging="180"/>
      </w:pPr>
    </w:lvl>
    <w:lvl w:ilvl="3" w:tplc="0409000F" w:tentative="1">
      <w:start w:val="1"/>
      <w:numFmt w:val="decimal"/>
      <w:lvlText w:val="%4."/>
      <w:lvlJc w:val="left"/>
      <w:pPr>
        <w:ind w:left="2820" w:hanging="360"/>
      </w:pPr>
    </w:lvl>
    <w:lvl w:ilvl="4" w:tplc="04090019" w:tentative="1">
      <w:start w:val="1"/>
      <w:numFmt w:val="lowerLetter"/>
      <w:lvlText w:val="%5."/>
      <w:lvlJc w:val="left"/>
      <w:pPr>
        <w:ind w:left="3540" w:hanging="360"/>
      </w:pPr>
    </w:lvl>
    <w:lvl w:ilvl="5" w:tplc="0409001B" w:tentative="1">
      <w:start w:val="1"/>
      <w:numFmt w:val="lowerRoman"/>
      <w:lvlText w:val="%6."/>
      <w:lvlJc w:val="right"/>
      <w:pPr>
        <w:ind w:left="4260" w:hanging="180"/>
      </w:pPr>
    </w:lvl>
    <w:lvl w:ilvl="6" w:tplc="0409000F" w:tentative="1">
      <w:start w:val="1"/>
      <w:numFmt w:val="decimal"/>
      <w:lvlText w:val="%7."/>
      <w:lvlJc w:val="left"/>
      <w:pPr>
        <w:ind w:left="4980" w:hanging="360"/>
      </w:pPr>
    </w:lvl>
    <w:lvl w:ilvl="7" w:tplc="04090019" w:tentative="1">
      <w:start w:val="1"/>
      <w:numFmt w:val="lowerLetter"/>
      <w:lvlText w:val="%8."/>
      <w:lvlJc w:val="left"/>
      <w:pPr>
        <w:ind w:left="5700" w:hanging="360"/>
      </w:pPr>
    </w:lvl>
    <w:lvl w:ilvl="8" w:tplc="0409001B" w:tentative="1">
      <w:start w:val="1"/>
      <w:numFmt w:val="lowerRoman"/>
      <w:lvlText w:val="%9."/>
      <w:lvlJc w:val="right"/>
      <w:pPr>
        <w:ind w:left="6420" w:hanging="180"/>
      </w:pPr>
    </w:lvl>
  </w:abstractNum>
  <w:abstractNum w:abstractNumId="14" w15:restartNumberingAfterBreak="0">
    <w:nsid w:val="6F7B0979"/>
    <w:multiLevelType w:val="hybridMultilevel"/>
    <w:tmpl w:val="052CCD0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0926B83"/>
    <w:multiLevelType w:val="hybridMultilevel"/>
    <w:tmpl w:val="BB845D14"/>
    <w:lvl w:ilvl="0" w:tplc="78083558">
      <w:start w:val="1"/>
      <w:numFmt w:val="decimal"/>
      <w:lvlText w:val="%1."/>
      <w:lvlJc w:val="left"/>
      <w:pPr>
        <w:ind w:left="6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80" w:hanging="360"/>
      </w:pPr>
    </w:lvl>
    <w:lvl w:ilvl="2" w:tplc="0409001B" w:tentative="1">
      <w:start w:val="1"/>
      <w:numFmt w:val="lowerRoman"/>
      <w:lvlText w:val="%3."/>
      <w:lvlJc w:val="right"/>
      <w:pPr>
        <w:ind w:left="2100" w:hanging="180"/>
      </w:pPr>
    </w:lvl>
    <w:lvl w:ilvl="3" w:tplc="0409000F" w:tentative="1">
      <w:start w:val="1"/>
      <w:numFmt w:val="decimal"/>
      <w:lvlText w:val="%4."/>
      <w:lvlJc w:val="left"/>
      <w:pPr>
        <w:ind w:left="2820" w:hanging="360"/>
      </w:pPr>
    </w:lvl>
    <w:lvl w:ilvl="4" w:tplc="04090019" w:tentative="1">
      <w:start w:val="1"/>
      <w:numFmt w:val="lowerLetter"/>
      <w:lvlText w:val="%5."/>
      <w:lvlJc w:val="left"/>
      <w:pPr>
        <w:ind w:left="3540" w:hanging="360"/>
      </w:pPr>
    </w:lvl>
    <w:lvl w:ilvl="5" w:tplc="0409001B" w:tentative="1">
      <w:start w:val="1"/>
      <w:numFmt w:val="lowerRoman"/>
      <w:lvlText w:val="%6."/>
      <w:lvlJc w:val="right"/>
      <w:pPr>
        <w:ind w:left="4260" w:hanging="180"/>
      </w:pPr>
    </w:lvl>
    <w:lvl w:ilvl="6" w:tplc="0409000F" w:tentative="1">
      <w:start w:val="1"/>
      <w:numFmt w:val="decimal"/>
      <w:lvlText w:val="%7."/>
      <w:lvlJc w:val="left"/>
      <w:pPr>
        <w:ind w:left="4980" w:hanging="360"/>
      </w:pPr>
    </w:lvl>
    <w:lvl w:ilvl="7" w:tplc="04090019" w:tentative="1">
      <w:start w:val="1"/>
      <w:numFmt w:val="lowerLetter"/>
      <w:lvlText w:val="%8."/>
      <w:lvlJc w:val="left"/>
      <w:pPr>
        <w:ind w:left="5700" w:hanging="360"/>
      </w:pPr>
    </w:lvl>
    <w:lvl w:ilvl="8" w:tplc="0409001B" w:tentative="1">
      <w:start w:val="1"/>
      <w:numFmt w:val="lowerRoman"/>
      <w:lvlText w:val="%9."/>
      <w:lvlJc w:val="right"/>
      <w:pPr>
        <w:ind w:left="6420" w:hanging="180"/>
      </w:pPr>
    </w:lvl>
  </w:abstractNum>
  <w:abstractNum w:abstractNumId="16" w15:restartNumberingAfterBreak="0">
    <w:nsid w:val="738A4995"/>
    <w:multiLevelType w:val="hybridMultilevel"/>
    <w:tmpl w:val="33467106"/>
    <w:lvl w:ilvl="0" w:tplc="54CEBACC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82872FD"/>
    <w:multiLevelType w:val="hybridMultilevel"/>
    <w:tmpl w:val="BB845D14"/>
    <w:lvl w:ilvl="0" w:tplc="78083558">
      <w:start w:val="1"/>
      <w:numFmt w:val="decimal"/>
      <w:lvlText w:val="%1."/>
      <w:lvlJc w:val="left"/>
      <w:pPr>
        <w:ind w:left="6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80" w:hanging="360"/>
      </w:pPr>
    </w:lvl>
    <w:lvl w:ilvl="2" w:tplc="0409001B" w:tentative="1">
      <w:start w:val="1"/>
      <w:numFmt w:val="lowerRoman"/>
      <w:lvlText w:val="%3."/>
      <w:lvlJc w:val="right"/>
      <w:pPr>
        <w:ind w:left="2100" w:hanging="180"/>
      </w:pPr>
    </w:lvl>
    <w:lvl w:ilvl="3" w:tplc="0409000F" w:tentative="1">
      <w:start w:val="1"/>
      <w:numFmt w:val="decimal"/>
      <w:lvlText w:val="%4."/>
      <w:lvlJc w:val="left"/>
      <w:pPr>
        <w:ind w:left="2820" w:hanging="360"/>
      </w:pPr>
    </w:lvl>
    <w:lvl w:ilvl="4" w:tplc="04090019" w:tentative="1">
      <w:start w:val="1"/>
      <w:numFmt w:val="lowerLetter"/>
      <w:lvlText w:val="%5."/>
      <w:lvlJc w:val="left"/>
      <w:pPr>
        <w:ind w:left="3540" w:hanging="360"/>
      </w:pPr>
    </w:lvl>
    <w:lvl w:ilvl="5" w:tplc="0409001B" w:tentative="1">
      <w:start w:val="1"/>
      <w:numFmt w:val="lowerRoman"/>
      <w:lvlText w:val="%6."/>
      <w:lvlJc w:val="right"/>
      <w:pPr>
        <w:ind w:left="4260" w:hanging="180"/>
      </w:pPr>
    </w:lvl>
    <w:lvl w:ilvl="6" w:tplc="0409000F" w:tentative="1">
      <w:start w:val="1"/>
      <w:numFmt w:val="decimal"/>
      <w:lvlText w:val="%7."/>
      <w:lvlJc w:val="left"/>
      <w:pPr>
        <w:ind w:left="4980" w:hanging="360"/>
      </w:pPr>
    </w:lvl>
    <w:lvl w:ilvl="7" w:tplc="04090019" w:tentative="1">
      <w:start w:val="1"/>
      <w:numFmt w:val="lowerLetter"/>
      <w:lvlText w:val="%8."/>
      <w:lvlJc w:val="left"/>
      <w:pPr>
        <w:ind w:left="5700" w:hanging="360"/>
      </w:pPr>
    </w:lvl>
    <w:lvl w:ilvl="8" w:tplc="0409001B" w:tentative="1">
      <w:start w:val="1"/>
      <w:numFmt w:val="lowerRoman"/>
      <w:lvlText w:val="%9."/>
      <w:lvlJc w:val="right"/>
      <w:pPr>
        <w:ind w:left="6420" w:hanging="180"/>
      </w:pPr>
    </w:lvl>
  </w:abstractNum>
  <w:num w:numId="1">
    <w:abstractNumId w:val="14"/>
  </w:num>
  <w:num w:numId="2">
    <w:abstractNumId w:val="10"/>
  </w:num>
  <w:num w:numId="3">
    <w:abstractNumId w:val="4"/>
  </w:num>
  <w:num w:numId="4">
    <w:abstractNumId w:val="9"/>
  </w:num>
  <w:num w:numId="5">
    <w:abstractNumId w:val="5"/>
  </w:num>
  <w:num w:numId="6">
    <w:abstractNumId w:val="6"/>
  </w:num>
  <w:num w:numId="7">
    <w:abstractNumId w:val="1"/>
  </w:num>
  <w:num w:numId="8">
    <w:abstractNumId w:val="16"/>
  </w:num>
  <w:num w:numId="9">
    <w:abstractNumId w:val="7"/>
  </w:num>
  <w:num w:numId="10">
    <w:abstractNumId w:val="15"/>
  </w:num>
  <w:num w:numId="11">
    <w:abstractNumId w:val="12"/>
  </w:num>
  <w:num w:numId="12">
    <w:abstractNumId w:val="0"/>
  </w:num>
  <w:num w:numId="13">
    <w:abstractNumId w:val="17"/>
  </w:num>
  <w:num w:numId="14">
    <w:abstractNumId w:val="2"/>
  </w:num>
  <w:num w:numId="15">
    <w:abstractNumId w:val="13"/>
  </w:num>
  <w:num w:numId="16">
    <w:abstractNumId w:val="3"/>
  </w:num>
  <w:num w:numId="17">
    <w:abstractNumId w:val="8"/>
  </w:num>
  <w:num w:numId="18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0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358B7"/>
    <w:rsid w:val="0005137B"/>
    <w:rsid w:val="00061EC5"/>
    <w:rsid w:val="00072FB9"/>
    <w:rsid w:val="00082C8A"/>
    <w:rsid w:val="000A50AB"/>
    <w:rsid w:val="000D632D"/>
    <w:rsid w:val="000E535A"/>
    <w:rsid w:val="000F4234"/>
    <w:rsid w:val="001105BA"/>
    <w:rsid w:val="00121C1A"/>
    <w:rsid w:val="001275B7"/>
    <w:rsid w:val="00157BCA"/>
    <w:rsid w:val="00157C87"/>
    <w:rsid w:val="00164F93"/>
    <w:rsid w:val="00165DE1"/>
    <w:rsid w:val="001663AE"/>
    <w:rsid w:val="001B3708"/>
    <w:rsid w:val="001B6B7A"/>
    <w:rsid w:val="001C0C31"/>
    <w:rsid w:val="001C6681"/>
    <w:rsid w:val="001D1321"/>
    <w:rsid w:val="001D2E37"/>
    <w:rsid w:val="001E4097"/>
    <w:rsid w:val="001E4F89"/>
    <w:rsid w:val="0020306A"/>
    <w:rsid w:val="00206024"/>
    <w:rsid w:val="00224ADA"/>
    <w:rsid w:val="00234B49"/>
    <w:rsid w:val="0024068B"/>
    <w:rsid w:val="00240C17"/>
    <w:rsid w:val="00245DA5"/>
    <w:rsid w:val="00261C0C"/>
    <w:rsid w:val="00285B27"/>
    <w:rsid w:val="002A32E0"/>
    <w:rsid w:val="002C0388"/>
    <w:rsid w:val="002C0561"/>
    <w:rsid w:val="00333844"/>
    <w:rsid w:val="00350E0A"/>
    <w:rsid w:val="003735F3"/>
    <w:rsid w:val="00393AA6"/>
    <w:rsid w:val="003A2FCB"/>
    <w:rsid w:val="003E243A"/>
    <w:rsid w:val="003F07F8"/>
    <w:rsid w:val="003F2934"/>
    <w:rsid w:val="00431B5C"/>
    <w:rsid w:val="00440E37"/>
    <w:rsid w:val="00467CA3"/>
    <w:rsid w:val="0047532F"/>
    <w:rsid w:val="00485AB2"/>
    <w:rsid w:val="00497222"/>
    <w:rsid w:val="004A5CF7"/>
    <w:rsid w:val="004C0EC7"/>
    <w:rsid w:val="004C69BA"/>
    <w:rsid w:val="005257B1"/>
    <w:rsid w:val="005358B7"/>
    <w:rsid w:val="00557DDA"/>
    <w:rsid w:val="00566EFB"/>
    <w:rsid w:val="00573A35"/>
    <w:rsid w:val="005742EB"/>
    <w:rsid w:val="005962AE"/>
    <w:rsid w:val="005A3171"/>
    <w:rsid w:val="005A7DEE"/>
    <w:rsid w:val="005C2159"/>
    <w:rsid w:val="005F2988"/>
    <w:rsid w:val="00603029"/>
    <w:rsid w:val="006075C3"/>
    <w:rsid w:val="00612037"/>
    <w:rsid w:val="00630D3D"/>
    <w:rsid w:val="006456AC"/>
    <w:rsid w:val="00671D0A"/>
    <w:rsid w:val="006736B0"/>
    <w:rsid w:val="00674720"/>
    <w:rsid w:val="00681AB0"/>
    <w:rsid w:val="00686E99"/>
    <w:rsid w:val="006A59AF"/>
    <w:rsid w:val="006C0B30"/>
    <w:rsid w:val="006C64B9"/>
    <w:rsid w:val="00704137"/>
    <w:rsid w:val="00714E1F"/>
    <w:rsid w:val="007167E0"/>
    <w:rsid w:val="00717B86"/>
    <w:rsid w:val="00741A97"/>
    <w:rsid w:val="00750491"/>
    <w:rsid w:val="00772A46"/>
    <w:rsid w:val="007815BA"/>
    <w:rsid w:val="007876E8"/>
    <w:rsid w:val="00791678"/>
    <w:rsid w:val="007B677A"/>
    <w:rsid w:val="007D313C"/>
    <w:rsid w:val="007E208A"/>
    <w:rsid w:val="007F1C30"/>
    <w:rsid w:val="00810584"/>
    <w:rsid w:val="008319E8"/>
    <w:rsid w:val="008407A6"/>
    <w:rsid w:val="00877828"/>
    <w:rsid w:val="0089429B"/>
    <w:rsid w:val="008D7EE1"/>
    <w:rsid w:val="008E4A37"/>
    <w:rsid w:val="008E61FA"/>
    <w:rsid w:val="008F7F62"/>
    <w:rsid w:val="00905BA7"/>
    <w:rsid w:val="00931F18"/>
    <w:rsid w:val="00942F19"/>
    <w:rsid w:val="009943E8"/>
    <w:rsid w:val="00996F23"/>
    <w:rsid w:val="009A1142"/>
    <w:rsid w:val="009B2E11"/>
    <w:rsid w:val="009B39AC"/>
    <w:rsid w:val="009D2D2D"/>
    <w:rsid w:val="009D7C0D"/>
    <w:rsid w:val="009E5586"/>
    <w:rsid w:val="00A16AB3"/>
    <w:rsid w:val="00A16E54"/>
    <w:rsid w:val="00A42844"/>
    <w:rsid w:val="00A5566A"/>
    <w:rsid w:val="00A6423F"/>
    <w:rsid w:val="00A760CB"/>
    <w:rsid w:val="00AF0942"/>
    <w:rsid w:val="00B022FE"/>
    <w:rsid w:val="00B0238E"/>
    <w:rsid w:val="00B02F1C"/>
    <w:rsid w:val="00B229EB"/>
    <w:rsid w:val="00B5419C"/>
    <w:rsid w:val="00B56548"/>
    <w:rsid w:val="00B771E9"/>
    <w:rsid w:val="00BB5E7F"/>
    <w:rsid w:val="00C24AA4"/>
    <w:rsid w:val="00C356B3"/>
    <w:rsid w:val="00C40BBA"/>
    <w:rsid w:val="00C55FAB"/>
    <w:rsid w:val="00C637FC"/>
    <w:rsid w:val="00C76D1E"/>
    <w:rsid w:val="00C82521"/>
    <w:rsid w:val="00C864CB"/>
    <w:rsid w:val="00CB7E11"/>
    <w:rsid w:val="00CD0532"/>
    <w:rsid w:val="00CE0D84"/>
    <w:rsid w:val="00D02EAD"/>
    <w:rsid w:val="00D03E39"/>
    <w:rsid w:val="00D37472"/>
    <w:rsid w:val="00D51579"/>
    <w:rsid w:val="00D6052D"/>
    <w:rsid w:val="00D649AD"/>
    <w:rsid w:val="00DD369C"/>
    <w:rsid w:val="00E138C6"/>
    <w:rsid w:val="00EA6491"/>
    <w:rsid w:val="00EB3999"/>
    <w:rsid w:val="00EC64DE"/>
    <w:rsid w:val="00EE2473"/>
    <w:rsid w:val="00F03AA0"/>
    <w:rsid w:val="00F13E1C"/>
    <w:rsid w:val="00F22257"/>
    <w:rsid w:val="00F31461"/>
    <w:rsid w:val="00F42D26"/>
    <w:rsid w:val="00F468F4"/>
    <w:rsid w:val="00F57806"/>
    <w:rsid w:val="00F6072B"/>
    <w:rsid w:val="00F63B9C"/>
    <w:rsid w:val="00F93256"/>
    <w:rsid w:val="00F947B1"/>
    <w:rsid w:val="00FB6B73"/>
    <w:rsid w:val="00FE0074"/>
    <w:rsid w:val="00FE1C1C"/>
    <w:rsid w:val="00FE56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E8CDF9B"/>
  <w15:docId w15:val="{F8D4C2C3-3E34-42DF-B321-013D824FAB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E5671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val="sq-AL"/>
    </w:rPr>
  </w:style>
  <w:style w:type="paragraph" w:styleId="Heading2">
    <w:name w:val="heading 2"/>
    <w:basedOn w:val="Normal"/>
    <w:next w:val="Normal"/>
    <w:link w:val="Heading2Char"/>
    <w:qFormat/>
    <w:rsid w:val="002A32E0"/>
    <w:pPr>
      <w:keepNext/>
      <w:outlineLvl w:val="1"/>
    </w:pPr>
    <w:rPr>
      <w:rFonts w:ascii="Garamond" w:hAnsi="Garamond"/>
      <w:bCs/>
      <w:sz w:val="26"/>
      <w:lang w:val="fr-FR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A32E0"/>
    <w:pPr>
      <w:keepNext/>
      <w:spacing w:before="240" w:after="60"/>
      <w:outlineLvl w:val="3"/>
    </w:pPr>
    <w:rPr>
      <w:rFonts w:ascii="Calibri" w:hAnsi="Calibri"/>
      <w:b/>
      <w:bCs/>
      <w:sz w:val="28"/>
      <w:szCs w:val="28"/>
      <w:lang w:val="fr-F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5358B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358B7"/>
    <w:rPr>
      <w:rFonts w:ascii="Tahoma" w:eastAsia="Times New Roman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121C1A"/>
    <w:pPr>
      <w:ind w:left="720"/>
      <w:contextualSpacing/>
    </w:pPr>
  </w:style>
  <w:style w:type="paragraph" w:styleId="BodyText">
    <w:name w:val="Body Text"/>
    <w:basedOn w:val="Normal"/>
    <w:link w:val="BodyTextChar"/>
    <w:unhideWhenUsed/>
    <w:qFormat/>
    <w:rsid w:val="001E4F89"/>
    <w:pPr>
      <w:widowControl w:val="0"/>
      <w:shd w:val="clear" w:color="auto" w:fill="FFFFFF"/>
      <w:ind w:firstLine="300"/>
    </w:pPr>
    <w:rPr>
      <w:rFonts w:ascii="Garamond" w:eastAsia="Garamond" w:hAnsi="Garamond" w:cs="Garamond"/>
      <w:szCs w:val="24"/>
    </w:rPr>
  </w:style>
  <w:style w:type="character" w:customStyle="1" w:styleId="BodyTextChar">
    <w:name w:val="Body Text Char"/>
    <w:basedOn w:val="DefaultParagraphFont"/>
    <w:link w:val="BodyText"/>
    <w:rsid w:val="001E4F89"/>
    <w:rPr>
      <w:rFonts w:ascii="Garamond" w:eastAsia="Garamond" w:hAnsi="Garamond" w:cs="Garamond"/>
      <w:sz w:val="24"/>
      <w:szCs w:val="24"/>
      <w:shd w:val="clear" w:color="auto" w:fill="FFFFFF"/>
    </w:rPr>
  </w:style>
  <w:style w:type="character" w:customStyle="1" w:styleId="Other">
    <w:name w:val="Other_"/>
    <w:link w:val="Other0"/>
    <w:locked/>
    <w:rsid w:val="001E4F89"/>
    <w:rPr>
      <w:rFonts w:ascii="Garamond" w:eastAsia="Garamond" w:hAnsi="Garamond" w:cs="Garamond"/>
      <w:sz w:val="24"/>
      <w:szCs w:val="24"/>
      <w:shd w:val="clear" w:color="auto" w:fill="FFFFFF"/>
      <w:lang w:bidi="en-US"/>
    </w:rPr>
  </w:style>
  <w:style w:type="paragraph" w:customStyle="1" w:styleId="Other0">
    <w:name w:val="Other"/>
    <w:basedOn w:val="Normal"/>
    <w:link w:val="Other"/>
    <w:rsid w:val="001E4F89"/>
    <w:pPr>
      <w:widowControl w:val="0"/>
      <w:shd w:val="clear" w:color="auto" w:fill="FFFFFF"/>
      <w:ind w:firstLine="300"/>
    </w:pPr>
    <w:rPr>
      <w:rFonts w:ascii="Garamond" w:eastAsia="Garamond" w:hAnsi="Garamond" w:cs="Garamond"/>
      <w:szCs w:val="24"/>
      <w:lang w:bidi="en-US"/>
    </w:rPr>
  </w:style>
  <w:style w:type="paragraph" w:styleId="Header">
    <w:name w:val="header"/>
    <w:basedOn w:val="Normal"/>
    <w:link w:val="HeaderChar"/>
    <w:uiPriority w:val="99"/>
    <w:unhideWhenUsed/>
    <w:rsid w:val="006736B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736B0"/>
    <w:rPr>
      <w:rFonts w:ascii="Times New Roman" w:eastAsia="Times New Roman" w:hAnsi="Times New Roman" w:cs="Times New Roman"/>
      <w:sz w:val="24"/>
      <w:szCs w:val="20"/>
    </w:rPr>
  </w:style>
  <w:style w:type="paragraph" w:styleId="Footer">
    <w:name w:val="footer"/>
    <w:basedOn w:val="Normal"/>
    <w:link w:val="FooterChar"/>
    <w:uiPriority w:val="99"/>
    <w:unhideWhenUsed/>
    <w:rsid w:val="006736B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736B0"/>
    <w:rPr>
      <w:rFonts w:ascii="Times New Roman" w:eastAsia="Times New Roman" w:hAnsi="Times New Roman" w:cs="Times New Roman"/>
      <w:sz w:val="24"/>
      <w:szCs w:val="20"/>
    </w:rPr>
  </w:style>
  <w:style w:type="paragraph" w:styleId="NormalWeb">
    <w:name w:val="Normal (Web)"/>
    <w:basedOn w:val="Normal"/>
    <w:unhideWhenUsed/>
    <w:rsid w:val="00DD369C"/>
    <w:pPr>
      <w:spacing w:after="200" w:line="276" w:lineRule="auto"/>
    </w:pPr>
    <w:rPr>
      <w:rFonts w:eastAsiaTheme="minorHAnsi"/>
      <w:szCs w:val="24"/>
    </w:rPr>
  </w:style>
  <w:style w:type="character" w:customStyle="1" w:styleId="Bodytext3">
    <w:name w:val="Body text (3)_"/>
    <w:link w:val="Bodytext30"/>
    <w:rsid w:val="009D2D2D"/>
    <w:rPr>
      <w:rFonts w:ascii="Arial" w:eastAsia="Arial" w:hAnsi="Arial" w:cs="Arial"/>
      <w:b/>
      <w:bCs/>
      <w:sz w:val="12"/>
      <w:szCs w:val="12"/>
      <w:shd w:val="clear" w:color="auto" w:fill="FFFFFF"/>
    </w:rPr>
  </w:style>
  <w:style w:type="paragraph" w:customStyle="1" w:styleId="Bodytext30">
    <w:name w:val="Body text (3)"/>
    <w:basedOn w:val="Normal"/>
    <w:link w:val="Bodytext3"/>
    <w:rsid w:val="009D2D2D"/>
    <w:pPr>
      <w:widowControl w:val="0"/>
      <w:shd w:val="clear" w:color="auto" w:fill="FFFFFF"/>
      <w:spacing w:after="600"/>
      <w:jc w:val="center"/>
    </w:pPr>
    <w:rPr>
      <w:rFonts w:ascii="Arial" w:eastAsia="Arial" w:hAnsi="Arial" w:cs="Arial"/>
      <w:b/>
      <w:bCs/>
      <w:sz w:val="12"/>
      <w:szCs w:val="12"/>
    </w:rPr>
  </w:style>
  <w:style w:type="character" w:styleId="Strong">
    <w:name w:val="Strong"/>
    <w:qFormat/>
    <w:rsid w:val="00EA6491"/>
    <w:rPr>
      <w:rFonts w:cs="Times New Roman"/>
      <w:b/>
      <w:bCs/>
    </w:rPr>
  </w:style>
  <w:style w:type="character" w:customStyle="1" w:styleId="Heading2Char">
    <w:name w:val="Heading 2 Char"/>
    <w:basedOn w:val="DefaultParagraphFont"/>
    <w:link w:val="Heading2"/>
    <w:rsid w:val="002A32E0"/>
    <w:rPr>
      <w:rFonts w:ascii="Garamond" w:eastAsia="Times New Roman" w:hAnsi="Garamond" w:cs="Times New Roman"/>
      <w:bCs/>
      <w:sz w:val="26"/>
      <w:szCs w:val="20"/>
      <w:lang w:val="fr-FR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A32E0"/>
    <w:rPr>
      <w:rFonts w:ascii="Calibri" w:eastAsia="Times New Roman" w:hAnsi="Calibri" w:cs="Times New Roman"/>
      <w:b/>
      <w:bCs/>
      <w:sz w:val="28"/>
      <w:szCs w:val="28"/>
      <w:lang w:val="fr-F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87346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292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379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780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896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738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442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numbering" Target="numbering.xml"/><Relationship Id="rId13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customXml" Target="../customXml/item7.xml"/><Relationship Id="rId12" Type="http://schemas.openxmlformats.org/officeDocument/2006/relationships/footnotes" Target="footnotes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webSettings" Target="webSettings.xml"/><Relationship Id="rId5" Type="http://schemas.openxmlformats.org/officeDocument/2006/relationships/customXml" Target="../customXml/item5.xml"/><Relationship Id="rId15" Type="http://schemas.openxmlformats.org/officeDocument/2006/relationships/footer" Target="footer1.xml"/><Relationship Id="rId10" Type="http://schemas.openxmlformats.org/officeDocument/2006/relationships/settings" Target="settings.xml"/><Relationship Id="rId4" Type="http://schemas.openxmlformats.org/officeDocument/2006/relationships/customXml" Target="../customXml/item4.xml"/><Relationship Id="rId9" Type="http://schemas.openxmlformats.org/officeDocument/2006/relationships/styles" Target="styles.xml"/><Relationship Id="rId1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_rels/item7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7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201</Nr_x002e__x0020_akti>
    <Data_x0020_e_x0020_Krijimit xmlns="0e656187-b300-4fb0-8bf4-3a50f872073c">2020-03-06T12:06:33Z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2020-03-05T23:00:00Z</Date_x0020_protokolli>
    <Titulli xmlns="0e656187-b300-4fb0-8bf4-3a50f872073c">Për përcaktimin e kushteve dhe të procedurës për përzgjedhjen e Këshilltarit financiar për menaxhimin e borxhit shtetëror</Titulli>
    <Modifikuesi xmlns="0e656187-b300-4fb0-8bf4-3a50f872073c">vjollca.pacrami</Modifikuesi>
    <Nr_x002e__x0020_prot_x0020_QBZ xmlns="0e656187-b300-4fb0-8bf4-3a50f872073c">392</Nr_x002e__x0020_prot_x0020_QBZ>
    <Data_x0020_e_x0020_Modifikimit xmlns="0e656187-b300-4fb0-8bf4-3a50f872073c">2020-03-06T12:12:25Z</Data_x0020_e_x0020_Modifikimit>
    <Dekretuar xmlns="0e656187-b300-4fb0-8bf4-3a50f872073c">false</Dekretuar>
    <Data xmlns="0e656187-b300-4fb0-8bf4-3a50f872073c">2020-03-04T23:00:00Z</Data>
    <Nr_x002e__x0020_protokolli_x0020_i_x0020_aktit xmlns="0e656187-b300-4fb0-8bf4-3a50f872073c">1487/1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D00D567F4DA4457DB36E866D534546AB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6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D00D567F4DA4457DB36E866D534546AB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7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6260A90-3D22-475F-913E-648B59353329}">
  <ds:schemaRefs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purl.org/dc/dcmitype/"/>
    <ds:schemaRef ds:uri="http://purl.org/dc/elements/1.1/"/>
    <ds:schemaRef ds:uri="http://www.w3.org/XML/1998/namespace"/>
    <ds:schemaRef ds:uri="http://schemas.openxmlformats.org/package/2006/metadata/core-properties"/>
    <ds:schemaRef ds:uri="http://purl.org/dc/terms/"/>
  </ds:schemaRefs>
</ds:datastoreItem>
</file>

<file path=customXml/itemProps2.xml><?xml version="1.0" encoding="utf-8"?>
<ds:datastoreItem xmlns:ds="http://schemas.openxmlformats.org/officeDocument/2006/customXml" ds:itemID="{4E94162D-1756-4882-B050-8DF93027C0BC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E1DBC7F5-6340-449E-86E6-1D5EB847C49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889AEE90-6D08-4582-88DC-8CAB70B85CE7}">
  <ds:schemaRefs>
    <ds:schemaRef ds:uri="http://schemas.openxmlformats.org/officeDocument/2006/bibliography"/>
  </ds:schemaRefs>
</ds:datastoreItem>
</file>

<file path=customXml/itemProps5.xml><?xml version="1.0" encoding="utf-8"?>
<ds:datastoreItem xmlns:ds="http://schemas.openxmlformats.org/officeDocument/2006/customXml" ds:itemID="{2313D71E-1329-4D43-98AB-C8744D7EAB45}">
  <ds:schemaRefs>
    <ds:schemaRef ds:uri="http://schemas.microsoft.com/sharepoint/v3/contenttype/forms"/>
  </ds:schemaRefs>
</ds:datastoreItem>
</file>

<file path=customXml/itemProps6.xml><?xml version="1.0" encoding="utf-8"?>
<ds:datastoreItem xmlns:ds="http://schemas.openxmlformats.org/officeDocument/2006/customXml" ds:itemID="{BC223C72-F31C-45AA-984B-FAD4607A2F9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7.xml><?xml version="1.0" encoding="utf-8"?>
<ds:datastoreItem xmlns:ds="http://schemas.openxmlformats.org/officeDocument/2006/customXml" ds:itemID="{E722D54A-F7E1-451A-86F2-1050505348D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683</Words>
  <Characters>3896</Characters>
  <Application>Microsoft Office Word</Application>
  <DocSecurity>0</DocSecurity>
  <Lines>32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përcaktimin e kushteve dhe të procedurës për përzgjedhjen e Këshilltarit financiar për menaxhimin e borxhit shtetëror</vt:lpstr>
    </vt:vector>
  </TitlesOfParts>
  <Company>Microsoft</Company>
  <LinksUpToDate>false</LinksUpToDate>
  <CharactersWithSpaces>4570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përcaktimin e kushteve dhe të procedurës për përzgjedhjen e Këshilltarit financiar për menaxhimin e borxhit shtetëror</dc:title>
  <dc:creator>Adriana Sheti</dc:creator>
  <cp:lastModifiedBy>Alma Lisaku</cp:lastModifiedBy>
  <cp:revision>6</cp:revision>
  <cp:lastPrinted>2020-03-05T12:28:00Z</cp:lastPrinted>
  <dcterms:created xsi:type="dcterms:W3CDTF">2020-03-06T11:35:00Z</dcterms:created>
  <dcterms:modified xsi:type="dcterms:W3CDTF">2020-03-06T12:26:00Z</dcterms:modified>
</cp:coreProperties>
</file>