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45331" w14:textId="77777777" w:rsidR="007F1287" w:rsidRPr="0031524E" w:rsidRDefault="007F1287" w:rsidP="0031524E">
      <w:pPr>
        <w:jc w:val="center"/>
        <w:rPr>
          <w:rFonts w:ascii="Garamond" w:hAnsi="Garamond"/>
          <w:sz w:val="24"/>
          <w:szCs w:val="24"/>
        </w:rPr>
      </w:pPr>
      <w:r w:rsidRPr="0031524E">
        <w:rPr>
          <w:rFonts w:ascii="Garamond" w:hAnsi="Garamond"/>
          <w:sz w:val="24"/>
          <w:szCs w:val="24"/>
        </w:rPr>
        <w:t>KORRIGJIM GABIMI TEKNIK</w:t>
      </w:r>
    </w:p>
    <w:p w14:paraId="65A45332" w14:textId="77777777" w:rsidR="007F1287" w:rsidRPr="0031524E" w:rsidRDefault="007F1287" w:rsidP="0031524E">
      <w:pPr>
        <w:jc w:val="both"/>
        <w:rPr>
          <w:rFonts w:ascii="Garamond" w:hAnsi="Garamond"/>
          <w:sz w:val="24"/>
          <w:szCs w:val="24"/>
        </w:rPr>
      </w:pPr>
      <w:r w:rsidRPr="0031524E">
        <w:rPr>
          <w:rFonts w:ascii="Garamond" w:hAnsi="Garamond"/>
          <w:sz w:val="24"/>
          <w:szCs w:val="24"/>
        </w:rPr>
        <w:t xml:space="preserve">Lidhja </w:t>
      </w:r>
      <w:proofErr w:type="spellStart"/>
      <w:r w:rsidRPr="0031524E">
        <w:rPr>
          <w:rFonts w:ascii="Garamond" w:hAnsi="Garamond"/>
          <w:sz w:val="24"/>
          <w:szCs w:val="24"/>
        </w:rPr>
        <w:t>nr.5</w:t>
      </w:r>
      <w:proofErr w:type="spellEnd"/>
      <w:r w:rsidRPr="0031524E">
        <w:rPr>
          <w:rFonts w:ascii="Garamond" w:hAnsi="Garamond"/>
          <w:sz w:val="24"/>
          <w:szCs w:val="24"/>
        </w:rPr>
        <w:t xml:space="preserve">/12 që duhej të ishte bashkëlidhur vendimit të Këshillit të Ministrave </w:t>
      </w:r>
      <w:proofErr w:type="spellStart"/>
      <w:r w:rsidRPr="0031524E">
        <w:rPr>
          <w:rFonts w:ascii="Garamond" w:hAnsi="Garamond"/>
          <w:sz w:val="24"/>
          <w:szCs w:val="24"/>
        </w:rPr>
        <w:t>nr.235</w:t>
      </w:r>
      <w:proofErr w:type="spellEnd"/>
      <w:r w:rsidRPr="0031524E">
        <w:rPr>
          <w:rFonts w:ascii="Garamond" w:hAnsi="Garamond"/>
          <w:sz w:val="24"/>
          <w:szCs w:val="24"/>
        </w:rPr>
        <w:t xml:space="preserve">, datë 19.3.2020 “Për disa shtesa në vendimin </w:t>
      </w:r>
      <w:proofErr w:type="spellStart"/>
      <w:r w:rsidRPr="0031524E">
        <w:rPr>
          <w:rFonts w:ascii="Garamond" w:hAnsi="Garamond"/>
          <w:sz w:val="24"/>
          <w:szCs w:val="24"/>
        </w:rPr>
        <w:t>nr.187</w:t>
      </w:r>
      <w:proofErr w:type="spellEnd"/>
      <w:r w:rsidRPr="0031524E">
        <w:rPr>
          <w:rFonts w:ascii="Garamond" w:hAnsi="Garamond"/>
          <w:sz w:val="24"/>
          <w:szCs w:val="24"/>
        </w:rPr>
        <w:t xml:space="preserve">, datë 8.3.2017, të Këshillit të Ministrave, “Për miratimin e strukturës dhe të niveleve të pagave të nëpunësve civilë/nëpunësve, zëvendësministrit dhe nëpunësve të kabineteve në disa institucione të administratës publike”, të ndryshuar, botuar në Fletoren Zyrtare </w:t>
      </w:r>
      <w:proofErr w:type="spellStart"/>
      <w:r w:rsidRPr="0031524E">
        <w:rPr>
          <w:rFonts w:ascii="Garamond" w:hAnsi="Garamond"/>
          <w:sz w:val="24"/>
          <w:szCs w:val="24"/>
        </w:rPr>
        <w:t>nr.43</w:t>
      </w:r>
      <w:proofErr w:type="spellEnd"/>
      <w:r w:rsidRPr="0031524E">
        <w:rPr>
          <w:rFonts w:ascii="Garamond" w:hAnsi="Garamond"/>
          <w:sz w:val="24"/>
          <w:szCs w:val="24"/>
        </w:rPr>
        <w:t>/20.3.2020.</w:t>
      </w:r>
    </w:p>
    <w:p w14:paraId="65A45333" w14:textId="77777777" w:rsidR="007F1287" w:rsidRPr="0031524E" w:rsidRDefault="007F1287" w:rsidP="0031524E">
      <w:pPr>
        <w:jc w:val="both"/>
        <w:rPr>
          <w:rFonts w:ascii="Garamond" w:hAnsi="Garamond"/>
          <w:sz w:val="24"/>
          <w:szCs w:val="24"/>
        </w:rPr>
      </w:pPr>
    </w:p>
    <w:p w14:paraId="65A45334" w14:textId="77777777" w:rsidR="007F1287" w:rsidRPr="0031524E" w:rsidRDefault="007F1287" w:rsidP="0031524E">
      <w:pPr>
        <w:jc w:val="right"/>
        <w:rPr>
          <w:rFonts w:ascii="Garamond" w:hAnsi="Garamond"/>
          <w:b/>
          <w:sz w:val="24"/>
          <w:szCs w:val="24"/>
        </w:rPr>
      </w:pPr>
      <w:r w:rsidRPr="0031524E">
        <w:rPr>
          <w:rFonts w:ascii="Garamond" w:hAnsi="Garamond"/>
          <w:b/>
          <w:sz w:val="24"/>
          <w:szCs w:val="24"/>
        </w:rPr>
        <w:t>Lidhja nr. 5/12</w:t>
      </w:r>
    </w:p>
    <w:p w14:paraId="65A45335" w14:textId="77777777" w:rsidR="007F1287" w:rsidRPr="0031524E" w:rsidRDefault="007F1287" w:rsidP="0031524E">
      <w:pPr>
        <w:jc w:val="both"/>
        <w:rPr>
          <w:rFonts w:ascii="Garamond" w:hAnsi="Garamond"/>
          <w:sz w:val="24"/>
          <w:szCs w:val="24"/>
        </w:rPr>
      </w:pPr>
    </w:p>
    <w:p w14:paraId="65A45336" w14:textId="77777777" w:rsidR="007F1287" w:rsidRPr="0031524E" w:rsidRDefault="007F1287" w:rsidP="0031524E">
      <w:pPr>
        <w:jc w:val="center"/>
        <w:rPr>
          <w:rFonts w:ascii="Garamond" w:hAnsi="Garamond"/>
          <w:b/>
          <w:sz w:val="24"/>
          <w:szCs w:val="24"/>
        </w:rPr>
      </w:pPr>
      <w:r w:rsidRPr="0031524E">
        <w:rPr>
          <w:rFonts w:ascii="Garamond" w:hAnsi="Garamond"/>
          <w:b/>
          <w:sz w:val="24"/>
          <w:szCs w:val="24"/>
        </w:rPr>
        <w:t>Kategoritë e pagave dhe shtesat m</w:t>
      </w:r>
      <w:bookmarkStart w:id="0" w:name="_GoBack"/>
      <w:bookmarkEnd w:id="0"/>
      <w:r w:rsidRPr="0031524E">
        <w:rPr>
          <w:rFonts w:ascii="Garamond" w:hAnsi="Garamond"/>
          <w:b/>
          <w:sz w:val="24"/>
          <w:szCs w:val="24"/>
        </w:rPr>
        <w:t xml:space="preserve">bi pagë të pozicioneve të punës së nëpunësve për emërtesat “specialist” deri në “titullar institucioni”, në Njësinë Speciale </w:t>
      </w:r>
      <w:proofErr w:type="spellStart"/>
      <w:r w:rsidRPr="0031524E">
        <w:rPr>
          <w:rFonts w:ascii="Garamond" w:hAnsi="Garamond"/>
          <w:b/>
          <w:sz w:val="24"/>
          <w:szCs w:val="24"/>
        </w:rPr>
        <w:t>Antikorrupsion</w:t>
      </w:r>
      <w:proofErr w:type="spellEnd"/>
      <w:r w:rsidRPr="0031524E">
        <w:rPr>
          <w:rFonts w:ascii="Garamond" w:hAnsi="Garamond"/>
          <w:b/>
          <w:sz w:val="24"/>
          <w:szCs w:val="24"/>
        </w:rPr>
        <w:t xml:space="preserve"> dhe </w:t>
      </w:r>
      <w:proofErr w:type="spellStart"/>
      <w:r w:rsidRPr="0031524E">
        <w:rPr>
          <w:rFonts w:ascii="Garamond" w:hAnsi="Garamond"/>
          <w:b/>
          <w:sz w:val="24"/>
          <w:szCs w:val="24"/>
        </w:rPr>
        <w:t>Antievazion</w:t>
      </w:r>
      <w:proofErr w:type="spellEnd"/>
    </w:p>
    <w:p w14:paraId="65A45337" w14:textId="77777777" w:rsidR="007F1287" w:rsidRPr="007F1287" w:rsidRDefault="007F1287" w:rsidP="007F1287">
      <w:pPr>
        <w:jc w:val="center"/>
        <w:rPr>
          <w:rFonts w:ascii="Garamond" w:hAnsi="Garamond"/>
          <w:b/>
          <w:sz w:val="24"/>
          <w:szCs w:val="24"/>
        </w:rPr>
      </w:pPr>
    </w:p>
    <w:tbl>
      <w:tblPr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1"/>
        <w:gridCol w:w="1715"/>
        <w:gridCol w:w="3929"/>
      </w:tblGrid>
      <w:tr w:rsidR="007F1287" w:rsidRPr="007F1287" w14:paraId="65A4533C" w14:textId="77777777" w:rsidTr="006E36EF">
        <w:trPr>
          <w:jc w:val="center"/>
        </w:trPr>
        <w:tc>
          <w:tcPr>
            <w:tcW w:w="3441" w:type="dxa"/>
          </w:tcPr>
          <w:p w14:paraId="65A45338" w14:textId="77777777" w:rsidR="007F1287" w:rsidRPr="007F1287" w:rsidRDefault="007F1287" w:rsidP="006E36EF">
            <w:pPr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7F1287">
              <w:rPr>
                <w:rFonts w:ascii="Garamond" w:hAnsi="Garamond"/>
                <w:b/>
                <w:sz w:val="24"/>
                <w:szCs w:val="24"/>
                <w:lang w:val="it-IT"/>
              </w:rPr>
              <w:t>POZICIONI</w:t>
            </w:r>
          </w:p>
        </w:tc>
        <w:tc>
          <w:tcPr>
            <w:tcW w:w="1715" w:type="dxa"/>
          </w:tcPr>
          <w:p w14:paraId="65A45339" w14:textId="77777777" w:rsidR="007F1287" w:rsidRPr="007F1287" w:rsidRDefault="007F1287" w:rsidP="006E36EF">
            <w:pPr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7F1287">
              <w:rPr>
                <w:rFonts w:ascii="Garamond" w:hAnsi="Garamond"/>
                <w:b/>
                <w:sz w:val="24"/>
                <w:szCs w:val="24"/>
                <w:lang w:val="it-IT"/>
              </w:rPr>
              <w:t>KATEGORIA</w:t>
            </w:r>
          </w:p>
        </w:tc>
        <w:tc>
          <w:tcPr>
            <w:tcW w:w="3929" w:type="dxa"/>
          </w:tcPr>
          <w:p w14:paraId="65A4533A" w14:textId="77777777" w:rsidR="007F1287" w:rsidRPr="007F1287" w:rsidRDefault="007F1287" w:rsidP="006E36E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F1287">
              <w:rPr>
                <w:rFonts w:ascii="Garamond" w:hAnsi="Garamond"/>
                <w:b/>
                <w:sz w:val="24"/>
                <w:szCs w:val="24"/>
              </w:rPr>
              <w:t>KRITERI MINIMAL I DIPLOMËS SË SHKOLLËS SË LARTË PËR EFEKT TË PRANIMIT NË POZICIONIN PËRKATËS TË PUNËS</w:t>
            </w:r>
          </w:p>
          <w:p w14:paraId="65A4533B" w14:textId="77777777" w:rsidR="007F1287" w:rsidRPr="007F1287" w:rsidRDefault="007F1287" w:rsidP="006E36EF">
            <w:pPr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7F1287">
              <w:rPr>
                <w:rFonts w:ascii="Garamond" w:hAnsi="Garamond"/>
                <w:b/>
                <w:sz w:val="24"/>
                <w:szCs w:val="24"/>
              </w:rPr>
              <w:t>PAGA E GRUPIT</w:t>
            </w:r>
          </w:p>
        </w:tc>
      </w:tr>
      <w:tr w:rsidR="007F1287" w:rsidRPr="007F1287" w14:paraId="65A45340" w14:textId="77777777" w:rsidTr="0031524E">
        <w:trPr>
          <w:trHeight w:val="373"/>
          <w:jc w:val="center"/>
        </w:trPr>
        <w:tc>
          <w:tcPr>
            <w:tcW w:w="3441" w:type="dxa"/>
          </w:tcPr>
          <w:p w14:paraId="65A4533D" w14:textId="77777777" w:rsidR="007F1287" w:rsidRPr="007F1287" w:rsidRDefault="007F1287" w:rsidP="006E36EF">
            <w:pPr>
              <w:rPr>
                <w:rFonts w:ascii="Garamond" w:hAnsi="Garamond"/>
                <w:sz w:val="24"/>
                <w:szCs w:val="24"/>
              </w:rPr>
            </w:pPr>
            <w:r w:rsidRPr="007F1287">
              <w:rPr>
                <w:rFonts w:ascii="Garamond" w:hAnsi="Garamond"/>
                <w:sz w:val="24"/>
                <w:szCs w:val="24"/>
              </w:rPr>
              <w:t xml:space="preserve">Titullar i institucionit. </w:t>
            </w:r>
          </w:p>
        </w:tc>
        <w:tc>
          <w:tcPr>
            <w:tcW w:w="1715" w:type="dxa"/>
          </w:tcPr>
          <w:p w14:paraId="65A4533E" w14:textId="77777777" w:rsidR="007F1287" w:rsidRPr="007F1287" w:rsidRDefault="007F1287" w:rsidP="006E36EF">
            <w:pPr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7F1287">
              <w:rPr>
                <w:rFonts w:ascii="Garamond" w:hAnsi="Garamond"/>
                <w:sz w:val="24"/>
                <w:szCs w:val="24"/>
                <w:lang w:val="it-IT"/>
              </w:rPr>
              <w:t>II-a</w:t>
            </w:r>
          </w:p>
        </w:tc>
        <w:tc>
          <w:tcPr>
            <w:tcW w:w="3929" w:type="dxa"/>
          </w:tcPr>
          <w:p w14:paraId="65A4533F" w14:textId="77777777" w:rsidR="007F1287" w:rsidRPr="007F1287" w:rsidRDefault="007F1287" w:rsidP="006E36E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7F1287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7F1287" w:rsidRPr="007F1287" w14:paraId="65A45344" w14:textId="77777777" w:rsidTr="0031524E">
        <w:trPr>
          <w:trHeight w:val="337"/>
          <w:jc w:val="center"/>
        </w:trPr>
        <w:tc>
          <w:tcPr>
            <w:tcW w:w="3441" w:type="dxa"/>
          </w:tcPr>
          <w:p w14:paraId="65A45341" w14:textId="77777777" w:rsidR="007F1287" w:rsidRPr="007F1287" w:rsidRDefault="007F1287" w:rsidP="006E36EF">
            <w:pPr>
              <w:jc w:val="both"/>
              <w:rPr>
                <w:rFonts w:ascii="Garamond" w:hAnsi="Garamond"/>
                <w:sz w:val="24"/>
                <w:szCs w:val="24"/>
                <w:lang w:val="sv-SE"/>
              </w:rPr>
            </w:pPr>
            <w:r w:rsidRPr="007F1287">
              <w:rPr>
                <w:rFonts w:ascii="Garamond" w:hAnsi="Garamond"/>
                <w:sz w:val="24"/>
                <w:szCs w:val="24"/>
                <w:lang w:val="sv-SE"/>
              </w:rPr>
              <w:t>Koordinator.</w:t>
            </w:r>
          </w:p>
        </w:tc>
        <w:tc>
          <w:tcPr>
            <w:tcW w:w="1715" w:type="dxa"/>
          </w:tcPr>
          <w:p w14:paraId="65A45342" w14:textId="77777777" w:rsidR="007F1287" w:rsidRPr="007F1287" w:rsidRDefault="007F1287" w:rsidP="006E36EF">
            <w:pPr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7F1287">
              <w:rPr>
                <w:rFonts w:ascii="Garamond" w:hAnsi="Garamond"/>
                <w:sz w:val="24"/>
                <w:szCs w:val="24"/>
                <w:lang w:val="it-IT"/>
              </w:rPr>
              <w:t>II-b</w:t>
            </w:r>
          </w:p>
        </w:tc>
        <w:tc>
          <w:tcPr>
            <w:tcW w:w="3929" w:type="dxa"/>
          </w:tcPr>
          <w:p w14:paraId="65A45343" w14:textId="77777777" w:rsidR="007F1287" w:rsidRPr="007F1287" w:rsidRDefault="007F1287" w:rsidP="006E36E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7F1287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7F1287" w:rsidRPr="007F1287" w14:paraId="65A45349" w14:textId="77777777" w:rsidTr="006E36EF">
        <w:trPr>
          <w:trHeight w:val="288"/>
          <w:jc w:val="center"/>
        </w:trPr>
        <w:tc>
          <w:tcPr>
            <w:tcW w:w="3441" w:type="dxa"/>
            <w:vMerge w:val="restart"/>
          </w:tcPr>
          <w:p w14:paraId="65A45345" w14:textId="77777777" w:rsidR="007F1287" w:rsidRPr="007F1287" w:rsidRDefault="007F1287" w:rsidP="006E36EF">
            <w:pPr>
              <w:rPr>
                <w:rFonts w:ascii="Garamond" w:hAnsi="Garamond"/>
                <w:sz w:val="24"/>
                <w:szCs w:val="24"/>
                <w:lang w:val="sv-SE"/>
              </w:rPr>
            </w:pPr>
            <w:r w:rsidRPr="007F1287">
              <w:rPr>
                <w:rFonts w:ascii="Garamond" w:hAnsi="Garamond"/>
                <w:sz w:val="24"/>
                <w:szCs w:val="24"/>
                <w:lang w:val="sv-SE"/>
              </w:rPr>
              <w:t>Specialist.</w:t>
            </w:r>
          </w:p>
          <w:p w14:paraId="65A45346" w14:textId="77777777" w:rsidR="007F1287" w:rsidRPr="007F1287" w:rsidRDefault="007F1287" w:rsidP="006E36EF">
            <w:pPr>
              <w:rPr>
                <w:rFonts w:ascii="Garamond" w:hAnsi="Garamond"/>
                <w:sz w:val="24"/>
                <w:szCs w:val="24"/>
                <w:lang w:val="sv-SE"/>
              </w:rPr>
            </w:pPr>
          </w:p>
        </w:tc>
        <w:tc>
          <w:tcPr>
            <w:tcW w:w="1715" w:type="dxa"/>
          </w:tcPr>
          <w:p w14:paraId="65A45347" w14:textId="77777777" w:rsidR="007F1287" w:rsidRPr="007F1287" w:rsidRDefault="007F1287" w:rsidP="006E36EF">
            <w:pPr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7F1287">
              <w:rPr>
                <w:rFonts w:ascii="Garamond" w:hAnsi="Garamond"/>
                <w:sz w:val="24"/>
                <w:szCs w:val="24"/>
                <w:lang w:val="it-IT"/>
              </w:rPr>
              <w:t>IV-a</w:t>
            </w:r>
          </w:p>
        </w:tc>
        <w:tc>
          <w:tcPr>
            <w:tcW w:w="3929" w:type="dxa"/>
            <w:shd w:val="clear" w:color="auto" w:fill="auto"/>
          </w:tcPr>
          <w:p w14:paraId="65A45348" w14:textId="77777777" w:rsidR="007F1287" w:rsidRPr="007F1287" w:rsidRDefault="007F1287" w:rsidP="006E36E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7F1287">
              <w:rPr>
                <w:rFonts w:ascii="Garamond" w:hAnsi="Garamond"/>
                <w:sz w:val="24"/>
                <w:szCs w:val="24"/>
              </w:rPr>
              <w:t>1 ose 2 ose 3</w:t>
            </w:r>
          </w:p>
        </w:tc>
      </w:tr>
      <w:tr w:rsidR="007F1287" w:rsidRPr="007F1287" w14:paraId="65A4534D" w14:textId="77777777" w:rsidTr="006E36EF">
        <w:trPr>
          <w:trHeight w:val="288"/>
          <w:jc w:val="center"/>
        </w:trPr>
        <w:tc>
          <w:tcPr>
            <w:tcW w:w="3441" w:type="dxa"/>
            <w:vMerge/>
          </w:tcPr>
          <w:p w14:paraId="65A4534A" w14:textId="77777777" w:rsidR="007F1287" w:rsidRPr="007F1287" w:rsidRDefault="007F1287" w:rsidP="006E36EF">
            <w:pPr>
              <w:rPr>
                <w:rFonts w:ascii="Garamond" w:hAnsi="Garamond"/>
                <w:sz w:val="24"/>
                <w:szCs w:val="24"/>
                <w:lang w:val="sv-SE"/>
              </w:rPr>
            </w:pPr>
          </w:p>
        </w:tc>
        <w:tc>
          <w:tcPr>
            <w:tcW w:w="1715" w:type="dxa"/>
          </w:tcPr>
          <w:p w14:paraId="65A4534B" w14:textId="77777777" w:rsidR="007F1287" w:rsidRPr="007F1287" w:rsidRDefault="007F1287" w:rsidP="006E36EF">
            <w:pPr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7F1287">
              <w:rPr>
                <w:rFonts w:ascii="Garamond" w:hAnsi="Garamond"/>
                <w:sz w:val="24"/>
                <w:szCs w:val="24"/>
                <w:lang w:val="it-IT"/>
              </w:rPr>
              <w:t>IV-b</w:t>
            </w:r>
          </w:p>
        </w:tc>
        <w:tc>
          <w:tcPr>
            <w:tcW w:w="3929" w:type="dxa"/>
            <w:shd w:val="clear" w:color="auto" w:fill="auto"/>
          </w:tcPr>
          <w:p w14:paraId="65A4534C" w14:textId="77777777" w:rsidR="007F1287" w:rsidRPr="007F1287" w:rsidRDefault="007F1287" w:rsidP="006E36E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7F1287">
              <w:rPr>
                <w:rFonts w:ascii="Garamond" w:hAnsi="Garamond"/>
                <w:sz w:val="24"/>
                <w:szCs w:val="24"/>
              </w:rPr>
              <w:t>1 ose 2 ose 3</w:t>
            </w:r>
          </w:p>
        </w:tc>
      </w:tr>
    </w:tbl>
    <w:p w14:paraId="65A4534E" w14:textId="77777777" w:rsidR="007F1287" w:rsidRPr="007F1287" w:rsidRDefault="007F1287" w:rsidP="007F1287">
      <w:pPr>
        <w:jc w:val="both"/>
        <w:rPr>
          <w:rFonts w:ascii="Garamond" w:hAnsi="Garamond"/>
          <w:sz w:val="24"/>
          <w:szCs w:val="24"/>
        </w:rPr>
      </w:pPr>
    </w:p>
    <w:p w14:paraId="65A4534F" w14:textId="77777777" w:rsidR="007F1287" w:rsidRDefault="007F1287"/>
    <w:sectPr w:rsidR="007F1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287"/>
    <w:rsid w:val="0031524E"/>
    <w:rsid w:val="00654D40"/>
    <w:rsid w:val="006E36EF"/>
    <w:rsid w:val="007F1287"/>
    <w:rsid w:val="007F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453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28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28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2020-03-20T22:13:48Z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Lidhja nr.5/12 që duhej të ishte bashkëlidhur vendimit të Këshillit të Ministrave nr.235, datë 19.3.2020 “Për disa shtesa në vendimin nr.187, datë 8.3.2017, të Këshillit të Ministrave, “Për miratimin e strukturës dhe të niveleve të pagave të nëpunësve civilë/nëpunësve, zëvendësministrit dhe nëpunësve të kabineteve në disa institucione të administratës publike”, të ndryshuar, botuar në Fletoren Zyrtare nr.43/20.3.2020.</Titulli>
    <Modifikuesi xmlns="0e656187-b300-4fb0-8bf4-3a50f872073c">localadmin</Modifikuesi>
    <Nr_x002e__x0020_prot_x0020_QBZ xmlns="0e656187-b300-4fb0-8bf4-3a50f872073c">466/1</Nr_x002e__x0020_prot_x0020_QBZ>
    <Data_x0020_e_x0020_Modifikimit xmlns="0e656187-b300-4fb0-8bf4-3a50f872073c">2020-03-20T22:14:49Z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1792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7F556326C444678CC9D2CCD43E3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7F556326C444678CC9D2CCD43E3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248911-5709-4161-8F8A-60A4408EADE2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2CD6051-EEC1-4E1C-962A-F9EA9298F1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CD71D3-6EC0-4B8C-9247-EB7E5788F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6CFE01-C4BA-4E6A-A9A5-7C00FA9477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9CB4BF-2F4D-495A-950F-A66AB72B4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3</cp:revision>
  <dcterms:created xsi:type="dcterms:W3CDTF">2020-03-20T22:04:00Z</dcterms:created>
  <dcterms:modified xsi:type="dcterms:W3CDTF">2020-03-20T23:10:00Z</dcterms:modified>
</cp:coreProperties>
</file>