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481BC" w14:textId="2D63D15F" w:rsidR="00FC6DC0" w:rsidRPr="00FA25F7" w:rsidRDefault="00FA25F7" w:rsidP="00FA25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25F7">
        <w:rPr>
          <w:rFonts w:ascii="Garamond" w:hAnsi="Garamond"/>
          <w:b/>
          <w:sz w:val="24"/>
          <w:szCs w:val="24"/>
        </w:rPr>
        <w:t>VENDI</w:t>
      </w:r>
      <w:r w:rsidR="00FC6DC0" w:rsidRPr="00FA25F7">
        <w:rPr>
          <w:rFonts w:ascii="Garamond" w:hAnsi="Garamond"/>
          <w:b/>
          <w:sz w:val="24"/>
          <w:szCs w:val="24"/>
        </w:rPr>
        <w:t>M</w:t>
      </w:r>
    </w:p>
    <w:p w14:paraId="740481BF" w14:textId="10D0A238" w:rsidR="00FC6DC0" w:rsidRPr="00FA25F7" w:rsidRDefault="006D5C77" w:rsidP="00FA25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25F7">
        <w:rPr>
          <w:rFonts w:ascii="Garamond" w:hAnsi="Garamond"/>
          <w:b/>
          <w:sz w:val="24"/>
          <w:szCs w:val="24"/>
        </w:rPr>
        <w:t>Nr.</w:t>
      </w:r>
      <w:r w:rsidR="004C48A0" w:rsidRPr="00FA25F7">
        <w:rPr>
          <w:rFonts w:ascii="Garamond" w:hAnsi="Garamond"/>
          <w:b/>
          <w:sz w:val="24"/>
          <w:szCs w:val="24"/>
        </w:rPr>
        <w:t>330</w:t>
      </w:r>
      <w:r w:rsidRPr="00FA25F7">
        <w:rPr>
          <w:rFonts w:ascii="Garamond" w:hAnsi="Garamond"/>
          <w:b/>
          <w:sz w:val="24"/>
          <w:szCs w:val="24"/>
        </w:rPr>
        <w:t xml:space="preserve">, datë </w:t>
      </w:r>
      <w:r w:rsidR="004C48A0" w:rsidRPr="00FA25F7">
        <w:rPr>
          <w:rFonts w:ascii="Garamond" w:hAnsi="Garamond"/>
          <w:b/>
          <w:sz w:val="24"/>
          <w:szCs w:val="24"/>
        </w:rPr>
        <w:t>22.4.2020</w:t>
      </w:r>
    </w:p>
    <w:p w14:paraId="120A2614" w14:textId="77777777" w:rsidR="00987AD3" w:rsidRPr="00FA25F7" w:rsidRDefault="00987AD3" w:rsidP="00FA25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40481C1" w14:textId="644CDF1B" w:rsidR="00FC6DC0" w:rsidRDefault="00FC6DC0" w:rsidP="00FA25F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25F7">
        <w:rPr>
          <w:rFonts w:ascii="Garamond" w:hAnsi="Garamond"/>
          <w:b/>
          <w:sz w:val="24"/>
          <w:szCs w:val="24"/>
        </w:rPr>
        <w:t xml:space="preserve">PËR </w:t>
      </w:r>
      <w:r w:rsidR="00F15155" w:rsidRPr="00FA25F7">
        <w:rPr>
          <w:rFonts w:ascii="Garamond" w:hAnsi="Garamond"/>
          <w:b/>
          <w:sz w:val="24"/>
          <w:szCs w:val="24"/>
        </w:rPr>
        <w:t>K</w:t>
      </w:r>
      <w:r w:rsidRPr="00FA25F7">
        <w:rPr>
          <w:rFonts w:ascii="Garamond" w:hAnsi="Garamond"/>
          <w:b/>
          <w:sz w:val="24"/>
          <w:szCs w:val="24"/>
        </w:rPr>
        <w:t xml:space="preserve">RIJIMIN E BAZËS TË TË DHËNAVE </w:t>
      </w:r>
      <w:r w:rsidR="00FA25F7" w:rsidRPr="00FA25F7">
        <w:rPr>
          <w:rFonts w:ascii="Garamond" w:hAnsi="Garamond"/>
          <w:b/>
          <w:sz w:val="24"/>
          <w:szCs w:val="24"/>
        </w:rPr>
        <w:t>SHTETËRORE “SISTEMI I DEKLARIMIT TË PASURISË DHE KONFLIKTIT TË INTERESIT – EACIDS”</w:t>
      </w:r>
    </w:p>
    <w:p w14:paraId="0A31DD9D" w14:textId="4637F42E" w:rsidR="00400E79" w:rsidRPr="00400E79" w:rsidRDefault="00400E79" w:rsidP="00FA25F7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400E79">
        <w:rPr>
          <w:rFonts w:ascii="Garamond" w:hAnsi="Garamond"/>
          <w:i/>
          <w:sz w:val="24"/>
          <w:szCs w:val="24"/>
        </w:rPr>
        <w:t>(ndryshuar me VKM nr. 37, datë 27.1.2023)</w:t>
      </w:r>
    </w:p>
    <w:p w14:paraId="6B9F7428" w14:textId="68BC858C" w:rsidR="00400E79" w:rsidRPr="00400E79" w:rsidRDefault="00400E79" w:rsidP="00400E79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400E79">
        <w:rPr>
          <w:rFonts w:ascii="Garamond" w:hAnsi="Garamond"/>
          <w:i/>
          <w:sz w:val="24"/>
          <w:szCs w:val="24"/>
        </w:rPr>
        <w:t>(i përditësuar)</w:t>
      </w:r>
    </w:p>
    <w:p w14:paraId="740481C2" w14:textId="77777777" w:rsidR="00FC6DC0" w:rsidRPr="00FA25F7" w:rsidRDefault="00FC6DC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0481C3" w14:textId="6A6E0860" w:rsidR="00FC6DC0" w:rsidRPr="00FA25F7" w:rsidRDefault="00FC6DC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>Në mbështetje të nenit 100 të Kushtetutës</w:t>
      </w:r>
      <w:r w:rsidR="00F15155" w:rsidRPr="00FA25F7">
        <w:rPr>
          <w:rFonts w:ascii="Garamond" w:hAnsi="Garamond"/>
          <w:sz w:val="24"/>
          <w:szCs w:val="24"/>
        </w:rPr>
        <w:t xml:space="preserve"> dhe</w:t>
      </w:r>
      <w:r w:rsidRPr="00FA25F7">
        <w:rPr>
          <w:rFonts w:ascii="Garamond" w:hAnsi="Garamond"/>
          <w:sz w:val="24"/>
          <w:szCs w:val="24"/>
        </w:rPr>
        <w:t xml:space="preserve"> të nenit 4, të ligjit nr.10325, datë 23.9.2010, “Për bazat e të dhënave shtetërore”, me propozimin e ministrit të Drejtësisë, Këshilli i Ministra</w:t>
      </w:r>
      <w:r w:rsidR="006D5C77" w:rsidRPr="00FA25F7">
        <w:rPr>
          <w:rFonts w:ascii="Garamond" w:hAnsi="Garamond"/>
          <w:sz w:val="24"/>
          <w:szCs w:val="24"/>
        </w:rPr>
        <w:t>ve</w:t>
      </w:r>
    </w:p>
    <w:p w14:paraId="740481C4" w14:textId="77777777" w:rsidR="00FC6DC0" w:rsidRPr="00FA25F7" w:rsidRDefault="00FC6DC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0481C5" w14:textId="40BB1622" w:rsidR="0090219C" w:rsidRPr="00FA25F7" w:rsidRDefault="00FC6DC0" w:rsidP="00FA25F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>VENDOSI:</w:t>
      </w:r>
    </w:p>
    <w:p w14:paraId="740481C6" w14:textId="77777777" w:rsidR="00914910" w:rsidRPr="00FA25F7" w:rsidRDefault="0091491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0481C7" w14:textId="7089D553" w:rsidR="00FC6DC0" w:rsidRPr="00FA25F7" w:rsidRDefault="0091491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1. </w:t>
      </w:r>
      <w:r w:rsidR="00FC6DC0" w:rsidRPr="00FA25F7">
        <w:rPr>
          <w:rFonts w:ascii="Garamond" w:hAnsi="Garamond"/>
          <w:sz w:val="24"/>
          <w:szCs w:val="24"/>
        </w:rPr>
        <w:t xml:space="preserve">Krijimin pranë Inspektoratit të Lartë të Deklarimit dhe Kontrollit të Pasurive dhe Konfliktit të Interesave (ILDKPKI) të bazës </w:t>
      </w:r>
      <w:r w:rsidR="006D5C77" w:rsidRPr="00FA25F7">
        <w:rPr>
          <w:rFonts w:ascii="Garamond" w:hAnsi="Garamond"/>
          <w:sz w:val="24"/>
          <w:szCs w:val="24"/>
        </w:rPr>
        <w:t>t</w:t>
      </w:r>
      <w:r w:rsidR="00FC6DC0" w:rsidRPr="00FA25F7">
        <w:rPr>
          <w:rFonts w:ascii="Garamond" w:hAnsi="Garamond"/>
          <w:sz w:val="24"/>
          <w:szCs w:val="24"/>
        </w:rPr>
        <w:t xml:space="preserve">ë të dhënave shtetërore “Sistemi i Deklarimit të Pasurisë dhe Konfliktit të Interesit – EACIDS”, i cili do të aksesohet në faqen zyrtare të internetit të </w:t>
      </w:r>
      <w:r w:rsidR="006D5C77" w:rsidRPr="00FA25F7">
        <w:rPr>
          <w:rFonts w:ascii="Garamond" w:hAnsi="Garamond"/>
          <w:sz w:val="24"/>
          <w:szCs w:val="24"/>
        </w:rPr>
        <w:t>I</w:t>
      </w:r>
      <w:r w:rsidR="00F15155" w:rsidRPr="00FA25F7">
        <w:rPr>
          <w:rFonts w:ascii="Garamond" w:hAnsi="Garamond"/>
          <w:sz w:val="24"/>
          <w:szCs w:val="24"/>
        </w:rPr>
        <w:t>nspektoratit</w:t>
      </w:r>
      <w:r w:rsidR="00FC6DC0" w:rsidRPr="00FA25F7">
        <w:rPr>
          <w:rFonts w:ascii="Garamond" w:hAnsi="Garamond"/>
          <w:sz w:val="24"/>
          <w:szCs w:val="24"/>
        </w:rPr>
        <w:t>.</w:t>
      </w:r>
    </w:p>
    <w:p w14:paraId="740481C8" w14:textId="508676C3" w:rsidR="00FC6DC0" w:rsidRPr="00FA25F7" w:rsidRDefault="0091491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2. </w:t>
      </w:r>
      <w:r w:rsidR="00FC6DC0" w:rsidRPr="00FA25F7">
        <w:rPr>
          <w:rFonts w:ascii="Garamond" w:hAnsi="Garamond"/>
          <w:sz w:val="24"/>
          <w:szCs w:val="24"/>
        </w:rPr>
        <w:t>ILDKPKI</w:t>
      </w:r>
      <w:r w:rsidR="006D5C77" w:rsidRPr="00FA25F7">
        <w:rPr>
          <w:rFonts w:ascii="Garamond" w:hAnsi="Garamond"/>
          <w:sz w:val="24"/>
          <w:szCs w:val="24"/>
        </w:rPr>
        <w:t>-ja</w:t>
      </w:r>
      <w:r w:rsidR="00FC6DC0" w:rsidRPr="00FA25F7">
        <w:rPr>
          <w:rFonts w:ascii="Garamond" w:hAnsi="Garamond"/>
          <w:sz w:val="24"/>
          <w:szCs w:val="24"/>
        </w:rPr>
        <w:t xml:space="preserve"> është përgjegjëse për krijimin, mbajtjen, administrimin e bazës të të dhënave “Sistemi i Deklarimit të Pasurisë dhe Konfliktit të Interesit</w:t>
      </w:r>
      <w:r w:rsidR="006D5C77" w:rsidRPr="00FA25F7">
        <w:rPr>
          <w:rFonts w:ascii="Garamond" w:hAnsi="Garamond"/>
          <w:sz w:val="24"/>
          <w:szCs w:val="24"/>
        </w:rPr>
        <w:t xml:space="preserve"> </w:t>
      </w:r>
      <w:r w:rsidR="00FC6DC0" w:rsidRPr="00FA25F7">
        <w:rPr>
          <w:rFonts w:ascii="Garamond" w:hAnsi="Garamond"/>
          <w:sz w:val="24"/>
          <w:szCs w:val="24"/>
        </w:rPr>
        <w:t xml:space="preserve"> – EACIDS”, dhe</w:t>
      </w:r>
      <w:r w:rsidR="00224482" w:rsidRPr="00FA25F7">
        <w:rPr>
          <w:rFonts w:ascii="Garamond" w:hAnsi="Garamond"/>
          <w:sz w:val="24"/>
          <w:szCs w:val="24"/>
        </w:rPr>
        <w:t xml:space="preserve"> për</w:t>
      </w:r>
      <w:r w:rsidR="00FC6DC0" w:rsidRPr="00FA25F7">
        <w:rPr>
          <w:rFonts w:ascii="Garamond" w:hAnsi="Garamond"/>
          <w:sz w:val="24"/>
          <w:szCs w:val="24"/>
        </w:rPr>
        <w:t xml:space="preserve"> ndërveprimin e përmbajtjes së tij me bazat e tjera të informacionit.</w:t>
      </w:r>
    </w:p>
    <w:p w14:paraId="740481C9" w14:textId="5187074E" w:rsidR="00914910" w:rsidRPr="00FA25F7" w:rsidRDefault="0091491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3. </w:t>
      </w:r>
      <w:r w:rsidR="00FC6DC0" w:rsidRPr="00FA25F7">
        <w:rPr>
          <w:rFonts w:ascii="Garamond" w:hAnsi="Garamond"/>
          <w:sz w:val="24"/>
          <w:szCs w:val="24"/>
        </w:rPr>
        <w:t xml:space="preserve">Të dhënat që përmban </w:t>
      </w:r>
      <w:r w:rsidR="006D5C77" w:rsidRPr="00FA25F7">
        <w:rPr>
          <w:rFonts w:ascii="Garamond" w:hAnsi="Garamond"/>
          <w:sz w:val="24"/>
          <w:szCs w:val="24"/>
        </w:rPr>
        <w:t>“</w:t>
      </w:r>
      <w:r w:rsidR="00FC6DC0" w:rsidRPr="00FA25F7">
        <w:rPr>
          <w:rFonts w:ascii="Garamond" w:hAnsi="Garamond"/>
          <w:sz w:val="24"/>
          <w:szCs w:val="24"/>
        </w:rPr>
        <w:t>Sistemi i Deklarimit të Pasurisë dhe Konfliktit të Interesit – EACIDS</w:t>
      </w:r>
      <w:r w:rsidR="00224482" w:rsidRPr="00FA25F7">
        <w:rPr>
          <w:rFonts w:ascii="Garamond" w:hAnsi="Garamond"/>
          <w:sz w:val="24"/>
          <w:szCs w:val="24"/>
        </w:rPr>
        <w:t>”</w:t>
      </w:r>
      <w:r w:rsidR="00FC6DC0" w:rsidRPr="00FA25F7">
        <w:rPr>
          <w:rFonts w:ascii="Garamond" w:hAnsi="Garamond"/>
          <w:sz w:val="24"/>
          <w:szCs w:val="24"/>
        </w:rPr>
        <w:t xml:space="preserve">  ndahen në të dhëna parësore dhe të dhëna dytësore, si më poshtë vijon:</w:t>
      </w:r>
    </w:p>
    <w:p w14:paraId="740481CA" w14:textId="2A6E97E3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C6DC0" w:rsidRPr="00FA25F7">
        <w:rPr>
          <w:rFonts w:ascii="Garamond" w:hAnsi="Garamond"/>
          <w:sz w:val="24"/>
          <w:szCs w:val="24"/>
        </w:rPr>
        <w:t>Të dhëna parësore konsiderohen të dhënat e vetëdeklaruara nga subjekti në deklaratat e interesave private.</w:t>
      </w:r>
    </w:p>
    <w:p w14:paraId="740481CB" w14:textId="6FC59C74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C6DC0" w:rsidRPr="00FA25F7">
        <w:rPr>
          <w:rFonts w:ascii="Garamond" w:hAnsi="Garamond"/>
          <w:sz w:val="24"/>
          <w:szCs w:val="24"/>
        </w:rPr>
        <w:t>Të dhëna dytësore konsiderohen të dhënat e marra nga ndërveprimi me baza të tjera të të dhënave të informacionit pranë institucioneve, si më poshtë vijon:</w:t>
      </w:r>
    </w:p>
    <w:p w14:paraId="740481CD" w14:textId="0B1008CD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C6DC0" w:rsidRPr="00FA25F7">
        <w:rPr>
          <w:rFonts w:ascii="Garamond" w:hAnsi="Garamond"/>
          <w:sz w:val="24"/>
          <w:szCs w:val="24"/>
        </w:rPr>
        <w:t>Drejtoria e Përgjithshme e Gjendjes Civile (DPGJC)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CE" w14:textId="6B570BED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C6DC0" w:rsidRPr="00FA25F7">
        <w:rPr>
          <w:rFonts w:ascii="Garamond" w:hAnsi="Garamond"/>
          <w:sz w:val="24"/>
          <w:szCs w:val="24"/>
        </w:rPr>
        <w:t>Qendra Kombëtare e Biznesit (QKB)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CF" w14:textId="05717E36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C6DC0" w:rsidRPr="00FA25F7">
        <w:rPr>
          <w:rFonts w:ascii="Garamond" w:hAnsi="Garamond"/>
          <w:sz w:val="24"/>
          <w:szCs w:val="24"/>
        </w:rPr>
        <w:t>Drejtoria e Përgjithshme e Tatimeve (DPT)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0" w14:textId="6E03870D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C6DC0" w:rsidRPr="00FA25F7">
        <w:rPr>
          <w:rFonts w:ascii="Garamond" w:hAnsi="Garamond"/>
          <w:sz w:val="24"/>
          <w:szCs w:val="24"/>
        </w:rPr>
        <w:t>Drejtoria e Përgjithshme e Shërbimeve të Transportit Rrugor (DPSHTRR)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1" w14:textId="1860E8B9" w:rsidR="00FC6DC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C6DC0" w:rsidRPr="00FA25F7">
        <w:rPr>
          <w:rFonts w:ascii="Garamond" w:hAnsi="Garamond"/>
          <w:sz w:val="24"/>
          <w:szCs w:val="24"/>
        </w:rPr>
        <w:t>Njësia e Trajtimit të Koncesioneve/PPP (ATRAKO)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2" w14:textId="58CCC35E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FC6DC0" w:rsidRPr="00FA25F7">
        <w:rPr>
          <w:rFonts w:ascii="Garamond" w:hAnsi="Garamond"/>
          <w:sz w:val="24"/>
          <w:szCs w:val="24"/>
        </w:rPr>
        <w:t>Agjencia e Prokurimit Publik (APP)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3" w14:textId="426FD5E6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vii. </w:t>
      </w:r>
      <w:r w:rsidR="00224482" w:rsidRPr="00FA25F7">
        <w:rPr>
          <w:rFonts w:ascii="Garamond" w:hAnsi="Garamond"/>
          <w:sz w:val="24"/>
          <w:szCs w:val="24"/>
        </w:rPr>
        <w:t>Sistemi</w:t>
      </w:r>
      <w:r w:rsidR="00FC6DC0" w:rsidRPr="00FA25F7">
        <w:rPr>
          <w:rFonts w:ascii="Garamond" w:hAnsi="Garamond"/>
          <w:sz w:val="24"/>
          <w:szCs w:val="24"/>
        </w:rPr>
        <w:t xml:space="preserve"> Informatik për Menaxhimin e Burimeve Njerëzore (HRMIS)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4" w14:textId="576DAFD8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viii. </w:t>
      </w:r>
      <w:r w:rsidR="00FC6DC0" w:rsidRPr="00FA25F7">
        <w:rPr>
          <w:rFonts w:ascii="Garamond" w:hAnsi="Garamond"/>
          <w:sz w:val="24"/>
          <w:szCs w:val="24"/>
        </w:rPr>
        <w:t>Thesari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5" w14:textId="25FFE2C3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ix. </w:t>
      </w:r>
      <w:r w:rsidR="00FC6DC0" w:rsidRPr="00FA25F7">
        <w:rPr>
          <w:rFonts w:ascii="Garamond" w:hAnsi="Garamond"/>
          <w:sz w:val="24"/>
          <w:szCs w:val="24"/>
        </w:rPr>
        <w:t>Regjistri i Barrëve Siguruese (RBS)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6" w14:textId="64AB1EE4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x. </w:t>
      </w:r>
      <w:r w:rsidR="00FC6DC0" w:rsidRPr="00FA25F7">
        <w:rPr>
          <w:rFonts w:ascii="Garamond" w:hAnsi="Garamond"/>
          <w:sz w:val="24"/>
          <w:szCs w:val="24"/>
        </w:rPr>
        <w:t>Agjencia Shtetërore e Kadastrës (ASHK)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7" w14:textId="13CCF8AF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xi. </w:t>
      </w:r>
      <w:r w:rsidR="00FC6DC0" w:rsidRPr="00FA25F7">
        <w:rPr>
          <w:rFonts w:ascii="Garamond" w:hAnsi="Garamond"/>
          <w:sz w:val="24"/>
          <w:szCs w:val="24"/>
        </w:rPr>
        <w:t>Drejtoria e Përgjithshme e Doganave (DPD)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8" w14:textId="396CFB9C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xii. </w:t>
      </w:r>
      <w:r w:rsidR="00FC6DC0" w:rsidRPr="00FA25F7">
        <w:rPr>
          <w:rFonts w:ascii="Garamond" w:hAnsi="Garamond"/>
          <w:sz w:val="24"/>
          <w:szCs w:val="24"/>
        </w:rPr>
        <w:t>Operatori i Shpërndarjes së Energjisë Elektrike (OSHEE)</w:t>
      </w:r>
      <w:r w:rsidR="006D5C77" w:rsidRPr="00FA25F7">
        <w:rPr>
          <w:rFonts w:ascii="Garamond" w:hAnsi="Garamond"/>
          <w:sz w:val="24"/>
          <w:szCs w:val="24"/>
        </w:rPr>
        <w:t>;</w:t>
      </w:r>
    </w:p>
    <w:p w14:paraId="740481D9" w14:textId="24FD65B1" w:rsidR="007B41D0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xiii. </w:t>
      </w:r>
      <w:r w:rsidR="00987AD3" w:rsidRPr="00FA25F7">
        <w:rPr>
          <w:rFonts w:ascii="Garamond" w:hAnsi="Garamond"/>
          <w:sz w:val="24"/>
          <w:szCs w:val="24"/>
        </w:rPr>
        <w:t>Bankat, institucionet financiare j</w:t>
      </w:r>
      <w:r w:rsidR="00FC6DC0" w:rsidRPr="00FA25F7">
        <w:rPr>
          <w:rFonts w:ascii="Garamond" w:hAnsi="Garamond"/>
          <w:sz w:val="24"/>
          <w:szCs w:val="24"/>
        </w:rPr>
        <w:t>obankare, përfshirë edhe fondet e investimeve dhe të pensioneve;</w:t>
      </w:r>
    </w:p>
    <w:p w14:paraId="740481DA" w14:textId="2832FEDC" w:rsidR="009A466A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xiv. </w:t>
      </w:r>
      <w:r w:rsidR="00987AD3" w:rsidRPr="00FA25F7">
        <w:rPr>
          <w:rFonts w:ascii="Garamond" w:hAnsi="Garamond"/>
          <w:sz w:val="24"/>
          <w:szCs w:val="24"/>
        </w:rPr>
        <w:t>Ç</w:t>
      </w:r>
      <w:r w:rsidR="009A466A" w:rsidRPr="00FA25F7">
        <w:rPr>
          <w:rFonts w:ascii="Garamond" w:hAnsi="Garamond"/>
          <w:sz w:val="24"/>
          <w:szCs w:val="24"/>
        </w:rPr>
        <w:t xml:space="preserve">do bazë tjetër të dhënash që mund të ndërveprojë me </w:t>
      </w:r>
      <w:r w:rsidR="00987AD3" w:rsidRPr="00FA25F7">
        <w:rPr>
          <w:rFonts w:ascii="Garamond" w:hAnsi="Garamond"/>
          <w:sz w:val="24"/>
          <w:szCs w:val="24"/>
        </w:rPr>
        <w:t>“</w:t>
      </w:r>
      <w:r w:rsidR="009A466A" w:rsidRPr="00FA25F7">
        <w:rPr>
          <w:rFonts w:ascii="Garamond" w:hAnsi="Garamond"/>
          <w:sz w:val="24"/>
          <w:szCs w:val="24"/>
        </w:rPr>
        <w:t>Sistemin e Deklarimit të Pasurisë dhe Konfliktit të Interesit – EACIDS</w:t>
      </w:r>
      <w:r w:rsidR="00987AD3" w:rsidRPr="00FA25F7">
        <w:rPr>
          <w:rFonts w:ascii="Garamond" w:hAnsi="Garamond"/>
          <w:sz w:val="24"/>
          <w:szCs w:val="24"/>
        </w:rPr>
        <w:t>”.</w:t>
      </w:r>
    </w:p>
    <w:p w14:paraId="235C3D87" w14:textId="766DF5B4" w:rsidR="00400E79" w:rsidRPr="00400E79" w:rsidRDefault="00400E79" w:rsidP="00FA25F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00E79">
        <w:rPr>
          <w:rFonts w:ascii="Garamond" w:hAnsi="Garamond"/>
          <w:i/>
          <w:color w:val="000000"/>
          <w:sz w:val="24"/>
          <w:szCs w:val="24"/>
        </w:rPr>
        <w:t>3/1. Të dhënat, që përmban “Sistemi i Deklarimit të Pasurisë dhe Konfliktit të Interesit –EACIDS”, mbrohen nëpërmjet një niveli sigurie që siguron enkriptimin e të dhënave që ruhen në të</w:t>
      </w:r>
      <w:r>
        <w:rPr>
          <w:rFonts w:ascii="Garamond" w:hAnsi="Garamond"/>
          <w:i/>
          <w:color w:val="000000"/>
          <w:sz w:val="24"/>
          <w:szCs w:val="24"/>
        </w:rPr>
        <w:t>.</w:t>
      </w:r>
    </w:p>
    <w:p w14:paraId="740481DB" w14:textId="4768034E" w:rsidR="007B41D0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4. </w:t>
      </w:r>
      <w:r w:rsidR="00987AD3" w:rsidRPr="00FA25F7">
        <w:rPr>
          <w:rFonts w:ascii="Garamond" w:hAnsi="Garamond"/>
          <w:sz w:val="24"/>
          <w:szCs w:val="24"/>
        </w:rPr>
        <w:t>Dhënës të</w:t>
      </w:r>
      <w:r w:rsidR="00FC6DC0" w:rsidRPr="00FA25F7">
        <w:rPr>
          <w:rFonts w:ascii="Garamond" w:hAnsi="Garamond"/>
          <w:sz w:val="24"/>
          <w:szCs w:val="24"/>
        </w:rPr>
        <w:t xml:space="preserve"> informacioni</w:t>
      </w:r>
      <w:r w:rsidR="006D5C77" w:rsidRPr="00FA25F7">
        <w:rPr>
          <w:rFonts w:ascii="Garamond" w:hAnsi="Garamond"/>
          <w:sz w:val="24"/>
          <w:szCs w:val="24"/>
        </w:rPr>
        <w:t>t për këtë bazë të dhënash janë</w:t>
      </w:r>
      <w:r w:rsidR="00987AD3" w:rsidRPr="00FA25F7">
        <w:rPr>
          <w:rFonts w:ascii="Garamond" w:hAnsi="Garamond"/>
          <w:sz w:val="24"/>
          <w:szCs w:val="24"/>
        </w:rPr>
        <w:t>, si më poshtë vijon</w:t>
      </w:r>
      <w:r w:rsidR="00FC6DC0" w:rsidRPr="00FA25F7">
        <w:rPr>
          <w:rFonts w:ascii="Garamond" w:hAnsi="Garamond"/>
          <w:sz w:val="24"/>
          <w:szCs w:val="24"/>
        </w:rPr>
        <w:t>:</w:t>
      </w:r>
    </w:p>
    <w:p w14:paraId="740481DC" w14:textId="3379E01F" w:rsidR="004F38A1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C6DC0" w:rsidRPr="00FA25F7">
        <w:rPr>
          <w:rFonts w:ascii="Garamond" w:hAnsi="Garamond"/>
          <w:sz w:val="24"/>
          <w:szCs w:val="24"/>
        </w:rPr>
        <w:t>Personat që janë subjekt i deklarimit</w:t>
      </w:r>
      <w:r w:rsidR="00987AD3" w:rsidRPr="00FA25F7">
        <w:rPr>
          <w:rFonts w:ascii="Garamond" w:hAnsi="Garamond"/>
          <w:sz w:val="24"/>
          <w:szCs w:val="24"/>
        </w:rPr>
        <w:t>,</w:t>
      </w:r>
      <w:r w:rsidR="00FC6DC0" w:rsidRPr="00FA25F7">
        <w:rPr>
          <w:rFonts w:ascii="Garamond" w:hAnsi="Garamond"/>
          <w:sz w:val="24"/>
          <w:szCs w:val="24"/>
        </w:rPr>
        <w:t xml:space="preserve"> sipas ligjit nr.9049, datë 10.4.2003, “Për deklarimin dhe kontrollin e pasurive, të detyrimeve finaciare të të zgjedhurve d</w:t>
      </w:r>
      <w:r w:rsidR="00F15155" w:rsidRPr="00FA25F7">
        <w:rPr>
          <w:rFonts w:ascii="Garamond" w:hAnsi="Garamond"/>
          <w:sz w:val="24"/>
          <w:szCs w:val="24"/>
        </w:rPr>
        <w:t>he të disa nëpunësve publikë”, t</w:t>
      </w:r>
      <w:r w:rsidR="00987AD3" w:rsidRPr="00FA25F7">
        <w:rPr>
          <w:rFonts w:ascii="Garamond" w:hAnsi="Garamond"/>
          <w:sz w:val="24"/>
          <w:szCs w:val="24"/>
        </w:rPr>
        <w:t>ë</w:t>
      </w:r>
      <w:r w:rsidR="00FC6DC0" w:rsidRPr="00FA25F7">
        <w:rPr>
          <w:rFonts w:ascii="Garamond" w:hAnsi="Garamond"/>
          <w:sz w:val="24"/>
          <w:szCs w:val="24"/>
        </w:rPr>
        <w:t xml:space="preserve"> ndryshuar;</w:t>
      </w:r>
    </w:p>
    <w:p w14:paraId="740481DE" w14:textId="6597E565" w:rsidR="004F38A1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C6DC0" w:rsidRPr="00FA25F7">
        <w:rPr>
          <w:rFonts w:ascii="Garamond" w:hAnsi="Garamond"/>
          <w:sz w:val="24"/>
          <w:szCs w:val="24"/>
        </w:rPr>
        <w:t>Institucione</w:t>
      </w:r>
      <w:r w:rsidR="00F15155" w:rsidRPr="00FA25F7">
        <w:rPr>
          <w:rFonts w:ascii="Garamond" w:hAnsi="Garamond"/>
          <w:sz w:val="24"/>
          <w:szCs w:val="24"/>
        </w:rPr>
        <w:t>t</w:t>
      </w:r>
      <w:r w:rsidR="00FC6DC0" w:rsidRPr="00FA25F7">
        <w:rPr>
          <w:rFonts w:ascii="Garamond" w:hAnsi="Garamond"/>
          <w:sz w:val="24"/>
          <w:szCs w:val="24"/>
        </w:rPr>
        <w:t>:</w:t>
      </w:r>
    </w:p>
    <w:p w14:paraId="740481E0" w14:textId="0F482F42" w:rsidR="00B94625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C6DC0" w:rsidRPr="00FA25F7">
        <w:rPr>
          <w:rFonts w:ascii="Garamond" w:hAnsi="Garamond"/>
          <w:sz w:val="24"/>
          <w:szCs w:val="24"/>
        </w:rPr>
        <w:t>Inspektorati i Lartë i Deklarimit dhe Kontrollit të Pasurive dhe Konfliktit të Interesave (ILDKPKI);</w:t>
      </w:r>
    </w:p>
    <w:p w14:paraId="740481E1" w14:textId="5F49A91A" w:rsidR="00B94625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ii. </w:t>
      </w:r>
      <w:r w:rsidR="00FC6DC0" w:rsidRPr="00FA25F7">
        <w:rPr>
          <w:rFonts w:ascii="Garamond" w:hAnsi="Garamond"/>
          <w:sz w:val="24"/>
          <w:szCs w:val="24"/>
        </w:rPr>
        <w:t xml:space="preserve">Bankat, </w:t>
      </w:r>
      <w:r w:rsidR="00987AD3" w:rsidRPr="00FA25F7">
        <w:rPr>
          <w:rFonts w:ascii="Garamond" w:hAnsi="Garamond"/>
          <w:sz w:val="24"/>
          <w:szCs w:val="24"/>
        </w:rPr>
        <w:t>i</w:t>
      </w:r>
      <w:r w:rsidR="00FC6DC0" w:rsidRPr="00FA25F7">
        <w:rPr>
          <w:rFonts w:ascii="Garamond" w:hAnsi="Garamond"/>
          <w:sz w:val="24"/>
          <w:szCs w:val="24"/>
        </w:rPr>
        <w:t xml:space="preserve">nstitucionet </w:t>
      </w:r>
      <w:r w:rsidR="00987AD3" w:rsidRPr="00FA25F7">
        <w:rPr>
          <w:rFonts w:ascii="Garamond" w:hAnsi="Garamond"/>
          <w:sz w:val="24"/>
          <w:szCs w:val="24"/>
        </w:rPr>
        <w:t>financiare j</w:t>
      </w:r>
      <w:r w:rsidR="00FC6DC0" w:rsidRPr="00FA25F7">
        <w:rPr>
          <w:rFonts w:ascii="Garamond" w:hAnsi="Garamond"/>
          <w:sz w:val="24"/>
          <w:szCs w:val="24"/>
        </w:rPr>
        <w:t>obankare, përfshirë edhe fondet e investimeve dhe të pensioneve;</w:t>
      </w:r>
    </w:p>
    <w:p w14:paraId="740481E2" w14:textId="27E93824" w:rsidR="00B94625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C6DC0" w:rsidRPr="00FA25F7">
        <w:rPr>
          <w:rFonts w:ascii="Garamond" w:hAnsi="Garamond"/>
          <w:sz w:val="24"/>
          <w:szCs w:val="24"/>
        </w:rPr>
        <w:t>Agjencia Shtetërore e Kadastrës, Qendra Kombëtare e Biznesit, Drejtoria e Përgjithshme e Tatimeve;</w:t>
      </w:r>
    </w:p>
    <w:p w14:paraId="740481E3" w14:textId="391B93EC" w:rsidR="00282F18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C6DC0" w:rsidRPr="00FA25F7">
        <w:rPr>
          <w:rFonts w:ascii="Garamond" w:hAnsi="Garamond"/>
          <w:sz w:val="24"/>
          <w:szCs w:val="24"/>
        </w:rPr>
        <w:t xml:space="preserve">Institucione të tjera shtetërore, sipas përcaktimeve të këtij vendimi. </w:t>
      </w:r>
    </w:p>
    <w:p w14:paraId="740481E4" w14:textId="003DFEC3" w:rsidR="00282F18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6D5C77" w:rsidRPr="00FA25F7">
        <w:rPr>
          <w:rFonts w:ascii="Garamond" w:hAnsi="Garamond"/>
          <w:sz w:val="24"/>
          <w:szCs w:val="24"/>
        </w:rPr>
        <w:t xml:space="preserve"> </w:t>
      </w:r>
      <w:r w:rsidR="00FC6DC0" w:rsidRPr="00FA25F7">
        <w:rPr>
          <w:rFonts w:ascii="Garamond" w:hAnsi="Garamond"/>
          <w:sz w:val="24"/>
          <w:szCs w:val="24"/>
        </w:rPr>
        <w:t>Niveli i aksesimit në sistemin elektronik dhe bazën e të dhënave të EACIDS është, si më poshtë vijon:</w:t>
      </w:r>
    </w:p>
    <w:p w14:paraId="740481E5" w14:textId="65633E27" w:rsidR="00282F18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C6DC0" w:rsidRPr="00FA25F7">
        <w:rPr>
          <w:rFonts w:ascii="Garamond" w:hAnsi="Garamond"/>
          <w:sz w:val="24"/>
          <w:szCs w:val="24"/>
        </w:rPr>
        <w:t xml:space="preserve">Individët që janë subjekt deklarimi dhe personat e lidhur me ta kanë akses në pjesën e  sistemit, nga ku mund të kryejnë </w:t>
      </w:r>
      <w:r w:rsidR="00987AD3" w:rsidRPr="00FA25F7">
        <w:rPr>
          <w:rFonts w:ascii="Garamond" w:hAnsi="Garamond"/>
          <w:sz w:val="24"/>
          <w:szCs w:val="24"/>
        </w:rPr>
        <w:t xml:space="preserve">deklarimin, si dhe të shtojnë </w:t>
      </w:r>
      <w:r w:rsidR="00FC6DC0" w:rsidRPr="00FA25F7">
        <w:rPr>
          <w:rFonts w:ascii="Garamond" w:hAnsi="Garamond"/>
          <w:sz w:val="24"/>
          <w:szCs w:val="24"/>
        </w:rPr>
        <w:t xml:space="preserve">e </w:t>
      </w:r>
      <w:r w:rsidR="00987AD3" w:rsidRPr="00FA25F7">
        <w:rPr>
          <w:rFonts w:ascii="Garamond" w:hAnsi="Garamond"/>
          <w:sz w:val="24"/>
          <w:szCs w:val="24"/>
        </w:rPr>
        <w:t xml:space="preserve">të </w:t>
      </w:r>
      <w:r w:rsidR="00FC6DC0" w:rsidRPr="00FA25F7">
        <w:rPr>
          <w:rFonts w:ascii="Garamond" w:hAnsi="Garamond"/>
          <w:sz w:val="24"/>
          <w:szCs w:val="24"/>
        </w:rPr>
        <w:t xml:space="preserve">lexojnë vetëm të dhënat që kanë lidhje me ta, si dhe të modifikojnë ose </w:t>
      </w:r>
      <w:r w:rsidR="00987AD3" w:rsidRPr="00FA25F7">
        <w:rPr>
          <w:rFonts w:ascii="Garamond" w:hAnsi="Garamond"/>
          <w:sz w:val="24"/>
          <w:szCs w:val="24"/>
        </w:rPr>
        <w:t xml:space="preserve">të </w:t>
      </w:r>
      <w:r w:rsidR="00FC6DC0" w:rsidRPr="00FA25F7">
        <w:rPr>
          <w:rFonts w:ascii="Garamond" w:hAnsi="Garamond"/>
          <w:sz w:val="24"/>
          <w:szCs w:val="24"/>
        </w:rPr>
        <w:t>fshijnë për sa kohë nuk kanë aprovuar versionin përfundimtar të deklarimit.</w:t>
      </w:r>
    </w:p>
    <w:p w14:paraId="740481E6" w14:textId="2B544AAB" w:rsidR="00282F18" w:rsidRPr="00FA25F7" w:rsidRDefault="00FA25F7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C6DC0" w:rsidRPr="00FA25F7">
        <w:rPr>
          <w:rFonts w:ascii="Garamond" w:hAnsi="Garamond"/>
          <w:sz w:val="24"/>
          <w:szCs w:val="24"/>
        </w:rPr>
        <w:t>ILDKPKI</w:t>
      </w:r>
      <w:r w:rsidR="00987AD3" w:rsidRPr="00FA25F7">
        <w:rPr>
          <w:rFonts w:ascii="Garamond" w:hAnsi="Garamond"/>
          <w:sz w:val="24"/>
          <w:szCs w:val="24"/>
        </w:rPr>
        <w:t>-ja</w:t>
      </w:r>
      <w:r w:rsidR="00FC6DC0" w:rsidRPr="00FA25F7">
        <w:rPr>
          <w:rFonts w:ascii="Garamond" w:hAnsi="Garamond"/>
          <w:sz w:val="24"/>
          <w:szCs w:val="24"/>
        </w:rPr>
        <w:t xml:space="preserve"> ka akses si administrator dhe përdorues në EACIDS. Niveli i aksesimit, funksionet dhe të drejtat për përdoruesit e sistemit janë në përputhje me pozicionin e punës dhe përcaktohen në rregulloren e “Sistemit të Deklarimit dhe Kontrollit të Pasurisë/Interesave Private dhe Konfliktit të Interesave”,</w:t>
      </w:r>
      <w:r w:rsidR="00CC708D" w:rsidRPr="00FA25F7">
        <w:rPr>
          <w:rFonts w:ascii="Garamond" w:hAnsi="Garamond"/>
          <w:sz w:val="24"/>
          <w:szCs w:val="24"/>
        </w:rPr>
        <w:t xml:space="preserve"> të</w:t>
      </w:r>
      <w:r w:rsidR="00FC6DC0" w:rsidRPr="00FA25F7">
        <w:rPr>
          <w:rFonts w:ascii="Garamond" w:hAnsi="Garamond"/>
          <w:sz w:val="24"/>
          <w:szCs w:val="24"/>
        </w:rPr>
        <w:t xml:space="preserve"> </w:t>
      </w:r>
      <w:r w:rsidR="00CC708D" w:rsidRPr="00FA25F7">
        <w:rPr>
          <w:rFonts w:ascii="Garamond" w:hAnsi="Garamond"/>
          <w:sz w:val="24"/>
          <w:szCs w:val="24"/>
        </w:rPr>
        <w:t>miratuar nga ILDKPKI</w:t>
      </w:r>
      <w:r w:rsidR="00987AD3" w:rsidRPr="00FA25F7">
        <w:rPr>
          <w:rFonts w:ascii="Garamond" w:hAnsi="Garamond"/>
          <w:sz w:val="24"/>
          <w:szCs w:val="24"/>
        </w:rPr>
        <w:t>-ja,</w:t>
      </w:r>
      <w:r w:rsidR="00CC708D" w:rsidRPr="00FA25F7">
        <w:rPr>
          <w:rFonts w:ascii="Garamond" w:hAnsi="Garamond"/>
          <w:sz w:val="24"/>
          <w:szCs w:val="24"/>
        </w:rPr>
        <w:t xml:space="preserve"> </w:t>
      </w:r>
      <w:r w:rsidR="00987AD3" w:rsidRPr="00FA25F7">
        <w:rPr>
          <w:rFonts w:ascii="Garamond" w:hAnsi="Garamond"/>
          <w:sz w:val="24"/>
          <w:szCs w:val="24"/>
        </w:rPr>
        <w:t>në zbatim të ligjit nr.10325, datë 23.9.2010, “</w:t>
      </w:r>
      <w:r w:rsidR="00FC6DC0" w:rsidRPr="00FA25F7">
        <w:rPr>
          <w:rFonts w:ascii="Garamond" w:hAnsi="Garamond"/>
          <w:sz w:val="24"/>
          <w:szCs w:val="24"/>
        </w:rPr>
        <w:t>Për bazat e të dhënave shtetërore</w:t>
      </w:r>
      <w:r w:rsidR="00987AD3" w:rsidRPr="00FA25F7">
        <w:rPr>
          <w:rFonts w:ascii="Garamond" w:hAnsi="Garamond"/>
          <w:sz w:val="24"/>
          <w:szCs w:val="24"/>
        </w:rPr>
        <w:t>”</w:t>
      </w:r>
      <w:r w:rsidR="00FC6DC0" w:rsidRPr="00FA25F7">
        <w:rPr>
          <w:rFonts w:ascii="Garamond" w:hAnsi="Garamond"/>
          <w:sz w:val="24"/>
          <w:szCs w:val="24"/>
        </w:rPr>
        <w:t>.</w:t>
      </w:r>
    </w:p>
    <w:p w14:paraId="02372BF4" w14:textId="595B24DB" w:rsidR="00400E79" w:rsidRPr="00400E79" w:rsidRDefault="00FA25F7" w:rsidP="00400E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C6DC0" w:rsidRPr="00FA25F7">
        <w:rPr>
          <w:rFonts w:ascii="Garamond" w:hAnsi="Garamond"/>
          <w:sz w:val="24"/>
          <w:szCs w:val="24"/>
        </w:rPr>
        <w:t>Çdo person i interesuar</w:t>
      </w:r>
      <w:r w:rsidR="00224482" w:rsidRPr="00FA25F7">
        <w:rPr>
          <w:rFonts w:ascii="Garamond" w:hAnsi="Garamond"/>
          <w:sz w:val="24"/>
          <w:szCs w:val="24"/>
        </w:rPr>
        <w:t>,</w:t>
      </w:r>
      <w:r w:rsidR="00FC6DC0" w:rsidRPr="00FA25F7">
        <w:rPr>
          <w:rFonts w:ascii="Garamond" w:hAnsi="Garamond"/>
          <w:sz w:val="24"/>
          <w:szCs w:val="24"/>
        </w:rPr>
        <w:t xml:space="preserve"> duke mos u kufizuar, individë, person juridik</w:t>
      </w:r>
      <w:r w:rsidR="00987AD3" w:rsidRPr="00FA25F7">
        <w:rPr>
          <w:rFonts w:ascii="Garamond" w:hAnsi="Garamond"/>
          <w:sz w:val="24"/>
          <w:szCs w:val="24"/>
        </w:rPr>
        <w:t>,</w:t>
      </w:r>
      <w:r w:rsidR="00FC6DC0" w:rsidRPr="00FA25F7">
        <w:rPr>
          <w:rFonts w:ascii="Garamond" w:hAnsi="Garamond"/>
          <w:sz w:val="24"/>
          <w:szCs w:val="24"/>
        </w:rPr>
        <w:t xml:space="preserve"> privatë ose publikë, masmedia-n, shoqërinë civile, i cili ka akses për të lexuar ose marrë informacionin e publikuar në përputhje me kuadrin ligjor për mbrojtjen e të dhënave personale. </w:t>
      </w:r>
      <w:bookmarkStart w:id="0" w:name="_GoBack"/>
      <w:bookmarkEnd w:id="0"/>
      <w:r w:rsidR="00400E79" w:rsidRPr="00400E79">
        <w:rPr>
          <w:rFonts w:ascii="Garamond" w:hAnsi="Garamond"/>
          <w:i/>
          <w:color w:val="000000"/>
          <w:sz w:val="24"/>
          <w:szCs w:val="24"/>
        </w:rPr>
        <w:t>Personi i interesuar për aksesimin e sistemit elektronik dhe bazën e të dhënave EACIDS regjistrohet me llogari përdoruesi të posaçme dhe fjalëkalim, duke paraqitur saktë identitetin e tij me qëllim garantimin e sigurisë së informacionit.</w:t>
      </w:r>
    </w:p>
    <w:p w14:paraId="740481E8" w14:textId="2070E664" w:rsidR="00282F18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6. </w:t>
      </w:r>
      <w:r w:rsidR="00FC6DC0" w:rsidRPr="00FA25F7">
        <w:rPr>
          <w:rFonts w:ascii="Garamond" w:hAnsi="Garamond"/>
          <w:sz w:val="24"/>
          <w:szCs w:val="24"/>
        </w:rPr>
        <w:t xml:space="preserve">Ndërveprimi me bazat e tjera të të dhënave shtetërore dhe procedurat e realizimit të ndërveprimit përcaktohen në rregulloren e “Sistemit të Deklarimit dhe Kontrollit të Pasurisë/Interesave Private dhe Konfliktit të Interesave”, </w:t>
      </w:r>
      <w:r w:rsidR="00CC708D" w:rsidRPr="00FA25F7">
        <w:rPr>
          <w:rFonts w:ascii="Garamond" w:hAnsi="Garamond"/>
          <w:sz w:val="24"/>
          <w:szCs w:val="24"/>
        </w:rPr>
        <w:t>të miratuar nga ILDKPKI</w:t>
      </w:r>
      <w:r w:rsidR="00987AD3" w:rsidRPr="00FA25F7">
        <w:rPr>
          <w:rFonts w:ascii="Garamond" w:hAnsi="Garamond"/>
          <w:sz w:val="24"/>
          <w:szCs w:val="24"/>
        </w:rPr>
        <w:t>-ja,</w:t>
      </w:r>
      <w:r w:rsidR="00CC708D" w:rsidRPr="00FA25F7">
        <w:rPr>
          <w:rFonts w:ascii="Garamond" w:hAnsi="Garamond"/>
          <w:sz w:val="24"/>
          <w:szCs w:val="24"/>
        </w:rPr>
        <w:t xml:space="preserve"> </w:t>
      </w:r>
      <w:r w:rsidR="00FC6DC0" w:rsidRPr="00FA25F7">
        <w:rPr>
          <w:rFonts w:ascii="Garamond" w:hAnsi="Garamond"/>
          <w:sz w:val="24"/>
          <w:szCs w:val="24"/>
        </w:rPr>
        <w:t>në zbatim të ligjit nr.10325, datë 23.9.2010</w:t>
      </w:r>
      <w:r w:rsidR="00987AD3" w:rsidRPr="00FA25F7">
        <w:rPr>
          <w:rFonts w:ascii="Garamond" w:hAnsi="Garamond"/>
          <w:sz w:val="24"/>
          <w:szCs w:val="24"/>
        </w:rPr>
        <w:t>,</w:t>
      </w:r>
      <w:r w:rsidR="00FC6DC0" w:rsidRPr="00FA25F7">
        <w:rPr>
          <w:rFonts w:ascii="Garamond" w:hAnsi="Garamond"/>
          <w:sz w:val="24"/>
          <w:szCs w:val="24"/>
        </w:rPr>
        <w:t xml:space="preserve"> </w:t>
      </w:r>
      <w:r w:rsidR="00987AD3" w:rsidRPr="00FA25F7">
        <w:rPr>
          <w:rFonts w:ascii="Garamond" w:hAnsi="Garamond"/>
          <w:sz w:val="24"/>
          <w:szCs w:val="24"/>
        </w:rPr>
        <w:t>“</w:t>
      </w:r>
      <w:r w:rsidR="00FC6DC0" w:rsidRPr="00FA25F7">
        <w:rPr>
          <w:rFonts w:ascii="Garamond" w:hAnsi="Garamond"/>
          <w:sz w:val="24"/>
          <w:szCs w:val="24"/>
        </w:rPr>
        <w:t>Pë</w:t>
      </w:r>
      <w:r w:rsidR="00987AD3" w:rsidRPr="00FA25F7">
        <w:rPr>
          <w:rFonts w:ascii="Garamond" w:hAnsi="Garamond"/>
          <w:sz w:val="24"/>
          <w:szCs w:val="24"/>
        </w:rPr>
        <w:t>r bazat e të dhënave shtetërore”</w:t>
      </w:r>
      <w:r w:rsidR="00FC6DC0" w:rsidRPr="00FA25F7">
        <w:rPr>
          <w:rFonts w:ascii="Garamond" w:hAnsi="Garamond"/>
          <w:sz w:val="24"/>
          <w:szCs w:val="24"/>
        </w:rPr>
        <w:t>.</w:t>
      </w:r>
    </w:p>
    <w:p w14:paraId="740481E9" w14:textId="26435123" w:rsidR="00282F18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7. </w:t>
      </w:r>
      <w:r w:rsidR="00FC6DC0" w:rsidRPr="00FA25F7">
        <w:rPr>
          <w:rFonts w:ascii="Garamond" w:hAnsi="Garamond"/>
          <w:sz w:val="24"/>
          <w:szCs w:val="24"/>
        </w:rPr>
        <w:t xml:space="preserve">Funksionet dhe të drejtat e secilit përdorues janë në përputhje me pozicionin e punës dhe të përcaktuara në rregulloren e “Sistemit të Deklarimit dhe Kontrollit të Pasurisë/Interesave Private dhe Konfliktit të Interesave”, </w:t>
      </w:r>
      <w:r w:rsidR="00CC708D" w:rsidRPr="00FA25F7">
        <w:rPr>
          <w:rFonts w:ascii="Garamond" w:hAnsi="Garamond"/>
          <w:sz w:val="24"/>
          <w:szCs w:val="24"/>
        </w:rPr>
        <w:t>të miratuar nga ILDKPKI</w:t>
      </w:r>
      <w:r w:rsidR="00987AD3" w:rsidRPr="00FA25F7">
        <w:rPr>
          <w:rFonts w:ascii="Garamond" w:hAnsi="Garamond"/>
          <w:sz w:val="24"/>
          <w:szCs w:val="24"/>
        </w:rPr>
        <w:t>-ja,</w:t>
      </w:r>
      <w:r w:rsidR="00CC708D" w:rsidRPr="00FA25F7">
        <w:rPr>
          <w:rFonts w:ascii="Garamond" w:hAnsi="Garamond"/>
          <w:sz w:val="24"/>
          <w:szCs w:val="24"/>
        </w:rPr>
        <w:t xml:space="preserve"> </w:t>
      </w:r>
      <w:r w:rsidR="00FC6DC0" w:rsidRPr="00FA25F7">
        <w:rPr>
          <w:rFonts w:ascii="Garamond" w:hAnsi="Garamond"/>
          <w:sz w:val="24"/>
          <w:szCs w:val="24"/>
        </w:rPr>
        <w:t>në zbatim të ligjit nr.10325, datë 23.9.2010, “Për bazat e të dhënave shtetërore”.</w:t>
      </w:r>
    </w:p>
    <w:p w14:paraId="740481EA" w14:textId="7F8C7823" w:rsidR="00282F18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8. </w:t>
      </w:r>
      <w:r w:rsidR="00FC6DC0" w:rsidRPr="00FA25F7">
        <w:rPr>
          <w:rFonts w:ascii="Garamond" w:hAnsi="Garamond"/>
          <w:sz w:val="24"/>
          <w:szCs w:val="24"/>
        </w:rPr>
        <w:t xml:space="preserve">Të gjitha </w:t>
      </w:r>
      <w:r w:rsidR="00987AD3" w:rsidRPr="00FA25F7">
        <w:rPr>
          <w:rFonts w:ascii="Garamond" w:hAnsi="Garamond"/>
          <w:sz w:val="24"/>
          <w:szCs w:val="24"/>
        </w:rPr>
        <w:t>ndryshimet në arkitekturën softw</w:t>
      </w:r>
      <w:r w:rsidR="00FC6DC0" w:rsidRPr="00FA25F7">
        <w:rPr>
          <w:rFonts w:ascii="Garamond" w:hAnsi="Garamond"/>
          <w:sz w:val="24"/>
          <w:szCs w:val="24"/>
        </w:rPr>
        <w:t>are dhe hard</w:t>
      </w:r>
      <w:r w:rsidR="00987AD3" w:rsidRPr="00FA25F7">
        <w:rPr>
          <w:rFonts w:ascii="Garamond" w:hAnsi="Garamond"/>
          <w:sz w:val="24"/>
          <w:szCs w:val="24"/>
        </w:rPr>
        <w:t>w</w:t>
      </w:r>
      <w:r w:rsidR="00FC6DC0" w:rsidRPr="00FA25F7">
        <w:rPr>
          <w:rFonts w:ascii="Garamond" w:hAnsi="Garamond"/>
          <w:sz w:val="24"/>
          <w:szCs w:val="24"/>
        </w:rPr>
        <w:t>are të EACIDS</w:t>
      </w:r>
      <w:r w:rsidR="00224482" w:rsidRPr="00FA25F7">
        <w:rPr>
          <w:rFonts w:ascii="Garamond" w:hAnsi="Garamond"/>
          <w:sz w:val="24"/>
          <w:szCs w:val="24"/>
        </w:rPr>
        <w:t>-së</w:t>
      </w:r>
      <w:r w:rsidR="00FC6DC0" w:rsidRPr="00FA25F7">
        <w:rPr>
          <w:rFonts w:ascii="Garamond" w:hAnsi="Garamond"/>
          <w:sz w:val="24"/>
          <w:szCs w:val="24"/>
        </w:rPr>
        <w:t xml:space="preserve">, të cilat mund të ndodhin në varësi të nevojave të institucionit dhe </w:t>
      </w:r>
      <w:r w:rsidR="00987AD3" w:rsidRPr="00FA25F7">
        <w:rPr>
          <w:rFonts w:ascii="Garamond" w:hAnsi="Garamond"/>
          <w:sz w:val="24"/>
          <w:szCs w:val="24"/>
        </w:rPr>
        <w:t xml:space="preserve">të </w:t>
      </w:r>
      <w:r w:rsidR="00FC6DC0" w:rsidRPr="00FA25F7">
        <w:rPr>
          <w:rFonts w:ascii="Garamond" w:hAnsi="Garamond"/>
          <w:sz w:val="24"/>
          <w:szCs w:val="24"/>
        </w:rPr>
        <w:t>praktikave evropiane e ndërkombëtare, bëhen në përputhje me legjislacionin në fuqi.</w:t>
      </w:r>
    </w:p>
    <w:p w14:paraId="740481EB" w14:textId="4AE9E168" w:rsidR="00282F18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9. </w:t>
      </w:r>
      <w:r w:rsidR="00FC6DC0" w:rsidRPr="00FA25F7">
        <w:rPr>
          <w:rFonts w:ascii="Garamond" w:hAnsi="Garamond"/>
          <w:sz w:val="24"/>
          <w:szCs w:val="24"/>
        </w:rPr>
        <w:t xml:space="preserve">Inspektorati i Lartë i Deklarimit dhe Kontrollit të Pasurive dhe Konfliktit të Interesave është administratori i vetëm dhe përgjegjës i drejtpërdrejtë për strukturën  e bazës të të dhënave të </w:t>
      </w:r>
      <w:r w:rsidR="00987AD3" w:rsidRPr="00FA25F7">
        <w:rPr>
          <w:rFonts w:ascii="Garamond" w:hAnsi="Garamond"/>
          <w:sz w:val="24"/>
          <w:szCs w:val="24"/>
        </w:rPr>
        <w:t>“</w:t>
      </w:r>
      <w:r w:rsidR="00FC6DC0" w:rsidRPr="00FA25F7">
        <w:rPr>
          <w:rFonts w:ascii="Garamond" w:hAnsi="Garamond"/>
          <w:sz w:val="24"/>
          <w:szCs w:val="24"/>
        </w:rPr>
        <w:t>Sistemit të Deklarimit të Pasurisë dhe Konfliktit të Interesit – EACIDS</w:t>
      </w:r>
      <w:r w:rsidR="00987AD3" w:rsidRPr="00FA25F7">
        <w:rPr>
          <w:rFonts w:ascii="Garamond" w:hAnsi="Garamond"/>
          <w:sz w:val="24"/>
          <w:szCs w:val="24"/>
        </w:rPr>
        <w:t>”</w:t>
      </w:r>
      <w:r w:rsidR="00FC6DC0" w:rsidRPr="00FA25F7">
        <w:rPr>
          <w:rFonts w:ascii="Garamond" w:hAnsi="Garamond"/>
          <w:sz w:val="24"/>
          <w:szCs w:val="24"/>
        </w:rPr>
        <w:t>, në anën funksionale dhe operacionale.</w:t>
      </w:r>
    </w:p>
    <w:p w14:paraId="740481EC" w14:textId="77777777" w:rsidR="00CA6199" w:rsidRPr="00FA25F7" w:rsidRDefault="004F38A1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10. </w:t>
      </w:r>
      <w:r w:rsidR="00FC6DC0" w:rsidRPr="00FA25F7">
        <w:rPr>
          <w:rFonts w:ascii="Garamond" w:hAnsi="Garamond"/>
          <w:sz w:val="24"/>
          <w:szCs w:val="24"/>
        </w:rPr>
        <w:t xml:space="preserve">Ngarkohet Inspektorati i Lartë i Deklarimit dhe Kontrollit të Pasurive dhe Konfliktit të Interesave për zbatimin e këtij vendimi. </w:t>
      </w:r>
    </w:p>
    <w:p w14:paraId="740481EE" w14:textId="741E0C48" w:rsidR="00FC6DC0" w:rsidRPr="00FA25F7" w:rsidRDefault="00FC6DC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25F7">
        <w:rPr>
          <w:rFonts w:ascii="Garamond" w:hAnsi="Garamond"/>
          <w:sz w:val="24"/>
          <w:szCs w:val="24"/>
        </w:rPr>
        <w:t xml:space="preserve">Ky vendim hyn në fuqi pas botimit në </w:t>
      </w:r>
      <w:r w:rsidR="004B12D3" w:rsidRPr="00FA25F7">
        <w:rPr>
          <w:rFonts w:ascii="Garamond" w:hAnsi="Garamond"/>
          <w:sz w:val="24"/>
          <w:szCs w:val="24"/>
        </w:rPr>
        <w:t xml:space="preserve">Fletoren </w:t>
      </w:r>
      <w:r w:rsidR="00FA25F7" w:rsidRPr="00FA25F7">
        <w:rPr>
          <w:rFonts w:ascii="Garamond" w:hAnsi="Garamond"/>
          <w:sz w:val="24"/>
          <w:szCs w:val="24"/>
        </w:rPr>
        <w:t>Zyrtare</w:t>
      </w:r>
      <w:r w:rsidRPr="00FA25F7">
        <w:rPr>
          <w:rFonts w:ascii="Garamond" w:hAnsi="Garamond"/>
          <w:sz w:val="24"/>
          <w:szCs w:val="24"/>
        </w:rPr>
        <w:t>.</w:t>
      </w:r>
    </w:p>
    <w:p w14:paraId="740481F0" w14:textId="77777777" w:rsidR="00FC6DC0" w:rsidRPr="00FA25F7" w:rsidRDefault="00FC6DC0" w:rsidP="00FA25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0481F1" w14:textId="41DA791B" w:rsidR="00FC6DC0" w:rsidRPr="00FA25F7" w:rsidRDefault="00B83C2B" w:rsidP="00FA25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740481F3" w14:textId="71E21A81" w:rsidR="00FC6DC0" w:rsidRPr="00FA25F7" w:rsidRDefault="00FA25F7" w:rsidP="00FA25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A25F7">
        <w:rPr>
          <w:rFonts w:ascii="Garamond" w:hAnsi="Garamond"/>
          <w:b/>
          <w:sz w:val="24"/>
          <w:szCs w:val="24"/>
        </w:rPr>
        <w:t>Edi Rama</w:t>
      </w:r>
    </w:p>
    <w:p w14:paraId="30B01112" w14:textId="77777777" w:rsidR="003246CC" w:rsidRPr="00FA25F7" w:rsidRDefault="003246CC" w:rsidP="00FA25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3246CC" w:rsidRPr="00FA25F7" w:rsidSect="003246CC">
      <w:footerReference w:type="default" r:id="rId13"/>
      <w:pgSz w:w="11906" w:h="16838" w:code="9"/>
      <w:pgMar w:top="1440" w:right="1440" w:bottom="8" w:left="1440" w:header="720" w:footer="3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6F874B" w14:textId="77777777" w:rsidR="00F104E5" w:rsidRDefault="00F104E5" w:rsidP="00987AD3">
      <w:pPr>
        <w:spacing w:after="0" w:line="240" w:lineRule="auto"/>
      </w:pPr>
      <w:r>
        <w:separator/>
      </w:r>
    </w:p>
  </w:endnote>
  <w:endnote w:type="continuationSeparator" w:id="0">
    <w:p w14:paraId="7BADC33F" w14:textId="77777777" w:rsidR="00F104E5" w:rsidRDefault="00F104E5" w:rsidP="00987AD3">
      <w:pPr>
        <w:spacing w:after="0" w:line="240" w:lineRule="auto"/>
      </w:pPr>
      <w:r>
        <w:continuationSeparator/>
      </w:r>
    </w:p>
  </w:endnote>
  <w:endnote w:type="continuationNotice" w:id="1">
    <w:p w14:paraId="272B9E0F" w14:textId="77777777" w:rsidR="00F104E5" w:rsidRDefault="00F104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00489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40A44F2" w14:textId="3CD8ACBE" w:rsidR="00B83C2B" w:rsidRPr="003246CC" w:rsidRDefault="00B83C2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246CC">
          <w:rPr>
            <w:rFonts w:ascii="Times New Roman" w:hAnsi="Times New Roman" w:cs="Times New Roman"/>
            <w:sz w:val="24"/>
          </w:rPr>
          <w:fldChar w:fldCharType="begin"/>
        </w:r>
        <w:r w:rsidRPr="003246CC">
          <w:rPr>
            <w:rFonts w:ascii="Times New Roman" w:hAnsi="Times New Roman" w:cs="Times New Roman"/>
            <w:sz w:val="24"/>
          </w:rPr>
          <w:instrText>PAGE   \* MERGEFORMAT</w:instrText>
        </w:r>
        <w:r w:rsidRPr="003246CC">
          <w:rPr>
            <w:rFonts w:ascii="Times New Roman" w:hAnsi="Times New Roman" w:cs="Times New Roman"/>
            <w:sz w:val="24"/>
          </w:rPr>
          <w:fldChar w:fldCharType="separate"/>
        </w:r>
        <w:r w:rsidR="00400E79">
          <w:rPr>
            <w:rFonts w:ascii="Times New Roman" w:hAnsi="Times New Roman" w:cs="Times New Roman"/>
            <w:noProof/>
            <w:sz w:val="24"/>
          </w:rPr>
          <w:t>2</w:t>
        </w:r>
        <w:r w:rsidRPr="003246C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FCC4A97" w14:textId="77777777" w:rsidR="00B83C2B" w:rsidRDefault="00B83C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E73376" w14:textId="77777777" w:rsidR="00F104E5" w:rsidRDefault="00F104E5" w:rsidP="00987AD3">
      <w:pPr>
        <w:spacing w:after="0" w:line="240" w:lineRule="auto"/>
      </w:pPr>
      <w:r>
        <w:separator/>
      </w:r>
    </w:p>
  </w:footnote>
  <w:footnote w:type="continuationSeparator" w:id="0">
    <w:p w14:paraId="7768CD5A" w14:textId="77777777" w:rsidR="00F104E5" w:rsidRDefault="00F104E5" w:rsidP="00987AD3">
      <w:pPr>
        <w:spacing w:after="0" w:line="240" w:lineRule="auto"/>
      </w:pPr>
      <w:r>
        <w:continuationSeparator/>
      </w:r>
    </w:p>
  </w:footnote>
  <w:footnote w:type="continuationNotice" w:id="1">
    <w:p w14:paraId="72DE8CA5" w14:textId="77777777" w:rsidR="00F104E5" w:rsidRDefault="00F104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64E92"/>
    <w:multiLevelType w:val="hybridMultilevel"/>
    <w:tmpl w:val="18DE434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8B656C"/>
    <w:multiLevelType w:val="hybridMultilevel"/>
    <w:tmpl w:val="14D4684A"/>
    <w:lvl w:ilvl="0" w:tplc="36769EEC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326D82"/>
    <w:multiLevelType w:val="hybridMultilevel"/>
    <w:tmpl w:val="DDB4E178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41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F5B14DC"/>
    <w:multiLevelType w:val="hybridMultilevel"/>
    <w:tmpl w:val="BCC08DFE"/>
    <w:lvl w:ilvl="0" w:tplc="AD2C04CE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491A5E"/>
    <w:multiLevelType w:val="hybridMultilevel"/>
    <w:tmpl w:val="813C80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D40B14"/>
    <w:multiLevelType w:val="hybridMultilevel"/>
    <w:tmpl w:val="3F38A63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E47BEB"/>
    <w:multiLevelType w:val="hybridMultilevel"/>
    <w:tmpl w:val="90C0A5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B16C5"/>
    <w:multiLevelType w:val="hybridMultilevel"/>
    <w:tmpl w:val="949CCA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E1019"/>
    <w:multiLevelType w:val="hybridMultilevel"/>
    <w:tmpl w:val="104EF512"/>
    <w:lvl w:ilvl="0" w:tplc="672A3058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EB3B90"/>
    <w:multiLevelType w:val="hybridMultilevel"/>
    <w:tmpl w:val="D6CC1226"/>
    <w:lvl w:ilvl="0" w:tplc="AE847E96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6E0783"/>
    <w:multiLevelType w:val="hybridMultilevel"/>
    <w:tmpl w:val="A9E8C57E"/>
    <w:lvl w:ilvl="0" w:tplc="2BC6C0A4">
      <w:start w:val="1"/>
      <w:numFmt w:val="lowerRoman"/>
      <w:lvlText w:val="%1."/>
      <w:lvlJc w:val="righ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8B2F8F"/>
    <w:multiLevelType w:val="hybridMultilevel"/>
    <w:tmpl w:val="F4DE79CA"/>
    <w:lvl w:ilvl="0" w:tplc="A3E0594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14280D"/>
    <w:multiLevelType w:val="hybridMultilevel"/>
    <w:tmpl w:val="760C276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A3156"/>
    <w:multiLevelType w:val="hybridMultilevel"/>
    <w:tmpl w:val="EF52AEB0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41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0"/>
  </w:num>
  <w:num w:numId="10">
    <w:abstractNumId w:val="10"/>
  </w:num>
  <w:num w:numId="11">
    <w:abstractNumId w:val="11"/>
  </w:num>
  <w:num w:numId="12">
    <w:abstractNumId w:val="4"/>
  </w:num>
  <w:num w:numId="13">
    <w:abstractNumId w:val="1"/>
  </w:num>
  <w:num w:numId="14">
    <w:abstractNumId w:val="5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82B"/>
    <w:rsid w:val="000836C9"/>
    <w:rsid w:val="000A5CC1"/>
    <w:rsid w:val="0011232A"/>
    <w:rsid w:val="001D7F0E"/>
    <w:rsid w:val="001E67D9"/>
    <w:rsid w:val="00224482"/>
    <w:rsid w:val="00251E8E"/>
    <w:rsid w:val="00282F18"/>
    <w:rsid w:val="002B65A7"/>
    <w:rsid w:val="003246CC"/>
    <w:rsid w:val="00334968"/>
    <w:rsid w:val="00400E79"/>
    <w:rsid w:val="004B12D3"/>
    <w:rsid w:val="004C48A0"/>
    <w:rsid w:val="004F38A1"/>
    <w:rsid w:val="005C3741"/>
    <w:rsid w:val="0067249C"/>
    <w:rsid w:val="00690ADE"/>
    <w:rsid w:val="006D5C77"/>
    <w:rsid w:val="006F163A"/>
    <w:rsid w:val="00750F7D"/>
    <w:rsid w:val="007B41D0"/>
    <w:rsid w:val="008738DE"/>
    <w:rsid w:val="0090219C"/>
    <w:rsid w:val="00914910"/>
    <w:rsid w:val="00984B76"/>
    <w:rsid w:val="00987AD3"/>
    <w:rsid w:val="009A466A"/>
    <w:rsid w:val="00A20572"/>
    <w:rsid w:val="00AB3060"/>
    <w:rsid w:val="00B16A16"/>
    <w:rsid w:val="00B8075C"/>
    <w:rsid w:val="00B83C2B"/>
    <w:rsid w:val="00B84B41"/>
    <w:rsid w:val="00B94625"/>
    <w:rsid w:val="00BC4917"/>
    <w:rsid w:val="00C55DC7"/>
    <w:rsid w:val="00C665FF"/>
    <w:rsid w:val="00CA6199"/>
    <w:rsid w:val="00CC708D"/>
    <w:rsid w:val="00CD3EFE"/>
    <w:rsid w:val="00D62BA7"/>
    <w:rsid w:val="00D62EEF"/>
    <w:rsid w:val="00E26683"/>
    <w:rsid w:val="00F104E5"/>
    <w:rsid w:val="00F15155"/>
    <w:rsid w:val="00F457A1"/>
    <w:rsid w:val="00F50C7E"/>
    <w:rsid w:val="00FA25F7"/>
    <w:rsid w:val="00FC182B"/>
    <w:rsid w:val="00FC6DC0"/>
    <w:rsid w:val="00FF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0481B9"/>
  <w15:docId w15:val="{DBF941C6-0B26-4D11-969A-D672E0ED8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DC0"/>
    <w:pPr>
      <w:spacing w:line="25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DC0"/>
    <w:pPr>
      <w:spacing w:after="0" w:line="240" w:lineRule="auto"/>
    </w:pPr>
    <w:rPr>
      <w:rFonts w:eastAsia="MS Mincho"/>
    </w:rPr>
  </w:style>
  <w:style w:type="character" w:customStyle="1" w:styleId="ListParagraphChar">
    <w:name w:val="List Paragraph Char"/>
    <w:aliases w:val="Akapit z listą BS Char,List Paragraph1 Char,List Paragraph (numbered (a)) Char,Normal 1 Char,List Paragraph 1 Char,Bullets Char,NumberedParas Char,Lapis Bulleted List Char,List 100s Char,Citation List Char,Graphic Char,Paragraph Char"/>
    <w:link w:val="ListParagraph"/>
    <w:uiPriority w:val="34"/>
    <w:qFormat/>
    <w:locked/>
    <w:rsid w:val="00FC6DC0"/>
  </w:style>
  <w:style w:type="paragraph" w:styleId="ListParagraph">
    <w:name w:val="List Paragraph"/>
    <w:aliases w:val="Akapit z listą BS,List Paragraph1,List Paragraph (numbered (a)),Normal 1,List Paragraph 1,Bullets,NumberedParas,Lapis Bulleted List,List 100s,Citation List,Graphic,List Paragraph Char Char,Table of contents numbered,Resume Title,Paragraph"/>
    <w:basedOn w:val="Normal"/>
    <w:link w:val="ListParagraphChar"/>
    <w:uiPriority w:val="34"/>
    <w:qFormat/>
    <w:rsid w:val="00FC6DC0"/>
    <w:pPr>
      <w:ind w:left="720"/>
      <w:contextualSpacing/>
    </w:pPr>
    <w:rPr>
      <w:rFonts w:eastAsiaTheme="minorHAnsi"/>
    </w:rPr>
  </w:style>
  <w:style w:type="character" w:customStyle="1" w:styleId="notranslate">
    <w:name w:val="notranslate"/>
    <w:basedOn w:val="DefaultParagraphFont"/>
    <w:rsid w:val="00FC6DC0"/>
  </w:style>
  <w:style w:type="paragraph" w:styleId="BalloonText">
    <w:name w:val="Balloon Text"/>
    <w:basedOn w:val="Normal"/>
    <w:link w:val="BalloonTextChar"/>
    <w:uiPriority w:val="99"/>
    <w:semiHidden/>
    <w:unhideWhenUsed/>
    <w:rsid w:val="00AB3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060"/>
    <w:rPr>
      <w:rFonts w:ascii="Segoe UI" w:eastAsia="MS Mincho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7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AD3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987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AD3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8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2020-04-27T16:15:40Z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Për krijimin e bazës të të dhënave shtetërore “Sistemi i deklarimit të pasurisë dhe konfliktit të interesit – EACIDS”</Titulli>
    <Modifikuesi xmlns="0e656187-b300-4fb0-8bf4-3a50f872073c">gladiola.cicako</Modifikuesi>
    <Nr_x002e__x0020_prot_x0020_QBZ xmlns="0e656187-b300-4fb0-8bf4-3a50f872073c">672</Nr_x002e__x0020_prot_x0020_QBZ>
    <Data_x0020_e_x0020_Modifikimit xmlns="0e656187-b300-4fb0-8bf4-3a50f872073c">2020-04-29T14:39:24Z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1700/1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9F448467E34D63BBAD7D4C6D8D45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9F448467E34D63BBAD7D4C6D8D45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1A003-EB30-4D17-BB73-C880A163979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0113600-5D95-4734-AEDC-39E5AD34C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C823DE-9E85-424E-A4DB-7FCF27EEAD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01F5C8-3D81-4B19-B1A2-755E2B680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00F3D0-0DFD-47B7-9FE4-32373EC7B9A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736185-6781-4FF8-897C-8F3D052CB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të të dhënave shtetërore “Sistemi i deklarimit të pasurisë dhe konfliktit të interesit – EACIDS”</vt:lpstr>
    </vt:vector>
  </TitlesOfParts>
  <Company/>
  <LinksUpToDate>false</LinksUpToDate>
  <CharactersWithSpaces>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të të dhënave shtetërore “Sistemi i deklarimit të pasurisë dhe konfliktit të interesit – EACIDS”</dc:title>
  <dc:creator>Artan Syziu</dc:creator>
  <cp:lastModifiedBy>Sara Mborja</cp:lastModifiedBy>
  <cp:revision>2</cp:revision>
  <cp:lastPrinted>2020-04-22T11:17:00Z</cp:lastPrinted>
  <dcterms:created xsi:type="dcterms:W3CDTF">2023-02-09T10:20:00Z</dcterms:created>
  <dcterms:modified xsi:type="dcterms:W3CDTF">2023-02-09T10:20:00Z</dcterms:modified>
</cp:coreProperties>
</file>