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ED1208" w14:textId="77777777" w:rsidR="00172F5E" w:rsidRPr="00C34F8E" w:rsidRDefault="00172F5E" w:rsidP="00C34F8E">
      <w:pPr>
        <w:spacing w:after="0" w:line="240" w:lineRule="auto"/>
        <w:ind w:firstLine="284"/>
        <w:jc w:val="center"/>
        <w:rPr>
          <w:rFonts w:ascii="Garamond" w:hAnsi="Garamond"/>
          <w:b/>
          <w:sz w:val="24"/>
        </w:rPr>
      </w:pPr>
      <w:r w:rsidRPr="00C34F8E">
        <w:rPr>
          <w:rFonts w:ascii="Garamond" w:hAnsi="Garamond"/>
          <w:b/>
          <w:sz w:val="24"/>
        </w:rPr>
        <w:t>VENDIM</w:t>
      </w:r>
    </w:p>
    <w:p w14:paraId="24ED1209" w14:textId="77777777" w:rsidR="00172F5E" w:rsidRPr="00C34F8E" w:rsidRDefault="00D2570A" w:rsidP="00C34F8E">
      <w:pPr>
        <w:spacing w:after="0" w:line="240" w:lineRule="auto"/>
        <w:ind w:firstLine="284"/>
        <w:jc w:val="center"/>
        <w:rPr>
          <w:rFonts w:ascii="Garamond" w:hAnsi="Garamond"/>
          <w:b/>
          <w:sz w:val="24"/>
        </w:rPr>
      </w:pPr>
      <w:r w:rsidRPr="00C34F8E">
        <w:rPr>
          <w:rFonts w:ascii="Garamond" w:hAnsi="Garamond"/>
          <w:b/>
          <w:sz w:val="24"/>
        </w:rPr>
        <w:t>Nr. 387</w:t>
      </w:r>
      <w:r w:rsidR="00172F5E" w:rsidRPr="00C34F8E">
        <w:rPr>
          <w:rFonts w:ascii="Garamond" w:hAnsi="Garamond"/>
          <w:b/>
          <w:sz w:val="24"/>
        </w:rPr>
        <w:t xml:space="preserve">, datë </w:t>
      </w:r>
      <w:r w:rsidRPr="00C34F8E">
        <w:rPr>
          <w:rFonts w:ascii="Garamond" w:hAnsi="Garamond"/>
          <w:b/>
          <w:sz w:val="24"/>
        </w:rPr>
        <w:t>13.5.2020</w:t>
      </w:r>
    </w:p>
    <w:p w14:paraId="24ED120A" w14:textId="77777777" w:rsidR="00172F5E" w:rsidRPr="00C34F8E" w:rsidRDefault="00172F5E" w:rsidP="00C34F8E">
      <w:pPr>
        <w:spacing w:after="0" w:line="240" w:lineRule="auto"/>
        <w:ind w:firstLine="284"/>
        <w:jc w:val="center"/>
        <w:rPr>
          <w:rFonts w:ascii="Garamond" w:hAnsi="Garamond"/>
          <w:b/>
          <w:sz w:val="24"/>
        </w:rPr>
      </w:pPr>
    </w:p>
    <w:p w14:paraId="24ED120B" w14:textId="254B1426" w:rsidR="00172F5E" w:rsidRDefault="00172F5E" w:rsidP="00C34F8E">
      <w:pPr>
        <w:spacing w:after="0" w:line="240" w:lineRule="auto"/>
        <w:ind w:firstLine="284"/>
        <w:jc w:val="center"/>
        <w:rPr>
          <w:rFonts w:ascii="Garamond" w:hAnsi="Garamond"/>
          <w:b/>
          <w:sz w:val="24"/>
        </w:rPr>
      </w:pPr>
      <w:r w:rsidRPr="00C34F8E">
        <w:rPr>
          <w:rFonts w:ascii="Garamond" w:hAnsi="Garamond"/>
          <w:b/>
          <w:sz w:val="24"/>
        </w:rPr>
        <w:t>PËR MIRATIMIN E GARANCISË SHTETËRORE TË HUAS ME BANKAT TREGTARE PËR GARANTIMIN E HUAMARRJES SË TREGTARËVE OSE SHOQËRIVE TREGTARE PËR TË MUNDËSUAR FINANCIMIN E NEVOJSHËM PËR RIM</w:t>
      </w:r>
      <w:r w:rsidR="00396AF3">
        <w:rPr>
          <w:rFonts w:ascii="Garamond" w:hAnsi="Garamond"/>
          <w:b/>
          <w:sz w:val="24"/>
        </w:rPr>
        <w:t>ËKËMBJEN E AKTIVITETIT TREGTAR</w:t>
      </w:r>
      <w:r w:rsidRPr="00C34F8E">
        <w:rPr>
          <w:rFonts w:ascii="Garamond" w:hAnsi="Garamond"/>
          <w:b/>
          <w:sz w:val="24"/>
        </w:rPr>
        <w:t xml:space="preserve"> TË NDIKUAR NGA SITUATA E KRIJUAR NGA COVID-19, SI EDHE PËR PËRCAKTIMIN E KUSHTEVE E TË KRITEREVE TË MARRËVESHJES SË GARANCISË DHE MARRËVESHJES  SË MIRËKUPTIMIT</w:t>
      </w:r>
    </w:p>
    <w:p w14:paraId="036CED75" w14:textId="0B01EDC6" w:rsidR="003F6200" w:rsidRDefault="003F6200" w:rsidP="00502E28">
      <w:pPr>
        <w:jc w:val="center"/>
        <w:rPr>
          <w:rFonts w:ascii="Garamond" w:hAnsi="Garamond"/>
          <w:i/>
          <w:sz w:val="24"/>
        </w:rPr>
      </w:pPr>
      <w:r w:rsidRPr="003F6200">
        <w:rPr>
          <w:rFonts w:ascii="Garamond" w:hAnsi="Garamond"/>
          <w:i/>
          <w:sz w:val="24"/>
        </w:rPr>
        <w:t>(ndryshuar me vendimin e KM nr. 480, datë 17.6.2020</w:t>
      </w:r>
      <w:r w:rsidR="00502E28">
        <w:rPr>
          <w:rFonts w:ascii="Garamond" w:hAnsi="Garamond"/>
          <w:i/>
          <w:sz w:val="24"/>
        </w:rPr>
        <w:t xml:space="preserve">; </w:t>
      </w:r>
      <w:r w:rsidR="00502E28" w:rsidRPr="00502E28">
        <w:rPr>
          <w:rFonts w:ascii="Garamond" w:hAnsi="Garamond"/>
          <w:i/>
          <w:sz w:val="24"/>
          <w:szCs w:val="24"/>
        </w:rPr>
        <w:t>nr. 118, datë 3.3.2021</w:t>
      </w:r>
      <w:r w:rsidR="00396AF3">
        <w:rPr>
          <w:rFonts w:ascii="Garamond" w:hAnsi="Garamond"/>
          <w:i/>
          <w:sz w:val="24"/>
          <w:szCs w:val="24"/>
        </w:rPr>
        <w:t>, n</w:t>
      </w:r>
      <w:r w:rsidR="00396AF3" w:rsidRPr="00396AF3">
        <w:rPr>
          <w:rFonts w:ascii="Garamond" w:hAnsi="Garamond"/>
          <w:i/>
          <w:sz w:val="24"/>
        </w:rPr>
        <w:t>r. 463, datë 30.7.2021</w:t>
      </w:r>
      <w:r w:rsidR="00396AF3">
        <w:rPr>
          <w:rFonts w:ascii="Garamond" w:hAnsi="Garamond"/>
          <w:i/>
          <w:sz w:val="24"/>
        </w:rPr>
        <w:t>)</w:t>
      </w:r>
    </w:p>
    <w:p w14:paraId="63360B51" w14:textId="5F7EB91E" w:rsidR="00502E28" w:rsidRPr="00502E28" w:rsidRDefault="00396AF3" w:rsidP="00502E28">
      <w:pPr>
        <w:jc w:val="right"/>
        <w:rPr>
          <w:rFonts w:ascii="Garamond" w:hAnsi="Garamond"/>
          <w:b/>
          <w:sz w:val="24"/>
          <w:szCs w:val="24"/>
        </w:rPr>
      </w:pPr>
      <w:r>
        <w:rPr>
          <w:rFonts w:ascii="Garamond" w:hAnsi="Garamond"/>
          <w:i/>
          <w:sz w:val="24"/>
        </w:rPr>
        <w:t>(i</w:t>
      </w:r>
      <w:r w:rsidR="00502E28">
        <w:rPr>
          <w:rFonts w:ascii="Garamond" w:hAnsi="Garamond"/>
          <w:i/>
          <w:sz w:val="24"/>
        </w:rPr>
        <w:t xml:space="preserve"> përditësuar)</w:t>
      </w:r>
    </w:p>
    <w:p w14:paraId="24ED120C" w14:textId="77777777" w:rsidR="00172F5E" w:rsidRPr="00D2570A" w:rsidRDefault="00172F5E" w:rsidP="00D2570A">
      <w:pPr>
        <w:spacing w:after="0" w:line="240" w:lineRule="auto"/>
        <w:ind w:firstLine="284"/>
        <w:jc w:val="both"/>
        <w:rPr>
          <w:rFonts w:ascii="Garamond" w:hAnsi="Garamond"/>
          <w:sz w:val="24"/>
          <w:szCs w:val="24"/>
        </w:rPr>
      </w:pPr>
    </w:p>
    <w:p w14:paraId="24ED120D"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Në mbështetje të nenit 100 të Kushtetutës, të neneve 3 e 38, të ligjit nr.9665, datë 18.12.2006, “Për huamarrjen shtetërore, borxhin shtetëror dhe garancitë shtetërore të huas në Republikën e Shqipërisë”, të ndryshuar, dhe të nenit 57, të ligjit nr.9936, datë 26.6.2008, “Për menaxhimin e sistemit buxhetor në Republikën e Shqipërisë”, të ndryshuar, me propozimin e ministrit të Financave dhe Ekonomisë, Këshilli i Ministrave</w:t>
      </w:r>
    </w:p>
    <w:p w14:paraId="24ED120E" w14:textId="77777777" w:rsidR="00172F5E" w:rsidRPr="00D2570A" w:rsidRDefault="00172F5E" w:rsidP="00D2570A">
      <w:pPr>
        <w:spacing w:after="0" w:line="240" w:lineRule="auto"/>
        <w:ind w:firstLine="284"/>
        <w:jc w:val="both"/>
        <w:rPr>
          <w:rFonts w:ascii="Garamond" w:hAnsi="Garamond"/>
          <w:sz w:val="24"/>
          <w:szCs w:val="24"/>
        </w:rPr>
      </w:pPr>
    </w:p>
    <w:p w14:paraId="24ED120F" w14:textId="16E114AB" w:rsidR="00172F5E" w:rsidRPr="00D2570A" w:rsidRDefault="00172F5E" w:rsidP="00C34F8E">
      <w:pPr>
        <w:spacing w:after="0" w:line="240" w:lineRule="auto"/>
        <w:ind w:firstLine="284"/>
        <w:jc w:val="center"/>
        <w:rPr>
          <w:rFonts w:ascii="Garamond" w:hAnsi="Garamond"/>
          <w:sz w:val="24"/>
          <w:szCs w:val="24"/>
        </w:rPr>
      </w:pPr>
      <w:r w:rsidRPr="00D2570A">
        <w:rPr>
          <w:rFonts w:ascii="Garamond" w:hAnsi="Garamond"/>
          <w:sz w:val="24"/>
          <w:szCs w:val="24"/>
        </w:rPr>
        <w:t>VENDOSI:</w:t>
      </w:r>
    </w:p>
    <w:p w14:paraId="24ED1210" w14:textId="77777777" w:rsidR="00172F5E" w:rsidRPr="00D2570A" w:rsidRDefault="00172F5E" w:rsidP="00D2570A">
      <w:pPr>
        <w:spacing w:after="0" w:line="240" w:lineRule="auto"/>
        <w:ind w:firstLine="284"/>
        <w:jc w:val="both"/>
        <w:rPr>
          <w:rFonts w:ascii="Garamond" w:hAnsi="Garamond"/>
          <w:sz w:val="24"/>
          <w:szCs w:val="24"/>
        </w:rPr>
      </w:pPr>
    </w:p>
    <w:p w14:paraId="24ED1211" w14:textId="77777777" w:rsidR="00172F5E" w:rsidRPr="00D2570A" w:rsidRDefault="00D2570A" w:rsidP="00D2570A">
      <w:pPr>
        <w:spacing w:after="0" w:line="240" w:lineRule="auto"/>
        <w:ind w:firstLine="284"/>
        <w:jc w:val="both"/>
        <w:rPr>
          <w:rFonts w:ascii="Garamond" w:hAnsi="Garamond"/>
          <w:sz w:val="24"/>
          <w:szCs w:val="24"/>
        </w:rPr>
      </w:pPr>
      <w:r>
        <w:rPr>
          <w:rFonts w:ascii="Garamond" w:hAnsi="Garamond"/>
          <w:sz w:val="24"/>
          <w:szCs w:val="24"/>
        </w:rPr>
        <w:t xml:space="preserve">1. </w:t>
      </w:r>
      <w:r w:rsidR="00172F5E" w:rsidRPr="00D2570A">
        <w:rPr>
          <w:rFonts w:ascii="Garamond" w:hAnsi="Garamond"/>
          <w:sz w:val="24"/>
          <w:szCs w:val="24"/>
        </w:rPr>
        <w:t>Miratimin e linjës së garancisë shtetërore në vlerën 15 000 000 000 (pesëmbëdhjetë miliardë) lekë, në favor të bankave tregtare që ushtrojnë aktivitetin e tyre në territorin e Republikës së Shqipërisë, pjesë e skemës së garancisë që do të mundësojë huadhënien për tregtarët dhe shoqëritë tregtare për të siguruar fondet e nevojshme për kapital qarkullues dhe investime për të mbështetur rimëkëmbjen e aktivitetit tregtar që është ndikuar nga situata e krijuar nga COVID-19.</w:t>
      </w:r>
    </w:p>
    <w:p w14:paraId="35A34430" w14:textId="77777777" w:rsidR="00396AF3" w:rsidRPr="00396AF3" w:rsidRDefault="00502E28" w:rsidP="00396AF3">
      <w:pPr>
        <w:spacing w:after="0"/>
        <w:ind w:firstLine="284"/>
        <w:jc w:val="both"/>
        <w:rPr>
          <w:rFonts w:ascii="Garamond" w:hAnsi="Garamond"/>
          <w:i/>
          <w:sz w:val="24"/>
          <w:szCs w:val="24"/>
        </w:rPr>
      </w:pPr>
      <w:r w:rsidRPr="00396AF3">
        <w:rPr>
          <w:rFonts w:ascii="Garamond" w:eastAsia="Times New Roman" w:hAnsi="Garamond" w:cs="Times New Roman"/>
          <w:i/>
          <w:sz w:val="24"/>
          <w:szCs w:val="24"/>
          <w:lang w:eastAsia="de-DE"/>
        </w:rPr>
        <w:t xml:space="preserve">   </w:t>
      </w:r>
      <w:r w:rsidR="00396AF3" w:rsidRPr="00396AF3">
        <w:rPr>
          <w:rFonts w:ascii="Garamond" w:hAnsi="Garamond"/>
          <w:i/>
          <w:sz w:val="24"/>
          <w:szCs w:val="24"/>
        </w:rPr>
        <w:t>2. Linja e garancisë shtetërore, që lëshohet në favor të secilës bankë tregtare, është, si më poshtë vijon:</w:t>
      </w:r>
    </w:p>
    <w:tbl>
      <w:tblPr>
        <w:tblW w:w="0" w:type="auto"/>
        <w:tblLook w:val="04A0" w:firstRow="1" w:lastRow="0" w:firstColumn="1" w:lastColumn="0" w:noHBand="0" w:noVBand="1"/>
      </w:tblPr>
      <w:tblGrid>
        <w:gridCol w:w="5598"/>
        <w:gridCol w:w="3645"/>
      </w:tblGrid>
      <w:tr w:rsidR="00396AF3" w:rsidRPr="00396AF3" w14:paraId="29BC11A8" w14:textId="77777777" w:rsidTr="00396AF3">
        <w:tc>
          <w:tcPr>
            <w:tcW w:w="5598" w:type="dxa"/>
            <w:shd w:val="clear" w:color="auto" w:fill="auto"/>
          </w:tcPr>
          <w:p w14:paraId="537BC56B" w14:textId="77777777" w:rsidR="00396AF3" w:rsidRPr="00396AF3" w:rsidRDefault="00396AF3" w:rsidP="00396AF3">
            <w:pPr>
              <w:spacing w:after="0"/>
              <w:jc w:val="both"/>
              <w:rPr>
                <w:rFonts w:ascii="Garamond" w:hAnsi="Garamond"/>
                <w:i/>
                <w:sz w:val="24"/>
                <w:szCs w:val="24"/>
              </w:rPr>
            </w:pPr>
            <w:r w:rsidRPr="00396AF3">
              <w:rPr>
                <w:rFonts w:ascii="Garamond" w:hAnsi="Garamond"/>
                <w:i/>
                <w:sz w:val="24"/>
                <w:szCs w:val="24"/>
              </w:rPr>
              <w:t>- Raiffeisen Bank Albania sh.a. deri në vlerën</w:t>
            </w:r>
          </w:p>
        </w:tc>
        <w:tc>
          <w:tcPr>
            <w:tcW w:w="3645" w:type="dxa"/>
            <w:shd w:val="clear" w:color="auto" w:fill="auto"/>
          </w:tcPr>
          <w:p w14:paraId="4E518DDC" w14:textId="77777777" w:rsidR="00396AF3" w:rsidRPr="00396AF3" w:rsidRDefault="00396AF3" w:rsidP="00396AF3">
            <w:pPr>
              <w:spacing w:after="0"/>
              <w:jc w:val="both"/>
              <w:rPr>
                <w:rFonts w:ascii="Garamond" w:hAnsi="Garamond"/>
                <w:i/>
                <w:sz w:val="24"/>
                <w:szCs w:val="24"/>
              </w:rPr>
            </w:pPr>
            <w:r w:rsidRPr="00396AF3">
              <w:rPr>
                <w:rFonts w:ascii="Garamond" w:hAnsi="Garamond"/>
                <w:i/>
                <w:sz w:val="24"/>
                <w:szCs w:val="24"/>
              </w:rPr>
              <w:t>4 100 000 000 lekë;</w:t>
            </w:r>
          </w:p>
        </w:tc>
      </w:tr>
      <w:tr w:rsidR="00396AF3" w:rsidRPr="00396AF3" w14:paraId="41679C10" w14:textId="77777777" w:rsidTr="00396AF3">
        <w:tc>
          <w:tcPr>
            <w:tcW w:w="5598" w:type="dxa"/>
            <w:shd w:val="clear" w:color="auto" w:fill="auto"/>
          </w:tcPr>
          <w:p w14:paraId="2EFE209D" w14:textId="77777777" w:rsidR="00396AF3" w:rsidRPr="00396AF3" w:rsidRDefault="00396AF3" w:rsidP="00396AF3">
            <w:pPr>
              <w:spacing w:after="0"/>
              <w:jc w:val="both"/>
              <w:rPr>
                <w:rFonts w:ascii="Garamond" w:hAnsi="Garamond"/>
                <w:i/>
                <w:sz w:val="24"/>
                <w:szCs w:val="24"/>
              </w:rPr>
            </w:pPr>
            <w:r w:rsidRPr="00396AF3">
              <w:rPr>
                <w:rFonts w:ascii="Garamond" w:hAnsi="Garamond"/>
                <w:i/>
                <w:sz w:val="24"/>
                <w:szCs w:val="24"/>
              </w:rPr>
              <w:t>- Banka Tirana sh.a. deri në vlerën</w:t>
            </w:r>
          </w:p>
        </w:tc>
        <w:tc>
          <w:tcPr>
            <w:tcW w:w="3645" w:type="dxa"/>
            <w:shd w:val="clear" w:color="auto" w:fill="auto"/>
          </w:tcPr>
          <w:p w14:paraId="663604EB" w14:textId="77777777" w:rsidR="00396AF3" w:rsidRPr="00396AF3" w:rsidRDefault="00396AF3" w:rsidP="00396AF3">
            <w:pPr>
              <w:spacing w:after="0"/>
              <w:jc w:val="both"/>
              <w:rPr>
                <w:rFonts w:ascii="Garamond" w:hAnsi="Garamond"/>
                <w:i/>
                <w:sz w:val="24"/>
                <w:szCs w:val="24"/>
              </w:rPr>
            </w:pPr>
            <w:r w:rsidRPr="00396AF3">
              <w:rPr>
                <w:rFonts w:ascii="Garamond" w:hAnsi="Garamond"/>
                <w:i/>
                <w:sz w:val="24"/>
                <w:szCs w:val="24"/>
              </w:rPr>
              <w:t>1 250 000 000 lekë;</w:t>
            </w:r>
          </w:p>
        </w:tc>
      </w:tr>
      <w:tr w:rsidR="00396AF3" w:rsidRPr="00396AF3" w14:paraId="3EB29380" w14:textId="77777777" w:rsidTr="00396AF3">
        <w:tc>
          <w:tcPr>
            <w:tcW w:w="5598" w:type="dxa"/>
            <w:shd w:val="clear" w:color="auto" w:fill="auto"/>
          </w:tcPr>
          <w:p w14:paraId="3EDAF2D8" w14:textId="77777777" w:rsidR="00396AF3" w:rsidRPr="00396AF3" w:rsidRDefault="00396AF3" w:rsidP="00396AF3">
            <w:pPr>
              <w:spacing w:after="0"/>
              <w:jc w:val="both"/>
              <w:rPr>
                <w:rFonts w:ascii="Garamond" w:hAnsi="Garamond"/>
                <w:i/>
                <w:sz w:val="24"/>
                <w:szCs w:val="24"/>
              </w:rPr>
            </w:pPr>
            <w:r w:rsidRPr="00396AF3">
              <w:rPr>
                <w:rFonts w:ascii="Garamond" w:hAnsi="Garamond"/>
                <w:i/>
                <w:sz w:val="24"/>
                <w:szCs w:val="24"/>
              </w:rPr>
              <w:t>- Banka Union sh.a. deri në vlerën</w:t>
            </w:r>
          </w:p>
        </w:tc>
        <w:tc>
          <w:tcPr>
            <w:tcW w:w="3645" w:type="dxa"/>
            <w:shd w:val="clear" w:color="auto" w:fill="auto"/>
          </w:tcPr>
          <w:p w14:paraId="70A32AEC" w14:textId="77777777" w:rsidR="00396AF3" w:rsidRPr="00396AF3" w:rsidRDefault="00396AF3" w:rsidP="00396AF3">
            <w:pPr>
              <w:spacing w:after="0"/>
              <w:jc w:val="both"/>
              <w:rPr>
                <w:rFonts w:ascii="Garamond" w:hAnsi="Garamond"/>
                <w:i/>
                <w:sz w:val="24"/>
                <w:szCs w:val="24"/>
              </w:rPr>
            </w:pPr>
            <w:r w:rsidRPr="00396AF3">
              <w:rPr>
                <w:rFonts w:ascii="Garamond" w:hAnsi="Garamond"/>
                <w:i/>
                <w:sz w:val="24"/>
                <w:szCs w:val="24"/>
              </w:rPr>
              <w:t xml:space="preserve">   300 000 000 lekë;</w:t>
            </w:r>
          </w:p>
        </w:tc>
      </w:tr>
      <w:tr w:rsidR="00396AF3" w:rsidRPr="00396AF3" w14:paraId="7A384384" w14:textId="77777777" w:rsidTr="00396AF3">
        <w:tc>
          <w:tcPr>
            <w:tcW w:w="5598" w:type="dxa"/>
            <w:shd w:val="clear" w:color="auto" w:fill="auto"/>
          </w:tcPr>
          <w:p w14:paraId="63D16167" w14:textId="77777777" w:rsidR="00396AF3" w:rsidRPr="00396AF3" w:rsidRDefault="00396AF3" w:rsidP="00396AF3">
            <w:pPr>
              <w:spacing w:after="0"/>
              <w:jc w:val="both"/>
              <w:rPr>
                <w:rFonts w:ascii="Garamond" w:hAnsi="Garamond"/>
                <w:i/>
                <w:sz w:val="24"/>
                <w:szCs w:val="24"/>
              </w:rPr>
            </w:pPr>
            <w:r w:rsidRPr="00396AF3">
              <w:rPr>
                <w:rFonts w:ascii="Garamond" w:hAnsi="Garamond"/>
                <w:i/>
                <w:sz w:val="24"/>
                <w:szCs w:val="24"/>
              </w:rPr>
              <w:t>- Banka Intesa Sanpaolo Albania sh.a. deri në vlerën</w:t>
            </w:r>
          </w:p>
        </w:tc>
        <w:tc>
          <w:tcPr>
            <w:tcW w:w="3645" w:type="dxa"/>
            <w:shd w:val="clear" w:color="auto" w:fill="auto"/>
          </w:tcPr>
          <w:p w14:paraId="72928654" w14:textId="77777777" w:rsidR="00396AF3" w:rsidRPr="00396AF3" w:rsidRDefault="00396AF3" w:rsidP="00396AF3">
            <w:pPr>
              <w:spacing w:after="0"/>
              <w:jc w:val="both"/>
              <w:rPr>
                <w:rFonts w:ascii="Garamond" w:hAnsi="Garamond"/>
                <w:i/>
                <w:sz w:val="24"/>
                <w:szCs w:val="24"/>
              </w:rPr>
            </w:pPr>
            <w:r w:rsidRPr="00396AF3">
              <w:rPr>
                <w:rFonts w:ascii="Garamond" w:hAnsi="Garamond"/>
                <w:i/>
                <w:sz w:val="24"/>
                <w:szCs w:val="24"/>
              </w:rPr>
              <w:t>1 200 000 000 lekë;</w:t>
            </w:r>
          </w:p>
        </w:tc>
      </w:tr>
      <w:tr w:rsidR="00396AF3" w:rsidRPr="00396AF3" w14:paraId="2C2299B6" w14:textId="77777777" w:rsidTr="00396AF3">
        <w:tc>
          <w:tcPr>
            <w:tcW w:w="5598" w:type="dxa"/>
            <w:shd w:val="clear" w:color="auto" w:fill="auto"/>
          </w:tcPr>
          <w:p w14:paraId="5B831AA9" w14:textId="77777777" w:rsidR="00396AF3" w:rsidRPr="00396AF3" w:rsidRDefault="00396AF3" w:rsidP="00396AF3">
            <w:pPr>
              <w:spacing w:after="0"/>
              <w:jc w:val="both"/>
              <w:rPr>
                <w:rFonts w:ascii="Garamond" w:hAnsi="Garamond"/>
                <w:i/>
                <w:sz w:val="24"/>
                <w:szCs w:val="24"/>
              </w:rPr>
            </w:pPr>
            <w:r w:rsidRPr="00396AF3">
              <w:rPr>
                <w:rFonts w:ascii="Garamond" w:hAnsi="Garamond"/>
                <w:i/>
                <w:sz w:val="24"/>
                <w:szCs w:val="24"/>
              </w:rPr>
              <w:t>- Banka Kombëtare Tregtare sh.a. deri në vlerën</w:t>
            </w:r>
          </w:p>
        </w:tc>
        <w:tc>
          <w:tcPr>
            <w:tcW w:w="3645" w:type="dxa"/>
            <w:shd w:val="clear" w:color="auto" w:fill="auto"/>
          </w:tcPr>
          <w:p w14:paraId="4FA29B09" w14:textId="77777777" w:rsidR="00396AF3" w:rsidRPr="00396AF3" w:rsidRDefault="00396AF3" w:rsidP="00396AF3">
            <w:pPr>
              <w:spacing w:after="0"/>
              <w:jc w:val="both"/>
              <w:rPr>
                <w:rFonts w:ascii="Garamond" w:hAnsi="Garamond"/>
                <w:i/>
                <w:sz w:val="24"/>
                <w:szCs w:val="24"/>
              </w:rPr>
            </w:pPr>
            <w:r w:rsidRPr="00396AF3">
              <w:rPr>
                <w:rFonts w:ascii="Garamond" w:hAnsi="Garamond"/>
                <w:i/>
                <w:sz w:val="24"/>
                <w:szCs w:val="24"/>
              </w:rPr>
              <w:t xml:space="preserve">   500 000 000 lekë;</w:t>
            </w:r>
          </w:p>
        </w:tc>
      </w:tr>
      <w:tr w:rsidR="00396AF3" w:rsidRPr="00396AF3" w14:paraId="447A5605" w14:textId="77777777" w:rsidTr="00396AF3">
        <w:tc>
          <w:tcPr>
            <w:tcW w:w="5598" w:type="dxa"/>
            <w:shd w:val="clear" w:color="auto" w:fill="auto"/>
          </w:tcPr>
          <w:p w14:paraId="466FB51B" w14:textId="77777777" w:rsidR="00396AF3" w:rsidRPr="00396AF3" w:rsidRDefault="00396AF3" w:rsidP="00396AF3">
            <w:pPr>
              <w:spacing w:after="0"/>
              <w:jc w:val="both"/>
              <w:rPr>
                <w:rFonts w:ascii="Garamond" w:hAnsi="Garamond"/>
                <w:i/>
                <w:sz w:val="24"/>
                <w:szCs w:val="24"/>
              </w:rPr>
            </w:pPr>
            <w:r w:rsidRPr="00396AF3">
              <w:rPr>
                <w:rFonts w:ascii="Garamond" w:hAnsi="Garamond"/>
                <w:i/>
                <w:sz w:val="24"/>
                <w:szCs w:val="24"/>
              </w:rPr>
              <w:t>- Banka OTP Albania sh.a. deri në vlerën</w:t>
            </w:r>
          </w:p>
        </w:tc>
        <w:tc>
          <w:tcPr>
            <w:tcW w:w="3645" w:type="dxa"/>
            <w:shd w:val="clear" w:color="auto" w:fill="auto"/>
          </w:tcPr>
          <w:p w14:paraId="4683AC6B" w14:textId="77777777" w:rsidR="00396AF3" w:rsidRPr="00396AF3" w:rsidRDefault="00396AF3" w:rsidP="00396AF3">
            <w:pPr>
              <w:spacing w:after="0"/>
              <w:jc w:val="both"/>
              <w:rPr>
                <w:rFonts w:ascii="Garamond" w:hAnsi="Garamond"/>
                <w:i/>
                <w:sz w:val="24"/>
                <w:szCs w:val="24"/>
              </w:rPr>
            </w:pPr>
            <w:r w:rsidRPr="00396AF3">
              <w:rPr>
                <w:rFonts w:ascii="Garamond" w:hAnsi="Garamond"/>
                <w:i/>
                <w:sz w:val="24"/>
                <w:szCs w:val="24"/>
              </w:rPr>
              <w:t>2 200 000 000 lekë;</w:t>
            </w:r>
          </w:p>
        </w:tc>
      </w:tr>
      <w:tr w:rsidR="00396AF3" w:rsidRPr="00396AF3" w14:paraId="5FFCEDA2" w14:textId="77777777" w:rsidTr="00396AF3">
        <w:tc>
          <w:tcPr>
            <w:tcW w:w="5598" w:type="dxa"/>
            <w:shd w:val="clear" w:color="auto" w:fill="auto"/>
          </w:tcPr>
          <w:p w14:paraId="2442CCCB" w14:textId="77777777" w:rsidR="00396AF3" w:rsidRPr="00396AF3" w:rsidRDefault="00396AF3" w:rsidP="00396AF3">
            <w:pPr>
              <w:spacing w:after="0"/>
              <w:jc w:val="both"/>
              <w:rPr>
                <w:rFonts w:ascii="Garamond" w:hAnsi="Garamond"/>
                <w:i/>
                <w:sz w:val="24"/>
                <w:szCs w:val="24"/>
              </w:rPr>
            </w:pPr>
            <w:r w:rsidRPr="00396AF3">
              <w:rPr>
                <w:rFonts w:ascii="Garamond" w:hAnsi="Garamond"/>
                <w:i/>
                <w:sz w:val="24"/>
                <w:szCs w:val="24"/>
              </w:rPr>
              <w:t>- Banka Procredit sh.a. deri në vlerën</w:t>
            </w:r>
          </w:p>
        </w:tc>
        <w:tc>
          <w:tcPr>
            <w:tcW w:w="3645" w:type="dxa"/>
            <w:shd w:val="clear" w:color="auto" w:fill="auto"/>
          </w:tcPr>
          <w:p w14:paraId="31B74C75" w14:textId="77777777" w:rsidR="00396AF3" w:rsidRPr="00396AF3" w:rsidRDefault="00396AF3" w:rsidP="00396AF3">
            <w:pPr>
              <w:spacing w:after="0"/>
              <w:jc w:val="both"/>
              <w:rPr>
                <w:rFonts w:ascii="Garamond" w:hAnsi="Garamond"/>
                <w:i/>
                <w:sz w:val="24"/>
                <w:szCs w:val="24"/>
              </w:rPr>
            </w:pPr>
            <w:r w:rsidRPr="00396AF3">
              <w:rPr>
                <w:rFonts w:ascii="Garamond" w:hAnsi="Garamond"/>
                <w:i/>
                <w:sz w:val="24"/>
                <w:szCs w:val="24"/>
              </w:rPr>
              <w:t xml:space="preserve">   600 000 000 lekë;</w:t>
            </w:r>
          </w:p>
        </w:tc>
      </w:tr>
      <w:tr w:rsidR="00396AF3" w:rsidRPr="00396AF3" w14:paraId="3FE1161A" w14:textId="77777777" w:rsidTr="00396AF3">
        <w:tc>
          <w:tcPr>
            <w:tcW w:w="5598" w:type="dxa"/>
            <w:shd w:val="clear" w:color="auto" w:fill="auto"/>
          </w:tcPr>
          <w:p w14:paraId="0535447C" w14:textId="77777777" w:rsidR="00396AF3" w:rsidRPr="00396AF3" w:rsidRDefault="00396AF3" w:rsidP="00396AF3">
            <w:pPr>
              <w:spacing w:after="0"/>
              <w:jc w:val="both"/>
              <w:rPr>
                <w:rFonts w:ascii="Garamond" w:hAnsi="Garamond"/>
                <w:i/>
                <w:sz w:val="24"/>
                <w:szCs w:val="24"/>
              </w:rPr>
            </w:pPr>
            <w:r w:rsidRPr="00396AF3">
              <w:rPr>
                <w:rFonts w:ascii="Garamond" w:hAnsi="Garamond"/>
                <w:i/>
                <w:sz w:val="24"/>
                <w:szCs w:val="24"/>
              </w:rPr>
              <w:t>- Banka Alpha Albania sh.a. deri në vlerën</w:t>
            </w:r>
          </w:p>
        </w:tc>
        <w:tc>
          <w:tcPr>
            <w:tcW w:w="3645" w:type="dxa"/>
            <w:shd w:val="clear" w:color="auto" w:fill="auto"/>
          </w:tcPr>
          <w:p w14:paraId="6790FA59" w14:textId="77777777" w:rsidR="00396AF3" w:rsidRPr="00396AF3" w:rsidRDefault="00396AF3" w:rsidP="00396AF3">
            <w:pPr>
              <w:spacing w:after="0"/>
              <w:rPr>
                <w:rFonts w:ascii="Garamond" w:hAnsi="Garamond"/>
                <w:i/>
                <w:sz w:val="24"/>
                <w:szCs w:val="24"/>
              </w:rPr>
            </w:pPr>
            <w:r w:rsidRPr="00396AF3">
              <w:rPr>
                <w:rFonts w:ascii="Garamond" w:hAnsi="Garamond"/>
                <w:i/>
                <w:sz w:val="24"/>
                <w:szCs w:val="24"/>
              </w:rPr>
              <w:t xml:space="preserve">   950 000 000 lekë;</w:t>
            </w:r>
          </w:p>
        </w:tc>
      </w:tr>
      <w:tr w:rsidR="00396AF3" w:rsidRPr="00396AF3" w14:paraId="26D3FC66" w14:textId="77777777" w:rsidTr="00396AF3">
        <w:tc>
          <w:tcPr>
            <w:tcW w:w="5598" w:type="dxa"/>
            <w:shd w:val="clear" w:color="auto" w:fill="auto"/>
          </w:tcPr>
          <w:p w14:paraId="3919C142" w14:textId="77777777" w:rsidR="00396AF3" w:rsidRPr="00396AF3" w:rsidRDefault="00396AF3" w:rsidP="00396AF3">
            <w:pPr>
              <w:spacing w:after="0"/>
              <w:jc w:val="both"/>
              <w:rPr>
                <w:rFonts w:ascii="Garamond" w:hAnsi="Garamond"/>
                <w:i/>
                <w:sz w:val="24"/>
                <w:szCs w:val="24"/>
              </w:rPr>
            </w:pPr>
            <w:r w:rsidRPr="00396AF3">
              <w:rPr>
                <w:rFonts w:ascii="Garamond" w:hAnsi="Garamond"/>
                <w:i/>
                <w:sz w:val="24"/>
                <w:szCs w:val="24"/>
              </w:rPr>
              <w:t>- Banka Amerikane e Investimeve sh.a. deri në vlerën</w:t>
            </w:r>
          </w:p>
        </w:tc>
        <w:tc>
          <w:tcPr>
            <w:tcW w:w="3645" w:type="dxa"/>
            <w:shd w:val="clear" w:color="auto" w:fill="auto"/>
          </w:tcPr>
          <w:p w14:paraId="2C17C457" w14:textId="77777777" w:rsidR="00396AF3" w:rsidRPr="00396AF3" w:rsidRDefault="00396AF3" w:rsidP="00396AF3">
            <w:pPr>
              <w:spacing w:after="0"/>
              <w:jc w:val="both"/>
              <w:rPr>
                <w:rFonts w:ascii="Garamond" w:hAnsi="Garamond"/>
                <w:i/>
                <w:sz w:val="24"/>
                <w:szCs w:val="24"/>
              </w:rPr>
            </w:pPr>
            <w:r w:rsidRPr="00396AF3">
              <w:rPr>
                <w:rFonts w:ascii="Garamond" w:hAnsi="Garamond"/>
                <w:i/>
                <w:sz w:val="24"/>
                <w:szCs w:val="24"/>
              </w:rPr>
              <w:t>1 300 000 000 lekë;</w:t>
            </w:r>
          </w:p>
        </w:tc>
      </w:tr>
      <w:tr w:rsidR="00396AF3" w:rsidRPr="00396AF3" w14:paraId="4EFBA7A1" w14:textId="77777777" w:rsidTr="00396AF3">
        <w:tc>
          <w:tcPr>
            <w:tcW w:w="5598" w:type="dxa"/>
            <w:shd w:val="clear" w:color="auto" w:fill="auto"/>
          </w:tcPr>
          <w:p w14:paraId="2D8690C6" w14:textId="77777777" w:rsidR="00396AF3" w:rsidRPr="00396AF3" w:rsidRDefault="00396AF3" w:rsidP="00396AF3">
            <w:pPr>
              <w:spacing w:after="0"/>
              <w:jc w:val="both"/>
              <w:rPr>
                <w:rFonts w:ascii="Garamond" w:hAnsi="Garamond"/>
                <w:i/>
                <w:sz w:val="24"/>
                <w:szCs w:val="24"/>
              </w:rPr>
            </w:pPr>
            <w:r w:rsidRPr="00396AF3">
              <w:rPr>
                <w:rFonts w:ascii="Garamond" w:hAnsi="Garamond"/>
                <w:i/>
                <w:sz w:val="24"/>
                <w:szCs w:val="24"/>
              </w:rPr>
              <w:t>- Banka Credins sh.a. deri në vlerën</w:t>
            </w:r>
          </w:p>
        </w:tc>
        <w:tc>
          <w:tcPr>
            <w:tcW w:w="3645" w:type="dxa"/>
            <w:shd w:val="clear" w:color="auto" w:fill="auto"/>
          </w:tcPr>
          <w:p w14:paraId="1E6CCCDB" w14:textId="77777777" w:rsidR="00396AF3" w:rsidRPr="00396AF3" w:rsidRDefault="00396AF3" w:rsidP="00396AF3">
            <w:pPr>
              <w:spacing w:after="0"/>
              <w:jc w:val="both"/>
              <w:rPr>
                <w:rFonts w:ascii="Garamond" w:hAnsi="Garamond"/>
                <w:i/>
                <w:sz w:val="24"/>
                <w:szCs w:val="24"/>
              </w:rPr>
            </w:pPr>
            <w:r w:rsidRPr="00396AF3">
              <w:rPr>
                <w:rFonts w:ascii="Garamond" w:hAnsi="Garamond"/>
                <w:i/>
                <w:sz w:val="24"/>
                <w:szCs w:val="24"/>
              </w:rPr>
              <w:t>1 500 000 000 lekë;</w:t>
            </w:r>
          </w:p>
        </w:tc>
      </w:tr>
      <w:tr w:rsidR="00396AF3" w:rsidRPr="00396AF3" w14:paraId="3F8CFA9F" w14:textId="77777777" w:rsidTr="00396AF3">
        <w:tc>
          <w:tcPr>
            <w:tcW w:w="5598" w:type="dxa"/>
            <w:shd w:val="clear" w:color="auto" w:fill="auto"/>
          </w:tcPr>
          <w:p w14:paraId="275A9C90" w14:textId="77777777" w:rsidR="00396AF3" w:rsidRPr="00396AF3" w:rsidRDefault="00396AF3" w:rsidP="00396AF3">
            <w:pPr>
              <w:spacing w:after="0"/>
              <w:jc w:val="both"/>
              <w:rPr>
                <w:rFonts w:ascii="Garamond" w:hAnsi="Garamond"/>
                <w:i/>
                <w:sz w:val="24"/>
                <w:szCs w:val="24"/>
              </w:rPr>
            </w:pPr>
            <w:r w:rsidRPr="00396AF3">
              <w:rPr>
                <w:rFonts w:ascii="Garamond" w:hAnsi="Garamond"/>
                <w:i/>
                <w:sz w:val="24"/>
                <w:szCs w:val="24"/>
              </w:rPr>
              <w:t>- Banka e Bashkuar e Shqipërisë sh.a. deri në vlerën</w:t>
            </w:r>
          </w:p>
        </w:tc>
        <w:tc>
          <w:tcPr>
            <w:tcW w:w="3645" w:type="dxa"/>
            <w:shd w:val="clear" w:color="auto" w:fill="auto"/>
          </w:tcPr>
          <w:p w14:paraId="5A350851" w14:textId="77777777" w:rsidR="00396AF3" w:rsidRPr="00396AF3" w:rsidRDefault="00396AF3" w:rsidP="00396AF3">
            <w:pPr>
              <w:spacing w:after="0"/>
              <w:jc w:val="both"/>
              <w:rPr>
                <w:rFonts w:ascii="Garamond" w:hAnsi="Garamond"/>
                <w:i/>
                <w:sz w:val="24"/>
                <w:szCs w:val="24"/>
              </w:rPr>
            </w:pPr>
            <w:r w:rsidRPr="00396AF3">
              <w:rPr>
                <w:rFonts w:ascii="Garamond" w:hAnsi="Garamond"/>
                <w:i/>
                <w:sz w:val="24"/>
                <w:szCs w:val="24"/>
              </w:rPr>
              <w:t xml:space="preserve">   300 000 000 lekë;</w:t>
            </w:r>
          </w:p>
        </w:tc>
      </w:tr>
      <w:tr w:rsidR="00396AF3" w:rsidRPr="00396AF3" w14:paraId="7A0C1FB7" w14:textId="77777777" w:rsidTr="00396AF3">
        <w:tc>
          <w:tcPr>
            <w:tcW w:w="5598" w:type="dxa"/>
            <w:shd w:val="clear" w:color="auto" w:fill="auto"/>
          </w:tcPr>
          <w:p w14:paraId="1E776E85" w14:textId="77777777" w:rsidR="00396AF3" w:rsidRPr="00396AF3" w:rsidRDefault="00396AF3" w:rsidP="00396AF3">
            <w:pPr>
              <w:spacing w:after="0"/>
              <w:jc w:val="both"/>
              <w:rPr>
                <w:rFonts w:ascii="Garamond" w:hAnsi="Garamond"/>
                <w:i/>
                <w:sz w:val="24"/>
                <w:szCs w:val="24"/>
              </w:rPr>
            </w:pPr>
            <w:r w:rsidRPr="00396AF3">
              <w:rPr>
                <w:rFonts w:ascii="Garamond" w:hAnsi="Garamond"/>
                <w:i/>
                <w:sz w:val="24"/>
                <w:szCs w:val="24"/>
              </w:rPr>
              <w:t xml:space="preserve">- Banka e Parë e Investimeve Albania sh.a. deri në vlerën </w:t>
            </w:r>
          </w:p>
        </w:tc>
        <w:tc>
          <w:tcPr>
            <w:tcW w:w="3645" w:type="dxa"/>
            <w:shd w:val="clear" w:color="auto" w:fill="auto"/>
          </w:tcPr>
          <w:p w14:paraId="66D7A61A" w14:textId="75C07414" w:rsidR="00396AF3" w:rsidRPr="00396AF3" w:rsidRDefault="00396AF3" w:rsidP="00396AF3">
            <w:pPr>
              <w:spacing w:after="0"/>
              <w:jc w:val="both"/>
              <w:rPr>
                <w:rFonts w:ascii="Garamond" w:hAnsi="Garamond"/>
                <w:i/>
                <w:sz w:val="24"/>
                <w:szCs w:val="24"/>
              </w:rPr>
            </w:pPr>
            <w:r w:rsidRPr="00396AF3">
              <w:rPr>
                <w:rFonts w:ascii="Garamond" w:hAnsi="Garamond"/>
                <w:i/>
                <w:sz w:val="24"/>
                <w:szCs w:val="24"/>
              </w:rPr>
              <w:t xml:space="preserve">   </w:t>
            </w:r>
            <w:r>
              <w:rPr>
                <w:rFonts w:ascii="Garamond" w:hAnsi="Garamond"/>
                <w:i/>
                <w:sz w:val="24"/>
                <w:szCs w:val="24"/>
              </w:rPr>
              <w:t>800 000 000 lekë.</w:t>
            </w:r>
            <w:r>
              <w:rPr>
                <w:rStyle w:val="FootnoteReference"/>
                <w:rFonts w:ascii="Garamond" w:hAnsi="Garamond"/>
                <w:i/>
                <w:sz w:val="24"/>
                <w:szCs w:val="24"/>
              </w:rPr>
              <w:footnoteReference w:id="2"/>
            </w:r>
          </w:p>
        </w:tc>
      </w:tr>
    </w:tbl>
    <w:p w14:paraId="24ED1220" w14:textId="5B465E7A" w:rsidR="00172F5E" w:rsidRPr="00D2570A" w:rsidRDefault="00D2570A" w:rsidP="00396AF3">
      <w:pPr>
        <w:spacing w:after="0" w:line="240" w:lineRule="auto"/>
        <w:ind w:left="113" w:firstLine="113"/>
        <w:jc w:val="both"/>
        <w:rPr>
          <w:rFonts w:ascii="Garamond" w:hAnsi="Garamond"/>
          <w:sz w:val="24"/>
          <w:szCs w:val="24"/>
        </w:rPr>
      </w:pPr>
      <w:r>
        <w:rPr>
          <w:rFonts w:ascii="Garamond" w:hAnsi="Garamond"/>
          <w:sz w:val="24"/>
          <w:szCs w:val="24"/>
        </w:rPr>
        <w:lastRenderedPageBreak/>
        <w:t xml:space="preserve">3. </w:t>
      </w:r>
      <w:r w:rsidR="00172F5E" w:rsidRPr="00D2570A">
        <w:rPr>
          <w:rFonts w:ascii="Garamond" w:hAnsi="Garamond"/>
          <w:sz w:val="24"/>
          <w:szCs w:val="24"/>
        </w:rPr>
        <w:t>Marrëveshjet e garancisë janë sipas kushteve dhe kritereve të marrëveshjes tip që i bashkëlidhet këtij vendimi.</w:t>
      </w:r>
    </w:p>
    <w:p w14:paraId="24ED1221" w14:textId="77777777" w:rsidR="00172F5E" w:rsidRPr="00D2570A" w:rsidRDefault="00D2570A" w:rsidP="00D2570A">
      <w:pPr>
        <w:spacing w:after="0" w:line="240" w:lineRule="auto"/>
        <w:ind w:firstLine="284"/>
        <w:jc w:val="both"/>
        <w:rPr>
          <w:rFonts w:ascii="Garamond" w:hAnsi="Garamond"/>
          <w:sz w:val="24"/>
          <w:szCs w:val="24"/>
        </w:rPr>
      </w:pPr>
      <w:r>
        <w:rPr>
          <w:rFonts w:ascii="Garamond" w:hAnsi="Garamond"/>
          <w:sz w:val="24"/>
          <w:szCs w:val="24"/>
        </w:rPr>
        <w:t xml:space="preserve">4. </w:t>
      </w:r>
      <w:r w:rsidR="00172F5E" w:rsidRPr="00D2570A">
        <w:rPr>
          <w:rFonts w:ascii="Garamond" w:hAnsi="Garamond"/>
          <w:sz w:val="24"/>
          <w:szCs w:val="24"/>
        </w:rPr>
        <w:t>Ministri i Financave dhe Ekonomisë ka të drejtë që, pas 90 (nëntëdhjetë) ditëve nga data e nënshkrimit të marrëveshjeve përkatëse, nëse është e nevojshme, sipas raportit të strukturës së posaçme ndërinstitucionale, i propozon Këshillit të Ministrave rialokimin e shumës së garancisë, nga huadhënësi që nuk e ka ezuaruar shumën e garancisë në favor të tij te huadhënësi që e ka ezauruar atë plotësisht.</w:t>
      </w:r>
    </w:p>
    <w:p w14:paraId="24ED1223" w14:textId="77777777" w:rsidR="00172F5E" w:rsidRPr="00D2570A" w:rsidRDefault="00D2570A" w:rsidP="00D2570A">
      <w:pPr>
        <w:spacing w:after="0" w:line="240" w:lineRule="auto"/>
        <w:ind w:firstLine="284"/>
        <w:jc w:val="both"/>
        <w:rPr>
          <w:rFonts w:ascii="Garamond" w:hAnsi="Garamond"/>
          <w:sz w:val="24"/>
          <w:szCs w:val="24"/>
        </w:rPr>
      </w:pPr>
      <w:r>
        <w:rPr>
          <w:rFonts w:ascii="Garamond" w:hAnsi="Garamond"/>
          <w:sz w:val="24"/>
          <w:szCs w:val="24"/>
        </w:rPr>
        <w:t xml:space="preserve">5. </w:t>
      </w:r>
      <w:r w:rsidR="00172F5E" w:rsidRPr="00D2570A">
        <w:rPr>
          <w:rFonts w:ascii="Garamond" w:hAnsi="Garamond"/>
          <w:sz w:val="24"/>
          <w:szCs w:val="24"/>
        </w:rPr>
        <w:t>Autorizohet ministri i Financave dhe Ekonomisë për nënshkrimin e marrëveshjeve të garancisë me secilën nga bankat tregtare.</w:t>
      </w:r>
    </w:p>
    <w:p w14:paraId="24ED1224" w14:textId="77777777" w:rsidR="00172F5E" w:rsidRPr="00D2570A" w:rsidRDefault="00D2570A" w:rsidP="00D2570A">
      <w:pPr>
        <w:spacing w:after="0" w:line="240" w:lineRule="auto"/>
        <w:ind w:firstLine="284"/>
        <w:jc w:val="both"/>
        <w:rPr>
          <w:rFonts w:ascii="Garamond" w:hAnsi="Garamond"/>
          <w:sz w:val="24"/>
          <w:szCs w:val="24"/>
        </w:rPr>
      </w:pPr>
      <w:r>
        <w:rPr>
          <w:rFonts w:ascii="Garamond" w:hAnsi="Garamond"/>
          <w:sz w:val="24"/>
          <w:szCs w:val="24"/>
        </w:rPr>
        <w:t xml:space="preserve">6. </w:t>
      </w:r>
      <w:r w:rsidR="00172F5E" w:rsidRPr="00D2570A">
        <w:rPr>
          <w:rFonts w:ascii="Garamond" w:hAnsi="Garamond"/>
          <w:sz w:val="24"/>
          <w:szCs w:val="24"/>
        </w:rPr>
        <w:t>Marrëveshja e mirëkuptimit, e cila nënshkruhet nga huamarrësi, përmban kushtet dhe kriteret sipas marrëveshjes tip të integruar si aneks në marrëveshjen tip të përcaktuar në pikën 3, të këtij vendimi.</w:t>
      </w:r>
    </w:p>
    <w:p w14:paraId="24ED1225" w14:textId="77777777" w:rsidR="00172F5E" w:rsidRPr="00D2570A" w:rsidRDefault="00D2570A" w:rsidP="00D2570A">
      <w:pPr>
        <w:spacing w:after="0" w:line="240" w:lineRule="auto"/>
        <w:ind w:firstLine="284"/>
        <w:jc w:val="both"/>
        <w:rPr>
          <w:rFonts w:ascii="Garamond" w:hAnsi="Garamond"/>
          <w:sz w:val="24"/>
          <w:szCs w:val="24"/>
        </w:rPr>
      </w:pPr>
      <w:r>
        <w:rPr>
          <w:rFonts w:ascii="Garamond" w:hAnsi="Garamond"/>
          <w:sz w:val="24"/>
          <w:szCs w:val="24"/>
        </w:rPr>
        <w:t xml:space="preserve">7. </w:t>
      </w:r>
      <w:r w:rsidR="00172F5E" w:rsidRPr="00D2570A">
        <w:rPr>
          <w:rFonts w:ascii="Garamond" w:hAnsi="Garamond"/>
          <w:sz w:val="24"/>
          <w:szCs w:val="24"/>
        </w:rPr>
        <w:t xml:space="preserve">Kryeministri miraton me urdhër strukturën e posaçme ndërinstitucionale, e cila monitoron, shqyrton dhe raporton periodikisht pranë ministrit të Financave dhe Ekonomisë në lidhje me ecurinë e garancisë shtetërore, si dhe trajton çështje mbi mbarëvajtjen dhe unifikimin e zbatimit të parashikimeve të kësaj marrëveshjeje. </w:t>
      </w:r>
    </w:p>
    <w:p w14:paraId="24ED1226" w14:textId="77777777" w:rsidR="00172F5E" w:rsidRPr="00D2570A" w:rsidRDefault="00D2570A" w:rsidP="00D2570A">
      <w:pPr>
        <w:spacing w:after="0" w:line="240" w:lineRule="auto"/>
        <w:ind w:firstLine="284"/>
        <w:jc w:val="both"/>
        <w:rPr>
          <w:rFonts w:ascii="Garamond" w:hAnsi="Garamond"/>
          <w:sz w:val="24"/>
          <w:szCs w:val="24"/>
        </w:rPr>
      </w:pPr>
      <w:r>
        <w:rPr>
          <w:rFonts w:ascii="Garamond" w:hAnsi="Garamond"/>
          <w:sz w:val="24"/>
          <w:szCs w:val="24"/>
        </w:rPr>
        <w:t xml:space="preserve">8. </w:t>
      </w:r>
      <w:r w:rsidR="00172F5E" w:rsidRPr="00D2570A">
        <w:rPr>
          <w:rFonts w:ascii="Garamond" w:hAnsi="Garamond"/>
          <w:sz w:val="24"/>
          <w:szCs w:val="24"/>
        </w:rPr>
        <w:t>Ministria e Financave dhe Ekonomisë mund të kërkojë këshillim/asistencë nga Banka e Shqipërisë, gjatë implementimit të marrëveshjeve të garancisë. Ky bashkëpunim mund të rregullohet edhe nëpërmjet një memorandumi bashkëpunimi.</w:t>
      </w:r>
    </w:p>
    <w:p w14:paraId="24ED1227" w14:textId="77777777" w:rsidR="00172F5E" w:rsidRPr="00D2570A" w:rsidRDefault="00D2570A" w:rsidP="00D2570A">
      <w:pPr>
        <w:spacing w:after="0" w:line="240" w:lineRule="auto"/>
        <w:ind w:firstLine="284"/>
        <w:jc w:val="both"/>
        <w:rPr>
          <w:rFonts w:ascii="Garamond" w:hAnsi="Garamond"/>
          <w:sz w:val="24"/>
          <w:szCs w:val="24"/>
        </w:rPr>
      </w:pPr>
      <w:r>
        <w:rPr>
          <w:rFonts w:ascii="Garamond" w:hAnsi="Garamond"/>
          <w:sz w:val="24"/>
          <w:szCs w:val="24"/>
        </w:rPr>
        <w:t xml:space="preserve">9. </w:t>
      </w:r>
      <w:r w:rsidR="00172F5E" w:rsidRPr="00D2570A">
        <w:rPr>
          <w:rFonts w:ascii="Garamond" w:hAnsi="Garamond"/>
          <w:sz w:val="24"/>
          <w:szCs w:val="24"/>
        </w:rPr>
        <w:t>Ngarkohet Ministria e Financave dhe Ekonomisë për ndjekjen e procedurave të nevojshme për zbatimin e këtij vendimi.</w:t>
      </w:r>
    </w:p>
    <w:p w14:paraId="24ED1228"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 xml:space="preserve">Ky vendim hyn në fuqi menjëherë dhe botohet në Fletoren </w:t>
      </w:r>
      <w:r w:rsidR="00D2570A" w:rsidRPr="00D2570A">
        <w:rPr>
          <w:rFonts w:ascii="Garamond" w:hAnsi="Garamond"/>
          <w:sz w:val="24"/>
          <w:szCs w:val="24"/>
        </w:rPr>
        <w:t>Zyrtare</w:t>
      </w:r>
      <w:r w:rsidRPr="00D2570A">
        <w:rPr>
          <w:rFonts w:ascii="Garamond" w:hAnsi="Garamond"/>
          <w:sz w:val="24"/>
          <w:szCs w:val="24"/>
        </w:rPr>
        <w:t>.</w:t>
      </w:r>
    </w:p>
    <w:p w14:paraId="24ED1229" w14:textId="77777777" w:rsidR="00172F5E" w:rsidRPr="00D2570A" w:rsidRDefault="00172F5E" w:rsidP="00D2570A">
      <w:pPr>
        <w:spacing w:after="0" w:line="240" w:lineRule="auto"/>
        <w:ind w:firstLine="284"/>
        <w:jc w:val="both"/>
        <w:rPr>
          <w:rFonts w:ascii="Garamond" w:hAnsi="Garamond"/>
          <w:sz w:val="24"/>
          <w:szCs w:val="24"/>
        </w:rPr>
      </w:pPr>
    </w:p>
    <w:p w14:paraId="24ED122A" w14:textId="77777777" w:rsidR="00172F5E" w:rsidRPr="00D2570A" w:rsidRDefault="00D2570A" w:rsidP="00D2570A">
      <w:pPr>
        <w:spacing w:after="0" w:line="240" w:lineRule="auto"/>
        <w:ind w:firstLine="284"/>
        <w:jc w:val="right"/>
        <w:rPr>
          <w:rFonts w:ascii="Garamond" w:hAnsi="Garamond"/>
          <w:sz w:val="24"/>
          <w:szCs w:val="24"/>
        </w:rPr>
      </w:pPr>
      <w:r w:rsidRPr="00D2570A">
        <w:rPr>
          <w:rFonts w:ascii="Garamond" w:hAnsi="Garamond"/>
          <w:sz w:val="24"/>
          <w:szCs w:val="24"/>
        </w:rPr>
        <w:t>KRYEMINIST</w:t>
      </w:r>
      <w:r>
        <w:rPr>
          <w:rFonts w:ascii="Garamond" w:hAnsi="Garamond"/>
          <w:sz w:val="24"/>
          <w:szCs w:val="24"/>
        </w:rPr>
        <w:t>ËR</w:t>
      </w:r>
    </w:p>
    <w:p w14:paraId="24ED122B" w14:textId="77777777" w:rsidR="00172F5E" w:rsidRPr="00D2570A" w:rsidRDefault="00D2570A" w:rsidP="00D2570A">
      <w:pPr>
        <w:spacing w:after="0" w:line="240" w:lineRule="auto"/>
        <w:ind w:firstLine="284"/>
        <w:jc w:val="right"/>
        <w:rPr>
          <w:rFonts w:ascii="Garamond" w:hAnsi="Garamond"/>
          <w:b/>
          <w:sz w:val="24"/>
          <w:szCs w:val="24"/>
        </w:rPr>
      </w:pPr>
      <w:r w:rsidRPr="00D2570A">
        <w:rPr>
          <w:rFonts w:ascii="Garamond" w:hAnsi="Garamond"/>
          <w:b/>
          <w:sz w:val="24"/>
          <w:szCs w:val="24"/>
        </w:rPr>
        <w:t>Edi Rama</w:t>
      </w:r>
    </w:p>
    <w:p w14:paraId="24ED122C" w14:textId="77777777" w:rsidR="00D2570A" w:rsidRDefault="00D2570A" w:rsidP="00D2570A">
      <w:pPr>
        <w:spacing w:after="0" w:line="240" w:lineRule="auto"/>
        <w:ind w:firstLine="284"/>
        <w:jc w:val="right"/>
        <w:rPr>
          <w:rFonts w:ascii="Garamond" w:hAnsi="Garamond"/>
          <w:sz w:val="24"/>
          <w:szCs w:val="24"/>
        </w:rPr>
      </w:pPr>
    </w:p>
    <w:p w14:paraId="24ED122D" w14:textId="77777777" w:rsidR="00D2570A" w:rsidRPr="00D2570A" w:rsidRDefault="00D2570A" w:rsidP="00D2570A">
      <w:pPr>
        <w:spacing w:after="0" w:line="240" w:lineRule="auto"/>
        <w:ind w:firstLine="284"/>
        <w:jc w:val="right"/>
        <w:rPr>
          <w:rFonts w:ascii="Garamond" w:hAnsi="Garamond"/>
          <w:sz w:val="24"/>
          <w:szCs w:val="24"/>
        </w:rPr>
      </w:pPr>
    </w:p>
    <w:p w14:paraId="24ED122E" w14:textId="77777777" w:rsidR="00172F5E" w:rsidRPr="00D2570A" w:rsidRDefault="00172F5E" w:rsidP="00D2570A">
      <w:pPr>
        <w:spacing w:after="0" w:line="240" w:lineRule="auto"/>
        <w:ind w:firstLine="284"/>
        <w:jc w:val="both"/>
        <w:rPr>
          <w:rFonts w:ascii="Garamond" w:hAnsi="Garamond"/>
          <w:sz w:val="24"/>
          <w:szCs w:val="24"/>
        </w:rPr>
      </w:pPr>
    </w:p>
    <w:p w14:paraId="24ED122F"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noProof/>
          <w:sz w:val="24"/>
          <w:szCs w:val="24"/>
          <w:lang w:val="en-US"/>
        </w:rPr>
        <w:drawing>
          <wp:anchor distT="0" distB="0" distL="114300" distR="114300" simplePos="0" relativeHeight="251658240" behindDoc="0" locked="0" layoutInCell="1" allowOverlap="1" wp14:anchorId="24ED1306" wp14:editId="24ED1307">
            <wp:simplePos x="0" y="0"/>
            <wp:positionH relativeFrom="column">
              <wp:posOffset>-6985</wp:posOffset>
            </wp:positionH>
            <wp:positionV relativeFrom="paragraph">
              <wp:posOffset>-78740</wp:posOffset>
            </wp:positionV>
            <wp:extent cx="5102860" cy="72898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02860" cy="7289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4ED1230" w14:textId="77777777" w:rsidR="00172F5E" w:rsidRPr="00D2570A" w:rsidRDefault="00172F5E" w:rsidP="00D2570A">
      <w:pPr>
        <w:spacing w:after="0" w:line="240" w:lineRule="auto"/>
        <w:ind w:firstLine="284"/>
        <w:jc w:val="both"/>
        <w:rPr>
          <w:rFonts w:ascii="Garamond" w:hAnsi="Garamond"/>
          <w:sz w:val="24"/>
          <w:szCs w:val="24"/>
        </w:rPr>
      </w:pPr>
    </w:p>
    <w:p w14:paraId="24ED1231" w14:textId="77777777" w:rsidR="00172F5E" w:rsidRPr="00D2570A" w:rsidRDefault="00172F5E" w:rsidP="00D2570A">
      <w:pPr>
        <w:spacing w:after="0" w:line="240" w:lineRule="auto"/>
        <w:ind w:firstLine="284"/>
        <w:jc w:val="both"/>
        <w:rPr>
          <w:rFonts w:ascii="Garamond" w:hAnsi="Garamond"/>
          <w:sz w:val="24"/>
          <w:szCs w:val="24"/>
        </w:rPr>
      </w:pPr>
    </w:p>
    <w:p w14:paraId="24ED1232" w14:textId="77777777" w:rsidR="00172F5E" w:rsidRPr="00D2570A" w:rsidRDefault="00172F5E" w:rsidP="00D2570A">
      <w:pPr>
        <w:spacing w:after="0" w:line="240" w:lineRule="auto"/>
        <w:ind w:firstLine="284"/>
        <w:jc w:val="both"/>
        <w:rPr>
          <w:rFonts w:ascii="Garamond" w:hAnsi="Garamond"/>
          <w:sz w:val="24"/>
          <w:szCs w:val="24"/>
        </w:rPr>
      </w:pPr>
    </w:p>
    <w:p w14:paraId="24ED1233" w14:textId="77777777" w:rsidR="00172F5E" w:rsidRPr="00D2570A" w:rsidRDefault="00172F5E" w:rsidP="00D2570A">
      <w:pPr>
        <w:spacing w:after="0" w:line="240" w:lineRule="auto"/>
        <w:ind w:firstLine="284"/>
        <w:jc w:val="both"/>
        <w:rPr>
          <w:rFonts w:ascii="Garamond" w:hAnsi="Garamond"/>
          <w:sz w:val="24"/>
          <w:szCs w:val="24"/>
        </w:rPr>
      </w:pPr>
    </w:p>
    <w:tbl>
      <w:tblPr>
        <w:tblW w:w="8164" w:type="dxa"/>
        <w:tblInd w:w="7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82"/>
        <w:gridCol w:w="4082"/>
      </w:tblGrid>
      <w:tr w:rsidR="00172F5E" w:rsidRPr="00D2570A" w14:paraId="24ED1243" w14:textId="77777777" w:rsidTr="00387483">
        <w:trPr>
          <w:trHeight w:val="234"/>
        </w:trPr>
        <w:tc>
          <w:tcPr>
            <w:tcW w:w="4082" w:type="dxa"/>
            <w:tcBorders>
              <w:top w:val="single" w:sz="4" w:space="0" w:color="FFFFFF"/>
              <w:left w:val="single" w:sz="4" w:space="0" w:color="FFFFFF"/>
              <w:bottom w:val="single" w:sz="4" w:space="0" w:color="FFFFFF"/>
              <w:right w:val="single" w:sz="4" w:space="0" w:color="FFFFFF"/>
            </w:tcBorders>
            <w:shd w:val="clear" w:color="auto" w:fill="auto"/>
          </w:tcPr>
          <w:p w14:paraId="24ED1234" w14:textId="77777777" w:rsidR="00172F5E" w:rsidRPr="00D2570A" w:rsidRDefault="00172F5E" w:rsidP="00D2570A">
            <w:pPr>
              <w:spacing w:after="0" w:line="240" w:lineRule="auto"/>
              <w:ind w:firstLine="284"/>
              <w:jc w:val="both"/>
              <w:rPr>
                <w:rFonts w:ascii="Garamond" w:hAnsi="Garamond"/>
                <w:sz w:val="24"/>
                <w:szCs w:val="24"/>
              </w:rPr>
            </w:pPr>
          </w:p>
          <w:p w14:paraId="24ED1235"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 xml:space="preserve">Këshilli i Ministrave </w:t>
            </w:r>
          </w:p>
          <w:p w14:paraId="24ED1236"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Përfaqësuar nga</w:t>
            </w:r>
          </w:p>
          <w:p w14:paraId="24ED1237"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Ministria e Financave dhe Ekonomisë</w:t>
            </w:r>
          </w:p>
          <w:p w14:paraId="24ED1238" w14:textId="77777777" w:rsidR="00172F5E" w:rsidRPr="00D2570A" w:rsidRDefault="00172F5E" w:rsidP="00D2570A">
            <w:pPr>
              <w:spacing w:after="0" w:line="240" w:lineRule="auto"/>
              <w:ind w:firstLine="284"/>
              <w:jc w:val="both"/>
              <w:rPr>
                <w:rFonts w:ascii="Garamond" w:hAnsi="Garamond"/>
                <w:sz w:val="24"/>
                <w:szCs w:val="24"/>
              </w:rPr>
            </w:pPr>
          </w:p>
          <w:p w14:paraId="24ED1239"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Nr. __________ Prot.</w:t>
            </w:r>
          </w:p>
          <w:p w14:paraId="24ED123A"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Tiranë, më ____.____.2020</w:t>
            </w:r>
          </w:p>
          <w:p w14:paraId="24ED123B" w14:textId="77777777" w:rsidR="00172F5E" w:rsidRPr="00D2570A" w:rsidRDefault="00172F5E" w:rsidP="00D2570A">
            <w:pPr>
              <w:spacing w:after="0" w:line="240" w:lineRule="auto"/>
              <w:ind w:firstLine="284"/>
              <w:jc w:val="both"/>
              <w:rPr>
                <w:rFonts w:ascii="Garamond" w:hAnsi="Garamond"/>
                <w:sz w:val="24"/>
                <w:szCs w:val="24"/>
              </w:rPr>
            </w:pPr>
          </w:p>
        </w:tc>
        <w:tc>
          <w:tcPr>
            <w:tcW w:w="4082" w:type="dxa"/>
            <w:tcBorders>
              <w:top w:val="single" w:sz="4" w:space="0" w:color="FFFFFF"/>
              <w:left w:val="single" w:sz="4" w:space="0" w:color="FFFFFF"/>
              <w:bottom w:val="single" w:sz="4" w:space="0" w:color="FFFFFF"/>
              <w:right w:val="single" w:sz="4" w:space="0" w:color="FFFFFF"/>
            </w:tcBorders>
            <w:shd w:val="clear" w:color="auto" w:fill="auto"/>
          </w:tcPr>
          <w:p w14:paraId="24ED123C" w14:textId="77777777" w:rsidR="00172F5E" w:rsidRPr="00D2570A" w:rsidRDefault="00D2570A" w:rsidP="00D2570A">
            <w:pPr>
              <w:spacing w:after="0" w:line="240" w:lineRule="auto"/>
              <w:ind w:firstLine="284"/>
              <w:jc w:val="both"/>
              <w:rPr>
                <w:rFonts w:ascii="Garamond" w:hAnsi="Garamond"/>
                <w:sz w:val="24"/>
                <w:szCs w:val="24"/>
              </w:rPr>
            </w:pPr>
            <w:r w:rsidRPr="00D2570A">
              <w:rPr>
                <w:rFonts w:ascii="Garamond" w:hAnsi="Garamond"/>
                <w:sz w:val="24"/>
                <w:szCs w:val="24"/>
              </w:rPr>
              <w:t xml:space="preserve"> </w:t>
            </w:r>
            <w:r w:rsidR="00172F5E" w:rsidRPr="00D2570A">
              <w:rPr>
                <w:rFonts w:ascii="Garamond" w:hAnsi="Garamond"/>
                <w:sz w:val="24"/>
                <w:szCs w:val="24"/>
              </w:rPr>
              <w:t>[Banka XYZ]</w:t>
            </w:r>
          </w:p>
          <w:p w14:paraId="24ED123D" w14:textId="77777777" w:rsidR="00172F5E" w:rsidRPr="00D2570A" w:rsidRDefault="00172F5E" w:rsidP="00D2570A">
            <w:pPr>
              <w:spacing w:after="0" w:line="240" w:lineRule="auto"/>
              <w:ind w:firstLine="284"/>
              <w:jc w:val="both"/>
              <w:rPr>
                <w:rFonts w:ascii="Garamond" w:hAnsi="Garamond"/>
                <w:sz w:val="24"/>
                <w:szCs w:val="24"/>
              </w:rPr>
            </w:pPr>
          </w:p>
          <w:p w14:paraId="24ED123E" w14:textId="77777777" w:rsidR="00172F5E" w:rsidRPr="00D2570A" w:rsidRDefault="00172F5E" w:rsidP="00D2570A">
            <w:pPr>
              <w:spacing w:after="0" w:line="240" w:lineRule="auto"/>
              <w:ind w:firstLine="284"/>
              <w:jc w:val="both"/>
              <w:rPr>
                <w:rFonts w:ascii="Garamond" w:hAnsi="Garamond"/>
                <w:sz w:val="24"/>
                <w:szCs w:val="24"/>
              </w:rPr>
            </w:pPr>
          </w:p>
          <w:p w14:paraId="24ED123F" w14:textId="77777777" w:rsidR="00172F5E" w:rsidRPr="00D2570A" w:rsidRDefault="00172F5E" w:rsidP="00D2570A">
            <w:pPr>
              <w:spacing w:after="0" w:line="240" w:lineRule="auto"/>
              <w:ind w:firstLine="284"/>
              <w:jc w:val="both"/>
              <w:rPr>
                <w:rFonts w:ascii="Garamond" w:hAnsi="Garamond"/>
                <w:sz w:val="24"/>
                <w:szCs w:val="24"/>
              </w:rPr>
            </w:pPr>
          </w:p>
          <w:p w14:paraId="24ED1240" w14:textId="77777777" w:rsidR="00172F5E" w:rsidRPr="00D2570A" w:rsidRDefault="00172F5E" w:rsidP="00D2570A">
            <w:pPr>
              <w:spacing w:after="0" w:line="240" w:lineRule="auto"/>
              <w:ind w:firstLine="284"/>
              <w:jc w:val="both"/>
              <w:rPr>
                <w:rFonts w:ascii="Garamond" w:hAnsi="Garamond"/>
                <w:sz w:val="24"/>
                <w:szCs w:val="24"/>
              </w:rPr>
            </w:pPr>
          </w:p>
          <w:p w14:paraId="24ED1241"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Nr. __________ Prot.</w:t>
            </w:r>
          </w:p>
          <w:p w14:paraId="24ED1242"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Tiranë, më ____.____.2020</w:t>
            </w:r>
          </w:p>
        </w:tc>
      </w:tr>
    </w:tbl>
    <w:p w14:paraId="24ED1244" w14:textId="77777777" w:rsidR="00172F5E" w:rsidRPr="00D2570A" w:rsidRDefault="00172F5E" w:rsidP="00D2570A">
      <w:pPr>
        <w:spacing w:after="0" w:line="240" w:lineRule="auto"/>
        <w:ind w:firstLine="284"/>
        <w:jc w:val="center"/>
        <w:rPr>
          <w:rFonts w:ascii="Garamond" w:hAnsi="Garamond"/>
          <w:b/>
          <w:sz w:val="24"/>
          <w:szCs w:val="24"/>
        </w:rPr>
      </w:pPr>
      <w:r w:rsidRPr="00D2570A">
        <w:rPr>
          <w:rFonts w:ascii="Garamond" w:hAnsi="Garamond"/>
          <w:b/>
          <w:sz w:val="24"/>
          <w:szCs w:val="24"/>
        </w:rPr>
        <w:t>MARRËVESHJE GARANCIE</w:t>
      </w:r>
    </w:p>
    <w:p w14:paraId="24ED1245" w14:textId="2DF2278E" w:rsidR="00172F5E" w:rsidRDefault="00D2570A" w:rsidP="00D2570A">
      <w:pPr>
        <w:spacing w:after="0" w:line="240" w:lineRule="auto"/>
        <w:ind w:firstLine="284"/>
        <w:jc w:val="center"/>
        <w:rPr>
          <w:rFonts w:ascii="Garamond" w:hAnsi="Garamond"/>
          <w:b/>
          <w:sz w:val="24"/>
          <w:szCs w:val="24"/>
        </w:rPr>
      </w:pPr>
      <w:r w:rsidRPr="00D2570A">
        <w:rPr>
          <w:rFonts w:ascii="Garamond" w:hAnsi="Garamond"/>
          <w:b/>
          <w:sz w:val="24"/>
          <w:szCs w:val="24"/>
        </w:rPr>
        <w:t>P</w:t>
      </w:r>
      <w:r w:rsidR="00BA522C">
        <w:rPr>
          <w:rFonts w:ascii="Garamond" w:hAnsi="Garamond"/>
          <w:b/>
          <w:sz w:val="24"/>
          <w:szCs w:val="24"/>
        </w:rPr>
        <w:t>ËR</w:t>
      </w:r>
      <w:r w:rsidRPr="00D2570A">
        <w:rPr>
          <w:rFonts w:ascii="Garamond" w:hAnsi="Garamond"/>
          <w:b/>
          <w:sz w:val="24"/>
          <w:szCs w:val="24"/>
        </w:rPr>
        <w:t xml:space="preserve"> </w:t>
      </w:r>
      <w:r w:rsidR="00172F5E" w:rsidRPr="00D2570A">
        <w:rPr>
          <w:rFonts w:ascii="Garamond" w:hAnsi="Garamond"/>
          <w:b/>
          <w:sz w:val="24"/>
          <w:szCs w:val="24"/>
        </w:rPr>
        <w:t>GARANTIMIN E HUAMARRJES SË TREGTARËVE OSE SHOQËRIVE TREGTARE PËR TË MUNDËSUAR FINANCIMIN E NEVOJSHËM PËR RIMËKËMBJEN E AKTIVITETIT TREGTAR TË NDIKUAR NGA SITUATA E KRIJUAR NGA COVID-19</w:t>
      </w:r>
      <w:r w:rsidRPr="00D2570A">
        <w:rPr>
          <w:rFonts w:ascii="Garamond" w:hAnsi="Garamond"/>
          <w:b/>
          <w:sz w:val="24"/>
          <w:szCs w:val="24"/>
        </w:rPr>
        <w:t xml:space="preserve"> </w:t>
      </w:r>
      <w:r w:rsidR="00172F5E" w:rsidRPr="00D2570A">
        <w:rPr>
          <w:rFonts w:ascii="Garamond" w:hAnsi="Garamond"/>
          <w:b/>
          <w:sz w:val="24"/>
          <w:szCs w:val="24"/>
        </w:rPr>
        <w:t>(MARRËVESHJE TIP)</w:t>
      </w:r>
    </w:p>
    <w:p w14:paraId="2FBCB07D" w14:textId="432737CB" w:rsidR="003F6200" w:rsidRPr="003F6200" w:rsidRDefault="003F6200" w:rsidP="00D2570A">
      <w:pPr>
        <w:spacing w:after="0" w:line="240" w:lineRule="auto"/>
        <w:ind w:firstLine="284"/>
        <w:jc w:val="center"/>
        <w:rPr>
          <w:rFonts w:ascii="Garamond" w:hAnsi="Garamond"/>
          <w:i/>
          <w:sz w:val="24"/>
          <w:szCs w:val="24"/>
        </w:rPr>
      </w:pPr>
      <w:r w:rsidRPr="003F6200">
        <w:rPr>
          <w:rFonts w:ascii="Garamond" w:hAnsi="Garamond"/>
          <w:i/>
          <w:sz w:val="24"/>
          <w:szCs w:val="24"/>
        </w:rPr>
        <w:t>(ndryshuar me vendimin e KM nr. 480, datë 17.6.2020)</w:t>
      </w:r>
    </w:p>
    <w:p w14:paraId="24ED1246" w14:textId="77777777" w:rsidR="00172F5E" w:rsidRPr="00D2570A" w:rsidRDefault="00172F5E" w:rsidP="00D2570A">
      <w:pPr>
        <w:spacing w:after="0" w:line="240" w:lineRule="auto"/>
        <w:ind w:firstLine="284"/>
        <w:jc w:val="both"/>
        <w:rPr>
          <w:rFonts w:ascii="Garamond" w:hAnsi="Garamond"/>
          <w:sz w:val="24"/>
          <w:szCs w:val="24"/>
        </w:rPr>
      </w:pPr>
    </w:p>
    <w:p w14:paraId="24ED1247" w14:textId="77777777" w:rsidR="00172F5E" w:rsidRDefault="00172F5E" w:rsidP="00D2570A">
      <w:pPr>
        <w:spacing w:after="0" w:line="240" w:lineRule="auto"/>
        <w:ind w:firstLine="284"/>
        <w:jc w:val="both"/>
        <w:rPr>
          <w:rFonts w:ascii="Garamond" w:hAnsi="Garamond"/>
          <w:sz w:val="24"/>
          <w:szCs w:val="24"/>
        </w:rPr>
      </w:pPr>
    </w:p>
    <w:p w14:paraId="24ED1248" w14:textId="77777777" w:rsidR="00172F5E" w:rsidRPr="00D2570A" w:rsidRDefault="00172F5E" w:rsidP="00CD0179">
      <w:pPr>
        <w:spacing w:after="0" w:line="240" w:lineRule="auto"/>
        <w:ind w:firstLine="284"/>
        <w:jc w:val="center"/>
        <w:rPr>
          <w:rFonts w:ascii="Garamond" w:hAnsi="Garamond"/>
          <w:sz w:val="24"/>
          <w:szCs w:val="24"/>
        </w:rPr>
      </w:pPr>
      <w:r w:rsidRPr="00D2570A">
        <w:rPr>
          <w:rFonts w:ascii="Garamond" w:hAnsi="Garamond"/>
          <w:sz w:val="24"/>
          <w:szCs w:val="24"/>
        </w:rPr>
        <w:t>[XXXXXX] Lekë</w:t>
      </w:r>
    </w:p>
    <w:p w14:paraId="24ED1249" w14:textId="77777777" w:rsidR="00172F5E" w:rsidRPr="00D2570A" w:rsidRDefault="00172F5E" w:rsidP="00D2570A">
      <w:pPr>
        <w:spacing w:after="0" w:line="240" w:lineRule="auto"/>
        <w:ind w:firstLine="284"/>
        <w:jc w:val="both"/>
        <w:rPr>
          <w:rFonts w:ascii="Garamond" w:hAnsi="Garamond"/>
          <w:sz w:val="24"/>
          <w:szCs w:val="24"/>
        </w:rPr>
      </w:pPr>
    </w:p>
    <w:p w14:paraId="24ED124A" w14:textId="77777777" w:rsidR="00172F5E" w:rsidRPr="00D2570A" w:rsidRDefault="00172F5E" w:rsidP="00D2570A">
      <w:pPr>
        <w:spacing w:after="0" w:line="240" w:lineRule="auto"/>
        <w:ind w:firstLine="284"/>
        <w:jc w:val="both"/>
        <w:rPr>
          <w:rFonts w:ascii="Garamond" w:hAnsi="Garamond"/>
          <w:sz w:val="24"/>
          <w:szCs w:val="24"/>
        </w:rPr>
      </w:pPr>
    </w:p>
    <w:p w14:paraId="24ED124B" w14:textId="77777777" w:rsidR="00172F5E" w:rsidRPr="00D2570A" w:rsidRDefault="00172F5E" w:rsidP="00CD0179">
      <w:pPr>
        <w:spacing w:after="0" w:line="240" w:lineRule="auto"/>
        <w:ind w:firstLine="284"/>
        <w:jc w:val="center"/>
        <w:rPr>
          <w:rFonts w:ascii="Garamond" w:hAnsi="Garamond"/>
          <w:sz w:val="24"/>
          <w:szCs w:val="24"/>
        </w:rPr>
      </w:pPr>
      <w:r w:rsidRPr="00D2570A">
        <w:rPr>
          <w:rFonts w:ascii="Garamond" w:hAnsi="Garamond"/>
          <w:sz w:val="24"/>
          <w:szCs w:val="24"/>
        </w:rPr>
        <w:t>Data e Hyrjes në Fuqi</w:t>
      </w:r>
    </w:p>
    <w:p w14:paraId="24ED124C" w14:textId="77777777" w:rsidR="00172F5E" w:rsidRDefault="00172F5E" w:rsidP="00CD0179">
      <w:pPr>
        <w:spacing w:after="0" w:line="240" w:lineRule="auto"/>
        <w:ind w:firstLine="284"/>
        <w:jc w:val="center"/>
        <w:rPr>
          <w:rFonts w:ascii="Garamond" w:hAnsi="Garamond"/>
          <w:sz w:val="24"/>
          <w:szCs w:val="24"/>
        </w:rPr>
      </w:pPr>
      <w:r w:rsidRPr="00D2570A">
        <w:rPr>
          <w:rFonts w:ascii="Garamond" w:hAnsi="Garamond"/>
          <w:sz w:val="24"/>
          <w:szCs w:val="24"/>
        </w:rPr>
        <w:t>[_____________]</w:t>
      </w:r>
    </w:p>
    <w:p w14:paraId="24ED124D" w14:textId="77777777" w:rsidR="00D2570A" w:rsidRDefault="00D2570A" w:rsidP="00D2570A">
      <w:pPr>
        <w:spacing w:after="0" w:line="240" w:lineRule="auto"/>
        <w:ind w:firstLine="284"/>
        <w:jc w:val="both"/>
        <w:rPr>
          <w:rFonts w:ascii="Garamond" w:hAnsi="Garamond"/>
          <w:sz w:val="24"/>
          <w:szCs w:val="24"/>
        </w:rPr>
      </w:pPr>
    </w:p>
    <w:p w14:paraId="24ED124E" w14:textId="77777777" w:rsidR="00172F5E" w:rsidRPr="00D2570A" w:rsidRDefault="00172F5E" w:rsidP="00CD0179">
      <w:pPr>
        <w:spacing w:after="0" w:line="240" w:lineRule="auto"/>
        <w:ind w:firstLine="284"/>
        <w:jc w:val="center"/>
        <w:rPr>
          <w:rFonts w:ascii="Garamond" w:hAnsi="Garamond"/>
          <w:sz w:val="24"/>
          <w:szCs w:val="24"/>
        </w:rPr>
      </w:pPr>
      <w:r w:rsidRPr="00D2570A">
        <w:rPr>
          <w:rFonts w:ascii="Garamond" w:hAnsi="Garamond"/>
          <w:sz w:val="24"/>
          <w:szCs w:val="24"/>
        </w:rPr>
        <w:t>PREAMBUL</w:t>
      </w:r>
    </w:p>
    <w:p w14:paraId="24ED124F" w14:textId="77777777" w:rsidR="00172F5E" w:rsidRPr="00D2570A" w:rsidRDefault="00172F5E" w:rsidP="00D2570A">
      <w:pPr>
        <w:spacing w:after="0" w:line="240" w:lineRule="auto"/>
        <w:ind w:firstLine="284"/>
        <w:jc w:val="both"/>
        <w:rPr>
          <w:rFonts w:ascii="Garamond" w:hAnsi="Garamond"/>
          <w:sz w:val="24"/>
          <w:szCs w:val="24"/>
        </w:rPr>
      </w:pPr>
    </w:p>
    <w:p w14:paraId="24ED1250"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 xml:space="preserve">Qëllimi i skemës së garancisë është që të stimulojë huadhënien nga bankat tregtare që operojnë në Republikën e Shqipërisë, për t’i mundësuar tregtarëve ose shoqërive tregtare financimin e nevojshëm për të rimëkëmbur aktivitetin e tyre tregtar, i cili është prekur direkt ose indirekt nga aktet ligjore dhe nënligjore të qeverisë në kuadër të menaxhimit të situatës së krijuar nga COVID-19. </w:t>
      </w:r>
    </w:p>
    <w:p w14:paraId="24ED1251" w14:textId="75DF969C"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Kjo marrëveshje garancie (“Marrëveshja e Garancisë”) e lidhur ndërmjet Këshillit të Ministrave të Republikës së Shqipërisë të përfaqësuar nga Ministria e Financave dhe Ekonomisë (“MFE”) dhe Bankës XYZ. (“Huadhënësi”), bëhet për të përcaktuar kushtet e pjesëmarrjes së Huadhënësit në këtë skemë garancie të administruar nga MFE</w:t>
      </w:r>
      <w:r w:rsidR="00BA522C">
        <w:rPr>
          <w:rFonts w:ascii="Garamond" w:hAnsi="Garamond"/>
          <w:sz w:val="24"/>
          <w:szCs w:val="24"/>
        </w:rPr>
        <w:t>-ja</w:t>
      </w:r>
      <w:r w:rsidRPr="00D2570A">
        <w:rPr>
          <w:rFonts w:ascii="Garamond" w:hAnsi="Garamond"/>
          <w:sz w:val="24"/>
          <w:szCs w:val="24"/>
        </w:rPr>
        <w:t xml:space="preserve"> (ose çdo strukture tjetër të autorizuar nga MFE</w:t>
      </w:r>
      <w:r w:rsidR="00BA522C">
        <w:rPr>
          <w:rFonts w:ascii="Garamond" w:hAnsi="Garamond"/>
          <w:sz w:val="24"/>
          <w:szCs w:val="24"/>
        </w:rPr>
        <w:t>-ja</w:t>
      </w:r>
      <w:r w:rsidRPr="00D2570A">
        <w:rPr>
          <w:rFonts w:ascii="Garamond" w:hAnsi="Garamond"/>
          <w:sz w:val="24"/>
          <w:szCs w:val="24"/>
        </w:rPr>
        <w:t xml:space="preserve">). </w:t>
      </w:r>
    </w:p>
    <w:p w14:paraId="24ED1252" w14:textId="1DA1D0DD"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Marrëveshja e Garancisë nuk përbën detyrim të drejtpërdrejtë për shtetin (në këtë Marrëveshje përfaqësuar nga MFE)</w:t>
      </w:r>
      <w:r w:rsidR="00BA522C">
        <w:rPr>
          <w:rFonts w:ascii="Garamond" w:hAnsi="Garamond"/>
          <w:sz w:val="24"/>
          <w:szCs w:val="24"/>
        </w:rPr>
        <w:t>-ja</w:t>
      </w:r>
      <w:r w:rsidRPr="00D2570A">
        <w:rPr>
          <w:rFonts w:ascii="Garamond" w:hAnsi="Garamond"/>
          <w:sz w:val="24"/>
          <w:szCs w:val="24"/>
        </w:rPr>
        <w:t>, por përfaqëson një detyrim të mundshëm të tij. Ky detyrim kthehet në detyrim të drejtpërdrejtë në rastin kur përfituesi i drejtpërdrejtë i huasë (“Huamarrësi”) nuk ka arritur të paguajë, tërësisht apo pjesërisht, huanë e garantuar (“Huaja”), në përputhje me kushtet dhe afatet e përcaktuara në marrëveshjen e huasë (“Marrëveshja e Huasë”) dhe janë plotësuar kushtet e parashikuara shprehimisht në këtë Marrëveshje.</w:t>
      </w:r>
    </w:p>
    <w:p w14:paraId="24ED1253" w14:textId="63D6813B"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Për sa më sipër, si edhe për të mundësuar realizimin e qëllimit të kësaj Marrëveshje</w:t>
      </w:r>
      <w:r w:rsidR="00BA522C">
        <w:rPr>
          <w:rFonts w:ascii="Garamond" w:hAnsi="Garamond"/>
          <w:sz w:val="24"/>
          <w:szCs w:val="24"/>
        </w:rPr>
        <w:t>je</w:t>
      </w:r>
      <w:r w:rsidRPr="00D2570A">
        <w:rPr>
          <w:rFonts w:ascii="Garamond" w:hAnsi="Garamond"/>
          <w:sz w:val="24"/>
          <w:szCs w:val="24"/>
        </w:rPr>
        <w:t xml:space="preserve"> palët bien dakord me kushtet si  më poshtë:</w:t>
      </w:r>
    </w:p>
    <w:p w14:paraId="24ED1254" w14:textId="77777777" w:rsidR="00172F5E" w:rsidRPr="00D2570A" w:rsidRDefault="00172F5E" w:rsidP="00D2570A">
      <w:pPr>
        <w:spacing w:after="0" w:line="240" w:lineRule="auto"/>
        <w:ind w:firstLine="284"/>
        <w:jc w:val="both"/>
        <w:rPr>
          <w:rFonts w:ascii="Garamond" w:hAnsi="Garamond"/>
          <w:sz w:val="24"/>
          <w:szCs w:val="24"/>
        </w:rPr>
      </w:pPr>
    </w:p>
    <w:p w14:paraId="24ED1255" w14:textId="77777777" w:rsidR="00172F5E" w:rsidRPr="00D2570A" w:rsidRDefault="00172F5E" w:rsidP="00424816">
      <w:pPr>
        <w:spacing w:after="0" w:line="240" w:lineRule="auto"/>
        <w:ind w:firstLine="284"/>
        <w:jc w:val="center"/>
        <w:rPr>
          <w:rFonts w:ascii="Garamond" w:hAnsi="Garamond"/>
          <w:sz w:val="24"/>
          <w:szCs w:val="24"/>
        </w:rPr>
      </w:pPr>
      <w:r w:rsidRPr="00D2570A">
        <w:rPr>
          <w:rFonts w:ascii="Garamond" w:hAnsi="Garamond"/>
          <w:sz w:val="24"/>
          <w:szCs w:val="24"/>
        </w:rPr>
        <w:t>Neni 1</w:t>
      </w:r>
    </w:p>
    <w:p w14:paraId="24ED1256" w14:textId="77777777" w:rsidR="00172F5E" w:rsidRPr="00424816" w:rsidRDefault="00172F5E" w:rsidP="00424816">
      <w:pPr>
        <w:spacing w:after="0" w:line="240" w:lineRule="auto"/>
        <w:ind w:firstLine="284"/>
        <w:jc w:val="center"/>
        <w:rPr>
          <w:rFonts w:ascii="Garamond" w:hAnsi="Garamond"/>
          <w:b/>
          <w:sz w:val="24"/>
          <w:szCs w:val="24"/>
        </w:rPr>
      </w:pPr>
      <w:r w:rsidRPr="00424816">
        <w:rPr>
          <w:rFonts w:ascii="Garamond" w:hAnsi="Garamond"/>
          <w:b/>
          <w:sz w:val="24"/>
          <w:szCs w:val="24"/>
        </w:rPr>
        <w:t>(Baza ligjore)</w:t>
      </w:r>
    </w:p>
    <w:p w14:paraId="24ED1257" w14:textId="77777777" w:rsidR="00172F5E" w:rsidRPr="00D2570A" w:rsidRDefault="00172F5E" w:rsidP="00D2570A">
      <w:pPr>
        <w:spacing w:after="0" w:line="240" w:lineRule="auto"/>
        <w:ind w:firstLine="284"/>
        <w:jc w:val="both"/>
        <w:rPr>
          <w:rFonts w:ascii="Garamond" w:hAnsi="Garamond"/>
          <w:sz w:val="24"/>
          <w:szCs w:val="24"/>
        </w:rPr>
      </w:pPr>
    </w:p>
    <w:p w14:paraId="24ED1258"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 xml:space="preserve">Kjo Marrëveshje është hartuar në zbatim të: </w:t>
      </w:r>
    </w:p>
    <w:p w14:paraId="24ED1259" w14:textId="2570EAE1"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t xml:space="preserve">- </w:t>
      </w:r>
      <w:r w:rsidR="00BA522C">
        <w:rPr>
          <w:rFonts w:ascii="Garamond" w:hAnsi="Garamond"/>
          <w:sz w:val="24"/>
          <w:szCs w:val="24"/>
        </w:rPr>
        <w:t>Neneve 34-43 të ligjit n</w:t>
      </w:r>
      <w:r w:rsidR="00172F5E" w:rsidRPr="00D2570A">
        <w:rPr>
          <w:rFonts w:ascii="Garamond" w:hAnsi="Garamond"/>
          <w:sz w:val="24"/>
          <w:szCs w:val="24"/>
        </w:rPr>
        <w:t xml:space="preserve">r. 9665, datë 18.12.2006, “Për huamarrjen shtetërore, borxhin shtetëror dhe garancitë shtetërore të huasë në Republikën e Shqipërisë”, të ndryshuar; </w:t>
      </w:r>
    </w:p>
    <w:p w14:paraId="24ED125A" w14:textId="2C91AB05"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t xml:space="preserve">- </w:t>
      </w:r>
      <w:r w:rsidR="00BA522C">
        <w:rPr>
          <w:rFonts w:ascii="Garamond" w:hAnsi="Garamond"/>
          <w:sz w:val="24"/>
          <w:szCs w:val="24"/>
        </w:rPr>
        <w:t>Nenit 57 të ligjit nr. 9936, datë 26.</w:t>
      </w:r>
      <w:r w:rsidR="00172F5E" w:rsidRPr="00D2570A">
        <w:rPr>
          <w:rFonts w:ascii="Garamond" w:hAnsi="Garamond"/>
          <w:sz w:val="24"/>
          <w:szCs w:val="24"/>
        </w:rPr>
        <w:t xml:space="preserve">6.2008, “Për menaxhimin e sistemit buxhetor në Republikën e Shqipërisë”, të ndryshuar; </w:t>
      </w:r>
    </w:p>
    <w:p w14:paraId="24ED125B" w14:textId="30DB5B7E"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t xml:space="preserve">- </w:t>
      </w:r>
      <w:r w:rsidR="00BA522C">
        <w:rPr>
          <w:rFonts w:ascii="Garamond" w:hAnsi="Garamond"/>
          <w:sz w:val="24"/>
          <w:szCs w:val="24"/>
        </w:rPr>
        <w:t>Ligjit nr.7850, datë 29.</w:t>
      </w:r>
      <w:r w:rsidR="00172F5E" w:rsidRPr="00D2570A">
        <w:rPr>
          <w:rFonts w:ascii="Garamond" w:hAnsi="Garamond"/>
          <w:sz w:val="24"/>
          <w:szCs w:val="24"/>
        </w:rPr>
        <w:t xml:space="preserve">7.1994 “Për Kodin Civil të Republikës së Shqipërisë”, të ndryshuar; </w:t>
      </w:r>
    </w:p>
    <w:p w14:paraId="24ED125C" w14:textId="406AFD3F"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t xml:space="preserve">- Aktit </w:t>
      </w:r>
      <w:r w:rsidR="00BA522C">
        <w:rPr>
          <w:rFonts w:ascii="Garamond" w:hAnsi="Garamond"/>
          <w:sz w:val="24"/>
          <w:szCs w:val="24"/>
        </w:rPr>
        <w:t>normativ nr. 15, datë 15.</w:t>
      </w:r>
      <w:r w:rsidR="00172F5E" w:rsidRPr="00D2570A">
        <w:rPr>
          <w:rFonts w:ascii="Garamond" w:hAnsi="Garamond"/>
          <w:sz w:val="24"/>
          <w:szCs w:val="24"/>
        </w:rPr>
        <w:t>4.2020, “Pë</w:t>
      </w:r>
      <w:r w:rsidR="00BA522C">
        <w:rPr>
          <w:rFonts w:ascii="Garamond" w:hAnsi="Garamond"/>
          <w:sz w:val="24"/>
          <w:szCs w:val="24"/>
        </w:rPr>
        <w:t>r disa ndryshime dhe shtesa në ligjin n</w:t>
      </w:r>
      <w:r w:rsidR="00172F5E" w:rsidRPr="00D2570A">
        <w:rPr>
          <w:rFonts w:ascii="Garamond" w:hAnsi="Garamond"/>
          <w:sz w:val="24"/>
          <w:szCs w:val="24"/>
        </w:rPr>
        <w:t xml:space="preserve">r. 88/2019 “Për buxhetin e vitit 2020”, të ndryshuar;  </w:t>
      </w:r>
    </w:p>
    <w:p w14:paraId="24ED125D" w14:textId="54DD15CF"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t xml:space="preserve">- </w:t>
      </w:r>
      <w:r w:rsidR="00BA522C">
        <w:rPr>
          <w:rFonts w:ascii="Garamond" w:hAnsi="Garamond"/>
          <w:sz w:val="24"/>
          <w:szCs w:val="24"/>
        </w:rPr>
        <w:t>Pikës 6 të v</w:t>
      </w:r>
      <w:r w:rsidR="00172F5E" w:rsidRPr="00D2570A">
        <w:rPr>
          <w:rFonts w:ascii="Garamond" w:hAnsi="Garamond"/>
          <w:sz w:val="24"/>
          <w:szCs w:val="24"/>
        </w:rPr>
        <w:t>endi</w:t>
      </w:r>
      <w:r w:rsidR="00BA522C">
        <w:rPr>
          <w:rFonts w:ascii="Garamond" w:hAnsi="Garamond"/>
          <w:sz w:val="24"/>
          <w:szCs w:val="24"/>
        </w:rPr>
        <w:t>mit të Këshillit të Ministrave nr.243, datë 24.</w:t>
      </w:r>
      <w:r w:rsidR="00172F5E" w:rsidRPr="00D2570A">
        <w:rPr>
          <w:rFonts w:ascii="Garamond" w:hAnsi="Garamond"/>
          <w:sz w:val="24"/>
          <w:szCs w:val="24"/>
        </w:rPr>
        <w:t xml:space="preserve">3.2020, “Për shpalljen e gjëndjes së fatkeqësisë natyrore”; </w:t>
      </w:r>
    </w:p>
    <w:p w14:paraId="24ED125E" w14:textId="64E7266D"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t xml:space="preserve">- </w:t>
      </w:r>
      <w:r w:rsidR="00BA522C">
        <w:rPr>
          <w:rFonts w:ascii="Garamond" w:hAnsi="Garamond"/>
          <w:sz w:val="24"/>
          <w:szCs w:val="24"/>
        </w:rPr>
        <w:t>Vendimit të Kuvendit n</w:t>
      </w:r>
      <w:r w:rsidR="00172F5E" w:rsidRPr="00D2570A">
        <w:rPr>
          <w:rFonts w:ascii="Garamond" w:hAnsi="Garamond"/>
          <w:sz w:val="24"/>
          <w:szCs w:val="24"/>
        </w:rPr>
        <w:t>r.18/2020, “Për dhënien e pëlqimit për zgjatjen e gjëndjes së fatkeqësisë natyrore”</w:t>
      </w:r>
      <w:r w:rsidR="00BA522C">
        <w:rPr>
          <w:rFonts w:ascii="Garamond" w:hAnsi="Garamond"/>
          <w:sz w:val="24"/>
          <w:szCs w:val="24"/>
        </w:rPr>
        <w:t>,</w:t>
      </w:r>
      <w:r w:rsidR="00172F5E" w:rsidRPr="00D2570A">
        <w:rPr>
          <w:rFonts w:ascii="Garamond" w:hAnsi="Garamond"/>
          <w:sz w:val="24"/>
          <w:szCs w:val="24"/>
        </w:rPr>
        <w:t xml:space="preserve"> të shpallur me vendimin nr. 243, datë 24.3.2020, të Këshillit të Ministrave, “Për shpalljen e gjendjes së fatkeqësisë natyrore”, deri në datën 23.6.2020; </w:t>
      </w:r>
    </w:p>
    <w:p w14:paraId="24ED125F" w14:textId="096C9E9E"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t xml:space="preserve">- </w:t>
      </w:r>
      <w:r w:rsidR="00172F5E" w:rsidRPr="00D2570A">
        <w:rPr>
          <w:rFonts w:ascii="Garamond" w:hAnsi="Garamond"/>
          <w:sz w:val="24"/>
          <w:szCs w:val="24"/>
        </w:rPr>
        <w:t>Vendi</w:t>
      </w:r>
      <w:r w:rsidR="00BA522C">
        <w:rPr>
          <w:rFonts w:ascii="Garamond" w:hAnsi="Garamond"/>
          <w:sz w:val="24"/>
          <w:szCs w:val="24"/>
        </w:rPr>
        <w:t>mit të Këshillit të Ministrave n</w:t>
      </w:r>
      <w:r w:rsidR="00172F5E" w:rsidRPr="00D2570A">
        <w:rPr>
          <w:rFonts w:ascii="Garamond" w:hAnsi="Garamond"/>
          <w:sz w:val="24"/>
          <w:szCs w:val="24"/>
        </w:rPr>
        <w:t>r.xxx, datë _____ “Për...... ”.</w:t>
      </w:r>
    </w:p>
    <w:p w14:paraId="24ED1260" w14:textId="77777777" w:rsidR="00172F5E" w:rsidRPr="00D2570A" w:rsidRDefault="00172F5E" w:rsidP="00D2570A">
      <w:pPr>
        <w:spacing w:after="0" w:line="240" w:lineRule="auto"/>
        <w:ind w:firstLine="284"/>
        <w:jc w:val="both"/>
        <w:rPr>
          <w:rFonts w:ascii="Garamond" w:hAnsi="Garamond"/>
          <w:sz w:val="24"/>
          <w:szCs w:val="24"/>
        </w:rPr>
      </w:pPr>
    </w:p>
    <w:p w14:paraId="24ED1261" w14:textId="77777777" w:rsidR="00172F5E" w:rsidRPr="00D2570A" w:rsidRDefault="00424816" w:rsidP="00424816">
      <w:pPr>
        <w:spacing w:after="0" w:line="240" w:lineRule="auto"/>
        <w:ind w:firstLine="284"/>
        <w:jc w:val="center"/>
        <w:rPr>
          <w:rFonts w:ascii="Garamond" w:hAnsi="Garamond"/>
          <w:sz w:val="24"/>
          <w:szCs w:val="24"/>
        </w:rPr>
      </w:pPr>
      <w:r w:rsidRPr="00D2570A">
        <w:rPr>
          <w:rFonts w:ascii="Garamond" w:hAnsi="Garamond"/>
          <w:sz w:val="24"/>
          <w:szCs w:val="24"/>
        </w:rPr>
        <w:t>Neni 2</w:t>
      </w:r>
    </w:p>
    <w:p w14:paraId="24ED1262" w14:textId="77777777" w:rsidR="00172F5E" w:rsidRPr="00424816" w:rsidRDefault="00424816" w:rsidP="00424816">
      <w:pPr>
        <w:spacing w:after="0" w:line="240" w:lineRule="auto"/>
        <w:ind w:firstLine="284"/>
        <w:jc w:val="center"/>
        <w:rPr>
          <w:rFonts w:ascii="Garamond" w:hAnsi="Garamond"/>
          <w:b/>
          <w:sz w:val="24"/>
          <w:szCs w:val="24"/>
        </w:rPr>
      </w:pPr>
      <w:r w:rsidRPr="00424816">
        <w:rPr>
          <w:rFonts w:ascii="Garamond" w:hAnsi="Garamond"/>
          <w:b/>
          <w:sz w:val="24"/>
          <w:szCs w:val="24"/>
        </w:rPr>
        <w:t>(Garancia)</w:t>
      </w:r>
    </w:p>
    <w:p w14:paraId="24ED1263" w14:textId="77777777" w:rsidR="00172F5E" w:rsidRPr="00D2570A" w:rsidRDefault="00172F5E" w:rsidP="00D2570A">
      <w:pPr>
        <w:spacing w:after="0" w:line="240" w:lineRule="auto"/>
        <w:ind w:firstLine="284"/>
        <w:jc w:val="both"/>
        <w:rPr>
          <w:rFonts w:ascii="Garamond" w:hAnsi="Garamond"/>
          <w:sz w:val="24"/>
          <w:szCs w:val="24"/>
        </w:rPr>
      </w:pPr>
    </w:p>
    <w:p w14:paraId="24ED1264" w14:textId="1738DAC1"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t xml:space="preserve">1. </w:t>
      </w:r>
      <w:r w:rsidR="00172F5E" w:rsidRPr="00D2570A">
        <w:rPr>
          <w:rFonts w:ascii="Garamond" w:hAnsi="Garamond"/>
          <w:sz w:val="24"/>
          <w:szCs w:val="24"/>
        </w:rPr>
        <w:t>MFE</w:t>
      </w:r>
      <w:r w:rsidR="00BA522C">
        <w:rPr>
          <w:rFonts w:ascii="Garamond" w:hAnsi="Garamond"/>
          <w:sz w:val="24"/>
          <w:szCs w:val="24"/>
        </w:rPr>
        <w:t>-ja</w:t>
      </w:r>
      <w:r w:rsidR="00172F5E" w:rsidRPr="00D2570A">
        <w:rPr>
          <w:rFonts w:ascii="Garamond" w:hAnsi="Garamond"/>
          <w:sz w:val="24"/>
          <w:szCs w:val="24"/>
        </w:rPr>
        <w:t xml:space="preserve"> merr përsipër të garantojë Huadhënësin deri</w:t>
      </w:r>
      <w:r w:rsidR="00BA522C">
        <w:rPr>
          <w:rFonts w:ascii="Garamond" w:hAnsi="Garamond"/>
          <w:sz w:val="24"/>
          <w:szCs w:val="24"/>
        </w:rPr>
        <w:t xml:space="preserve"> në vlerën [XXXXXX] (me fjalë) l</w:t>
      </w:r>
      <w:r w:rsidR="00172F5E" w:rsidRPr="00D2570A">
        <w:rPr>
          <w:rFonts w:ascii="Garamond" w:hAnsi="Garamond"/>
          <w:sz w:val="24"/>
          <w:szCs w:val="24"/>
        </w:rPr>
        <w:t xml:space="preserve">ekë (“Vlera e Garancisë”), sipas kushteve dhe kufizimeve të përcaktuara shprehimisht në këtë Marrëveshje. Vlera e Garancisë përfaqëson shumën maksimale të pagesave që do të kryhen nga </w:t>
      </w:r>
      <w:r w:rsidR="00172F5E" w:rsidRPr="00D2570A">
        <w:rPr>
          <w:rFonts w:ascii="Garamond" w:hAnsi="Garamond"/>
          <w:sz w:val="24"/>
          <w:szCs w:val="24"/>
        </w:rPr>
        <w:lastRenderedPageBreak/>
        <w:t>MFE</w:t>
      </w:r>
      <w:r w:rsidR="00BA522C">
        <w:rPr>
          <w:rFonts w:ascii="Garamond" w:hAnsi="Garamond"/>
          <w:sz w:val="24"/>
          <w:szCs w:val="24"/>
        </w:rPr>
        <w:t>-ja</w:t>
      </w:r>
      <w:r w:rsidR="00172F5E" w:rsidRPr="00D2570A">
        <w:rPr>
          <w:rFonts w:ascii="Garamond" w:hAnsi="Garamond"/>
          <w:sz w:val="24"/>
          <w:szCs w:val="24"/>
        </w:rPr>
        <w:t xml:space="preserve"> për të shlyer detyrimet e papaguara ndaj Huadhënësit që burojnë nga Huatë që do t’i nështrohen kësaj skeme garancie.</w:t>
      </w:r>
    </w:p>
    <w:p w14:paraId="24ED1265" w14:textId="4E84D9EB"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t xml:space="preserve">2. </w:t>
      </w:r>
      <w:r w:rsidR="00172F5E" w:rsidRPr="00D2570A">
        <w:rPr>
          <w:rFonts w:ascii="Garamond" w:hAnsi="Garamond"/>
          <w:sz w:val="24"/>
          <w:szCs w:val="24"/>
        </w:rPr>
        <w:t>MFE</w:t>
      </w:r>
      <w:r w:rsidR="00BA522C">
        <w:rPr>
          <w:rFonts w:ascii="Garamond" w:hAnsi="Garamond"/>
          <w:sz w:val="24"/>
          <w:szCs w:val="24"/>
        </w:rPr>
        <w:t>-ja</w:t>
      </w:r>
      <w:r w:rsidR="00172F5E" w:rsidRPr="00D2570A">
        <w:rPr>
          <w:rFonts w:ascii="Garamond" w:hAnsi="Garamond"/>
          <w:sz w:val="24"/>
          <w:szCs w:val="24"/>
        </w:rPr>
        <w:t xml:space="preserve"> merr përsipër të garantojë deri në Vlerën </w:t>
      </w:r>
      <w:r w:rsidR="00BA522C">
        <w:rPr>
          <w:rFonts w:ascii="Garamond" w:hAnsi="Garamond"/>
          <w:sz w:val="24"/>
          <w:szCs w:val="24"/>
        </w:rPr>
        <w:t>e Garancisë të cituar në pikën pikën 1 të këtij n</w:t>
      </w:r>
      <w:r w:rsidR="00172F5E" w:rsidRPr="00D2570A">
        <w:rPr>
          <w:rFonts w:ascii="Garamond" w:hAnsi="Garamond"/>
          <w:sz w:val="24"/>
          <w:szCs w:val="24"/>
        </w:rPr>
        <w:t xml:space="preserve">eni, 60% të principalit të çdo Huaje që Huadhënësi do t’u lëvrojë Huamarrësve sipas kushteve që pasojnë në këtë Marrëveshje. </w:t>
      </w:r>
    </w:p>
    <w:p w14:paraId="24ED1266" w14:textId="08407C69"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t xml:space="preserve">3. </w:t>
      </w:r>
      <w:r w:rsidR="00172F5E" w:rsidRPr="00D2570A">
        <w:rPr>
          <w:rFonts w:ascii="Garamond" w:hAnsi="Garamond"/>
          <w:sz w:val="24"/>
          <w:szCs w:val="24"/>
        </w:rPr>
        <w:t>“Vlera e Garantuar e Huasë” do të jetë shuma maksimale e garantuar nëpërmjet kësaj Marrëveshje përkatësisht për secilën nga Huatë e lëvruara nga Huadhënësi, në zbatim të kushteve të kësaj Marrëveshje dhe e cila do të jetë e barabartë me prodhimin e principalit të Huasë me përqindjen e principalit të garantuar nga MFE</w:t>
      </w:r>
      <w:r w:rsidR="00BA522C">
        <w:rPr>
          <w:rFonts w:ascii="Garamond" w:hAnsi="Garamond"/>
          <w:sz w:val="24"/>
          <w:szCs w:val="24"/>
        </w:rPr>
        <w:t>-ja sipas pikës 2 të këtij n</w:t>
      </w:r>
      <w:r w:rsidR="00172F5E" w:rsidRPr="00D2570A">
        <w:rPr>
          <w:rFonts w:ascii="Garamond" w:hAnsi="Garamond"/>
          <w:sz w:val="24"/>
          <w:szCs w:val="24"/>
        </w:rPr>
        <w:t xml:space="preserve">eni. </w:t>
      </w:r>
    </w:p>
    <w:p w14:paraId="24ED1267" w14:textId="77777777" w:rsidR="00172F5E" w:rsidRPr="00D2570A" w:rsidRDefault="00172F5E" w:rsidP="00D2570A">
      <w:pPr>
        <w:spacing w:after="0" w:line="240" w:lineRule="auto"/>
        <w:ind w:firstLine="284"/>
        <w:jc w:val="both"/>
        <w:rPr>
          <w:rFonts w:ascii="Garamond" w:hAnsi="Garamond"/>
          <w:sz w:val="24"/>
          <w:szCs w:val="24"/>
        </w:rPr>
      </w:pPr>
    </w:p>
    <w:p w14:paraId="24ED1268" w14:textId="2CF18ECE"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t xml:space="preserve">4. </w:t>
      </w:r>
      <w:r w:rsidR="00172F5E" w:rsidRPr="00D2570A">
        <w:rPr>
          <w:rFonts w:ascii="Garamond" w:hAnsi="Garamond"/>
          <w:sz w:val="24"/>
          <w:szCs w:val="24"/>
        </w:rPr>
        <w:t>Në asnjë rast, MFE</w:t>
      </w:r>
      <w:r w:rsidR="00BA522C">
        <w:rPr>
          <w:rFonts w:ascii="Garamond" w:hAnsi="Garamond"/>
          <w:sz w:val="24"/>
          <w:szCs w:val="24"/>
        </w:rPr>
        <w:t>-ja</w:t>
      </w:r>
      <w:r w:rsidR="00172F5E" w:rsidRPr="00D2570A">
        <w:rPr>
          <w:rFonts w:ascii="Garamond" w:hAnsi="Garamond"/>
          <w:sz w:val="24"/>
          <w:szCs w:val="24"/>
        </w:rPr>
        <w:t xml:space="preserve"> nuk merr përsipër garantimin e interesave, kamatëvonesave, penaliteteve apo çdo lloj detyrimi tjetër monetar, që mund të burojë nga Huatë që Huadhënësi do t’i lëvrojë Huamarrësve.</w:t>
      </w:r>
    </w:p>
    <w:p w14:paraId="24ED1269" w14:textId="0A6477AB"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t xml:space="preserve">5. </w:t>
      </w:r>
      <w:r w:rsidR="00172F5E" w:rsidRPr="00D2570A">
        <w:rPr>
          <w:rFonts w:ascii="Garamond" w:hAnsi="Garamond"/>
          <w:sz w:val="24"/>
          <w:szCs w:val="24"/>
        </w:rPr>
        <w:t>Shuma maksimale e akumuluar e Vlerës së Garantuar të Huasë që buron nga disbursimet e Huave dhe e përllogaritur sipa</w:t>
      </w:r>
      <w:r w:rsidR="00BA522C">
        <w:rPr>
          <w:rFonts w:ascii="Garamond" w:hAnsi="Garamond"/>
          <w:sz w:val="24"/>
          <w:szCs w:val="24"/>
        </w:rPr>
        <w:t>s pikës 3 të këtij n</w:t>
      </w:r>
      <w:r w:rsidR="00172F5E" w:rsidRPr="00D2570A">
        <w:rPr>
          <w:rFonts w:ascii="Garamond" w:hAnsi="Garamond"/>
          <w:sz w:val="24"/>
          <w:szCs w:val="24"/>
        </w:rPr>
        <w:t>eni, nuk duhet të tejkalojë V</w:t>
      </w:r>
      <w:r w:rsidR="00BA522C">
        <w:rPr>
          <w:rFonts w:ascii="Garamond" w:hAnsi="Garamond"/>
          <w:sz w:val="24"/>
          <w:szCs w:val="24"/>
        </w:rPr>
        <w:t>lerën e Garancisë të cituar në pikën 1 të këtij n</w:t>
      </w:r>
      <w:r w:rsidR="00172F5E" w:rsidRPr="00D2570A">
        <w:rPr>
          <w:rFonts w:ascii="Garamond" w:hAnsi="Garamond"/>
          <w:sz w:val="24"/>
          <w:szCs w:val="24"/>
        </w:rPr>
        <w:t>eni. Çdo disbursim i ri i ndonjë Huaje që tejkalon vlerën e sipërcituar nuk garantohet nga kjo Marrëveshje, me përjashtim të rastit kur shuma totale e Vlerës së Garantuar të Huasë, së bashku me Vlerën e Garantuar të Huasë që buron  nga disbursimi i ri nuk tejkalon Vlerën e Garancisë.</w:t>
      </w:r>
    </w:p>
    <w:p w14:paraId="24ED126A" w14:textId="774DA012"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t xml:space="preserve">6. </w:t>
      </w:r>
      <w:r w:rsidR="00172F5E" w:rsidRPr="00D2570A">
        <w:rPr>
          <w:rFonts w:ascii="Garamond" w:hAnsi="Garamond"/>
          <w:sz w:val="24"/>
          <w:szCs w:val="24"/>
        </w:rPr>
        <w:t>Në rastin kur Huadhënësi e ka ezauruar të gjithë Vlerën e Garancisë në dispozici</w:t>
      </w:r>
      <w:r w:rsidR="00BA522C">
        <w:rPr>
          <w:rFonts w:ascii="Garamond" w:hAnsi="Garamond"/>
          <w:sz w:val="24"/>
          <w:szCs w:val="24"/>
        </w:rPr>
        <w:t>on të tij sipas përcaktimit në p</w:t>
      </w:r>
      <w:r w:rsidR="00172F5E" w:rsidRPr="00D2570A">
        <w:rPr>
          <w:rFonts w:ascii="Garamond" w:hAnsi="Garamond"/>
          <w:sz w:val="24"/>
          <w:szCs w:val="24"/>
        </w:rPr>
        <w:t xml:space="preserve">ikën 1 të </w:t>
      </w:r>
      <w:r w:rsidR="00BA522C">
        <w:rPr>
          <w:rFonts w:ascii="Garamond" w:hAnsi="Garamond"/>
          <w:sz w:val="24"/>
          <w:szCs w:val="24"/>
        </w:rPr>
        <w:t>këtij n</w:t>
      </w:r>
      <w:r w:rsidR="00172F5E" w:rsidRPr="00D2570A">
        <w:rPr>
          <w:rFonts w:ascii="Garamond" w:hAnsi="Garamond"/>
          <w:sz w:val="24"/>
          <w:szCs w:val="24"/>
        </w:rPr>
        <w:t>eni, Huadhënësi duhet të njoftojë me shkrim MFE</w:t>
      </w:r>
      <w:r w:rsidR="00BA522C">
        <w:rPr>
          <w:rFonts w:ascii="Garamond" w:hAnsi="Garamond"/>
          <w:sz w:val="24"/>
          <w:szCs w:val="24"/>
        </w:rPr>
        <w:t>-në</w:t>
      </w:r>
      <w:r w:rsidR="00172F5E" w:rsidRPr="00D2570A">
        <w:rPr>
          <w:rFonts w:ascii="Garamond" w:hAnsi="Garamond"/>
          <w:sz w:val="24"/>
          <w:szCs w:val="24"/>
        </w:rPr>
        <w:t xml:space="preserve"> brenda një afati prej 5 (pesë) ditë pune.</w:t>
      </w:r>
    </w:p>
    <w:p w14:paraId="24ED126B" w14:textId="77777777"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t xml:space="preserve">7. </w:t>
      </w:r>
      <w:r w:rsidR="00172F5E" w:rsidRPr="00D2570A">
        <w:rPr>
          <w:rFonts w:ascii="Garamond" w:hAnsi="Garamond"/>
          <w:sz w:val="24"/>
          <w:szCs w:val="24"/>
        </w:rPr>
        <w:t>Ministri i Financave dhe Ekonomisë ka të drejtë që, pas 90 (nëntëdhjetë) ditëve nga data e nënshkrimit të marrëveshjeve përkatëse, nëse është e nevojshme, sipas raportit të strukturës së posaçme ndërinstitucionale, i propozon Këshillit të Ministrave rialokimin e shumës së garancisë, nga huadhënësi që nuk e ka ezuaruar shumën e garancisë në favor të tij te huadhënësi që e ka ezauruar atë plotësisht.</w:t>
      </w:r>
    </w:p>
    <w:p w14:paraId="24ED126C" w14:textId="77777777" w:rsidR="00172F5E" w:rsidRPr="00D2570A" w:rsidRDefault="00172F5E" w:rsidP="00D2570A">
      <w:pPr>
        <w:spacing w:after="0" w:line="240" w:lineRule="auto"/>
        <w:ind w:firstLine="284"/>
        <w:jc w:val="both"/>
        <w:rPr>
          <w:rFonts w:ascii="Garamond" w:hAnsi="Garamond"/>
          <w:sz w:val="24"/>
          <w:szCs w:val="24"/>
        </w:rPr>
      </w:pPr>
    </w:p>
    <w:p w14:paraId="24ED126D" w14:textId="77777777" w:rsidR="00172F5E" w:rsidRPr="00D2570A" w:rsidRDefault="00172F5E" w:rsidP="00424816">
      <w:pPr>
        <w:spacing w:after="0" w:line="240" w:lineRule="auto"/>
        <w:ind w:firstLine="284"/>
        <w:jc w:val="center"/>
        <w:rPr>
          <w:rFonts w:ascii="Garamond" w:hAnsi="Garamond"/>
          <w:sz w:val="24"/>
          <w:szCs w:val="24"/>
        </w:rPr>
      </w:pPr>
      <w:r w:rsidRPr="00D2570A">
        <w:rPr>
          <w:rFonts w:ascii="Garamond" w:hAnsi="Garamond"/>
          <w:sz w:val="24"/>
          <w:szCs w:val="24"/>
        </w:rPr>
        <w:t>Neni 3</w:t>
      </w:r>
    </w:p>
    <w:p w14:paraId="24ED126E" w14:textId="77777777" w:rsidR="00172F5E" w:rsidRPr="00424816" w:rsidRDefault="00172F5E" w:rsidP="00424816">
      <w:pPr>
        <w:spacing w:after="0" w:line="240" w:lineRule="auto"/>
        <w:ind w:firstLine="284"/>
        <w:jc w:val="center"/>
        <w:rPr>
          <w:rFonts w:ascii="Garamond" w:hAnsi="Garamond"/>
          <w:b/>
          <w:sz w:val="24"/>
          <w:szCs w:val="24"/>
        </w:rPr>
      </w:pPr>
      <w:r w:rsidRPr="00424816">
        <w:rPr>
          <w:rFonts w:ascii="Garamond" w:hAnsi="Garamond"/>
          <w:b/>
          <w:sz w:val="24"/>
          <w:szCs w:val="24"/>
        </w:rPr>
        <w:t>(Kriteret e kualifikimit të Huamarrësve dhe kriteret për përfitimin e Huasë)</w:t>
      </w:r>
    </w:p>
    <w:p w14:paraId="24ED126F" w14:textId="77777777" w:rsidR="00172F5E" w:rsidRPr="00D2570A" w:rsidRDefault="00172F5E" w:rsidP="00D2570A">
      <w:pPr>
        <w:spacing w:after="0" w:line="240" w:lineRule="auto"/>
        <w:ind w:firstLine="284"/>
        <w:jc w:val="both"/>
        <w:rPr>
          <w:rFonts w:ascii="Garamond" w:hAnsi="Garamond"/>
          <w:sz w:val="24"/>
          <w:szCs w:val="24"/>
        </w:rPr>
      </w:pPr>
    </w:p>
    <w:p w14:paraId="24ED1270" w14:textId="77777777"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t xml:space="preserve">1. </w:t>
      </w:r>
      <w:r w:rsidR="00172F5E" w:rsidRPr="00D2570A">
        <w:rPr>
          <w:rFonts w:ascii="Garamond" w:hAnsi="Garamond"/>
          <w:sz w:val="24"/>
          <w:szCs w:val="24"/>
        </w:rPr>
        <w:t>Huadhënësi do të japë Hua të garantuar sipas kësaj Marrëveshje, vetëm Huamarrësve, të cilët plotësojnë kriteret si më poshtë:</w:t>
      </w:r>
    </w:p>
    <w:p w14:paraId="24ED1271" w14:textId="34926D49"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t xml:space="preserve">a) </w:t>
      </w:r>
      <w:r w:rsidR="00172F5E" w:rsidRPr="00D2570A">
        <w:rPr>
          <w:rFonts w:ascii="Garamond" w:hAnsi="Garamond"/>
          <w:sz w:val="24"/>
          <w:szCs w:val="24"/>
        </w:rPr>
        <w:t>Huamarrësi duhet të jetë tregtar ose shoqëri tre</w:t>
      </w:r>
      <w:r w:rsidR="00BA522C">
        <w:rPr>
          <w:rFonts w:ascii="Garamond" w:hAnsi="Garamond"/>
          <w:sz w:val="24"/>
          <w:szCs w:val="24"/>
        </w:rPr>
        <w:t>gtare i regjistruar në Qe</w:t>
      </w:r>
      <w:r w:rsidR="00172F5E" w:rsidRPr="00D2570A">
        <w:rPr>
          <w:rFonts w:ascii="Garamond" w:hAnsi="Garamond"/>
          <w:sz w:val="24"/>
          <w:szCs w:val="24"/>
        </w:rPr>
        <w:t>ndrën Kombëta</w:t>
      </w:r>
      <w:r w:rsidR="00BA522C">
        <w:rPr>
          <w:rFonts w:ascii="Garamond" w:hAnsi="Garamond"/>
          <w:sz w:val="24"/>
          <w:szCs w:val="24"/>
        </w:rPr>
        <w:t>re të Biznesit në përputhje me ligjin 9901, datë 14.</w:t>
      </w:r>
      <w:r w:rsidR="00172F5E" w:rsidRPr="00D2570A">
        <w:rPr>
          <w:rFonts w:ascii="Garamond" w:hAnsi="Garamond"/>
          <w:sz w:val="24"/>
          <w:szCs w:val="24"/>
        </w:rPr>
        <w:t>4.2008 “Për tregtarët dhe shoqëri</w:t>
      </w:r>
      <w:r w:rsidR="00BA522C">
        <w:rPr>
          <w:rFonts w:ascii="Garamond" w:hAnsi="Garamond"/>
          <w:sz w:val="24"/>
          <w:szCs w:val="24"/>
        </w:rPr>
        <w:t>të tregtare”, të ndryshuar dhe ligjin nr. 9723, datë 3.</w:t>
      </w:r>
      <w:r w:rsidR="00172F5E" w:rsidRPr="00D2570A">
        <w:rPr>
          <w:rFonts w:ascii="Garamond" w:hAnsi="Garamond"/>
          <w:sz w:val="24"/>
          <w:szCs w:val="24"/>
        </w:rPr>
        <w:t>5.2007 “Për regjistrimin e biznesit”, dhe struktura e kapitalit të zotërohet 100% nga subjekte jopublike.</w:t>
      </w:r>
    </w:p>
    <w:p w14:paraId="24ED1272" w14:textId="77777777"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t xml:space="preserve">b) </w:t>
      </w:r>
      <w:r w:rsidR="00172F5E" w:rsidRPr="00D2570A">
        <w:rPr>
          <w:rFonts w:ascii="Garamond" w:hAnsi="Garamond"/>
          <w:sz w:val="24"/>
          <w:szCs w:val="24"/>
        </w:rPr>
        <w:t xml:space="preserve">Huamarrësi mund të jetë subjekt që ushtron veprimtarinë tregtare në të gjithë sektorët e ekonomisë, me kusht që veprimtaria e tij tregtare të jetë prekur direkt ose indirekt nga aktet ligjore dhe nënligjore të qeverisë në kuadër të menaxhimit të situatës së krijuar nga COVID-19, nëpërmjet mbylljes së përkohshme të aktivitetit tregtar ose nëpërmjet ndikimit me ulje të aktivitetit tregtar. </w:t>
      </w:r>
    </w:p>
    <w:p w14:paraId="24ED1273" w14:textId="158A4C8A"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t xml:space="preserve">c) </w:t>
      </w:r>
      <w:r w:rsidR="00172F5E" w:rsidRPr="00D2570A">
        <w:rPr>
          <w:rFonts w:ascii="Garamond" w:hAnsi="Garamond"/>
          <w:sz w:val="24"/>
          <w:szCs w:val="24"/>
        </w:rPr>
        <w:t>Huamarrësi nuk duhet të ketë detyrime tatimore të papaguara për 3 periudhat tatimor</w:t>
      </w:r>
      <w:r w:rsidR="00BA522C">
        <w:rPr>
          <w:rFonts w:ascii="Garamond" w:hAnsi="Garamond"/>
          <w:sz w:val="24"/>
          <w:szCs w:val="24"/>
        </w:rPr>
        <w:t>e njëkohësisht dhjetor 2019, janar-s</w:t>
      </w:r>
      <w:r w:rsidR="00172F5E" w:rsidRPr="00D2570A">
        <w:rPr>
          <w:rFonts w:ascii="Garamond" w:hAnsi="Garamond"/>
          <w:sz w:val="24"/>
          <w:szCs w:val="24"/>
        </w:rPr>
        <w:t>hkurt 2020, përjashtuar tatimpaguesit të cilët kanë lidhur marrëveshje për pagimin me këste të detyrimeve tatimore si dhe tatimpaguesit, detyrimet e papaguara të të cilëve janë në proces apelimi në të gjitha shkallët.</w:t>
      </w:r>
    </w:p>
    <w:p w14:paraId="24ED1274" w14:textId="77777777"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t xml:space="preserve">2. </w:t>
      </w:r>
      <w:r w:rsidR="00172F5E" w:rsidRPr="00D2570A">
        <w:rPr>
          <w:rFonts w:ascii="Garamond" w:hAnsi="Garamond"/>
          <w:sz w:val="24"/>
          <w:szCs w:val="24"/>
        </w:rPr>
        <w:t xml:space="preserve">Qëllimi i përdorimit të fondeve të Huasë është për t’i mundësuar Huamarrësit fondet e nevojshme për kapital qarkullues dhe investime për të mbështetur rimëkëmbjen e aktivitetit tregtar që është prekur nga situata e krijuar nga COVID-19. Në asnjë rast fondet e Huasë nuk do të përdoren për të financuar veprimtari të jashtëligjshme, apo për të rifinancuar hua të tjera. </w:t>
      </w:r>
    </w:p>
    <w:p w14:paraId="24ED1275" w14:textId="2456E3E8"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lastRenderedPageBreak/>
        <w:t xml:space="preserve">3. </w:t>
      </w:r>
      <w:r w:rsidR="00172F5E" w:rsidRPr="00D2570A">
        <w:rPr>
          <w:rFonts w:ascii="Garamond" w:hAnsi="Garamond"/>
          <w:sz w:val="24"/>
          <w:szCs w:val="24"/>
        </w:rPr>
        <w:t>Huamarrësi duhet të nënshkruajë Marrëveshjen e Mirëkuptimit sipas formës dh</w:t>
      </w:r>
      <w:r w:rsidR="00BA522C">
        <w:rPr>
          <w:rFonts w:ascii="Garamond" w:hAnsi="Garamond"/>
          <w:sz w:val="24"/>
          <w:szCs w:val="24"/>
        </w:rPr>
        <w:t>e përmbajtjes të përcaktuar në a</w:t>
      </w:r>
      <w:r w:rsidR="00172F5E" w:rsidRPr="00D2570A">
        <w:rPr>
          <w:rFonts w:ascii="Garamond" w:hAnsi="Garamond"/>
          <w:sz w:val="24"/>
          <w:szCs w:val="24"/>
        </w:rPr>
        <w:t>neksin 1, pjesë përbërese e kësaj Marrëveshje</w:t>
      </w:r>
      <w:r w:rsidR="00BA522C">
        <w:rPr>
          <w:rFonts w:ascii="Garamond" w:hAnsi="Garamond"/>
          <w:sz w:val="24"/>
          <w:szCs w:val="24"/>
        </w:rPr>
        <w:t>je</w:t>
      </w:r>
      <w:r w:rsidR="00172F5E" w:rsidRPr="00D2570A">
        <w:rPr>
          <w:rFonts w:ascii="Garamond" w:hAnsi="Garamond"/>
          <w:sz w:val="24"/>
          <w:szCs w:val="24"/>
        </w:rPr>
        <w:t>.</w:t>
      </w:r>
    </w:p>
    <w:p w14:paraId="24ED1276" w14:textId="77777777"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t xml:space="preserve">4. </w:t>
      </w:r>
      <w:r w:rsidR="00172F5E" w:rsidRPr="00D2570A">
        <w:rPr>
          <w:rFonts w:ascii="Garamond" w:hAnsi="Garamond"/>
          <w:sz w:val="24"/>
          <w:szCs w:val="24"/>
        </w:rPr>
        <w:t xml:space="preserve">Huamarrësi duhet të nënshkruajë formularin e vetëdeklarimit që do t’i vendoset në dispozicion nga Huadhënësi, nëpërmjet të cilit deklaron se: </w:t>
      </w:r>
    </w:p>
    <w:p w14:paraId="24ED1277" w14:textId="0DF35F0F"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i. Nuk ka ap</w:t>
      </w:r>
      <w:r w:rsidR="00BA522C">
        <w:rPr>
          <w:rFonts w:ascii="Garamond" w:hAnsi="Garamond"/>
          <w:sz w:val="24"/>
          <w:szCs w:val="24"/>
        </w:rPr>
        <w:t>likuar dhe nuk ka marrë ndonjë H</w:t>
      </w:r>
      <w:r w:rsidRPr="00D2570A">
        <w:rPr>
          <w:rFonts w:ascii="Garamond" w:hAnsi="Garamond"/>
          <w:sz w:val="24"/>
          <w:szCs w:val="24"/>
        </w:rPr>
        <w:t xml:space="preserve">ua tjetër që mbulohet nga kjo skemë garancie; </w:t>
      </w:r>
    </w:p>
    <w:p w14:paraId="24ED1278" w14:textId="2A1ED2A2"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ii.</w:t>
      </w:r>
      <w:r w:rsidR="00BA522C">
        <w:rPr>
          <w:rFonts w:ascii="Garamond" w:hAnsi="Garamond"/>
          <w:sz w:val="24"/>
          <w:szCs w:val="24"/>
        </w:rPr>
        <w:t xml:space="preserve"> Fondet e H</w:t>
      </w:r>
      <w:r w:rsidRPr="00D2570A">
        <w:rPr>
          <w:rFonts w:ascii="Garamond" w:hAnsi="Garamond"/>
          <w:sz w:val="24"/>
          <w:szCs w:val="24"/>
        </w:rPr>
        <w:t>uasë do të përdoren vetëm</w:t>
      </w:r>
      <w:r w:rsidR="00BA522C">
        <w:rPr>
          <w:rFonts w:ascii="Garamond" w:hAnsi="Garamond"/>
          <w:sz w:val="24"/>
          <w:szCs w:val="24"/>
        </w:rPr>
        <w:t xml:space="preserve"> për qëllimet e përcaktuara në pikën 2 të këtij n</w:t>
      </w:r>
      <w:r w:rsidRPr="00D2570A">
        <w:rPr>
          <w:rFonts w:ascii="Garamond" w:hAnsi="Garamond"/>
          <w:sz w:val="24"/>
          <w:szCs w:val="24"/>
        </w:rPr>
        <w:t>eni.</w:t>
      </w:r>
    </w:p>
    <w:p w14:paraId="24ED1279" w14:textId="2C4A565D"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t xml:space="preserve">5. </w:t>
      </w:r>
      <w:r w:rsidR="00172F5E" w:rsidRPr="00D2570A">
        <w:rPr>
          <w:rFonts w:ascii="Garamond" w:hAnsi="Garamond"/>
          <w:sz w:val="24"/>
          <w:szCs w:val="24"/>
        </w:rPr>
        <w:t>Huamarrësi duhet të dorëzojë kërkesën e aplikimit për Hua pranë Huadhënësit jo më vonë se 60 (gjashtëdhjetë) ditë kalendarike nga data e nënshkrimit të kësaj Marrëveshje</w:t>
      </w:r>
      <w:r w:rsidR="00BA522C">
        <w:rPr>
          <w:rFonts w:ascii="Garamond" w:hAnsi="Garamond"/>
          <w:sz w:val="24"/>
          <w:szCs w:val="24"/>
        </w:rPr>
        <w:t>je</w:t>
      </w:r>
      <w:r w:rsidR="00172F5E" w:rsidRPr="00D2570A">
        <w:rPr>
          <w:rFonts w:ascii="Garamond" w:hAnsi="Garamond"/>
          <w:sz w:val="24"/>
          <w:szCs w:val="24"/>
        </w:rPr>
        <w:t xml:space="preserve">. </w:t>
      </w:r>
    </w:p>
    <w:p w14:paraId="24ED127A" w14:textId="77777777" w:rsidR="00172F5E" w:rsidRPr="00D2570A" w:rsidRDefault="00172F5E" w:rsidP="00D2570A">
      <w:pPr>
        <w:spacing w:after="0" w:line="240" w:lineRule="auto"/>
        <w:ind w:firstLine="284"/>
        <w:jc w:val="both"/>
        <w:rPr>
          <w:rFonts w:ascii="Garamond" w:hAnsi="Garamond"/>
          <w:sz w:val="24"/>
          <w:szCs w:val="24"/>
        </w:rPr>
      </w:pPr>
    </w:p>
    <w:p w14:paraId="24ED127B" w14:textId="7E862CA1"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t xml:space="preserve">6. </w:t>
      </w:r>
      <w:r w:rsidR="00172F5E" w:rsidRPr="00D2570A">
        <w:rPr>
          <w:rFonts w:ascii="Garamond" w:hAnsi="Garamond"/>
          <w:sz w:val="24"/>
          <w:szCs w:val="24"/>
        </w:rPr>
        <w:t>MFE</w:t>
      </w:r>
      <w:r w:rsidR="00BA522C">
        <w:rPr>
          <w:rFonts w:ascii="Garamond" w:hAnsi="Garamond"/>
          <w:sz w:val="24"/>
          <w:szCs w:val="24"/>
        </w:rPr>
        <w:t>-ja</w:t>
      </w:r>
      <w:r w:rsidR="00172F5E" w:rsidRPr="00D2570A">
        <w:rPr>
          <w:rFonts w:ascii="Garamond" w:hAnsi="Garamond"/>
          <w:sz w:val="24"/>
          <w:szCs w:val="24"/>
        </w:rPr>
        <w:t xml:space="preserve"> gëzon të drejtën që në çdo moment të rishikojë, shtojë ose heqë çdonjëri</w:t>
      </w:r>
      <w:r w:rsidR="00BA522C">
        <w:rPr>
          <w:rFonts w:ascii="Garamond" w:hAnsi="Garamond"/>
          <w:sz w:val="24"/>
          <w:szCs w:val="24"/>
        </w:rPr>
        <w:t>n prej kritereve të cituara në pikat e mësipërme të këtij n</w:t>
      </w:r>
      <w:r w:rsidR="00172F5E" w:rsidRPr="00D2570A">
        <w:rPr>
          <w:rFonts w:ascii="Garamond" w:hAnsi="Garamond"/>
          <w:sz w:val="24"/>
          <w:szCs w:val="24"/>
        </w:rPr>
        <w:t>eni, duke vendosur në dijeni paraprakisht Huadhënësin. Ky ndryshim do të bëhet efektiv menjëherë pas marrjes së njoftimit me shkrim të MFE-së nga Huadhënësi. Asnjë ndryshim i bërë në përputhje me këtë pikë nuk do të ndikojë mbi Huamarrësit, Huaja e të cilëve është aprovuar përpara datës së bërjes efektive të këtij ndryshimi.</w:t>
      </w:r>
    </w:p>
    <w:p w14:paraId="24ED127C" w14:textId="62506D7C"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t xml:space="preserve">7. </w:t>
      </w:r>
      <w:r w:rsidR="00172F5E" w:rsidRPr="00D2570A">
        <w:rPr>
          <w:rFonts w:ascii="Garamond" w:hAnsi="Garamond"/>
          <w:sz w:val="24"/>
          <w:szCs w:val="24"/>
        </w:rPr>
        <w:t>Me përjashtim të rasteve të veçant</w:t>
      </w:r>
      <w:r w:rsidR="00BA522C">
        <w:rPr>
          <w:rFonts w:ascii="Garamond" w:hAnsi="Garamond"/>
          <w:sz w:val="24"/>
          <w:szCs w:val="24"/>
        </w:rPr>
        <w:t>a, ashtu si përcaktohet në pikën 6 të këtij n</w:t>
      </w:r>
      <w:r w:rsidR="00172F5E" w:rsidRPr="00D2570A">
        <w:rPr>
          <w:rFonts w:ascii="Garamond" w:hAnsi="Garamond"/>
          <w:sz w:val="24"/>
          <w:szCs w:val="24"/>
        </w:rPr>
        <w:t>eni, Huadhënësi në asnjë rast nuk do të aprovojë kërkesat për Hua të Huamarrësve, të cilët nuk plotë</w:t>
      </w:r>
      <w:r w:rsidR="00BA522C">
        <w:rPr>
          <w:rFonts w:ascii="Garamond" w:hAnsi="Garamond"/>
          <w:sz w:val="24"/>
          <w:szCs w:val="24"/>
        </w:rPr>
        <w:t>sojnë kushtet e përcaktuara në pikat 1-5 të këtij n</w:t>
      </w:r>
      <w:r w:rsidR="00172F5E" w:rsidRPr="00D2570A">
        <w:rPr>
          <w:rFonts w:ascii="Garamond" w:hAnsi="Garamond"/>
          <w:sz w:val="24"/>
          <w:szCs w:val="24"/>
        </w:rPr>
        <w:t>eni.</w:t>
      </w:r>
    </w:p>
    <w:p w14:paraId="24ED127D" w14:textId="77777777" w:rsidR="00172F5E" w:rsidRPr="00D2570A" w:rsidRDefault="00172F5E" w:rsidP="00D2570A">
      <w:pPr>
        <w:spacing w:after="0" w:line="240" w:lineRule="auto"/>
        <w:ind w:firstLine="284"/>
        <w:jc w:val="both"/>
        <w:rPr>
          <w:rFonts w:ascii="Garamond" w:hAnsi="Garamond"/>
          <w:sz w:val="24"/>
          <w:szCs w:val="24"/>
        </w:rPr>
      </w:pPr>
    </w:p>
    <w:p w14:paraId="24ED127E" w14:textId="77777777" w:rsidR="00172F5E" w:rsidRPr="00D2570A" w:rsidRDefault="00172F5E" w:rsidP="00424816">
      <w:pPr>
        <w:spacing w:after="0" w:line="240" w:lineRule="auto"/>
        <w:ind w:firstLine="284"/>
        <w:jc w:val="center"/>
        <w:rPr>
          <w:rFonts w:ascii="Garamond" w:hAnsi="Garamond"/>
          <w:sz w:val="24"/>
          <w:szCs w:val="24"/>
        </w:rPr>
      </w:pPr>
      <w:r w:rsidRPr="00D2570A">
        <w:rPr>
          <w:rFonts w:ascii="Garamond" w:hAnsi="Garamond"/>
          <w:sz w:val="24"/>
          <w:szCs w:val="24"/>
        </w:rPr>
        <w:t>Neni 4</w:t>
      </w:r>
    </w:p>
    <w:p w14:paraId="24ED127F" w14:textId="77777777" w:rsidR="00172F5E" w:rsidRPr="00424816" w:rsidRDefault="00172F5E" w:rsidP="00424816">
      <w:pPr>
        <w:spacing w:after="0" w:line="240" w:lineRule="auto"/>
        <w:ind w:firstLine="284"/>
        <w:jc w:val="center"/>
        <w:rPr>
          <w:rFonts w:ascii="Garamond" w:hAnsi="Garamond"/>
          <w:b/>
          <w:sz w:val="24"/>
          <w:szCs w:val="24"/>
        </w:rPr>
      </w:pPr>
      <w:r w:rsidRPr="00424816">
        <w:rPr>
          <w:rFonts w:ascii="Garamond" w:hAnsi="Garamond"/>
          <w:b/>
          <w:sz w:val="24"/>
          <w:szCs w:val="24"/>
        </w:rPr>
        <w:t>(Detyrimet e Huadhënësit)</w:t>
      </w:r>
    </w:p>
    <w:p w14:paraId="24ED1280" w14:textId="77777777" w:rsidR="00172F5E" w:rsidRPr="00D2570A" w:rsidRDefault="00172F5E" w:rsidP="00D2570A">
      <w:pPr>
        <w:spacing w:after="0" w:line="240" w:lineRule="auto"/>
        <w:ind w:firstLine="284"/>
        <w:jc w:val="both"/>
        <w:rPr>
          <w:rFonts w:ascii="Garamond" w:hAnsi="Garamond"/>
          <w:sz w:val="24"/>
          <w:szCs w:val="24"/>
        </w:rPr>
      </w:pPr>
    </w:p>
    <w:p w14:paraId="24ED1281" w14:textId="59623233"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t xml:space="preserve">1. </w:t>
      </w:r>
      <w:r w:rsidR="00172F5E" w:rsidRPr="00D2570A">
        <w:rPr>
          <w:rFonts w:ascii="Garamond" w:hAnsi="Garamond"/>
          <w:sz w:val="24"/>
          <w:szCs w:val="24"/>
        </w:rPr>
        <w:t>Huadhënësi merr përsipër të përdorë format e aplikimit, të cilat garantojnë sigurimin e të gj</w:t>
      </w:r>
      <w:r w:rsidR="00BA522C">
        <w:rPr>
          <w:rFonts w:ascii="Garamond" w:hAnsi="Garamond"/>
          <w:sz w:val="24"/>
          <w:szCs w:val="24"/>
        </w:rPr>
        <w:t>ithë informacionit të cituar në n</w:t>
      </w:r>
      <w:r w:rsidR="00172F5E" w:rsidRPr="00D2570A">
        <w:rPr>
          <w:rFonts w:ascii="Garamond" w:hAnsi="Garamond"/>
          <w:sz w:val="24"/>
          <w:szCs w:val="24"/>
        </w:rPr>
        <w:t>enin 3 të kësaj Marrëveshje</w:t>
      </w:r>
      <w:r w:rsidR="00BA522C">
        <w:rPr>
          <w:rFonts w:ascii="Garamond" w:hAnsi="Garamond"/>
          <w:sz w:val="24"/>
          <w:szCs w:val="24"/>
        </w:rPr>
        <w:t>je</w:t>
      </w:r>
      <w:r w:rsidR="00172F5E" w:rsidRPr="00D2570A">
        <w:rPr>
          <w:rFonts w:ascii="Garamond" w:hAnsi="Garamond"/>
          <w:sz w:val="24"/>
          <w:szCs w:val="24"/>
        </w:rPr>
        <w:t>, sipas praktikave të tij bankare për këto produkte.</w:t>
      </w:r>
    </w:p>
    <w:p w14:paraId="24ED1282" w14:textId="79F8B0A6" w:rsidR="00172F5E" w:rsidRPr="00D2570A" w:rsidRDefault="00256F12" w:rsidP="00D2570A">
      <w:pPr>
        <w:spacing w:after="0" w:line="240" w:lineRule="auto"/>
        <w:ind w:firstLine="284"/>
        <w:jc w:val="both"/>
        <w:rPr>
          <w:rFonts w:ascii="Garamond" w:hAnsi="Garamond"/>
          <w:sz w:val="24"/>
          <w:szCs w:val="24"/>
        </w:rPr>
      </w:pPr>
      <w:r>
        <w:rPr>
          <w:rFonts w:ascii="Garamond" w:hAnsi="Garamond"/>
          <w:sz w:val="24"/>
          <w:szCs w:val="24"/>
        </w:rPr>
        <w:t xml:space="preserve">2. </w:t>
      </w:r>
      <w:r w:rsidR="00172F5E" w:rsidRPr="00D2570A">
        <w:rPr>
          <w:rFonts w:ascii="Garamond" w:hAnsi="Garamond"/>
          <w:sz w:val="24"/>
          <w:szCs w:val="24"/>
        </w:rPr>
        <w:t xml:space="preserve">Huadhënësi mban përgjegjësi për plotësimin e dokumenteve të </w:t>
      </w:r>
      <w:r w:rsidR="00BA522C">
        <w:rPr>
          <w:rFonts w:ascii="Garamond" w:hAnsi="Garamond"/>
          <w:sz w:val="24"/>
          <w:szCs w:val="24"/>
        </w:rPr>
        <w:t>aplikimit për h</w:t>
      </w:r>
      <w:r w:rsidR="00172F5E" w:rsidRPr="00D2570A">
        <w:rPr>
          <w:rFonts w:ascii="Garamond" w:hAnsi="Garamond"/>
          <w:sz w:val="24"/>
          <w:szCs w:val="24"/>
        </w:rPr>
        <w:t>ua dhe mban kopje të këtyre dokumenteve në arkivat e veta.</w:t>
      </w:r>
    </w:p>
    <w:p w14:paraId="24ED1283" w14:textId="77777777" w:rsidR="00172F5E" w:rsidRPr="00D2570A" w:rsidRDefault="00256F12" w:rsidP="00D2570A">
      <w:pPr>
        <w:spacing w:after="0" w:line="240" w:lineRule="auto"/>
        <w:ind w:firstLine="284"/>
        <w:jc w:val="both"/>
        <w:rPr>
          <w:rFonts w:ascii="Garamond" w:hAnsi="Garamond"/>
          <w:sz w:val="24"/>
          <w:szCs w:val="24"/>
        </w:rPr>
      </w:pPr>
      <w:r>
        <w:rPr>
          <w:rFonts w:ascii="Garamond" w:hAnsi="Garamond"/>
          <w:sz w:val="24"/>
          <w:szCs w:val="24"/>
        </w:rPr>
        <w:t xml:space="preserve">3. </w:t>
      </w:r>
      <w:r w:rsidR="00172F5E" w:rsidRPr="00D2570A">
        <w:rPr>
          <w:rFonts w:ascii="Garamond" w:hAnsi="Garamond"/>
          <w:sz w:val="24"/>
          <w:szCs w:val="24"/>
        </w:rPr>
        <w:t>Huadhënësi merr masat që stafi i burimeve njerëzore, i cili do të angazhohet me huadhënien të ketë ekspertizën e duhur dhe të jetë familjar me politikat dhe procedurat e kësaj skeme garancie.</w:t>
      </w:r>
    </w:p>
    <w:p w14:paraId="24ED1284" w14:textId="5193DBFE" w:rsidR="00172F5E" w:rsidRPr="00D2570A" w:rsidRDefault="00256F12" w:rsidP="00D2570A">
      <w:pPr>
        <w:spacing w:after="0" w:line="240" w:lineRule="auto"/>
        <w:ind w:firstLine="284"/>
        <w:jc w:val="both"/>
        <w:rPr>
          <w:rFonts w:ascii="Garamond" w:hAnsi="Garamond"/>
          <w:sz w:val="24"/>
          <w:szCs w:val="24"/>
        </w:rPr>
      </w:pPr>
      <w:r>
        <w:rPr>
          <w:rFonts w:ascii="Garamond" w:hAnsi="Garamond"/>
          <w:sz w:val="24"/>
          <w:szCs w:val="24"/>
        </w:rPr>
        <w:t xml:space="preserve">4. </w:t>
      </w:r>
      <w:r w:rsidR="00BA522C">
        <w:rPr>
          <w:rFonts w:ascii="Garamond" w:hAnsi="Garamond"/>
          <w:sz w:val="24"/>
          <w:szCs w:val="24"/>
        </w:rPr>
        <w:t>Huadhënësi do t’i trajtojë h</w:t>
      </w:r>
      <w:r w:rsidR="00172F5E" w:rsidRPr="00D2570A">
        <w:rPr>
          <w:rFonts w:ascii="Garamond" w:hAnsi="Garamond"/>
          <w:sz w:val="24"/>
          <w:szCs w:val="24"/>
        </w:rPr>
        <w:t>uatë që do të jenë pjesë e kësaj Marrëveshje</w:t>
      </w:r>
      <w:r w:rsidR="00BA522C">
        <w:rPr>
          <w:rFonts w:ascii="Garamond" w:hAnsi="Garamond"/>
          <w:sz w:val="24"/>
          <w:szCs w:val="24"/>
        </w:rPr>
        <w:t>je</w:t>
      </w:r>
      <w:r w:rsidR="00172F5E" w:rsidRPr="00D2570A">
        <w:rPr>
          <w:rFonts w:ascii="Garamond" w:hAnsi="Garamond"/>
          <w:sz w:val="24"/>
          <w:szCs w:val="24"/>
        </w:rPr>
        <w:t xml:space="preserve"> me profesionalizëm dhe në përputhje me kriteret dhe procedurat e brendshme që ai aplikon gjatë aktivitetit të tij të zakonshëm të kredidhënies për produkte bankare tregtare të ngjashme, si edhe</w:t>
      </w:r>
      <w:r w:rsidR="00BA522C">
        <w:rPr>
          <w:rFonts w:ascii="Garamond" w:hAnsi="Garamond"/>
          <w:sz w:val="24"/>
          <w:szCs w:val="24"/>
        </w:rPr>
        <w:t xml:space="preserve"> në përputhje me përmbajtjen e n</w:t>
      </w:r>
      <w:r w:rsidR="00172F5E" w:rsidRPr="00D2570A">
        <w:rPr>
          <w:rFonts w:ascii="Garamond" w:hAnsi="Garamond"/>
          <w:sz w:val="24"/>
          <w:szCs w:val="24"/>
        </w:rPr>
        <w:t>enit 3 të kësaj Marrëveshje</w:t>
      </w:r>
      <w:r w:rsidR="00BA522C">
        <w:rPr>
          <w:rFonts w:ascii="Garamond" w:hAnsi="Garamond"/>
          <w:sz w:val="24"/>
          <w:szCs w:val="24"/>
        </w:rPr>
        <w:t>je</w:t>
      </w:r>
      <w:r w:rsidR="00172F5E" w:rsidRPr="00D2570A">
        <w:rPr>
          <w:rFonts w:ascii="Garamond" w:hAnsi="Garamond"/>
          <w:sz w:val="24"/>
          <w:szCs w:val="24"/>
        </w:rPr>
        <w:t>.</w:t>
      </w:r>
    </w:p>
    <w:p w14:paraId="24ED1285" w14:textId="28AD0135" w:rsidR="00172F5E" w:rsidRPr="00D2570A" w:rsidRDefault="00256F12" w:rsidP="00D2570A">
      <w:pPr>
        <w:spacing w:after="0" w:line="240" w:lineRule="auto"/>
        <w:ind w:firstLine="284"/>
        <w:jc w:val="both"/>
        <w:rPr>
          <w:rFonts w:ascii="Garamond" w:hAnsi="Garamond"/>
          <w:sz w:val="24"/>
          <w:szCs w:val="24"/>
        </w:rPr>
      </w:pPr>
      <w:r>
        <w:rPr>
          <w:rFonts w:ascii="Garamond" w:hAnsi="Garamond"/>
          <w:sz w:val="24"/>
          <w:szCs w:val="24"/>
        </w:rPr>
        <w:t>5.</w:t>
      </w:r>
      <w:r w:rsidR="00172F5E" w:rsidRPr="00D2570A">
        <w:rPr>
          <w:rFonts w:ascii="Garamond" w:hAnsi="Garamond"/>
          <w:sz w:val="24"/>
          <w:szCs w:val="24"/>
        </w:rPr>
        <w:t xml:space="preserve"> Huadhënësi do të bëjë vlerësimin e riskut të kreditit të Huamarrësve në përputhje me standartet dhe legjislacionin bankar, duke i’u referuar gjendjes financiare të H</w:t>
      </w:r>
      <w:r w:rsidR="00BA522C">
        <w:rPr>
          <w:rFonts w:ascii="Garamond" w:hAnsi="Garamond"/>
          <w:sz w:val="24"/>
          <w:szCs w:val="24"/>
        </w:rPr>
        <w:t>uamarrësit jo më vonë se muaji s</w:t>
      </w:r>
      <w:r w:rsidR="00172F5E" w:rsidRPr="00D2570A">
        <w:rPr>
          <w:rFonts w:ascii="Garamond" w:hAnsi="Garamond"/>
          <w:sz w:val="24"/>
          <w:szCs w:val="24"/>
        </w:rPr>
        <w:t xml:space="preserve">hkurt 2020. </w:t>
      </w:r>
    </w:p>
    <w:p w14:paraId="24ED1286" w14:textId="77777777" w:rsidR="00172F5E" w:rsidRPr="00D2570A" w:rsidRDefault="00256F12" w:rsidP="00D2570A">
      <w:pPr>
        <w:spacing w:after="0" w:line="240" w:lineRule="auto"/>
        <w:ind w:firstLine="284"/>
        <w:jc w:val="both"/>
        <w:rPr>
          <w:rFonts w:ascii="Garamond" w:hAnsi="Garamond"/>
          <w:sz w:val="24"/>
          <w:szCs w:val="24"/>
        </w:rPr>
      </w:pPr>
      <w:r>
        <w:rPr>
          <w:rFonts w:ascii="Garamond" w:hAnsi="Garamond"/>
          <w:sz w:val="24"/>
          <w:szCs w:val="24"/>
        </w:rPr>
        <w:t xml:space="preserve">6. </w:t>
      </w:r>
      <w:r w:rsidR="00172F5E" w:rsidRPr="00D2570A">
        <w:rPr>
          <w:rFonts w:ascii="Garamond" w:hAnsi="Garamond"/>
          <w:sz w:val="24"/>
          <w:szCs w:val="24"/>
        </w:rPr>
        <w:t>Huadhënësi duhet të regjistrojë Huanë menjëherë pas lëvrimit në regjistrin e kredive me një emërtim të vecantë “Kredi për kapital qarkullues dhe investime brenda skemës së garancisë shtetërore për situatën e COVID-19”.</w:t>
      </w:r>
    </w:p>
    <w:p w14:paraId="24ED1287" w14:textId="692F0338" w:rsidR="00172F5E" w:rsidRPr="00D2570A" w:rsidRDefault="00256F12" w:rsidP="00D2570A">
      <w:pPr>
        <w:spacing w:after="0" w:line="240" w:lineRule="auto"/>
        <w:ind w:firstLine="284"/>
        <w:jc w:val="both"/>
        <w:rPr>
          <w:rFonts w:ascii="Garamond" w:hAnsi="Garamond"/>
          <w:sz w:val="24"/>
          <w:szCs w:val="24"/>
        </w:rPr>
      </w:pPr>
      <w:r>
        <w:rPr>
          <w:rFonts w:ascii="Garamond" w:hAnsi="Garamond"/>
          <w:sz w:val="24"/>
          <w:szCs w:val="24"/>
        </w:rPr>
        <w:t xml:space="preserve">7. </w:t>
      </w:r>
      <w:r w:rsidR="00172F5E" w:rsidRPr="00D2570A">
        <w:rPr>
          <w:rFonts w:ascii="Garamond" w:hAnsi="Garamond"/>
          <w:sz w:val="24"/>
          <w:szCs w:val="24"/>
        </w:rPr>
        <w:t>Huadhënësi ka detyrimin të verifikojë nëpërmjet regjistrit të kredive në Bankën e Shqipërisë në momentin e aplikimit për Hua, si edhe përpara disbursimit të Huasë, nëse Huamarrësi është përfitues i ndonjë Huaje brenda të njëjtës skemë garancie nga Huadhënës të tjerë. Gjithash</w:t>
      </w:r>
      <w:r w:rsidR="00BA522C">
        <w:rPr>
          <w:rFonts w:ascii="Garamond" w:hAnsi="Garamond"/>
          <w:sz w:val="24"/>
          <w:szCs w:val="24"/>
        </w:rPr>
        <w:t>tu, Huadhënësi në përputhje me nenin 3, p</w:t>
      </w:r>
      <w:r w:rsidR="00172F5E" w:rsidRPr="00D2570A">
        <w:rPr>
          <w:rFonts w:ascii="Garamond" w:hAnsi="Garamond"/>
          <w:sz w:val="24"/>
          <w:szCs w:val="24"/>
        </w:rPr>
        <w:t>ika 4,  duhet t’i vendosë në dispozicion Huamarrësit formularin e vetëdeklarimit, sipas formës dhe përmbajtjes që Huadhënësi e gjykon të arsyeshme.</w:t>
      </w:r>
    </w:p>
    <w:p w14:paraId="24ED1288" w14:textId="25245604" w:rsidR="00172F5E" w:rsidRPr="00D2570A" w:rsidRDefault="00256F12" w:rsidP="00D2570A">
      <w:pPr>
        <w:spacing w:after="0" w:line="240" w:lineRule="auto"/>
        <w:ind w:firstLine="284"/>
        <w:jc w:val="both"/>
        <w:rPr>
          <w:rFonts w:ascii="Garamond" w:hAnsi="Garamond"/>
          <w:sz w:val="24"/>
          <w:szCs w:val="24"/>
        </w:rPr>
      </w:pPr>
      <w:r>
        <w:rPr>
          <w:rFonts w:ascii="Garamond" w:hAnsi="Garamond"/>
          <w:sz w:val="24"/>
          <w:szCs w:val="24"/>
        </w:rPr>
        <w:t xml:space="preserve">8. </w:t>
      </w:r>
      <w:r w:rsidR="00172F5E" w:rsidRPr="00D2570A">
        <w:rPr>
          <w:rFonts w:ascii="Garamond" w:hAnsi="Garamond"/>
          <w:sz w:val="24"/>
          <w:szCs w:val="24"/>
        </w:rPr>
        <w:t>Në rast se Huamarrësi ka marrë një Hua për të njëjtën skemë garancie nga një Huadhënës tjetër, çdo hua tjetër e aprovuar pas Huasë së parë nuk do të jetë objekt i kësaj Marrëveshje</w:t>
      </w:r>
      <w:r w:rsidR="00844458">
        <w:rPr>
          <w:rFonts w:ascii="Garamond" w:hAnsi="Garamond"/>
          <w:sz w:val="24"/>
          <w:szCs w:val="24"/>
        </w:rPr>
        <w:t>je</w:t>
      </w:r>
      <w:r w:rsidR="00172F5E" w:rsidRPr="00D2570A">
        <w:rPr>
          <w:rFonts w:ascii="Garamond" w:hAnsi="Garamond"/>
          <w:sz w:val="24"/>
          <w:szCs w:val="24"/>
        </w:rPr>
        <w:t>.</w:t>
      </w:r>
    </w:p>
    <w:p w14:paraId="24ED1289" w14:textId="77777777" w:rsidR="00172F5E" w:rsidRPr="00D2570A" w:rsidRDefault="00256F12" w:rsidP="00D2570A">
      <w:pPr>
        <w:spacing w:after="0" w:line="240" w:lineRule="auto"/>
        <w:ind w:firstLine="284"/>
        <w:jc w:val="both"/>
        <w:rPr>
          <w:rFonts w:ascii="Garamond" w:hAnsi="Garamond"/>
          <w:sz w:val="24"/>
          <w:szCs w:val="24"/>
        </w:rPr>
      </w:pPr>
      <w:r>
        <w:rPr>
          <w:rFonts w:ascii="Garamond" w:hAnsi="Garamond"/>
          <w:sz w:val="24"/>
          <w:szCs w:val="24"/>
        </w:rPr>
        <w:t xml:space="preserve">9. </w:t>
      </w:r>
      <w:r w:rsidR="00172F5E" w:rsidRPr="00D2570A">
        <w:rPr>
          <w:rFonts w:ascii="Garamond" w:hAnsi="Garamond"/>
          <w:sz w:val="24"/>
          <w:szCs w:val="24"/>
        </w:rPr>
        <w:t>Huadhënësi nuk duhet të favorizojë ndonjë prej Huamarrësve, mbi bazën e kritereve të tij preferenciale.</w:t>
      </w:r>
    </w:p>
    <w:p w14:paraId="24ED128A" w14:textId="73763D0C" w:rsidR="00172F5E" w:rsidRPr="00D2570A" w:rsidRDefault="00256F12" w:rsidP="00D2570A">
      <w:pPr>
        <w:spacing w:after="0" w:line="240" w:lineRule="auto"/>
        <w:ind w:firstLine="284"/>
        <w:jc w:val="both"/>
        <w:rPr>
          <w:rFonts w:ascii="Garamond" w:hAnsi="Garamond"/>
          <w:sz w:val="24"/>
          <w:szCs w:val="24"/>
        </w:rPr>
      </w:pPr>
      <w:r>
        <w:rPr>
          <w:rFonts w:ascii="Garamond" w:hAnsi="Garamond"/>
          <w:sz w:val="24"/>
          <w:szCs w:val="24"/>
        </w:rPr>
        <w:t xml:space="preserve">10. </w:t>
      </w:r>
      <w:r w:rsidR="00172F5E" w:rsidRPr="00D2570A">
        <w:rPr>
          <w:rFonts w:ascii="Garamond" w:hAnsi="Garamond"/>
          <w:sz w:val="24"/>
          <w:szCs w:val="24"/>
        </w:rPr>
        <w:t>Huadhënësi duhet të vendosë në dispozicion të MFE</w:t>
      </w:r>
      <w:r w:rsidR="00844458">
        <w:rPr>
          <w:rFonts w:ascii="Garamond" w:hAnsi="Garamond"/>
          <w:sz w:val="24"/>
          <w:szCs w:val="24"/>
        </w:rPr>
        <w:t>-së</w:t>
      </w:r>
      <w:r w:rsidR="00172F5E" w:rsidRPr="00D2570A">
        <w:rPr>
          <w:rFonts w:ascii="Garamond" w:hAnsi="Garamond"/>
          <w:sz w:val="24"/>
          <w:szCs w:val="24"/>
        </w:rPr>
        <w:t xml:space="preserve"> (ose çdo strukture tjetër të autorizuar nga MFE</w:t>
      </w:r>
      <w:r w:rsidR="00844458">
        <w:rPr>
          <w:rFonts w:ascii="Garamond" w:hAnsi="Garamond"/>
          <w:sz w:val="24"/>
          <w:szCs w:val="24"/>
        </w:rPr>
        <w:t>-ja</w:t>
      </w:r>
      <w:r w:rsidR="00172F5E" w:rsidRPr="00D2570A">
        <w:rPr>
          <w:rFonts w:ascii="Garamond" w:hAnsi="Garamond"/>
          <w:sz w:val="24"/>
          <w:szCs w:val="24"/>
        </w:rPr>
        <w:t xml:space="preserve"> për këtë qëllim), me kërkesë të kësaj të fundit, kopje të dosjeve, të </w:t>
      </w:r>
      <w:r w:rsidR="00172F5E" w:rsidRPr="00D2570A">
        <w:rPr>
          <w:rFonts w:ascii="Garamond" w:hAnsi="Garamond"/>
          <w:sz w:val="24"/>
          <w:szCs w:val="24"/>
        </w:rPr>
        <w:lastRenderedPageBreak/>
        <w:t>ekstrakteve, të dokumenteve, të dhënave të regjistruara dhe të shkresave të të gjitha Huave që i nënshtrohen kësaj Marrëveshje Garancie.</w:t>
      </w:r>
    </w:p>
    <w:p w14:paraId="24ED128B" w14:textId="487BFCD8" w:rsidR="00172F5E" w:rsidRPr="00D2570A" w:rsidRDefault="00256F12" w:rsidP="00D2570A">
      <w:pPr>
        <w:spacing w:after="0" w:line="240" w:lineRule="auto"/>
        <w:ind w:firstLine="284"/>
        <w:jc w:val="both"/>
        <w:rPr>
          <w:rFonts w:ascii="Garamond" w:hAnsi="Garamond"/>
          <w:sz w:val="24"/>
          <w:szCs w:val="24"/>
        </w:rPr>
      </w:pPr>
      <w:r>
        <w:rPr>
          <w:rFonts w:ascii="Garamond" w:hAnsi="Garamond"/>
          <w:sz w:val="24"/>
          <w:szCs w:val="24"/>
        </w:rPr>
        <w:t xml:space="preserve">11. </w:t>
      </w:r>
      <w:r w:rsidR="00172F5E" w:rsidRPr="00D2570A">
        <w:rPr>
          <w:rFonts w:ascii="Garamond" w:hAnsi="Garamond"/>
          <w:sz w:val="24"/>
          <w:szCs w:val="24"/>
        </w:rPr>
        <w:t xml:space="preserve">Huadhënësi, shqyrton dokumentacionin e nevojshëm dhe aprovon Huanë në përputhje me afatet dhe procedurat e tij të brendshme, si dhe garanton kalimin e fondeve në </w:t>
      </w:r>
      <w:r w:rsidR="00844458">
        <w:rPr>
          <w:rFonts w:ascii="Garamond" w:hAnsi="Garamond"/>
          <w:sz w:val="24"/>
          <w:szCs w:val="24"/>
        </w:rPr>
        <w:t>llogarinë e Huamarrësit, sipas pikës 1 të n</w:t>
      </w:r>
      <w:r w:rsidR="00172F5E" w:rsidRPr="00D2570A">
        <w:rPr>
          <w:rFonts w:ascii="Garamond" w:hAnsi="Garamond"/>
          <w:sz w:val="24"/>
          <w:szCs w:val="24"/>
        </w:rPr>
        <w:t>enit 5, si dhe përdorimin e Huasë për qëllimin e mbuluar nga Garancia Shtetërore për rimëkëmbjen e aktivitetit tregtar të Huamarrësit, i cili është prekur direkt ose indirekt nga a</w:t>
      </w:r>
      <w:r w:rsidR="00844458">
        <w:rPr>
          <w:rFonts w:ascii="Garamond" w:hAnsi="Garamond"/>
          <w:sz w:val="24"/>
          <w:szCs w:val="24"/>
        </w:rPr>
        <w:t>ktet ligjore dhe nënligjore të q</w:t>
      </w:r>
      <w:r w:rsidR="00172F5E" w:rsidRPr="00D2570A">
        <w:rPr>
          <w:rFonts w:ascii="Garamond" w:hAnsi="Garamond"/>
          <w:sz w:val="24"/>
          <w:szCs w:val="24"/>
        </w:rPr>
        <w:t>everisë në kuadër të menaxhimit të situatës së krijuar nga COVID-19.</w:t>
      </w:r>
    </w:p>
    <w:p w14:paraId="24ED128C" w14:textId="77777777" w:rsidR="00172F5E" w:rsidRPr="00D2570A" w:rsidRDefault="00172F5E" w:rsidP="00D2570A">
      <w:pPr>
        <w:spacing w:after="0" w:line="240" w:lineRule="auto"/>
        <w:ind w:firstLine="284"/>
        <w:jc w:val="both"/>
        <w:rPr>
          <w:rFonts w:ascii="Garamond" w:hAnsi="Garamond"/>
          <w:sz w:val="24"/>
          <w:szCs w:val="24"/>
        </w:rPr>
      </w:pPr>
    </w:p>
    <w:p w14:paraId="24ED128D" w14:textId="77777777" w:rsidR="00172F5E" w:rsidRPr="00D2570A" w:rsidRDefault="00172F5E" w:rsidP="00256F12">
      <w:pPr>
        <w:spacing w:after="0" w:line="240" w:lineRule="auto"/>
        <w:ind w:firstLine="284"/>
        <w:jc w:val="center"/>
        <w:rPr>
          <w:rFonts w:ascii="Garamond" w:hAnsi="Garamond"/>
          <w:sz w:val="24"/>
          <w:szCs w:val="24"/>
        </w:rPr>
      </w:pPr>
      <w:r w:rsidRPr="00D2570A">
        <w:rPr>
          <w:rFonts w:ascii="Garamond" w:hAnsi="Garamond"/>
          <w:sz w:val="24"/>
          <w:szCs w:val="24"/>
        </w:rPr>
        <w:t>Neni 5</w:t>
      </w:r>
    </w:p>
    <w:p w14:paraId="24ED128E" w14:textId="77777777" w:rsidR="00172F5E" w:rsidRPr="00256F12" w:rsidRDefault="00172F5E" w:rsidP="00256F12">
      <w:pPr>
        <w:spacing w:after="0" w:line="240" w:lineRule="auto"/>
        <w:ind w:firstLine="284"/>
        <w:jc w:val="center"/>
        <w:rPr>
          <w:rFonts w:ascii="Garamond" w:hAnsi="Garamond"/>
          <w:b/>
          <w:sz w:val="24"/>
          <w:szCs w:val="24"/>
        </w:rPr>
      </w:pPr>
      <w:r w:rsidRPr="00256F12">
        <w:rPr>
          <w:rFonts w:ascii="Garamond" w:hAnsi="Garamond"/>
          <w:b/>
          <w:sz w:val="24"/>
          <w:szCs w:val="24"/>
        </w:rPr>
        <w:t>(Termat dhe kushtet e Huasë)</w:t>
      </w:r>
    </w:p>
    <w:p w14:paraId="24ED128F" w14:textId="77777777" w:rsidR="00172F5E" w:rsidRPr="00D2570A" w:rsidRDefault="00172F5E" w:rsidP="00D2570A">
      <w:pPr>
        <w:spacing w:after="0" w:line="240" w:lineRule="auto"/>
        <w:ind w:firstLine="284"/>
        <w:jc w:val="both"/>
        <w:rPr>
          <w:rFonts w:ascii="Garamond" w:hAnsi="Garamond"/>
          <w:sz w:val="24"/>
          <w:szCs w:val="24"/>
        </w:rPr>
      </w:pPr>
    </w:p>
    <w:p w14:paraId="24ED1290" w14:textId="26749C4D" w:rsidR="00172F5E" w:rsidRPr="00D2570A" w:rsidRDefault="004B4090" w:rsidP="00D2570A">
      <w:pPr>
        <w:spacing w:after="0" w:line="240" w:lineRule="auto"/>
        <w:ind w:firstLine="284"/>
        <w:jc w:val="both"/>
        <w:rPr>
          <w:rFonts w:ascii="Garamond" w:hAnsi="Garamond"/>
          <w:sz w:val="24"/>
          <w:szCs w:val="24"/>
        </w:rPr>
      </w:pPr>
      <w:r>
        <w:rPr>
          <w:rFonts w:ascii="Garamond" w:hAnsi="Garamond"/>
          <w:sz w:val="24"/>
          <w:szCs w:val="24"/>
        </w:rPr>
        <w:t xml:space="preserve">1. </w:t>
      </w:r>
      <w:r w:rsidR="00172F5E" w:rsidRPr="00D2570A">
        <w:rPr>
          <w:rFonts w:ascii="Garamond" w:hAnsi="Garamond"/>
          <w:sz w:val="24"/>
          <w:szCs w:val="24"/>
        </w:rPr>
        <w:t>Vlera e Huasë e vendosur në dispozicion nga Huadhënësi për Huamarrësin mund të variojë në përputhje me kërkesën e paraqitur nga Huamarrësi, por në asnjë rast nuk do të jetë më e lartë se</w:t>
      </w:r>
      <w:r w:rsidR="00844458">
        <w:rPr>
          <w:rFonts w:ascii="Garamond" w:hAnsi="Garamond"/>
          <w:sz w:val="24"/>
          <w:szCs w:val="24"/>
        </w:rPr>
        <w:t xml:space="preserve"> 300,000,000 (treqind milion)  l</w:t>
      </w:r>
      <w:r w:rsidR="00172F5E" w:rsidRPr="00D2570A">
        <w:rPr>
          <w:rFonts w:ascii="Garamond" w:hAnsi="Garamond"/>
          <w:sz w:val="24"/>
          <w:szCs w:val="24"/>
        </w:rPr>
        <w:t xml:space="preserve">ekë. </w:t>
      </w:r>
    </w:p>
    <w:p w14:paraId="24ED1291" w14:textId="39A62796" w:rsidR="00172F5E" w:rsidRPr="00D2570A" w:rsidRDefault="004B4090" w:rsidP="00D2570A">
      <w:pPr>
        <w:spacing w:after="0" w:line="240" w:lineRule="auto"/>
        <w:ind w:firstLine="284"/>
        <w:jc w:val="both"/>
        <w:rPr>
          <w:rFonts w:ascii="Garamond" w:hAnsi="Garamond"/>
          <w:sz w:val="24"/>
          <w:szCs w:val="24"/>
        </w:rPr>
      </w:pPr>
      <w:r>
        <w:rPr>
          <w:rFonts w:ascii="Garamond" w:hAnsi="Garamond"/>
          <w:sz w:val="24"/>
          <w:szCs w:val="24"/>
        </w:rPr>
        <w:t xml:space="preserve">2. </w:t>
      </w:r>
      <w:r w:rsidR="00172F5E" w:rsidRPr="00D2570A">
        <w:rPr>
          <w:rFonts w:ascii="Garamond" w:hAnsi="Garamond"/>
          <w:sz w:val="24"/>
          <w:szCs w:val="24"/>
        </w:rPr>
        <w:t>Pavarësisht pikës 1, në asnjë rast shuma e Huave me vlerë më të lartë se 150,000,000</w:t>
      </w:r>
      <w:r w:rsidR="00844458">
        <w:rPr>
          <w:rFonts w:ascii="Garamond" w:hAnsi="Garamond"/>
          <w:sz w:val="24"/>
          <w:szCs w:val="24"/>
        </w:rPr>
        <w:t xml:space="preserve"> (njëqind e pesëdhjetë milion) l</w:t>
      </w:r>
      <w:r w:rsidR="00172F5E" w:rsidRPr="00D2570A">
        <w:rPr>
          <w:rFonts w:ascii="Garamond" w:hAnsi="Garamond"/>
          <w:sz w:val="24"/>
          <w:szCs w:val="24"/>
        </w:rPr>
        <w:t>ekë nuk duhet të jetë më e lartë se 50% e shumës së Huave të akorduara nën këtë Marrëveshje.</w:t>
      </w:r>
    </w:p>
    <w:p w14:paraId="24ED1292" w14:textId="77777777" w:rsidR="00172F5E" w:rsidRPr="00D2570A" w:rsidRDefault="004B4090" w:rsidP="00D2570A">
      <w:pPr>
        <w:spacing w:after="0" w:line="240" w:lineRule="auto"/>
        <w:ind w:firstLine="284"/>
        <w:jc w:val="both"/>
        <w:rPr>
          <w:rFonts w:ascii="Garamond" w:hAnsi="Garamond"/>
          <w:sz w:val="24"/>
          <w:szCs w:val="24"/>
        </w:rPr>
      </w:pPr>
      <w:r>
        <w:rPr>
          <w:rFonts w:ascii="Garamond" w:hAnsi="Garamond"/>
          <w:sz w:val="24"/>
          <w:szCs w:val="24"/>
        </w:rPr>
        <w:t xml:space="preserve">3. </w:t>
      </w:r>
      <w:r w:rsidR="00172F5E" w:rsidRPr="00D2570A">
        <w:rPr>
          <w:rFonts w:ascii="Garamond" w:hAnsi="Garamond"/>
          <w:sz w:val="24"/>
          <w:szCs w:val="24"/>
        </w:rPr>
        <w:t>Afati i Huasë duhet të jetë në diskrecion të Huamarrësit, por duke mos tejkaluar në asnjë rast afatin prej 5 (pesë) vite.</w:t>
      </w:r>
    </w:p>
    <w:p w14:paraId="24ED1293" w14:textId="77777777" w:rsidR="00172F5E" w:rsidRPr="00D2570A" w:rsidRDefault="004B4090" w:rsidP="00D2570A">
      <w:pPr>
        <w:spacing w:after="0" w:line="240" w:lineRule="auto"/>
        <w:ind w:firstLine="284"/>
        <w:jc w:val="both"/>
        <w:rPr>
          <w:rFonts w:ascii="Garamond" w:hAnsi="Garamond"/>
          <w:sz w:val="24"/>
          <w:szCs w:val="24"/>
        </w:rPr>
      </w:pPr>
      <w:r>
        <w:rPr>
          <w:rFonts w:ascii="Garamond" w:hAnsi="Garamond"/>
          <w:sz w:val="24"/>
          <w:szCs w:val="24"/>
        </w:rPr>
        <w:t xml:space="preserve">4. </w:t>
      </w:r>
      <w:r w:rsidR="00172F5E" w:rsidRPr="00D2570A">
        <w:rPr>
          <w:rFonts w:ascii="Garamond" w:hAnsi="Garamond"/>
          <w:sz w:val="24"/>
          <w:szCs w:val="24"/>
        </w:rPr>
        <w:t xml:space="preserve">Huaja mund të jetë në formën e kredisë, overdraft-it, ose linjës së kredisë, e vlerësuar kjo në përputhje me nivelin e riskut të kredisë dhe preferencat e Huamarrësit. </w:t>
      </w:r>
    </w:p>
    <w:p w14:paraId="24ED1294" w14:textId="77777777" w:rsidR="00172F5E" w:rsidRPr="00D2570A" w:rsidRDefault="004B4090" w:rsidP="00D2570A">
      <w:pPr>
        <w:spacing w:after="0" w:line="240" w:lineRule="auto"/>
        <w:ind w:firstLine="284"/>
        <w:jc w:val="both"/>
        <w:rPr>
          <w:rFonts w:ascii="Garamond" w:hAnsi="Garamond"/>
          <w:sz w:val="24"/>
          <w:szCs w:val="24"/>
        </w:rPr>
      </w:pPr>
      <w:r>
        <w:rPr>
          <w:rFonts w:ascii="Garamond" w:hAnsi="Garamond"/>
          <w:sz w:val="24"/>
          <w:szCs w:val="24"/>
        </w:rPr>
        <w:t xml:space="preserve">5. </w:t>
      </w:r>
      <w:r w:rsidR="00172F5E" w:rsidRPr="00D2570A">
        <w:rPr>
          <w:rFonts w:ascii="Garamond" w:hAnsi="Garamond"/>
          <w:sz w:val="24"/>
          <w:szCs w:val="24"/>
        </w:rPr>
        <w:t xml:space="preserve">Pavarësisht produktit me të cilin do të ofrohet Huaja, periudha pa pagesë principali nuk do të jetë më pak se 6 muaj, me përjashtim të rasteve kur Humarrësi preferon një periudhë më të shkurtër. </w:t>
      </w:r>
    </w:p>
    <w:p w14:paraId="24ED1295" w14:textId="77777777" w:rsidR="00172F5E" w:rsidRPr="00D2570A" w:rsidRDefault="004B4090" w:rsidP="00D2570A">
      <w:pPr>
        <w:spacing w:after="0" w:line="240" w:lineRule="auto"/>
        <w:ind w:firstLine="284"/>
        <w:jc w:val="both"/>
        <w:rPr>
          <w:rFonts w:ascii="Garamond" w:hAnsi="Garamond"/>
          <w:sz w:val="24"/>
          <w:szCs w:val="24"/>
        </w:rPr>
      </w:pPr>
      <w:r>
        <w:rPr>
          <w:rFonts w:ascii="Garamond" w:hAnsi="Garamond"/>
          <w:sz w:val="24"/>
          <w:szCs w:val="24"/>
        </w:rPr>
        <w:t xml:space="preserve">6. </w:t>
      </w:r>
      <w:r w:rsidR="00172F5E" w:rsidRPr="00D2570A">
        <w:rPr>
          <w:rFonts w:ascii="Garamond" w:hAnsi="Garamond"/>
          <w:sz w:val="24"/>
          <w:szCs w:val="24"/>
        </w:rPr>
        <w:t>Në rastet e parapagimit të Huasë, Huadhënësi nuk duhet të aplikojë komision, penalitet apo cfarëdo lloj mase tjetër që lidhet me parapagimin e Huasë.</w:t>
      </w:r>
    </w:p>
    <w:p w14:paraId="24ED1296" w14:textId="3C72F3E1" w:rsidR="00172F5E" w:rsidRPr="00D2570A" w:rsidRDefault="004B4090" w:rsidP="00D2570A">
      <w:pPr>
        <w:spacing w:after="0" w:line="240" w:lineRule="auto"/>
        <w:ind w:firstLine="284"/>
        <w:jc w:val="both"/>
        <w:rPr>
          <w:rFonts w:ascii="Garamond" w:hAnsi="Garamond"/>
          <w:sz w:val="24"/>
          <w:szCs w:val="24"/>
        </w:rPr>
      </w:pPr>
      <w:r>
        <w:rPr>
          <w:rFonts w:ascii="Garamond" w:hAnsi="Garamond"/>
          <w:sz w:val="24"/>
          <w:szCs w:val="24"/>
        </w:rPr>
        <w:t xml:space="preserve">7. </w:t>
      </w:r>
      <w:r w:rsidR="00172F5E" w:rsidRPr="00D2570A">
        <w:rPr>
          <w:rFonts w:ascii="Garamond" w:hAnsi="Garamond"/>
          <w:sz w:val="24"/>
          <w:szCs w:val="24"/>
        </w:rPr>
        <w:t>Monedha e Huasë duhe</w:t>
      </w:r>
      <w:r w:rsidR="00844458">
        <w:rPr>
          <w:rFonts w:ascii="Garamond" w:hAnsi="Garamond"/>
          <w:sz w:val="24"/>
          <w:szCs w:val="24"/>
        </w:rPr>
        <w:t>t të jetë në monedhën vendase (l</w:t>
      </w:r>
      <w:r w:rsidR="00172F5E" w:rsidRPr="00D2570A">
        <w:rPr>
          <w:rFonts w:ascii="Garamond" w:hAnsi="Garamond"/>
          <w:sz w:val="24"/>
          <w:szCs w:val="24"/>
        </w:rPr>
        <w:t>ekë).</w:t>
      </w:r>
    </w:p>
    <w:p w14:paraId="24ED1297" w14:textId="77777777" w:rsidR="00172F5E" w:rsidRPr="00D2570A" w:rsidRDefault="004B4090" w:rsidP="00D2570A">
      <w:pPr>
        <w:spacing w:after="0" w:line="240" w:lineRule="auto"/>
        <w:ind w:firstLine="284"/>
        <w:jc w:val="both"/>
        <w:rPr>
          <w:rFonts w:ascii="Garamond" w:hAnsi="Garamond"/>
          <w:sz w:val="24"/>
          <w:szCs w:val="24"/>
        </w:rPr>
      </w:pPr>
      <w:r>
        <w:rPr>
          <w:rFonts w:ascii="Garamond" w:hAnsi="Garamond"/>
          <w:sz w:val="24"/>
          <w:szCs w:val="24"/>
        </w:rPr>
        <w:t xml:space="preserve">8. </w:t>
      </w:r>
      <w:r w:rsidR="00172F5E" w:rsidRPr="00D2570A">
        <w:rPr>
          <w:rFonts w:ascii="Garamond" w:hAnsi="Garamond"/>
          <w:sz w:val="24"/>
          <w:szCs w:val="24"/>
        </w:rPr>
        <w:t xml:space="preserve">Huadhënësi duhet të ofrojë Huanë me një normë interesi vjetore preferenciale, të barabartë me: (i) normën mesatare të interesit të tre bonove të thesarit 12 mujore më të fundit të emetuara nga Qeveria e Republikës së Shqipërisë (referenca/indeksi), plus (ii) një marzh deri në 3.0%  në varësi të afatit të Huasë dhe produktit me të cilin do të ofrohet Huaja. Norma vjetore e interesit do të jetë e ndryshueshme mbi bazë vjetore në varësi të referencës/indeksit, por duke parashikuar shprehimisht që në asnjë rast norma vjetore e interesit të mos tejkalojë vlerën prej 5.0%. </w:t>
      </w:r>
    </w:p>
    <w:p w14:paraId="24ED1298" w14:textId="2102D595" w:rsidR="00172F5E" w:rsidRPr="00D2570A" w:rsidRDefault="004B4090" w:rsidP="00D2570A">
      <w:pPr>
        <w:spacing w:after="0" w:line="240" w:lineRule="auto"/>
        <w:ind w:firstLine="284"/>
        <w:jc w:val="both"/>
        <w:rPr>
          <w:rFonts w:ascii="Garamond" w:hAnsi="Garamond"/>
          <w:sz w:val="24"/>
          <w:szCs w:val="24"/>
        </w:rPr>
      </w:pPr>
      <w:r>
        <w:rPr>
          <w:rFonts w:ascii="Garamond" w:hAnsi="Garamond"/>
          <w:sz w:val="24"/>
          <w:szCs w:val="24"/>
        </w:rPr>
        <w:t xml:space="preserve">9. </w:t>
      </w:r>
      <w:r w:rsidR="00172F5E" w:rsidRPr="00D2570A">
        <w:rPr>
          <w:rFonts w:ascii="Garamond" w:hAnsi="Garamond"/>
          <w:sz w:val="24"/>
          <w:szCs w:val="24"/>
        </w:rPr>
        <w:t>Huadhënësi, bazuar në vlerësimet e riskut të kreditit për secilin Huamarrës gëzon të drejtën që të kërkojë ose jo kolateral shtesë nga Huamarrësi, por në asnjë rast masa e alokuar e kolateralit duke përfshirë edhe Vlerën e Garantuar të Huasë sipas kësaj Marrëveshje</w:t>
      </w:r>
      <w:r w:rsidR="00844458">
        <w:rPr>
          <w:rFonts w:ascii="Garamond" w:hAnsi="Garamond"/>
          <w:sz w:val="24"/>
          <w:szCs w:val="24"/>
        </w:rPr>
        <w:t>je</w:t>
      </w:r>
      <w:r w:rsidR="00172F5E" w:rsidRPr="00D2570A">
        <w:rPr>
          <w:rFonts w:ascii="Garamond" w:hAnsi="Garamond"/>
          <w:sz w:val="24"/>
          <w:szCs w:val="24"/>
        </w:rPr>
        <w:t xml:space="preserve"> nuk duhet të tejkalojë mbulimin e përllogaritur sipas legjislacionit dhe rregullave të brendshme të Huadhënësit.</w:t>
      </w:r>
    </w:p>
    <w:p w14:paraId="24ED1299" w14:textId="227E8E62" w:rsidR="00172F5E" w:rsidRPr="00D2570A" w:rsidRDefault="004B4090" w:rsidP="00D2570A">
      <w:pPr>
        <w:spacing w:after="0" w:line="240" w:lineRule="auto"/>
        <w:ind w:firstLine="284"/>
        <w:jc w:val="both"/>
        <w:rPr>
          <w:rFonts w:ascii="Garamond" w:hAnsi="Garamond"/>
          <w:sz w:val="24"/>
          <w:szCs w:val="24"/>
        </w:rPr>
      </w:pPr>
      <w:r>
        <w:rPr>
          <w:rFonts w:ascii="Garamond" w:hAnsi="Garamond"/>
          <w:sz w:val="24"/>
          <w:szCs w:val="24"/>
        </w:rPr>
        <w:t>10.</w:t>
      </w:r>
      <w:r w:rsidR="00172F5E" w:rsidRPr="00D2570A">
        <w:rPr>
          <w:rFonts w:ascii="Garamond" w:hAnsi="Garamond"/>
          <w:sz w:val="24"/>
          <w:szCs w:val="24"/>
        </w:rPr>
        <w:t xml:space="preserve"> Termat dhe kushtet e Huasë do të përcaktohen në Marrëveshjen e Huasë, e cila do të nënshkruhet ndërmjet Huadhënësit dhe Huamarrësit, në përputhje me përmbajtjen e kësaj Marrëveshje</w:t>
      </w:r>
      <w:r w:rsidR="00844458">
        <w:rPr>
          <w:rFonts w:ascii="Garamond" w:hAnsi="Garamond"/>
          <w:sz w:val="24"/>
          <w:szCs w:val="24"/>
        </w:rPr>
        <w:t>je</w:t>
      </w:r>
      <w:r w:rsidR="00172F5E" w:rsidRPr="00D2570A">
        <w:rPr>
          <w:rFonts w:ascii="Garamond" w:hAnsi="Garamond"/>
          <w:sz w:val="24"/>
          <w:szCs w:val="24"/>
        </w:rPr>
        <w:t>. Termat dhe kushtet e percaktuara në Marrëveshjen e Huasë të cilat bien në kundërshtim me këtë Marrëveshje do të konsiderohen të pavlefshme dhe nuk do të prodhojnë asnjë efekt kundrejt MFE</w:t>
      </w:r>
      <w:r w:rsidR="00844458">
        <w:rPr>
          <w:rFonts w:ascii="Garamond" w:hAnsi="Garamond"/>
          <w:sz w:val="24"/>
          <w:szCs w:val="24"/>
        </w:rPr>
        <w:t>-së</w:t>
      </w:r>
      <w:r w:rsidR="00172F5E" w:rsidRPr="00D2570A">
        <w:rPr>
          <w:rFonts w:ascii="Garamond" w:hAnsi="Garamond"/>
          <w:sz w:val="24"/>
          <w:szCs w:val="24"/>
        </w:rPr>
        <w:t>.</w:t>
      </w:r>
    </w:p>
    <w:p w14:paraId="24ED129A" w14:textId="7CA8B1C2" w:rsidR="00172F5E" w:rsidRPr="00D2570A" w:rsidRDefault="004B4090" w:rsidP="00D2570A">
      <w:pPr>
        <w:spacing w:after="0" w:line="240" w:lineRule="auto"/>
        <w:ind w:firstLine="284"/>
        <w:jc w:val="both"/>
        <w:rPr>
          <w:rFonts w:ascii="Garamond" w:hAnsi="Garamond"/>
          <w:sz w:val="24"/>
          <w:szCs w:val="24"/>
        </w:rPr>
      </w:pPr>
      <w:r>
        <w:rPr>
          <w:rFonts w:ascii="Garamond" w:hAnsi="Garamond"/>
          <w:sz w:val="24"/>
          <w:szCs w:val="24"/>
        </w:rPr>
        <w:t xml:space="preserve">11. </w:t>
      </w:r>
      <w:r w:rsidR="00172F5E" w:rsidRPr="00D2570A">
        <w:rPr>
          <w:rFonts w:ascii="Garamond" w:hAnsi="Garamond"/>
          <w:sz w:val="24"/>
          <w:szCs w:val="24"/>
        </w:rPr>
        <w:t>Asnjë transferim i të drejtave apo detyrimeve të Huadhënësit që burojnë nga kjo Marrëveshje ose nga Marrëveshja e Huasë nuk mund t’i transferohet palëve të treta pa marrë paraprakisht aprovimin me shkrim të MFE</w:t>
      </w:r>
      <w:r w:rsidR="00844458">
        <w:rPr>
          <w:rFonts w:ascii="Garamond" w:hAnsi="Garamond"/>
          <w:sz w:val="24"/>
          <w:szCs w:val="24"/>
        </w:rPr>
        <w:t>-së</w:t>
      </w:r>
      <w:r w:rsidR="00172F5E" w:rsidRPr="00D2570A">
        <w:rPr>
          <w:rFonts w:ascii="Garamond" w:hAnsi="Garamond"/>
          <w:sz w:val="24"/>
          <w:szCs w:val="24"/>
        </w:rPr>
        <w:t>.</w:t>
      </w:r>
    </w:p>
    <w:p w14:paraId="24ED129B" w14:textId="39A24093" w:rsidR="00172F5E" w:rsidRPr="00D2570A" w:rsidRDefault="004B4090" w:rsidP="00D2570A">
      <w:pPr>
        <w:spacing w:after="0" w:line="240" w:lineRule="auto"/>
        <w:ind w:firstLine="284"/>
        <w:jc w:val="both"/>
        <w:rPr>
          <w:rFonts w:ascii="Garamond" w:hAnsi="Garamond"/>
          <w:sz w:val="24"/>
          <w:szCs w:val="24"/>
        </w:rPr>
      </w:pPr>
      <w:r>
        <w:rPr>
          <w:rFonts w:ascii="Garamond" w:hAnsi="Garamond"/>
          <w:sz w:val="24"/>
          <w:szCs w:val="24"/>
        </w:rPr>
        <w:t xml:space="preserve">12. </w:t>
      </w:r>
      <w:r w:rsidR="00172F5E" w:rsidRPr="00D2570A">
        <w:rPr>
          <w:rFonts w:ascii="Garamond" w:hAnsi="Garamond"/>
          <w:sz w:val="24"/>
          <w:szCs w:val="24"/>
        </w:rPr>
        <w:t xml:space="preserve">Për çdo ndryshim, rinovim apo ristrukturim të Marrëveshjes së Huasë, që mund të bëhet në marrëveshjen ndermjet Huadhënësit dhe Huamarrësit </w:t>
      </w:r>
      <w:r w:rsidR="00844458">
        <w:rPr>
          <w:rFonts w:ascii="Garamond" w:hAnsi="Garamond"/>
          <w:sz w:val="24"/>
          <w:szCs w:val="24"/>
        </w:rPr>
        <w:t>brenda afatit të përcaktuar në pikën 2 të këtij n</w:t>
      </w:r>
      <w:r w:rsidR="00172F5E" w:rsidRPr="00D2570A">
        <w:rPr>
          <w:rFonts w:ascii="Garamond" w:hAnsi="Garamond"/>
          <w:sz w:val="24"/>
          <w:szCs w:val="24"/>
        </w:rPr>
        <w:t>eni, nuk është i nevojshëm miratimi i MFE</w:t>
      </w:r>
      <w:r w:rsidR="00844458">
        <w:rPr>
          <w:rFonts w:ascii="Garamond" w:hAnsi="Garamond"/>
          <w:sz w:val="24"/>
          <w:szCs w:val="24"/>
        </w:rPr>
        <w:t>-së</w:t>
      </w:r>
      <w:r w:rsidR="00172F5E" w:rsidRPr="00D2570A">
        <w:rPr>
          <w:rFonts w:ascii="Garamond" w:hAnsi="Garamond"/>
          <w:sz w:val="24"/>
          <w:szCs w:val="24"/>
        </w:rPr>
        <w:t>, me kusht që këto ndryshime nuk do të kenë asnjë efekt në të drejtat e Huadhënësit kundrej MFE</w:t>
      </w:r>
      <w:r w:rsidR="00844458">
        <w:rPr>
          <w:rFonts w:ascii="Garamond" w:hAnsi="Garamond"/>
          <w:sz w:val="24"/>
          <w:szCs w:val="24"/>
        </w:rPr>
        <w:t>-së</w:t>
      </w:r>
      <w:r w:rsidR="00172F5E" w:rsidRPr="00D2570A">
        <w:rPr>
          <w:rFonts w:ascii="Garamond" w:hAnsi="Garamond"/>
          <w:sz w:val="24"/>
          <w:szCs w:val="24"/>
        </w:rPr>
        <w:t xml:space="preserve">, sipas kushteve të përcaktuara në këtë </w:t>
      </w:r>
      <w:r w:rsidR="00172F5E" w:rsidRPr="00D2570A">
        <w:rPr>
          <w:rFonts w:ascii="Garamond" w:hAnsi="Garamond"/>
          <w:sz w:val="24"/>
          <w:szCs w:val="24"/>
        </w:rPr>
        <w:lastRenderedPageBreak/>
        <w:t>Marrëveshje. Huadhënësi do të njoftojë me shkrim MFE</w:t>
      </w:r>
      <w:r w:rsidR="00844458">
        <w:rPr>
          <w:rFonts w:ascii="Garamond" w:hAnsi="Garamond"/>
          <w:sz w:val="24"/>
          <w:szCs w:val="24"/>
        </w:rPr>
        <w:t>-në (ose ç</w:t>
      </w:r>
      <w:r w:rsidR="00172F5E" w:rsidRPr="00D2570A">
        <w:rPr>
          <w:rFonts w:ascii="Garamond" w:hAnsi="Garamond"/>
          <w:sz w:val="24"/>
          <w:szCs w:val="24"/>
        </w:rPr>
        <w:t>do strukturë të autorizuar nga MFE</w:t>
      </w:r>
      <w:r w:rsidR="00844458">
        <w:rPr>
          <w:rFonts w:ascii="Garamond" w:hAnsi="Garamond"/>
          <w:sz w:val="24"/>
          <w:szCs w:val="24"/>
        </w:rPr>
        <w:t>-ja) për ç</w:t>
      </w:r>
      <w:r w:rsidR="00172F5E" w:rsidRPr="00D2570A">
        <w:rPr>
          <w:rFonts w:ascii="Garamond" w:hAnsi="Garamond"/>
          <w:sz w:val="24"/>
          <w:szCs w:val="24"/>
        </w:rPr>
        <w:t>do ndryshim, rinovim apo ristrukturim të Marrëveshjes së Huasë.</w:t>
      </w:r>
    </w:p>
    <w:p w14:paraId="24ED129C" w14:textId="4E398061" w:rsidR="00172F5E" w:rsidRPr="00D2570A" w:rsidRDefault="004B4090" w:rsidP="00D2570A">
      <w:pPr>
        <w:spacing w:after="0" w:line="240" w:lineRule="auto"/>
        <w:ind w:firstLine="284"/>
        <w:jc w:val="both"/>
        <w:rPr>
          <w:rFonts w:ascii="Garamond" w:hAnsi="Garamond"/>
          <w:sz w:val="24"/>
          <w:szCs w:val="24"/>
        </w:rPr>
      </w:pPr>
      <w:r>
        <w:rPr>
          <w:rFonts w:ascii="Garamond" w:hAnsi="Garamond"/>
          <w:sz w:val="24"/>
          <w:szCs w:val="24"/>
        </w:rPr>
        <w:t xml:space="preserve">13. </w:t>
      </w:r>
      <w:r w:rsidR="00172F5E" w:rsidRPr="00D2570A">
        <w:rPr>
          <w:rFonts w:ascii="Garamond" w:hAnsi="Garamond"/>
          <w:sz w:val="24"/>
          <w:szCs w:val="24"/>
        </w:rPr>
        <w:t>Huadhënësi është përgjegjës që totali i shumës së Vlerës së Garantuar të Huave, të mos tejkalojë Vlerën e Garancisë të lëshuar nga MFE</w:t>
      </w:r>
      <w:r w:rsidR="00844458">
        <w:rPr>
          <w:rFonts w:ascii="Garamond" w:hAnsi="Garamond"/>
          <w:sz w:val="24"/>
          <w:szCs w:val="24"/>
        </w:rPr>
        <w:t>-ja në favor të tij sipas n</w:t>
      </w:r>
      <w:r w:rsidR="00172F5E" w:rsidRPr="00D2570A">
        <w:rPr>
          <w:rFonts w:ascii="Garamond" w:hAnsi="Garamond"/>
          <w:sz w:val="24"/>
          <w:szCs w:val="24"/>
        </w:rPr>
        <w:t>enit 2 të kësaj Marrëveshje</w:t>
      </w:r>
      <w:r w:rsidR="00844458">
        <w:rPr>
          <w:rFonts w:ascii="Garamond" w:hAnsi="Garamond"/>
          <w:sz w:val="24"/>
          <w:szCs w:val="24"/>
        </w:rPr>
        <w:t>je</w:t>
      </w:r>
      <w:r w:rsidR="00172F5E" w:rsidRPr="00D2570A">
        <w:rPr>
          <w:rFonts w:ascii="Garamond" w:hAnsi="Garamond"/>
          <w:sz w:val="24"/>
          <w:szCs w:val="24"/>
        </w:rPr>
        <w:t>. Në asnjë rast, tejkalimi i Vlerës së Garancisë nuk do të përbëjë detyrim për MFE</w:t>
      </w:r>
      <w:r w:rsidR="00844458">
        <w:rPr>
          <w:rFonts w:ascii="Garamond" w:hAnsi="Garamond"/>
          <w:sz w:val="24"/>
          <w:szCs w:val="24"/>
        </w:rPr>
        <w:t>-në</w:t>
      </w:r>
      <w:r w:rsidR="00172F5E" w:rsidRPr="00D2570A">
        <w:rPr>
          <w:rFonts w:ascii="Garamond" w:hAnsi="Garamond"/>
          <w:sz w:val="24"/>
          <w:szCs w:val="24"/>
        </w:rPr>
        <w:t>.</w:t>
      </w:r>
    </w:p>
    <w:p w14:paraId="24ED129D" w14:textId="0F6895BA" w:rsidR="00172F5E" w:rsidRPr="00D2570A" w:rsidRDefault="004B4090" w:rsidP="00D2570A">
      <w:pPr>
        <w:spacing w:after="0" w:line="240" w:lineRule="auto"/>
        <w:ind w:firstLine="284"/>
        <w:jc w:val="both"/>
        <w:rPr>
          <w:rFonts w:ascii="Garamond" w:hAnsi="Garamond"/>
          <w:sz w:val="24"/>
          <w:szCs w:val="24"/>
        </w:rPr>
      </w:pPr>
      <w:r>
        <w:rPr>
          <w:rFonts w:ascii="Garamond" w:hAnsi="Garamond"/>
          <w:sz w:val="24"/>
          <w:szCs w:val="24"/>
        </w:rPr>
        <w:t xml:space="preserve">14. </w:t>
      </w:r>
      <w:r w:rsidR="00172F5E" w:rsidRPr="00D2570A">
        <w:rPr>
          <w:rFonts w:ascii="Garamond" w:hAnsi="Garamond"/>
          <w:sz w:val="24"/>
          <w:szCs w:val="24"/>
        </w:rPr>
        <w:t>Huaja do të quhet e përfunduar dhe nuk do të jetë më objekt i kësaj Marrëveshje</w:t>
      </w:r>
      <w:r w:rsidR="00844458">
        <w:rPr>
          <w:rFonts w:ascii="Garamond" w:hAnsi="Garamond"/>
          <w:sz w:val="24"/>
          <w:szCs w:val="24"/>
        </w:rPr>
        <w:t>je</w:t>
      </w:r>
      <w:r w:rsidR="00172F5E" w:rsidRPr="00D2570A">
        <w:rPr>
          <w:rFonts w:ascii="Garamond" w:hAnsi="Garamond"/>
          <w:sz w:val="24"/>
          <w:szCs w:val="24"/>
        </w:rPr>
        <w:t xml:space="preserve"> vetëm pasi të jetë paguar plotësisht nga Huamarrësi në përputhje me termat dhe kushtet e Marrëveshjes së Huasë. Huadhënësi duhet të njoftojë me shkrim MFE</w:t>
      </w:r>
      <w:r w:rsidR="00844458">
        <w:rPr>
          <w:rFonts w:ascii="Garamond" w:hAnsi="Garamond"/>
          <w:sz w:val="24"/>
          <w:szCs w:val="24"/>
        </w:rPr>
        <w:t>-në</w:t>
      </w:r>
      <w:r w:rsidR="00172F5E" w:rsidRPr="00D2570A">
        <w:rPr>
          <w:rFonts w:ascii="Garamond" w:hAnsi="Garamond"/>
          <w:sz w:val="24"/>
          <w:szCs w:val="24"/>
        </w:rPr>
        <w:t xml:space="preserve"> për të gjitha Huatë e përfunduara brenda një afati prej 10 (dhjetë) ditësh kalendarike nga data e përfundimit të tyre.</w:t>
      </w:r>
    </w:p>
    <w:p w14:paraId="3A44B864" w14:textId="77777777" w:rsidR="00844458" w:rsidRDefault="00844458" w:rsidP="004B4090">
      <w:pPr>
        <w:spacing w:after="0" w:line="240" w:lineRule="auto"/>
        <w:ind w:firstLine="284"/>
        <w:jc w:val="center"/>
        <w:rPr>
          <w:rFonts w:ascii="Garamond" w:hAnsi="Garamond"/>
          <w:sz w:val="24"/>
          <w:szCs w:val="24"/>
        </w:rPr>
      </w:pPr>
    </w:p>
    <w:p w14:paraId="24ED129E" w14:textId="77777777" w:rsidR="00172F5E" w:rsidRPr="00D2570A" w:rsidRDefault="00172F5E" w:rsidP="004B4090">
      <w:pPr>
        <w:spacing w:after="0" w:line="240" w:lineRule="auto"/>
        <w:ind w:firstLine="284"/>
        <w:jc w:val="center"/>
        <w:rPr>
          <w:rFonts w:ascii="Garamond" w:hAnsi="Garamond"/>
          <w:sz w:val="24"/>
          <w:szCs w:val="24"/>
        </w:rPr>
      </w:pPr>
      <w:r w:rsidRPr="00D2570A">
        <w:rPr>
          <w:rFonts w:ascii="Garamond" w:hAnsi="Garamond"/>
          <w:sz w:val="24"/>
          <w:szCs w:val="24"/>
        </w:rPr>
        <w:t>Neni 6</w:t>
      </w:r>
    </w:p>
    <w:p w14:paraId="24ED129F" w14:textId="77777777" w:rsidR="00172F5E" w:rsidRPr="004B4090" w:rsidRDefault="004B4090" w:rsidP="004B4090">
      <w:pPr>
        <w:spacing w:after="0" w:line="240" w:lineRule="auto"/>
        <w:ind w:firstLine="284"/>
        <w:jc w:val="center"/>
        <w:rPr>
          <w:rFonts w:ascii="Garamond" w:hAnsi="Garamond"/>
          <w:b/>
          <w:sz w:val="24"/>
          <w:szCs w:val="24"/>
        </w:rPr>
      </w:pPr>
      <w:r>
        <w:rPr>
          <w:rFonts w:ascii="Garamond" w:hAnsi="Garamond"/>
          <w:b/>
          <w:sz w:val="24"/>
          <w:szCs w:val="24"/>
        </w:rPr>
        <w:t xml:space="preserve">(Procedurat për </w:t>
      </w:r>
      <w:r w:rsidR="00172F5E" w:rsidRPr="004B4090">
        <w:rPr>
          <w:rFonts w:ascii="Garamond" w:hAnsi="Garamond"/>
          <w:b/>
          <w:sz w:val="24"/>
          <w:szCs w:val="24"/>
        </w:rPr>
        <w:t>k</w:t>
      </w:r>
      <w:r>
        <w:rPr>
          <w:rFonts w:ascii="Garamond" w:hAnsi="Garamond"/>
          <w:b/>
          <w:sz w:val="24"/>
          <w:szCs w:val="24"/>
        </w:rPr>
        <w:t xml:space="preserve">ryerjen e </w:t>
      </w:r>
      <w:r w:rsidR="00172F5E" w:rsidRPr="004B4090">
        <w:rPr>
          <w:rFonts w:ascii="Garamond" w:hAnsi="Garamond"/>
          <w:b/>
          <w:sz w:val="24"/>
          <w:szCs w:val="24"/>
        </w:rPr>
        <w:t>pagesav</w:t>
      </w:r>
      <w:r>
        <w:rPr>
          <w:rFonts w:ascii="Garamond" w:hAnsi="Garamond"/>
          <w:b/>
          <w:sz w:val="24"/>
          <w:szCs w:val="24"/>
        </w:rPr>
        <w:t xml:space="preserve">e të </w:t>
      </w:r>
      <w:r w:rsidR="00172F5E" w:rsidRPr="004B4090">
        <w:rPr>
          <w:rFonts w:ascii="Garamond" w:hAnsi="Garamond"/>
          <w:b/>
          <w:sz w:val="24"/>
          <w:szCs w:val="24"/>
        </w:rPr>
        <w:t>garancisë)</w:t>
      </w:r>
    </w:p>
    <w:p w14:paraId="24ED12A0" w14:textId="77777777" w:rsidR="00172F5E" w:rsidRPr="004B4090" w:rsidRDefault="00172F5E" w:rsidP="00D2570A">
      <w:pPr>
        <w:spacing w:after="0" w:line="240" w:lineRule="auto"/>
        <w:ind w:firstLine="284"/>
        <w:jc w:val="both"/>
        <w:rPr>
          <w:rFonts w:ascii="Garamond" w:hAnsi="Garamond"/>
          <w:b/>
          <w:sz w:val="24"/>
          <w:szCs w:val="24"/>
        </w:rPr>
      </w:pPr>
    </w:p>
    <w:p w14:paraId="24ED12A1" w14:textId="5B5C4BAB" w:rsidR="00172F5E" w:rsidRPr="00D2570A" w:rsidRDefault="00B628EA" w:rsidP="00D2570A">
      <w:pPr>
        <w:spacing w:after="0" w:line="240" w:lineRule="auto"/>
        <w:ind w:firstLine="284"/>
        <w:jc w:val="both"/>
        <w:rPr>
          <w:rFonts w:ascii="Garamond" w:hAnsi="Garamond"/>
          <w:sz w:val="24"/>
          <w:szCs w:val="24"/>
        </w:rPr>
      </w:pPr>
      <w:r>
        <w:rPr>
          <w:rFonts w:ascii="Garamond" w:hAnsi="Garamond"/>
          <w:sz w:val="24"/>
          <w:szCs w:val="24"/>
        </w:rPr>
        <w:t xml:space="preserve">1. </w:t>
      </w:r>
      <w:r w:rsidR="00172F5E" w:rsidRPr="00D2570A">
        <w:rPr>
          <w:rFonts w:ascii="Garamond" w:hAnsi="Garamond"/>
          <w:sz w:val="24"/>
          <w:szCs w:val="24"/>
        </w:rPr>
        <w:t>Kur Huamarrësi nuk ka mundur të kryejë pagesën e detyrimeve apo është në kushtet e ndonjë prej rasteve të tjera të mospërmbushjes, të përcaktuara në Marrëveshjen e Huasë</w:t>
      </w:r>
      <w:r>
        <w:rPr>
          <w:rFonts w:ascii="Garamond" w:hAnsi="Garamond"/>
          <w:sz w:val="24"/>
          <w:szCs w:val="24"/>
        </w:rPr>
        <w:t xml:space="preserve"> </w:t>
      </w:r>
      <w:r w:rsidR="00172F5E" w:rsidRPr="00D2570A">
        <w:rPr>
          <w:rFonts w:ascii="Garamond" w:hAnsi="Garamond"/>
          <w:sz w:val="24"/>
          <w:szCs w:val="24"/>
        </w:rPr>
        <w:t>dhe kur Huadhënësi brenda një periudhë jo më pak se 180 ditë kalendarike (nga dita e parë e lindjes së</w:t>
      </w:r>
      <w:r>
        <w:rPr>
          <w:rFonts w:ascii="Garamond" w:hAnsi="Garamond"/>
          <w:sz w:val="24"/>
          <w:szCs w:val="24"/>
        </w:rPr>
        <w:t xml:space="preserve"> detyrimit nga Huamarrësi) ka </w:t>
      </w:r>
      <w:r w:rsidR="00172F5E" w:rsidRPr="00D2570A">
        <w:rPr>
          <w:rFonts w:ascii="Garamond" w:hAnsi="Garamond"/>
          <w:sz w:val="24"/>
          <w:szCs w:val="24"/>
        </w:rPr>
        <w:t>ndërmarrë të gjitha hapat e përcaktuara në procedurat dhe politikat e tij të brendshme për ndjekjen e huave të papaguara, atëherë Huadhënësi rezervon të drejtën për t’i dërguar MFE</w:t>
      </w:r>
      <w:r w:rsidR="00844458">
        <w:rPr>
          <w:rFonts w:ascii="Garamond" w:hAnsi="Garamond"/>
          <w:sz w:val="24"/>
          <w:szCs w:val="24"/>
        </w:rPr>
        <w:t>-së</w:t>
      </w:r>
      <w:r w:rsidR="00172F5E" w:rsidRPr="00D2570A">
        <w:rPr>
          <w:rFonts w:ascii="Garamond" w:hAnsi="Garamond"/>
          <w:sz w:val="24"/>
          <w:szCs w:val="24"/>
        </w:rPr>
        <w:t xml:space="preserve"> kërkesën me shkrim për pagesën e detyrimeve (“Kërkesa për Pagesë”) të Huave që i nënshtrohen kësaj Marrëveshje</w:t>
      </w:r>
      <w:r w:rsidR="00844458">
        <w:rPr>
          <w:rFonts w:ascii="Garamond" w:hAnsi="Garamond"/>
          <w:sz w:val="24"/>
          <w:szCs w:val="24"/>
        </w:rPr>
        <w:t>je</w:t>
      </w:r>
      <w:r w:rsidR="00172F5E" w:rsidRPr="00D2570A">
        <w:rPr>
          <w:rFonts w:ascii="Garamond" w:hAnsi="Garamond"/>
          <w:sz w:val="24"/>
          <w:szCs w:val="24"/>
        </w:rPr>
        <w:t>.</w:t>
      </w:r>
    </w:p>
    <w:p w14:paraId="24ED12A2" w14:textId="04C90695" w:rsidR="00172F5E" w:rsidRPr="00D2570A" w:rsidRDefault="00B628EA" w:rsidP="00D2570A">
      <w:pPr>
        <w:spacing w:after="0" w:line="240" w:lineRule="auto"/>
        <w:ind w:firstLine="284"/>
        <w:jc w:val="both"/>
        <w:rPr>
          <w:rFonts w:ascii="Garamond" w:hAnsi="Garamond"/>
          <w:sz w:val="24"/>
          <w:szCs w:val="24"/>
        </w:rPr>
      </w:pPr>
      <w:r>
        <w:rPr>
          <w:rFonts w:ascii="Garamond" w:hAnsi="Garamond"/>
          <w:sz w:val="24"/>
          <w:szCs w:val="24"/>
        </w:rPr>
        <w:t xml:space="preserve">2. </w:t>
      </w:r>
      <w:r w:rsidR="00172F5E" w:rsidRPr="00D2570A">
        <w:rPr>
          <w:rFonts w:ascii="Garamond" w:hAnsi="Garamond"/>
          <w:sz w:val="24"/>
          <w:szCs w:val="24"/>
        </w:rPr>
        <w:t>Kë</w:t>
      </w:r>
      <w:r>
        <w:rPr>
          <w:rFonts w:ascii="Garamond" w:hAnsi="Garamond"/>
          <w:sz w:val="24"/>
          <w:szCs w:val="24"/>
        </w:rPr>
        <w:t xml:space="preserve">rkesa për Pagesë që </w:t>
      </w:r>
      <w:r w:rsidR="00172F5E" w:rsidRPr="00D2570A">
        <w:rPr>
          <w:rFonts w:ascii="Garamond" w:hAnsi="Garamond"/>
          <w:sz w:val="24"/>
          <w:szCs w:val="24"/>
        </w:rPr>
        <w:t>Huadhënë</w:t>
      </w:r>
      <w:r>
        <w:rPr>
          <w:rFonts w:ascii="Garamond" w:hAnsi="Garamond"/>
          <w:sz w:val="24"/>
          <w:szCs w:val="24"/>
        </w:rPr>
        <w:t xml:space="preserve">si do t’i drejtojë </w:t>
      </w:r>
      <w:r w:rsidR="004B4090">
        <w:rPr>
          <w:rFonts w:ascii="Garamond" w:hAnsi="Garamond"/>
          <w:sz w:val="24"/>
          <w:szCs w:val="24"/>
        </w:rPr>
        <w:t>MFE</w:t>
      </w:r>
      <w:r w:rsidR="00844458">
        <w:rPr>
          <w:rFonts w:ascii="Garamond" w:hAnsi="Garamond"/>
          <w:sz w:val="24"/>
          <w:szCs w:val="24"/>
        </w:rPr>
        <w:t>-së</w:t>
      </w:r>
      <w:r w:rsidR="004B4090">
        <w:rPr>
          <w:rFonts w:ascii="Garamond" w:hAnsi="Garamond"/>
          <w:sz w:val="24"/>
          <w:szCs w:val="24"/>
        </w:rPr>
        <w:t xml:space="preserve"> duhet të </w:t>
      </w:r>
      <w:r w:rsidR="00172F5E" w:rsidRPr="00D2570A">
        <w:rPr>
          <w:rFonts w:ascii="Garamond" w:hAnsi="Garamond"/>
          <w:sz w:val="24"/>
          <w:szCs w:val="24"/>
        </w:rPr>
        <w:t>përmbajë:</w:t>
      </w:r>
    </w:p>
    <w:p w14:paraId="24ED12A3" w14:textId="282B3669" w:rsidR="00172F5E" w:rsidRPr="00D2570A" w:rsidRDefault="005C1740" w:rsidP="00D2570A">
      <w:pPr>
        <w:spacing w:after="0" w:line="240" w:lineRule="auto"/>
        <w:ind w:firstLine="284"/>
        <w:jc w:val="both"/>
        <w:rPr>
          <w:rFonts w:ascii="Garamond" w:hAnsi="Garamond"/>
          <w:sz w:val="24"/>
          <w:szCs w:val="24"/>
        </w:rPr>
      </w:pPr>
      <w:r>
        <w:rPr>
          <w:rFonts w:ascii="Garamond" w:hAnsi="Garamond"/>
          <w:sz w:val="24"/>
          <w:szCs w:val="24"/>
        </w:rPr>
        <w:t xml:space="preserve">a) </w:t>
      </w:r>
      <w:r w:rsidR="00172F5E" w:rsidRPr="00D2570A">
        <w:rPr>
          <w:rFonts w:ascii="Garamond" w:hAnsi="Garamond"/>
          <w:sz w:val="24"/>
          <w:szCs w:val="24"/>
        </w:rPr>
        <w:t>Vlerën e pagesës të</w:t>
      </w:r>
      <w:r w:rsidR="00844458">
        <w:rPr>
          <w:rFonts w:ascii="Garamond" w:hAnsi="Garamond"/>
          <w:sz w:val="24"/>
          <w:szCs w:val="24"/>
        </w:rPr>
        <w:t xml:space="preserve"> përllogaritur në përputhje me pikën 3 të n</w:t>
      </w:r>
      <w:r w:rsidR="00172F5E" w:rsidRPr="00D2570A">
        <w:rPr>
          <w:rFonts w:ascii="Garamond" w:hAnsi="Garamond"/>
          <w:sz w:val="24"/>
          <w:szCs w:val="24"/>
        </w:rPr>
        <w:t xml:space="preserve">enit 2, kopje të Marrëveshjes së Huasë, si edhe një përshkrim të detajuar të detyrimeve, duke përcaktuar në mënyrë analitike principalin, interesat e akumuluara, penalitetet, dhe çdo detyrim tjetër </w:t>
      </w:r>
      <w:r w:rsidR="004B4090">
        <w:rPr>
          <w:rFonts w:ascii="Garamond" w:hAnsi="Garamond"/>
          <w:sz w:val="24"/>
          <w:szCs w:val="24"/>
        </w:rPr>
        <w:t xml:space="preserve">në zbatim të Marrëveshjes së Huasë dhe që është </w:t>
      </w:r>
      <w:r w:rsidR="00172F5E" w:rsidRPr="00D2570A">
        <w:rPr>
          <w:rFonts w:ascii="Garamond" w:hAnsi="Garamond"/>
          <w:sz w:val="24"/>
          <w:szCs w:val="24"/>
        </w:rPr>
        <w:t>në ngarkim të Huamarrësit, pavarësisht se MFE</w:t>
      </w:r>
      <w:r w:rsidR="00844458">
        <w:rPr>
          <w:rFonts w:ascii="Garamond" w:hAnsi="Garamond"/>
          <w:sz w:val="24"/>
          <w:szCs w:val="24"/>
        </w:rPr>
        <w:t>-ja</w:t>
      </w:r>
      <w:r w:rsidR="00172F5E" w:rsidRPr="00D2570A">
        <w:rPr>
          <w:rFonts w:ascii="Garamond" w:hAnsi="Garamond"/>
          <w:sz w:val="24"/>
          <w:szCs w:val="24"/>
        </w:rPr>
        <w:t xml:space="preserve"> garanton vetëm principalin në masën 60%.</w:t>
      </w:r>
    </w:p>
    <w:p w14:paraId="24ED12A4" w14:textId="77777777" w:rsidR="00172F5E" w:rsidRPr="00D2570A" w:rsidRDefault="005C1740" w:rsidP="00D2570A">
      <w:pPr>
        <w:spacing w:after="0" w:line="240" w:lineRule="auto"/>
        <w:ind w:firstLine="284"/>
        <w:jc w:val="both"/>
        <w:rPr>
          <w:rFonts w:ascii="Garamond" w:hAnsi="Garamond"/>
          <w:sz w:val="24"/>
          <w:szCs w:val="24"/>
        </w:rPr>
      </w:pPr>
      <w:r>
        <w:rPr>
          <w:rFonts w:ascii="Garamond" w:hAnsi="Garamond"/>
          <w:sz w:val="24"/>
          <w:szCs w:val="24"/>
        </w:rPr>
        <w:t xml:space="preserve">b) Një </w:t>
      </w:r>
      <w:r w:rsidR="00172F5E" w:rsidRPr="00D2570A">
        <w:rPr>
          <w:rFonts w:ascii="Garamond" w:hAnsi="Garamond"/>
          <w:sz w:val="24"/>
          <w:szCs w:val="24"/>
        </w:rPr>
        <w:t>përshkrim të të gjithë procedurave të ndjekura nga Huadhënësi përgjatë periudhës 180 ditore për të rekuperuar detyrimet nga Huamarrësi, nga momenti i gjenerimit të detyrimit deri në momentin e dërgimit të Kërkesës për Pagesë.</w:t>
      </w:r>
    </w:p>
    <w:p w14:paraId="24ED12A5" w14:textId="1CD31245" w:rsidR="00172F5E" w:rsidRPr="00D2570A" w:rsidRDefault="00B56C5F" w:rsidP="00D2570A">
      <w:pPr>
        <w:spacing w:after="0" w:line="240" w:lineRule="auto"/>
        <w:ind w:firstLine="284"/>
        <w:jc w:val="both"/>
        <w:rPr>
          <w:rFonts w:ascii="Garamond" w:hAnsi="Garamond"/>
          <w:sz w:val="24"/>
          <w:szCs w:val="24"/>
        </w:rPr>
      </w:pPr>
      <w:r>
        <w:rPr>
          <w:rFonts w:ascii="Garamond" w:hAnsi="Garamond"/>
          <w:sz w:val="24"/>
          <w:szCs w:val="24"/>
        </w:rPr>
        <w:t xml:space="preserve">c) </w:t>
      </w:r>
      <w:r w:rsidR="00172F5E" w:rsidRPr="00D2570A">
        <w:rPr>
          <w:rFonts w:ascii="Garamond" w:hAnsi="Garamond"/>
          <w:sz w:val="24"/>
          <w:szCs w:val="24"/>
        </w:rPr>
        <w:t>Numrin e llogarisë bankare në të cilin do të kryhet pagesa nga MFE</w:t>
      </w:r>
      <w:r w:rsidR="00844458">
        <w:rPr>
          <w:rFonts w:ascii="Garamond" w:hAnsi="Garamond"/>
          <w:sz w:val="24"/>
          <w:szCs w:val="24"/>
        </w:rPr>
        <w:t>-ja</w:t>
      </w:r>
      <w:r w:rsidR="00172F5E" w:rsidRPr="00D2570A">
        <w:rPr>
          <w:rFonts w:ascii="Garamond" w:hAnsi="Garamond"/>
          <w:sz w:val="24"/>
          <w:szCs w:val="24"/>
        </w:rPr>
        <w:t>.</w:t>
      </w:r>
    </w:p>
    <w:p w14:paraId="24ED12A6" w14:textId="34968967" w:rsidR="00172F5E" w:rsidRPr="00D2570A" w:rsidRDefault="00B56C5F" w:rsidP="00D2570A">
      <w:pPr>
        <w:spacing w:after="0" w:line="240" w:lineRule="auto"/>
        <w:ind w:firstLine="284"/>
        <w:jc w:val="both"/>
        <w:rPr>
          <w:rFonts w:ascii="Garamond" w:hAnsi="Garamond"/>
          <w:sz w:val="24"/>
          <w:szCs w:val="24"/>
        </w:rPr>
      </w:pPr>
      <w:r>
        <w:rPr>
          <w:rFonts w:ascii="Garamond" w:hAnsi="Garamond"/>
          <w:sz w:val="24"/>
          <w:szCs w:val="24"/>
        </w:rPr>
        <w:t xml:space="preserve">3. </w:t>
      </w:r>
      <w:r w:rsidR="00172F5E" w:rsidRPr="00D2570A">
        <w:rPr>
          <w:rFonts w:ascii="Garamond" w:hAnsi="Garamond"/>
          <w:sz w:val="24"/>
          <w:szCs w:val="24"/>
        </w:rPr>
        <w:t>MFE</w:t>
      </w:r>
      <w:r w:rsidR="00844458">
        <w:rPr>
          <w:rFonts w:ascii="Garamond" w:hAnsi="Garamond"/>
          <w:sz w:val="24"/>
          <w:szCs w:val="24"/>
        </w:rPr>
        <w:t>-ja</w:t>
      </w:r>
      <w:r w:rsidR="00172F5E" w:rsidRPr="00D2570A">
        <w:rPr>
          <w:rFonts w:ascii="Garamond" w:hAnsi="Garamond"/>
          <w:sz w:val="24"/>
          <w:szCs w:val="24"/>
        </w:rPr>
        <w:t>, pasi vëren se Kërkesa pë</w:t>
      </w:r>
      <w:r w:rsidR="00844458">
        <w:rPr>
          <w:rFonts w:ascii="Garamond" w:hAnsi="Garamond"/>
          <w:sz w:val="24"/>
          <w:szCs w:val="24"/>
        </w:rPr>
        <w:t>r Pagesë është në përputhje me pikën 2 të këtij n</w:t>
      </w:r>
      <w:r w:rsidR="00172F5E" w:rsidRPr="00D2570A">
        <w:rPr>
          <w:rFonts w:ascii="Garamond" w:hAnsi="Garamond"/>
          <w:sz w:val="24"/>
          <w:szCs w:val="24"/>
        </w:rPr>
        <w:t>eni dhe kushtet që bëjnë të nevojshme paraqitjen e një kërkese të tillë sipas përcaktimeve të Marrëveshjes së Huasë, autorizon transfertën e pagesës ose pagesave për Huadhënësin brenda 15 (pesëmbëdhjetë) ditë pune nga data e marrjes së K</w:t>
      </w:r>
      <w:r w:rsidR="005C1740">
        <w:rPr>
          <w:rFonts w:ascii="Garamond" w:hAnsi="Garamond"/>
          <w:sz w:val="24"/>
          <w:szCs w:val="24"/>
        </w:rPr>
        <w:t xml:space="preserve">ërkesës </w:t>
      </w:r>
      <w:r w:rsidR="00172F5E" w:rsidRPr="00D2570A">
        <w:rPr>
          <w:rFonts w:ascii="Garamond" w:hAnsi="Garamond"/>
          <w:sz w:val="24"/>
          <w:szCs w:val="24"/>
        </w:rPr>
        <w:t>për Pagesë.</w:t>
      </w:r>
    </w:p>
    <w:p w14:paraId="24ED12A7" w14:textId="42F95C6F" w:rsidR="00172F5E" w:rsidRPr="00D2570A" w:rsidRDefault="00B56C5F" w:rsidP="00D2570A">
      <w:pPr>
        <w:spacing w:after="0" w:line="240" w:lineRule="auto"/>
        <w:ind w:firstLine="284"/>
        <w:jc w:val="both"/>
        <w:rPr>
          <w:rFonts w:ascii="Garamond" w:hAnsi="Garamond"/>
          <w:sz w:val="24"/>
          <w:szCs w:val="24"/>
        </w:rPr>
      </w:pPr>
      <w:r>
        <w:rPr>
          <w:rFonts w:ascii="Garamond" w:hAnsi="Garamond"/>
          <w:sz w:val="24"/>
          <w:szCs w:val="24"/>
        </w:rPr>
        <w:t xml:space="preserve">4. </w:t>
      </w:r>
      <w:r w:rsidR="005C1740">
        <w:rPr>
          <w:rFonts w:ascii="Garamond" w:hAnsi="Garamond"/>
          <w:sz w:val="24"/>
          <w:szCs w:val="24"/>
        </w:rPr>
        <w:t>Nëse MFE</w:t>
      </w:r>
      <w:r w:rsidR="00844458">
        <w:rPr>
          <w:rFonts w:ascii="Garamond" w:hAnsi="Garamond"/>
          <w:sz w:val="24"/>
          <w:szCs w:val="24"/>
        </w:rPr>
        <w:t>-ja</w:t>
      </w:r>
      <w:r w:rsidR="005C1740">
        <w:rPr>
          <w:rFonts w:ascii="Garamond" w:hAnsi="Garamond"/>
          <w:sz w:val="24"/>
          <w:szCs w:val="24"/>
        </w:rPr>
        <w:t xml:space="preserve"> e vlerëson të </w:t>
      </w:r>
      <w:r w:rsidR="00172F5E" w:rsidRPr="00D2570A">
        <w:rPr>
          <w:rFonts w:ascii="Garamond" w:hAnsi="Garamond"/>
          <w:sz w:val="24"/>
          <w:szCs w:val="24"/>
        </w:rPr>
        <w:t>arsyeshme, përpara autorizimit për kryerjen e pages</w:t>
      </w:r>
      <w:r w:rsidR="005C1740">
        <w:rPr>
          <w:rFonts w:ascii="Garamond" w:hAnsi="Garamond"/>
          <w:sz w:val="24"/>
          <w:szCs w:val="24"/>
        </w:rPr>
        <w:t>ës dhe br</w:t>
      </w:r>
      <w:r w:rsidR="00844458">
        <w:rPr>
          <w:rFonts w:ascii="Garamond" w:hAnsi="Garamond"/>
          <w:sz w:val="24"/>
          <w:szCs w:val="24"/>
        </w:rPr>
        <w:t>enda afateve të përcaktuara në p</w:t>
      </w:r>
      <w:r w:rsidR="005C1740">
        <w:rPr>
          <w:rFonts w:ascii="Garamond" w:hAnsi="Garamond"/>
          <w:sz w:val="24"/>
          <w:szCs w:val="24"/>
        </w:rPr>
        <w:t xml:space="preserve">ikën 3 të </w:t>
      </w:r>
      <w:r w:rsidR="00844458">
        <w:rPr>
          <w:rFonts w:ascii="Garamond" w:hAnsi="Garamond"/>
          <w:sz w:val="24"/>
          <w:szCs w:val="24"/>
        </w:rPr>
        <w:t>këtij n</w:t>
      </w:r>
      <w:r w:rsidR="00172F5E" w:rsidRPr="00D2570A">
        <w:rPr>
          <w:rFonts w:ascii="Garamond" w:hAnsi="Garamond"/>
          <w:sz w:val="24"/>
          <w:szCs w:val="24"/>
        </w:rPr>
        <w:t>e</w:t>
      </w:r>
      <w:r w:rsidR="005C1740">
        <w:rPr>
          <w:rFonts w:ascii="Garamond" w:hAnsi="Garamond"/>
          <w:sz w:val="24"/>
          <w:szCs w:val="24"/>
        </w:rPr>
        <w:t xml:space="preserve">ni, mund të kërkojë informacion shtesë </w:t>
      </w:r>
      <w:r w:rsidR="00172F5E" w:rsidRPr="00D2570A">
        <w:rPr>
          <w:rFonts w:ascii="Garamond" w:hAnsi="Garamond"/>
          <w:sz w:val="24"/>
          <w:szCs w:val="24"/>
        </w:rPr>
        <w:t>ose qartësime nga Huadhënësi.</w:t>
      </w:r>
    </w:p>
    <w:p w14:paraId="24ED12A8" w14:textId="735BDA13" w:rsidR="00172F5E" w:rsidRPr="00D2570A" w:rsidRDefault="00B56C5F" w:rsidP="00D2570A">
      <w:pPr>
        <w:spacing w:after="0" w:line="240" w:lineRule="auto"/>
        <w:ind w:firstLine="284"/>
        <w:jc w:val="both"/>
        <w:rPr>
          <w:rFonts w:ascii="Garamond" w:hAnsi="Garamond"/>
          <w:sz w:val="24"/>
          <w:szCs w:val="24"/>
        </w:rPr>
      </w:pPr>
      <w:r>
        <w:rPr>
          <w:rFonts w:ascii="Garamond" w:hAnsi="Garamond"/>
          <w:sz w:val="24"/>
          <w:szCs w:val="24"/>
        </w:rPr>
        <w:t xml:space="preserve">5.  </w:t>
      </w:r>
      <w:r w:rsidR="005C1740">
        <w:rPr>
          <w:rFonts w:ascii="Garamond" w:hAnsi="Garamond"/>
          <w:sz w:val="24"/>
          <w:szCs w:val="24"/>
        </w:rPr>
        <w:t>MFE</w:t>
      </w:r>
      <w:r w:rsidR="00844458">
        <w:rPr>
          <w:rFonts w:ascii="Garamond" w:hAnsi="Garamond"/>
          <w:sz w:val="24"/>
          <w:szCs w:val="24"/>
        </w:rPr>
        <w:t>-ja</w:t>
      </w:r>
      <w:r w:rsidR="005C1740">
        <w:rPr>
          <w:rFonts w:ascii="Garamond" w:hAnsi="Garamond"/>
          <w:sz w:val="24"/>
          <w:szCs w:val="24"/>
        </w:rPr>
        <w:t xml:space="preserve"> </w:t>
      </w:r>
      <w:r w:rsidR="00172F5E" w:rsidRPr="00D2570A">
        <w:rPr>
          <w:rFonts w:ascii="Garamond" w:hAnsi="Garamond"/>
          <w:sz w:val="24"/>
          <w:szCs w:val="24"/>
        </w:rPr>
        <w:t xml:space="preserve">nuk ka asnjë detyrim </w:t>
      </w:r>
      <w:r w:rsidR="005C1740">
        <w:rPr>
          <w:rFonts w:ascii="Garamond" w:hAnsi="Garamond"/>
          <w:sz w:val="24"/>
          <w:szCs w:val="24"/>
        </w:rPr>
        <w:t xml:space="preserve">ndaj Kërkesave për Pagesë, të cilat mund të burojnë </w:t>
      </w:r>
      <w:r w:rsidR="00172F5E" w:rsidRPr="00D2570A">
        <w:rPr>
          <w:rFonts w:ascii="Garamond" w:hAnsi="Garamond"/>
          <w:sz w:val="24"/>
          <w:szCs w:val="24"/>
        </w:rPr>
        <w:t xml:space="preserve">nga vjedhja, materializimi i risqeve operacionale </w:t>
      </w:r>
      <w:r w:rsidR="005C1740">
        <w:rPr>
          <w:rFonts w:ascii="Garamond" w:hAnsi="Garamond"/>
          <w:sz w:val="24"/>
          <w:szCs w:val="24"/>
        </w:rPr>
        <w:t xml:space="preserve">të </w:t>
      </w:r>
      <w:r w:rsidR="00172F5E" w:rsidRPr="00D2570A">
        <w:rPr>
          <w:rFonts w:ascii="Garamond" w:hAnsi="Garamond"/>
          <w:sz w:val="24"/>
          <w:szCs w:val="24"/>
        </w:rPr>
        <w:t xml:space="preserve">Huadhënësit, ose për çdo </w:t>
      </w:r>
      <w:r w:rsidR="005C1740">
        <w:rPr>
          <w:rFonts w:ascii="Garamond" w:hAnsi="Garamond"/>
          <w:sz w:val="24"/>
          <w:szCs w:val="24"/>
        </w:rPr>
        <w:t xml:space="preserve">arsye tjetër që nuk është </w:t>
      </w:r>
      <w:r w:rsidR="00172F5E" w:rsidRPr="00D2570A">
        <w:rPr>
          <w:rFonts w:ascii="Garamond" w:hAnsi="Garamond"/>
          <w:sz w:val="24"/>
          <w:szCs w:val="24"/>
        </w:rPr>
        <w:t>në përputhje me këtë Marrëveshje.</w:t>
      </w:r>
    </w:p>
    <w:p w14:paraId="24ED12A9" w14:textId="77777777" w:rsidR="00172F5E" w:rsidRPr="00D2570A" w:rsidRDefault="00172F5E" w:rsidP="00D2570A">
      <w:pPr>
        <w:spacing w:after="0" w:line="240" w:lineRule="auto"/>
        <w:ind w:firstLine="284"/>
        <w:jc w:val="both"/>
        <w:rPr>
          <w:rFonts w:ascii="Garamond" w:hAnsi="Garamond"/>
          <w:sz w:val="24"/>
          <w:szCs w:val="24"/>
        </w:rPr>
      </w:pPr>
    </w:p>
    <w:p w14:paraId="24ED12AA" w14:textId="77777777" w:rsidR="00172F5E" w:rsidRPr="00D2570A" w:rsidRDefault="00172F5E" w:rsidP="00B56C5F">
      <w:pPr>
        <w:spacing w:after="0" w:line="240" w:lineRule="auto"/>
        <w:ind w:firstLine="284"/>
        <w:jc w:val="center"/>
        <w:rPr>
          <w:rFonts w:ascii="Garamond" w:hAnsi="Garamond"/>
          <w:sz w:val="24"/>
          <w:szCs w:val="24"/>
        </w:rPr>
      </w:pPr>
      <w:r w:rsidRPr="00D2570A">
        <w:rPr>
          <w:rFonts w:ascii="Garamond" w:hAnsi="Garamond"/>
          <w:sz w:val="24"/>
          <w:szCs w:val="24"/>
        </w:rPr>
        <w:t>Neni 7</w:t>
      </w:r>
    </w:p>
    <w:p w14:paraId="24ED12AB" w14:textId="77777777" w:rsidR="00172F5E" w:rsidRPr="00B56C5F" w:rsidRDefault="00172F5E" w:rsidP="00B56C5F">
      <w:pPr>
        <w:spacing w:after="0" w:line="240" w:lineRule="auto"/>
        <w:ind w:firstLine="284"/>
        <w:jc w:val="center"/>
        <w:rPr>
          <w:rFonts w:ascii="Garamond" w:hAnsi="Garamond"/>
          <w:b/>
          <w:sz w:val="24"/>
          <w:szCs w:val="24"/>
        </w:rPr>
      </w:pPr>
      <w:r w:rsidRPr="00B56C5F">
        <w:rPr>
          <w:rFonts w:ascii="Garamond" w:hAnsi="Garamond"/>
          <w:b/>
          <w:sz w:val="24"/>
          <w:szCs w:val="24"/>
        </w:rPr>
        <w:t>(Rikuperimi post-pagesës së garancisë)</w:t>
      </w:r>
    </w:p>
    <w:p w14:paraId="3AEF22FE" w14:textId="77777777" w:rsidR="003F6200" w:rsidRPr="003F6200" w:rsidRDefault="003F6200" w:rsidP="003F6200">
      <w:pPr>
        <w:spacing w:after="0" w:line="240" w:lineRule="auto"/>
        <w:ind w:firstLine="284"/>
        <w:jc w:val="center"/>
        <w:rPr>
          <w:rFonts w:ascii="Garamond" w:hAnsi="Garamond"/>
          <w:i/>
          <w:sz w:val="24"/>
        </w:rPr>
      </w:pPr>
      <w:r w:rsidRPr="003F6200">
        <w:rPr>
          <w:rFonts w:ascii="Garamond" w:hAnsi="Garamond"/>
          <w:i/>
          <w:sz w:val="24"/>
        </w:rPr>
        <w:t>(ndryshuar me vendimin e KM nr. 480, datë 17.6.2020</w:t>
      </w:r>
      <w:r>
        <w:rPr>
          <w:rFonts w:ascii="Garamond" w:hAnsi="Garamond"/>
          <w:i/>
          <w:sz w:val="24"/>
        </w:rPr>
        <w:t>)</w:t>
      </w:r>
    </w:p>
    <w:p w14:paraId="24ED12AC" w14:textId="77777777" w:rsidR="00172F5E" w:rsidRPr="00D2570A" w:rsidRDefault="00172F5E" w:rsidP="00D2570A">
      <w:pPr>
        <w:spacing w:after="0" w:line="240" w:lineRule="auto"/>
        <w:ind w:firstLine="284"/>
        <w:jc w:val="both"/>
        <w:rPr>
          <w:rFonts w:ascii="Garamond" w:hAnsi="Garamond"/>
          <w:sz w:val="24"/>
          <w:szCs w:val="24"/>
        </w:rPr>
      </w:pPr>
    </w:p>
    <w:p w14:paraId="1C3F1D56" w14:textId="77777777" w:rsidR="003F6200" w:rsidRPr="00A96C02" w:rsidRDefault="003F6200" w:rsidP="003F6200">
      <w:pPr>
        <w:spacing w:after="0"/>
        <w:ind w:firstLine="284"/>
        <w:jc w:val="both"/>
        <w:rPr>
          <w:rFonts w:ascii="Garamond" w:hAnsi="Garamond"/>
          <w:sz w:val="24"/>
          <w:szCs w:val="24"/>
        </w:rPr>
      </w:pPr>
      <w:r>
        <w:rPr>
          <w:rFonts w:ascii="Garamond" w:hAnsi="Garamond"/>
          <w:sz w:val="24"/>
          <w:szCs w:val="24"/>
        </w:rPr>
        <w:t xml:space="preserve">1. </w:t>
      </w:r>
      <w:r w:rsidRPr="00A96C02">
        <w:rPr>
          <w:rFonts w:ascii="Garamond" w:hAnsi="Garamond"/>
          <w:sz w:val="24"/>
          <w:szCs w:val="24"/>
        </w:rPr>
        <w:t>Me kryerjen e pagesës së garancisë për ndonjë prej Huave, MFE</w:t>
      </w:r>
      <w:r>
        <w:rPr>
          <w:rFonts w:ascii="Garamond" w:hAnsi="Garamond"/>
          <w:sz w:val="24"/>
          <w:szCs w:val="24"/>
        </w:rPr>
        <w:t>-ja</w:t>
      </w:r>
      <w:r w:rsidRPr="00A96C02">
        <w:rPr>
          <w:rFonts w:ascii="Garamond" w:hAnsi="Garamond"/>
          <w:sz w:val="24"/>
          <w:szCs w:val="24"/>
        </w:rPr>
        <w:t xml:space="preserve"> merr në dorëzim menjëherë të gjitha të drejtat dhe mjetet ligjore, që zotëronte Huadhënësi ndaj Huamarrësit, sipas përcaktimeve të Marrëveshjes së Huasë dhe në masën e çdo pagese të kryer nga MFE</w:t>
      </w:r>
      <w:r>
        <w:rPr>
          <w:rFonts w:ascii="Garamond" w:hAnsi="Garamond"/>
          <w:sz w:val="24"/>
          <w:szCs w:val="24"/>
        </w:rPr>
        <w:t>-ja</w:t>
      </w:r>
      <w:r w:rsidRPr="00A96C02">
        <w:rPr>
          <w:rFonts w:ascii="Garamond" w:hAnsi="Garamond"/>
          <w:sz w:val="24"/>
          <w:szCs w:val="24"/>
        </w:rPr>
        <w:t xml:space="preserve"> në </w:t>
      </w:r>
      <w:r w:rsidRPr="00A96C02">
        <w:rPr>
          <w:rFonts w:ascii="Garamond" w:hAnsi="Garamond"/>
          <w:sz w:val="24"/>
          <w:szCs w:val="24"/>
        </w:rPr>
        <w:lastRenderedPageBreak/>
        <w:t>kuadër të garancisë për këtë Hua. Këto të drejta dhe mjete ligjore i kalojnë MFE</w:t>
      </w:r>
      <w:r>
        <w:rPr>
          <w:rFonts w:ascii="Garamond" w:hAnsi="Garamond"/>
          <w:sz w:val="24"/>
          <w:szCs w:val="24"/>
        </w:rPr>
        <w:t>-së</w:t>
      </w:r>
      <w:r w:rsidRPr="00A96C02">
        <w:rPr>
          <w:rFonts w:ascii="Garamond" w:hAnsi="Garamond"/>
          <w:sz w:val="24"/>
          <w:szCs w:val="24"/>
        </w:rPr>
        <w:t xml:space="preserve">, së bashku me të drejtat dhe mjetet ligjore që ka në bazë të Marrëveshjes së Mirëkuptimit. </w:t>
      </w:r>
    </w:p>
    <w:p w14:paraId="3C552902" w14:textId="77777777" w:rsidR="003F6200" w:rsidRPr="00A96C02" w:rsidRDefault="003F6200" w:rsidP="003F6200">
      <w:pPr>
        <w:spacing w:after="0"/>
        <w:ind w:firstLine="284"/>
        <w:jc w:val="both"/>
        <w:rPr>
          <w:rFonts w:ascii="Garamond" w:hAnsi="Garamond"/>
          <w:sz w:val="24"/>
          <w:szCs w:val="24"/>
        </w:rPr>
      </w:pPr>
      <w:r>
        <w:rPr>
          <w:rFonts w:ascii="Garamond" w:hAnsi="Garamond"/>
          <w:sz w:val="24"/>
          <w:szCs w:val="24"/>
        </w:rPr>
        <w:t xml:space="preserve">2. </w:t>
      </w:r>
      <w:r w:rsidRPr="00A96C02">
        <w:rPr>
          <w:rFonts w:ascii="Garamond" w:hAnsi="Garamond"/>
          <w:sz w:val="24"/>
          <w:szCs w:val="24"/>
        </w:rPr>
        <w:t>MFE</w:t>
      </w:r>
      <w:r>
        <w:rPr>
          <w:rFonts w:ascii="Garamond" w:hAnsi="Garamond"/>
          <w:sz w:val="24"/>
          <w:szCs w:val="24"/>
        </w:rPr>
        <w:t>-ja</w:t>
      </w:r>
      <w:r w:rsidRPr="00A96C02">
        <w:rPr>
          <w:rFonts w:ascii="Garamond" w:hAnsi="Garamond"/>
          <w:sz w:val="24"/>
          <w:szCs w:val="24"/>
        </w:rPr>
        <w:t>, nëpërmjet kësaj marrëveshje, autorizon Huadhënësin që të ndjekë, në emër dhe për llogari të MFE</w:t>
      </w:r>
      <w:r>
        <w:rPr>
          <w:rFonts w:ascii="Garamond" w:hAnsi="Garamond"/>
          <w:sz w:val="24"/>
          <w:szCs w:val="24"/>
        </w:rPr>
        <w:t>-së</w:t>
      </w:r>
      <w:r w:rsidRPr="00A96C02">
        <w:rPr>
          <w:rFonts w:ascii="Garamond" w:hAnsi="Garamond"/>
          <w:sz w:val="24"/>
          <w:szCs w:val="24"/>
        </w:rPr>
        <w:t xml:space="preserve">, të gjitha procedurat e rekuperimit të detyrimeve, në përputhje me procedurat ligjore dhe praktikat e sektorit bankar, për të gjithë shumën e detyrimit të Huamarrësit. </w:t>
      </w:r>
    </w:p>
    <w:p w14:paraId="2A13177B" w14:textId="77777777" w:rsidR="003F6200" w:rsidRPr="00A96C02" w:rsidRDefault="003F6200" w:rsidP="003F6200">
      <w:pPr>
        <w:spacing w:after="0"/>
        <w:ind w:firstLine="284"/>
        <w:jc w:val="both"/>
        <w:rPr>
          <w:rFonts w:ascii="Garamond" w:hAnsi="Garamond"/>
          <w:sz w:val="24"/>
          <w:szCs w:val="24"/>
        </w:rPr>
      </w:pPr>
      <w:r w:rsidRPr="00A96C02">
        <w:rPr>
          <w:rFonts w:ascii="Garamond" w:hAnsi="Garamond"/>
          <w:sz w:val="24"/>
          <w:szCs w:val="24"/>
        </w:rPr>
        <w:t xml:space="preserve">Në çdo rast Huadhënësi merr përsipër të kryejë të paktën të njëjtat procedura për rekuperimin e detyrimit, ashtu si për detyrimin e vetë Huadhënësit. </w:t>
      </w:r>
    </w:p>
    <w:p w14:paraId="397896C9" w14:textId="77777777" w:rsidR="003F6200" w:rsidRPr="00A96C02" w:rsidRDefault="003F6200" w:rsidP="003F6200">
      <w:pPr>
        <w:spacing w:after="0"/>
        <w:ind w:firstLine="284"/>
        <w:jc w:val="both"/>
        <w:rPr>
          <w:rFonts w:ascii="Garamond" w:hAnsi="Garamond"/>
          <w:sz w:val="24"/>
          <w:szCs w:val="24"/>
        </w:rPr>
      </w:pPr>
      <w:r w:rsidRPr="00A96C02">
        <w:rPr>
          <w:rFonts w:ascii="Garamond" w:hAnsi="Garamond"/>
          <w:sz w:val="24"/>
          <w:szCs w:val="24"/>
        </w:rPr>
        <w:t>Huadhënësi është i detyruar të njoftojë menjëherë MFE</w:t>
      </w:r>
      <w:r>
        <w:rPr>
          <w:rFonts w:ascii="Garamond" w:hAnsi="Garamond"/>
          <w:sz w:val="24"/>
          <w:szCs w:val="24"/>
        </w:rPr>
        <w:t>-në</w:t>
      </w:r>
      <w:r w:rsidRPr="00A96C02">
        <w:rPr>
          <w:rFonts w:ascii="Garamond" w:hAnsi="Garamond"/>
          <w:sz w:val="24"/>
          <w:szCs w:val="24"/>
        </w:rPr>
        <w:t xml:space="preserve"> për çdo veprim procedurial të kryer gjatë procedurës së ekzekutimit vullnetar ose të detyrueshëm, me qëllim që të mos cënohen të drejtat materiale apo proceduriale të MFE</w:t>
      </w:r>
      <w:r>
        <w:rPr>
          <w:rFonts w:ascii="Garamond" w:hAnsi="Garamond"/>
          <w:sz w:val="24"/>
          <w:szCs w:val="24"/>
        </w:rPr>
        <w:t>-së</w:t>
      </w:r>
      <w:r w:rsidRPr="00A96C02">
        <w:rPr>
          <w:rFonts w:ascii="Garamond" w:hAnsi="Garamond"/>
          <w:sz w:val="24"/>
          <w:szCs w:val="24"/>
        </w:rPr>
        <w:t xml:space="preserve">. </w:t>
      </w:r>
    </w:p>
    <w:p w14:paraId="623D7356" w14:textId="77777777" w:rsidR="003F6200" w:rsidRPr="00A96C02" w:rsidRDefault="003F6200" w:rsidP="003F6200">
      <w:pPr>
        <w:spacing w:after="0"/>
        <w:ind w:firstLine="284"/>
        <w:jc w:val="both"/>
        <w:rPr>
          <w:rFonts w:ascii="Garamond" w:hAnsi="Garamond"/>
          <w:sz w:val="24"/>
          <w:szCs w:val="24"/>
        </w:rPr>
      </w:pPr>
      <w:r w:rsidRPr="00A96C02">
        <w:rPr>
          <w:rFonts w:ascii="Garamond" w:hAnsi="Garamond"/>
          <w:sz w:val="24"/>
          <w:szCs w:val="24"/>
        </w:rPr>
        <w:t xml:space="preserve">Përjashtimisht, palët, me marrëveshje të veçantë, mund të bien dakord që </w:t>
      </w:r>
      <w:r>
        <w:rPr>
          <w:rFonts w:ascii="Garamond" w:hAnsi="Garamond"/>
          <w:sz w:val="24"/>
          <w:szCs w:val="24"/>
        </w:rPr>
        <w:t>të</w:t>
      </w:r>
      <w:r w:rsidRPr="00A96C02">
        <w:rPr>
          <w:rFonts w:ascii="Garamond" w:hAnsi="Garamond"/>
          <w:sz w:val="24"/>
          <w:szCs w:val="24"/>
        </w:rPr>
        <w:t xml:space="preserve"> heqin dorë nga ndjekja e procedurave për ekzekutimin e detyrimit, në rastet kur vlerësojnë se kostot e këtyre procedurave tejkalojnë masën e të gjithë detyrimit. </w:t>
      </w:r>
    </w:p>
    <w:p w14:paraId="6A7E8DAB" w14:textId="77777777" w:rsidR="003F6200" w:rsidRPr="00A96C02" w:rsidRDefault="003F6200" w:rsidP="003F6200">
      <w:pPr>
        <w:spacing w:after="0"/>
        <w:ind w:firstLine="284"/>
        <w:jc w:val="both"/>
        <w:rPr>
          <w:rFonts w:ascii="Garamond" w:hAnsi="Garamond"/>
          <w:sz w:val="24"/>
          <w:szCs w:val="24"/>
        </w:rPr>
      </w:pPr>
      <w:r>
        <w:rPr>
          <w:rFonts w:ascii="Garamond" w:hAnsi="Garamond"/>
          <w:sz w:val="24"/>
          <w:szCs w:val="24"/>
        </w:rPr>
        <w:t xml:space="preserve">3. </w:t>
      </w:r>
      <w:r w:rsidRPr="00A96C02">
        <w:rPr>
          <w:rFonts w:ascii="Garamond" w:hAnsi="Garamond"/>
          <w:sz w:val="24"/>
          <w:szCs w:val="24"/>
        </w:rPr>
        <w:t>Nëse pas 2 (dy) viteve nga data e kryerjes së Pagesës së Garancisë, Huadhënësi nuk ka mundur të rekuperojë detyrimet e Huamarrësit, MFE</w:t>
      </w:r>
      <w:r>
        <w:rPr>
          <w:rFonts w:ascii="Garamond" w:hAnsi="Garamond"/>
          <w:sz w:val="24"/>
          <w:szCs w:val="24"/>
        </w:rPr>
        <w:t>-ja</w:t>
      </w:r>
      <w:r w:rsidRPr="00A96C02">
        <w:rPr>
          <w:rFonts w:ascii="Garamond" w:hAnsi="Garamond"/>
          <w:sz w:val="24"/>
          <w:szCs w:val="24"/>
        </w:rPr>
        <w:t xml:space="preserve"> zotëron të drejtën që të ndjekë vetë procedurat ligjore për rekuperimin e detyrimeve</w:t>
      </w:r>
      <w:r>
        <w:rPr>
          <w:rFonts w:ascii="Garamond" w:hAnsi="Garamond"/>
          <w:sz w:val="24"/>
          <w:szCs w:val="24"/>
        </w:rPr>
        <w:t>,</w:t>
      </w:r>
      <w:r w:rsidRPr="00A96C02">
        <w:rPr>
          <w:rFonts w:ascii="Garamond" w:hAnsi="Garamond"/>
          <w:sz w:val="24"/>
          <w:szCs w:val="24"/>
        </w:rPr>
        <w:t xml:space="preserve"> në masën e çdo pagese të kryer nga MFE</w:t>
      </w:r>
      <w:r>
        <w:rPr>
          <w:rFonts w:ascii="Garamond" w:hAnsi="Garamond"/>
          <w:sz w:val="24"/>
          <w:szCs w:val="24"/>
        </w:rPr>
        <w:t>-ja,</w:t>
      </w:r>
      <w:r w:rsidRPr="00A96C02">
        <w:rPr>
          <w:rFonts w:ascii="Garamond" w:hAnsi="Garamond"/>
          <w:sz w:val="24"/>
          <w:szCs w:val="24"/>
        </w:rPr>
        <w:t xml:space="preserve"> në kuadër të garancisë për këtë Hua, në përputhje me të drejtat dhe mjetet ligjore që ka në bazë të Marrëveshjes së Mirëkuptimit.</w:t>
      </w:r>
    </w:p>
    <w:p w14:paraId="140DDAC0" w14:textId="77777777" w:rsidR="003F6200" w:rsidRPr="00A96C02" w:rsidRDefault="003F6200" w:rsidP="003F6200">
      <w:pPr>
        <w:spacing w:after="0"/>
        <w:ind w:firstLine="284"/>
        <w:jc w:val="both"/>
        <w:rPr>
          <w:rFonts w:ascii="Garamond" w:hAnsi="Garamond"/>
          <w:sz w:val="24"/>
          <w:szCs w:val="24"/>
        </w:rPr>
      </w:pPr>
      <w:r>
        <w:rPr>
          <w:rFonts w:ascii="Garamond" w:hAnsi="Garamond"/>
          <w:sz w:val="24"/>
          <w:szCs w:val="24"/>
        </w:rPr>
        <w:t xml:space="preserve">4. </w:t>
      </w:r>
      <w:r w:rsidRPr="00A96C02">
        <w:rPr>
          <w:rFonts w:ascii="Garamond" w:hAnsi="Garamond"/>
          <w:sz w:val="24"/>
          <w:szCs w:val="24"/>
        </w:rPr>
        <w:t>Nëse pas pagesës së garancisë nga MFE</w:t>
      </w:r>
      <w:r>
        <w:rPr>
          <w:rFonts w:ascii="Garamond" w:hAnsi="Garamond"/>
          <w:sz w:val="24"/>
          <w:szCs w:val="24"/>
        </w:rPr>
        <w:t>-ja</w:t>
      </w:r>
      <w:r w:rsidRPr="00A96C02">
        <w:rPr>
          <w:rFonts w:ascii="Garamond" w:hAnsi="Garamond"/>
          <w:sz w:val="24"/>
          <w:szCs w:val="24"/>
        </w:rPr>
        <w:t xml:space="preserve"> për ndonjë prej Huave, Huadhënësi</w:t>
      </w:r>
      <w:r>
        <w:rPr>
          <w:rFonts w:ascii="Garamond" w:hAnsi="Garamond"/>
          <w:sz w:val="24"/>
          <w:szCs w:val="24"/>
        </w:rPr>
        <w:t>,</w:t>
      </w:r>
      <w:r w:rsidRPr="00A96C02">
        <w:rPr>
          <w:rFonts w:ascii="Garamond" w:hAnsi="Garamond"/>
          <w:sz w:val="24"/>
          <w:szCs w:val="24"/>
        </w:rPr>
        <w:t xml:space="preserve"> brenda afatit të përcaktuar në pikën 3 të këtij neni</w:t>
      </w:r>
      <w:r>
        <w:rPr>
          <w:rFonts w:ascii="Garamond" w:hAnsi="Garamond"/>
          <w:sz w:val="24"/>
          <w:szCs w:val="24"/>
        </w:rPr>
        <w:t>,</w:t>
      </w:r>
      <w:r w:rsidRPr="00A96C02">
        <w:rPr>
          <w:rFonts w:ascii="Garamond" w:hAnsi="Garamond"/>
          <w:sz w:val="24"/>
          <w:szCs w:val="24"/>
        </w:rPr>
        <w:t xml:space="preserve"> rekuperon një pjesë ose të gjithë detyrimin e Huasë (duke përfshirë edhe rekuperimin nëpërmjet ekzekutimit të kolateralit, nëse ka një të tillë) që paraprakisht është paguar nga garancia, Huadhënësi brenda një afati prej 15 (pesëmbëdhjetë) ditë pune duhet të njoftojë me shkrim MFE</w:t>
      </w:r>
      <w:r>
        <w:rPr>
          <w:rFonts w:ascii="Garamond" w:hAnsi="Garamond"/>
          <w:sz w:val="24"/>
          <w:szCs w:val="24"/>
        </w:rPr>
        <w:t>-në</w:t>
      </w:r>
      <w:r w:rsidRPr="00A96C02">
        <w:rPr>
          <w:rFonts w:ascii="Garamond" w:hAnsi="Garamond"/>
          <w:sz w:val="24"/>
          <w:szCs w:val="24"/>
        </w:rPr>
        <w:t xml:space="preserve"> në lidhje me vlerën e rekuperuar, procedurat e rekuperimit, shpenzimet e rekuperimit dhe çdo detaj tjetër që gjykon të arsyeshëm në lidhje me rekuperimin. </w:t>
      </w:r>
    </w:p>
    <w:p w14:paraId="24ED12B2" w14:textId="77777777" w:rsidR="003F6200" w:rsidRPr="00A96C02" w:rsidRDefault="003F6200" w:rsidP="003F6200">
      <w:pPr>
        <w:spacing w:after="0"/>
        <w:ind w:firstLine="284"/>
        <w:jc w:val="both"/>
        <w:rPr>
          <w:rFonts w:ascii="Garamond" w:hAnsi="Garamond"/>
          <w:sz w:val="24"/>
          <w:szCs w:val="24"/>
        </w:rPr>
      </w:pPr>
      <w:r w:rsidRPr="00A96C02">
        <w:rPr>
          <w:rFonts w:ascii="Garamond" w:hAnsi="Garamond"/>
          <w:sz w:val="24"/>
          <w:szCs w:val="24"/>
        </w:rPr>
        <w:t>Menjëherë pas marrjes së njoftimit, MFE</w:t>
      </w:r>
      <w:r>
        <w:rPr>
          <w:rFonts w:ascii="Garamond" w:hAnsi="Garamond"/>
          <w:sz w:val="24"/>
          <w:szCs w:val="24"/>
        </w:rPr>
        <w:t>-ja</w:t>
      </w:r>
      <w:r w:rsidRPr="00A96C02">
        <w:rPr>
          <w:rFonts w:ascii="Garamond" w:hAnsi="Garamond"/>
          <w:sz w:val="24"/>
          <w:szCs w:val="24"/>
        </w:rPr>
        <w:t xml:space="preserve"> udhëzon me shkrim Huadhënësin në lidhje me detajet e pagesës. Afati për kryerjen e pagesës nga Huadhënësi në favor të MFE</w:t>
      </w:r>
      <w:r>
        <w:rPr>
          <w:rFonts w:ascii="Garamond" w:hAnsi="Garamond"/>
          <w:sz w:val="24"/>
          <w:szCs w:val="24"/>
        </w:rPr>
        <w:t>-së</w:t>
      </w:r>
      <w:r w:rsidRPr="00A96C02">
        <w:rPr>
          <w:rFonts w:ascii="Garamond" w:hAnsi="Garamond"/>
          <w:sz w:val="24"/>
          <w:szCs w:val="24"/>
        </w:rPr>
        <w:t xml:space="preserve"> do të jetë si më poshtë:</w:t>
      </w:r>
    </w:p>
    <w:p w14:paraId="24ED12B3" w14:textId="77777777" w:rsidR="003F6200" w:rsidRPr="00A96C02" w:rsidRDefault="003F6200" w:rsidP="003F6200">
      <w:pPr>
        <w:spacing w:after="0"/>
        <w:ind w:firstLine="284"/>
        <w:jc w:val="both"/>
        <w:rPr>
          <w:rFonts w:ascii="Garamond" w:hAnsi="Garamond"/>
          <w:sz w:val="24"/>
          <w:szCs w:val="24"/>
        </w:rPr>
      </w:pPr>
      <w:r>
        <w:rPr>
          <w:rFonts w:ascii="Garamond" w:hAnsi="Garamond"/>
          <w:sz w:val="24"/>
          <w:szCs w:val="24"/>
        </w:rPr>
        <w:t xml:space="preserve">a) </w:t>
      </w:r>
      <w:r w:rsidRPr="00A96C02">
        <w:rPr>
          <w:rFonts w:ascii="Garamond" w:hAnsi="Garamond"/>
          <w:sz w:val="24"/>
          <w:szCs w:val="24"/>
        </w:rPr>
        <w:t>Në rastin kur rekuperimi është në formën e mjeteve monetare (cash), pagesa do të kryhet jo më vonë se 15 (pesëmbëdhjetë) ditë pune nga data e marrjes së instruksioneve me detajet e pagesës nga MFE</w:t>
      </w:r>
      <w:r>
        <w:rPr>
          <w:rFonts w:ascii="Garamond" w:hAnsi="Garamond"/>
          <w:sz w:val="24"/>
          <w:szCs w:val="24"/>
        </w:rPr>
        <w:t>-ja</w:t>
      </w:r>
      <w:r w:rsidRPr="00A96C02">
        <w:rPr>
          <w:rFonts w:ascii="Garamond" w:hAnsi="Garamond"/>
          <w:sz w:val="24"/>
          <w:szCs w:val="24"/>
        </w:rPr>
        <w:t>.</w:t>
      </w:r>
    </w:p>
    <w:p w14:paraId="4E4E4613" w14:textId="77777777" w:rsidR="003F6200" w:rsidRPr="00A96C02" w:rsidRDefault="003F6200" w:rsidP="003F6200">
      <w:pPr>
        <w:spacing w:after="0"/>
        <w:ind w:firstLine="284"/>
        <w:jc w:val="both"/>
        <w:rPr>
          <w:rFonts w:ascii="Garamond" w:hAnsi="Garamond"/>
          <w:sz w:val="24"/>
          <w:szCs w:val="24"/>
        </w:rPr>
      </w:pPr>
      <w:r>
        <w:rPr>
          <w:rFonts w:ascii="Garamond" w:hAnsi="Garamond"/>
          <w:sz w:val="24"/>
          <w:szCs w:val="24"/>
        </w:rPr>
        <w:t xml:space="preserve">b) </w:t>
      </w:r>
      <w:r w:rsidRPr="00A96C02">
        <w:rPr>
          <w:rFonts w:ascii="Garamond" w:hAnsi="Garamond"/>
          <w:sz w:val="24"/>
          <w:szCs w:val="24"/>
        </w:rPr>
        <w:t>Në rastin kur rekuperimi nuk është në formën e mjeteve monetare, pagesa do të kryhet jo më vonë se 15 (pesëmbëdhjetë) ditë pune nga data e konvertimit të rekuperimit në mjete monetare (cash). Konvertimi i rekuperimit në mjete monetare (cash) do të kryhet në përputhje me procedurat dhe politikat e Huadhënësit për këtë qëllim.</w:t>
      </w:r>
    </w:p>
    <w:p w14:paraId="2BE31C79" w14:textId="77777777" w:rsidR="003F6200" w:rsidRPr="00A96C02" w:rsidRDefault="003F6200" w:rsidP="003F6200">
      <w:pPr>
        <w:spacing w:after="0"/>
        <w:ind w:firstLine="284"/>
        <w:jc w:val="both"/>
        <w:rPr>
          <w:rFonts w:ascii="Garamond" w:hAnsi="Garamond"/>
          <w:sz w:val="24"/>
          <w:szCs w:val="24"/>
        </w:rPr>
      </w:pPr>
      <w:r>
        <w:rPr>
          <w:rFonts w:ascii="Garamond" w:hAnsi="Garamond"/>
          <w:sz w:val="24"/>
          <w:szCs w:val="24"/>
        </w:rPr>
        <w:t xml:space="preserve">5. </w:t>
      </w:r>
      <w:r w:rsidRPr="00A96C02">
        <w:rPr>
          <w:rFonts w:ascii="Garamond" w:hAnsi="Garamond"/>
          <w:sz w:val="24"/>
          <w:szCs w:val="24"/>
        </w:rPr>
        <w:t>Vlera që Huadhënësi paguan në favor të MFE</w:t>
      </w:r>
      <w:r>
        <w:rPr>
          <w:rFonts w:ascii="Garamond" w:hAnsi="Garamond"/>
          <w:sz w:val="24"/>
          <w:szCs w:val="24"/>
        </w:rPr>
        <w:t>-së</w:t>
      </w:r>
      <w:r w:rsidRPr="00A96C02">
        <w:rPr>
          <w:rFonts w:ascii="Garamond" w:hAnsi="Garamond"/>
          <w:sz w:val="24"/>
          <w:szCs w:val="24"/>
        </w:rPr>
        <w:t>, në rast të rekuperimit të detyrimit të Huamarrësit nga Huadhënësi pas Pagesës së Garancisë, është e barabartë me vlerën e rekuperuar pasi t’i jenë zbritur principali dhe interesi i papaguar ndaj Huadhënësit, si dhe shpenzimet për rekuperimin e Huasë.</w:t>
      </w:r>
    </w:p>
    <w:p w14:paraId="24ED12B6" w14:textId="42C81211" w:rsidR="00172F5E" w:rsidRPr="00D2570A" w:rsidRDefault="003F6200" w:rsidP="003F6200">
      <w:pPr>
        <w:spacing w:after="0" w:line="240" w:lineRule="auto"/>
        <w:ind w:firstLine="284"/>
        <w:jc w:val="both"/>
        <w:rPr>
          <w:rFonts w:ascii="Garamond" w:hAnsi="Garamond"/>
          <w:sz w:val="24"/>
          <w:szCs w:val="24"/>
        </w:rPr>
      </w:pPr>
      <w:r>
        <w:rPr>
          <w:rFonts w:ascii="Garamond" w:hAnsi="Garamond"/>
          <w:sz w:val="24"/>
          <w:szCs w:val="24"/>
        </w:rPr>
        <w:t xml:space="preserve">6. </w:t>
      </w:r>
      <w:r w:rsidRPr="00A96C02">
        <w:rPr>
          <w:rFonts w:ascii="Garamond" w:hAnsi="Garamond"/>
          <w:sz w:val="24"/>
          <w:szCs w:val="24"/>
        </w:rPr>
        <w:t>Në rast se Huamarrësi, përveç detyrimit që buron nga Huaja nën këtë Marrëveshje Garancie</w:t>
      </w:r>
      <w:r>
        <w:rPr>
          <w:rFonts w:ascii="Garamond" w:hAnsi="Garamond"/>
          <w:sz w:val="24"/>
          <w:szCs w:val="24"/>
        </w:rPr>
        <w:t>,</w:t>
      </w:r>
      <w:r w:rsidRPr="00A96C02">
        <w:rPr>
          <w:rFonts w:ascii="Garamond" w:hAnsi="Garamond"/>
          <w:sz w:val="24"/>
          <w:szCs w:val="24"/>
        </w:rPr>
        <w:t xml:space="preserve"> ka edhe detyrime të tjera ndaj Huadhënësit, atëherë ndjekja e detyrimit që buron nga kjo Hua ndiqet njëkohësisht me ndjekjen e detyrimeve të tjera, pa asnjë lloj diskriminimi nga Huadhënësi.</w:t>
      </w:r>
    </w:p>
    <w:p w14:paraId="24ED12B7" w14:textId="77777777" w:rsidR="00172F5E" w:rsidRPr="00D2570A" w:rsidRDefault="00172F5E" w:rsidP="00B56C5F">
      <w:pPr>
        <w:spacing w:after="0" w:line="240" w:lineRule="auto"/>
        <w:ind w:firstLine="284"/>
        <w:jc w:val="center"/>
        <w:rPr>
          <w:rFonts w:ascii="Garamond" w:hAnsi="Garamond"/>
          <w:sz w:val="24"/>
          <w:szCs w:val="24"/>
        </w:rPr>
      </w:pPr>
      <w:r w:rsidRPr="00D2570A">
        <w:rPr>
          <w:rFonts w:ascii="Garamond" w:hAnsi="Garamond"/>
          <w:sz w:val="24"/>
          <w:szCs w:val="24"/>
        </w:rPr>
        <w:t>Neni 8</w:t>
      </w:r>
    </w:p>
    <w:p w14:paraId="24ED12B8" w14:textId="77777777" w:rsidR="00172F5E" w:rsidRPr="00B56C5F" w:rsidRDefault="00172F5E" w:rsidP="00B56C5F">
      <w:pPr>
        <w:spacing w:after="0" w:line="240" w:lineRule="auto"/>
        <w:ind w:firstLine="284"/>
        <w:jc w:val="center"/>
        <w:rPr>
          <w:rFonts w:ascii="Garamond" w:hAnsi="Garamond"/>
          <w:b/>
          <w:sz w:val="24"/>
          <w:szCs w:val="24"/>
        </w:rPr>
      </w:pPr>
      <w:r w:rsidRPr="00B56C5F">
        <w:rPr>
          <w:rFonts w:ascii="Garamond" w:hAnsi="Garamond"/>
          <w:b/>
          <w:sz w:val="24"/>
          <w:szCs w:val="24"/>
        </w:rPr>
        <w:lastRenderedPageBreak/>
        <w:t>(Raportimi dhe monitorimi)</w:t>
      </w:r>
    </w:p>
    <w:p w14:paraId="24ED12B9" w14:textId="77777777" w:rsidR="00172F5E" w:rsidRPr="00D2570A" w:rsidRDefault="00172F5E" w:rsidP="00D2570A">
      <w:pPr>
        <w:spacing w:after="0" w:line="240" w:lineRule="auto"/>
        <w:ind w:firstLine="284"/>
        <w:jc w:val="both"/>
        <w:rPr>
          <w:rFonts w:ascii="Garamond" w:hAnsi="Garamond"/>
          <w:sz w:val="24"/>
          <w:szCs w:val="24"/>
        </w:rPr>
      </w:pPr>
    </w:p>
    <w:p w14:paraId="24ED12BA" w14:textId="0C757018" w:rsidR="00172F5E" w:rsidRPr="00D2570A" w:rsidRDefault="00B56C5F" w:rsidP="00D2570A">
      <w:pPr>
        <w:spacing w:after="0" w:line="240" w:lineRule="auto"/>
        <w:ind w:firstLine="284"/>
        <w:jc w:val="both"/>
        <w:rPr>
          <w:rFonts w:ascii="Garamond" w:hAnsi="Garamond"/>
          <w:sz w:val="24"/>
          <w:szCs w:val="24"/>
        </w:rPr>
      </w:pPr>
      <w:r>
        <w:rPr>
          <w:rFonts w:ascii="Garamond" w:hAnsi="Garamond"/>
          <w:sz w:val="24"/>
          <w:szCs w:val="24"/>
        </w:rPr>
        <w:t xml:space="preserve">1. </w:t>
      </w:r>
      <w:r w:rsidR="00844458">
        <w:rPr>
          <w:rFonts w:ascii="Garamond" w:hAnsi="Garamond"/>
          <w:sz w:val="24"/>
          <w:szCs w:val="24"/>
        </w:rPr>
        <w:t>Huadhënësi çdo të h</w:t>
      </w:r>
      <w:r w:rsidR="00172F5E" w:rsidRPr="00D2570A">
        <w:rPr>
          <w:rFonts w:ascii="Garamond" w:hAnsi="Garamond"/>
          <w:sz w:val="24"/>
          <w:szCs w:val="24"/>
        </w:rPr>
        <w:t>ënë do të raportojë në formë elektronike pranë MFE</w:t>
      </w:r>
      <w:r w:rsidR="00844458">
        <w:rPr>
          <w:rFonts w:ascii="Garamond" w:hAnsi="Garamond"/>
          <w:sz w:val="24"/>
          <w:szCs w:val="24"/>
        </w:rPr>
        <w:t>-së</w:t>
      </w:r>
      <w:r w:rsidR="00172F5E" w:rsidRPr="00D2570A">
        <w:rPr>
          <w:rFonts w:ascii="Garamond" w:hAnsi="Garamond"/>
          <w:sz w:val="24"/>
          <w:szCs w:val="24"/>
        </w:rPr>
        <w:t xml:space="preserve"> (ose strukturës që do të autorizojë MFE</w:t>
      </w:r>
      <w:r w:rsidR="00844458">
        <w:rPr>
          <w:rFonts w:ascii="Garamond" w:hAnsi="Garamond"/>
          <w:sz w:val="24"/>
          <w:szCs w:val="24"/>
        </w:rPr>
        <w:t>-në</w:t>
      </w:r>
      <w:r w:rsidR="00172F5E" w:rsidRPr="00D2570A">
        <w:rPr>
          <w:rFonts w:ascii="Garamond" w:hAnsi="Garamond"/>
          <w:sz w:val="24"/>
          <w:szCs w:val="24"/>
        </w:rPr>
        <w:t xml:space="preserve"> për këtë qëllim) për Huatë e aprovuara prej tij në javën paraardhëse, duke përcjellë shumën e disbursuar, skedulin e amortizimit të Huave, Marrëveshjen e Mirëkuptimit origjinale, si edhe kopje të dokumentave shoqëruese që vërtetojnë kriteret e kualifikimit të Huamarrësve dhe kriteret për përfitimin e Huasë sipa</w:t>
      </w:r>
      <w:r w:rsidR="00844458">
        <w:rPr>
          <w:rFonts w:ascii="Garamond" w:hAnsi="Garamond"/>
          <w:sz w:val="24"/>
          <w:szCs w:val="24"/>
        </w:rPr>
        <w:t>s n</w:t>
      </w:r>
      <w:r w:rsidR="00172F5E" w:rsidRPr="00D2570A">
        <w:rPr>
          <w:rFonts w:ascii="Garamond" w:hAnsi="Garamond"/>
          <w:sz w:val="24"/>
          <w:szCs w:val="24"/>
        </w:rPr>
        <w:t>enit 3 të kësaj Marrëveshje</w:t>
      </w:r>
      <w:r w:rsidR="00844458">
        <w:rPr>
          <w:rFonts w:ascii="Garamond" w:hAnsi="Garamond"/>
          <w:sz w:val="24"/>
          <w:szCs w:val="24"/>
        </w:rPr>
        <w:t>je</w:t>
      </w:r>
      <w:r w:rsidR="00172F5E" w:rsidRPr="00D2570A">
        <w:rPr>
          <w:rFonts w:ascii="Garamond" w:hAnsi="Garamond"/>
          <w:sz w:val="24"/>
          <w:szCs w:val="24"/>
        </w:rPr>
        <w:t xml:space="preserve">. </w:t>
      </w:r>
    </w:p>
    <w:p w14:paraId="24ED12BB" w14:textId="3F61C246" w:rsidR="00172F5E" w:rsidRPr="00D2570A" w:rsidRDefault="00B56C5F" w:rsidP="00D2570A">
      <w:pPr>
        <w:spacing w:after="0" w:line="240" w:lineRule="auto"/>
        <w:ind w:firstLine="284"/>
        <w:jc w:val="both"/>
        <w:rPr>
          <w:rFonts w:ascii="Garamond" w:hAnsi="Garamond"/>
          <w:sz w:val="24"/>
          <w:szCs w:val="24"/>
        </w:rPr>
      </w:pPr>
      <w:r>
        <w:rPr>
          <w:rFonts w:ascii="Garamond" w:hAnsi="Garamond"/>
          <w:sz w:val="24"/>
          <w:szCs w:val="24"/>
        </w:rPr>
        <w:t xml:space="preserve">2. </w:t>
      </w:r>
      <w:r w:rsidR="00172F5E" w:rsidRPr="00D2570A">
        <w:rPr>
          <w:rFonts w:ascii="Garamond" w:hAnsi="Garamond"/>
          <w:sz w:val="24"/>
          <w:szCs w:val="24"/>
        </w:rPr>
        <w:t>Huadhënësi gjithashtu do të raportojë në formë elektronike në bazë mujore pranë MFE</w:t>
      </w:r>
      <w:r w:rsidR="00844458">
        <w:rPr>
          <w:rFonts w:ascii="Garamond" w:hAnsi="Garamond"/>
          <w:sz w:val="24"/>
          <w:szCs w:val="24"/>
        </w:rPr>
        <w:t>-së</w:t>
      </w:r>
      <w:r w:rsidR="00172F5E" w:rsidRPr="00D2570A">
        <w:rPr>
          <w:rFonts w:ascii="Garamond" w:hAnsi="Garamond"/>
          <w:sz w:val="24"/>
          <w:szCs w:val="24"/>
        </w:rPr>
        <w:t xml:space="preserve"> (ose strukturës që do të autorizojë MFE</w:t>
      </w:r>
      <w:r w:rsidR="00844458">
        <w:rPr>
          <w:rFonts w:ascii="Garamond" w:hAnsi="Garamond"/>
          <w:sz w:val="24"/>
          <w:szCs w:val="24"/>
        </w:rPr>
        <w:t>-në</w:t>
      </w:r>
      <w:r w:rsidR="00172F5E" w:rsidRPr="00D2570A">
        <w:rPr>
          <w:rFonts w:ascii="Garamond" w:hAnsi="Garamond"/>
          <w:sz w:val="24"/>
          <w:szCs w:val="24"/>
        </w:rPr>
        <w:t xml:space="preserve"> për këtë qëllim), jo më vonë se 15 (pesëmbëdhjetë) ditë kalendarike nga mbyllja e secilit muaj, ecurinë e shlyerjes së Huasë, duke përfshirë në raportim informacion në lidhje me pagesat e kryera të Huasë nga Huamarrësi dhe vlerën e mbetur të Huasë. </w:t>
      </w:r>
    </w:p>
    <w:p w14:paraId="24ED12BC" w14:textId="1F8EF2AC" w:rsidR="00172F5E" w:rsidRPr="00D2570A" w:rsidRDefault="00B56C5F" w:rsidP="00D2570A">
      <w:pPr>
        <w:spacing w:after="0" w:line="240" w:lineRule="auto"/>
        <w:ind w:firstLine="284"/>
        <w:jc w:val="both"/>
        <w:rPr>
          <w:rFonts w:ascii="Garamond" w:hAnsi="Garamond"/>
          <w:sz w:val="24"/>
          <w:szCs w:val="24"/>
        </w:rPr>
      </w:pPr>
      <w:r>
        <w:rPr>
          <w:rFonts w:ascii="Garamond" w:hAnsi="Garamond"/>
          <w:sz w:val="24"/>
          <w:szCs w:val="24"/>
        </w:rPr>
        <w:t xml:space="preserve">3. </w:t>
      </w:r>
      <w:r w:rsidR="00844458">
        <w:rPr>
          <w:rFonts w:ascii="Garamond" w:hAnsi="Garamond"/>
          <w:sz w:val="24"/>
          <w:szCs w:val="24"/>
        </w:rPr>
        <w:t>Raportimet në lidhje me këtë nen, si dhe për n</w:t>
      </w:r>
      <w:r w:rsidR="00172F5E" w:rsidRPr="00D2570A">
        <w:rPr>
          <w:rFonts w:ascii="Garamond" w:hAnsi="Garamond"/>
          <w:sz w:val="24"/>
          <w:szCs w:val="24"/>
        </w:rPr>
        <w:t>enet e tjera të kësaj Marrëveshje</w:t>
      </w:r>
      <w:r w:rsidR="00844458">
        <w:rPr>
          <w:rFonts w:ascii="Garamond" w:hAnsi="Garamond"/>
          <w:sz w:val="24"/>
          <w:szCs w:val="24"/>
        </w:rPr>
        <w:t>je</w:t>
      </w:r>
      <w:r w:rsidR="00172F5E" w:rsidRPr="00D2570A">
        <w:rPr>
          <w:rFonts w:ascii="Garamond" w:hAnsi="Garamond"/>
          <w:sz w:val="24"/>
          <w:szCs w:val="24"/>
        </w:rPr>
        <w:t xml:space="preserve"> duhet të bëhen në formë elektronike ose me shkrim s</w:t>
      </w:r>
      <w:r w:rsidR="00844458">
        <w:rPr>
          <w:rFonts w:ascii="Garamond" w:hAnsi="Garamond"/>
          <w:sz w:val="24"/>
          <w:szCs w:val="24"/>
        </w:rPr>
        <w:t>ipas rasteve të përcaktuara në n</w:t>
      </w:r>
      <w:r w:rsidR="00172F5E" w:rsidRPr="00D2570A">
        <w:rPr>
          <w:rFonts w:ascii="Garamond" w:hAnsi="Garamond"/>
          <w:sz w:val="24"/>
          <w:szCs w:val="24"/>
        </w:rPr>
        <w:t>enet përkatëse. Ato duhet të dërgohen në adresat e mëposhtme:</w:t>
      </w:r>
    </w:p>
    <w:p w14:paraId="24ED12BD" w14:textId="77777777" w:rsidR="00172F5E" w:rsidRPr="00D2570A" w:rsidRDefault="00172F5E" w:rsidP="00D2570A">
      <w:pPr>
        <w:spacing w:after="0" w:line="240" w:lineRule="auto"/>
        <w:ind w:firstLine="284"/>
        <w:jc w:val="both"/>
        <w:rPr>
          <w:rFonts w:ascii="Garamond" w:hAnsi="Garamond"/>
          <w:sz w:val="24"/>
          <w:szCs w:val="24"/>
        </w:rPr>
      </w:pPr>
    </w:p>
    <w:p w14:paraId="24ED12BE"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Për Ministrinë e Financave dhe Ekonomisë:</w:t>
      </w:r>
    </w:p>
    <w:p w14:paraId="24ED12BF" w14:textId="77777777" w:rsidR="00172F5E" w:rsidRPr="00D2570A" w:rsidRDefault="00172F5E" w:rsidP="00D2570A">
      <w:pPr>
        <w:spacing w:after="0" w:line="240" w:lineRule="auto"/>
        <w:ind w:firstLine="284"/>
        <w:jc w:val="both"/>
        <w:rPr>
          <w:rFonts w:ascii="Garamond" w:hAnsi="Garamond"/>
          <w:sz w:val="24"/>
          <w:szCs w:val="24"/>
        </w:rPr>
      </w:pPr>
    </w:p>
    <w:p w14:paraId="24ED12C0"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 xml:space="preserve">[Adresa] </w:t>
      </w:r>
      <w:r w:rsidRPr="00D2570A">
        <w:rPr>
          <w:rFonts w:ascii="Garamond" w:hAnsi="Garamond"/>
          <w:sz w:val="24"/>
          <w:szCs w:val="24"/>
        </w:rPr>
        <w:tab/>
      </w:r>
      <w:r w:rsidRPr="00D2570A">
        <w:rPr>
          <w:rFonts w:ascii="Garamond" w:hAnsi="Garamond"/>
          <w:sz w:val="24"/>
          <w:szCs w:val="24"/>
        </w:rPr>
        <w:tab/>
        <w:t>.......................</w:t>
      </w:r>
    </w:p>
    <w:p w14:paraId="24ED12C1"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Në vëmendje të:</w:t>
      </w:r>
      <w:r w:rsidRPr="00D2570A">
        <w:rPr>
          <w:rFonts w:ascii="Garamond" w:hAnsi="Garamond"/>
          <w:sz w:val="24"/>
          <w:szCs w:val="24"/>
        </w:rPr>
        <w:tab/>
        <w:t>.......................</w:t>
      </w:r>
    </w:p>
    <w:p w14:paraId="24ED12C2"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 xml:space="preserve">E-mail: </w:t>
      </w:r>
      <w:r w:rsidRPr="00D2570A">
        <w:rPr>
          <w:rFonts w:ascii="Garamond" w:hAnsi="Garamond"/>
          <w:sz w:val="24"/>
          <w:szCs w:val="24"/>
        </w:rPr>
        <w:tab/>
      </w:r>
      <w:r w:rsidRPr="00D2570A">
        <w:rPr>
          <w:rFonts w:ascii="Garamond" w:hAnsi="Garamond"/>
          <w:sz w:val="24"/>
          <w:szCs w:val="24"/>
        </w:rPr>
        <w:tab/>
        <w:t>.......................</w:t>
      </w:r>
    </w:p>
    <w:p w14:paraId="24ED12C3"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Faks:</w:t>
      </w:r>
      <w:r w:rsidRPr="00D2570A">
        <w:rPr>
          <w:rFonts w:ascii="Garamond" w:hAnsi="Garamond"/>
          <w:sz w:val="24"/>
          <w:szCs w:val="24"/>
        </w:rPr>
        <w:tab/>
      </w:r>
      <w:r w:rsidRPr="00D2570A">
        <w:rPr>
          <w:rFonts w:ascii="Garamond" w:hAnsi="Garamond"/>
          <w:sz w:val="24"/>
          <w:szCs w:val="24"/>
        </w:rPr>
        <w:tab/>
        <w:t>.......................</w:t>
      </w:r>
    </w:p>
    <w:p w14:paraId="24ED12C4"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Për Bankën XYZ:</w:t>
      </w:r>
    </w:p>
    <w:p w14:paraId="24ED12C5" w14:textId="77777777" w:rsidR="00172F5E" w:rsidRPr="00D2570A" w:rsidRDefault="00172F5E" w:rsidP="00D2570A">
      <w:pPr>
        <w:spacing w:after="0" w:line="240" w:lineRule="auto"/>
        <w:ind w:firstLine="284"/>
        <w:jc w:val="both"/>
        <w:rPr>
          <w:rFonts w:ascii="Garamond" w:hAnsi="Garamond"/>
          <w:sz w:val="24"/>
          <w:szCs w:val="24"/>
        </w:rPr>
      </w:pPr>
    </w:p>
    <w:p w14:paraId="24ED12C6"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 xml:space="preserve">[Adresa] </w:t>
      </w:r>
      <w:r w:rsidRPr="00D2570A">
        <w:rPr>
          <w:rFonts w:ascii="Garamond" w:hAnsi="Garamond"/>
          <w:sz w:val="24"/>
          <w:szCs w:val="24"/>
        </w:rPr>
        <w:tab/>
      </w:r>
      <w:r w:rsidRPr="00D2570A">
        <w:rPr>
          <w:rFonts w:ascii="Garamond" w:hAnsi="Garamond"/>
          <w:sz w:val="24"/>
          <w:szCs w:val="24"/>
        </w:rPr>
        <w:tab/>
        <w:t>.......................</w:t>
      </w:r>
    </w:p>
    <w:p w14:paraId="24ED12C7"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Në vëmendje të:</w:t>
      </w:r>
      <w:r w:rsidRPr="00D2570A">
        <w:rPr>
          <w:rFonts w:ascii="Garamond" w:hAnsi="Garamond"/>
          <w:sz w:val="24"/>
          <w:szCs w:val="24"/>
        </w:rPr>
        <w:tab/>
        <w:t>.......................</w:t>
      </w:r>
    </w:p>
    <w:p w14:paraId="24ED12C8"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 xml:space="preserve">E-mail: </w:t>
      </w:r>
      <w:r w:rsidRPr="00D2570A">
        <w:rPr>
          <w:rFonts w:ascii="Garamond" w:hAnsi="Garamond"/>
          <w:sz w:val="24"/>
          <w:szCs w:val="24"/>
        </w:rPr>
        <w:tab/>
      </w:r>
      <w:r w:rsidRPr="00D2570A">
        <w:rPr>
          <w:rFonts w:ascii="Garamond" w:hAnsi="Garamond"/>
          <w:sz w:val="24"/>
          <w:szCs w:val="24"/>
        </w:rPr>
        <w:tab/>
        <w:t>.......................</w:t>
      </w:r>
    </w:p>
    <w:p w14:paraId="24ED12C9"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Faks:</w:t>
      </w:r>
      <w:r w:rsidRPr="00D2570A">
        <w:rPr>
          <w:rFonts w:ascii="Garamond" w:hAnsi="Garamond"/>
          <w:sz w:val="24"/>
          <w:szCs w:val="24"/>
        </w:rPr>
        <w:tab/>
      </w:r>
      <w:r w:rsidRPr="00D2570A">
        <w:rPr>
          <w:rFonts w:ascii="Garamond" w:hAnsi="Garamond"/>
          <w:sz w:val="24"/>
          <w:szCs w:val="24"/>
        </w:rPr>
        <w:tab/>
        <w:t>......................</w:t>
      </w:r>
    </w:p>
    <w:p w14:paraId="24ED12CA" w14:textId="77777777" w:rsidR="00172F5E" w:rsidRPr="00D2570A" w:rsidRDefault="00172F5E" w:rsidP="00D2570A">
      <w:pPr>
        <w:spacing w:after="0" w:line="240" w:lineRule="auto"/>
        <w:ind w:firstLine="284"/>
        <w:jc w:val="both"/>
        <w:rPr>
          <w:rFonts w:ascii="Garamond" w:hAnsi="Garamond"/>
          <w:sz w:val="24"/>
          <w:szCs w:val="24"/>
        </w:rPr>
      </w:pPr>
    </w:p>
    <w:p w14:paraId="24ED12CB" w14:textId="77777777" w:rsidR="00172F5E" w:rsidRPr="00D2570A" w:rsidRDefault="00172F5E" w:rsidP="00B56C5F">
      <w:pPr>
        <w:spacing w:after="0" w:line="240" w:lineRule="auto"/>
        <w:ind w:firstLine="284"/>
        <w:jc w:val="center"/>
        <w:rPr>
          <w:rFonts w:ascii="Garamond" w:hAnsi="Garamond"/>
          <w:sz w:val="24"/>
          <w:szCs w:val="24"/>
        </w:rPr>
      </w:pPr>
      <w:r w:rsidRPr="00D2570A">
        <w:rPr>
          <w:rFonts w:ascii="Garamond" w:hAnsi="Garamond"/>
          <w:sz w:val="24"/>
          <w:szCs w:val="24"/>
        </w:rPr>
        <w:t>Neni 9</w:t>
      </w:r>
    </w:p>
    <w:p w14:paraId="24ED12CC" w14:textId="77777777" w:rsidR="00172F5E" w:rsidRPr="00B56C5F" w:rsidRDefault="00172F5E" w:rsidP="00B56C5F">
      <w:pPr>
        <w:spacing w:after="0" w:line="240" w:lineRule="auto"/>
        <w:ind w:firstLine="284"/>
        <w:jc w:val="center"/>
        <w:rPr>
          <w:rFonts w:ascii="Garamond" w:hAnsi="Garamond"/>
          <w:b/>
          <w:sz w:val="24"/>
          <w:szCs w:val="24"/>
        </w:rPr>
      </w:pPr>
      <w:r w:rsidRPr="00B56C5F">
        <w:rPr>
          <w:rFonts w:ascii="Garamond" w:hAnsi="Garamond"/>
          <w:b/>
          <w:sz w:val="24"/>
          <w:szCs w:val="24"/>
        </w:rPr>
        <w:t>(Zgjidhja e mosmarrëveshjeve)</w:t>
      </w:r>
    </w:p>
    <w:p w14:paraId="24ED12CD" w14:textId="77777777" w:rsidR="00172F5E" w:rsidRPr="00D2570A" w:rsidRDefault="00172F5E" w:rsidP="00D2570A">
      <w:pPr>
        <w:spacing w:after="0" w:line="240" w:lineRule="auto"/>
        <w:ind w:firstLine="284"/>
        <w:jc w:val="both"/>
        <w:rPr>
          <w:rFonts w:ascii="Garamond" w:hAnsi="Garamond"/>
          <w:sz w:val="24"/>
          <w:szCs w:val="24"/>
        </w:rPr>
      </w:pPr>
    </w:p>
    <w:p w14:paraId="24ED12CE"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Çdo mosmarrëveshje, kundërshti apo pretendim që lind nga ose në lidhje me këtë Marrëveshje, apo shkelja, zgjidhja ose pavlefshmëria e saj, do të zgjidhet me mirëkuptim nga palët. Nëse palët nuk arrijnë t’i zgjidhin ato me mirëkuptim, ato do të zgjidhen sipas legjislacionit shqiptar.</w:t>
      </w:r>
    </w:p>
    <w:p w14:paraId="24ED12CF" w14:textId="77777777" w:rsidR="00172F5E" w:rsidRPr="00D2570A" w:rsidRDefault="00172F5E" w:rsidP="00D2570A">
      <w:pPr>
        <w:spacing w:after="0" w:line="240" w:lineRule="auto"/>
        <w:ind w:firstLine="284"/>
        <w:jc w:val="both"/>
        <w:rPr>
          <w:rFonts w:ascii="Garamond" w:hAnsi="Garamond"/>
          <w:sz w:val="24"/>
          <w:szCs w:val="24"/>
        </w:rPr>
      </w:pPr>
    </w:p>
    <w:p w14:paraId="24ED12D0" w14:textId="7ACE41C2" w:rsidR="00172F5E" w:rsidRPr="00D2570A" w:rsidRDefault="00172F5E" w:rsidP="00B56C5F">
      <w:pPr>
        <w:spacing w:after="0" w:line="240" w:lineRule="auto"/>
        <w:ind w:firstLine="284"/>
        <w:jc w:val="center"/>
        <w:rPr>
          <w:rFonts w:ascii="Garamond" w:hAnsi="Garamond"/>
          <w:sz w:val="24"/>
          <w:szCs w:val="24"/>
        </w:rPr>
      </w:pPr>
      <w:r w:rsidRPr="00D2570A">
        <w:rPr>
          <w:rFonts w:ascii="Garamond" w:hAnsi="Garamond"/>
          <w:sz w:val="24"/>
          <w:szCs w:val="24"/>
        </w:rPr>
        <w:t>N</w:t>
      </w:r>
      <w:r w:rsidR="00844458">
        <w:rPr>
          <w:rFonts w:ascii="Garamond" w:hAnsi="Garamond"/>
          <w:sz w:val="24"/>
          <w:szCs w:val="24"/>
        </w:rPr>
        <w:t>eni</w:t>
      </w:r>
      <w:r w:rsidRPr="00D2570A">
        <w:rPr>
          <w:rFonts w:ascii="Garamond" w:hAnsi="Garamond"/>
          <w:sz w:val="24"/>
          <w:szCs w:val="24"/>
        </w:rPr>
        <w:t xml:space="preserve"> 10</w:t>
      </w:r>
    </w:p>
    <w:p w14:paraId="24ED12D1" w14:textId="77777777" w:rsidR="00172F5E" w:rsidRPr="00B56C5F" w:rsidRDefault="00172F5E" w:rsidP="00B56C5F">
      <w:pPr>
        <w:spacing w:after="0" w:line="240" w:lineRule="auto"/>
        <w:ind w:firstLine="284"/>
        <w:jc w:val="center"/>
        <w:rPr>
          <w:rFonts w:ascii="Garamond" w:hAnsi="Garamond"/>
          <w:b/>
          <w:sz w:val="24"/>
          <w:szCs w:val="24"/>
        </w:rPr>
      </w:pPr>
      <w:r w:rsidRPr="00B56C5F">
        <w:rPr>
          <w:rFonts w:ascii="Garamond" w:hAnsi="Garamond"/>
          <w:b/>
          <w:sz w:val="24"/>
          <w:szCs w:val="24"/>
        </w:rPr>
        <w:t>(Vlefshmëria e dispozitave)</w:t>
      </w:r>
    </w:p>
    <w:p w14:paraId="24ED12D2" w14:textId="77777777" w:rsidR="00172F5E" w:rsidRPr="00D2570A" w:rsidRDefault="00172F5E" w:rsidP="00D2570A">
      <w:pPr>
        <w:spacing w:after="0" w:line="240" w:lineRule="auto"/>
        <w:ind w:firstLine="284"/>
        <w:jc w:val="both"/>
        <w:rPr>
          <w:rFonts w:ascii="Garamond" w:hAnsi="Garamond"/>
          <w:sz w:val="24"/>
          <w:szCs w:val="24"/>
        </w:rPr>
      </w:pPr>
    </w:p>
    <w:p w14:paraId="24ED12D3" w14:textId="55BDA44A"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Nëse ndonjëra nga dispozitat e kësaj Marrëveshjeje është apo bëhet e pavlefshme, ose në rast se ka ndonjë boshllëk në ndonjë prej dispozitave të kësaj Marrëveshjeje, kjo nuk do të ndikojë në vlefshmërinë e dispozitave të tjera të kësaj Marrëveshje</w:t>
      </w:r>
      <w:r w:rsidR="00844458">
        <w:rPr>
          <w:rFonts w:ascii="Garamond" w:hAnsi="Garamond"/>
          <w:sz w:val="24"/>
          <w:szCs w:val="24"/>
        </w:rPr>
        <w:t>je</w:t>
      </w:r>
      <w:r w:rsidRPr="00D2570A">
        <w:rPr>
          <w:rFonts w:ascii="Garamond" w:hAnsi="Garamond"/>
          <w:sz w:val="24"/>
          <w:szCs w:val="24"/>
        </w:rPr>
        <w:t>.</w:t>
      </w:r>
    </w:p>
    <w:p w14:paraId="24ED12D4" w14:textId="77777777" w:rsidR="00172F5E" w:rsidRPr="00D2570A" w:rsidRDefault="00172F5E" w:rsidP="00D2570A">
      <w:pPr>
        <w:spacing w:after="0" w:line="240" w:lineRule="auto"/>
        <w:ind w:firstLine="284"/>
        <w:jc w:val="both"/>
        <w:rPr>
          <w:rFonts w:ascii="Garamond" w:hAnsi="Garamond"/>
          <w:sz w:val="24"/>
          <w:szCs w:val="24"/>
        </w:rPr>
      </w:pPr>
    </w:p>
    <w:p w14:paraId="24ED12D5" w14:textId="77777777" w:rsidR="00172F5E" w:rsidRPr="00D2570A" w:rsidRDefault="00172F5E" w:rsidP="00B56C5F">
      <w:pPr>
        <w:spacing w:after="0" w:line="240" w:lineRule="auto"/>
        <w:ind w:firstLine="284"/>
        <w:jc w:val="center"/>
        <w:rPr>
          <w:rFonts w:ascii="Garamond" w:hAnsi="Garamond"/>
          <w:sz w:val="24"/>
          <w:szCs w:val="24"/>
        </w:rPr>
      </w:pPr>
      <w:r w:rsidRPr="00D2570A">
        <w:rPr>
          <w:rFonts w:ascii="Garamond" w:hAnsi="Garamond"/>
          <w:sz w:val="24"/>
          <w:szCs w:val="24"/>
        </w:rPr>
        <w:t>Neni 11</w:t>
      </w:r>
    </w:p>
    <w:p w14:paraId="24ED12D6" w14:textId="77777777" w:rsidR="00172F5E" w:rsidRPr="00B56C5F" w:rsidRDefault="00172F5E" w:rsidP="00B56C5F">
      <w:pPr>
        <w:spacing w:after="0" w:line="240" w:lineRule="auto"/>
        <w:ind w:firstLine="284"/>
        <w:jc w:val="center"/>
        <w:rPr>
          <w:rFonts w:ascii="Garamond" w:hAnsi="Garamond"/>
          <w:b/>
          <w:sz w:val="24"/>
          <w:szCs w:val="24"/>
        </w:rPr>
      </w:pPr>
      <w:r w:rsidRPr="00B56C5F">
        <w:rPr>
          <w:rFonts w:ascii="Garamond" w:hAnsi="Garamond"/>
          <w:b/>
          <w:sz w:val="24"/>
          <w:szCs w:val="24"/>
        </w:rPr>
        <w:t>(Hyrja në fuqi dhe efektiviteti)</w:t>
      </w:r>
    </w:p>
    <w:p w14:paraId="24ED12D7" w14:textId="77777777" w:rsidR="00172F5E" w:rsidRPr="00D2570A" w:rsidRDefault="00172F5E" w:rsidP="00D2570A">
      <w:pPr>
        <w:spacing w:after="0" w:line="240" w:lineRule="auto"/>
        <w:ind w:firstLine="284"/>
        <w:jc w:val="both"/>
        <w:rPr>
          <w:rFonts w:ascii="Garamond" w:hAnsi="Garamond"/>
          <w:sz w:val="24"/>
          <w:szCs w:val="24"/>
        </w:rPr>
      </w:pPr>
    </w:p>
    <w:p w14:paraId="24ED12D8"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Kjo Marrëveshje Garancie do të hyjë në fuqi, pas nënshkrimit nga palët dhe do të bëhet efektive pas disbursimit të Huasë ndërmjet Huadhënësit dhe Huamarrësit.</w:t>
      </w:r>
    </w:p>
    <w:p w14:paraId="24ED12D9" w14:textId="77777777" w:rsidR="00172F5E" w:rsidRPr="00D2570A" w:rsidRDefault="00172F5E" w:rsidP="00D2570A">
      <w:pPr>
        <w:spacing w:after="0" w:line="240" w:lineRule="auto"/>
        <w:ind w:firstLine="284"/>
        <w:jc w:val="both"/>
        <w:rPr>
          <w:rFonts w:ascii="Garamond" w:hAnsi="Garamond"/>
          <w:sz w:val="24"/>
          <w:szCs w:val="24"/>
        </w:rPr>
      </w:pPr>
    </w:p>
    <w:p w14:paraId="24ED12DA" w14:textId="77777777" w:rsidR="00172F5E" w:rsidRPr="00D2570A" w:rsidRDefault="00172F5E" w:rsidP="00B56C5F">
      <w:pPr>
        <w:spacing w:after="0" w:line="240" w:lineRule="auto"/>
        <w:ind w:firstLine="284"/>
        <w:jc w:val="center"/>
        <w:rPr>
          <w:rFonts w:ascii="Garamond" w:hAnsi="Garamond"/>
          <w:sz w:val="24"/>
          <w:szCs w:val="24"/>
        </w:rPr>
      </w:pPr>
      <w:r w:rsidRPr="00D2570A">
        <w:rPr>
          <w:rFonts w:ascii="Garamond" w:hAnsi="Garamond"/>
          <w:sz w:val="24"/>
          <w:szCs w:val="24"/>
        </w:rPr>
        <w:t>Neni 12</w:t>
      </w:r>
    </w:p>
    <w:p w14:paraId="24ED12DB" w14:textId="77777777" w:rsidR="00172F5E" w:rsidRPr="00B56C5F" w:rsidRDefault="00172F5E" w:rsidP="00B56C5F">
      <w:pPr>
        <w:spacing w:after="0" w:line="240" w:lineRule="auto"/>
        <w:ind w:firstLine="284"/>
        <w:jc w:val="center"/>
        <w:rPr>
          <w:rFonts w:ascii="Garamond" w:hAnsi="Garamond"/>
          <w:b/>
          <w:sz w:val="24"/>
          <w:szCs w:val="24"/>
        </w:rPr>
      </w:pPr>
      <w:r w:rsidRPr="00B56C5F">
        <w:rPr>
          <w:rFonts w:ascii="Garamond" w:hAnsi="Garamond"/>
          <w:b/>
          <w:sz w:val="24"/>
          <w:szCs w:val="24"/>
        </w:rPr>
        <w:t>(Nënshkrimi)</w:t>
      </w:r>
    </w:p>
    <w:p w14:paraId="24ED12DC" w14:textId="77777777" w:rsidR="00172F5E" w:rsidRPr="00D2570A" w:rsidRDefault="00172F5E" w:rsidP="00D2570A">
      <w:pPr>
        <w:spacing w:after="0" w:line="240" w:lineRule="auto"/>
        <w:ind w:firstLine="284"/>
        <w:jc w:val="both"/>
        <w:rPr>
          <w:rFonts w:ascii="Garamond" w:hAnsi="Garamond"/>
          <w:sz w:val="24"/>
          <w:szCs w:val="24"/>
        </w:rPr>
      </w:pPr>
    </w:p>
    <w:p w14:paraId="24ED12DD" w14:textId="525C7998"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Palët kontraktuese nënshkruajnë këtë Marrëveshje në 2 kopje origjinale të barazvlefshme në gjuhën shqipe (një kopje për MFE</w:t>
      </w:r>
      <w:r w:rsidR="00844458">
        <w:rPr>
          <w:rFonts w:ascii="Garamond" w:hAnsi="Garamond"/>
          <w:sz w:val="24"/>
          <w:szCs w:val="24"/>
        </w:rPr>
        <w:t>-në</w:t>
      </w:r>
      <w:r w:rsidRPr="00D2570A">
        <w:rPr>
          <w:rFonts w:ascii="Garamond" w:hAnsi="Garamond"/>
          <w:sz w:val="24"/>
          <w:szCs w:val="24"/>
        </w:rPr>
        <w:t xml:space="preserve"> dhe një kopje për Huadhënësin), në Tiranë, Shqipëri, në datat e përcaktuara në krye të kësaj Marrëveshje</w:t>
      </w:r>
      <w:r w:rsidR="006D1AA1">
        <w:rPr>
          <w:rFonts w:ascii="Garamond" w:hAnsi="Garamond"/>
          <w:sz w:val="24"/>
          <w:szCs w:val="24"/>
        </w:rPr>
        <w:t>je</w:t>
      </w:r>
      <w:r w:rsidRPr="00D2570A">
        <w:rPr>
          <w:rFonts w:ascii="Garamond" w:hAnsi="Garamond"/>
          <w:sz w:val="24"/>
          <w:szCs w:val="24"/>
        </w:rPr>
        <w:t>.</w:t>
      </w:r>
    </w:p>
    <w:p w14:paraId="24ED12DE" w14:textId="77777777" w:rsidR="00B56C5F" w:rsidRDefault="00B56C5F" w:rsidP="00D2570A">
      <w:pPr>
        <w:spacing w:after="0" w:line="240" w:lineRule="auto"/>
        <w:ind w:firstLine="284"/>
        <w:jc w:val="both"/>
        <w:rPr>
          <w:rFonts w:ascii="Garamond" w:hAnsi="Garamond"/>
          <w:sz w:val="24"/>
          <w:szCs w:val="24"/>
        </w:rPr>
      </w:pPr>
    </w:p>
    <w:p w14:paraId="24ED12DF" w14:textId="77777777" w:rsidR="00172F5E" w:rsidRPr="00D2570A" w:rsidRDefault="00172F5E" w:rsidP="00B56C5F">
      <w:pPr>
        <w:spacing w:after="0" w:line="240" w:lineRule="auto"/>
        <w:ind w:firstLine="284"/>
        <w:jc w:val="center"/>
        <w:rPr>
          <w:rFonts w:ascii="Garamond" w:hAnsi="Garamond"/>
          <w:sz w:val="24"/>
          <w:szCs w:val="24"/>
        </w:rPr>
      </w:pPr>
      <w:r w:rsidRPr="00D2570A">
        <w:rPr>
          <w:rFonts w:ascii="Garamond" w:hAnsi="Garamond"/>
          <w:sz w:val="24"/>
          <w:szCs w:val="24"/>
        </w:rPr>
        <w:t>Neni13</w:t>
      </w:r>
    </w:p>
    <w:p w14:paraId="24ED12E0" w14:textId="77777777" w:rsidR="00172F5E" w:rsidRPr="00B56C5F" w:rsidRDefault="00172F5E" w:rsidP="00B56C5F">
      <w:pPr>
        <w:spacing w:after="0" w:line="240" w:lineRule="auto"/>
        <w:ind w:firstLine="284"/>
        <w:jc w:val="center"/>
        <w:rPr>
          <w:rFonts w:ascii="Garamond" w:hAnsi="Garamond"/>
          <w:b/>
          <w:sz w:val="24"/>
          <w:szCs w:val="24"/>
        </w:rPr>
      </w:pPr>
      <w:r w:rsidRPr="00B56C5F">
        <w:rPr>
          <w:rFonts w:ascii="Garamond" w:hAnsi="Garamond"/>
          <w:b/>
          <w:sz w:val="24"/>
          <w:szCs w:val="24"/>
        </w:rPr>
        <w:t>(Përfundimi dhe pezullimi i Marrëveshjes)</w:t>
      </w:r>
    </w:p>
    <w:p w14:paraId="24ED12E1" w14:textId="77777777" w:rsidR="00172F5E" w:rsidRPr="00D2570A" w:rsidRDefault="00172F5E" w:rsidP="00D2570A">
      <w:pPr>
        <w:spacing w:after="0" w:line="240" w:lineRule="auto"/>
        <w:ind w:firstLine="284"/>
        <w:jc w:val="both"/>
        <w:rPr>
          <w:rFonts w:ascii="Garamond" w:hAnsi="Garamond"/>
          <w:sz w:val="24"/>
          <w:szCs w:val="24"/>
        </w:rPr>
      </w:pPr>
    </w:p>
    <w:p w14:paraId="24ED12E2" w14:textId="21310751" w:rsidR="00172F5E" w:rsidRPr="00D2570A" w:rsidRDefault="00853220" w:rsidP="00853220">
      <w:pPr>
        <w:spacing w:after="0" w:line="240" w:lineRule="auto"/>
        <w:ind w:left="113" w:firstLine="226"/>
        <w:jc w:val="both"/>
        <w:rPr>
          <w:rFonts w:ascii="Garamond" w:hAnsi="Garamond"/>
          <w:sz w:val="24"/>
          <w:szCs w:val="24"/>
        </w:rPr>
      </w:pPr>
      <w:r>
        <w:rPr>
          <w:rFonts w:ascii="Garamond" w:hAnsi="Garamond"/>
          <w:sz w:val="24"/>
          <w:szCs w:val="24"/>
        </w:rPr>
        <w:t xml:space="preserve">1. </w:t>
      </w:r>
      <w:r w:rsidR="00172F5E" w:rsidRPr="00D2570A">
        <w:rPr>
          <w:rFonts w:ascii="Garamond" w:hAnsi="Garamond"/>
          <w:sz w:val="24"/>
          <w:szCs w:val="24"/>
        </w:rPr>
        <w:t xml:space="preserve">Kjo Marrëveshje Garancie do të quhet e përfunduar kur të gjitha detyrimet ndërmjet palëve, të cilat burojnë nga Marrëveshja e Huasë dhe kjo Marrëveshje të jenë përmbushur plotësisht, në rast se nuk do të kërkohet përfundimi përpara kohe i saj nga ana </w:t>
      </w:r>
      <w:r w:rsidR="006D1AA1">
        <w:rPr>
          <w:rFonts w:ascii="Garamond" w:hAnsi="Garamond"/>
          <w:sz w:val="24"/>
          <w:szCs w:val="24"/>
        </w:rPr>
        <w:t xml:space="preserve">e </w:t>
      </w:r>
      <w:r w:rsidR="00172F5E" w:rsidRPr="00D2570A">
        <w:rPr>
          <w:rFonts w:ascii="Garamond" w:hAnsi="Garamond"/>
          <w:sz w:val="24"/>
          <w:szCs w:val="24"/>
        </w:rPr>
        <w:t>MFE</w:t>
      </w:r>
      <w:r w:rsidR="006D1AA1">
        <w:rPr>
          <w:rFonts w:ascii="Garamond" w:hAnsi="Garamond"/>
          <w:sz w:val="24"/>
          <w:szCs w:val="24"/>
        </w:rPr>
        <w:t>-së</w:t>
      </w:r>
      <w:r w:rsidR="00172F5E" w:rsidRPr="00D2570A">
        <w:rPr>
          <w:rFonts w:ascii="Garamond" w:hAnsi="Garamond"/>
          <w:sz w:val="24"/>
          <w:szCs w:val="24"/>
        </w:rPr>
        <w:t xml:space="preserve"> ose Huadhënësi. Në rast se do të kërkohet përfundimi i kësaj Marrëveshje</w:t>
      </w:r>
      <w:r w:rsidR="006D1AA1">
        <w:rPr>
          <w:rFonts w:ascii="Garamond" w:hAnsi="Garamond"/>
          <w:sz w:val="24"/>
          <w:szCs w:val="24"/>
        </w:rPr>
        <w:t>je</w:t>
      </w:r>
      <w:r w:rsidR="00172F5E" w:rsidRPr="00D2570A">
        <w:rPr>
          <w:rFonts w:ascii="Garamond" w:hAnsi="Garamond"/>
          <w:sz w:val="24"/>
          <w:szCs w:val="24"/>
        </w:rPr>
        <w:t xml:space="preserve"> përpara kohe, ky proces nuk do të ndikojë në detyrimet e lindura deri në atë moment.</w:t>
      </w:r>
    </w:p>
    <w:p w14:paraId="24ED12E3" w14:textId="70F27202" w:rsidR="00172F5E" w:rsidRPr="00D2570A" w:rsidRDefault="00853220" w:rsidP="00D2570A">
      <w:pPr>
        <w:spacing w:after="0" w:line="240" w:lineRule="auto"/>
        <w:ind w:firstLine="284"/>
        <w:jc w:val="both"/>
        <w:rPr>
          <w:rFonts w:ascii="Garamond" w:hAnsi="Garamond"/>
          <w:sz w:val="24"/>
          <w:szCs w:val="24"/>
        </w:rPr>
      </w:pPr>
      <w:r>
        <w:rPr>
          <w:rFonts w:ascii="Garamond" w:hAnsi="Garamond"/>
          <w:sz w:val="24"/>
          <w:szCs w:val="24"/>
        </w:rPr>
        <w:t xml:space="preserve">2. </w:t>
      </w:r>
      <w:r w:rsidR="00172F5E" w:rsidRPr="00D2570A">
        <w:rPr>
          <w:rFonts w:ascii="Garamond" w:hAnsi="Garamond"/>
          <w:sz w:val="24"/>
          <w:szCs w:val="24"/>
        </w:rPr>
        <w:t>MFE</w:t>
      </w:r>
      <w:r w:rsidR="006D1AA1">
        <w:rPr>
          <w:rFonts w:ascii="Garamond" w:hAnsi="Garamond"/>
          <w:sz w:val="24"/>
          <w:szCs w:val="24"/>
        </w:rPr>
        <w:t>-ja</w:t>
      </w:r>
      <w:r w:rsidR="00172F5E" w:rsidRPr="00D2570A">
        <w:rPr>
          <w:rFonts w:ascii="Garamond" w:hAnsi="Garamond"/>
          <w:sz w:val="24"/>
          <w:szCs w:val="24"/>
        </w:rPr>
        <w:t xml:space="preserve"> mund të pezullojë Marrëveshjen e Garancisë në çdo kohë, duke e njoftuar me shkrim Huadhënësin, në rast të ndodhjes së ndonjë prej ngjarjeve të mëposhtme:</w:t>
      </w:r>
    </w:p>
    <w:p w14:paraId="24ED12E4" w14:textId="31E4D894" w:rsidR="00172F5E" w:rsidRPr="00D2570A" w:rsidRDefault="00853220" w:rsidP="00D2570A">
      <w:pPr>
        <w:spacing w:after="0" w:line="240" w:lineRule="auto"/>
        <w:ind w:firstLine="284"/>
        <w:jc w:val="both"/>
        <w:rPr>
          <w:rFonts w:ascii="Garamond" w:hAnsi="Garamond"/>
          <w:sz w:val="24"/>
          <w:szCs w:val="24"/>
        </w:rPr>
      </w:pPr>
      <w:r>
        <w:rPr>
          <w:rFonts w:ascii="Garamond" w:hAnsi="Garamond"/>
          <w:sz w:val="24"/>
          <w:szCs w:val="24"/>
        </w:rPr>
        <w:t xml:space="preserve">a) </w:t>
      </w:r>
      <w:r w:rsidR="00172F5E" w:rsidRPr="00D2570A">
        <w:rPr>
          <w:rFonts w:ascii="Garamond" w:hAnsi="Garamond"/>
          <w:sz w:val="24"/>
          <w:szCs w:val="24"/>
        </w:rPr>
        <w:t>Në rast se MFE</w:t>
      </w:r>
      <w:r w:rsidR="006D1AA1">
        <w:rPr>
          <w:rFonts w:ascii="Garamond" w:hAnsi="Garamond"/>
          <w:sz w:val="24"/>
          <w:szCs w:val="24"/>
        </w:rPr>
        <w:t>-ja</w:t>
      </w:r>
      <w:r w:rsidR="00172F5E" w:rsidRPr="00D2570A">
        <w:rPr>
          <w:rFonts w:ascii="Garamond" w:hAnsi="Garamond"/>
          <w:sz w:val="24"/>
          <w:szCs w:val="24"/>
        </w:rPr>
        <w:t xml:space="preserve"> vërteton se Huadhënësi ka kryer një shkelje të kësaj Marrëveshje</w:t>
      </w:r>
      <w:r w:rsidR="006D1AA1">
        <w:rPr>
          <w:rFonts w:ascii="Garamond" w:hAnsi="Garamond"/>
          <w:sz w:val="24"/>
          <w:szCs w:val="24"/>
        </w:rPr>
        <w:t>je</w:t>
      </w:r>
      <w:r w:rsidR="00172F5E" w:rsidRPr="00D2570A">
        <w:rPr>
          <w:rFonts w:ascii="Garamond" w:hAnsi="Garamond"/>
          <w:sz w:val="24"/>
          <w:szCs w:val="24"/>
        </w:rPr>
        <w:t>, ose është përshirë në një mashtrim i cili ka ndikim të drejtëpërdrejtë tek MFE</w:t>
      </w:r>
      <w:r w:rsidR="006D1AA1">
        <w:rPr>
          <w:rFonts w:ascii="Garamond" w:hAnsi="Garamond"/>
          <w:sz w:val="24"/>
          <w:szCs w:val="24"/>
        </w:rPr>
        <w:t>-ja</w:t>
      </w:r>
      <w:r w:rsidR="00172F5E" w:rsidRPr="00D2570A">
        <w:rPr>
          <w:rFonts w:ascii="Garamond" w:hAnsi="Garamond"/>
          <w:sz w:val="24"/>
          <w:szCs w:val="24"/>
        </w:rPr>
        <w:t>;</w:t>
      </w:r>
    </w:p>
    <w:p w14:paraId="24ED12E5" w14:textId="77777777" w:rsidR="00172F5E" w:rsidRPr="00D2570A" w:rsidRDefault="00853220" w:rsidP="00D2570A">
      <w:pPr>
        <w:spacing w:after="0" w:line="240" w:lineRule="auto"/>
        <w:ind w:firstLine="284"/>
        <w:jc w:val="both"/>
        <w:rPr>
          <w:rFonts w:ascii="Garamond" w:hAnsi="Garamond"/>
          <w:sz w:val="24"/>
          <w:szCs w:val="24"/>
        </w:rPr>
      </w:pPr>
      <w:r>
        <w:rPr>
          <w:rFonts w:ascii="Garamond" w:hAnsi="Garamond"/>
          <w:sz w:val="24"/>
          <w:szCs w:val="24"/>
        </w:rPr>
        <w:t xml:space="preserve">b) </w:t>
      </w:r>
      <w:r w:rsidR="00172F5E" w:rsidRPr="00D2570A">
        <w:rPr>
          <w:rFonts w:ascii="Garamond" w:hAnsi="Garamond"/>
          <w:sz w:val="24"/>
          <w:szCs w:val="24"/>
        </w:rPr>
        <w:t>Në rast se Huadhënësi nuk ka bërë asnjë disbursim huaje brenda 60 (gjashtëdhjetë) ditësh kalendarike nga data e nënshkrimit të Marrëveshjes së Garancisë.</w:t>
      </w:r>
    </w:p>
    <w:p w14:paraId="24ED12E6" w14:textId="77777777" w:rsidR="00853220" w:rsidRDefault="00853220" w:rsidP="00B56C5F">
      <w:pPr>
        <w:spacing w:after="0" w:line="240" w:lineRule="auto"/>
        <w:ind w:firstLine="284"/>
        <w:jc w:val="both"/>
        <w:rPr>
          <w:rFonts w:ascii="Garamond" w:hAnsi="Garamond"/>
          <w:sz w:val="24"/>
          <w:szCs w:val="24"/>
        </w:rPr>
      </w:pPr>
    </w:p>
    <w:p w14:paraId="33557783" w14:textId="77777777" w:rsidR="006D1AA1" w:rsidRDefault="006D1AA1" w:rsidP="00B56C5F">
      <w:pPr>
        <w:spacing w:after="0" w:line="240" w:lineRule="auto"/>
        <w:ind w:firstLine="284"/>
        <w:jc w:val="both"/>
        <w:rPr>
          <w:rFonts w:ascii="Garamond" w:hAnsi="Garamond"/>
          <w:sz w:val="24"/>
          <w:szCs w:val="24"/>
        </w:rPr>
      </w:pPr>
    </w:p>
    <w:p w14:paraId="24ED12E7" w14:textId="77777777" w:rsidR="00B56C5F" w:rsidRDefault="00B56C5F" w:rsidP="00B56C5F">
      <w:pPr>
        <w:spacing w:after="0" w:line="240" w:lineRule="auto"/>
        <w:ind w:firstLine="284"/>
        <w:jc w:val="both"/>
        <w:rPr>
          <w:rFonts w:ascii="Garamond" w:hAnsi="Garamond"/>
          <w:sz w:val="24"/>
          <w:szCs w:val="24"/>
        </w:rPr>
      </w:pPr>
      <w:r w:rsidRPr="00D2570A">
        <w:rPr>
          <w:rFonts w:ascii="Garamond" w:hAnsi="Garamond"/>
          <w:sz w:val="24"/>
          <w:szCs w:val="24"/>
        </w:rPr>
        <w:t>KËSHILLI I MINISTRAVE</w:t>
      </w:r>
    </w:p>
    <w:p w14:paraId="24ED12E8" w14:textId="77777777" w:rsidR="00B56C5F" w:rsidRPr="00D2570A" w:rsidRDefault="00B56C5F" w:rsidP="00B56C5F">
      <w:pPr>
        <w:spacing w:after="0" w:line="240" w:lineRule="auto"/>
        <w:ind w:firstLine="284"/>
        <w:jc w:val="both"/>
        <w:rPr>
          <w:rFonts w:ascii="Garamond" w:hAnsi="Garamond"/>
          <w:sz w:val="24"/>
          <w:szCs w:val="24"/>
        </w:rPr>
      </w:pPr>
      <w:r w:rsidRPr="00D2570A">
        <w:rPr>
          <w:rFonts w:ascii="Garamond" w:hAnsi="Garamond"/>
          <w:sz w:val="24"/>
          <w:szCs w:val="24"/>
        </w:rPr>
        <w:t>PËRFAQËSUAR NGA</w:t>
      </w:r>
    </w:p>
    <w:p w14:paraId="24ED12E9" w14:textId="77777777" w:rsidR="00DE6ACF" w:rsidRPr="00D2570A" w:rsidRDefault="00B56C5F" w:rsidP="00DE6ACF">
      <w:pPr>
        <w:spacing w:after="0" w:line="240" w:lineRule="auto"/>
        <w:ind w:firstLine="284"/>
        <w:jc w:val="both"/>
        <w:rPr>
          <w:rFonts w:ascii="Garamond" w:hAnsi="Garamond"/>
          <w:sz w:val="24"/>
          <w:szCs w:val="24"/>
        </w:rPr>
      </w:pPr>
      <w:r w:rsidRPr="00D2570A">
        <w:rPr>
          <w:rFonts w:ascii="Garamond" w:hAnsi="Garamond"/>
          <w:sz w:val="24"/>
          <w:szCs w:val="24"/>
        </w:rPr>
        <w:t>MINISTRIA E FINANCAVE DHE</w:t>
      </w:r>
      <w:r w:rsidR="00DE6ACF">
        <w:rPr>
          <w:rFonts w:ascii="Garamond" w:hAnsi="Garamond"/>
          <w:sz w:val="24"/>
          <w:szCs w:val="24"/>
        </w:rPr>
        <w:t xml:space="preserve"> </w:t>
      </w:r>
      <w:r w:rsidR="00DE6ACF" w:rsidRPr="00D2570A">
        <w:rPr>
          <w:rFonts w:ascii="Garamond" w:hAnsi="Garamond"/>
          <w:sz w:val="24"/>
          <w:szCs w:val="24"/>
        </w:rPr>
        <w:t>EKONOMISË</w:t>
      </w:r>
    </w:p>
    <w:p w14:paraId="24ED12EA" w14:textId="77777777" w:rsidR="00DE6ACF" w:rsidRDefault="00DE6ACF" w:rsidP="00DE6ACF">
      <w:pPr>
        <w:spacing w:after="0" w:line="240" w:lineRule="auto"/>
        <w:ind w:firstLine="284"/>
        <w:jc w:val="both"/>
        <w:rPr>
          <w:rFonts w:ascii="Garamond" w:hAnsi="Garamond"/>
          <w:sz w:val="24"/>
          <w:szCs w:val="24"/>
        </w:rPr>
      </w:pPr>
      <w:r w:rsidRPr="00D2570A">
        <w:rPr>
          <w:rFonts w:ascii="Garamond" w:hAnsi="Garamond"/>
          <w:sz w:val="24"/>
          <w:szCs w:val="24"/>
        </w:rPr>
        <w:t>MINISTËR</w:t>
      </w:r>
    </w:p>
    <w:p w14:paraId="24ED12EB" w14:textId="77777777" w:rsidR="00DE6ACF" w:rsidRPr="00D2570A" w:rsidRDefault="00DE6ACF" w:rsidP="00DE6ACF">
      <w:pPr>
        <w:spacing w:after="0" w:line="240" w:lineRule="auto"/>
        <w:ind w:firstLine="284"/>
        <w:jc w:val="both"/>
        <w:rPr>
          <w:rFonts w:ascii="Garamond" w:hAnsi="Garamond"/>
          <w:sz w:val="24"/>
          <w:szCs w:val="24"/>
        </w:rPr>
      </w:pPr>
      <w:r w:rsidRPr="00D2570A">
        <w:rPr>
          <w:rFonts w:ascii="Garamond" w:hAnsi="Garamond"/>
          <w:sz w:val="24"/>
          <w:szCs w:val="24"/>
        </w:rPr>
        <w:t>[EMËR MBIEMËR]</w:t>
      </w:r>
    </w:p>
    <w:p w14:paraId="24ED12EC" w14:textId="77777777" w:rsidR="00172F5E" w:rsidRPr="00D2570A" w:rsidRDefault="00172F5E" w:rsidP="00D2570A">
      <w:pPr>
        <w:spacing w:after="0" w:line="240" w:lineRule="auto"/>
        <w:ind w:firstLine="284"/>
        <w:jc w:val="both"/>
        <w:rPr>
          <w:rFonts w:ascii="Garamond" w:hAnsi="Garamond"/>
          <w:sz w:val="24"/>
          <w:szCs w:val="24"/>
        </w:rPr>
      </w:pPr>
    </w:p>
    <w:p w14:paraId="24ED12ED" w14:textId="77777777" w:rsidR="00DE6ACF" w:rsidRPr="00D2570A" w:rsidRDefault="00DE6ACF" w:rsidP="00DE6ACF">
      <w:pPr>
        <w:spacing w:after="0" w:line="240" w:lineRule="auto"/>
        <w:ind w:firstLine="284"/>
        <w:jc w:val="both"/>
        <w:rPr>
          <w:rFonts w:ascii="Garamond" w:hAnsi="Garamond"/>
          <w:sz w:val="24"/>
          <w:szCs w:val="24"/>
        </w:rPr>
      </w:pPr>
      <w:r w:rsidRPr="00D2570A">
        <w:rPr>
          <w:rFonts w:ascii="Garamond" w:hAnsi="Garamond"/>
          <w:sz w:val="24"/>
          <w:szCs w:val="24"/>
        </w:rPr>
        <w:t>BANKA XYZ</w:t>
      </w:r>
    </w:p>
    <w:p w14:paraId="24ED12EE" w14:textId="77777777" w:rsidR="00DE6ACF" w:rsidRPr="00D2570A" w:rsidRDefault="00DE6ACF" w:rsidP="00DE6ACF">
      <w:pPr>
        <w:spacing w:after="0" w:line="240" w:lineRule="auto"/>
        <w:ind w:firstLine="284"/>
        <w:jc w:val="both"/>
        <w:rPr>
          <w:rFonts w:ascii="Garamond" w:hAnsi="Garamond"/>
          <w:sz w:val="24"/>
          <w:szCs w:val="24"/>
        </w:rPr>
      </w:pPr>
      <w:r w:rsidRPr="00D2570A">
        <w:rPr>
          <w:rFonts w:ascii="Garamond" w:hAnsi="Garamond"/>
          <w:sz w:val="24"/>
          <w:szCs w:val="24"/>
        </w:rPr>
        <w:t>ADMINISTRATOR</w:t>
      </w:r>
    </w:p>
    <w:p w14:paraId="24ED12EF" w14:textId="77777777" w:rsidR="00DE6ACF" w:rsidRPr="00D2570A" w:rsidRDefault="00DE6ACF" w:rsidP="00DE6ACF">
      <w:pPr>
        <w:spacing w:after="0" w:line="240" w:lineRule="auto"/>
        <w:ind w:firstLine="284"/>
        <w:jc w:val="both"/>
        <w:rPr>
          <w:rFonts w:ascii="Garamond" w:hAnsi="Garamond"/>
          <w:sz w:val="24"/>
          <w:szCs w:val="24"/>
        </w:rPr>
      </w:pPr>
      <w:r w:rsidRPr="00D2570A">
        <w:rPr>
          <w:rFonts w:ascii="Garamond" w:hAnsi="Garamond"/>
          <w:sz w:val="24"/>
          <w:szCs w:val="24"/>
        </w:rPr>
        <w:t>[EMËR MBIEMËR]</w:t>
      </w:r>
    </w:p>
    <w:p w14:paraId="24ED12F0" w14:textId="77777777" w:rsidR="00172F5E" w:rsidRPr="00D2570A" w:rsidRDefault="00172F5E" w:rsidP="00D2570A">
      <w:pPr>
        <w:spacing w:after="0" w:line="240" w:lineRule="auto"/>
        <w:ind w:firstLine="284"/>
        <w:jc w:val="both"/>
        <w:rPr>
          <w:rFonts w:ascii="Garamond" w:hAnsi="Garamond"/>
          <w:sz w:val="24"/>
          <w:szCs w:val="24"/>
        </w:rPr>
      </w:pPr>
    </w:p>
    <w:p w14:paraId="24ED12F1" w14:textId="77777777" w:rsidR="00172F5E" w:rsidRPr="00DE6ACF" w:rsidRDefault="00172F5E" w:rsidP="00853220">
      <w:pPr>
        <w:spacing w:after="0" w:line="240" w:lineRule="auto"/>
        <w:ind w:firstLine="284"/>
        <w:jc w:val="both"/>
        <w:rPr>
          <w:rFonts w:ascii="Garamond" w:hAnsi="Garamond"/>
          <w:b/>
          <w:sz w:val="24"/>
          <w:szCs w:val="24"/>
        </w:rPr>
      </w:pPr>
      <w:r w:rsidRPr="00DE6ACF">
        <w:rPr>
          <w:rFonts w:ascii="Garamond" w:hAnsi="Garamond"/>
          <w:b/>
          <w:sz w:val="24"/>
          <w:szCs w:val="24"/>
        </w:rPr>
        <w:t>Aneksi 1</w:t>
      </w:r>
    </w:p>
    <w:p w14:paraId="24ED12F2" w14:textId="77777777" w:rsidR="00172F5E" w:rsidRPr="00DE6ACF" w:rsidRDefault="00172F5E" w:rsidP="00DE6ACF">
      <w:pPr>
        <w:spacing w:after="0" w:line="240" w:lineRule="auto"/>
        <w:ind w:firstLine="284"/>
        <w:jc w:val="center"/>
        <w:rPr>
          <w:rFonts w:ascii="Garamond" w:hAnsi="Garamond"/>
          <w:b/>
          <w:sz w:val="24"/>
          <w:szCs w:val="24"/>
        </w:rPr>
      </w:pPr>
      <w:r w:rsidRPr="00DE6ACF">
        <w:rPr>
          <w:rFonts w:ascii="Garamond" w:hAnsi="Garamond"/>
          <w:b/>
          <w:sz w:val="24"/>
          <w:szCs w:val="24"/>
        </w:rPr>
        <w:t>MARRËVESHJE MIRËKUPTIMI</w:t>
      </w:r>
    </w:p>
    <w:p w14:paraId="24ED12F3" w14:textId="77777777" w:rsidR="00172F5E" w:rsidRPr="00DE6ACF" w:rsidRDefault="00172F5E" w:rsidP="00DE6ACF">
      <w:pPr>
        <w:spacing w:after="0" w:line="240" w:lineRule="auto"/>
        <w:ind w:firstLine="284"/>
        <w:jc w:val="center"/>
        <w:rPr>
          <w:rFonts w:ascii="Garamond" w:hAnsi="Garamond"/>
          <w:sz w:val="24"/>
          <w:szCs w:val="24"/>
        </w:rPr>
      </w:pPr>
      <w:r w:rsidRPr="00DE6ACF">
        <w:rPr>
          <w:rFonts w:ascii="Garamond" w:hAnsi="Garamond"/>
          <w:sz w:val="24"/>
          <w:szCs w:val="24"/>
        </w:rPr>
        <w:t>(FORMAT TIP)</w:t>
      </w:r>
    </w:p>
    <w:p w14:paraId="24ED12F4" w14:textId="77777777" w:rsidR="00172F5E" w:rsidRPr="00D2570A" w:rsidRDefault="00172F5E" w:rsidP="00D2570A">
      <w:pPr>
        <w:spacing w:after="0" w:line="240" w:lineRule="auto"/>
        <w:ind w:firstLine="284"/>
        <w:jc w:val="both"/>
        <w:rPr>
          <w:rFonts w:ascii="Garamond" w:hAnsi="Garamond"/>
          <w:sz w:val="24"/>
          <w:szCs w:val="24"/>
        </w:rPr>
      </w:pPr>
    </w:p>
    <w:p w14:paraId="24ED12F5" w14:textId="77777777" w:rsidR="00172F5E" w:rsidRPr="00D2570A" w:rsidRDefault="00172F5E" w:rsidP="00D2570A">
      <w:pPr>
        <w:spacing w:after="0" w:line="240" w:lineRule="auto"/>
        <w:ind w:firstLine="284"/>
        <w:jc w:val="both"/>
        <w:rPr>
          <w:rFonts w:ascii="Garamond" w:hAnsi="Garamond"/>
          <w:sz w:val="24"/>
          <w:szCs w:val="24"/>
        </w:rPr>
      </w:pPr>
    </w:p>
    <w:p w14:paraId="24ED12F6" w14:textId="7224ADFF" w:rsidR="00853220" w:rsidRDefault="00172F5E" w:rsidP="00853220">
      <w:pPr>
        <w:spacing w:after="0" w:line="240" w:lineRule="auto"/>
        <w:ind w:firstLine="284"/>
        <w:jc w:val="both"/>
        <w:rPr>
          <w:rFonts w:ascii="Garamond" w:hAnsi="Garamond"/>
          <w:sz w:val="24"/>
          <w:szCs w:val="24"/>
        </w:rPr>
      </w:pPr>
      <w:r w:rsidRPr="00D2570A">
        <w:rPr>
          <w:rFonts w:ascii="Garamond" w:hAnsi="Garamond"/>
          <w:sz w:val="24"/>
          <w:szCs w:val="24"/>
        </w:rPr>
        <w:t xml:space="preserve">Bazuar në </w:t>
      </w:r>
      <w:r w:rsidR="001A0D26" w:rsidRPr="00D2570A">
        <w:rPr>
          <w:rFonts w:ascii="Garamond" w:hAnsi="Garamond"/>
          <w:sz w:val="24"/>
          <w:szCs w:val="24"/>
        </w:rPr>
        <w:t xml:space="preserve">nenin </w:t>
      </w:r>
      <w:r w:rsidRPr="00D2570A">
        <w:rPr>
          <w:rFonts w:ascii="Garamond" w:hAnsi="Garamond"/>
          <w:sz w:val="24"/>
          <w:szCs w:val="24"/>
        </w:rPr>
        <w:t xml:space="preserve">38 të </w:t>
      </w:r>
      <w:r w:rsidR="001A0D26" w:rsidRPr="00D2570A">
        <w:rPr>
          <w:rFonts w:ascii="Garamond" w:hAnsi="Garamond"/>
          <w:sz w:val="24"/>
          <w:szCs w:val="24"/>
        </w:rPr>
        <w:t xml:space="preserve">ligjit </w:t>
      </w:r>
      <w:r w:rsidR="006D1AA1">
        <w:rPr>
          <w:rFonts w:ascii="Garamond" w:hAnsi="Garamond"/>
          <w:sz w:val="24"/>
          <w:szCs w:val="24"/>
        </w:rPr>
        <w:t>n</w:t>
      </w:r>
      <w:r w:rsidRPr="00D2570A">
        <w:rPr>
          <w:rFonts w:ascii="Garamond" w:hAnsi="Garamond"/>
          <w:sz w:val="24"/>
          <w:szCs w:val="24"/>
        </w:rPr>
        <w:t xml:space="preserve">r. 9665, datë 18.12.2006, “Për huamarrjen shtetërore, borxhin shtetëror dhe garancitë shtetërore të huasë në Republikën e Shqipërisë”, të ndryshuar dhe </w:t>
      </w:r>
      <w:r w:rsidR="001A0D26" w:rsidRPr="00D2570A">
        <w:rPr>
          <w:rFonts w:ascii="Garamond" w:hAnsi="Garamond"/>
          <w:sz w:val="24"/>
          <w:szCs w:val="24"/>
        </w:rPr>
        <w:t xml:space="preserve">nenin </w:t>
      </w:r>
      <w:r w:rsidRPr="00D2570A">
        <w:rPr>
          <w:rFonts w:ascii="Garamond" w:hAnsi="Garamond"/>
          <w:sz w:val="24"/>
          <w:szCs w:val="24"/>
        </w:rPr>
        <w:t xml:space="preserve">676, të </w:t>
      </w:r>
      <w:r w:rsidR="00AE33B3" w:rsidRPr="00D2570A">
        <w:rPr>
          <w:rFonts w:ascii="Garamond" w:hAnsi="Garamond"/>
          <w:sz w:val="24"/>
          <w:szCs w:val="24"/>
        </w:rPr>
        <w:t xml:space="preserve">ligjit </w:t>
      </w:r>
      <w:r w:rsidR="006D1AA1">
        <w:rPr>
          <w:rFonts w:ascii="Garamond" w:hAnsi="Garamond"/>
          <w:sz w:val="24"/>
          <w:szCs w:val="24"/>
        </w:rPr>
        <w:t>n</w:t>
      </w:r>
      <w:r w:rsidRPr="00D2570A">
        <w:rPr>
          <w:rFonts w:ascii="Garamond" w:hAnsi="Garamond"/>
          <w:sz w:val="24"/>
          <w:szCs w:val="24"/>
        </w:rPr>
        <w:t>r. 7850, datë 29.7.1994, "Për Kodin Civil</w:t>
      </w:r>
      <w:r w:rsidR="006D1AA1">
        <w:rPr>
          <w:rFonts w:ascii="Garamond" w:hAnsi="Garamond"/>
          <w:sz w:val="24"/>
          <w:szCs w:val="24"/>
        </w:rPr>
        <w:t xml:space="preserve"> të Republikës se Shqipërisë", të</w:t>
      </w:r>
      <w:r w:rsidRPr="00D2570A">
        <w:rPr>
          <w:rFonts w:ascii="Garamond" w:hAnsi="Garamond"/>
          <w:sz w:val="24"/>
          <w:szCs w:val="24"/>
        </w:rPr>
        <w:t xml:space="preserve"> ndryshuar:</w:t>
      </w:r>
    </w:p>
    <w:p w14:paraId="24ED12F7" w14:textId="77777777" w:rsidR="00853220" w:rsidRDefault="00853220" w:rsidP="00853220">
      <w:pPr>
        <w:spacing w:after="0" w:line="240" w:lineRule="auto"/>
        <w:ind w:firstLine="284"/>
        <w:jc w:val="both"/>
        <w:rPr>
          <w:rFonts w:ascii="Garamond" w:hAnsi="Garamond"/>
          <w:sz w:val="24"/>
          <w:szCs w:val="24"/>
        </w:rPr>
      </w:pPr>
    </w:p>
    <w:p w14:paraId="24ED12F8" w14:textId="58512AE4" w:rsidR="00172F5E" w:rsidRDefault="00172F5E" w:rsidP="00853220">
      <w:pPr>
        <w:spacing w:after="0" w:line="240" w:lineRule="auto"/>
        <w:jc w:val="both"/>
        <w:rPr>
          <w:rFonts w:ascii="Garamond" w:hAnsi="Garamond"/>
          <w:sz w:val="24"/>
          <w:szCs w:val="24"/>
        </w:rPr>
      </w:pPr>
      <w:r w:rsidRPr="00A659CF">
        <w:rPr>
          <w:rFonts w:ascii="Garamond" w:hAnsi="Garamond"/>
          <w:i/>
          <w:sz w:val="24"/>
          <w:szCs w:val="24"/>
        </w:rPr>
        <w:t>[Emërtimi i Huamarrësit]</w:t>
      </w:r>
      <w:r w:rsidRPr="00D2570A">
        <w:rPr>
          <w:rFonts w:ascii="Garamond" w:hAnsi="Garamond"/>
          <w:sz w:val="24"/>
          <w:szCs w:val="24"/>
        </w:rPr>
        <w:t xml:space="preserve"> bie dakord të nënshkruaj këtë Marrëveshje Mirëkuptimi në datën ____/___/2020  për përcaktimin e të drejtave dhe detyrimeve që lindin nga lëshimi Garancisë Shtetërore të Huasë, s</w:t>
      </w:r>
      <w:r w:rsidR="006D1AA1">
        <w:rPr>
          <w:rFonts w:ascii="Garamond" w:hAnsi="Garamond"/>
          <w:sz w:val="24"/>
          <w:szCs w:val="24"/>
        </w:rPr>
        <w:t>ipas Marrëveshjes së Garancisë n</w:t>
      </w:r>
      <w:r w:rsidRPr="00D2570A">
        <w:rPr>
          <w:rFonts w:ascii="Garamond" w:hAnsi="Garamond"/>
          <w:sz w:val="24"/>
          <w:szCs w:val="24"/>
        </w:rPr>
        <w:t>r.______, datë____/____/2020.</w:t>
      </w:r>
    </w:p>
    <w:p w14:paraId="24ED12F9" w14:textId="77777777" w:rsidR="00853220" w:rsidRPr="00D2570A" w:rsidRDefault="00853220" w:rsidP="00853220">
      <w:pPr>
        <w:spacing w:after="0" w:line="240" w:lineRule="auto"/>
        <w:jc w:val="both"/>
        <w:rPr>
          <w:rFonts w:ascii="Garamond" w:hAnsi="Garamond"/>
          <w:sz w:val="24"/>
          <w:szCs w:val="24"/>
        </w:rPr>
      </w:pPr>
    </w:p>
    <w:p w14:paraId="24ED12FB" w14:textId="77777777" w:rsidR="00172F5E"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Huamarrësi X bie dakort të nënshkruajë Marrëveshjen e Mirëkuptimit datë ____/___/2020  për përcaktimin e të drejtave dhe detyrimeve që lindin nga lëshimi i Linjës së Garancisë Qeveritare, sipas Linjës së Garancisë Nr.______, datë____/____/2020.</w:t>
      </w:r>
    </w:p>
    <w:p w14:paraId="24ED12FC" w14:textId="77777777" w:rsidR="00974CA8" w:rsidRDefault="00974CA8" w:rsidP="00D2570A">
      <w:pPr>
        <w:spacing w:after="0" w:line="240" w:lineRule="auto"/>
        <w:ind w:firstLine="284"/>
        <w:jc w:val="both"/>
        <w:rPr>
          <w:rFonts w:ascii="Garamond" w:hAnsi="Garamond"/>
          <w:sz w:val="24"/>
          <w:szCs w:val="24"/>
        </w:rPr>
      </w:pPr>
    </w:p>
    <w:p w14:paraId="24ED12FD" w14:textId="5B358F10" w:rsidR="00974CA8" w:rsidRPr="00D2570A" w:rsidRDefault="00974CA8" w:rsidP="00974CA8">
      <w:pPr>
        <w:spacing w:after="0" w:line="240" w:lineRule="auto"/>
        <w:ind w:firstLine="284"/>
        <w:jc w:val="both"/>
        <w:rPr>
          <w:rFonts w:ascii="Garamond" w:hAnsi="Garamond"/>
          <w:sz w:val="24"/>
          <w:szCs w:val="24"/>
        </w:rPr>
      </w:pPr>
      <w:r w:rsidRPr="00D2570A">
        <w:rPr>
          <w:rFonts w:ascii="Garamond" w:hAnsi="Garamond"/>
          <w:sz w:val="24"/>
          <w:szCs w:val="24"/>
        </w:rPr>
        <w:t>Në rast kompensimi të humbjeve nga MFE</w:t>
      </w:r>
      <w:r w:rsidR="006D1AA1">
        <w:rPr>
          <w:rFonts w:ascii="Garamond" w:hAnsi="Garamond"/>
          <w:sz w:val="24"/>
          <w:szCs w:val="24"/>
        </w:rPr>
        <w:t>-ja</w:t>
      </w:r>
      <w:r w:rsidRPr="00D2570A">
        <w:rPr>
          <w:rFonts w:ascii="Garamond" w:hAnsi="Garamond"/>
          <w:sz w:val="24"/>
          <w:szCs w:val="24"/>
        </w:rPr>
        <w:t xml:space="preserve"> për pagesa që burojnë nga Marrëveshja e Huasë sipas Marrëveshjes së Garancisë cituar në pragrafin e mësipërm, [Emërtimi i Huamarrësit] bie dakord që të bëjë përpjekje të arsyeshme për t’i kthyer MFE</w:t>
      </w:r>
      <w:r w:rsidR="006D1AA1">
        <w:rPr>
          <w:rFonts w:ascii="Garamond" w:hAnsi="Garamond"/>
          <w:sz w:val="24"/>
          <w:szCs w:val="24"/>
        </w:rPr>
        <w:t>-së</w:t>
      </w:r>
      <w:r w:rsidRPr="00D2570A">
        <w:rPr>
          <w:rFonts w:ascii="Garamond" w:hAnsi="Garamond"/>
          <w:sz w:val="24"/>
          <w:szCs w:val="24"/>
        </w:rPr>
        <w:t xml:space="preserve"> shumën/shumat që kjo e fundit i ka paguar Huadhënësit, përfshirë edhe të gjitha kostot që mund të lidhen me to.</w:t>
      </w:r>
    </w:p>
    <w:p w14:paraId="24ED12FE" w14:textId="77777777" w:rsidR="00974CA8" w:rsidRDefault="00974CA8" w:rsidP="00D2570A">
      <w:pPr>
        <w:spacing w:after="0" w:line="240" w:lineRule="auto"/>
        <w:ind w:firstLine="284"/>
        <w:jc w:val="both"/>
        <w:rPr>
          <w:rFonts w:ascii="Garamond" w:hAnsi="Garamond"/>
          <w:sz w:val="24"/>
          <w:szCs w:val="24"/>
        </w:rPr>
      </w:pPr>
    </w:p>
    <w:p w14:paraId="24ED12FF" w14:textId="4E234535" w:rsidR="00974CA8" w:rsidRPr="00D2570A" w:rsidRDefault="00974CA8" w:rsidP="00974CA8">
      <w:pPr>
        <w:spacing w:after="0" w:line="240" w:lineRule="auto"/>
        <w:ind w:firstLine="284"/>
        <w:jc w:val="both"/>
        <w:rPr>
          <w:rFonts w:ascii="Garamond" w:hAnsi="Garamond"/>
          <w:sz w:val="24"/>
          <w:szCs w:val="24"/>
        </w:rPr>
      </w:pPr>
      <w:r w:rsidRPr="00D2570A">
        <w:rPr>
          <w:rFonts w:ascii="Garamond" w:hAnsi="Garamond"/>
          <w:sz w:val="24"/>
          <w:szCs w:val="24"/>
        </w:rPr>
        <w:t>Në rast të kundërt, [Emërtimi i Huamarrësit] është në dijeni se MFE</w:t>
      </w:r>
      <w:r w:rsidR="006D1AA1">
        <w:rPr>
          <w:rFonts w:ascii="Garamond" w:hAnsi="Garamond"/>
          <w:sz w:val="24"/>
          <w:szCs w:val="24"/>
        </w:rPr>
        <w:t>-ja</w:t>
      </w:r>
      <w:r w:rsidRPr="00D2570A">
        <w:rPr>
          <w:rFonts w:ascii="Garamond" w:hAnsi="Garamond"/>
          <w:sz w:val="24"/>
          <w:szCs w:val="24"/>
        </w:rPr>
        <w:t xml:space="preserve"> rezervon të drejtën për të ndërmarrë të</w:t>
      </w:r>
      <w:r w:rsidR="006D1AA1">
        <w:rPr>
          <w:rFonts w:ascii="Garamond" w:hAnsi="Garamond"/>
          <w:sz w:val="24"/>
          <w:szCs w:val="24"/>
        </w:rPr>
        <w:t xml:space="preserve"> gjitha masat e përcaktuara në ligjin n</w:t>
      </w:r>
      <w:r w:rsidRPr="00D2570A">
        <w:rPr>
          <w:rFonts w:ascii="Garamond" w:hAnsi="Garamond"/>
          <w:sz w:val="24"/>
          <w:szCs w:val="24"/>
        </w:rPr>
        <w:t>r. 9665, datë 18.12.2006 “Për huamarrjen shtetërore, borxhin shtetëror dhe garancitë shtetërore të huasë në Republikën e Shqipërisë”, të ndryshuar, si edhe në ligje të tjera në fuqi për të përfituar kthimin e çdo kompensimi të kryer sipas Marrëveshjes së Garancisë.</w:t>
      </w:r>
    </w:p>
    <w:p w14:paraId="24ED1300" w14:textId="77777777" w:rsidR="00974CA8" w:rsidRPr="00D2570A" w:rsidRDefault="00974CA8" w:rsidP="00974CA8">
      <w:pPr>
        <w:spacing w:after="0" w:line="240" w:lineRule="auto"/>
        <w:ind w:firstLine="284"/>
        <w:jc w:val="both"/>
        <w:rPr>
          <w:rFonts w:ascii="Garamond" w:hAnsi="Garamond"/>
          <w:sz w:val="24"/>
          <w:szCs w:val="24"/>
        </w:rPr>
      </w:pPr>
    </w:p>
    <w:p w14:paraId="24ED1301" w14:textId="223FF80D" w:rsidR="00974CA8" w:rsidRPr="00D2570A" w:rsidRDefault="00974CA8" w:rsidP="00974CA8">
      <w:pPr>
        <w:spacing w:after="0" w:line="240" w:lineRule="auto"/>
        <w:ind w:firstLine="284"/>
        <w:jc w:val="both"/>
        <w:rPr>
          <w:rFonts w:ascii="Garamond" w:hAnsi="Garamond"/>
          <w:sz w:val="24"/>
          <w:szCs w:val="24"/>
        </w:rPr>
      </w:pPr>
      <w:r w:rsidRPr="00D2570A">
        <w:rPr>
          <w:rFonts w:ascii="Garamond" w:hAnsi="Garamond"/>
          <w:sz w:val="24"/>
          <w:szCs w:val="24"/>
        </w:rPr>
        <w:t>[Emërtimi i Huamarrësit]</w:t>
      </w:r>
      <w:r w:rsidRPr="00D2570A">
        <w:rPr>
          <w:rFonts w:ascii="Garamond" w:hAnsi="Garamond"/>
          <w:sz w:val="24"/>
          <w:szCs w:val="24"/>
        </w:rPr>
        <w:tab/>
      </w:r>
    </w:p>
    <w:p w14:paraId="24ED1302" w14:textId="77777777" w:rsidR="00974CA8" w:rsidRPr="00D2570A" w:rsidRDefault="00974CA8" w:rsidP="00974CA8">
      <w:pPr>
        <w:spacing w:after="0" w:line="240" w:lineRule="auto"/>
        <w:ind w:firstLine="284"/>
        <w:jc w:val="both"/>
        <w:rPr>
          <w:rFonts w:ascii="Garamond" w:hAnsi="Garamond"/>
          <w:sz w:val="24"/>
          <w:szCs w:val="24"/>
        </w:rPr>
      </w:pPr>
      <w:r w:rsidRPr="00D2570A">
        <w:rPr>
          <w:rFonts w:ascii="Garamond" w:hAnsi="Garamond"/>
          <w:sz w:val="24"/>
          <w:szCs w:val="24"/>
        </w:rPr>
        <w:t>Nënshkrimi</w:t>
      </w:r>
    </w:p>
    <w:p w14:paraId="24ED1303" w14:textId="77777777" w:rsidR="00974CA8" w:rsidRPr="00D2570A" w:rsidRDefault="00974CA8" w:rsidP="00974CA8">
      <w:pPr>
        <w:spacing w:after="0" w:line="240" w:lineRule="auto"/>
        <w:ind w:firstLine="284"/>
        <w:jc w:val="both"/>
        <w:rPr>
          <w:rFonts w:ascii="Garamond" w:hAnsi="Garamond"/>
          <w:sz w:val="24"/>
          <w:szCs w:val="24"/>
        </w:rPr>
      </w:pPr>
    </w:p>
    <w:p w14:paraId="24ED1304" w14:textId="77777777" w:rsidR="00172F5E" w:rsidRPr="00D2570A" w:rsidRDefault="00172F5E" w:rsidP="00D2570A">
      <w:pPr>
        <w:spacing w:after="0" w:line="240" w:lineRule="auto"/>
        <w:ind w:firstLine="284"/>
        <w:jc w:val="both"/>
        <w:rPr>
          <w:rFonts w:ascii="Garamond" w:hAnsi="Garamond"/>
          <w:sz w:val="24"/>
          <w:szCs w:val="24"/>
        </w:rPr>
      </w:pPr>
    </w:p>
    <w:p w14:paraId="24ED1305" w14:textId="77777777" w:rsidR="00172F5E" w:rsidRPr="00D2570A" w:rsidRDefault="00172F5E" w:rsidP="00D2570A">
      <w:pPr>
        <w:spacing w:after="0" w:line="240" w:lineRule="auto"/>
        <w:ind w:firstLine="284"/>
        <w:jc w:val="both"/>
        <w:rPr>
          <w:rFonts w:ascii="Garamond" w:hAnsi="Garamond"/>
          <w:sz w:val="24"/>
          <w:szCs w:val="24"/>
        </w:rPr>
      </w:pPr>
    </w:p>
    <w:sectPr w:rsidR="00172F5E" w:rsidRPr="00D2570A" w:rsidSect="0045528B">
      <w:headerReference w:type="default" r:id="rId13"/>
      <w:footerReference w:type="default" r:id="rId14"/>
      <w:pgSz w:w="11907" w:h="16839"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4C8024" w14:textId="77777777" w:rsidR="00396AF3" w:rsidRDefault="00396AF3">
      <w:pPr>
        <w:spacing w:after="0" w:line="240" w:lineRule="auto"/>
      </w:pPr>
      <w:r>
        <w:separator/>
      </w:r>
    </w:p>
  </w:endnote>
  <w:endnote w:type="continuationSeparator" w:id="0">
    <w:p w14:paraId="75479E0B" w14:textId="77777777" w:rsidR="00396AF3" w:rsidRDefault="00396AF3">
      <w:pPr>
        <w:spacing w:after="0" w:line="240" w:lineRule="auto"/>
      </w:pPr>
      <w:r>
        <w:continuationSeparator/>
      </w:r>
    </w:p>
  </w:endnote>
  <w:endnote w:type="continuationNotice" w:id="1">
    <w:p w14:paraId="6FC6F67C" w14:textId="77777777" w:rsidR="00396AF3" w:rsidRDefault="00396AF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Reference Specialty">
    <w:panose1 w:val="050005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Malgun Gothic">
    <w:panose1 w:val="020B0503020000020004"/>
    <w:charset w:val="81"/>
    <w:family w:val="swiss"/>
    <w:pitch w:val="variable"/>
    <w:sig w:usb0="9000002F" w:usb1="29D77CFB" w:usb2="00000012" w:usb3="00000000" w:csb0="00080001"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Myriad Pro">
    <w:panose1 w:val="00000000000000000000"/>
    <w:charset w:val="00"/>
    <w:family w:val="swiss"/>
    <w:notTrueType/>
    <w:pitch w:val="variable"/>
    <w:sig w:usb0="A00002AF" w:usb1="5000204B" w:usb2="00000000" w:usb3="00000000" w:csb0="0000019F" w:csb1="00000000"/>
  </w:font>
  <w:font w:name="Perpetua">
    <w:panose1 w:val="02020502060401020303"/>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w:panose1 w:val="02020603050405020304"/>
    <w:charset w:val="00"/>
    <w:family w:val="roman"/>
    <w:pitch w:val="variable"/>
    <w:sig w:usb0="E0002EFF" w:usb1="C0007843" w:usb2="00000009" w:usb3="00000000" w:csb0="000001FF" w:csb1="00000000"/>
  </w:font>
  <w:font w:name="ヒラギノ角ゴ Pro W3">
    <w:altName w:val="Times New Roman"/>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59821113"/>
      <w:docPartObj>
        <w:docPartGallery w:val="Page Numbers (Bottom of Page)"/>
        <w:docPartUnique/>
      </w:docPartObj>
    </w:sdtPr>
    <w:sdtEndPr>
      <w:rPr>
        <w:noProof/>
      </w:rPr>
    </w:sdtEndPr>
    <w:sdtContent>
      <w:p w14:paraId="24ED130C" w14:textId="77777777" w:rsidR="00396AF3" w:rsidRDefault="00396AF3">
        <w:pPr>
          <w:pStyle w:val="Footer"/>
        </w:pPr>
        <w:r>
          <w:fldChar w:fldCharType="begin"/>
        </w:r>
        <w:r>
          <w:instrText>PAGE   \* MERGEFORMAT</w:instrText>
        </w:r>
        <w:r>
          <w:fldChar w:fldCharType="separate"/>
        </w:r>
        <w:r w:rsidR="00957A9A">
          <w:rPr>
            <w:noProof/>
          </w:rPr>
          <w:t>1</w:t>
        </w:r>
        <w:r>
          <w:rPr>
            <w:noProof/>
          </w:rPr>
          <w:fldChar w:fldCharType="end"/>
        </w:r>
      </w:p>
    </w:sdtContent>
  </w:sdt>
  <w:p w14:paraId="24ED130D" w14:textId="77777777" w:rsidR="00396AF3" w:rsidRDefault="00396AF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8FFE6F" w14:textId="77777777" w:rsidR="00396AF3" w:rsidRDefault="00396AF3">
      <w:pPr>
        <w:spacing w:after="0" w:line="240" w:lineRule="auto"/>
      </w:pPr>
      <w:r>
        <w:separator/>
      </w:r>
    </w:p>
  </w:footnote>
  <w:footnote w:type="continuationSeparator" w:id="0">
    <w:p w14:paraId="541C2A12" w14:textId="77777777" w:rsidR="00396AF3" w:rsidRDefault="00396AF3">
      <w:pPr>
        <w:spacing w:after="0" w:line="240" w:lineRule="auto"/>
      </w:pPr>
      <w:r>
        <w:continuationSeparator/>
      </w:r>
    </w:p>
  </w:footnote>
  <w:footnote w:type="continuationNotice" w:id="1">
    <w:p w14:paraId="69073826" w14:textId="77777777" w:rsidR="00396AF3" w:rsidRDefault="00396AF3">
      <w:pPr>
        <w:spacing w:after="0" w:line="240" w:lineRule="auto"/>
      </w:pPr>
    </w:p>
  </w:footnote>
  <w:footnote w:id="2">
    <w:p w14:paraId="733210BC" w14:textId="68981556" w:rsidR="00396AF3" w:rsidRPr="00396AF3" w:rsidRDefault="00396AF3">
      <w:pPr>
        <w:pStyle w:val="FootnoteText"/>
        <w:rPr>
          <w:i/>
          <w:lang w:val="en-US"/>
        </w:rPr>
      </w:pPr>
      <w:r>
        <w:rPr>
          <w:rStyle w:val="FootnoteReference"/>
        </w:rPr>
        <w:footnoteRef/>
      </w:r>
      <w:r>
        <w:t xml:space="preserve"> </w:t>
      </w:r>
      <w:r>
        <w:rPr>
          <w:lang w:val="en-US"/>
        </w:rPr>
        <w:t xml:space="preserve">Me VKM </w:t>
      </w:r>
      <w:r w:rsidR="00957A9A">
        <w:rPr>
          <w:lang w:val="en-US"/>
        </w:rPr>
        <w:t>n</w:t>
      </w:r>
      <w:r w:rsidRPr="00396AF3">
        <w:rPr>
          <w:lang w:val="en-US"/>
        </w:rPr>
        <w:t>r. 463, datë 30.7.2021</w:t>
      </w:r>
      <w:r>
        <w:rPr>
          <w:lang w:val="en-US"/>
        </w:rPr>
        <w:t xml:space="preserve">, </w:t>
      </w:r>
      <w:r>
        <w:rPr>
          <w:i/>
          <w:lang w:val="en-US"/>
        </w:rPr>
        <w:t>n</w:t>
      </w:r>
      <w:r w:rsidR="00957A9A">
        <w:rPr>
          <w:i/>
          <w:lang w:val="en-US"/>
        </w:rPr>
        <w:t>dryshimi sipas pikës 2</w:t>
      </w:r>
      <w:r w:rsidRPr="00396AF3">
        <w:rPr>
          <w:i/>
          <w:lang w:val="en-US"/>
        </w:rPr>
        <w:t xml:space="preserve"> të reflektohet edhe në marrëveshjet e garancisë të lidhura me bankat tregtare përpara hyrjes në fuqi të </w:t>
      </w:r>
      <w:r w:rsidR="00957A9A">
        <w:rPr>
          <w:i/>
          <w:lang w:val="en-US"/>
        </w:rPr>
        <w:t>tij.</w:t>
      </w:r>
      <w:bookmarkStart w:id="0" w:name="_GoBack"/>
      <w:bookmarkEnd w:id="0"/>
      <w:r w:rsidR="00957A9A">
        <w:rPr>
          <w:i/>
          <w:lang w:val="en-US"/>
        </w:rPr>
        <w:t xml:space="preserve"> (pika 2 e VKM </w:t>
      </w:r>
      <w:r w:rsidR="00957A9A" w:rsidRPr="00957A9A">
        <w:rPr>
          <w:i/>
          <w:lang w:val="en-US"/>
        </w:rPr>
        <w:t>nr. 463, datë 30.7.2021</w:t>
      </w:r>
      <w:r w:rsidR="00957A9A">
        <w:rPr>
          <w:i/>
          <w:lang w:val="en-US"/>
        </w:rPr>
        <w:t>)</w:t>
      </w:r>
    </w:p>
    <w:p w14:paraId="3C08F383" w14:textId="77777777" w:rsidR="00396AF3" w:rsidRPr="00396AF3" w:rsidRDefault="00396AF3">
      <w:pPr>
        <w:pStyle w:val="FootnoteText"/>
        <w:rPr>
          <w:lang w:val="en-U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7CDD44" w14:textId="77777777" w:rsidR="00396AF3" w:rsidRDefault="00396AF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81373A8"/>
    <w:multiLevelType w:val="multilevel"/>
    <w:tmpl w:val="5AA26F6E"/>
    <w:styleLink w:val="Style1"/>
    <w:lvl w:ilvl="0">
      <w:start w:val="1"/>
      <w:numFmt w:val="upperLetter"/>
      <w:lvlText w:val="%1"/>
      <w:lvlJc w:val="left"/>
      <w:pPr>
        <w:ind w:hanging="481"/>
      </w:pPr>
      <w:rPr>
        <w:rFonts w:cs="Times New Roman" w:hint="default"/>
        <w:b/>
        <w:sz w:val="24"/>
        <w:szCs w:val="24"/>
      </w:rPr>
    </w:lvl>
    <w:lvl w:ilvl="1">
      <w:start w:val="1"/>
      <w:numFmt w:val="decimal"/>
      <w:lvlText w:val="%1.%2."/>
      <w:lvlJc w:val="left"/>
      <w:pPr>
        <w:ind w:hanging="481"/>
      </w:pPr>
      <w:rPr>
        <w:rFonts w:ascii="Calibri" w:hAnsi="Calibri" w:cs="Calibri"/>
        <w:b/>
        <w:bCs w:val="0"/>
        <w:color w:val="231F20"/>
        <w:spacing w:val="4"/>
        <w:sz w:val="22"/>
        <w:szCs w:val="22"/>
      </w:rPr>
    </w:lvl>
    <w:lvl w:ilvl="2">
      <w:numFmt w:val="bullet"/>
      <w:lvlText w:val="-"/>
      <w:lvlJc w:val="left"/>
      <w:pPr>
        <w:ind w:hanging="640"/>
      </w:pPr>
      <w:rPr>
        <w:rFonts w:ascii="Calibri" w:eastAsia="Calibri" w:hAnsi="Calibri" w:cs="Times New Roman" w:hint="default"/>
        <w:b/>
        <w:bCs w:val="0"/>
        <w:color w:val="231F20"/>
        <w:spacing w:val="4"/>
        <w:sz w:val="22"/>
        <w:szCs w:val="22"/>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
    <w:nsid w:val="7DDA604D"/>
    <w:multiLevelType w:val="multilevel"/>
    <w:tmpl w:val="9ADEE6C4"/>
    <w:lvl w:ilvl="0">
      <w:start w:val="1"/>
      <w:numFmt w:val="decimal"/>
      <w:pStyle w:val="Level1"/>
      <w:lvlText w:val="%1."/>
      <w:lvlJc w:val="left"/>
      <w:pPr>
        <w:tabs>
          <w:tab w:val="num" w:pos="680"/>
        </w:tabs>
        <w:snapToGrid w:val="0"/>
        <w:ind w:left="680" w:hanging="624"/>
      </w:pPr>
      <w:rPr>
        <w:rFonts w:ascii="Times New Roman" w:hAnsi="Times New Roman" w:cs="MS Reference Specialty" w:hint="default"/>
        <w:b w:val="0"/>
        <w:bCs w:val="0"/>
        <w:i w:val="0"/>
        <w:iCs w:val="0"/>
        <w:caps w:val="0"/>
        <w:smallCaps w:val="0"/>
        <w:strike w:val="0"/>
        <w:dstrike w:val="0"/>
        <w:noProof w:val="0"/>
        <w:vanish w:val="0"/>
        <w:webHidden w:val="0"/>
        <w:color w:val="000000"/>
        <w:spacing w:val="0"/>
        <w:w w:val="1"/>
        <w:kern w:val="0"/>
        <w:position w:val="0"/>
        <w:sz w:val="2"/>
        <w:szCs w:val="2"/>
        <w:u w:val="none" w:color="000000"/>
        <w:effect w:val="none"/>
        <w:bdr w:val="none" w:sz="0" w:space="0" w:color="auto" w:frame="1"/>
        <w:shd w:val="clear" w:color="auto"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evel2"/>
      <w:lvlText w:val="%1.%2"/>
      <w:lvlJc w:val="left"/>
      <w:pPr>
        <w:tabs>
          <w:tab w:val="num" w:pos="677"/>
        </w:tabs>
        <w:snapToGrid w:val="0"/>
        <w:ind w:left="677" w:hanging="619"/>
      </w:pPr>
      <w:rPr>
        <w:rFonts w:ascii="Times New Roman" w:hAnsi="Times New Roman" w:cs="MS Reference Specialty" w:hint="default"/>
        <w:b w:val="0"/>
        <w:bCs w:val="0"/>
        <w:i w:val="0"/>
        <w:iCs w:val="0"/>
        <w:caps w:val="0"/>
        <w:smallCaps w:val="0"/>
        <w:strike w:val="0"/>
        <w:dstrike w:val="0"/>
        <w:noProof w:val="0"/>
        <w:vanish w:val="0"/>
        <w:webHidden w:val="0"/>
        <w:color w:val="000000"/>
        <w:spacing w:val="0"/>
        <w:w w:val="1"/>
        <w:kern w:val="0"/>
        <w:position w:val="0"/>
        <w:sz w:val="2"/>
        <w:szCs w:val="2"/>
        <w:u w:val="none" w:color="000000"/>
        <w:effect w:val="none"/>
        <w:bdr w:val="none" w:sz="0" w:space="0" w:color="auto" w:frame="1"/>
        <w:shd w:val="clear" w:color="auto"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pStyle w:val="Level3"/>
      <w:lvlText w:val="(%3)"/>
      <w:lvlJc w:val="left"/>
      <w:pPr>
        <w:tabs>
          <w:tab w:val="num" w:pos="680"/>
        </w:tabs>
        <w:snapToGrid w:val="0"/>
        <w:ind w:left="680" w:hanging="624"/>
      </w:pPr>
      <w:rPr>
        <w:rFonts w:ascii="Times New Roman" w:hAnsi="Times New Roman" w:cs="MS Reference Specialty" w:hint="default"/>
        <w:b w:val="0"/>
        <w:bCs w:val="0"/>
        <w:i w:val="0"/>
        <w:iCs w:val="0"/>
        <w:caps w:val="0"/>
        <w:smallCaps w:val="0"/>
        <w:strike w:val="0"/>
        <w:dstrike w:val="0"/>
        <w:noProof w:val="0"/>
        <w:vanish w:val="0"/>
        <w:webHidden w:val="0"/>
        <w:color w:val="000000"/>
        <w:spacing w:val="0"/>
        <w:w w:val="1"/>
        <w:kern w:val="0"/>
        <w:position w:val="0"/>
        <w:sz w:val="2"/>
        <w:szCs w:val="2"/>
        <w:u w:val="none" w:color="000000"/>
        <w:effect w:val="none"/>
        <w:bdr w:val="none" w:sz="0" w:space="0" w:color="auto" w:frame="1"/>
        <w:shd w:val="clear" w:color="auto"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Level4"/>
      <w:lvlText w:val="(%4)"/>
      <w:lvlJc w:val="left"/>
      <w:pPr>
        <w:tabs>
          <w:tab w:val="num" w:pos="1191"/>
        </w:tabs>
        <w:snapToGrid w:val="0"/>
        <w:ind w:left="1191" w:hanging="567"/>
      </w:pPr>
      <w:rPr>
        <w:rFonts w:ascii="Arial" w:eastAsia="MS Reference Specialty" w:hAnsi="Arial" w:cs="MS Reference Specialty" w:hint="default"/>
        <w:b w:val="0"/>
        <w:bCs w:val="0"/>
        <w:i w:val="0"/>
        <w:iCs w:val="0"/>
        <w:caps w:val="0"/>
        <w:smallCaps w:val="0"/>
        <w:strike w:val="0"/>
        <w:dstrike w:val="0"/>
        <w:noProof w:val="0"/>
        <w:vanish w:val="0"/>
        <w:webHidden w:val="0"/>
        <w:color w:val="000000"/>
        <w:spacing w:val="0"/>
        <w:w w:val="1"/>
        <w:kern w:val="0"/>
        <w:position w:val="0"/>
        <w:sz w:val="2"/>
        <w:szCs w:val="2"/>
        <w:u w:val="none" w:color="000000"/>
        <w:effect w:val="none"/>
        <w:bdr w:val="none" w:sz="0" w:space="0" w:color="auto" w:frame="1"/>
        <w:shd w:val="clear" w:color="auto"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pStyle w:val="Level5"/>
      <w:lvlText w:val="(%5)"/>
      <w:lvlJc w:val="left"/>
      <w:pPr>
        <w:tabs>
          <w:tab w:val="num" w:pos="2070"/>
        </w:tabs>
        <w:ind w:left="2070" w:hanging="737"/>
      </w:pPr>
      <w:rPr>
        <w:i w:val="0"/>
      </w:rPr>
    </w:lvl>
    <w:lvl w:ilvl="5">
      <w:start w:val="1"/>
      <w:numFmt w:val="lowerRoman"/>
      <w:pStyle w:val="Level6"/>
      <w:lvlText w:val="(%6)"/>
      <w:lvlJc w:val="left"/>
      <w:pPr>
        <w:tabs>
          <w:tab w:val="num" w:pos="2097"/>
        </w:tabs>
        <w:ind w:left="2097" w:hanging="680"/>
      </w:pPr>
      <w:rPr>
        <w:b w:val="0"/>
        <w:bCs w:val="0"/>
        <w:i w:val="0"/>
        <w:iCs/>
        <w:sz w:val="20"/>
        <w:szCs w:val="20"/>
      </w:rPr>
    </w:lvl>
    <w:lvl w:ilvl="6">
      <w:start w:val="1"/>
      <w:numFmt w:val="upperLetter"/>
      <w:pStyle w:val="Level7"/>
      <w:lvlText w:val="(%7)"/>
      <w:lvlJc w:val="left"/>
      <w:pPr>
        <w:tabs>
          <w:tab w:val="num" w:pos="2097"/>
        </w:tabs>
        <w:ind w:left="2097" w:hanging="680"/>
      </w:pPr>
      <w:rPr>
        <w:rFonts w:ascii="Arial" w:hAnsi="Arial" w:cs="Arial" w:hint="default"/>
        <w:b w:val="0"/>
        <w:bCs w:val="0"/>
        <w:i w:val="0"/>
        <w:iCs w:val="0"/>
        <w:sz w:val="20"/>
        <w:szCs w:val="20"/>
      </w:rPr>
    </w:lvl>
    <w:lvl w:ilvl="7">
      <w:start w:val="1"/>
      <w:numFmt w:val="lowerRoman"/>
      <w:lvlText w:val="%8)"/>
      <w:lvlJc w:val="left"/>
      <w:pPr>
        <w:tabs>
          <w:tab w:val="num" w:pos="2457"/>
        </w:tabs>
        <w:ind w:left="2457" w:hanging="360"/>
      </w:pPr>
      <w:rPr>
        <w:b w:val="0"/>
        <w:bCs w:val="0"/>
        <w:i w:val="0"/>
        <w:iCs w:val="0"/>
        <w:sz w:val="20"/>
        <w:szCs w:val="20"/>
      </w:rPr>
    </w:lvl>
    <w:lvl w:ilvl="8">
      <w:start w:val="1"/>
      <w:numFmt w:val="none"/>
      <w:lvlText w:val=""/>
      <w:lvlJc w:val="left"/>
      <w:pPr>
        <w:tabs>
          <w:tab w:val="num" w:pos="4376"/>
        </w:tabs>
        <w:ind w:left="4376" w:hanging="144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defaultTabStop w:val="113"/>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50F5"/>
    <w:rsid w:val="00012186"/>
    <w:rsid w:val="00012D36"/>
    <w:rsid w:val="00015274"/>
    <w:rsid w:val="0003462C"/>
    <w:rsid w:val="00037AD9"/>
    <w:rsid w:val="00046FC9"/>
    <w:rsid w:val="00047264"/>
    <w:rsid w:val="00057DF6"/>
    <w:rsid w:val="0006669D"/>
    <w:rsid w:val="00074EB0"/>
    <w:rsid w:val="00074F11"/>
    <w:rsid w:val="00076A62"/>
    <w:rsid w:val="000911D5"/>
    <w:rsid w:val="00096C5C"/>
    <w:rsid w:val="000A5268"/>
    <w:rsid w:val="000A7A56"/>
    <w:rsid w:val="000B647D"/>
    <w:rsid w:val="000C2D05"/>
    <w:rsid w:val="000C6CC1"/>
    <w:rsid w:val="000D5CE8"/>
    <w:rsid w:val="000E1F77"/>
    <w:rsid w:val="000E3619"/>
    <w:rsid w:val="000F42BC"/>
    <w:rsid w:val="00102FE5"/>
    <w:rsid w:val="00103F48"/>
    <w:rsid w:val="00104B8D"/>
    <w:rsid w:val="00105973"/>
    <w:rsid w:val="001134DD"/>
    <w:rsid w:val="001153A9"/>
    <w:rsid w:val="00122823"/>
    <w:rsid w:val="00123671"/>
    <w:rsid w:val="00125C9C"/>
    <w:rsid w:val="001262B7"/>
    <w:rsid w:val="00131795"/>
    <w:rsid w:val="00131E2B"/>
    <w:rsid w:val="00132D35"/>
    <w:rsid w:val="001365DD"/>
    <w:rsid w:val="00137B57"/>
    <w:rsid w:val="001417E5"/>
    <w:rsid w:val="001474F0"/>
    <w:rsid w:val="0014785E"/>
    <w:rsid w:val="001609FC"/>
    <w:rsid w:val="00172F5E"/>
    <w:rsid w:val="0017434F"/>
    <w:rsid w:val="00186EC5"/>
    <w:rsid w:val="00187DFD"/>
    <w:rsid w:val="0019372F"/>
    <w:rsid w:val="00197506"/>
    <w:rsid w:val="001A0D26"/>
    <w:rsid w:val="001C32FE"/>
    <w:rsid w:val="001F37BB"/>
    <w:rsid w:val="001F6DC7"/>
    <w:rsid w:val="00203B59"/>
    <w:rsid w:val="00210357"/>
    <w:rsid w:val="00213ABC"/>
    <w:rsid w:val="00215F97"/>
    <w:rsid w:val="00220E0D"/>
    <w:rsid w:val="00222F80"/>
    <w:rsid w:val="00223CD5"/>
    <w:rsid w:val="00227F8D"/>
    <w:rsid w:val="00237D23"/>
    <w:rsid w:val="002446D9"/>
    <w:rsid w:val="0024661A"/>
    <w:rsid w:val="0025349E"/>
    <w:rsid w:val="00256F12"/>
    <w:rsid w:val="00257987"/>
    <w:rsid w:val="00261918"/>
    <w:rsid w:val="002632EE"/>
    <w:rsid w:val="00271DBB"/>
    <w:rsid w:val="002730AE"/>
    <w:rsid w:val="00285BAA"/>
    <w:rsid w:val="002A0753"/>
    <w:rsid w:val="002C1835"/>
    <w:rsid w:val="002D1251"/>
    <w:rsid w:val="002D18C8"/>
    <w:rsid w:val="002D7BEC"/>
    <w:rsid w:val="002F3801"/>
    <w:rsid w:val="002F6BE6"/>
    <w:rsid w:val="002F70B9"/>
    <w:rsid w:val="002F783F"/>
    <w:rsid w:val="00300FCD"/>
    <w:rsid w:val="00305F99"/>
    <w:rsid w:val="00306217"/>
    <w:rsid w:val="00312C52"/>
    <w:rsid w:val="00317082"/>
    <w:rsid w:val="003235E6"/>
    <w:rsid w:val="00332CCC"/>
    <w:rsid w:val="00336418"/>
    <w:rsid w:val="00343E90"/>
    <w:rsid w:val="00345094"/>
    <w:rsid w:val="003510D9"/>
    <w:rsid w:val="00353DB6"/>
    <w:rsid w:val="00355209"/>
    <w:rsid w:val="003563B1"/>
    <w:rsid w:val="003618E0"/>
    <w:rsid w:val="003737ED"/>
    <w:rsid w:val="00374976"/>
    <w:rsid w:val="003776F6"/>
    <w:rsid w:val="00383714"/>
    <w:rsid w:val="0038520F"/>
    <w:rsid w:val="00387483"/>
    <w:rsid w:val="0039557C"/>
    <w:rsid w:val="00396AF3"/>
    <w:rsid w:val="003A1E03"/>
    <w:rsid w:val="003B233D"/>
    <w:rsid w:val="003C71E8"/>
    <w:rsid w:val="003D1312"/>
    <w:rsid w:val="003D4414"/>
    <w:rsid w:val="003E7259"/>
    <w:rsid w:val="003F6200"/>
    <w:rsid w:val="00401742"/>
    <w:rsid w:val="00405A5E"/>
    <w:rsid w:val="00410C9E"/>
    <w:rsid w:val="004134C9"/>
    <w:rsid w:val="00424816"/>
    <w:rsid w:val="004263DD"/>
    <w:rsid w:val="00436190"/>
    <w:rsid w:val="00443461"/>
    <w:rsid w:val="0045242D"/>
    <w:rsid w:val="00454F09"/>
    <w:rsid w:val="0045528B"/>
    <w:rsid w:val="004656B0"/>
    <w:rsid w:val="00467A45"/>
    <w:rsid w:val="00472176"/>
    <w:rsid w:val="00480965"/>
    <w:rsid w:val="00481859"/>
    <w:rsid w:val="004818E2"/>
    <w:rsid w:val="00482381"/>
    <w:rsid w:val="00495D28"/>
    <w:rsid w:val="00497F96"/>
    <w:rsid w:val="004A6538"/>
    <w:rsid w:val="004B1F76"/>
    <w:rsid w:val="004B3EA2"/>
    <w:rsid w:val="004B4090"/>
    <w:rsid w:val="004B5C4A"/>
    <w:rsid w:val="004C0E6F"/>
    <w:rsid w:val="004C3598"/>
    <w:rsid w:val="004C4A32"/>
    <w:rsid w:val="004C690B"/>
    <w:rsid w:val="004D3EAB"/>
    <w:rsid w:val="004D7296"/>
    <w:rsid w:val="004E304E"/>
    <w:rsid w:val="004E37C9"/>
    <w:rsid w:val="004F20F1"/>
    <w:rsid w:val="004F506B"/>
    <w:rsid w:val="00502E28"/>
    <w:rsid w:val="00511511"/>
    <w:rsid w:val="005147BA"/>
    <w:rsid w:val="005261A5"/>
    <w:rsid w:val="00527CCB"/>
    <w:rsid w:val="005329DE"/>
    <w:rsid w:val="005357FD"/>
    <w:rsid w:val="005472E2"/>
    <w:rsid w:val="0055087B"/>
    <w:rsid w:val="005623E2"/>
    <w:rsid w:val="00564F69"/>
    <w:rsid w:val="00567E3C"/>
    <w:rsid w:val="0057263D"/>
    <w:rsid w:val="00597223"/>
    <w:rsid w:val="00597735"/>
    <w:rsid w:val="005A10E3"/>
    <w:rsid w:val="005A5633"/>
    <w:rsid w:val="005C07CE"/>
    <w:rsid w:val="005C1740"/>
    <w:rsid w:val="005F58FD"/>
    <w:rsid w:val="006104C5"/>
    <w:rsid w:val="00631B9D"/>
    <w:rsid w:val="0064283B"/>
    <w:rsid w:val="0064494B"/>
    <w:rsid w:val="00655FEF"/>
    <w:rsid w:val="006718F7"/>
    <w:rsid w:val="00684A47"/>
    <w:rsid w:val="006859D6"/>
    <w:rsid w:val="006904E9"/>
    <w:rsid w:val="00697FF7"/>
    <w:rsid w:val="006A3BB7"/>
    <w:rsid w:val="006A71AC"/>
    <w:rsid w:val="006A7B74"/>
    <w:rsid w:val="006C0A9C"/>
    <w:rsid w:val="006C12A0"/>
    <w:rsid w:val="006C1BDB"/>
    <w:rsid w:val="006C3DAA"/>
    <w:rsid w:val="006D1AA1"/>
    <w:rsid w:val="006D349C"/>
    <w:rsid w:val="006E6A80"/>
    <w:rsid w:val="006E7ACA"/>
    <w:rsid w:val="00703AD8"/>
    <w:rsid w:val="00704560"/>
    <w:rsid w:val="00705AA2"/>
    <w:rsid w:val="00710EB6"/>
    <w:rsid w:val="0071112B"/>
    <w:rsid w:val="00716617"/>
    <w:rsid w:val="007254E1"/>
    <w:rsid w:val="00726977"/>
    <w:rsid w:val="00731AA6"/>
    <w:rsid w:val="0073684E"/>
    <w:rsid w:val="00744009"/>
    <w:rsid w:val="0075123D"/>
    <w:rsid w:val="00753D2C"/>
    <w:rsid w:val="0075503E"/>
    <w:rsid w:val="0076118F"/>
    <w:rsid w:val="007670B3"/>
    <w:rsid w:val="00771DBD"/>
    <w:rsid w:val="00783754"/>
    <w:rsid w:val="0078645B"/>
    <w:rsid w:val="00787B92"/>
    <w:rsid w:val="007A1D69"/>
    <w:rsid w:val="007A6B76"/>
    <w:rsid w:val="007B76BB"/>
    <w:rsid w:val="007C08A3"/>
    <w:rsid w:val="007C44F4"/>
    <w:rsid w:val="007D2573"/>
    <w:rsid w:val="007D5130"/>
    <w:rsid w:val="007D5BF1"/>
    <w:rsid w:val="007F20E4"/>
    <w:rsid w:val="007F7FCA"/>
    <w:rsid w:val="008116DE"/>
    <w:rsid w:val="00823466"/>
    <w:rsid w:val="00826315"/>
    <w:rsid w:val="00830E9B"/>
    <w:rsid w:val="00832F19"/>
    <w:rsid w:val="00842678"/>
    <w:rsid w:val="00844458"/>
    <w:rsid w:val="00853220"/>
    <w:rsid w:val="00854F7A"/>
    <w:rsid w:val="008605EF"/>
    <w:rsid w:val="0086664C"/>
    <w:rsid w:val="00867BF1"/>
    <w:rsid w:val="00876265"/>
    <w:rsid w:val="00877235"/>
    <w:rsid w:val="00880D8A"/>
    <w:rsid w:val="00882DCA"/>
    <w:rsid w:val="00884681"/>
    <w:rsid w:val="008A7105"/>
    <w:rsid w:val="008B48AE"/>
    <w:rsid w:val="008B7A8E"/>
    <w:rsid w:val="008C73DA"/>
    <w:rsid w:val="008D100E"/>
    <w:rsid w:val="008D42EE"/>
    <w:rsid w:val="008E287A"/>
    <w:rsid w:val="008E4F2D"/>
    <w:rsid w:val="00905CB8"/>
    <w:rsid w:val="0090657E"/>
    <w:rsid w:val="00914049"/>
    <w:rsid w:val="00920E44"/>
    <w:rsid w:val="00926587"/>
    <w:rsid w:val="00942502"/>
    <w:rsid w:val="00944405"/>
    <w:rsid w:val="00947879"/>
    <w:rsid w:val="00952261"/>
    <w:rsid w:val="00957A9A"/>
    <w:rsid w:val="00973BB6"/>
    <w:rsid w:val="0097423B"/>
    <w:rsid w:val="00974C0F"/>
    <w:rsid w:val="00974CA8"/>
    <w:rsid w:val="009A7E36"/>
    <w:rsid w:val="009B1188"/>
    <w:rsid w:val="009B2AD5"/>
    <w:rsid w:val="009B2E20"/>
    <w:rsid w:val="009C0973"/>
    <w:rsid w:val="009C5D93"/>
    <w:rsid w:val="009D15C0"/>
    <w:rsid w:val="009D24FF"/>
    <w:rsid w:val="009E089C"/>
    <w:rsid w:val="009E3348"/>
    <w:rsid w:val="009E599B"/>
    <w:rsid w:val="009E6B9D"/>
    <w:rsid w:val="009F00F7"/>
    <w:rsid w:val="009F272C"/>
    <w:rsid w:val="00A00B52"/>
    <w:rsid w:val="00A12749"/>
    <w:rsid w:val="00A1475A"/>
    <w:rsid w:val="00A16397"/>
    <w:rsid w:val="00A22CC9"/>
    <w:rsid w:val="00A305E0"/>
    <w:rsid w:val="00A41DB9"/>
    <w:rsid w:val="00A433FB"/>
    <w:rsid w:val="00A45704"/>
    <w:rsid w:val="00A4778E"/>
    <w:rsid w:val="00A52D33"/>
    <w:rsid w:val="00A60619"/>
    <w:rsid w:val="00A659CF"/>
    <w:rsid w:val="00A71C0D"/>
    <w:rsid w:val="00A748EA"/>
    <w:rsid w:val="00A757E0"/>
    <w:rsid w:val="00A76FC6"/>
    <w:rsid w:val="00A82881"/>
    <w:rsid w:val="00A83860"/>
    <w:rsid w:val="00A856FE"/>
    <w:rsid w:val="00A86D22"/>
    <w:rsid w:val="00AA25FA"/>
    <w:rsid w:val="00AA788E"/>
    <w:rsid w:val="00AB2D14"/>
    <w:rsid w:val="00AB4762"/>
    <w:rsid w:val="00AB69EA"/>
    <w:rsid w:val="00AC044A"/>
    <w:rsid w:val="00AC73DE"/>
    <w:rsid w:val="00AD3D6C"/>
    <w:rsid w:val="00AE33B3"/>
    <w:rsid w:val="00AE60AA"/>
    <w:rsid w:val="00AF17D8"/>
    <w:rsid w:val="00AF7B32"/>
    <w:rsid w:val="00B0485D"/>
    <w:rsid w:val="00B10B65"/>
    <w:rsid w:val="00B16F21"/>
    <w:rsid w:val="00B225E9"/>
    <w:rsid w:val="00B3558C"/>
    <w:rsid w:val="00B37D3C"/>
    <w:rsid w:val="00B56C5F"/>
    <w:rsid w:val="00B61ACD"/>
    <w:rsid w:val="00B62860"/>
    <w:rsid w:val="00B628EA"/>
    <w:rsid w:val="00B65545"/>
    <w:rsid w:val="00B70168"/>
    <w:rsid w:val="00B705D7"/>
    <w:rsid w:val="00B72E45"/>
    <w:rsid w:val="00B73270"/>
    <w:rsid w:val="00B742EF"/>
    <w:rsid w:val="00B85990"/>
    <w:rsid w:val="00B8617C"/>
    <w:rsid w:val="00B978AF"/>
    <w:rsid w:val="00BA25BC"/>
    <w:rsid w:val="00BA522C"/>
    <w:rsid w:val="00BB50F5"/>
    <w:rsid w:val="00BB6BF3"/>
    <w:rsid w:val="00BD0C5B"/>
    <w:rsid w:val="00BD1D14"/>
    <w:rsid w:val="00BE29E3"/>
    <w:rsid w:val="00BE775D"/>
    <w:rsid w:val="00BE7831"/>
    <w:rsid w:val="00C125E5"/>
    <w:rsid w:val="00C13B0F"/>
    <w:rsid w:val="00C14180"/>
    <w:rsid w:val="00C34F8E"/>
    <w:rsid w:val="00C37409"/>
    <w:rsid w:val="00C449CF"/>
    <w:rsid w:val="00C506B0"/>
    <w:rsid w:val="00C520C4"/>
    <w:rsid w:val="00C578EF"/>
    <w:rsid w:val="00C61A42"/>
    <w:rsid w:val="00C621B3"/>
    <w:rsid w:val="00C67463"/>
    <w:rsid w:val="00C67D29"/>
    <w:rsid w:val="00C71416"/>
    <w:rsid w:val="00C7471C"/>
    <w:rsid w:val="00C85801"/>
    <w:rsid w:val="00C922D6"/>
    <w:rsid w:val="00CA2CEB"/>
    <w:rsid w:val="00CA2F42"/>
    <w:rsid w:val="00CA3088"/>
    <w:rsid w:val="00CB724A"/>
    <w:rsid w:val="00CC18C0"/>
    <w:rsid w:val="00CD0179"/>
    <w:rsid w:val="00CD0719"/>
    <w:rsid w:val="00CD1FE6"/>
    <w:rsid w:val="00CD7544"/>
    <w:rsid w:val="00CF482C"/>
    <w:rsid w:val="00D0048C"/>
    <w:rsid w:val="00D0229D"/>
    <w:rsid w:val="00D100EB"/>
    <w:rsid w:val="00D23F8C"/>
    <w:rsid w:val="00D2570A"/>
    <w:rsid w:val="00D401D9"/>
    <w:rsid w:val="00D5005D"/>
    <w:rsid w:val="00D56D8A"/>
    <w:rsid w:val="00D5784F"/>
    <w:rsid w:val="00D61C2B"/>
    <w:rsid w:val="00D636A8"/>
    <w:rsid w:val="00D71A81"/>
    <w:rsid w:val="00D7332A"/>
    <w:rsid w:val="00D85198"/>
    <w:rsid w:val="00D85689"/>
    <w:rsid w:val="00D92EF2"/>
    <w:rsid w:val="00DA0B27"/>
    <w:rsid w:val="00DA6EF3"/>
    <w:rsid w:val="00DB22D5"/>
    <w:rsid w:val="00DB38BC"/>
    <w:rsid w:val="00DC5CDD"/>
    <w:rsid w:val="00DD5487"/>
    <w:rsid w:val="00DD62BC"/>
    <w:rsid w:val="00DE15B9"/>
    <w:rsid w:val="00DE6ACF"/>
    <w:rsid w:val="00E0021A"/>
    <w:rsid w:val="00E00AE8"/>
    <w:rsid w:val="00E015AF"/>
    <w:rsid w:val="00E02025"/>
    <w:rsid w:val="00E03F97"/>
    <w:rsid w:val="00E06136"/>
    <w:rsid w:val="00E06FC8"/>
    <w:rsid w:val="00E257D3"/>
    <w:rsid w:val="00E25B7D"/>
    <w:rsid w:val="00E26FFD"/>
    <w:rsid w:val="00E40A83"/>
    <w:rsid w:val="00E5223E"/>
    <w:rsid w:val="00E57099"/>
    <w:rsid w:val="00E67350"/>
    <w:rsid w:val="00E82514"/>
    <w:rsid w:val="00E97429"/>
    <w:rsid w:val="00EB1C8C"/>
    <w:rsid w:val="00EB3C19"/>
    <w:rsid w:val="00EB5F4A"/>
    <w:rsid w:val="00EC4509"/>
    <w:rsid w:val="00ED3DEE"/>
    <w:rsid w:val="00ED547D"/>
    <w:rsid w:val="00EE0082"/>
    <w:rsid w:val="00EF322A"/>
    <w:rsid w:val="00EF6C37"/>
    <w:rsid w:val="00EF7228"/>
    <w:rsid w:val="00F070BA"/>
    <w:rsid w:val="00F16801"/>
    <w:rsid w:val="00F22581"/>
    <w:rsid w:val="00F24F09"/>
    <w:rsid w:val="00F26447"/>
    <w:rsid w:val="00F308F7"/>
    <w:rsid w:val="00F312EB"/>
    <w:rsid w:val="00F529E4"/>
    <w:rsid w:val="00F53F72"/>
    <w:rsid w:val="00F561D0"/>
    <w:rsid w:val="00F83093"/>
    <w:rsid w:val="00F8565D"/>
    <w:rsid w:val="00F95CE2"/>
    <w:rsid w:val="00F96A78"/>
    <w:rsid w:val="00F97CFD"/>
    <w:rsid w:val="00FA0661"/>
    <w:rsid w:val="00FA0665"/>
    <w:rsid w:val="00FA5334"/>
    <w:rsid w:val="00FB0A1A"/>
    <w:rsid w:val="00FB1F42"/>
    <w:rsid w:val="00FB56FD"/>
    <w:rsid w:val="00FB6C2C"/>
    <w:rsid w:val="00FC072A"/>
    <w:rsid w:val="00FC10DD"/>
    <w:rsid w:val="00FC1A1B"/>
    <w:rsid w:val="00FC6AE1"/>
    <w:rsid w:val="00FD06E3"/>
    <w:rsid w:val="00FD0FB1"/>
    <w:rsid w:val="00FD3C2F"/>
    <w:rsid w:val="00FD5983"/>
    <w:rsid w:val="00FD7626"/>
    <w:rsid w:val="00FE28DE"/>
    <w:rsid w:val="00FE4DFD"/>
    <w:rsid w:val="00FF66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4ED1208"/>
  <w15:docId w15:val="{99EFCDB2-0709-4964-9C1E-1D734F8F7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6200"/>
    <w:rPr>
      <w:rFonts w:ascii="Calibri" w:eastAsia="Calibri" w:hAnsi="Calibri" w:cs="Calibri"/>
      <w:lang w:val="sq-AL"/>
    </w:rPr>
  </w:style>
  <w:style w:type="paragraph" w:styleId="Heading1">
    <w:name w:val="heading 1"/>
    <w:basedOn w:val="Normal"/>
    <w:next w:val="Normal"/>
    <w:link w:val="Heading1Char"/>
    <w:qFormat/>
    <w:rsid w:val="006E7ACA"/>
    <w:pPr>
      <w:widowControl w:val="0"/>
      <w:autoSpaceDE w:val="0"/>
      <w:autoSpaceDN w:val="0"/>
      <w:adjustRightInd w:val="0"/>
      <w:spacing w:before="58" w:after="0" w:line="240" w:lineRule="auto"/>
      <w:ind w:left="117"/>
      <w:outlineLvl w:val="0"/>
    </w:pPr>
    <w:rPr>
      <w:rFonts w:ascii="Gill Sans MT" w:eastAsia="Times New Roman" w:hAnsi="Gill Sans MT" w:cs="Times New Roman"/>
      <w:b/>
      <w:bCs/>
      <w:sz w:val="32"/>
      <w:szCs w:val="32"/>
      <w:lang w:val="en-GB" w:eastAsia="en-GB"/>
    </w:rPr>
  </w:style>
  <w:style w:type="paragraph" w:styleId="Heading2">
    <w:name w:val="heading 2"/>
    <w:basedOn w:val="Normal"/>
    <w:next w:val="Normal"/>
    <w:link w:val="Heading2Char"/>
    <w:qFormat/>
    <w:rsid w:val="006E7ACA"/>
    <w:pPr>
      <w:widowControl w:val="0"/>
      <w:autoSpaceDE w:val="0"/>
      <w:autoSpaceDN w:val="0"/>
      <w:adjustRightInd w:val="0"/>
      <w:spacing w:after="0" w:line="240" w:lineRule="auto"/>
      <w:ind w:left="807"/>
      <w:outlineLvl w:val="1"/>
    </w:pPr>
    <w:rPr>
      <w:rFonts w:ascii="Gill Sans MT" w:eastAsia="Times New Roman" w:hAnsi="Gill Sans MT" w:cs="Times New Roman"/>
      <w:b/>
      <w:bCs/>
      <w:sz w:val="26"/>
      <w:szCs w:val="26"/>
      <w:lang w:val="en-GB" w:eastAsia="en-GB"/>
    </w:rPr>
  </w:style>
  <w:style w:type="paragraph" w:styleId="Heading3">
    <w:name w:val="heading 3"/>
    <w:basedOn w:val="Normal"/>
    <w:next w:val="Normal"/>
    <w:link w:val="Heading3Char"/>
    <w:qFormat/>
    <w:rsid w:val="006E7ACA"/>
    <w:pPr>
      <w:widowControl w:val="0"/>
      <w:autoSpaceDE w:val="0"/>
      <w:autoSpaceDN w:val="0"/>
      <w:adjustRightInd w:val="0"/>
      <w:spacing w:after="0" w:line="240" w:lineRule="auto"/>
      <w:ind w:left="117"/>
      <w:outlineLvl w:val="2"/>
    </w:pPr>
    <w:rPr>
      <w:rFonts w:ascii="Gill Sans MT" w:eastAsia="Times New Roman" w:hAnsi="Gill Sans MT" w:cs="Times New Roman"/>
      <w:b/>
      <w:bCs/>
      <w:sz w:val="24"/>
      <w:szCs w:val="24"/>
      <w:lang w:val="en-GB" w:eastAsia="en-GB"/>
    </w:rPr>
  </w:style>
  <w:style w:type="paragraph" w:styleId="Heading4">
    <w:name w:val="heading 4"/>
    <w:basedOn w:val="Normal"/>
    <w:next w:val="Normal"/>
    <w:link w:val="Heading4Char"/>
    <w:qFormat/>
    <w:rsid w:val="006E7ACA"/>
    <w:pPr>
      <w:widowControl w:val="0"/>
      <w:autoSpaceDE w:val="0"/>
      <w:autoSpaceDN w:val="0"/>
      <w:adjustRightInd w:val="0"/>
      <w:spacing w:after="0" w:line="240" w:lineRule="auto"/>
      <w:ind w:left="807"/>
      <w:outlineLvl w:val="3"/>
    </w:pPr>
    <w:rPr>
      <w:rFonts w:ascii="Malgun Gothic" w:eastAsia="Malgun Gothic" w:hAnsi="Times New Roman" w:cs="Times New Roman"/>
      <w:b/>
      <w:bCs/>
      <w:sz w:val="20"/>
      <w:szCs w:val="20"/>
      <w:lang w:val="en-GB" w:eastAsia="en-GB"/>
    </w:rPr>
  </w:style>
  <w:style w:type="paragraph" w:styleId="Heading5">
    <w:name w:val="heading 5"/>
    <w:basedOn w:val="Normal"/>
    <w:next w:val="Normal"/>
    <w:link w:val="Heading5Char"/>
    <w:qFormat/>
    <w:rsid w:val="006E7ACA"/>
    <w:pPr>
      <w:widowControl w:val="0"/>
      <w:autoSpaceDE w:val="0"/>
      <w:autoSpaceDN w:val="0"/>
      <w:adjustRightInd w:val="0"/>
      <w:spacing w:after="0" w:line="240" w:lineRule="auto"/>
      <w:ind w:left="117"/>
      <w:outlineLvl w:val="4"/>
    </w:pPr>
    <w:rPr>
      <w:rFonts w:eastAsia="Times New Roman" w:cs="Times New Roman"/>
      <w:b/>
      <w:bCs/>
      <w:i/>
      <w:iCs/>
      <w:sz w:val="20"/>
      <w:szCs w:val="20"/>
      <w:lang w:val="en-GB" w:eastAsia="en-GB"/>
    </w:rPr>
  </w:style>
  <w:style w:type="paragraph" w:styleId="Heading6">
    <w:name w:val="heading 6"/>
    <w:basedOn w:val="Normal"/>
    <w:next w:val="Normal"/>
    <w:link w:val="Heading6Char"/>
    <w:uiPriority w:val="99"/>
    <w:semiHidden/>
    <w:unhideWhenUsed/>
    <w:qFormat/>
    <w:rsid w:val="006E7ACA"/>
    <w:pPr>
      <w:spacing w:before="200" w:after="0"/>
      <w:ind w:left="1152" w:hanging="1152"/>
      <w:outlineLvl w:val="5"/>
    </w:pPr>
    <w:rPr>
      <w:rFonts w:ascii="Franklin Gothic Book" w:eastAsia="Times New Roman" w:hAnsi="Franklin Gothic Book" w:cs="Times New Roman"/>
      <w:color w:val="524633"/>
      <w:spacing w:val="10"/>
      <w:sz w:val="24"/>
      <w:szCs w:val="24"/>
      <w:lang w:eastAsia="x-none"/>
    </w:rPr>
  </w:style>
  <w:style w:type="paragraph" w:styleId="Heading7">
    <w:name w:val="heading 7"/>
    <w:basedOn w:val="Normal"/>
    <w:next w:val="Normal"/>
    <w:link w:val="Heading7Char"/>
    <w:uiPriority w:val="99"/>
    <w:unhideWhenUsed/>
    <w:qFormat/>
    <w:rsid w:val="006E7ACA"/>
    <w:pPr>
      <w:spacing w:before="200" w:after="0"/>
      <w:ind w:left="1296" w:hanging="1296"/>
      <w:outlineLvl w:val="6"/>
    </w:pPr>
    <w:rPr>
      <w:rFonts w:ascii="Franklin Gothic Book" w:eastAsia="Times New Roman" w:hAnsi="Franklin Gothic Book" w:cs="Times New Roman"/>
      <w:i/>
      <w:iCs/>
      <w:color w:val="524633"/>
      <w:spacing w:val="10"/>
      <w:sz w:val="24"/>
      <w:szCs w:val="24"/>
      <w:lang w:eastAsia="x-none"/>
    </w:rPr>
  </w:style>
  <w:style w:type="paragraph" w:styleId="Heading8">
    <w:name w:val="heading 8"/>
    <w:basedOn w:val="Normal"/>
    <w:next w:val="Normal"/>
    <w:link w:val="Heading8Char"/>
    <w:uiPriority w:val="99"/>
    <w:semiHidden/>
    <w:unhideWhenUsed/>
    <w:qFormat/>
    <w:rsid w:val="006E7ACA"/>
    <w:pPr>
      <w:spacing w:before="200" w:after="0"/>
      <w:ind w:left="1440" w:hanging="1440"/>
      <w:outlineLvl w:val="7"/>
    </w:pPr>
    <w:rPr>
      <w:rFonts w:ascii="Franklin Gothic Book" w:eastAsia="Times New Roman" w:hAnsi="Franklin Gothic Book" w:cs="Times New Roman"/>
      <w:color w:val="D34817"/>
      <w:spacing w:val="10"/>
      <w:sz w:val="20"/>
      <w:szCs w:val="20"/>
      <w:lang w:eastAsia="x-none"/>
    </w:rPr>
  </w:style>
  <w:style w:type="paragraph" w:styleId="Heading9">
    <w:name w:val="heading 9"/>
    <w:basedOn w:val="Normal"/>
    <w:next w:val="Normal"/>
    <w:link w:val="Heading9Char"/>
    <w:uiPriority w:val="99"/>
    <w:semiHidden/>
    <w:unhideWhenUsed/>
    <w:qFormat/>
    <w:rsid w:val="006E7ACA"/>
    <w:pPr>
      <w:spacing w:before="200" w:after="0"/>
      <w:ind w:left="1584" w:hanging="1584"/>
      <w:outlineLvl w:val="8"/>
    </w:pPr>
    <w:rPr>
      <w:rFonts w:ascii="Franklin Gothic Book" w:eastAsia="Times New Roman" w:hAnsi="Franklin Gothic Book" w:cs="Times New Roman"/>
      <w:i/>
      <w:iCs/>
      <w:color w:val="D34817"/>
      <w:spacing w:val="10"/>
      <w:sz w:val="20"/>
      <w:szCs w:val="20"/>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210357"/>
    <w:rPr>
      <w:rFonts w:cs="Times New Roman"/>
      <w:color w:val="0000FF"/>
      <w:u w:val="single"/>
    </w:rPr>
  </w:style>
  <w:style w:type="paragraph" w:styleId="BodyText">
    <w:name w:val="Body Text"/>
    <w:basedOn w:val="Normal"/>
    <w:link w:val="BodyTextChar"/>
    <w:qFormat/>
    <w:rsid w:val="00210357"/>
    <w:pPr>
      <w:spacing w:after="0" w:line="360" w:lineRule="auto"/>
      <w:jc w:val="both"/>
    </w:pPr>
    <w:rPr>
      <w:rFonts w:ascii="Times New Roman" w:hAnsi="Times New Roman" w:cs="Times New Roman"/>
      <w:sz w:val="24"/>
      <w:szCs w:val="24"/>
      <w:lang w:val="en-CA"/>
    </w:rPr>
  </w:style>
  <w:style w:type="character" w:customStyle="1" w:styleId="BodyTextChar">
    <w:name w:val="Body Text Char"/>
    <w:basedOn w:val="DefaultParagraphFont"/>
    <w:link w:val="BodyText"/>
    <w:uiPriority w:val="1"/>
    <w:rsid w:val="00210357"/>
    <w:rPr>
      <w:rFonts w:ascii="Times New Roman" w:eastAsia="Calibri" w:hAnsi="Times New Roman" w:cs="Times New Roman"/>
      <w:sz w:val="24"/>
      <w:szCs w:val="24"/>
      <w:lang w:val="en-CA"/>
    </w:rPr>
  </w:style>
  <w:style w:type="paragraph" w:styleId="Footer">
    <w:name w:val="footer"/>
    <w:basedOn w:val="Normal"/>
    <w:link w:val="FooterChar"/>
    <w:uiPriority w:val="99"/>
    <w:rsid w:val="002103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0357"/>
    <w:rPr>
      <w:rFonts w:ascii="Calibri" w:eastAsia="Calibri" w:hAnsi="Calibri" w:cs="Calibri"/>
      <w:lang w:val="sq-AL"/>
    </w:rPr>
  </w:style>
  <w:style w:type="paragraph" w:styleId="ListParagraph">
    <w:name w:val="List Paragraph"/>
    <w:aliases w:val="Normal 1,List Paragraph 1,Akapit z listą BS"/>
    <w:basedOn w:val="Normal"/>
    <w:link w:val="ListParagraphChar"/>
    <w:uiPriority w:val="34"/>
    <w:qFormat/>
    <w:rsid w:val="00353DB6"/>
    <w:pPr>
      <w:ind w:left="720"/>
      <w:contextualSpacing/>
    </w:pPr>
  </w:style>
  <w:style w:type="paragraph" w:styleId="BalloonText">
    <w:name w:val="Balloon Text"/>
    <w:basedOn w:val="Normal"/>
    <w:link w:val="BalloonTextChar"/>
    <w:unhideWhenUsed/>
    <w:rsid w:val="004263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4263DD"/>
    <w:rPr>
      <w:rFonts w:ascii="Tahoma" w:eastAsia="Calibri" w:hAnsi="Tahoma" w:cs="Tahoma"/>
      <w:sz w:val="16"/>
      <w:szCs w:val="16"/>
      <w:lang w:val="sq-AL"/>
    </w:rPr>
  </w:style>
  <w:style w:type="paragraph" w:styleId="Header">
    <w:name w:val="header"/>
    <w:basedOn w:val="Normal"/>
    <w:link w:val="HeaderChar"/>
    <w:uiPriority w:val="99"/>
    <w:unhideWhenUsed/>
    <w:rsid w:val="00A477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778E"/>
    <w:rPr>
      <w:rFonts w:ascii="Calibri" w:eastAsia="Calibri" w:hAnsi="Calibri" w:cs="Calibri"/>
      <w:lang w:val="sq-AL"/>
    </w:rPr>
  </w:style>
  <w:style w:type="paragraph" w:customStyle="1" w:styleId="Paragrafi">
    <w:name w:val="Paragrafi"/>
    <w:link w:val="ParagrafiChar"/>
    <w:qFormat/>
    <w:rsid w:val="0006669D"/>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06669D"/>
    <w:rPr>
      <w:rFonts w:ascii="Garamond" w:eastAsia="MS Mincho" w:hAnsi="Garamond" w:cs="CG Times"/>
      <w:sz w:val="24"/>
      <w:lang w:val="en-US"/>
    </w:rPr>
  </w:style>
  <w:style w:type="character" w:customStyle="1" w:styleId="ParagrafiCharChar">
    <w:name w:val="Paragrafi Char Char"/>
    <w:rsid w:val="0006669D"/>
    <w:rPr>
      <w:rFonts w:ascii="CG Times" w:hAnsi="CG Times"/>
      <w:sz w:val="22"/>
      <w:lang w:val="en-US" w:eastAsia="en-US" w:bidi="ar-SA"/>
    </w:rPr>
  </w:style>
  <w:style w:type="paragraph" w:customStyle="1" w:styleId="Default">
    <w:name w:val="Default"/>
    <w:rsid w:val="006904E9"/>
    <w:pPr>
      <w:widowControl w:val="0"/>
      <w:autoSpaceDE w:val="0"/>
      <w:autoSpaceDN w:val="0"/>
      <w:adjustRightInd w:val="0"/>
      <w:spacing w:after="0" w:line="240" w:lineRule="auto"/>
    </w:pPr>
    <w:rPr>
      <w:rFonts w:ascii="Myriad Pro" w:eastAsia="Times New Roman" w:hAnsi="Myriad Pro" w:cs="Myriad Pro"/>
      <w:color w:val="000000"/>
      <w:sz w:val="24"/>
      <w:szCs w:val="24"/>
      <w:lang w:val="en-US"/>
    </w:rPr>
  </w:style>
  <w:style w:type="paragraph" w:customStyle="1" w:styleId="CM40">
    <w:name w:val="CM40"/>
    <w:basedOn w:val="Default"/>
    <w:next w:val="Default"/>
    <w:uiPriority w:val="99"/>
    <w:rsid w:val="006904E9"/>
    <w:pPr>
      <w:spacing w:after="258"/>
    </w:pPr>
    <w:rPr>
      <w:rFonts w:cs="Times New Roman"/>
      <w:color w:val="auto"/>
    </w:rPr>
  </w:style>
  <w:style w:type="paragraph" w:styleId="Title">
    <w:name w:val="Title"/>
    <w:basedOn w:val="Normal"/>
    <w:link w:val="TitleChar"/>
    <w:uiPriority w:val="99"/>
    <w:qFormat/>
    <w:rsid w:val="006904E9"/>
    <w:pPr>
      <w:pBdr>
        <w:bottom w:val="single" w:sz="8" w:space="4" w:color="D34817"/>
      </w:pBdr>
      <w:spacing w:after="160" w:line="240" w:lineRule="auto"/>
      <w:jc w:val="center"/>
    </w:pPr>
    <w:rPr>
      <w:rFonts w:ascii="Franklin Gothic Book" w:eastAsia="Times New Roman" w:hAnsi="Franklin Gothic Book" w:cs="Times New Roman"/>
      <w:b/>
      <w:bCs/>
      <w:smallCaps/>
      <w:color w:val="D34817"/>
      <w:sz w:val="48"/>
      <w:szCs w:val="48"/>
      <w:lang w:eastAsia="x-none"/>
    </w:rPr>
  </w:style>
  <w:style w:type="character" w:customStyle="1" w:styleId="TitleChar">
    <w:name w:val="Title Char"/>
    <w:basedOn w:val="DefaultParagraphFont"/>
    <w:link w:val="Title"/>
    <w:uiPriority w:val="99"/>
    <w:rsid w:val="006904E9"/>
    <w:rPr>
      <w:rFonts w:ascii="Franklin Gothic Book" w:eastAsia="Times New Roman" w:hAnsi="Franklin Gothic Book" w:cs="Times New Roman"/>
      <w:b/>
      <w:bCs/>
      <w:smallCaps/>
      <w:color w:val="D34817"/>
      <w:sz w:val="48"/>
      <w:szCs w:val="48"/>
      <w:lang w:val="sq-AL" w:eastAsia="x-none"/>
    </w:rPr>
  </w:style>
  <w:style w:type="paragraph" w:styleId="Subtitle">
    <w:name w:val="Subtitle"/>
    <w:basedOn w:val="Normal"/>
    <w:link w:val="SubtitleChar"/>
    <w:uiPriority w:val="99"/>
    <w:qFormat/>
    <w:rsid w:val="006904E9"/>
    <w:pPr>
      <w:spacing w:after="480" w:line="240" w:lineRule="auto"/>
      <w:jc w:val="center"/>
    </w:pPr>
    <w:rPr>
      <w:rFonts w:ascii="Franklin Gothic Book" w:eastAsia="Times New Roman" w:hAnsi="Franklin Gothic Book" w:cs="Times New Roman"/>
      <w:sz w:val="28"/>
      <w:szCs w:val="28"/>
      <w:lang w:eastAsia="x-none"/>
    </w:rPr>
  </w:style>
  <w:style w:type="character" w:customStyle="1" w:styleId="SubtitleChar">
    <w:name w:val="Subtitle Char"/>
    <w:basedOn w:val="DefaultParagraphFont"/>
    <w:link w:val="Subtitle"/>
    <w:uiPriority w:val="99"/>
    <w:rsid w:val="006904E9"/>
    <w:rPr>
      <w:rFonts w:ascii="Franklin Gothic Book" w:eastAsia="Times New Roman" w:hAnsi="Franklin Gothic Book" w:cs="Times New Roman"/>
      <w:sz w:val="28"/>
      <w:szCs w:val="28"/>
      <w:lang w:val="sq-AL" w:eastAsia="x-none"/>
    </w:rPr>
  </w:style>
  <w:style w:type="character" w:customStyle="1" w:styleId="Heading1Char">
    <w:name w:val="Heading 1 Char"/>
    <w:basedOn w:val="DefaultParagraphFont"/>
    <w:link w:val="Heading1"/>
    <w:uiPriority w:val="9"/>
    <w:rsid w:val="006E7ACA"/>
    <w:rPr>
      <w:rFonts w:ascii="Gill Sans MT" w:eastAsia="Times New Roman" w:hAnsi="Gill Sans MT" w:cs="Times New Roman"/>
      <w:b/>
      <w:bCs/>
      <w:sz w:val="32"/>
      <w:szCs w:val="32"/>
      <w:lang w:eastAsia="en-GB"/>
    </w:rPr>
  </w:style>
  <w:style w:type="character" w:customStyle="1" w:styleId="Heading2Char">
    <w:name w:val="Heading 2 Char"/>
    <w:basedOn w:val="DefaultParagraphFont"/>
    <w:link w:val="Heading2"/>
    <w:uiPriority w:val="99"/>
    <w:rsid w:val="006E7ACA"/>
    <w:rPr>
      <w:rFonts w:ascii="Gill Sans MT" w:eastAsia="Times New Roman" w:hAnsi="Gill Sans MT" w:cs="Times New Roman"/>
      <w:b/>
      <w:bCs/>
      <w:sz w:val="26"/>
      <w:szCs w:val="26"/>
      <w:lang w:eastAsia="en-GB"/>
    </w:rPr>
  </w:style>
  <w:style w:type="character" w:customStyle="1" w:styleId="Heading3Char">
    <w:name w:val="Heading 3 Char"/>
    <w:basedOn w:val="DefaultParagraphFont"/>
    <w:link w:val="Heading3"/>
    <w:uiPriority w:val="99"/>
    <w:rsid w:val="006E7ACA"/>
    <w:rPr>
      <w:rFonts w:ascii="Gill Sans MT" w:eastAsia="Times New Roman" w:hAnsi="Gill Sans MT" w:cs="Times New Roman"/>
      <w:b/>
      <w:bCs/>
      <w:sz w:val="24"/>
      <w:szCs w:val="24"/>
      <w:lang w:eastAsia="en-GB"/>
    </w:rPr>
  </w:style>
  <w:style w:type="character" w:customStyle="1" w:styleId="Heading4Char">
    <w:name w:val="Heading 4 Char"/>
    <w:basedOn w:val="DefaultParagraphFont"/>
    <w:link w:val="Heading4"/>
    <w:uiPriority w:val="99"/>
    <w:rsid w:val="006E7ACA"/>
    <w:rPr>
      <w:rFonts w:ascii="Malgun Gothic" w:eastAsia="Malgun Gothic" w:hAnsi="Times New Roman" w:cs="Times New Roman"/>
      <w:b/>
      <w:bCs/>
      <w:sz w:val="20"/>
      <w:szCs w:val="20"/>
      <w:lang w:eastAsia="en-GB"/>
    </w:rPr>
  </w:style>
  <w:style w:type="character" w:customStyle="1" w:styleId="Heading5Char">
    <w:name w:val="Heading 5 Char"/>
    <w:basedOn w:val="DefaultParagraphFont"/>
    <w:link w:val="Heading5"/>
    <w:uiPriority w:val="99"/>
    <w:rsid w:val="006E7ACA"/>
    <w:rPr>
      <w:rFonts w:ascii="Calibri" w:eastAsia="Times New Roman" w:hAnsi="Calibri" w:cs="Times New Roman"/>
      <w:b/>
      <w:bCs/>
      <w:i/>
      <w:iCs/>
      <w:sz w:val="20"/>
      <w:szCs w:val="20"/>
      <w:lang w:eastAsia="en-GB"/>
    </w:rPr>
  </w:style>
  <w:style w:type="character" w:customStyle="1" w:styleId="Heading6Char">
    <w:name w:val="Heading 6 Char"/>
    <w:basedOn w:val="DefaultParagraphFont"/>
    <w:link w:val="Heading6"/>
    <w:uiPriority w:val="99"/>
    <w:semiHidden/>
    <w:rsid w:val="006E7ACA"/>
    <w:rPr>
      <w:rFonts w:ascii="Franklin Gothic Book" w:eastAsia="Times New Roman" w:hAnsi="Franklin Gothic Book" w:cs="Times New Roman"/>
      <w:color w:val="524633"/>
      <w:spacing w:val="10"/>
      <w:sz w:val="24"/>
      <w:szCs w:val="24"/>
      <w:lang w:val="sq-AL" w:eastAsia="x-none"/>
    </w:rPr>
  </w:style>
  <w:style w:type="character" w:customStyle="1" w:styleId="Heading7Char">
    <w:name w:val="Heading 7 Char"/>
    <w:basedOn w:val="DefaultParagraphFont"/>
    <w:link w:val="Heading7"/>
    <w:uiPriority w:val="99"/>
    <w:rsid w:val="006E7ACA"/>
    <w:rPr>
      <w:rFonts w:ascii="Franklin Gothic Book" w:eastAsia="Times New Roman" w:hAnsi="Franklin Gothic Book" w:cs="Times New Roman"/>
      <w:i/>
      <w:iCs/>
      <w:color w:val="524633"/>
      <w:spacing w:val="10"/>
      <w:sz w:val="24"/>
      <w:szCs w:val="24"/>
      <w:lang w:val="sq-AL" w:eastAsia="x-none"/>
    </w:rPr>
  </w:style>
  <w:style w:type="character" w:customStyle="1" w:styleId="Heading8Char">
    <w:name w:val="Heading 8 Char"/>
    <w:basedOn w:val="DefaultParagraphFont"/>
    <w:link w:val="Heading8"/>
    <w:uiPriority w:val="99"/>
    <w:semiHidden/>
    <w:rsid w:val="006E7ACA"/>
    <w:rPr>
      <w:rFonts w:ascii="Franklin Gothic Book" w:eastAsia="Times New Roman" w:hAnsi="Franklin Gothic Book" w:cs="Times New Roman"/>
      <w:color w:val="D34817"/>
      <w:spacing w:val="10"/>
      <w:sz w:val="20"/>
      <w:szCs w:val="20"/>
      <w:lang w:val="sq-AL" w:eastAsia="x-none"/>
    </w:rPr>
  </w:style>
  <w:style w:type="character" w:customStyle="1" w:styleId="Heading9Char">
    <w:name w:val="Heading 9 Char"/>
    <w:basedOn w:val="DefaultParagraphFont"/>
    <w:link w:val="Heading9"/>
    <w:uiPriority w:val="99"/>
    <w:semiHidden/>
    <w:rsid w:val="006E7ACA"/>
    <w:rPr>
      <w:rFonts w:ascii="Franklin Gothic Book" w:eastAsia="Times New Roman" w:hAnsi="Franklin Gothic Book" w:cs="Times New Roman"/>
      <w:i/>
      <w:iCs/>
      <w:color w:val="D34817"/>
      <w:spacing w:val="10"/>
      <w:sz w:val="20"/>
      <w:szCs w:val="20"/>
      <w:lang w:val="sq-AL" w:eastAsia="x-none"/>
    </w:rPr>
  </w:style>
  <w:style w:type="paragraph" w:customStyle="1" w:styleId="CM4">
    <w:name w:val="CM4"/>
    <w:basedOn w:val="Default"/>
    <w:next w:val="Default"/>
    <w:uiPriority w:val="99"/>
    <w:rsid w:val="006E7ACA"/>
    <w:rPr>
      <w:rFonts w:cs="Times New Roman"/>
      <w:color w:val="auto"/>
    </w:rPr>
  </w:style>
  <w:style w:type="paragraph" w:customStyle="1" w:styleId="CM44">
    <w:name w:val="CM44"/>
    <w:basedOn w:val="Default"/>
    <w:next w:val="Default"/>
    <w:uiPriority w:val="99"/>
    <w:rsid w:val="006E7ACA"/>
    <w:pPr>
      <w:spacing w:after="570"/>
    </w:pPr>
    <w:rPr>
      <w:rFonts w:cs="Times New Roman"/>
      <w:color w:val="auto"/>
    </w:rPr>
  </w:style>
  <w:style w:type="character" w:customStyle="1" w:styleId="hps">
    <w:name w:val="hps"/>
    <w:basedOn w:val="DefaultParagraphFont"/>
    <w:rsid w:val="006E7ACA"/>
  </w:style>
  <w:style w:type="character" w:customStyle="1" w:styleId="shorttext">
    <w:name w:val="short_text"/>
    <w:basedOn w:val="DefaultParagraphFont"/>
    <w:rsid w:val="006E7ACA"/>
  </w:style>
  <w:style w:type="paragraph" w:customStyle="1" w:styleId="TableParagraph">
    <w:name w:val="Table Paragraph"/>
    <w:basedOn w:val="Normal"/>
    <w:uiPriority w:val="1"/>
    <w:qFormat/>
    <w:rsid w:val="006E7ACA"/>
    <w:pPr>
      <w:widowControl w:val="0"/>
      <w:autoSpaceDE w:val="0"/>
      <w:autoSpaceDN w:val="0"/>
      <w:adjustRightInd w:val="0"/>
      <w:spacing w:after="0" w:line="240" w:lineRule="auto"/>
    </w:pPr>
    <w:rPr>
      <w:rFonts w:ascii="Times New Roman" w:eastAsia="Times New Roman" w:hAnsi="Times New Roman" w:cs="Times New Roman"/>
      <w:sz w:val="24"/>
      <w:szCs w:val="24"/>
      <w:lang w:eastAsia="en-GB"/>
    </w:rPr>
  </w:style>
  <w:style w:type="paragraph" w:customStyle="1" w:styleId="CM42">
    <w:name w:val="CM42"/>
    <w:basedOn w:val="Default"/>
    <w:next w:val="Default"/>
    <w:uiPriority w:val="99"/>
    <w:rsid w:val="006E7ACA"/>
    <w:pPr>
      <w:spacing w:after="1253"/>
    </w:pPr>
    <w:rPr>
      <w:rFonts w:cs="Times New Roman"/>
      <w:color w:val="auto"/>
    </w:rPr>
  </w:style>
  <w:style w:type="paragraph" w:styleId="Caption">
    <w:name w:val="caption"/>
    <w:basedOn w:val="Normal"/>
    <w:next w:val="Normal"/>
    <w:uiPriority w:val="99"/>
    <w:qFormat/>
    <w:rsid w:val="006E7ACA"/>
    <w:pPr>
      <w:spacing w:after="0" w:line="240" w:lineRule="auto"/>
    </w:pPr>
    <w:rPr>
      <w:rFonts w:ascii="Perpetua" w:eastAsia="Times New Roman" w:hAnsi="Perpetua" w:cs="Perpetua"/>
      <w:smallCaps/>
      <w:color w:val="732117"/>
      <w:spacing w:val="10"/>
      <w:sz w:val="18"/>
      <w:szCs w:val="18"/>
    </w:rPr>
  </w:style>
  <w:style w:type="paragraph" w:styleId="FootnoteText">
    <w:name w:val="footnote text"/>
    <w:aliases w:val="Footnote Text Char1 Char Char Char,Footnote Text Char Char Char Char Char,RSC_WP (footnotes),footnote text, Char,footnotes,Footnote Text Char2 Char,Footnote Text Char Char1 Char,Footnote Text Char2 Char Char Char,single space,fn,ADB,ft,fn1"/>
    <w:basedOn w:val="Normal"/>
    <w:link w:val="FootnoteTextChar2"/>
    <w:uiPriority w:val="99"/>
    <w:qFormat/>
    <w:rsid w:val="006E7ACA"/>
    <w:pPr>
      <w:spacing w:after="160"/>
    </w:pPr>
    <w:rPr>
      <w:rFonts w:ascii="Perpetua" w:eastAsia="Times New Roman" w:hAnsi="Perpetua" w:cs="Times New Roman"/>
      <w:color w:val="000000"/>
      <w:sz w:val="20"/>
      <w:szCs w:val="20"/>
      <w:lang w:eastAsia="x-none"/>
    </w:rPr>
  </w:style>
  <w:style w:type="character" w:customStyle="1" w:styleId="FootnoteTextChar">
    <w:name w:val="Footnote Text Char"/>
    <w:aliases w:val="RSC_WP (footnotes) Char,footnote text Char, Char Char,footnotes Char,Footnote Text Char2 Char Char,Footnote Text Char Char1 Char Char,Footnote Text Char2 Char Char Char Char,Footnote Text Char1 Char Char Char Char Char,single space Ch"/>
    <w:basedOn w:val="DefaultParagraphFont"/>
    <w:uiPriority w:val="99"/>
    <w:rsid w:val="006E7ACA"/>
    <w:rPr>
      <w:rFonts w:ascii="Calibri" w:eastAsia="Calibri" w:hAnsi="Calibri" w:cs="Calibri"/>
      <w:sz w:val="20"/>
      <w:szCs w:val="20"/>
      <w:lang w:val="sq-AL"/>
    </w:rPr>
  </w:style>
  <w:style w:type="character" w:customStyle="1" w:styleId="FootnoteTextChar2">
    <w:name w:val="Footnote Text Char2"/>
    <w:aliases w:val="Footnote Text Char1 Char Char Char Char1,Footnote Text Char Char Char Char Char Char1,RSC_WP (footnotes) Char1,footnote text Char1, Char Char1,footnotes Char1,Footnote Text Char2 Char Char1,Footnote Text Char Char1 Char Char1,fn Char"/>
    <w:link w:val="FootnoteText"/>
    <w:locked/>
    <w:rsid w:val="006E7ACA"/>
    <w:rPr>
      <w:rFonts w:ascii="Perpetua" w:eastAsia="Times New Roman" w:hAnsi="Perpetua" w:cs="Times New Roman"/>
      <w:color w:val="000000"/>
      <w:sz w:val="20"/>
      <w:szCs w:val="20"/>
      <w:lang w:val="sq-AL" w:eastAsia="x-none"/>
    </w:rPr>
  </w:style>
  <w:style w:type="character" w:styleId="FootnoteReference">
    <w:name w:val="footnote reference"/>
    <w:aliases w:val="RSC_WP (footnote reference),footnotesign,Footnote Refernece,Footnote symbol,Footnote,Footnotes refss,ftref,Times 10 Point,Exposant 3 Point,Footnote number,Footnote Reference Number,Footnote reference number,EN Footnote Reference,fr,o"/>
    <w:link w:val="BVIfnrChar1Char"/>
    <w:uiPriority w:val="99"/>
    <w:qFormat/>
    <w:rsid w:val="006E7ACA"/>
    <w:rPr>
      <w:vertAlign w:val="superscript"/>
    </w:rPr>
  </w:style>
  <w:style w:type="character" w:styleId="CommentReference">
    <w:name w:val="annotation reference"/>
    <w:uiPriority w:val="99"/>
    <w:unhideWhenUsed/>
    <w:rsid w:val="006E7ACA"/>
    <w:rPr>
      <w:sz w:val="16"/>
      <w:szCs w:val="16"/>
    </w:rPr>
  </w:style>
  <w:style w:type="paragraph" w:styleId="CommentText">
    <w:name w:val="annotation text"/>
    <w:basedOn w:val="Normal"/>
    <w:link w:val="CommentTextChar"/>
    <w:uiPriority w:val="99"/>
    <w:unhideWhenUsed/>
    <w:rsid w:val="006E7ACA"/>
    <w:pPr>
      <w:spacing w:line="240" w:lineRule="auto"/>
    </w:pPr>
    <w:rPr>
      <w:rFonts w:eastAsia="MS Mincho" w:cs="Times New Roman"/>
      <w:sz w:val="20"/>
      <w:szCs w:val="20"/>
      <w:lang w:val="en-GB" w:eastAsia="x-none"/>
    </w:rPr>
  </w:style>
  <w:style w:type="character" w:customStyle="1" w:styleId="CommentTextChar">
    <w:name w:val="Comment Text Char"/>
    <w:basedOn w:val="DefaultParagraphFont"/>
    <w:link w:val="CommentText"/>
    <w:uiPriority w:val="99"/>
    <w:rsid w:val="006E7ACA"/>
    <w:rPr>
      <w:rFonts w:ascii="Calibri" w:eastAsia="MS Mincho" w:hAnsi="Calibri" w:cs="Times New Roman"/>
      <w:sz w:val="20"/>
      <w:szCs w:val="20"/>
      <w:lang w:eastAsia="x-none"/>
    </w:rPr>
  </w:style>
  <w:style w:type="table" w:styleId="LightList-Accent2">
    <w:name w:val="Light List Accent 2"/>
    <w:basedOn w:val="TableNormal"/>
    <w:uiPriority w:val="61"/>
    <w:rsid w:val="006E7ACA"/>
    <w:pPr>
      <w:spacing w:after="0" w:line="240" w:lineRule="auto"/>
    </w:pPr>
    <w:rPr>
      <w:rFonts w:ascii="Calibri" w:eastAsia="MS Mincho" w:hAnsi="Calibri" w:cs="Times New Roman"/>
      <w:sz w:val="20"/>
      <w:szCs w:val="20"/>
      <w:lang w:val="sq-AL" w:eastAsia="sq-AL"/>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TableGrid">
    <w:name w:val="Table Grid"/>
    <w:basedOn w:val="TableNormal"/>
    <w:rsid w:val="006E7ACA"/>
    <w:pPr>
      <w:spacing w:after="0" w:line="240" w:lineRule="auto"/>
    </w:pPr>
    <w:rPr>
      <w:rFonts w:ascii="Calibri" w:eastAsia="MS Mincho" w:hAnsi="Calibri" w:cs="Times New Roman"/>
      <w:sz w:val="20"/>
      <w:szCs w:val="20"/>
      <w:lang w:eastAsia="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yle1">
    <w:name w:val="Style1"/>
    <w:uiPriority w:val="99"/>
    <w:rsid w:val="006E7ACA"/>
    <w:pPr>
      <w:numPr>
        <w:numId w:val="1"/>
      </w:numPr>
    </w:pPr>
  </w:style>
  <w:style w:type="character" w:customStyle="1" w:styleId="ListParagraphChar">
    <w:name w:val="List Paragraph Char"/>
    <w:aliases w:val="Normal 1 Char,List Paragraph 1 Char,Akapit z listą BS Char"/>
    <w:link w:val="ListParagraph"/>
    <w:uiPriority w:val="99"/>
    <w:locked/>
    <w:rsid w:val="006E7ACA"/>
    <w:rPr>
      <w:rFonts w:ascii="Calibri" w:eastAsia="Calibri" w:hAnsi="Calibri" w:cs="Calibri"/>
      <w:lang w:val="sq-AL"/>
    </w:rPr>
  </w:style>
  <w:style w:type="character" w:customStyle="1" w:styleId="FootnoteTextChar1">
    <w:name w:val="Footnote Text Char1"/>
    <w:aliases w:val="Footnote Text Char1 Char Char Char Char,Footnote Text Char Char Char Char Char Char"/>
    <w:uiPriority w:val="99"/>
    <w:semiHidden/>
    <w:locked/>
    <w:rsid w:val="006E7ACA"/>
    <w:rPr>
      <w:rFonts w:ascii="Times New Roman" w:eastAsia="Times New Roman" w:hAnsi="Times New Roman" w:cs="Perpetua"/>
      <w:color w:val="000000"/>
      <w:lang w:val="sq-AL"/>
    </w:rPr>
  </w:style>
  <w:style w:type="paragraph" w:styleId="NoSpacing">
    <w:name w:val="No Spacing"/>
    <w:link w:val="NoSpacingChar"/>
    <w:uiPriority w:val="1"/>
    <w:qFormat/>
    <w:rsid w:val="006E7ACA"/>
    <w:pPr>
      <w:spacing w:after="0" w:line="240" w:lineRule="auto"/>
    </w:pPr>
    <w:rPr>
      <w:rFonts w:ascii="Calibri" w:eastAsia="Times New Roman" w:hAnsi="Calibri" w:cs="Times New Roman"/>
      <w:sz w:val="20"/>
      <w:szCs w:val="20"/>
      <w:lang w:eastAsia="en-GB"/>
    </w:rPr>
  </w:style>
  <w:style w:type="table" w:customStyle="1" w:styleId="TableGrid1">
    <w:name w:val="Table Grid1"/>
    <w:basedOn w:val="TableNormal"/>
    <w:next w:val="TableGrid"/>
    <w:uiPriority w:val="59"/>
    <w:rsid w:val="006E7ACA"/>
    <w:pPr>
      <w:spacing w:after="0" w:line="240" w:lineRule="auto"/>
    </w:pPr>
    <w:rPr>
      <w:rFonts w:ascii="Calibri" w:eastAsia="Times New Roman" w:hAnsi="Calibri" w:cs="Times New Roman"/>
      <w:sz w:val="20"/>
      <w:szCs w:val="20"/>
      <w:lang w:val="sq-AL" w:eastAsia="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1">
    <w:name w:val="toc 1"/>
    <w:basedOn w:val="Normal"/>
    <w:next w:val="Normal"/>
    <w:autoRedefine/>
    <w:uiPriority w:val="39"/>
    <w:unhideWhenUsed/>
    <w:rsid w:val="006E7ACA"/>
    <w:pPr>
      <w:widowControl w:val="0"/>
      <w:autoSpaceDE w:val="0"/>
      <w:autoSpaceDN w:val="0"/>
      <w:adjustRightInd w:val="0"/>
      <w:spacing w:before="360" w:after="360" w:line="240" w:lineRule="auto"/>
    </w:pPr>
    <w:rPr>
      <w:rFonts w:eastAsia="Times New Roman" w:cs="Times New Roman"/>
      <w:b/>
      <w:bCs/>
      <w:caps/>
      <w:u w:val="single"/>
      <w:lang w:eastAsia="en-GB"/>
    </w:rPr>
  </w:style>
  <w:style w:type="paragraph" w:styleId="TOCHeading">
    <w:name w:val="TOC Heading"/>
    <w:basedOn w:val="Heading1"/>
    <w:next w:val="Normal"/>
    <w:uiPriority w:val="39"/>
    <w:semiHidden/>
    <w:unhideWhenUsed/>
    <w:qFormat/>
    <w:rsid w:val="006E7ACA"/>
    <w:pPr>
      <w:keepNext/>
      <w:keepLines/>
      <w:widowControl/>
      <w:autoSpaceDE/>
      <w:autoSpaceDN/>
      <w:adjustRightInd/>
      <w:spacing w:before="480" w:line="276" w:lineRule="auto"/>
      <w:ind w:left="0"/>
      <w:outlineLvl w:val="9"/>
    </w:pPr>
    <w:rPr>
      <w:rFonts w:ascii="Cambria" w:hAnsi="Cambria"/>
      <w:color w:val="365F91"/>
      <w:sz w:val="28"/>
      <w:szCs w:val="28"/>
      <w:lang w:val="en-US" w:eastAsia="en-US"/>
    </w:rPr>
  </w:style>
  <w:style w:type="paragraph" w:styleId="TOC3">
    <w:name w:val="toc 3"/>
    <w:basedOn w:val="Normal"/>
    <w:next w:val="Normal"/>
    <w:autoRedefine/>
    <w:uiPriority w:val="39"/>
    <w:unhideWhenUsed/>
    <w:rsid w:val="006E7ACA"/>
    <w:pPr>
      <w:widowControl w:val="0"/>
      <w:autoSpaceDE w:val="0"/>
      <w:autoSpaceDN w:val="0"/>
      <w:adjustRightInd w:val="0"/>
      <w:spacing w:after="0" w:line="240" w:lineRule="auto"/>
    </w:pPr>
    <w:rPr>
      <w:rFonts w:eastAsia="Times New Roman" w:cs="Times New Roman"/>
      <w:smallCaps/>
      <w:lang w:eastAsia="en-GB"/>
    </w:rPr>
  </w:style>
  <w:style w:type="paragraph" w:styleId="TOC2">
    <w:name w:val="toc 2"/>
    <w:basedOn w:val="Normal"/>
    <w:next w:val="Normal"/>
    <w:autoRedefine/>
    <w:uiPriority w:val="39"/>
    <w:unhideWhenUsed/>
    <w:rsid w:val="006E7ACA"/>
    <w:pPr>
      <w:widowControl w:val="0"/>
      <w:autoSpaceDE w:val="0"/>
      <w:autoSpaceDN w:val="0"/>
      <w:adjustRightInd w:val="0"/>
      <w:spacing w:after="0" w:line="240" w:lineRule="auto"/>
    </w:pPr>
    <w:rPr>
      <w:rFonts w:eastAsia="Times New Roman" w:cs="Times New Roman"/>
      <w:b/>
      <w:bCs/>
      <w:smallCaps/>
      <w:lang w:eastAsia="en-GB"/>
    </w:rPr>
  </w:style>
  <w:style w:type="paragraph" w:styleId="TOC4">
    <w:name w:val="toc 4"/>
    <w:basedOn w:val="Normal"/>
    <w:next w:val="Normal"/>
    <w:autoRedefine/>
    <w:uiPriority w:val="39"/>
    <w:unhideWhenUsed/>
    <w:rsid w:val="006E7ACA"/>
    <w:pPr>
      <w:widowControl w:val="0"/>
      <w:autoSpaceDE w:val="0"/>
      <w:autoSpaceDN w:val="0"/>
      <w:adjustRightInd w:val="0"/>
      <w:spacing w:after="0" w:line="240" w:lineRule="auto"/>
    </w:pPr>
    <w:rPr>
      <w:rFonts w:eastAsia="Times New Roman" w:cs="Times New Roman"/>
      <w:lang w:eastAsia="en-GB"/>
    </w:rPr>
  </w:style>
  <w:style w:type="paragraph" w:styleId="TOC5">
    <w:name w:val="toc 5"/>
    <w:basedOn w:val="Normal"/>
    <w:next w:val="Normal"/>
    <w:autoRedefine/>
    <w:uiPriority w:val="39"/>
    <w:unhideWhenUsed/>
    <w:rsid w:val="006E7ACA"/>
    <w:pPr>
      <w:widowControl w:val="0"/>
      <w:autoSpaceDE w:val="0"/>
      <w:autoSpaceDN w:val="0"/>
      <w:adjustRightInd w:val="0"/>
      <w:spacing w:after="0" w:line="240" w:lineRule="auto"/>
    </w:pPr>
    <w:rPr>
      <w:rFonts w:eastAsia="Times New Roman" w:cs="Times New Roman"/>
      <w:lang w:eastAsia="en-GB"/>
    </w:rPr>
  </w:style>
  <w:style w:type="paragraph" w:styleId="TOC6">
    <w:name w:val="toc 6"/>
    <w:basedOn w:val="Normal"/>
    <w:next w:val="Normal"/>
    <w:autoRedefine/>
    <w:uiPriority w:val="39"/>
    <w:unhideWhenUsed/>
    <w:rsid w:val="006E7ACA"/>
    <w:pPr>
      <w:widowControl w:val="0"/>
      <w:autoSpaceDE w:val="0"/>
      <w:autoSpaceDN w:val="0"/>
      <w:adjustRightInd w:val="0"/>
      <w:spacing w:after="0" w:line="240" w:lineRule="auto"/>
    </w:pPr>
    <w:rPr>
      <w:rFonts w:eastAsia="Times New Roman" w:cs="Times New Roman"/>
      <w:lang w:eastAsia="en-GB"/>
    </w:rPr>
  </w:style>
  <w:style w:type="paragraph" w:styleId="TOC7">
    <w:name w:val="toc 7"/>
    <w:basedOn w:val="Normal"/>
    <w:next w:val="Normal"/>
    <w:autoRedefine/>
    <w:uiPriority w:val="39"/>
    <w:unhideWhenUsed/>
    <w:rsid w:val="006E7ACA"/>
    <w:pPr>
      <w:widowControl w:val="0"/>
      <w:autoSpaceDE w:val="0"/>
      <w:autoSpaceDN w:val="0"/>
      <w:adjustRightInd w:val="0"/>
      <w:spacing w:after="0" w:line="240" w:lineRule="auto"/>
    </w:pPr>
    <w:rPr>
      <w:rFonts w:eastAsia="Times New Roman" w:cs="Times New Roman"/>
      <w:lang w:eastAsia="en-GB"/>
    </w:rPr>
  </w:style>
  <w:style w:type="paragraph" w:styleId="TOC8">
    <w:name w:val="toc 8"/>
    <w:basedOn w:val="Normal"/>
    <w:next w:val="Normal"/>
    <w:autoRedefine/>
    <w:uiPriority w:val="39"/>
    <w:unhideWhenUsed/>
    <w:rsid w:val="006E7ACA"/>
    <w:pPr>
      <w:widowControl w:val="0"/>
      <w:autoSpaceDE w:val="0"/>
      <w:autoSpaceDN w:val="0"/>
      <w:adjustRightInd w:val="0"/>
      <w:spacing w:after="0" w:line="240" w:lineRule="auto"/>
    </w:pPr>
    <w:rPr>
      <w:rFonts w:eastAsia="Times New Roman" w:cs="Times New Roman"/>
      <w:lang w:eastAsia="en-GB"/>
    </w:rPr>
  </w:style>
  <w:style w:type="paragraph" w:styleId="TOC9">
    <w:name w:val="toc 9"/>
    <w:basedOn w:val="Normal"/>
    <w:next w:val="Normal"/>
    <w:autoRedefine/>
    <w:uiPriority w:val="39"/>
    <w:unhideWhenUsed/>
    <w:rsid w:val="006E7ACA"/>
    <w:pPr>
      <w:widowControl w:val="0"/>
      <w:autoSpaceDE w:val="0"/>
      <w:autoSpaceDN w:val="0"/>
      <w:adjustRightInd w:val="0"/>
      <w:spacing w:after="0" w:line="240" w:lineRule="auto"/>
    </w:pPr>
    <w:rPr>
      <w:rFonts w:eastAsia="Times New Roman" w:cs="Times New Roman"/>
      <w:lang w:eastAsia="en-GB"/>
    </w:rPr>
  </w:style>
  <w:style w:type="table" w:styleId="MediumList2-Accent2">
    <w:name w:val="Medium List 2 Accent 2"/>
    <w:basedOn w:val="TableNormal"/>
    <w:uiPriority w:val="66"/>
    <w:rsid w:val="006E7ACA"/>
    <w:pPr>
      <w:spacing w:after="0" w:line="240" w:lineRule="auto"/>
    </w:pPr>
    <w:rPr>
      <w:rFonts w:ascii="Cambria" w:eastAsia="Times New Roman" w:hAnsi="Cambria" w:cs="Cambria"/>
      <w:color w:val="000000"/>
      <w:sz w:val="20"/>
      <w:szCs w:val="20"/>
      <w:lang w:val="sq-AL" w:eastAsia="sq-AL"/>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LightShading-Accent11">
    <w:name w:val="Light Shading - Accent 11"/>
    <w:basedOn w:val="TableNormal"/>
    <w:uiPriority w:val="60"/>
    <w:rsid w:val="006E7ACA"/>
    <w:pPr>
      <w:spacing w:after="0" w:line="240" w:lineRule="auto"/>
    </w:pPr>
    <w:rPr>
      <w:rFonts w:ascii="Calibri" w:eastAsia="MS Mincho" w:hAnsi="Calibri" w:cs="Times New Roman"/>
      <w:color w:val="365F91"/>
      <w:sz w:val="20"/>
      <w:szCs w:val="20"/>
      <w:lang w:val="sq-AL" w:eastAsia="sq-AL"/>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styleId="SubtleEmphasis">
    <w:name w:val="Subtle Emphasis"/>
    <w:uiPriority w:val="99"/>
    <w:qFormat/>
    <w:rsid w:val="006E7ACA"/>
    <w:rPr>
      <w:rFonts w:ascii="Perpetua" w:hAnsi="Perpetua" w:cs="Perpetua"/>
      <w:i/>
      <w:iCs/>
      <w:color w:val="auto"/>
      <w:spacing w:val="2"/>
      <w:w w:val="100"/>
      <w:kern w:val="0"/>
      <w:sz w:val="24"/>
      <w:szCs w:val="24"/>
    </w:rPr>
  </w:style>
  <w:style w:type="table" w:styleId="LightShading-Accent2">
    <w:name w:val="Light Shading Accent 2"/>
    <w:basedOn w:val="TableNormal"/>
    <w:uiPriority w:val="60"/>
    <w:rsid w:val="006E7ACA"/>
    <w:pPr>
      <w:spacing w:after="0" w:line="240" w:lineRule="auto"/>
    </w:pPr>
    <w:rPr>
      <w:rFonts w:ascii="Perpetua" w:eastAsia="Perpetua" w:hAnsi="Perpetua" w:cs="Perpetua"/>
      <w:color w:val="943634"/>
      <w:sz w:val="20"/>
      <w:szCs w:val="20"/>
      <w:lang w:val="sq-AL" w:eastAsia="sq-AL"/>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12">
    <w:name w:val="Light Shading - Accent 12"/>
    <w:basedOn w:val="TableNormal"/>
    <w:uiPriority w:val="60"/>
    <w:rsid w:val="006E7ACA"/>
    <w:pPr>
      <w:spacing w:after="0" w:line="240" w:lineRule="auto"/>
    </w:pPr>
    <w:rPr>
      <w:rFonts w:ascii="Calibri" w:eastAsia="MS Mincho" w:hAnsi="Calibri" w:cs="Times New Roman"/>
      <w:color w:val="365F91"/>
      <w:sz w:val="20"/>
      <w:szCs w:val="20"/>
      <w:lang w:val="sq-AL" w:eastAsia="sq-AL"/>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EndnoteText">
    <w:name w:val="endnote text"/>
    <w:basedOn w:val="Normal"/>
    <w:link w:val="EndnoteTextChar"/>
    <w:uiPriority w:val="99"/>
    <w:unhideWhenUsed/>
    <w:rsid w:val="006E7ACA"/>
    <w:rPr>
      <w:rFonts w:eastAsia="Times New Roman" w:cs="Times New Roman"/>
      <w:sz w:val="20"/>
      <w:szCs w:val="20"/>
      <w:lang w:val="x-none" w:eastAsia="x-none"/>
    </w:rPr>
  </w:style>
  <w:style w:type="character" w:customStyle="1" w:styleId="EndnoteTextChar">
    <w:name w:val="Endnote Text Char"/>
    <w:basedOn w:val="DefaultParagraphFont"/>
    <w:link w:val="EndnoteText"/>
    <w:uiPriority w:val="99"/>
    <w:rsid w:val="006E7ACA"/>
    <w:rPr>
      <w:rFonts w:ascii="Calibri" w:eastAsia="Times New Roman" w:hAnsi="Calibri" w:cs="Times New Roman"/>
      <w:sz w:val="20"/>
      <w:szCs w:val="20"/>
      <w:lang w:val="x-none" w:eastAsia="x-none"/>
    </w:rPr>
  </w:style>
  <w:style w:type="character" w:styleId="EndnoteReference">
    <w:name w:val="endnote reference"/>
    <w:semiHidden/>
    <w:unhideWhenUsed/>
    <w:rsid w:val="006E7ACA"/>
    <w:rPr>
      <w:vertAlign w:val="superscript"/>
    </w:rPr>
  </w:style>
  <w:style w:type="paragraph" w:styleId="NormalWeb">
    <w:name w:val="Normal (Web)"/>
    <w:basedOn w:val="Normal"/>
    <w:unhideWhenUsed/>
    <w:rsid w:val="006E7ACA"/>
    <w:pPr>
      <w:spacing w:before="100" w:beforeAutospacing="1" w:after="100" w:afterAutospacing="1" w:line="240" w:lineRule="auto"/>
    </w:pPr>
    <w:rPr>
      <w:rFonts w:ascii="Times New Roman" w:eastAsia="Times New Roman" w:hAnsi="Times New Roman" w:cs="Times New Roman"/>
      <w:sz w:val="24"/>
      <w:szCs w:val="24"/>
      <w:lang w:val="en-US"/>
    </w:rPr>
  </w:style>
  <w:style w:type="table" w:customStyle="1" w:styleId="LightGrid-Accent11">
    <w:name w:val="Light Grid - Accent 11"/>
    <w:basedOn w:val="TableNormal"/>
    <w:next w:val="LightGrid-Accent12"/>
    <w:uiPriority w:val="62"/>
    <w:rsid w:val="006E7ACA"/>
    <w:pPr>
      <w:spacing w:after="0" w:line="240" w:lineRule="auto"/>
    </w:pPr>
    <w:rPr>
      <w:rFonts w:ascii="Calibri" w:eastAsia="MS Mincho" w:hAnsi="Calibri" w:cs="Times New Roman"/>
      <w:sz w:val="20"/>
      <w:szCs w:val="20"/>
      <w:lang w:val="sq-AL" w:eastAsia="sq-AL"/>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2">
    <w:name w:val="Light Grid - Accent 12"/>
    <w:basedOn w:val="TableNormal"/>
    <w:uiPriority w:val="62"/>
    <w:rsid w:val="006E7ACA"/>
    <w:pPr>
      <w:spacing w:after="0" w:line="240" w:lineRule="auto"/>
    </w:pPr>
    <w:rPr>
      <w:rFonts w:ascii="Calibri" w:eastAsia="MS Mincho" w:hAnsi="Calibri" w:cs="Times New Roman"/>
      <w:sz w:val="20"/>
      <w:szCs w:val="20"/>
      <w:lang w:val="sq-AL" w:eastAsia="sq-AL"/>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11">
    <w:name w:val="Light List - Accent 11"/>
    <w:basedOn w:val="TableNormal"/>
    <w:uiPriority w:val="61"/>
    <w:rsid w:val="006E7ACA"/>
    <w:pPr>
      <w:spacing w:after="0" w:line="240" w:lineRule="auto"/>
    </w:pPr>
    <w:rPr>
      <w:rFonts w:ascii="Calibri" w:eastAsia="MS Mincho" w:hAnsi="Calibri" w:cs="Times New Roman"/>
      <w:sz w:val="20"/>
      <w:szCs w:val="20"/>
      <w:lang w:val="sq-AL" w:eastAsia="sq-AL"/>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3">
    <w:name w:val="Light Shading - Accent 13"/>
    <w:basedOn w:val="TableNormal"/>
    <w:uiPriority w:val="60"/>
    <w:rsid w:val="006E7ACA"/>
    <w:pPr>
      <w:spacing w:after="0" w:line="240" w:lineRule="auto"/>
    </w:pPr>
    <w:rPr>
      <w:rFonts w:ascii="Calibri" w:eastAsia="MS Mincho" w:hAnsi="Calibri" w:cs="Times New Roman"/>
      <w:color w:val="365F91"/>
      <w:sz w:val="20"/>
      <w:szCs w:val="20"/>
      <w:lang w:val="sq-AL" w:eastAsia="sq-AL"/>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yiv3604740374hps">
    <w:name w:val="yiv3604740374hps"/>
    <w:basedOn w:val="DefaultParagraphFont"/>
    <w:rsid w:val="006E7ACA"/>
  </w:style>
  <w:style w:type="table" w:styleId="MediumGrid3-Accent5">
    <w:name w:val="Medium Grid 3 Accent 5"/>
    <w:basedOn w:val="TableNormal"/>
    <w:uiPriority w:val="69"/>
    <w:rsid w:val="006E7ACA"/>
    <w:pPr>
      <w:spacing w:after="0" w:line="240" w:lineRule="auto"/>
    </w:pPr>
    <w:rPr>
      <w:rFonts w:ascii="Times New Roman" w:eastAsia="Times New Roman" w:hAnsi="Times New Roman" w:cs="Times New Roman"/>
      <w:sz w:val="20"/>
      <w:szCs w:val="20"/>
      <w:lang w:val="sq-AL" w:eastAsia="sq-AL"/>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List2-Accent5">
    <w:name w:val="Medium List 2 Accent 5"/>
    <w:basedOn w:val="TableNormal"/>
    <w:uiPriority w:val="66"/>
    <w:rsid w:val="006E7ACA"/>
    <w:pPr>
      <w:spacing w:after="0" w:line="240" w:lineRule="auto"/>
    </w:pPr>
    <w:rPr>
      <w:rFonts w:ascii="Cambria" w:eastAsia="Times New Roman" w:hAnsi="Cambria" w:cs="Times New Roman"/>
      <w:color w:val="000000"/>
      <w:sz w:val="20"/>
      <w:szCs w:val="20"/>
      <w:lang w:val="sq-AL" w:eastAsia="sq-AL"/>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LightGrid-Accent13">
    <w:name w:val="Light Grid - Accent 13"/>
    <w:basedOn w:val="TableNormal"/>
    <w:uiPriority w:val="62"/>
    <w:rsid w:val="006E7ACA"/>
    <w:pPr>
      <w:spacing w:after="0" w:line="240" w:lineRule="auto"/>
    </w:pPr>
    <w:rPr>
      <w:rFonts w:ascii="Calibri" w:eastAsia="MS Mincho" w:hAnsi="Calibri" w:cs="Times New Roman"/>
      <w:sz w:val="20"/>
      <w:szCs w:val="20"/>
      <w:lang w:val="sq-AL" w:eastAsia="sq-AL"/>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styleId="CommentSubject">
    <w:name w:val="annotation subject"/>
    <w:basedOn w:val="CommentText"/>
    <w:next w:val="CommentText"/>
    <w:link w:val="CommentSubjectChar"/>
    <w:unhideWhenUsed/>
    <w:rsid w:val="006E7ACA"/>
    <w:pPr>
      <w:widowControl w:val="0"/>
      <w:autoSpaceDE w:val="0"/>
      <w:autoSpaceDN w:val="0"/>
      <w:adjustRightInd w:val="0"/>
      <w:spacing w:after="0"/>
    </w:pPr>
    <w:rPr>
      <w:rFonts w:ascii="Times New Roman" w:eastAsia="Times New Roman" w:hAnsi="Times New Roman"/>
      <w:b/>
      <w:bCs/>
      <w:lang w:eastAsia="en-GB"/>
    </w:rPr>
  </w:style>
  <w:style w:type="character" w:customStyle="1" w:styleId="CommentSubjectChar">
    <w:name w:val="Comment Subject Char"/>
    <w:basedOn w:val="CommentTextChar"/>
    <w:link w:val="CommentSubject"/>
    <w:rsid w:val="006E7ACA"/>
    <w:rPr>
      <w:rFonts w:ascii="Times New Roman" w:eastAsia="Times New Roman" w:hAnsi="Times New Roman" w:cs="Times New Roman"/>
      <w:b/>
      <w:bCs/>
      <w:sz w:val="20"/>
      <w:szCs w:val="20"/>
      <w:lang w:eastAsia="en-GB"/>
    </w:rPr>
  </w:style>
  <w:style w:type="table" w:customStyle="1" w:styleId="LightGrid-Accent14">
    <w:name w:val="Light Grid - Accent 14"/>
    <w:basedOn w:val="TableNormal"/>
    <w:uiPriority w:val="62"/>
    <w:rsid w:val="006E7ACA"/>
    <w:pPr>
      <w:spacing w:after="0" w:line="240" w:lineRule="auto"/>
    </w:pPr>
    <w:rPr>
      <w:rFonts w:ascii="Calibri" w:eastAsia="MS Mincho" w:hAnsi="Calibri" w:cs="Times New Roman"/>
      <w:sz w:val="20"/>
      <w:szCs w:val="20"/>
      <w:lang w:val="sq-AL" w:eastAsia="sq-AL"/>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12">
    <w:name w:val="Light List - Accent 12"/>
    <w:basedOn w:val="TableNormal"/>
    <w:uiPriority w:val="61"/>
    <w:rsid w:val="006E7ACA"/>
    <w:pPr>
      <w:spacing w:after="0" w:line="240" w:lineRule="auto"/>
    </w:pPr>
    <w:rPr>
      <w:rFonts w:ascii="Calibri" w:eastAsia="MS Mincho" w:hAnsi="Calibri" w:cs="Times New Roman"/>
      <w:sz w:val="20"/>
      <w:szCs w:val="20"/>
      <w:lang w:val="sq-AL" w:eastAsia="sq-AL"/>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5">
    <w:name w:val="Light List Accent 5"/>
    <w:basedOn w:val="TableNormal"/>
    <w:uiPriority w:val="61"/>
    <w:rsid w:val="006E7ACA"/>
    <w:pPr>
      <w:spacing w:after="0" w:line="240" w:lineRule="auto"/>
    </w:pPr>
    <w:rPr>
      <w:rFonts w:ascii="Calibri" w:eastAsia="MS Mincho" w:hAnsi="Calibri" w:cs="Times New Roman"/>
      <w:sz w:val="20"/>
      <w:szCs w:val="20"/>
      <w:lang w:val="sq-AL" w:eastAsia="sq-AL"/>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Shading-Accent14">
    <w:name w:val="Light Shading - Accent 14"/>
    <w:basedOn w:val="TableNormal"/>
    <w:uiPriority w:val="60"/>
    <w:rsid w:val="006E7ACA"/>
    <w:pPr>
      <w:spacing w:after="0" w:line="240" w:lineRule="auto"/>
    </w:pPr>
    <w:rPr>
      <w:rFonts w:ascii="Calibri" w:eastAsia="MS Mincho" w:hAnsi="Calibri" w:cs="Times New Roman"/>
      <w:color w:val="365F91"/>
      <w:sz w:val="20"/>
      <w:szCs w:val="20"/>
      <w:lang w:val="sq-AL" w:eastAsia="sq-AL"/>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3">
    <w:name w:val="Light Shading Accent 3"/>
    <w:basedOn w:val="TableNormal"/>
    <w:uiPriority w:val="60"/>
    <w:rsid w:val="006E7ACA"/>
    <w:pPr>
      <w:spacing w:after="0" w:line="240" w:lineRule="auto"/>
    </w:pPr>
    <w:rPr>
      <w:rFonts w:ascii="Calibri" w:eastAsia="MS Mincho" w:hAnsi="Calibri" w:cs="Times New Roman"/>
      <w:color w:val="76923C"/>
      <w:sz w:val="20"/>
      <w:szCs w:val="20"/>
      <w:lang w:val="sq-AL" w:eastAsia="sq-AL"/>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MediumList1-Accent3">
    <w:name w:val="Medium List 1 Accent 3"/>
    <w:basedOn w:val="TableNormal"/>
    <w:uiPriority w:val="65"/>
    <w:rsid w:val="006E7ACA"/>
    <w:pPr>
      <w:spacing w:after="0" w:line="240" w:lineRule="auto"/>
    </w:pPr>
    <w:rPr>
      <w:rFonts w:ascii="Calibri" w:eastAsia="MS Mincho" w:hAnsi="Calibri" w:cs="Times New Roman"/>
      <w:color w:val="000000"/>
      <w:sz w:val="20"/>
      <w:szCs w:val="20"/>
      <w:lang w:val="sq-AL" w:eastAsia="sq-AL"/>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2-Accent3">
    <w:name w:val="Medium List 2 Accent 3"/>
    <w:basedOn w:val="TableNormal"/>
    <w:uiPriority w:val="66"/>
    <w:rsid w:val="006E7ACA"/>
    <w:pPr>
      <w:spacing w:after="0" w:line="240" w:lineRule="auto"/>
    </w:pPr>
    <w:rPr>
      <w:rFonts w:ascii="Cambria" w:eastAsia="Times New Roman" w:hAnsi="Cambria" w:cs="Times New Roman"/>
      <w:color w:val="000000"/>
      <w:sz w:val="20"/>
      <w:szCs w:val="20"/>
      <w:lang w:val="sq-AL" w:eastAsia="sq-AL"/>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ghtGrid-Accent3">
    <w:name w:val="Light Grid Accent 3"/>
    <w:basedOn w:val="TableNormal"/>
    <w:uiPriority w:val="62"/>
    <w:rsid w:val="006E7ACA"/>
    <w:pPr>
      <w:spacing w:after="0" w:line="240" w:lineRule="auto"/>
    </w:pPr>
    <w:rPr>
      <w:rFonts w:ascii="Calibri" w:eastAsia="MS Mincho" w:hAnsi="Calibri" w:cs="Times New Roman"/>
      <w:sz w:val="20"/>
      <w:szCs w:val="20"/>
      <w:lang w:val="sq-AL" w:eastAsia="sq-AL"/>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ColorfulList-Accent3">
    <w:name w:val="Colorful List Accent 3"/>
    <w:basedOn w:val="TableNormal"/>
    <w:uiPriority w:val="72"/>
    <w:rsid w:val="006E7ACA"/>
    <w:pPr>
      <w:spacing w:after="0" w:line="240" w:lineRule="auto"/>
    </w:pPr>
    <w:rPr>
      <w:rFonts w:ascii="Calibri" w:eastAsia="MS Mincho" w:hAnsi="Calibri" w:cs="Times New Roman"/>
      <w:color w:val="000000"/>
      <w:sz w:val="20"/>
      <w:szCs w:val="20"/>
      <w:lang w:val="sq-AL" w:eastAsia="sq-AL"/>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paragraph" w:styleId="BodyText3">
    <w:name w:val="Body Text 3"/>
    <w:basedOn w:val="Normal"/>
    <w:link w:val="BodyText3Char"/>
    <w:rsid w:val="006E7ACA"/>
    <w:pPr>
      <w:spacing w:after="0" w:line="240" w:lineRule="auto"/>
      <w:jc w:val="both"/>
    </w:pPr>
    <w:rPr>
      <w:rFonts w:ascii="Times New Roman" w:eastAsia="Times New Roman" w:hAnsi="Times New Roman" w:cs="Times New Roman"/>
      <w:b/>
      <w:bCs/>
      <w:sz w:val="28"/>
      <w:szCs w:val="24"/>
      <w:lang w:val="x-none" w:eastAsia="x-none"/>
    </w:rPr>
  </w:style>
  <w:style w:type="character" w:customStyle="1" w:styleId="BodyText3Char">
    <w:name w:val="Body Text 3 Char"/>
    <w:basedOn w:val="DefaultParagraphFont"/>
    <w:link w:val="BodyText3"/>
    <w:rsid w:val="006E7ACA"/>
    <w:rPr>
      <w:rFonts w:ascii="Times New Roman" w:eastAsia="Times New Roman" w:hAnsi="Times New Roman" w:cs="Times New Roman"/>
      <w:b/>
      <w:bCs/>
      <w:sz w:val="28"/>
      <w:szCs w:val="24"/>
      <w:lang w:val="x-none" w:eastAsia="x-none"/>
    </w:rPr>
  </w:style>
  <w:style w:type="character" w:styleId="PageNumber">
    <w:name w:val="page number"/>
    <w:basedOn w:val="DefaultParagraphFont"/>
    <w:rsid w:val="006E7ACA"/>
  </w:style>
  <w:style w:type="character" w:customStyle="1" w:styleId="longtext">
    <w:name w:val="long_text"/>
    <w:basedOn w:val="DefaultParagraphFont"/>
    <w:rsid w:val="006E7ACA"/>
  </w:style>
  <w:style w:type="paragraph" w:customStyle="1" w:styleId="CharCharCharCharCharChar">
    <w:name w:val="Char Char Char Char Char Char"/>
    <w:basedOn w:val="Normal"/>
    <w:rsid w:val="006E7ACA"/>
    <w:pPr>
      <w:spacing w:after="160" w:line="240" w:lineRule="exact"/>
    </w:pPr>
    <w:rPr>
      <w:rFonts w:ascii="Tahoma" w:eastAsia="MS Mincho" w:hAnsi="Tahoma" w:cs="Times New Roman"/>
      <w:sz w:val="20"/>
      <w:szCs w:val="20"/>
      <w:lang w:val="en-US"/>
    </w:rPr>
  </w:style>
  <w:style w:type="character" w:styleId="Strong">
    <w:name w:val="Strong"/>
    <w:qFormat/>
    <w:rsid w:val="006E7ACA"/>
    <w:rPr>
      <w:b/>
      <w:bCs/>
    </w:rPr>
  </w:style>
  <w:style w:type="paragraph" w:customStyle="1" w:styleId="CharCharCharCharChar">
    <w:name w:val="Char Char Char Char Char"/>
    <w:basedOn w:val="Normal"/>
    <w:rsid w:val="006E7ACA"/>
    <w:pPr>
      <w:spacing w:after="160" w:line="240" w:lineRule="exact"/>
    </w:pPr>
    <w:rPr>
      <w:rFonts w:ascii="Tahoma" w:eastAsia="MS Mincho" w:hAnsi="Tahoma" w:cs="Times New Roman"/>
      <w:sz w:val="20"/>
      <w:szCs w:val="20"/>
      <w:lang w:val="en-US"/>
    </w:rPr>
  </w:style>
  <w:style w:type="table" w:styleId="MediumList2-Accent1">
    <w:name w:val="Medium List 2 Accent 1"/>
    <w:basedOn w:val="TableNormal"/>
    <w:uiPriority w:val="66"/>
    <w:rsid w:val="006E7ACA"/>
    <w:pPr>
      <w:spacing w:after="0" w:line="240" w:lineRule="auto"/>
    </w:pPr>
    <w:rPr>
      <w:rFonts w:ascii="Cambria" w:eastAsia="Times New Roman" w:hAnsi="Cambria" w:cs="Times New Roman"/>
      <w:color w:val="000000"/>
      <w:sz w:val="20"/>
      <w:szCs w:val="20"/>
      <w:lang w:val="sq-AL" w:eastAsia="sq-AL"/>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paragraph" w:styleId="PlainText">
    <w:name w:val="Plain Text"/>
    <w:basedOn w:val="Normal"/>
    <w:link w:val="PlainTextChar"/>
    <w:rsid w:val="006E7ACA"/>
    <w:pPr>
      <w:spacing w:after="0" w:line="240" w:lineRule="auto"/>
    </w:pPr>
    <w:rPr>
      <w:rFonts w:ascii="Courier New" w:eastAsia="MS Mincho" w:hAnsi="Courier New" w:cs="Times New Roman"/>
      <w:sz w:val="20"/>
      <w:szCs w:val="20"/>
      <w:lang w:val="x-none" w:eastAsia="x-none"/>
    </w:rPr>
  </w:style>
  <w:style w:type="character" w:customStyle="1" w:styleId="PlainTextChar">
    <w:name w:val="Plain Text Char"/>
    <w:basedOn w:val="DefaultParagraphFont"/>
    <w:link w:val="PlainText"/>
    <w:rsid w:val="006E7ACA"/>
    <w:rPr>
      <w:rFonts w:ascii="Courier New" w:eastAsia="MS Mincho" w:hAnsi="Courier New" w:cs="Times New Roman"/>
      <w:sz w:val="20"/>
      <w:szCs w:val="20"/>
      <w:lang w:val="x-none" w:eastAsia="x-none"/>
    </w:rPr>
  </w:style>
  <w:style w:type="table" w:styleId="MediumShading2-Accent5">
    <w:name w:val="Medium Shading 2 Accent 5"/>
    <w:basedOn w:val="TableNormal"/>
    <w:uiPriority w:val="64"/>
    <w:rsid w:val="006E7ACA"/>
    <w:pPr>
      <w:spacing w:after="0" w:line="240" w:lineRule="auto"/>
    </w:pPr>
    <w:rPr>
      <w:rFonts w:ascii="Times New Roman" w:eastAsia="Times New Roman" w:hAnsi="Times New Roman" w:cs="Times New Roman"/>
      <w:sz w:val="20"/>
      <w:szCs w:val="20"/>
      <w:lang w:val="sq-AL" w:eastAsia="sq-AL"/>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ColorfulGrid-Accent5">
    <w:name w:val="Colorful Grid Accent 5"/>
    <w:basedOn w:val="TableNormal"/>
    <w:uiPriority w:val="73"/>
    <w:rsid w:val="006E7ACA"/>
    <w:pPr>
      <w:spacing w:after="0" w:line="240" w:lineRule="auto"/>
    </w:pPr>
    <w:rPr>
      <w:rFonts w:ascii="Times New Roman" w:eastAsia="Times New Roman" w:hAnsi="Times New Roman" w:cs="Times New Roman"/>
      <w:color w:val="000000"/>
      <w:sz w:val="20"/>
      <w:szCs w:val="20"/>
      <w:lang w:val="sq-AL" w:eastAsia="sq-AL"/>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character" w:customStyle="1" w:styleId="NoSpacingChar">
    <w:name w:val="No Spacing Char"/>
    <w:link w:val="NoSpacing"/>
    <w:uiPriority w:val="1"/>
    <w:rsid w:val="006E7ACA"/>
    <w:rPr>
      <w:rFonts w:ascii="Calibri" w:eastAsia="Times New Roman" w:hAnsi="Calibri" w:cs="Times New Roman"/>
      <w:sz w:val="20"/>
      <w:szCs w:val="20"/>
      <w:lang w:eastAsia="en-GB"/>
    </w:rPr>
  </w:style>
  <w:style w:type="table" w:styleId="MediumShading1-Accent3">
    <w:name w:val="Medium Shading 1 Accent 3"/>
    <w:basedOn w:val="TableNormal"/>
    <w:uiPriority w:val="63"/>
    <w:rsid w:val="006E7ACA"/>
    <w:pPr>
      <w:spacing w:after="0" w:line="240" w:lineRule="auto"/>
    </w:pPr>
    <w:rPr>
      <w:rFonts w:ascii="Calibri" w:eastAsia="MS Mincho" w:hAnsi="Calibri" w:cs="Times New Roman"/>
      <w:sz w:val="20"/>
      <w:szCs w:val="20"/>
      <w:lang w:val="sq-AL" w:eastAsia="sq-AL"/>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character" w:customStyle="1" w:styleId="apple-converted-space">
    <w:name w:val="apple-converted-space"/>
    <w:rsid w:val="006E7ACA"/>
  </w:style>
  <w:style w:type="character" w:styleId="Emphasis">
    <w:name w:val="Emphasis"/>
    <w:uiPriority w:val="20"/>
    <w:qFormat/>
    <w:rsid w:val="006E7ACA"/>
    <w:rPr>
      <w:i/>
      <w:iCs/>
    </w:rPr>
  </w:style>
  <w:style w:type="paragraph" w:customStyle="1" w:styleId="BodytextTimes">
    <w:name w:val="Bodytext Times"/>
    <w:basedOn w:val="Normal"/>
    <w:next w:val="Normal"/>
    <w:rsid w:val="006E7ACA"/>
    <w:pPr>
      <w:spacing w:after="0" w:line="240" w:lineRule="auto"/>
    </w:pPr>
    <w:rPr>
      <w:rFonts w:ascii="Times New Roman" w:eastAsia="Times" w:hAnsi="Times New Roman" w:cs="Times New Roman"/>
      <w:szCs w:val="20"/>
      <w:lang w:val="sv-SE" w:eastAsia="sv-SE"/>
    </w:rPr>
  </w:style>
  <w:style w:type="paragraph" w:customStyle="1" w:styleId="aStandard">
    <w:name w:val="a_Standard"/>
    <w:basedOn w:val="Normal"/>
    <w:link w:val="aStandardZchn"/>
    <w:rsid w:val="006E7ACA"/>
    <w:pPr>
      <w:spacing w:before="120" w:after="120" w:line="264" w:lineRule="auto"/>
      <w:jc w:val="both"/>
    </w:pPr>
    <w:rPr>
      <w:rFonts w:ascii="Arial" w:hAnsi="Arial" w:cs="Times New Roman"/>
      <w:sz w:val="20"/>
      <w:szCs w:val="20"/>
      <w:lang w:val="en-GB" w:eastAsia="de-DE"/>
    </w:rPr>
  </w:style>
  <w:style w:type="character" w:customStyle="1" w:styleId="aStandardZchn">
    <w:name w:val="a_Standard Zchn"/>
    <w:link w:val="aStandard"/>
    <w:rsid w:val="006E7ACA"/>
    <w:rPr>
      <w:rFonts w:ascii="Arial" w:eastAsia="Calibri" w:hAnsi="Arial" w:cs="Times New Roman"/>
      <w:sz w:val="20"/>
      <w:szCs w:val="20"/>
      <w:lang w:eastAsia="de-DE"/>
    </w:rPr>
  </w:style>
  <w:style w:type="character" w:styleId="FollowedHyperlink">
    <w:name w:val="FollowedHyperlink"/>
    <w:unhideWhenUsed/>
    <w:rsid w:val="006E7ACA"/>
    <w:rPr>
      <w:color w:val="800080"/>
      <w:u w:val="single"/>
    </w:rPr>
  </w:style>
  <w:style w:type="table" w:styleId="LightList-Accent3">
    <w:name w:val="Light List Accent 3"/>
    <w:basedOn w:val="TableNormal"/>
    <w:uiPriority w:val="61"/>
    <w:rsid w:val="006E7ACA"/>
    <w:pPr>
      <w:spacing w:after="0" w:line="240" w:lineRule="auto"/>
    </w:pPr>
    <w:rPr>
      <w:rFonts w:ascii="Calibri" w:eastAsia="MS Mincho" w:hAnsi="Calibri" w:cs="Times New Roman"/>
      <w:sz w:val="20"/>
      <w:szCs w:val="20"/>
      <w:lang w:val="sq-AL" w:eastAsia="sq-AL"/>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paragraph" w:styleId="Revision">
    <w:name w:val="Revision"/>
    <w:hidden/>
    <w:uiPriority w:val="99"/>
    <w:semiHidden/>
    <w:rsid w:val="006E7ACA"/>
    <w:pPr>
      <w:spacing w:after="0" w:line="240" w:lineRule="auto"/>
    </w:pPr>
    <w:rPr>
      <w:rFonts w:ascii="Times New Roman" w:eastAsia="Times New Roman" w:hAnsi="Times New Roman" w:cs="Times New Roman"/>
      <w:sz w:val="24"/>
      <w:szCs w:val="24"/>
      <w:lang w:val="sq-AL" w:eastAsia="en-GB"/>
    </w:rPr>
  </w:style>
  <w:style w:type="character" w:customStyle="1" w:styleId="UnresolvedMention">
    <w:name w:val="Unresolved Mention"/>
    <w:uiPriority w:val="99"/>
    <w:semiHidden/>
    <w:unhideWhenUsed/>
    <w:rsid w:val="006E7ACA"/>
    <w:rPr>
      <w:color w:val="808080"/>
      <w:shd w:val="clear" w:color="auto" w:fill="E6E6E6"/>
    </w:rPr>
  </w:style>
  <w:style w:type="paragraph" w:customStyle="1" w:styleId="Normal1">
    <w:name w:val="Normal1"/>
    <w:uiPriority w:val="99"/>
    <w:rsid w:val="006E7ACA"/>
    <w:rPr>
      <w:rFonts w:ascii="Calibri" w:eastAsia="Calibri" w:hAnsi="Calibri" w:cs="Calibri"/>
      <w:color w:val="000000"/>
      <w:lang w:val="en-US"/>
    </w:r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link w:val="FootnoteReference"/>
    <w:uiPriority w:val="99"/>
    <w:rsid w:val="006E7ACA"/>
    <w:pPr>
      <w:spacing w:after="160" w:line="240" w:lineRule="exact"/>
    </w:pPr>
    <w:rPr>
      <w:rFonts w:asciiTheme="minorHAnsi" w:eastAsiaTheme="minorHAnsi" w:hAnsiTheme="minorHAnsi" w:cstheme="minorBidi"/>
      <w:vertAlign w:val="superscript"/>
      <w:lang w:val="en-GB"/>
    </w:rPr>
  </w:style>
  <w:style w:type="paragraph" w:styleId="NormalIndent">
    <w:name w:val="Normal Indent"/>
    <w:basedOn w:val="Normal"/>
    <w:rsid w:val="00172F5E"/>
    <w:pPr>
      <w:spacing w:after="0" w:line="240" w:lineRule="auto"/>
      <w:ind w:left="708"/>
    </w:pPr>
    <w:rPr>
      <w:rFonts w:ascii="Arial" w:eastAsia="Times New Roman" w:hAnsi="Arial" w:cs="Times New Roman"/>
      <w:szCs w:val="20"/>
      <w:lang w:val="de-DE" w:eastAsia="de-DE"/>
    </w:rPr>
  </w:style>
  <w:style w:type="paragraph" w:customStyle="1" w:styleId="TextfrKfW">
    <w:name w:val="Text für KfW"/>
    <w:basedOn w:val="Normal"/>
    <w:rsid w:val="00172F5E"/>
    <w:pPr>
      <w:tabs>
        <w:tab w:val="left" w:pos="851"/>
        <w:tab w:val="left" w:pos="1418"/>
        <w:tab w:val="left" w:pos="2127"/>
      </w:tabs>
      <w:spacing w:after="240" w:line="360" w:lineRule="atLeast"/>
    </w:pPr>
    <w:rPr>
      <w:rFonts w:ascii="Arial" w:eastAsia="Times New Roman" w:hAnsi="Arial" w:cs="Times New Roman"/>
      <w:szCs w:val="20"/>
      <w:lang w:val="de-DE" w:eastAsia="de-DE"/>
    </w:rPr>
  </w:style>
  <w:style w:type="paragraph" w:customStyle="1" w:styleId="Einrckung1">
    <w:name w:val="Einrückung 1"/>
    <w:basedOn w:val="Normal"/>
    <w:rsid w:val="00172F5E"/>
    <w:pPr>
      <w:spacing w:after="0" w:line="240" w:lineRule="auto"/>
      <w:ind w:left="851" w:hanging="851"/>
    </w:pPr>
    <w:rPr>
      <w:rFonts w:ascii="Arial" w:eastAsia="Times New Roman" w:hAnsi="Arial" w:cs="Times New Roman"/>
      <w:szCs w:val="20"/>
      <w:lang w:val="de-DE" w:eastAsia="de-DE"/>
    </w:rPr>
  </w:style>
  <w:style w:type="paragraph" w:customStyle="1" w:styleId="Einrckung2">
    <w:name w:val="Einrückung 2"/>
    <w:basedOn w:val="Normal"/>
    <w:rsid w:val="00172F5E"/>
    <w:pPr>
      <w:spacing w:after="0" w:line="240" w:lineRule="auto"/>
      <w:ind w:left="1701" w:hanging="851"/>
    </w:pPr>
    <w:rPr>
      <w:rFonts w:ascii="Arial" w:eastAsia="Times New Roman" w:hAnsi="Arial" w:cs="Times New Roman"/>
      <w:szCs w:val="20"/>
      <w:lang w:val="de-DE" w:eastAsia="de-DE"/>
    </w:rPr>
  </w:style>
  <w:style w:type="paragraph" w:customStyle="1" w:styleId="Einrckung3">
    <w:name w:val="Einrückung 3"/>
    <w:basedOn w:val="Normal"/>
    <w:rsid w:val="00172F5E"/>
    <w:pPr>
      <w:spacing w:after="0" w:line="240" w:lineRule="auto"/>
      <w:ind w:left="2552" w:hanging="851"/>
    </w:pPr>
    <w:rPr>
      <w:rFonts w:ascii="Arial" w:eastAsia="Times New Roman" w:hAnsi="Arial" w:cs="Times New Roman"/>
      <w:szCs w:val="20"/>
      <w:lang w:val="de-DE" w:eastAsia="de-DE"/>
    </w:rPr>
  </w:style>
  <w:style w:type="paragraph" w:customStyle="1" w:styleId="briefkopf">
    <w:name w:val="briefkopf"/>
    <w:basedOn w:val="Normal"/>
    <w:rsid w:val="00172F5E"/>
    <w:pPr>
      <w:spacing w:before="1440" w:after="1200" w:line="240" w:lineRule="exact"/>
    </w:pPr>
    <w:rPr>
      <w:rFonts w:ascii="Arial" w:eastAsia="Times New Roman" w:hAnsi="Arial" w:cs="Times New Roman"/>
      <w:szCs w:val="20"/>
      <w:lang w:val="de-DE" w:eastAsia="de-DE"/>
    </w:rPr>
  </w:style>
  <w:style w:type="paragraph" w:customStyle="1" w:styleId="betreff">
    <w:name w:val="betreff"/>
    <w:basedOn w:val="Normal"/>
    <w:next w:val="anrede"/>
    <w:rsid w:val="00172F5E"/>
    <w:pPr>
      <w:spacing w:after="480" w:line="240" w:lineRule="auto"/>
      <w:ind w:left="1276" w:hanging="1276"/>
    </w:pPr>
    <w:rPr>
      <w:rFonts w:ascii="Arial" w:eastAsia="Times New Roman" w:hAnsi="Arial" w:cs="Times New Roman"/>
      <w:b/>
      <w:szCs w:val="20"/>
      <w:lang w:val="de-DE" w:eastAsia="de-DE"/>
    </w:rPr>
  </w:style>
  <w:style w:type="paragraph" w:customStyle="1" w:styleId="anrede">
    <w:name w:val="anrede"/>
    <w:basedOn w:val="Normal"/>
    <w:next w:val="TextfrKfW"/>
    <w:rsid w:val="00172F5E"/>
    <w:pPr>
      <w:spacing w:after="240" w:line="240" w:lineRule="auto"/>
    </w:pPr>
    <w:rPr>
      <w:rFonts w:ascii="Arial" w:eastAsia="Times New Roman" w:hAnsi="Arial" w:cs="Times New Roman"/>
      <w:szCs w:val="20"/>
      <w:lang w:val="de-DE" w:eastAsia="de-DE"/>
    </w:rPr>
  </w:style>
  <w:style w:type="paragraph" w:styleId="BodyTextIndent">
    <w:name w:val="Body Text Indent"/>
    <w:basedOn w:val="Normal"/>
    <w:link w:val="BodyTextIndentChar"/>
    <w:rsid w:val="00172F5E"/>
    <w:pPr>
      <w:spacing w:after="0" w:line="360" w:lineRule="atLeast"/>
      <w:ind w:left="504" w:hanging="504"/>
      <w:jc w:val="both"/>
    </w:pPr>
    <w:rPr>
      <w:rFonts w:ascii="Arial" w:eastAsia="Times New Roman" w:hAnsi="Arial" w:cs="Times New Roman"/>
      <w:szCs w:val="20"/>
      <w:lang w:val="en-GB" w:eastAsia="de-DE"/>
    </w:rPr>
  </w:style>
  <w:style w:type="character" w:customStyle="1" w:styleId="BodyTextIndentChar">
    <w:name w:val="Body Text Indent Char"/>
    <w:basedOn w:val="DefaultParagraphFont"/>
    <w:link w:val="BodyTextIndent"/>
    <w:rsid w:val="00172F5E"/>
    <w:rPr>
      <w:rFonts w:ascii="Arial" w:eastAsia="Times New Roman" w:hAnsi="Arial" w:cs="Times New Roman"/>
      <w:szCs w:val="20"/>
      <w:lang w:eastAsia="de-DE"/>
    </w:rPr>
  </w:style>
  <w:style w:type="paragraph" w:customStyle="1" w:styleId="Annex-Text">
    <w:name w:val="Annex-Text"/>
    <w:basedOn w:val="Normal"/>
    <w:rsid w:val="00172F5E"/>
    <w:pPr>
      <w:spacing w:after="0" w:line="240" w:lineRule="auto"/>
      <w:jc w:val="both"/>
    </w:pPr>
    <w:rPr>
      <w:rFonts w:ascii="Arial" w:eastAsia="Times New Roman" w:hAnsi="Arial" w:cs="Times New Roman"/>
      <w:sz w:val="24"/>
      <w:szCs w:val="20"/>
      <w:lang w:val="en-US"/>
    </w:rPr>
  </w:style>
  <w:style w:type="character" w:customStyle="1" w:styleId="Optionsfeld">
    <w:name w:val="./.Optionsfeld"/>
    <w:rsid w:val="00172F5E"/>
    <w:rPr>
      <w:rFonts w:ascii="Arial" w:hAnsi="Arial"/>
      <w:b/>
      <w:dstrike w:val="0"/>
      <w:vanish/>
      <w:color w:val="auto"/>
      <w:sz w:val="24"/>
      <w:u w:val="dotted"/>
      <w:bdr w:val="none" w:sz="0" w:space="0" w:color="auto"/>
      <w:shd w:val="clear" w:color="auto" w:fill="CCFFFF"/>
      <w:vertAlign w:val="baseline"/>
    </w:rPr>
  </w:style>
  <w:style w:type="paragraph" w:customStyle="1" w:styleId="Body1">
    <w:name w:val="Body 1"/>
    <w:rsid w:val="00172F5E"/>
    <w:pPr>
      <w:spacing w:after="0" w:line="240" w:lineRule="auto"/>
      <w:outlineLvl w:val="0"/>
    </w:pPr>
    <w:rPr>
      <w:rFonts w:ascii="Times New Roman" w:eastAsia="ヒラギノ角ゴ Pro W3" w:hAnsi="Times New Roman" w:cs="Times New Roman"/>
      <w:color w:val="000000"/>
      <w:sz w:val="24"/>
      <w:szCs w:val="20"/>
      <w:lang w:val="en-US" w:eastAsia="fr-FR"/>
    </w:rPr>
  </w:style>
  <w:style w:type="paragraph" w:customStyle="1" w:styleId="Level1">
    <w:name w:val="Level 1"/>
    <w:basedOn w:val="Normal"/>
    <w:next w:val="Normal"/>
    <w:uiPriority w:val="49"/>
    <w:qFormat/>
    <w:rsid w:val="00172F5E"/>
    <w:pPr>
      <w:keepNext/>
      <w:numPr>
        <w:numId w:val="2"/>
      </w:numPr>
      <w:tabs>
        <w:tab w:val="left" w:pos="624"/>
      </w:tabs>
      <w:spacing w:before="140" w:after="140" w:line="336" w:lineRule="auto"/>
      <w:jc w:val="both"/>
      <w:outlineLvl w:val="0"/>
    </w:pPr>
    <w:rPr>
      <w:rFonts w:ascii="Arial" w:eastAsia="Times New Roman" w:hAnsi="Arial" w:cs="Times New Roman"/>
      <w:b/>
      <w:caps/>
      <w:w w:val="105"/>
      <w:kern w:val="20"/>
      <w:sz w:val="20"/>
      <w:szCs w:val="20"/>
      <w:lang w:val="en-GB"/>
    </w:rPr>
  </w:style>
  <w:style w:type="paragraph" w:customStyle="1" w:styleId="Level2">
    <w:name w:val="Level 2"/>
    <w:basedOn w:val="Normal"/>
    <w:next w:val="Normal"/>
    <w:uiPriority w:val="49"/>
    <w:qFormat/>
    <w:rsid w:val="00172F5E"/>
    <w:pPr>
      <w:keepNext/>
      <w:numPr>
        <w:ilvl w:val="1"/>
        <w:numId w:val="2"/>
      </w:numPr>
      <w:tabs>
        <w:tab w:val="left" w:pos="624"/>
      </w:tabs>
      <w:spacing w:after="0" w:line="360" w:lineRule="auto"/>
      <w:jc w:val="both"/>
      <w:outlineLvl w:val="1"/>
    </w:pPr>
    <w:rPr>
      <w:rFonts w:ascii="Arial" w:eastAsia="Times New Roman" w:hAnsi="Arial" w:cs="Times New Roman"/>
      <w:b/>
      <w:w w:val="105"/>
      <w:kern w:val="20"/>
      <w:sz w:val="20"/>
      <w:szCs w:val="20"/>
      <w:lang w:val="en-GB"/>
    </w:rPr>
  </w:style>
  <w:style w:type="paragraph" w:customStyle="1" w:styleId="Level3">
    <w:name w:val="Level 3"/>
    <w:basedOn w:val="Normal"/>
    <w:uiPriority w:val="49"/>
    <w:qFormat/>
    <w:rsid w:val="00172F5E"/>
    <w:pPr>
      <w:numPr>
        <w:ilvl w:val="2"/>
        <w:numId w:val="2"/>
      </w:numPr>
      <w:tabs>
        <w:tab w:val="left" w:pos="624"/>
      </w:tabs>
      <w:spacing w:after="120" w:line="336" w:lineRule="auto"/>
      <w:jc w:val="both"/>
      <w:outlineLvl w:val="2"/>
    </w:pPr>
    <w:rPr>
      <w:rFonts w:ascii="Arial" w:eastAsia="Times New Roman" w:hAnsi="Arial" w:cs="Times New Roman"/>
      <w:w w:val="105"/>
      <w:kern w:val="20"/>
      <w:sz w:val="20"/>
      <w:szCs w:val="20"/>
      <w:lang w:val="en-GB"/>
    </w:rPr>
  </w:style>
  <w:style w:type="paragraph" w:customStyle="1" w:styleId="Level4">
    <w:name w:val="Level 4"/>
    <w:basedOn w:val="Normal"/>
    <w:uiPriority w:val="49"/>
    <w:qFormat/>
    <w:rsid w:val="00172F5E"/>
    <w:pPr>
      <w:numPr>
        <w:ilvl w:val="3"/>
        <w:numId w:val="2"/>
      </w:numPr>
      <w:spacing w:after="120" w:line="336" w:lineRule="auto"/>
      <w:jc w:val="both"/>
      <w:outlineLvl w:val="3"/>
    </w:pPr>
    <w:rPr>
      <w:rFonts w:ascii="Arial" w:eastAsia="Times New Roman" w:hAnsi="Arial" w:cs="Times New Roman"/>
      <w:w w:val="105"/>
      <w:kern w:val="20"/>
      <w:sz w:val="20"/>
      <w:szCs w:val="20"/>
      <w:lang w:val="en-GB"/>
    </w:rPr>
  </w:style>
  <w:style w:type="paragraph" w:customStyle="1" w:styleId="Level5">
    <w:name w:val="Level 5"/>
    <w:basedOn w:val="Level4"/>
    <w:uiPriority w:val="49"/>
    <w:qFormat/>
    <w:rsid w:val="00172F5E"/>
    <w:pPr>
      <w:numPr>
        <w:ilvl w:val="4"/>
      </w:numPr>
      <w:tabs>
        <w:tab w:val="left" w:pos="1758"/>
      </w:tabs>
      <w:snapToGrid/>
      <w:outlineLvl w:val="4"/>
    </w:pPr>
  </w:style>
  <w:style w:type="paragraph" w:customStyle="1" w:styleId="Level6">
    <w:name w:val="Level 6"/>
    <w:basedOn w:val="Level5"/>
    <w:uiPriority w:val="49"/>
    <w:qFormat/>
    <w:rsid w:val="00172F5E"/>
    <w:pPr>
      <w:numPr>
        <w:ilvl w:val="5"/>
      </w:numPr>
      <w:outlineLvl w:val="5"/>
    </w:pPr>
  </w:style>
  <w:style w:type="paragraph" w:customStyle="1" w:styleId="Level7">
    <w:name w:val="Level 7"/>
    <w:basedOn w:val="Normal"/>
    <w:uiPriority w:val="49"/>
    <w:qFormat/>
    <w:rsid w:val="00172F5E"/>
    <w:pPr>
      <w:numPr>
        <w:ilvl w:val="6"/>
        <w:numId w:val="2"/>
      </w:numPr>
      <w:spacing w:after="120" w:line="336" w:lineRule="auto"/>
      <w:jc w:val="both"/>
      <w:outlineLvl w:val="6"/>
    </w:pPr>
    <w:rPr>
      <w:rFonts w:ascii="Arial" w:eastAsia="Times New Roman" w:hAnsi="Arial" w:cs="Times New Roman"/>
      <w:w w:val="105"/>
      <w:kern w:val="2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6236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205815F566824258ADE4E579C9F5CAC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2021-08-05T10:06:59Z</Data_x0020_e_x0020_Krijimit>
    <Modifikuesi xmlns="0e656187-b300-4fb0-8bf4-3a50f872073c">elona.baci</Modifikuesi>
    <Data_x0020_e_x0020_Modifikimit xmlns="0e656187-b300-4fb0-8bf4-3a50f872073c">2021-08-09T14:02:26Z</Data_x0020_e_x0020_Modifikimit>
    <P_x00eb_rshkrimi xmlns="0e656187-b300-4fb0-8bf4-3a50f872073c" xsi:nil="true"/>
    <Data_x0020_e_x0020_Aksesimit_x0020_t_x00eb__x0020_Fundit xmlns="0e656187-b300-4fb0-8bf4-3a50f872073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AD3612-D8E0-4505-B0DD-0197C9C425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AC11BDB4-C3A2-4A91-BF0B-E24D83C4BCCF}">
  <ds:schemaRefs>
    <ds:schemaRef ds:uri="http://schemas.microsoft.com/office/2006/metadata/properties"/>
    <ds:schemaRef ds:uri="http://www.w3.org/XML/1998/namespace"/>
    <ds:schemaRef ds:uri="http://schemas.microsoft.com/office/2006/documentManagement/types"/>
    <ds:schemaRef ds:uri="http://purl.org/dc/elements/1.1/"/>
    <ds:schemaRef ds:uri="0e656187-b300-4fb0-8bf4-3a50f872073c"/>
    <ds:schemaRef ds:uri="http://purl.org/dc/terms/"/>
    <ds:schemaRef ds:uri="http://purl.org/dc/dcmitype/"/>
    <ds:schemaRef ds:uri="http://schemas.openxmlformats.org/package/2006/metadata/core-properties"/>
  </ds:schemaRefs>
</ds:datastoreItem>
</file>

<file path=customXml/itemProps3.xml><?xml version="1.0" encoding="utf-8"?>
<ds:datastoreItem xmlns:ds="http://schemas.openxmlformats.org/officeDocument/2006/customXml" ds:itemID="{A6BAC5D8-D827-402C-A6BC-A672CB2A2BDE}">
  <ds:schemaRefs>
    <ds:schemaRef ds:uri="http://schemas.microsoft.com/sharepoint/v3/contenttype/forms"/>
  </ds:schemaRefs>
</ds:datastoreItem>
</file>

<file path=customXml/itemProps4.xml><?xml version="1.0" encoding="utf-8"?>
<ds:datastoreItem xmlns:ds="http://schemas.openxmlformats.org/officeDocument/2006/customXml" ds:itemID="{99C3EDC3-BA17-4EA3-B5C2-B484CA1A166F}">
  <ds:schemaRefs>
    <ds:schemaRef ds:uri="http://schemas.openxmlformats.org/officeDocument/2006/bibliography"/>
  </ds:schemaRefs>
</ds:datastoreItem>
</file>

<file path=customXml/itemProps5.xml><?xml version="1.0" encoding="utf-8"?>
<ds:datastoreItem xmlns:ds="http://schemas.openxmlformats.org/officeDocument/2006/customXml" ds:itemID="{25821CBC-0CC0-41FB-979B-F677886C02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11</Pages>
  <Words>4548</Words>
  <Characters>25930</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Për miratimin e garancisë shtetërore të huas me bankat tregtare për garantimin e huamarrjes së tregtarëve ose shoqërive tregtare për të mundësuar financimin e nevojshëm për rimëkëmbjen e aktivitetit tregtar të ndikuar nga situata e krijuar nga COVID-19, s</vt:lpstr>
    </vt:vector>
  </TitlesOfParts>
  <Company>Grizli777</Company>
  <LinksUpToDate>false</LinksUpToDate>
  <CharactersWithSpaces>30418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garancisë shtetërore të huas me bankat tregtare për garantimin e huamarrjes së tregtarëve ose shoqërive tregtare për të mundësuar financimin e nevojshëm për rimëkëmbjen e aktivitetit tregtar të ndikuar nga situata e krijuar nga COVID-19, si edhe për përcaktimin e kushteve e të kritereve të marrëveshjes së garancisë dhe marrëveshjes së mirëkuptimit</dc:title>
  <dc:creator>Fujitsu</dc:creator>
  <cp:lastModifiedBy>Elona Baci</cp:lastModifiedBy>
  <cp:revision>4</cp:revision>
  <cp:lastPrinted>2020-01-21T09:59:00Z</cp:lastPrinted>
  <dcterms:created xsi:type="dcterms:W3CDTF">2021-03-30T07:51:00Z</dcterms:created>
  <dcterms:modified xsi:type="dcterms:W3CDTF">2021-08-09T14:11:00Z</dcterms:modified>
</cp:coreProperties>
</file>