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93C85" w14:textId="64903E9B" w:rsidR="00D31F44" w:rsidRPr="002918A0" w:rsidRDefault="008E599C" w:rsidP="002918A0">
      <w:pPr>
        <w:spacing w:after="0" w:line="240" w:lineRule="auto"/>
        <w:ind w:firstLine="284"/>
        <w:jc w:val="center"/>
        <w:rPr>
          <w:rFonts w:ascii="Garamond" w:hAnsi="Garamond"/>
          <w:b/>
          <w:sz w:val="24"/>
          <w:szCs w:val="24"/>
        </w:rPr>
      </w:pPr>
      <w:r w:rsidRPr="002918A0">
        <w:rPr>
          <w:rFonts w:ascii="Garamond" w:hAnsi="Garamond"/>
          <w:b/>
          <w:sz w:val="24"/>
          <w:szCs w:val="24"/>
        </w:rPr>
        <w:t>VENDI</w:t>
      </w:r>
      <w:r w:rsidR="00D31F44" w:rsidRPr="002918A0">
        <w:rPr>
          <w:rFonts w:ascii="Garamond" w:hAnsi="Garamond"/>
          <w:b/>
          <w:sz w:val="24"/>
          <w:szCs w:val="24"/>
        </w:rPr>
        <w:t>M</w:t>
      </w:r>
    </w:p>
    <w:p w14:paraId="57B93C88" w14:textId="77777777" w:rsidR="00D31F44" w:rsidRPr="002918A0" w:rsidRDefault="00D31F44" w:rsidP="002918A0">
      <w:pPr>
        <w:spacing w:after="0" w:line="240" w:lineRule="auto"/>
        <w:ind w:firstLine="284"/>
        <w:jc w:val="center"/>
        <w:rPr>
          <w:rFonts w:ascii="Garamond" w:hAnsi="Garamond"/>
          <w:b/>
          <w:sz w:val="24"/>
          <w:szCs w:val="24"/>
        </w:rPr>
      </w:pPr>
      <w:r w:rsidRPr="002918A0">
        <w:rPr>
          <w:rFonts w:ascii="Garamond" w:hAnsi="Garamond"/>
          <w:b/>
          <w:sz w:val="24"/>
          <w:szCs w:val="24"/>
        </w:rPr>
        <w:t>Nr.</w:t>
      </w:r>
      <w:r w:rsidR="00CF612F" w:rsidRPr="002918A0">
        <w:rPr>
          <w:rFonts w:ascii="Garamond" w:hAnsi="Garamond"/>
          <w:b/>
          <w:sz w:val="24"/>
          <w:szCs w:val="24"/>
        </w:rPr>
        <w:t>400</w:t>
      </w:r>
      <w:r w:rsidRPr="002918A0">
        <w:rPr>
          <w:rFonts w:ascii="Garamond" w:hAnsi="Garamond"/>
          <w:b/>
          <w:sz w:val="24"/>
          <w:szCs w:val="24"/>
        </w:rPr>
        <w:t xml:space="preserve">, datë </w:t>
      </w:r>
      <w:r w:rsidR="00CF612F" w:rsidRPr="002918A0">
        <w:rPr>
          <w:rFonts w:ascii="Garamond" w:hAnsi="Garamond"/>
          <w:b/>
          <w:sz w:val="24"/>
          <w:szCs w:val="24"/>
        </w:rPr>
        <w:t>14.5.2020</w:t>
      </w:r>
    </w:p>
    <w:p w14:paraId="57B93C89" w14:textId="77777777" w:rsidR="00D31F44" w:rsidRPr="002918A0" w:rsidRDefault="00D31F44" w:rsidP="002918A0">
      <w:pPr>
        <w:spacing w:after="0" w:line="240" w:lineRule="auto"/>
        <w:ind w:firstLine="284"/>
        <w:jc w:val="center"/>
        <w:rPr>
          <w:rFonts w:ascii="Garamond" w:hAnsi="Garamond"/>
          <w:b/>
          <w:sz w:val="24"/>
          <w:szCs w:val="24"/>
        </w:rPr>
      </w:pPr>
    </w:p>
    <w:p w14:paraId="57B93C8C" w14:textId="0BB8A11A" w:rsidR="00D31F44" w:rsidRPr="002918A0" w:rsidRDefault="008E599C" w:rsidP="002918A0">
      <w:pPr>
        <w:spacing w:after="0" w:line="240" w:lineRule="auto"/>
        <w:ind w:firstLine="284"/>
        <w:jc w:val="center"/>
        <w:rPr>
          <w:rFonts w:ascii="Garamond" w:hAnsi="Garamond"/>
          <w:b/>
          <w:sz w:val="24"/>
          <w:szCs w:val="24"/>
        </w:rPr>
      </w:pPr>
      <w:r w:rsidRPr="002918A0">
        <w:rPr>
          <w:rFonts w:ascii="Garamond" w:hAnsi="Garamond"/>
          <w:b/>
          <w:sz w:val="24"/>
          <w:szCs w:val="24"/>
        </w:rPr>
        <w:t xml:space="preserve">PËR  </w:t>
      </w:r>
      <w:r w:rsidR="00D31F44" w:rsidRPr="002918A0">
        <w:rPr>
          <w:rFonts w:ascii="Garamond" w:hAnsi="Garamond"/>
          <w:b/>
          <w:sz w:val="24"/>
          <w:szCs w:val="24"/>
        </w:rPr>
        <w:t>DISA SHTESA DHE NDRYSHIME NË VENDIMIN NR.82, DATË 14.2.2018, TË KËSHILLIT TË MINISTRAVE, “PËR NGARKIMIN E AGJENCISË SË BLERJEVE TË PËRQENDRUARA PËR KRYERJEN E PROCEDURAVE TË PROKURIMIT PUBLIK, NË EMËR DHE PËR LLOGARI TË KRYEMINISTRISË, MINISTRIVE DHE INSTITUCIONEVE TË VARËSISË, PËR DISA MALLRA DHE SHËRBIME”, TË NDRYSHUAR</w:t>
      </w:r>
    </w:p>
    <w:p w14:paraId="57B93C8D" w14:textId="77777777" w:rsidR="00D31F44" w:rsidRPr="002918A0" w:rsidRDefault="00D31F44" w:rsidP="002918A0">
      <w:pPr>
        <w:spacing w:after="0" w:line="240" w:lineRule="auto"/>
        <w:ind w:firstLine="284"/>
        <w:jc w:val="both"/>
        <w:rPr>
          <w:rFonts w:ascii="Garamond" w:hAnsi="Garamond"/>
          <w:sz w:val="24"/>
          <w:szCs w:val="24"/>
        </w:rPr>
      </w:pPr>
    </w:p>
    <w:p w14:paraId="57B93C8E" w14:textId="2FA33E5A"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Në mbështetje të nenit 100 të Kushtetutës, të pikës 3, të nenit 11, të ligjit nr.9643, datë 20.11.2006, “Për prokurimin publik”, të ndryshuar, dhe të pikës 1, të  nenit 2, të tekstit “Rregullat e prokurimit publik”, bashkëlidhur vendimit nr.914, datë 29.12.2014, të Këshillit të Ministrave, “Për miratimin e rregullave të prokurimit publik”, të ndryshuar, me propozimin e ministrit të Brendshëm, Këshilli i Ministrave</w:t>
      </w:r>
    </w:p>
    <w:p w14:paraId="57B93C8F" w14:textId="77777777" w:rsidR="00D31F44" w:rsidRPr="002918A0" w:rsidRDefault="00D31F44" w:rsidP="002918A0">
      <w:pPr>
        <w:spacing w:after="0" w:line="240" w:lineRule="auto"/>
        <w:ind w:firstLine="284"/>
        <w:jc w:val="both"/>
        <w:rPr>
          <w:rFonts w:ascii="Garamond" w:hAnsi="Garamond"/>
          <w:sz w:val="24"/>
          <w:szCs w:val="24"/>
        </w:rPr>
      </w:pPr>
    </w:p>
    <w:p w14:paraId="57B93C90" w14:textId="070D7F75" w:rsidR="00D31F44" w:rsidRPr="002918A0" w:rsidRDefault="002918A0" w:rsidP="002918A0">
      <w:pPr>
        <w:spacing w:after="0" w:line="240" w:lineRule="auto"/>
        <w:ind w:firstLine="284"/>
        <w:jc w:val="center"/>
        <w:rPr>
          <w:rFonts w:ascii="Garamond" w:hAnsi="Garamond"/>
          <w:sz w:val="24"/>
          <w:szCs w:val="24"/>
        </w:rPr>
      </w:pPr>
      <w:r>
        <w:rPr>
          <w:rFonts w:ascii="Garamond" w:hAnsi="Garamond"/>
          <w:sz w:val="24"/>
          <w:szCs w:val="24"/>
        </w:rPr>
        <w:t>VENDOS</w:t>
      </w:r>
      <w:r w:rsidR="00D31F44" w:rsidRPr="002918A0">
        <w:rPr>
          <w:rFonts w:ascii="Garamond" w:hAnsi="Garamond"/>
          <w:sz w:val="24"/>
          <w:szCs w:val="24"/>
        </w:rPr>
        <w:t>I:</w:t>
      </w:r>
    </w:p>
    <w:p w14:paraId="57B93C91" w14:textId="77777777" w:rsidR="00D31F44" w:rsidRPr="002918A0" w:rsidRDefault="00D31F44" w:rsidP="002918A0">
      <w:pPr>
        <w:spacing w:after="0" w:line="240" w:lineRule="auto"/>
        <w:ind w:firstLine="284"/>
        <w:jc w:val="both"/>
        <w:rPr>
          <w:rFonts w:ascii="Garamond" w:hAnsi="Garamond"/>
          <w:sz w:val="24"/>
          <w:szCs w:val="24"/>
        </w:rPr>
      </w:pPr>
    </w:p>
    <w:p w14:paraId="57B93C92"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 xml:space="preserve">Në vendimin nr.82, datë 14.2.2018, të Këshillit të Ministrave, të ndryshuar, bëhen këto shtesa dhe ndryshime: </w:t>
      </w:r>
    </w:p>
    <w:p w14:paraId="57B93C94" w14:textId="312F2D2C"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1. </w:t>
      </w:r>
      <w:r w:rsidR="00D31F44" w:rsidRPr="002918A0">
        <w:rPr>
          <w:rFonts w:ascii="Garamond" w:hAnsi="Garamond"/>
          <w:sz w:val="24"/>
          <w:szCs w:val="24"/>
        </w:rPr>
        <w:t>Në pikën 1 bëhen këto shtesa dhe ndryshime:</w:t>
      </w:r>
    </w:p>
    <w:p w14:paraId="57B93C96" w14:textId="5C74FC7B"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a) </w:t>
      </w:r>
      <w:r w:rsidR="00D31F44" w:rsidRPr="002918A0">
        <w:rPr>
          <w:rFonts w:ascii="Garamond" w:hAnsi="Garamond"/>
          <w:sz w:val="24"/>
          <w:szCs w:val="24"/>
        </w:rPr>
        <w:t>Në nënndarjen 1.15, pas fjalëve “... materiale shtypshkrimi” shtohen fjalët “...</w:t>
      </w:r>
      <w:r w:rsidR="002C528B" w:rsidRPr="002918A0">
        <w:rPr>
          <w:rFonts w:ascii="Garamond" w:hAnsi="Garamond"/>
          <w:sz w:val="24"/>
          <w:szCs w:val="24"/>
        </w:rPr>
        <w:t>,</w:t>
      </w:r>
      <w:r w:rsidR="00D31F44" w:rsidRPr="002918A0">
        <w:rPr>
          <w:rFonts w:ascii="Garamond" w:hAnsi="Garamond"/>
          <w:sz w:val="24"/>
          <w:szCs w:val="24"/>
        </w:rPr>
        <w:t xml:space="preserve"> me përjashtim të shtypshkrimeve dhe të letrave me vlerë që prokurohen sipas legjislacionit në fuqi</w:t>
      </w:r>
      <w:r w:rsidR="003B1D27" w:rsidRPr="002918A0">
        <w:rPr>
          <w:rFonts w:ascii="Garamond" w:hAnsi="Garamond"/>
          <w:sz w:val="24"/>
          <w:szCs w:val="24"/>
        </w:rPr>
        <w:t>;</w:t>
      </w:r>
      <w:r w:rsidR="00D31F44" w:rsidRPr="002918A0">
        <w:rPr>
          <w:rFonts w:ascii="Garamond" w:hAnsi="Garamond"/>
          <w:sz w:val="24"/>
          <w:szCs w:val="24"/>
        </w:rPr>
        <w:t>”.</w:t>
      </w:r>
    </w:p>
    <w:p w14:paraId="57B93C98" w14:textId="1402AB21"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b) </w:t>
      </w:r>
      <w:r w:rsidR="00D31F44" w:rsidRPr="002918A0">
        <w:rPr>
          <w:rFonts w:ascii="Garamond" w:hAnsi="Garamond"/>
          <w:sz w:val="24"/>
          <w:szCs w:val="24"/>
        </w:rPr>
        <w:t>Nënndarja 1.21 shfuqizohet.</w:t>
      </w:r>
    </w:p>
    <w:p w14:paraId="57B93C9A" w14:textId="56003100"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2. </w:t>
      </w:r>
      <w:r w:rsidR="00D31F44" w:rsidRPr="002918A0">
        <w:rPr>
          <w:rFonts w:ascii="Garamond" w:hAnsi="Garamond"/>
          <w:sz w:val="24"/>
          <w:szCs w:val="24"/>
        </w:rPr>
        <w:t>Pas pikës 3 shtohet pika 3.1, me këtë përmbajtje:</w:t>
      </w:r>
    </w:p>
    <w:p w14:paraId="57B93C9C"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 xml:space="preserve">“3.1. Përjashtohet nga zbatimi i këtij vendimi Shërbimi Informativ i Shtetit, i cili lejohet t’i realizojë vetë procedurat e prokurimit, për plotësimin e nevojave me mallra dhe shërbime.”. </w:t>
      </w:r>
    </w:p>
    <w:p w14:paraId="57B93C9E" w14:textId="6064ADE1"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3. </w:t>
      </w:r>
      <w:r w:rsidR="00D31F44" w:rsidRPr="002918A0">
        <w:rPr>
          <w:rFonts w:ascii="Garamond" w:hAnsi="Garamond"/>
          <w:sz w:val="24"/>
          <w:szCs w:val="24"/>
        </w:rPr>
        <w:t xml:space="preserve">Pika 4 ndryshohet, si më poshtë vijon: </w:t>
      </w:r>
    </w:p>
    <w:p w14:paraId="57B93CA0"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 xml:space="preserve">“4. Lidhur me objektet e përmendura në pikat 1.1, 1.6, 1.7, 1.11, 1.12, 1.13, 1.14, 1.15, 1.17, 1.18, 1.19, 1.20, 1.22 dhe 1.24, të pikës 1, të këtij vendimi, Agjencia e Blerjeve të Përqendruara të qendërzojë/të fillojë kryerjen e procedurave të prokurimit me paraqitjen e çdo kërkese nga autoritetet kontraktore, të cilat përcaktojnë të dhënat teknike e sasiore të mallrave e shërbimeve që do të prokurohen, si dhe përllogaritjen e fondit përkatës.”. </w:t>
      </w:r>
    </w:p>
    <w:p w14:paraId="57B93CA2" w14:textId="116F8BA0"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5. </w:t>
      </w:r>
      <w:r w:rsidR="00D31F44" w:rsidRPr="002918A0">
        <w:rPr>
          <w:rFonts w:ascii="Garamond" w:hAnsi="Garamond"/>
          <w:sz w:val="24"/>
          <w:szCs w:val="24"/>
        </w:rPr>
        <w:t>Pas pikës 4 shtohet pika 4.1, me këtë përmbajtje:</w:t>
      </w:r>
    </w:p>
    <w:p w14:paraId="57B93CA4"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“4.1. Nëse Agjencia e Blerjeve të Përqendruara, gjatë verifikimit të përputhshmërisë së kërkesave të dërguara nga autoritetet kontraktore, me legjislacionin dhe standardet në fuqi, vlerëson se të dhënat teknike e sasiore të mallrave dhe të shërbimeve, të objekteve të prokurimit të qendërzuara, duhet të ndryshohen ose të saktësohen, i kërkon autoritetit kontraktor rishikimin e tyre përpara publikimit të procedurës.”.</w:t>
      </w:r>
    </w:p>
    <w:p w14:paraId="57B93CA6" w14:textId="7F4C2867"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5. </w:t>
      </w:r>
      <w:r w:rsidR="00D31F44" w:rsidRPr="002918A0">
        <w:rPr>
          <w:rFonts w:ascii="Garamond" w:hAnsi="Garamond"/>
          <w:sz w:val="24"/>
          <w:szCs w:val="24"/>
        </w:rPr>
        <w:t xml:space="preserve">Në pikën 6, fjalët “… të të njëjtit lloj …” zëvendësohen me “… që prokurohen në mënyrë të përqendruar, sipas këtij vendimi …”. </w:t>
      </w:r>
    </w:p>
    <w:p w14:paraId="57B93CA8" w14:textId="27B6E8DC"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6. </w:t>
      </w:r>
      <w:r w:rsidR="00D31F44" w:rsidRPr="002918A0">
        <w:rPr>
          <w:rFonts w:ascii="Garamond" w:hAnsi="Garamond"/>
          <w:sz w:val="24"/>
          <w:szCs w:val="24"/>
        </w:rPr>
        <w:t xml:space="preserve">Në pikën 7 bëhen këto ndryshime dhe shtesa: </w:t>
      </w:r>
    </w:p>
    <w:p w14:paraId="57B93CAA" w14:textId="17C49EFF"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a) </w:t>
      </w:r>
      <w:r w:rsidR="00D31F44" w:rsidRPr="002918A0">
        <w:rPr>
          <w:rFonts w:ascii="Garamond" w:hAnsi="Garamond"/>
          <w:sz w:val="24"/>
          <w:szCs w:val="24"/>
        </w:rPr>
        <w:t>Shkronjat “b” dhe “c” ndryshohen, si më poshtë vijon:</w:t>
      </w:r>
    </w:p>
    <w:p w14:paraId="57B93CAC" w14:textId="77777777" w:rsidR="00D31F44" w:rsidRPr="002918A0" w:rsidRDefault="00991403" w:rsidP="002918A0">
      <w:pPr>
        <w:spacing w:after="0" w:line="240" w:lineRule="auto"/>
        <w:ind w:firstLine="284"/>
        <w:jc w:val="both"/>
        <w:rPr>
          <w:rFonts w:ascii="Garamond" w:hAnsi="Garamond"/>
          <w:sz w:val="24"/>
          <w:szCs w:val="24"/>
        </w:rPr>
      </w:pPr>
      <w:r w:rsidRPr="002918A0">
        <w:rPr>
          <w:rFonts w:ascii="Garamond" w:hAnsi="Garamond"/>
          <w:sz w:val="24"/>
          <w:szCs w:val="24"/>
        </w:rPr>
        <w:t>“b) Të përllogaris</w:t>
      </w:r>
      <w:r w:rsidR="00D31F44" w:rsidRPr="002918A0">
        <w:rPr>
          <w:rFonts w:ascii="Garamond" w:hAnsi="Garamond"/>
          <w:sz w:val="24"/>
          <w:szCs w:val="24"/>
        </w:rPr>
        <w:t>ë fondin limit për sasitë e pritshme të mallrave dhe të shërbimeve që do të prokurohen, bazuar në kërkesat, afatin e marrëveshjes kuadër dhe fondin limit të dërguar nga autoritetet kontraktore;</w:t>
      </w:r>
    </w:p>
    <w:p w14:paraId="57B93CAE"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c) Të shqyrtojë ankesat e operatorëve ekonomikë.”.</w:t>
      </w:r>
    </w:p>
    <w:p w14:paraId="57B93CB0" w14:textId="033A2961"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b) </w:t>
      </w:r>
      <w:r w:rsidR="00D31F44" w:rsidRPr="002918A0">
        <w:rPr>
          <w:rFonts w:ascii="Garamond" w:hAnsi="Garamond"/>
          <w:sz w:val="24"/>
          <w:szCs w:val="24"/>
        </w:rPr>
        <w:t>Pas shkronjës “c” shtohen shkronjat “ç”, “d” dhe “dh”, me këtë përmbajtje:</w:t>
      </w:r>
    </w:p>
    <w:p w14:paraId="57B93CB2"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“ç) Të bashkërendojë punën me autoritetet kontraktore, për mbledhjen e përpunimin e të dhënave teknike e sasiore, të mallrave dhe shërbimeve të vazhdueshme dhe/ose të unifikuara;</w:t>
      </w:r>
    </w:p>
    <w:p w14:paraId="57B93CB3"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 xml:space="preserve"> </w:t>
      </w:r>
    </w:p>
    <w:p w14:paraId="57B93CB4"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lastRenderedPageBreak/>
        <w:t>d)  Të verifikojë përputhshmërinë e kërkesave të dërguara nga autoritetet kontraktore, me legjislacionin dhe standardet në fuqi;</w:t>
      </w:r>
    </w:p>
    <w:p w14:paraId="57B93CB6"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dh) Të njoftojë autoritetet kontraktore që të lidhin një ose disa kontrata, sipas nevojave të tyre, brenda afatit dhe fondit të përcaktuar në marrëveshjen kuadër.”.</w:t>
      </w:r>
    </w:p>
    <w:p w14:paraId="57B93CB8" w14:textId="0BF5FCEA"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7. </w:t>
      </w:r>
      <w:r w:rsidR="00D31F44" w:rsidRPr="002918A0">
        <w:rPr>
          <w:rFonts w:ascii="Garamond" w:hAnsi="Garamond"/>
          <w:sz w:val="24"/>
          <w:szCs w:val="24"/>
        </w:rPr>
        <w:t xml:space="preserve">Pika 8 ndryshohet, si më poshtë vijon: </w:t>
      </w:r>
    </w:p>
    <w:p w14:paraId="57B93CBA" w14:textId="76F44218" w:rsidR="00D31F44" w:rsidRPr="002918A0" w:rsidRDefault="002918A0" w:rsidP="002918A0">
      <w:pPr>
        <w:spacing w:after="0" w:line="240" w:lineRule="auto"/>
        <w:ind w:firstLine="284"/>
        <w:jc w:val="both"/>
        <w:rPr>
          <w:rFonts w:ascii="Garamond" w:hAnsi="Garamond"/>
          <w:sz w:val="24"/>
          <w:szCs w:val="24"/>
        </w:rPr>
      </w:pPr>
      <w:r w:rsidRPr="002918A0">
        <w:rPr>
          <w:rFonts w:ascii="Garamond" w:hAnsi="Garamond"/>
          <w:sz w:val="24"/>
          <w:szCs w:val="24"/>
        </w:rPr>
        <w:t xml:space="preserve"> </w:t>
      </w:r>
      <w:r w:rsidR="00D31F44" w:rsidRPr="002918A0">
        <w:rPr>
          <w:rFonts w:ascii="Garamond" w:hAnsi="Garamond"/>
          <w:sz w:val="24"/>
          <w:szCs w:val="24"/>
        </w:rPr>
        <w:t>“8. Në rastin kur Agjencia e Blerjeve të Përqendruara kryen procedura prokurimi për të lidhur kontratë dhe jo marrëveshje kuadër, ka këto detyra dhe përgjegjësi:</w:t>
      </w:r>
    </w:p>
    <w:p w14:paraId="57B93CBC" w14:textId="5EC7DF60"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a) </w:t>
      </w:r>
      <w:r w:rsidR="00D31F44" w:rsidRPr="002918A0">
        <w:rPr>
          <w:rFonts w:ascii="Garamond" w:hAnsi="Garamond"/>
          <w:sz w:val="24"/>
          <w:szCs w:val="24"/>
        </w:rPr>
        <w:t xml:space="preserve">Të bashkërendojë punën me autoritetet kontraktore, për mbledhjen e përpunimin e të dhënave teknike e sasiore, të mallrave dhe të shërbimeve objekt prokurimi; </w:t>
      </w:r>
    </w:p>
    <w:p w14:paraId="57B93CBE" w14:textId="5B9734DD"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b) </w:t>
      </w:r>
      <w:r w:rsidR="00D31F44" w:rsidRPr="002918A0">
        <w:rPr>
          <w:rFonts w:ascii="Garamond" w:hAnsi="Garamond"/>
          <w:sz w:val="24"/>
          <w:szCs w:val="24"/>
        </w:rPr>
        <w:t xml:space="preserve">Të verifikojë përputhshmërinë e kërkesave të dërguara nga autoritetet kontraktore, me legjislacionin dhe standardet në fuqi; </w:t>
      </w:r>
    </w:p>
    <w:p w14:paraId="57B93CC0" w14:textId="29313570"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c) </w:t>
      </w:r>
      <w:r w:rsidR="00D31F44" w:rsidRPr="002918A0">
        <w:rPr>
          <w:rFonts w:ascii="Garamond" w:hAnsi="Garamond"/>
          <w:sz w:val="24"/>
          <w:szCs w:val="24"/>
        </w:rPr>
        <w:t>Të përllogari</w:t>
      </w:r>
      <w:r w:rsidR="00991403" w:rsidRPr="002918A0">
        <w:rPr>
          <w:rFonts w:ascii="Garamond" w:hAnsi="Garamond"/>
          <w:sz w:val="24"/>
          <w:szCs w:val="24"/>
        </w:rPr>
        <w:t>s</w:t>
      </w:r>
      <w:r w:rsidR="00D31F44" w:rsidRPr="002918A0">
        <w:rPr>
          <w:rFonts w:ascii="Garamond" w:hAnsi="Garamond"/>
          <w:sz w:val="24"/>
          <w:szCs w:val="24"/>
        </w:rPr>
        <w:t xml:space="preserve">ë fondin limit të kontratës për sasitë e mallrave dhe shërbimeve që do të prokurohen, para publikimit të tenderit, bazuar në kërkesat dhe fondin limit të autoriteteve kontraktore; </w:t>
      </w:r>
    </w:p>
    <w:p w14:paraId="57B93CC2" w14:textId="621BD33C"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ç)</w:t>
      </w:r>
      <w:r w:rsidR="00B001FB">
        <w:rPr>
          <w:rFonts w:ascii="Garamond" w:hAnsi="Garamond"/>
          <w:sz w:val="24"/>
          <w:szCs w:val="24"/>
        </w:rPr>
        <w:t xml:space="preserve"> </w:t>
      </w:r>
      <w:r w:rsidR="00D31F44" w:rsidRPr="002918A0">
        <w:rPr>
          <w:rFonts w:ascii="Garamond" w:hAnsi="Garamond"/>
          <w:sz w:val="24"/>
          <w:szCs w:val="24"/>
        </w:rPr>
        <w:t>Të zhvillojë procedurat për prokurimin e këtyre mallrave dhe shërbimeve deri në shpalljen e fituesit;</w:t>
      </w:r>
    </w:p>
    <w:p w14:paraId="57B93CC4" w14:textId="47150C1D" w:rsidR="00D31F44" w:rsidRPr="002918A0" w:rsidRDefault="002918A0" w:rsidP="002918A0">
      <w:pPr>
        <w:spacing w:after="0" w:line="240" w:lineRule="auto"/>
        <w:ind w:firstLine="284"/>
        <w:jc w:val="both"/>
        <w:rPr>
          <w:rFonts w:ascii="Garamond" w:hAnsi="Garamond"/>
          <w:sz w:val="24"/>
          <w:szCs w:val="24"/>
        </w:rPr>
      </w:pPr>
      <w:r>
        <w:rPr>
          <w:rFonts w:ascii="Garamond" w:hAnsi="Garamond"/>
          <w:sz w:val="24"/>
          <w:szCs w:val="24"/>
        </w:rPr>
        <w:t xml:space="preserve">d) </w:t>
      </w:r>
      <w:r w:rsidR="00D31F44" w:rsidRPr="002918A0">
        <w:rPr>
          <w:rFonts w:ascii="Garamond" w:hAnsi="Garamond"/>
          <w:sz w:val="24"/>
          <w:szCs w:val="24"/>
        </w:rPr>
        <w:t>Të shqyrtojë ankesat e operatorëve ekonomikë;</w:t>
      </w:r>
    </w:p>
    <w:p w14:paraId="57B93CC6" w14:textId="77777777"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dh) Të njoftojë autoritetet kontraktore që të lidhin kontratë.”.</w:t>
      </w:r>
    </w:p>
    <w:p w14:paraId="57B93CC8" w14:textId="608384DA" w:rsidR="00D31F44" w:rsidRPr="002918A0" w:rsidRDefault="00B001FB" w:rsidP="002918A0">
      <w:pPr>
        <w:spacing w:after="0" w:line="240" w:lineRule="auto"/>
        <w:ind w:firstLine="284"/>
        <w:jc w:val="both"/>
        <w:rPr>
          <w:rFonts w:ascii="Garamond" w:hAnsi="Garamond"/>
          <w:sz w:val="24"/>
          <w:szCs w:val="24"/>
        </w:rPr>
      </w:pPr>
      <w:r>
        <w:rPr>
          <w:rFonts w:ascii="Garamond" w:hAnsi="Garamond"/>
          <w:sz w:val="24"/>
          <w:szCs w:val="24"/>
        </w:rPr>
        <w:t xml:space="preserve">8. </w:t>
      </w:r>
      <w:bookmarkStart w:id="0" w:name="_GoBack"/>
      <w:bookmarkEnd w:id="0"/>
      <w:r w:rsidR="00D31F44" w:rsidRPr="002918A0">
        <w:rPr>
          <w:rFonts w:ascii="Garamond" w:hAnsi="Garamond"/>
          <w:sz w:val="24"/>
          <w:szCs w:val="24"/>
        </w:rPr>
        <w:t>Shkronja “ç”, e pikës 13, shfuqizohet.</w:t>
      </w:r>
    </w:p>
    <w:p w14:paraId="57B93CCA" w14:textId="43247658" w:rsidR="00D31F44" w:rsidRPr="002918A0" w:rsidRDefault="00D31F44" w:rsidP="002918A0">
      <w:pPr>
        <w:spacing w:after="0" w:line="240" w:lineRule="auto"/>
        <w:ind w:firstLine="284"/>
        <w:jc w:val="both"/>
        <w:rPr>
          <w:rFonts w:ascii="Garamond" w:hAnsi="Garamond"/>
          <w:sz w:val="24"/>
          <w:szCs w:val="24"/>
        </w:rPr>
      </w:pPr>
      <w:r w:rsidRPr="002918A0">
        <w:rPr>
          <w:rFonts w:ascii="Garamond" w:hAnsi="Garamond"/>
          <w:sz w:val="24"/>
          <w:szCs w:val="24"/>
        </w:rPr>
        <w:t>Ky vendim hyn n</w:t>
      </w:r>
      <w:r w:rsidR="002918A0">
        <w:rPr>
          <w:rFonts w:ascii="Garamond" w:hAnsi="Garamond"/>
          <w:sz w:val="24"/>
          <w:szCs w:val="24"/>
        </w:rPr>
        <w:t xml:space="preserve">ë fuqi menjëherë dhe botohet në </w:t>
      </w:r>
      <w:r w:rsidRPr="002918A0">
        <w:rPr>
          <w:rFonts w:ascii="Garamond" w:hAnsi="Garamond"/>
          <w:sz w:val="24"/>
          <w:szCs w:val="24"/>
        </w:rPr>
        <w:t xml:space="preserve">Fletoren </w:t>
      </w:r>
      <w:r w:rsidR="002918A0" w:rsidRPr="002918A0">
        <w:rPr>
          <w:rFonts w:ascii="Garamond" w:hAnsi="Garamond"/>
          <w:sz w:val="24"/>
          <w:szCs w:val="24"/>
        </w:rPr>
        <w:t>Zyrtare</w:t>
      </w:r>
      <w:r w:rsidRPr="002918A0">
        <w:rPr>
          <w:rFonts w:ascii="Garamond" w:hAnsi="Garamond"/>
          <w:sz w:val="24"/>
          <w:szCs w:val="24"/>
        </w:rPr>
        <w:t>.</w:t>
      </w:r>
    </w:p>
    <w:p w14:paraId="57B93CCB" w14:textId="77777777" w:rsidR="00D31F44" w:rsidRPr="002918A0" w:rsidRDefault="00D31F44" w:rsidP="002918A0">
      <w:pPr>
        <w:spacing w:after="0" w:line="240" w:lineRule="auto"/>
        <w:ind w:firstLine="284"/>
        <w:jc w:val="both"/>
        <w:rPr>
          <w:rFonts w:ascii="Garamond" w:hAnsi="Garamond"/>
          <w:sz w:val="24"/>
          <w:szCs w:val="24"/>
        </w:rPr>
      </w:pPr>
    </w:p>
    <w:p w14:paraId="57B93CCD" w14:textId="47BDC17C" w:rsidR="00D31F44" w:rsidRPr="002918A0" w:rsidRDefault="002918A0" w:rsidP="002918A0">
      <w:pPr>
        <w:spacing w:after="0" w:line="240" w:lineRule="auto"/>
        <w:ind w:firstLine="284"/>
        <w:jc w:val="right"/>
        <w:rPr>
          <w:rFonts w:ascii="Garamond" w:hAnsi="Garamond"/>
          <w:sz w:val="24"/>
          <w:szCs w:val="24"/>
        </w:rPr>
      </w:pPr>
      <w:r>
        <w:rPr>
          <w:rFonts w:ascii="Garamond" w:hAnsi="Garamond"/>
          <w:sz w:val="24"/>
          <w:szCs w:val="24"/>
        </w:rPr>
        <w:t>KRYEMINISTËR</w:t>
      </w:r>
    </w:p>
    <w:p w14:paraId="57B93CD0" w14:textId="5D3A8548" w:rsidR="00D31F44" w:rsidRPr="002918A0" w:rsidRDefault="002918A0" w:rsidP="002918A0">
      <w:pPr>
        <w:spacing w:after="0" w:line="240" w:lineRule="auto"/>
        <w:ind w:firstLine="284"/>
        <w:jc w:val="right"/>
        <w:rPr>
          <w:rFonts w:ascii="Garamond" w:hAnsi="Garamond"/>
          <w:b/>
          <w:sz w:val="24"/>
          <w:szCs w:val="24"/>
        </w:rPr>
      </w:pPr>
      <w:r w:rsidRPr="002918A0">
        <w:rPr>
          <w:rFonts w:ascii="Garamond" w:hAnsi="Garamond"/>
          <w:b/>
          <w:sz w:val="24"/>
          <w:szCs w:val="24"/>
        </w:rPr>
        <w:t>Edi Rama</w:t>
      </w:r>
    </w:p>
    <w:sectPr w:rsidR="00D31F44" w:rsidRPr="002918A0" w:rsidSect="005C7645">
      <w:headerReference w:type="default" r:id="rId14"/>
      <w:footerReference w:type="default" r:id="rId15"/>
      <w:pgSz w:w="11907" w:h="16839" w:code="9"/>
      <w:pgMar w:top="1440" w:right="1440" w:bottom="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2E48D" w14:textId="77777777" w:rsidR="00B001FB" w:rsidRDefault="00B001FB" w:rsidP="00E93A85">
      <w:pPr>
        <w:spacing w:after="0" w:line="240" w:lineRule="auto"/>
      </w:pPr>
      <w:r>
        <w:separator/>
      </w:r>
    </w:p>
  </w:endnote>
  <w:endnote w:type="continuationSeparator" w:id="0">
    <w:p w14:paraId="78154433" w14:textId="77777777" w:rsidR="00B001FB" w:rsidRDefault="00B001FB" w:rsidP="00E93A85">
      <w:pPr>
        <w:spacing w:after="0" w:line="240" w:lineRule="auto"/>
      </w:pPr>
      <w:r>
        <w:continuationSeparator/>
      </w:r>
    </w:p>
  </w:endnote>
  <w:endnote w:type="continuationNotice" w:id="1">
    <w:p w14:paraId="3B008302" w14:textId="77777777" w:rsidR="00B001FB" w:rsidRDefault="00B001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4251477"/>
      <w:docPartObj>
        <w:docPartGallery w:val="Page Numbers (Bottom of Page)"/>
        <w:docPartUnique/>
      </w:docPartObj>
    </w:sdtPr>
    <w:sdtContent>
      <w:p w14:paraId="57B93CDD" w14:textId="77777777" w:rsidR="00B001FB" w:rsidRDefault="00B001FB">
        <w:pPr>
          <w:pStyle w:val="Footer"/>
          <w:jc w:val="right"/>
        </w:pPr>
        <w:r>
          <w:fldChar w:fldCharType="begin"/>
        </w:r>
        <w:r>
          <w:instrText>PAGE   \* MERGEFORMAT</w:instrText>
        </w:r>
        <w:r>
          <w:fldChar w:fldCharType="separate"/>
        </w:r>
        <w:r w:rsidR="00C35BC3" w:rsidRPr="00C35BC3">
          <w:rPr>
            <w:noProof/>
            <w:lang w:val="sq-AL"/>
          </w:rPr>
          <w:t>2</w:t>
        </w:r>
        <w:r>
          <w:fldChar w:fldCharType="end"/>
        </w:r>
      </w:p>
    </w:sdtContent>
  </w:sdt>
  <w:p w14:paraId="57B93CDE" w14:textId="77777777" w:rsidR="00B001FB" w:rsidRDefault="00B001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D014D" w14:textId="77777777" w:rsidR="00B001FB" w:rsidRDefault="00B001FB" w:rsidP="00E93A85">
      <w:pPr>
        <w:spacing w:after="0" w:line="240" w:lineRule="auto"/>
      </w:pPr>
      <w:r>
        <w:separator/>
      </w:r>
    </w:p>
  </w:footnote>
  <w:footnote w:type="continuationSeparator" w:id="0">
    <w:p w14:paraId="04F2B90B" w14:textId="77777777" w:rsidR="00B001FB" w:rsidRDefault="00B001FB" w:rsidP="00E93A85">
      <w:pPr>
        <w:spacing w:after="0" w:line="240" w:lineRule="auto"/>
      </w:pPr>
      <w:r>
        <w:continuationSeparator/>
      </w:r>
    </w:p>
  </w:footnote>
  <w:footnote w:type="continuationNotice" w:id="1">
    <w:p w14:paraId="2D2F2412" w14:textId="77777777" w:rsidR="00B001FB" w:rsidRDefault="00B001F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4489C" w14:textId="77777777" w:rsidR="00B001FB" w:rsidRDefault="00B001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B7E7A"/>
    <w:multiLevelType w:val="hybridMultilevel"/>
    <w:tmpl w:val="6CC41F0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46E7257"/>
    <w:multiLevelType w:val="hybridMultilevel"/>
    <w:tmpl w:val="5036BDDA"/>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20B454E1"/>
    <w:multiLevelType w:val="hybridMultilevel"/>
    <w:tmpl w:val="9E26B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054DD"/>
    <w:multiLevelType w:val="hybridMultilevel"/>
    <w:tmpl w:val="77581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A152D2"/>
    <w:multiLevelType w:val="multilevel"/>
    <w:tmpl w:val="AC3E52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A6A3351"/>
    <w:multiLevelType w:val="hybridMultilevel"/>
    <w:tmpl w:val="DC32F8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313BB4"/>
    <w:multiLevelType w:val="hybridMultilevel"/>
    <w:tmpl w:val="FEAC942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5E2D2B90"/>
    <w:multiLevelType w:val="hybridMultilevel"/>
    <w:tmpl w:val="72E42240"/>
    <w:lvl w:ilvl="0" w:tplc="51A0C0A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2743D7B"/>
    <w:multiLevelType w:val="hybridMultilevel"/>
    <w:tmpl w:val="CA549B5C"/>
    <w:lvl w:ilvl="0" w:tplc="A68E2BDE">
      <w:start w:val="1"/>
      <w:numFmt w:val="lowerLetter"/>
      <w:lvlText w:val="%1)"/>
      <w:lvlJc w:val="left"/>
      <w:pPr>
        <w:ind w:left="269"/>
      </w:pPr>
      <w:rPr>
        <w:rFonts w:ascii="Times New Roman" w:eastAsia="Garamond"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910BC58">
      <w:start w:val="1"/>
      <w:numFmt w:val="lowerLetter"/>
      <w:lvlText w:val="%2"/>
      <w:lvlJc w:val="left"/>
      <w:pPr>
        <w:ind w:left="136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F32C68BA">
      <w:start w:val="1"/>
      <w:numFmt w:val="lowerRoman"/>
      <w:lvlText w:val="%3"/>
      <w:lvlJc w:val="left"/>
      <w:pPr>
        <w:ind w:left="208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81853E4">
      <w:start w:val="1"/>
      <w:numFmt w:val="decimal"/>
      <w:lvlText w:val="%4"/>
      <w:lvlJc w:val="left"/>
      <w:pPr>
        <w:ind w:left="28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57A62B0">
      <w:start w:val="1"/>
      <w:numFmt w:val="lowerLetter"/>
      <w:lvlText w:val="%5"/>
      <w:lvlJc w:val="left"/>
      <w:pPr>
        <w:ind w:left="352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8A985AF6">
      <w:start w:val="1"/>
      <w:numFmt w:val="lowerRoman"/>
      <w:lvlText w:val="%6"/>
      <w:lvlJc w:val="left"/>
      <w:pPr>
        <w:ind w:left="424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FBA1320">
      <w:start w:val="1"/>
      <w:numFmt w:val="decimal"/>
      <w:lvlText w:val="%7"/>
      <w:lvlJc w:val="left"/>
      <w:pPr>
        <w:ind w:left="496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EEEDEB0">
      <w:start w:val="1"/>
      <w:numFmt w:val="lowerLetter"/>
      <w:lvlText w:val="%8"/>
      <w:lvlJc w:val="left"/>
      <w:pPr>
        <w:ind w:left="568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13873EE">
      <w:start w:val="1"/>
      <w:numFmt w:val="lowerRoman"/>
      <w:lvlText w:val="%9"/>
      <w:lvlJc w:val="left"/>
      <w:pPr>
        <w:ind w:left="64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nsid w:val="74A37574"/>
    <w:multiLevelType w:val="hybridMultilevel"/>
    <w:tmpl w:val="9664183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5"/>
  </w:num>
  <w:num w:numId="5">
    <w:abstractNumId w:val="3"/>
  </w:num>
  <w:num w:numId="6">
    <w:abstractNumId w:val="7"/>
  </w:num>
  <w:num w:numId="7">
    <w:abstractNumId w:val="6"/>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A85"/>
    <w:rsid w:val="000013B6"/>
    <w:rsid w:val="000160FE"/>
    <w:rsid w:val="000445D8"/>
    <w:rsid w:val="000A56DC"/>
    <w:rsid w:val="000C7264"/>
    <w:rsid w:val="000F3EFE"/>
    <w:rsid w:val="000F773F"/>
    <w:rsid w:val="00123599"/>
    <w:rsid w:val="00134438"/>
    <w:rsid w:val="00150058"/>
    <w:rsid w:val="001568E9"/>
    <w:rsid w:val="00167E35"/>
    <w:rsid w:val="00174A05"/>
    <w:rsid w:val="0017762D"/>
    <w:rsid w:val="001964D7"/>
    <w:rsid w:val="001A003E"/>
    <w:rsid w:val="001A4650"/>
    <w:rsid w:val="001D17CA"/>
    <w:rsid w:val="001F1831"/>
    <w:rsid w:val="00200090"/>
    <w:rsid w:val="00230488"/>
    <w:rsid w:val="00250508"/>
    <w:rsid w:val="00265853"/>
    <w:rsid w:val="00267B7A"/>
    <w:rsid w:val="00285A57"/>
    <w:rsid w:val="002918A0"/>
    <w:rsid w:val="002943BC"/>
    <w:rsid w:val="00295B46"/>
    <w:rsid w:val="002C528B"/>
    <w:rsid w:val="002C7124"/>
    <w:rsid w:val="002D7F5E"/>
    <w:rsid w:val="003230BF"/>
    <w:rsid w:val="003270A6"/>
    <w:rsid w:val="00336963"/>
    <w:rsid w:val="003407FB"/>
    <w:rsid w:val="00352AE9"/>
    <w:rsid w:val="003711AF"/>
    <w:rsid w:val="00374B7D"/>
    <w:rsid w:val="00375190"/>
    <w:rsid w:val="003B1D27"/>
    <w:rsid w:val="003E177B"/>
    <w:rsid w:val="004041DA"/>
    <w:rsid w:val="00427ED2"/>
    <w:rsid w:val="00453A26"/>
    <w:rsid w:val="0047427F"/>
    <w:rsid w:val="004B23BB"/>
    <w:rsid w:val="004E4D6E"/>
    <w:rsid w:val="004F0E36"/>
    <w:rsid w:val="00511657"/>
    <w:rsid w:val="005453CF"/>
    <w:rsid w:val="005839B9"/>
    <w:rsid w:val="005A6CA1"/>
    <w:rsid w:val="005C60E7"/>
    <w:rsid w:val="005C61B9"/>
    <w:rsid w:val="005C6ABC"/>
    <w:rsid w:val="005C7645"/>
    <w:rsid w:val="005D46D4"/>
    <w:rsid w:val="006043A6"/>
    <w:rsid w:val="0060624F"/>
    <w:rsid w:val="00607CA7"/>
    <w:rsid w:val="00635DB4"/>
    <w:rsid w:val="00636A5B"/>
    <w:rsid w:val="00637E8F"/>
    <w:rsid w:val="00657830"/>
    <w:rsid w:val="00675555"/>
    <w:rsid w:val="006A34EB"/>
    <w:rsid w:val="006A36BB"/>
    <w:rsid w:val="006E4ACF"/>
    <w:rsid w:val="007059C2"/>
    <w:rsid w:val="0070637E"/>
    <w:rsid w:val="00707995"/>
    <w:rsid w:val="00725C25"/>
    <w:rsid w:val="00754440"/>
    <w:rsid w:val="00770822"/>
    <w:rsid w:val="007735AA"/>
    <w:rsid w:val="00787557"/>
    <w:rsid w:val="007E50B9"/>
    <w:rsid w:val="008178C3"/>
    <w:rsid w:val="008212B9"/>
    <w:rsid w:val="0083614D"/>
    <w:rsid w:val="0088101E"/>
    <w:rsid w:val="008B4552"/>
    <w:rsid w:val="008C43F5"/>
    <w:rsid w:val="008E599C"/>
    <w:rsid w:val="008F1BCD"/>
    <w:rsid w:val="00903867"/>
    <w:rsid w:val="00915D06"/>
    <w:rsid w:val="0093489A"/>
    <w:rsid w:val="00937111"/>
    <w:rsid w:val="00943E14"/>
    <w:rsid w:val="00947EFF"/>
    <w:rsid w:val="009625ED"/>
    <w:rsid w:val="00991403"/>
    <w:rsid w:val="009C4961"/>
    <w:rsid w:val="009F5C46"/>
    <w:rsid w:val="00A50D07"/>
    <w:rsid w:val="00AD7422"/>
    <w:rsid w:val="00AE2E8D"/>
    <w:rsid w:val="00AF4503"/>
    <w:rsid w:val="00AF6EDF"/>
    <w:rsid w:val="00B001FB"/>
    <w:rsid w:val="00B04CFB"/>
    <w:rsid w:val="00B31353"/>
    <w:rsid w:val="00B56882"/>
    <w:rsid w:val="00B57B91"/>
    <w:rsid w:val="00B723E4"/>
    <w:rsid w:val="00B81E41"/>
    <w:rsid w:val="00BB1144"/>
    <w:rsid w:val="00BB3A37"/>
    <w:rsid w:val="00BB5C91"/>
    <w:rsid w:val="00BC4904"/>
    <w:rsid w:val="00BD66B8"/>
    <w:rsid w:val="00BE089B"/>
    <w:rsid w:val="00C15CE0"/>
    <w:rsid w:val="00C35BC3"/>
    <w:rsid w:val="00C375A3"/>
    <w:rsid w:val="00C50A1B"/>
    <w:rsid w:val="00C5124B"/>
    <w:rsid w:val="00C5442E"/>
    <w:rsid w:val="00C67B16"/>
    <w:rsid w:val="00CC6151"/>
    <w:rsid w:val="00CD1C08"/>
    <w:rsid w:val="00CF44F3"/>
    <w:rsid w:val="00CF612F"/>
    <w:rsid w:val="00D31F44"/>
    <w:rsid w:val="00D6628E"/>
    <w:rsid w:val="00D66FD6"/>
    <w:rsid w:val="00D7499B"/>
    <w:rsid w:val="00D76C0D"/>
    <w:rsid w:val="00D827FC"/>
    <w:rsid w:val="00D84C25"/>
    <w:rsid w:val="00DC1575"/>
    <w:rsid w:val="00DF0BC8"/>
    <w:rsid w:val="00E039FF"/>
    <w:rsid w:val="00E3065E"/>
    <w:rsid w:val="00E55A0A"/>
    <w:rsid w:val="00E93A85"/>
    <w:rsid w:val="00EA45B3"/>
    <w:rsid w:val="00EC51AC"/>
    <w:rsid w:val="00ED57D7"/>
    <w:rsid w:val="00ED741A"/>
    <w:rsid w:val="00EE69A3"/>
    <w:rsid w:val="00F07C3D"/>
    <w:rsid w:val="00F36BB4"/>
    <w:rsid w:val="00F4452A"/>
    <w:rsid w:val="00F57C99"/>
    <w:rsid w:val="00FD7EC8"/>
    <w:rsid w:val="00FF1A1C"/>
    <w:rsid w:val="00FF4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3C83"/>
  <w15:docId w15:val="{49DD8FAD-DFBA-41C3-9616-1939AC28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3A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A85"/>
    <w:rPr>
      <w:sz w:val="20"/>
      <w:szCs w:val="20"/>
    </w:rPr>
  </w:style>
  <w:style w:type="character" w:styleId="FootnoteReference">
    <w:name w:val="footnote reference"/>
    <w:basedOn w:val="DefaultParagraphFont"/>
    <w:uiPriority w:val="99"/>
    <w:semiHidden/>
    <w:unhideWhenUsed/>
    <w:rsid w:val="00E93A85"/>
    <w:rPr>
      <w:vertAlign w:val="superscript"/>
    </w:rPr>
  </w:style>
  <w:style w:type="paragraph" w:styleId="ListParagraph">
    <w:name w:val="List Paragraph"/>
    <w:basedOn w:val="Normal"/>
    <w:link w:val="ListParagraphChar"/>
    <w:uiPriority w:val="34"/>
    <w:qFormat/>
    <w:rsid w:val="00EA45B3"/>
    <w:pPr>
      <w:ind w:left="720"/>
      <w:contextualSpacing/>
    </w:pPr>
  </w:style>
  <w:style w:type="character" w:customStyle="1" w:styleId="ListParagraphChar">
    <w:name w:val="List Paragraph Char"/>
    <w:basedOn w:val="DefaultParagraphFont"/>
    <w:link w:val="ListParagraph"/>
    <w:uiPriority w:val="34"/>
    <w:locked/>
    <w:rsid w:val="00C5124B"/>
  </w:style>
  <w:style w:type="paragraph" w:styleId="NoSpacing">
    <w:name w:val="No Spacing"/>
    <w:link w:val="NoSpacingChar"/>
    <w:uiPriority w:val="1"/>
    <w:qFormat/>
    <w:rsid w:val="00200090"/>
    <w:pPr>
      <w:spacing w:after="0" w:line="240" w:lineRule="auto"/>
    </w:pPr>
  </w:style>
  <w:style w:type="paragraph" w:styleId="BalloonText">
    <w:name w:val="Balloon Text"/>
    <w:basedOn w:val="Normal"/>
    <w:link w:val="BalloonTextChar"/>
    <w:uiPriority w:val="99"/>
    <w:semiHidden/>
    <w:unhideWhenUsed/>
    <w:rsid w:val="00AF6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EDF"/>
    <w:rPr>
      <w:rFonts w:ascii="Segoe UI" w:hAnsi="Segoe UI" w:cs="Segoe UI"/>
      <w:sz w:val="18"/>
      <w:szCs w:val="18"/>
    </w:rPr>
  </w:style>
  <w:style w:type="character" w:customStyle="1" w:styleId="NoSpacingChar">
    <w:name w:val="No Spacing Char"/>
    <w:link w:val="NoSpacing"/>
    <w:uiPriority w:val="1"/>
    <w:locked/>
    <w:rsid w:val="00A50D07"/>
  </w:style>
  <w:style w:type="paragraph" w:styleId="Footer">
    <w:name w:val="footer"/>
    <w:basedOn w:val="Normal"/>
    <w:link w:val="FooterChar"/>
    <w:uiPriority w:val="99"/>
    <w:unhideWhenUsed/>
    <w:rsid w:val="00D31F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F44"/>
  </w:style>
  <w:style w:type="paragraph" w:styleId="Header">
    <w:name w:val="header"/>
    <w:basedOn w:val="Normal"/>
    <w:link w:val="HeaderChar"/>
    <w:uiPriority w:val="99"/>
    <w:unhideWhenUsed/>
    <w:rsid w:val="00657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0289">
      <w:bodyDiv w:val="1"/>
      <w:marLeft w:val="0"/>
      <w:marRight w:val="0"/>
      <w:marTop w:val="0"/>
      <w:marBottom w:val="0"/>
      <w:divBdr>
        <w:top w:val="none" w:sz="0" w:space="0" w:color="auto"/>
        <w:left w:val="none" w:sz="0" w:space="0" w:color="auto"/>
        <w:bottom w:val="none" w:sz="0" w:space="0" w:color="auto"/>
        <w:right w:val="none" w:sz="0" w:space="0" w:color="auto"/>
      </w:divBdr>
      <w:divsChild>
        <w:div w:id="842627685">
          <w:marLeft w:val="0"/>
          <w:marRight w:val="0"/>
          <w:marTop w:val="0"/>
          <w:marBottom w:val="0"/>
          <w:divBdr>
            <w:top w:val="none" w:sz="0" w:space="0" w:color="auto"/>
            <w:left w:val="none" w:sz="0" w:space="0" w:color="auto"/>
            <w:bottom w:val="none" w:sz="0" w:space="0" w:color="auto"/>
            <w:right w:val="none" w:sz="0" w:space="0" w:color="auto"/>
          </w:divBdr>
        </w:div>
        <w:div w:id="419837471">
          <w:marLeft w:val="0"/>
          <w:marRight w:val="0"/>
          <w:marTop w:val="0"/>
          <w:marBottom w:val="0"/>
          <w:divBdr>
            <w:top w:val="none" w:sz="0" w:space="0" w:color="auto"/>
            <w:left w:val="none" w:sz="0" w:space="0" w:color="auto"/>
            <w:bottom w:val="none" w:sz="0" w:space="0" w:color="auto"/>
            <w:right w:val="none" w:sz="0" w:space="0" w:color="auto"/>
          </w:divBdr>
        </w:div>
        <w:div w:id="1719628574">
          <w:marLeft w:val="0"/>
          <w:marRight w:val="0"/>
          <w:marTop w:val="0"/>
          <w:marBottom w:val="0"/>
          <w:divBdr>
            <w:top w:val="none" w:sz="0" w:space="0" w:color="auto"/>
            <w:left w:val="none" w:sz="0" w:space="0" w:color="auto"/>
            <w:bottom w:val="none" w:sz="0" w:space="0" w:color="auto"/>
            <w:right w:val="none" w:sz="0" w:space="0" w:color="auto"/>
          </w:divBdr>
        </w:div>
        <w:div w:id="1275983">
          <w:marLeft w:val="0"/>
          <w:marRight w:val="0"/>
          <w:marTop w:val="0"/>
          <w:marBottom w:val="0"/>
          <w:divBdr>
            <w:top w:val="none" w:sz="0" w:space="0" w:color="auto"/>
            <w:left w:val="none" w:sz="0" w:space="0" w:color="auto"/>
            <w:bottom w:val="none" w:sz="0" w:space="0" w:color="auto"/>
            <w:right w:val="none" w:sz="0" w:space="0" w:color="auto"/>
          </w:divBdr>
        </w:div>
        <w:div w:id="524683255">
          <w:marLeft w:val="0"/>
          <w:marRight w:val="0"/>
          <w:marTop w:val="0"/>
          <w:marBottom w:val="0"/>
          <w:divBdr>
            <w:top w:val="none" w:sz="0" w:space="0" w:color="auto"/>
            <w:left w:val="none" w:sz="0" w:space="0" w:color="auto"/>
            <w:bottom w:val="none" w:sz="0" w:space="0" w:color="auto"/>
            <w:right w:val="none" w:sz="0" w:space="0" w:color="auto"/>
          </w:divBdr>
        </w:div>
        <w:div w:id="737092376">
          <w:marLeft w:val="0"/>
          <w:marRight w:val="0"/>
          <w:marTop w:val="0"/>
          <w:marBottom w:val="0"/>
          <w:divBdr>
            <w:top w:val="none" w:sz="0" w:space="0" w:color="auto"/>
            <w:left w:val="none" w:sz="0" w:space="0" w:color="auto"/>
            <w:bottom w:val="none" w:sz="0" w:space="0" w:color="auto"/>
            <w:right w:val="none" w:sz="0" w:space="0" w:color="auto"/>
          </w:divBdr>
        </w:div>
        <w:div w:id="1710718003">
          <w:marLeft w:val="0"/>
          <w:marRight w:val="0"/>
          <w:marTop w:val="0"/>
          <w:marBottom w:val="0"/>
          <w:divBdr>
            <w:top w:val="none" w:sz="0" w:space="0" w:color="auto"/>
            <w:left w:val="none" w:sz="0" w:space="0" w:color="auto"/>
            <w:bottom w:val="none" w:sz="0" w:space="0" w:color="auto"/>
            <w:right w:val="none" w:sz="0" w:space="0" w:color="auto"/>
          </w:divBdr>
        </w:div>
        <w:div w:id="1727219373">
          <w:marLeft w:val="0"/>
          <w:marRight w:val="0"/>
          <w:marTop w:val="0"/>
          <w:marBottom w:val="0"/>
          <w:divBdr>
            <w:top w:val="none" w:sz="0" w:space="0" w:color="auto"/>
            <w:left w:val="none" w:sz="0" w:space="0" w:color="auto"/>
            <w:bottom w:val="none" w:sz="0" w:space="0" w:color="auto"/>
            <w:right w:val="none" w:sz="0" w:space="0" w:color="auto"/>
          </w:divBdr>
        </w:div>
        <w:div w:id="2060663059">
          <w:marLeft w:val="0"/>
          <w:marRight w:val="0"/>
          <w:marTop w:val="0"/>
          <w:marBottom w:val="0"/>
          <w:divBdr>
            <w:top w:val="none" w:sz="0" w:space="0" w:color="auto"/>
            <w:left w:val="none" w:sz="0" w:space="0" w:color="auto"/>
            <w:bottom w:val="none" w:sz="0" w:space="0" w:color="auto"/>
            <w:right w:val="none" w:sz="0" w:space="0" w:color="auto"/>
          </w:divBdr>
        </w:div>
        <w:div w:id="504631375">
          <w:marLeft w:val="0"/>
          <w:marRight w:val="0"/>
          <w:marTop w:val="0"/>
          <w:marBottom w:val="0"/>
          <w:divBdr>
            <w:top w:val="none" w:sz="0" w:space="0" w:color="auto"/>
            <w:left w:val="none" w:sz="0" w:space="0" w:color="auto"/>
            <w:bottom w:val="none" w:sz="0" w:space="0" w:color="auto"/>
            <w:right w:val="none" w:sz="0" w:space="0" w:color="auto"/>
          </w:divBdr>
        </w:div>
        <w:div w:id="661852915">
          <w:marLeft w:val="0"/>
          <w:marRight w:val="0"/>
          <w:marTop w:val="0"/>
          <w:marBottom w:val="0"/>
          <w:divBdr>
            <w:top w:val="none" w:sz="0" w:space="0" w:color="auto"/>
            <w:left w:val="none" w:sz="0" w:space="0" w:color="auto"/>
            <w:bottom w:val="none" w:sz="0" w:space="0" w:color="auto"/>
            <w:right w:val="none" w:sz="0" w:space="0" w:color="auto"/>
          </w:divBdr>
        </w:div>
        <w:div w:id="237248478">
          <w:marLeft w:val="0"/>
          <w:marRight w:val="0"/>
          <w:marTop w:val="0"/>
          <w:marBottom w:val="0"/>
          <w:divBdr>
            <w:top w:val="none" w:sz="0" w:space="0" w:color="auto"/>
            <w:left w:val="none" w:sz="0" w:space="0" w:color="auto"/>
            <w:bottom w:val="none" w:sz="0" w:space="0" w:color="auto"/>
            <w:right w:val="none" w:sz="0" w:space="0" w:color="auto"/>
          </w:divBdr>
        </w:div>
        <w:div w:id="342321733">
          <w:marLeft w:val="0"/>
          <w:marRight w:val="0"/>
          <w:marTop w:val="0"/>
          <w:marBottom w:val="0"/>
          <w:divBdr>
            <w:top w:val="none" w:sz="0" w:space="0" w:color="auto"/>
            <w:left w:val="none" w:sz="0" w:space="0" w:color="auto"/>
            <w:bottom w:val="none" w:sz="0" w:space="0" w:color="auto"/>
            <w:right w:val="none" w:sz="0" w:space="0" w:color="auto"/>
          </w:divBdr>
        </w:div>
        <w:div w:id="1951207135">
          <w:marLeft w:val="0"/>
          <w:marRight w:val="0"/>
          <w:marTop w:val="0"/>
          <w:marBottom w:val="0"/>
          <w:divBdr>
            <w:top w:val="none" w:sz="0" w:space="0" w:color="auto"/>
            <w:left w:val="none" w:sz="0" w:space="0" w:color="auto"/>
            <w:bottom w:val="none" w:sz="0" w:space="0" w:color="auto"/>
            <w:right w:val="none" w:sz="0" w:space="0" w:color="auto"/>
          </w:divBdr>
        </w:div>
      </w:divsChild>
    </w:div>
    <w:div w:id="812992016">
      <w:bodyDiv w:val="1"/>
      <w:marLeft w:val="0"/>
      <w:marRight w:val="0"/>
      <w:marTop w:val="0"/>
      <w:marBottom w:val="0"/>
      <w:divBdr>
        <w:top w:val="none" w:sz="0" w:space="0" w:color="auto"/>
        <w:left w:val="none" w:sz="0" w:space="0" w:color="auto"/>
        <w:bottom w:val="none" w:sz="0" w:space="0" w:color="auto"/>
        <w:right w:val="none" w:sz="0" w:space="0" w:color="auto"/>
      </w:divBdr>
    </w:div>
    <w:div w:id="1778135948">
      <w:bodyDiv w:val="1"/>
      <w:marLeft w:val="0"/>
      <w:marRight w:val="0"/>
      <w:marTop w:val="0"/>
      <w:marBottom w:val="0"/>
      <w:divBdr>
        <w:top w:val="none" w:sz="0" w:space="0" w:color="auto"/>
        <w:left w:val="none" w:sz="0" w:space="0" w:color="auto"/>
        <w:bottom w:val="none" w:sz="0" w:space="0" w:color="auto"/>
        <w:right w:val="none" w:sz="0" w:space="0" w:color="auto"/>
      </w:divBdr>
      <w:divsChild>
        <w:div w:id="1106850722">
          <w:marLeft w:val="0"/>
          <w:marRight w:val="0"/>
          <w:marTop w:val="15"/>
          <w:marBottom w:val="0"/>
          <w:divBdr>
            <w:top w:val="none" w:sz="0" w:space="0" w:color="auto"/>
            <w:left w:val="none" w:sz="0" w:space="0" w:color="auto"/>
            <w:bottom w:val="none" w:sz="0" w:space="0" w:color="auto"/>
            <w:right w:val="none" w:sz="0" w:space="0" w:color="auto"/>
          </w:divBdr>
          <w:divsChild>
            <w:div w:id="883443985">
              <w:marLeft w:val="0"/>
              <w:marRight w:val="0"/>
              <w:marTop w:val="0"/>
              <w:marBottom w:val="0"/>
              <w:divBdr>
                <w:top w:val="single" w:sz="6" w:space="0" w:color="808080"/>
                <w:left w:val="single" w:sz="6" w:space="0" w:color="808080"/>
                <w:bottom w:val="single" w:sz="6" w:space="0" w:color="808080"/>
                <w:right w:val="single" w:sz="6" w:space="0" w:color="808080"/>
              </w:divBdr>
              <w:divsChild>
                <w:div w:id="101993408">
                  <w:marLeft w:val="0"/>
                  <w:marRight w:val="0"/>
                  <w:marTop w:val="0"/>
                  <w:marBottom w:val="0"/>
                  <w:divBdr>
                    <w:top w:val="none" w:sz="0" w:space="0" w:color="auto"/>
                    <w:left w:val="none" w:sz="0" w:space="0" w:color="auto"/>
                    <w:bottom w:val="none" w:sz="0" w:space="0" w:color="auto"/>
                    <w:right w:val="none" w:sz="0" w:space="0" w:color="auto"/>
                  </w:divBdr>
                </w:div>
                <w:div w:id="271858755">
                  <w:marLeft w:val="0"/>
                  <w:marRight w:val="0"/>
                  <w:marTop w:val="0"/>
                  <w:marBottom w:val="0"/>
                  <w:divBdr>
                    <w:top w:val="none" w:sz="0" w:space="0" w:color="auto"/>
                    <w:left w:val="none" w:sz="0" w:space="0" w:color="auto"/>
                    <w:bottom w:val="none" w:sz="0" w:space="0" w:color="auto"/>
                    <w:right w:val="none" w:sz="0" w:space="0" w:color="auto"/>
                  </w:divBdr>
                </w:div>
                <w:div w:id="1807620036">
                  <w:marLeft w:val="0"/>
                  <w:marRight w:val="0"/>
                  <w:marTop w:val="0"/>
                  <w:marBottom w:val="0"/>
                  <w:divBdr>
                    <w:top w:val="none" w:sz="0" w:space="0" w:color="auto"/>
                    <w:left w:val="none" w:sz="0" w:space="0" w:color="auto"/>
                    <w:bottom w:val="none" w:sz="0" w:space="0" w:color="auto"/>
                    <w:right w:val="none" w:sz="0" w:space="0" w:color="auto"/>
                  </w:divBdr>
                </w:div>
                <w:div w:id="1511531511">
                  <w:marLeft w:val="0"/>
                  <w:marRight w:val="0"/>
                  <w:marTop w:val="0"/>
                  <w:marBottom w:val="0"/>
                  <w:divBdr>
                    <w:top w:val="none" w:sz="0" w:space="0" w:color="auto"/>
                    <w:left w:val="none" w:sz="0" w:space="0" w:color="auto"/>
                    <w:bottom w:val="none" w:sz="0" w:space="0" w:color="auto"/>
                    <w:right w:val="none" w:sz="0" w:space="0" w:color="auto"/>
                  </w:divBdr>
                </w:div>
                <w:div w:id="992834567">
                  <w:marLeft w:val="0"/>
                  <w:marRight w:val="0"/>
                  <w:marTop w:val="0"/>
                  <w:marBottom w:val="0"/>
                  <w:divBdr>
                    <w:top w:val="none" w:sz="0" w:space="0" w:color="auto"/>
                    <w:left w:val="none" w:sz="0" w:space="0" w:color="auto"/>
                    <w:bottom w:val="none" w:sz="0" w:space="0" w:color="auto"/>
                    <w:right w:val="none" w:sz="0" w:space="0" w:color="auto"/>
                  </w:divBdr>
                </w:div>
                <w:div w:id="1367367678">
                  <w:marLeft w:val="0"/>
                  <w:marRight w:val="0"/>
                  <w:marTop w:val="0"/>
                  <w:marBottom w:val="0"/>
                  <w:divBdr>
                    <w:top w:val="none" w:sz="0" w:space="0" w:color="auto"/>
                    <w:left w:val="none" w:sz="0" w:space="0" w:color="auto"/>
                    <w:bottom w:val="none" w:sz="0" w:space="0" w:color="auto"/>
                    <w:right w:val="none" w:sz="0" w:space="0" w:color="auto"/>
                  </w:divBdr>
                </w:div>
                <w:div w:id="1127116135">
                  <w:marLeft w:val="0"/>
                  <w:marRight w:val="0"/>
                  <w:marTop w:val="0"/>
                  <w:marBottom w:val="0"/>
                  <w:divBdr>
                    <w:top w:val="none" w:sz="0" w:space="0" w:color="auto"/>
                    <w:left w:val="none" w:sz="0" w:space="0" w:color="auto"/>
                    <w:bottom w:val="none" w:sz="0" w:space="0" w:color="auto"/>
                    <w:right w:val="none" w:sz="0" w:space="0" w:color="auto"/>
                  </w:divBdr>
                </w:div>
                <w:div w:id="678822556">
                  <w:marLeft w:val="0"/>
                  <w:marRight w:val="0"/>
                  <w:marTop w:val="0"/>
                  <w:marBottom w:val="0"/>
                  <w:divBdr>
                    <w:top w:val="none" w:sz="0" w:space="0" w:color="auto"/>
                    <w:left w:val="none" w:sz="0" w:space="0" w:color="auto"/>
                    <w:bottom w:val="none" w:sz="0" w:space="0" w:color="auto"/>
                    <w:right w:val="none" w:sz="0" w:space="0" w:color="auto"/>
                  </w:divBdr>
                </w:div>
                <w:div w:id="885333135">
                  <w:marLeft w:val="0"/>
                  <w:marRight w:val="0"/>
                  <w:marTop w:val="0"/>
                  <w:marBottom w:val="0"/>
                  <w:divBdr>
                    <w:top w:val="none" w:sz="0" w:space="0" w:color="auto"/>
                    <w:left w:val="none" w:sz="0" w:space="0" w:color="auto"/>
                    <w:bottom w:val="none" w:sz="0" w:space="0" w:color="auto"/>
                    <w:right w:val="none" w:sz="0" w:space="0" w:color="auto"/>
                  </w:divBdr>
                </w:div>
                <w:div w:id="762798808">
                  <w:marLeft w:val="0"/>
                  <w:marRight w:val="0"/>
                  <w:marTop w:val="0"/>
                  <w:marBottom w:val="0"/>
                  <w:divBdr>
                    <w:top w:val="none" w:sz="0" w:space="0" w:color="auto"/>
                    <w:left w:val="none" w:sz="0" w:space="0" w:color="auto"/>
                    <w:bottom w:val="none" w:sz="0" w:space="0" w:color="auto"/>
                    <w:right w:val="none" w:sz="0" w:space="0" w:color="auto"/>
                  </w:divBdr>
                </w:div>
                <w:div w:id="589855636">
                  <w:marLeft w:val="0"/>
                  <w:marRight w:val="0"/>
                  <w:marTop w:val="0"/>
                  <w:marBottom w:val="0"/>
                  <w:divBdr>
                    <w:top w:val="none" w:sz="0" w:space="0" w:color="auto"/>
                    <w:left w:val="none" w:sz="0" w:space="0" w:color="auto"/>
                    <w:bottom w:val="none" w:sz="0" w:space="0" w:color="auto"/>
                    <w:right w:val="none" w:sz="0" w:space="0" w:color="auto"/>
                  </w:divBdr>
                </w:div>
                <w:div w:id="357632724">
                  <w:marLeft w:val="0"/>
                  <w:marRight w:val="0"/>
                  <w:marTop w:val="0"/>
                  <w:marBottom w:val="0"/>
                  <w:divBdr>
                    <w:top w:val="none" w:sz="0" w:space="0" w:color="auto"/>
                    <w:left w:val="none" w:sz="0" w:space="0" w:color="auto"/>
                    <w:bottom w:val="none" w:sz="0" w:space="0" w:color="auto"/>
                    <w:right w:val="none" w:sz="0" w:space="0" w:color="auto"/>
                  </w:divBdr>
                </w:div>
                <w:div w:id="8004">
                  <w:marLeft w:val="0"/>
                  <w:marRight w:val="0"/>
                  <w:marTop w:val="0"/>
                  <w:marBottom w:val="0"/>
                  <w:divBdr>
                    <w:top w:val="none" w:sz="0" w:space="0" w:color="auto"/>
                    <w:left w:val="none" w:sz="0" w:space="0" w:color="auto"/>
                    <w:bottom w:val="none" w:sz="0" w:space="0" w:color="auto"/>
                    <w:right w:val="none" w:sz="0" w:space="0" w:color="auto"/>
                  </w:divBdr>
                </w:div>
                <w:div w:id="2137404753">
                  <w:marLeft w:val="0"/>
                  <w:marRight w:val="0"/>
                  <w:marTop w:val="0"/>
                  <w:marBottom w:val="0"/>
                  <w:divBdr>
                    <w:top w:val="none" w:sz="0" w:space="0" w:color="auto"/>
                    <w:left w:val="none" w:sz="0" w:space="0" w:color="auto"/>
                    <w:bottom w:val="none" w:sz="0" w:space="0" w:color="auto"/>
                    <w:right w:val="none" w:sz="0" w:space="0" w:color="auto"/>
                  </w:divBdr>
                </w:div>
                <w:div w:id="216626244">
                  <w:marLeft w:val="0"/>
                  <w:marRight w:val="0"/>
                  <w:marTop w:val="0"/>
                  <w:marBottom w:val="0"/>
                  <w:divBdr>
                    <w:top w:val="none" w:sz="0" w:space="0" w:color="auto"/>
                    <w:left w:val="none" w:sz="0" w:space="0" w:color="auto"/>
                    <w:bottom w:val="none" w:sz="0" w:space="0" w:color="auto"/>
                    <w:right w:val="none" w:sz="0" w:space="0" w:color="auto"/>
                  </w:divBdr>
                </w:div>
                <w:div w:id="100341478">
                  <w:marLeft w:val="0"/>
                  <w:marRight w:val="0"/>
                  <w:marTop w:val="0"/>
                  <w:marBottom w:val="0"/>
                  <w:divBdr>
                    <w:top w:val="none" w:sz="0" w:space="0" w:color="auto"/>
                    <w:left w:val="none" w:sz="0" w:space="0" w:color="auto"/>
                    <w:bottom w:val="none" w:sz="0" w:space="0" w:color="auto"/>
                    <w:right w:val="none" w:sz="0" w:space="0" w:color="auto"/>
                  </w:divBdr>
                </w:div>
                <w:div w:id="1998142126">
                  <w:marLeft w:val="0"/>
                  <w:marRight w:val="0"/>
                  <w:marTop w:val="0"/>
                  <w:marBottom w:val="0"/>
                  <w:divBdr>
                    <w:top w:val="none" w:sz="0" w:space="0" w:color="auto"/>
                    <w:left w:val="none" w:sz="0" w:space="0" w:color="auto"/>
                    <w:bottom w:val="none" w:sz="0" w:space="0" w:color="auto"/>
                    <w:right w:val="none" w:sz="0" w:space="0" w:color="auto"/>
                  </w:divBdr>
                </w:div>
                <w:div w:id="1109006280">
                  <w:marLeft w:val="0"/>
                  <w:marRight w:val="0"/>
                  <w:marTop w:val="0"/>
                  <w:marBottom w:val="0"/>
                  <w:divBdr>
                    <w:top w:val="none" w:sz="0" w:space="0" w:color="auto"/>
                    <w:left w:val="none" w:sz="0" w:space="0" w:color="auto"/>
                    <w:bottom w:val="none" w:sz="0" w:space="0" w:color="auto"/>
                    <w:right w:val="none" w:sz="0" w:space="0" w:color="auto"/>
                  </w:divBdr>
                </w:div>
                <w:div w:id="1439989068">
                  <w:marLeft w:val="0"/>
                  <w:marRight w:val="0"/>
                  <w:marTop w:val="0"/>
                  <w:marBottom w:val="0"/>
                  <w:divBdr>
                    <w:top w:val="none" w:sz="0" w:space="0" w:color="auto"/>
                    <w:left w:val="none" w:sz="0" w:space="0" w:color="auto"/>
                    <w:bottom w:val="none" w:sz="0" w:space="0" w:color="auto"/>
                    <w:right w:val="none" w:sz="0" w:space="0" w:color="auto"/>
                  </w:divBdr>
                </w:div>
                <w:div w:id="2071951240">
                  <w:marLeft w:val="0"/>
                  <w:marRight w:val="0"/>
                  <w:marTop w:val="0"/>
                  <w:marBottom w:val="0"/>
                  <w:divBdr>
                    <w:top w:val="none" w:sz="0" w:space="0" w:color="auto"/>
                    <w:left w:val="none" w:sz="0" w:space="0" w:color="auto"/>
                    <w:bottom w:val="none" w:sz="0" w:space="0" w:color="auto"/>
                    <w:right w:val="none" w:sz="0" w:space="0" w:color="auto"/>
                  </w:divBdr>
                </w:div>
                <w:div w:id="1463697549">
                  <w:marLeft w:val="0"/>
                  <w:marRight w:val="0"/>
                  <w:marTop w:val="0"/>
                  <w:marBottom w:val="0"/>
                  <w:divBdr>
                    <w:top w:val="none" w:sz="0" w:space="0" w:color="auto"/>
                    <w:left w:val="none" w:sz="0" w:space="0" w:color="auto"/>
                    <w:bottom w:val="none" w:sz="0" w:space="0" w:color="auto"/>
                    <w:right w:val="none" w:sz="0" w:space="0" w:color="auto"/>
                  </w:divBdr>
                </w:div>
                <w:div w:id="1963225707">
                  <w:marLeft w:val="0"/>
                  <w:marRight w:val="0"/>
                  <w:marTop w:val="0"/>
                  <w:marBottom w:val="0"/>
                  <w:divBdr>
                    <w:top w:val="none" w:sz="0" w:space="0" w:color="auto"/>
                    <w:left w:val="none" w:sz="0" w:space="0" w:color="auto"/>
                    <w:bottom w:val="none" w:sz="0" w:space="0" w:color="auto"/>
                    <w:right w:val="none" w:sz="0" w:space="0" w:color="auto"/>
                  </w:divBdr>
                </w:div>
                <w:div w:id="488787938">
                  <w:marLeft w:val="0"/>
                  <w:marRight w:val="0"/>
                  <w:marTop w:val="0"/>
                  <w:marBottom w:val="0"/>
                  <w:divBdr>
                    <w:top w:val="none" w:sz="0" w:space="0" w:color="auto"/>
                    <w:left w:val="none" w:sz="0" w:space="0" w:color="auto"/>
                    <w:bottom w:val="none" w:sz="0" w:space="0" w:color="auto"/>
                    <w:right w:val="none" w:sz="0" w:space="0" w:color="auto"/>
                  </w:divBdr>
                </w:div>
                <w:div w:id="715589101">
                  <w:marLeft w:val="0"/>
                  <w:marRight w:val="0"/>
                  <w:marTop w:val="0"/>
                  <w:marBottom w:val="0"/>
                  <w:divBdr>
                    <w:top w:val="none" w:sz="0" w:space="0" w:color="auto"/>
                    <w:left w:val="none" w:sz="0" w:space="0" w:color="auto"/>
                    <w:bottom w:val="none" w:sz="0" w:space="0" w:color="auto"/>
                    <w:right w:val="none" w:sz="0" w:space="0" w:color="auto"/>
                  </w:divBdr>
                </w:div>
                <w:div w:id="1386679860">
                  <w:marLeft w:val="0"/>
                  <w:marRight w:val="0"/>
                  <w:marTop w:val="0"/>
                  <w:marBottom w:val="0"/>
                  <w:divBdr>
                    <w:top w:val="none" w:sz="0" w:space="0" w:color="auto"/>
                    <w:left w:val="none" w:sz="0" w:space="0" w:color="auto"/>
                    <w:bottom w:val="none" w:sz="0" w:space="0" w:color="auto"/>
                    <w:right w:val="none" w:sz="0" w:space="0" w:color="auto"/>
                  </w:divBdr>
                </w:div>
                <w:div w:id="1549758838">
                  <w:marLeft w:val="0"/>
                  <w:marRight w:val="0"/>
                  <w:marTop w:val="0"/>
                  <w:marBottom w:val="0"/>
                  <w:divBdr>
                    <w:top w:val="none" w:sz="0" w:space="0" w:color="auto"/>
                    <w:left w:val="none" w:sz="0" w:space="0" w:color="auto"/>
                    <w:bottom w:val="none" w:sz="0" w:space="0" w:color="auto"/>
                    <w:right w:val="none" w:sz="0" w:space="0" w:color="auto"/>
                  </w:divBdr>
                </w:div>
                <w:div w:id="1404795464">
                  <w:marLeft w:val="0"/>
                  <w:marRight w:val="0"/>
                  <w:marTop w:val="0"/>
                  <w:marBottom w:val="0"/>
                  <w:divBdr>
                    <w:top w:val="none" w:sz="0" w:space="0" w:color="auto"/>
                    <w:left w:val="none" w:sz="0" w:space="0" w:color="auto"/>
                    <w:bottom w:val="none" w:sz="0" w:space="0" w:color="auto"/>
                    <w:right w:val="none" w:sz="0" w:space="0" w:color="auto"/>
                  </w:divBdr>
                </w:div>
                <w:div w:id="1175657619">
                  <w:marLeft w:val="0"/>
                  <w:marRight w:val="0"/>
                  <w:marTop w:val="0"/>
                  <w:marBottom w:val="0"/>
                  <w:divBdr>
                    <w:top w:val="none" w:sz="0" w:space="0" w:color="auto"/>
                    <w:left w:val="none" w:sz="0" w:space="0" w:color="auto"/>
                    <w:bottom w:val="none" w:sz="0" w:space="0" w:color="auto"/>
                    <w:right w:val="none" w:sz="0" w:space="0" w:color="auto"/>
                  </w:divBdr>
                </w:div>
                <w:div w:id="1292319261">
                  <w:marLeft w:val="0"/>
                  <w:marRight w:val="0"/>
                  <w:marTop w:val="0"/>
                  <w:marBottom w:val="0"/>
                  <w:divBdr>
                    <w:top w:val="none" w:sz="0" w:space="0" w:color="auto"/>
                    <w:left w:val="none" w:sz="0" w:space="0" w:color="auto"/>
                    <w:bottom w:val="none" w:sz="0" w:space="0" w:color="auto"/>
                    <w:right w:val="none" w:sz="0" w:space="0" w:color="auto"/>
                  </w:divBdr>
                </w:div>
                <w:div w:id="143932507">
                  <w:marLeft w:val="0"/>
                  <w:marRight w:val="0"/>
                  <w:marTop w:val="0"/>
                  <w:marBottom w:val="0"/>
                  <w:divBdr>
                    <w:top w:val="none" w:sz="0" w:space="0" w:color="auto"/>
                    <w:left w:val="none" w:sz="0" w:space="0" w:color="auto"/>
                    <w:bottom w:val="none" w:sz="0" w:space="0" w:color="auto"/>
                    <w:right w:val="none" w:sz="0" w:space="0" w:color="auto"/>
                  </w:divBdr>
                </w:div>
                <w:div w:id="398869711">
                  <w:marLeft w:val="0"/>
                  <w:marRight w:val="0"/>
                  <w:marTop w:val="0"/>
                  <w:marBottom w:val="0"/>
                  <w:divBdr>
                    <w:top w:val="none" w:sz="0" w:space="0" w:color="auto"/>
                    <w:left w:val="none" w:sz="0" w:space="0" w:color="auto"/>
                    <w:bottom w:val="none" w:sz="0" w:space="0" w:color="auto"/>
                    <w:right w:val="none" w:sz="0" w:space="0" w:color="auto"/>
                  </w:divBdr>
                </w:div>
                <w:div w:id="1181318954">
                  <w:marLeft w:val="0"/>
                  <w:marRight w:val="0"/>
                  <w:marTop w:val="0"/>
                  <w:marBottom w:val="0"/>
                  <w:divBdr>
                    <w:top w:val="none" w:sz="0" w:space="0" w:color="auto"/>
                    <w:left w:val="none" w:sz="0" w:space="0" w:color="auto"/>
                    <w:bottom w:val="none" w:sz="0" w:space="0" w:color="auto"/>
                    <w:right w:val="none" w:sz="0" w:space="0" w:color="auto"/>
                  </w:divBdr>
                </w:div>
                <w:div w:id="208421177">
                  <w:marLeft w:val="0"/>
                  <w:marRight w:val="0"/>
                  <w:marTop w:val="0"/>
                  <w:marBottom w:val="0"/>
                  <w:divBdr>
                    <w:top w:val="none" w:sz="0" w:space="0" w:color="auto"/>
                    <w:left w:val="none" w:sz="0" w:space="0" w:color="auto"/>
                    <w:bottom w:val="none" w:sz="0" w:space="0" w:color="auto"/>
                    <w:right w:val="none" w:sz="0" w:space="0" w:color="auto"/>
                  </w:divBdr>
                </w:div>
                <w:div w:id="1382706124">
                  <w:marLeft w:val="0"/>
                  <w:marRight w:val="0"/>
                  <w:marTop w:val="0"/>
                  <w:marBottom w:val="0"/>
                  <w:divBdr>
                    <w:top w:val="none" w:sz="0" w:space="0" w:color="auto"/>
                    <w:left w:val="none" w:sz="0" w:space="0" w:color="auto"/>
                    <w:bottom w:val="none" w:sz="0" w:space="0" w:color="auto"/>
                    <w:right w:val="none" w:sz="0" w:space="0" w:color="auto"/>
                  </w:divBdr>
                </w:div>
                <w:div w:id="408843004">
                  <w:marLeft w:val="0"/>
                  <w:marRight w:val="0"/>
                  <w:marTop w:val="0"/>
                  <w:marBottom w:val="0"/>
                  <w:divBdr>
                    <w:top w:val="none" w:sz="0" w:space="0" w:color="auto"/>
                    <w:left w:val="none" w:sz="0" w:space="0" w:color="auto"/>
                    <w:bottom w:val="none" w:sz="0" w:space="0" w:color="auto"/>
                    <w:right w:val="none" w:sz="0" w:space="0" w:color="auto"/>
                  </w:divBdr>
                </w:div>
                <w:div w:id="1418868720">
                  <w:marLeft w:val="0"/>
                  <w:marRight w:val="0"/>
                  <w:marTop w:val="0"/>
                  <w:marBottom w:val="0"/>
                  <w:divBdr>
                    <w:top w:val="none" w:sz="0" w:space="0" w:color="auto"/>
                    <w:left w:val="none" w:sz="0" w:space="0" w:color="auto"/>
                    <w:bottom w:val="none" w:sz="0" w:space="0" w:color="auto"/>
                    <w:right w:val="none" w:sz="0" w:space="0" w:color="auto"/>
                  </w:divBdr>
                </w:div>
                <w:div w:id="2080053866">
                  <w:marLeft w:val="0"/>
                  <w:marRight w:val="0"/>
                  <w:marTop w:val="0"/>
                  <w:marBottom w:val="0"/>
                  <w:divBdr>
                    <w:top w:val="none" w:sz="0" w:space="0" w:color="auto"/>
                    <w:left w:val="none" w:sz="0" w:space="0" w:color="auto"/>
                    <w:bottom w:val="none" w:sz="0" w:space="0" w:color="auto"/>
                    <w:right w:val="none" w:sz="0" w:space="0" w:color="auto"/>
                  </w:divBdr>
                </w:div>
                <w:div w:id="1796019718">
                  <w:marLeft w:val="0"/>
                  <w:marRight w:val="0"/>
                  <w:marTop w:val="0"/>
                  <w:marBottom w:val="0"/>
                  <w:divBdr>
                    <w:top w:val="none" w:sz="0" w:space="0" w:color="auto"/>
                    <w:left w:val="none" w:sz="0" w:space="0" w:color="auto"/>
                    <w:bottom w:val="none" w:sz="0" w:space="0" w:color="auto"/>
                    <w:right w:val="none" w:sz="0" w:space="0" w:color="auto"/>
                  </w:divBdr>
                </w:div>
                <w:div w:id="1687638064">
                  <w:marLeft w:val="0"/>
                  <w:marRight w:val="0"/>
                  <w:marTop w:val="0"/>
                  <w:marBottom w:val="0"/>
                  <w:divBdr>
                    <w:top w:val="none" w:sz="0" w:space="0" w:color="auto"/>
                    <w:left w:val="none" w:sz="0" w:space="0" w:color="auto"/>
                    <w:bottom w:val="none" w:sz="0" w:space="0" w:color="auto"/>
                    <w:right w:val="none" w:sz="0" w:space="0" w:color="auto"/>
                  </w:divBdr>
                </w:div>
                <w:div w:id="1879118645">
                  <w:marLeft w:val="0"/>
                  <w:marRight w:val="0"/>
                  <w:marTop w:val="0"/>
                  <w:marBottom w:val="0"/>
                  <w:divBdr>
                    <w:top w:val="none" w:sz="0" w:space="0" w:color="auto"/>
                    <w:left w:val="none" w:sz="0" w:space="0" w:color="auto"/>
                    <w:bottom w:val="none" w:sz="0" w:space="0" w:color="auto"/>
                    <w:right w:val="none" w:sz="0" w:space="0" w:color="auto"/>
                  </w:divBdr>
                </w:div>
                <w:div w:id="1464616512">
                  <w:marLeft w:val="0"/>
                  <w:marRight w:val="0"/>
                  <w:marTop w:val="0"/>
                  <w:marBottom w:val="0"/>
                  <w:divBdr>
                    <w:top w:val="none" w:sz="0" w:space="0" w:color="auto"/>
                    <w:left w:val="none" w:sz="0" w:space="0" w:color="auto"/>
                    <w:bottom w:val="none" w:sz="0" w:space="0" w:color="auto"/>
                    <w:right w:val="none" w:sz="0" w:space="0" w:color="auto"/>
                  </w:divBdr>
                </w:div>
                <w:div w:id="537475888">
                  <w:marLeft w:val="0"/>
                  <w:marRight w:val="0"/>
                  <w:marTop w:val="0"/>
                  <w:marBottom w:val="0"/>
                  <w:divBdr>
                    <w:top w:val="none" w:sz="0" w:space="0" w:color="auto"/>
                    <w:left w:val="none" w:sz="0" w:space="0" w:color="auto"/>
                    <w:bottom w:val="none" w:sz="0" w:space="0" w:color="auto"/>
                    <w:right w:val="none" w:sz="0" w:space="0" w:color="auto"/>
                  </w:divBdr>
                </w:div>
                <w:div w:id="986326740">
                  <w:marLeft w:val="0"/>
                  <w:marRight w:val="0"/>
                  <w:marTop w:val="0"/>
                  <w:marBottom w:val="0"/>
                  <w:divBdr>
                    <w:top w:val="none" w:sz="0" w:space="0" w:color="auto"/>
                    <w:left w:val="none" w:sz="0" w:space="0" w:color="auto"/>
                    <w:bottom w:val="none" w:sz="0" w:space="0" w:color="auto"/>
                    <w:right w:val="none" w:sz="0" w:space="0" w:color="auto"/>
                  </w:divBdr>
                </w:div>
                <w:div w:id="585455639">
                  <w:marLeft w:val="0"/>
                  <w:marRight w:val="0"/>
                  <w:marTop w:val="0"/>
                  <w:marBottom w:val="0"/>
                  <w:divBdr>
                    <w:top w:val="none" w:sz="0" w:space="0" w:color="auto"/>
                    <w:left w:val="none" w:sz="0" w:space="0" w:color="auto"/>
                    <w:bottom w:val="none" w:sz="0" w:space="0" w:color="auto"/>
                    <w:right w:val="none" w:sz="0" w:space="0" w:color="auto"/>
                  </w:divBdr>
                </w:div>
                <w:div w:id="352268562">
                  <w:marLeft w:val="0"/>
                  <w:marRight w:val="0"/>
                  <w:marTop w:val="0"/>
                  <w:marBottom w:val="0"/>
                  <w:divBdr>
                    <w:top w:val="none" w:sz="0" w:space="0" w:color="auto"/>
                    <w:left w:val="none" w:sz="0" w:space="0" w:color="auto"/>
                    <w:bottom w:val="none" w:sz="0" w:space="0" w:color="auto"/>
                    <w:right w:val="none" w:sz="0" w:space="0" w:color="auto"/>
                  </w:divBdr>
                </w:div>
                <w:div w:id="403340762">
                  <w:marLeft w:val="0"/>
                  <w:marRight w:val="0"/>
                  <w:marTop w:val="0"/>
                  <w:marBottom w:val="0"/>
                  <w:divBdr>
                    <w:top w:val="none" w:sz="0" w:space="0" w:color="auto"/>
                    <w:left w:val="none" w:sz="0" w:space="0" w:color="auto"/>
                    <w:bottom w:val="none" w:sz="0" w:space="0" w:color="auto"/>
                    <w:right w:val="none" w:sz="0" w:space="0" w:color="auto"/>
                  </w:divBdr>
                </w:div>
                <w:div w:id="1111588633">
                  <w:marLeft w:val="0"/>
                  <w:marRight w:val="0"/>
                  <w:marTop w:val="0"/>
                  <w:marBottom w:val="0"/>
                  <w:divBdr>
                    <w:top w:val="none" w:sz="0" w:space="0" w:color="auto"/>
                    <w:left w:val="none" w:sz="0" w:space="0" w:color="auto"/>
                    <w:bottom w:val="none" w:sz="0" w:space="0" w:color="auto"/>
                    <w:right w:val="none" w:sz="0" w:space="0" w:color="auto"/>
                  </w:divBdr>
                </w:div>
                <w:div w:id="222718962">
                  <w:marLeft w:val="0"/>
                  <w:marRight w:val="0"/>
                  <w:marTop w:val="0"/>
                  <w:marBottom w:val="0"/>
                  <w:divBdr>
                    <w:top w:val="none" w:sz="0" w:space="0" w:color="auto"/>
                    <w:left w:val="none" w:sz="0" w:space="0" w:color="auto"/>
                    <w:bottom w:val="none" w:sz="0" w:space="0" w:color="auto"/>
                    <w:right w:val="none" w:sz="0" w:space="0" w:color="auto"/>
                  </w:divBdr>
                </w:div>
                <w:div w:id="1190875137">
                  <w:marLeft w:val="0"/>
                  <w:marRight w:val="0"/>
                  <w:marTop w:val="0"/>
                  <w:marBottom w:val="0"/>
                  <w:divBdr>
                    <w:top w:val="none" w:sz="0" w:space="0" w:color="auto"/>
                    <w:left w:val="none" w:sz="0" w:space="0" w:color="auto"/>
                    <w:bottom w:val="none" w:sz="0" w:space="0" w:color="auto"/>
                    <w:right w:val="none" w:sz="0" w:space="0" w:color="auto"/>
                  </w:divBdr>
                </w:div>
                <w:div w:id="1534460632">
                  <w:marLeft w:val="0"/>
                  <w:marRight w:val="0"/>
                  <w:marTop w:val="0"/>
                  <w:marBottom w:val="0"/>
                  <w:divBdr>
                    <w:top w:val="none" w:sz="0" w:space="0" w:color="auto"/>
                    <w:left w:val="none" w:sz="0" w:space="0" w:color="auto"/>
                    <w:bottom w:val="none" w:sz="0" w:space="0" w:color="auto"/>
                    <w:right w:val="none" w:sz="0" w:space="0" w:color="auto"/>
                  </w:divBdr>
                </w:div>
                <w:div w:id="279803765">
                  <w:marLeft w:val="0"/>
                  <w:marRight w:val="0"/>
                  <w:marTop w:val="0"/>
                  <w:marBottom w:val="0"/>
                  <w:divBdr>
                    <w:top w:val="none" w:sz="0" w:space="0" w:color="auto"/>
                    <w:left w:val="none" w:sz="0" w:space="0" w:color="auto"/>
                    <w:bottom w:val="none" w:sz="0" w:space="0" w:color="auto"/>
                    <w:right w:val="none" w:sz="0" w:space="0" w:color="auto"/>
                  </w:divBdr>
                </w:div>
                <w:div w:id="1873492225">
                  <w:marLeft w:val="0"/>
                  <w:marRight w:val="0"/>
                  <w:marTop w:val="0"/>
                  <w:marBottom w:val="0"/>
                  <w:divBdr>
                    <w:top w:val="none" w:sz="0" w:space="0" w:color="auto"/>
                    <w:left w:val="none" w:sz="0" w:space="0" w:color="auto"/>
                    <w:bottom w:val="none" w:sz="0" w:space="0" w:color="auto"/>
                    <w:right w:val="none" w:sz="0" w:space="0" w:color="auto"/>
                  </w:divBdr>
                </w:div>
                <w:div w:id="1890458359">
                  <w:marLeft w:val="0"/>
                  <w:marRight w:val="0"/>
                  <w:marTop w:val="0"/>
                  <w:marBottom w:val="0"/>
                  <w:divBdr>
                    <w:top w:val="none" w:sz="0" w:space="0" w:color="auto"/>
                    <w:left w:val="none" w:sz="0" w:space="0" w:color="auto"/>
                    <w:bottom w:val="none" w:sz="0" w:space="0" w:color="auto"/>
                    <w:right w:val="none" w:sz="0" w:space="0" w:color="auto"/>
                  </w:divBdr>
                </w:div>
                <w:div w:id="2038307535">
                  <w:marLeft w:val="0"/>
                  <w:marRight w:val="0"/>
                  <w:marTop w:val="0"/>
                  <w:marBottom w:val="0"/>
                  <w:divBdr>
                    <w:top w:val="none" w:sz="0" w:space="0" w:color="auto"/>
                    <w:left w:val="none" w:sz="0" w:space="0" w:color="auto"/>
                    <w:bottom w:val="none" w:sz="0" w:space="0" w:color="auto"/>
                    <w:right w:val="none" w:sz="0" w:space="0" w:color="auto"/>
                  </w:divBdr>
                </w:div>
                <w:div w:id="829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09462">
          <w:marLeft w:val="0"/>
          <w:marRight w:val="0"/>
          <w:marTop w:val="15"/>
          <w:marBottom w:val="0"/>
          <w:divBdr>
            <w:top w:val="none" w:sz="0" w:space="0" w:color="auto"/>
            <w:left w:val="none" w:sz="0" w:space="0" w:color="auto"/>
            <w:bottom w:val="none" w:sz="0" w:space="0" w:color="auto"/>
            <w:right w:val="none" w:sz="0" w:space="0" w:color="auto"/>
          </w:divBdr>
          <w:divsChild>
            <w:div w:id="1501851430">
              <w:marLeft w:val="0"/>
              <w:marRight w:val="0"/>
              <w:marTop w:val="0"/>
              <w:marBottom w:val="0"/>
              <w:divBdr>
                <w:top w:val="single" w:sz="6" w:space="0" w:color="808080"/>
                <w:left w:val="single" w:sz="6" w:space="0" w:color="808080"/>
                <w:bottom w:val="single" w:sz="6" w:space="0" w:color="808080"/>
                <w:right w:val="single" w:sz="6" w:space="0" w:color="808080"/>
              </w:divBdr>
              <w:divsChild>
                <w:div w:id="1474642264">
                  <w:marLeft w:val="0"/>
                  <w:marRight w:val="0"/>
                  <w:marTop w:val="0"/>
                  <w:marBottom w:val="0"/>
                  <w:divBdr>
                    <w:top w:val="none" w:sz="0" w:space="0" w:color="auto"/>
                    <w:left w:val="none" w:sz="0" w:space="0" w:color="auto"/>
                    <w:bottom w:val="none" w:sz="0" w:space="0" w:color="auto"/>
                    <w:right w:val="none" w:sz="0" w:space="0" w:color="auto"/>
                  </w:divBdr>
                </w:div>
                <w:div w:id="1894659107">
                  <w:marLeft w:val="0"/>
                  <w:marRight w:val="0"/>
                  <w:marTop w:val="0"/>
                  <w:marBottom w:val="0"/>
                  <w:divBdr>
                    <w:top w:val="none" w:sz="0" w:space="0" w:color="auto"/>
                    <w:left w:val="none" w:sz="0" w:space="0" w:color="auto"/>
                    <w:bottom w:val="none" w:sz="0" w:space="0" w:color="auto"/>
                    <w:right w:val="none" w:sz="0" w:space="0" w:color="auto"/>
                  </w:divBdr>
                </w:div>
                <w:div w:id="907567651">
                  <w:marLeft w:val="0"/>
                  <w:marRight w:val="0"/>
                  <w:marTop w:val="0"/>
                  <w:marBottom w:val="0"/>
                  <w:divBdr>
                    <w:top w:val="none" w:sz="0" w:space="0" w:color="auto"/>
                    <w:left w:val="none" w:sz="0" w:space="0" w:color="auto"/>
                    <w:bottom w:val="none" w:sz="0" w:space="0" w:color="auto"/>
                    <w:right w:val="none" w:sz="0" w:space="0" w:color="auto"/>
                  </w:divBdr>
                </w:div>
                <w:div w:id="2091000913">
                  <w:marLeft w:val="0"/>
                  <w:marRight w:val="0"/>
                  <w:marTop w:val="0"/>
                  <w:marBottom w:val="0"/>
                  <w:divBdr>
                    <w:top w:val="none" w:sz="0" w:space="0" w:color="auto"/>
                    <w:left w:val="none" w:sz="0" w:space="0" w:color="auto"/>
                    <w:bottom w:val="none" w:sz="0" w:space="0" w:color="auto"/>
                    <w:right w:val="none" w:sz="0" w:space="0" w:color="auto"/>
                  </w:divBdr>
                </w:div>
                <w:div w:id="1001011581">
                  <w:marLeft w:val="0"/>
                  <w:marRight w:val="0"/>
                  <w:marTop w:val="0"/>
                  <w:marBottom w:val="0"/>
                  <w:divBdr>
                    <w:top w:val="none" w:sz="0" w:space="0" w:color="auto"/>
                    <w:left w:val="none" w:sz="0" w:space="0" w:color="auto"/>
                    <w:bottom w:val="none" w:sz="0" w:space="0" w:color="auto"/>
                    <w:right w:val="none" w:sz="0" w:space="0" w:color="auto"/>
                  </w:divBdr>
                </w:div>
                <w:div w:id="198977713">
                  <w:marLeft w:val="0"/>
                  <w:marRight w:val="0"/>
                  <w:marTop w:val="0"/>
                  <w:marBottom w:val="0"/>
                  <w:divBdr>
                    <w:top w:val="none" w:sz="0" w:space="0" w:color="auto"/>
                    <w:left w:val="none" w:sz="0" w:space="0" w:color="auto"/>
                    <w:bottom w:val="none" w:sz="0" w:space="0" w:color="auto"/>
                    <w:right w:val="none" w:sz="0" w:space="0" w:color="auto"/>
                  </w:divBdr>
                </w:div>
                <w:div w:id="879827021">
                  <w:marLeft w:val="0"/>
                  <w:marRight w:val="0"/>
                  <w:marTop w:val="0"/>
                  <w:marBottom w:val="0"/>
                  <w:divBdr>
                    <w:top w:val="none" w:sz="0" w:space="0" w:color="auto"/>
                    <w:left w:val="none" w:sz="0" w:space="0" w:color="auto"/>
                    <w:bottom w:val="none" w:sz="0" w:space="0" w:color="auto"/>
                    <w:right w:val="none" w:sz="0" w:space="0" w:color="auto"/>
                  </w:divBdr>
                </w:div>
                <w:div w:id="1633712348">
                  <w:marLeft w:val="0"/>
                  <w:marRight w:val="0"/>
                  <w:marTop w:val="0"/>
                  <w:marBottom w:val="0"/>
                  <w:divBdr>
                    <w:top w:val="none" w:sz="0" w:space="0" w:color="auto"/>
                    <w:left w:val="none" w:sz="0" w:space="0" w:color="auto"/>
                    <w:bottom w:val="none" w:sz="0" w:space="0" w:color="auto"/>
                    <w:right w:val="none" w:sz="0" w:space="0" w:color="auto"/>
                  </w:divBdr>
                </w:div>
                <w:div w:id="925310842">
                  <w:marLeft w:val="0"/>
                  <w:marRight w:val="0"/>
                  <w:marTop w:val="0"/>
                  <w:marBottom w:val="0"/>
                  <w:divBdr>
                    <w:top w:val="none" w:sz="0" w:space="0" w:color="auto"/>
                    <w:left w:val="none" w:sz="0" w:space="0" w:color="auto"/>
                    <w:bottom w:val="none" w:sz="0" w:space="0" w:color="auto"/>
                    <w:right w:val="none" w:sz="0" w:space="0" w:color="auto"/>
                  </w:divBdr>
                </w:div>
                <w:div w:id="478768066">
                  <w:marLeft w:val="0"/>
                  <w:marRight w:val="0"/>
                  <w:marTop w:val="0"/>
                  <w:marBottom w:val="0"/>
                  <w:divBdr>
                    <w:top w:val="none" w:sz="0" w:space="0" w:color="auto"/>
                    <w:left w:val="none" w:sz="0" w:space="0" w:color="auto"/>
                    <w:bottom w:val="none" w:sz="0" w:space="0" w:color="auto"/>
                    <w:right w:val="none" w:sz="0" w:space="0" w:color="auto"/>
                  </w:divBdr>
                </w:div>
                <w:div w:id="526871988">
                  <w:marLeft w:val="0"/>
                  <w:marRight w:val="0"/>
                  <w:marTop w:val="0"/>
                  <w:marBottom w:val="0"/>
                  <w:divBdr>
                    <w:top w:val="none" w:sz="0" w:space="0" w:color="auto"/>
                    <w:left w:val="none" w:sz="0" w:space="0" w:color="auto"/>
                    <w:bottom w:val="none" w:sz="0" w:space="0" w:color="auto"/>
                    <w:right w:val="none" w:sz="0" w:space="0" w:color="auto"/>
                  </w:divBdr>
                </w:div>
                <w:div w:id="780566194">
                  <w:marLeft w:val="0"/>
                  <w:marRight w:val="0"/>
                  <w:marTop w:val="0"/>
                  <w:marBottom w:val="0"/>
                  <w:divBdr>
                    <w:top w:val="none" w:sz="0" w:space="0" w:color="auto"/>
                    <w:left w:val="none" w:sz="0" w:space="0" w:color="auto"/>
                    <w:bottom w:val="none" w:sz="0" w:space="0" w:color="auto"/>
                    <w:right w:val="none" w:sz="0" w:space="0" w:color="auto"/>
                  </w:divBdr>
                </w:div>
                <w:div w:id="239482915">
                  <w:marLeft w:val="0"/>
                  <w:marRight w:val="0"/>
                  <w:marTop w:val="0"/>
                  <w:marBottom w:val="0"/>
                  <w:divBdr>
                    <w:top w:val="none" w:sz="0" w:space="0" w:color="auto"/>
                    <w:left w:val="none" w:sz="0" w:space="0" w:color="auto"/>
                    <w:bottom w:val="none" w:sz="0" w:space="0" w:color="auto"/>
                    <w:right w:val="none" w:sz="0" w:space="0" w:color="auto"/>
                  </w:divBdr>
                </w:div>
                <w:div w:id="504592924">
                  <w:marLeft w:val="0"/>
                  <w:marRight w:val="0"/>
                  <w:marTop w:val="0"/>
                  <w:marBottom w:val="0"/>
                  <w:divBdr>
                    <w:top w:val="none" w:sz="0" w:space="0" w:color="auto"/>
                    <w:left w:val="none" w:sz="0" w:space="0" w:color="auto"/>
                    <w:bottom w:val="none" w:sz="0" w:space="0" w:color="auto"/>
                    <w:right w:val="none" w:sz="0" w:space="0" w:color="auto"/>
                  </w:divBdr>
                </w:div>
                <w:div w:id="867107804">
                  <w:marLeft w:val="0"/>
                  <w:marRight w:val="0"/>
                  <w:marTop w:val="0"/>
                  <w:marBottom w:val="0"/>
                  <w:divBdr>
                    <w:top w:val="none" w:sz="0" w:space="0" w:color="auto"/>
                    <w:left w:val="none" w:sz="0" w:space="0" w:color="auto"/>
                    <w:bottom w:val="none" w:sz="0" w:space="0" w:color="auto"/>
                    <w:right w:val="none" w:sz="0" w:space="0" w:color="auto"/>
                  </w:divBdr>
                </w:div>
                <w:div w:id="327247151">
                  <w:marLeft w:val="0"/>
                  <w:marRight w:val="0"/>
                  <w:marTop w:val="0"/>
                  <w:marBottom w:val="0"/>
                  <w:divBdr>
                    <w:top w:val="none" w:sz="0" w:space="0" w:color="auto"/>
                    <w:left w:val="none" w:sz="0" w:space="0" w:color="auto"/>
                    <w:bottom w:val="none" w:sz="0" w:space="0" w:color="auto"/>
                    <w:right w:val="none" w:sz="0" w:space="0" w:color="auto"/>
                  </w:divBdr>
                </w:div>
                <w:div w:id="1475172231">
                  <w:marLeft w:val="0"/>
                  <w:marRight w:val="0"/>
                  <w:marTop w:val="0"/>
                  <w:marBottom w:val="0"/>
                  <w:divBdr>
                    <w:top w:val="none" w:sz="0" w:space="0" w:color="auto"/>
                    <w:left w:val="none" w:sz="0" w:space="0" w:color="auto"/>
                    <w:bottom w:val="none" w:sz="0" w:space="0" w:color="auto"/>
                    <w:right w:val="none" w:sz="0" w:space="0" w:color="auto"/>
                  </w:divBdr>
                </w:div>
                <w:div w:id="2114207832">
                  <w:marLeft w:val="0"/>
                  <w:marRight w:val="0"/>
                  <w:marTop w:val="0"/>
                  <w:marBottom w:val="0"/>
                  <w:divBdr>
                    <w:top w:val="none" w:sz="0" w:space="0" w:color="auto"/>
                    <w:left w:val="none" w:sz="0" w:space="0" w:color="auto"/>
                    <w:bottom w:val="none" w:sz="0" w:space="0" w:color="auto"/>
                    <w:right w:val="none" w:sz="0" w:space="0" w:color="auto"/>
                  </w:divBdr>
                </w:div>
                <w:div w:id="2012635019">
                  <w:marLeft w:val="0"/>
                  <w:marRight w:val="0"/>
                  <w:marTop w:val="0"/>
                  <w:marBottom w:val="0"/>
                  <w:divBdr>
                    <w:top w:val="none" w:sz="0" w:space="0" w:color="auto"/>
                    <w:left w:val="none" w:sz="0" w:space="0" w:color="auto"/>
                    <w:bottom w:val="none" w:sz="0" w:space="0" w:color="auto"/>
                    <w:right w:val="none" w:sz="0" w:space="0" w:color="auto"/>
                  </w:divBdr>
                </w:div>
                <w:div w:id="1927379790">
                  <w:marLeft w:val="0"/>
                  <w:marRight w:val="0"/>
                  <w:marTop w:val="0"/>
                  <w:marBottom w:val="0"/>
                  <w:divBdr>
                    <w:top w:val="none" w:sz="0" w:space="0" w:color="auto"/>
                    <w:left w:val="none" w:sz="0" w:space="0" w:color="auto"/>
                    <w:bottom w:val="none" w:sz="0" w:space="0" w:color="auto"/>
                    <w:right w:val="none" w:sz="0" w:space="0" w:color="auto"/>
                  </w:divBdr>
                </w:div>
                <w:div w:id="2111581195">
                  <w:marLeft w:val="0"/>
                  <w:marRight w:val="0"/>
                  <w:marTop w:val="0"/>
                  <w:marBottom w:val="0"/>
                  <w:divBdr>
                    <w:top w:val="none" w:sz="0" w:space="0" w:color="auto"/>
                    <w:left w:val="none" w:sz="0" w:space="0" w:color="auto"/>
                    <w:bottom w:val="none" w:sz="0" w:space="0" w:color="auto"/>
                    <w:right w:val="none" w:sz="0" w:space="0" w:color="auto"/>
                  </w:divBdr>
                </w:div>
                <w:div w:id="728505203">
                  <w:marLeft w:val="0"/>
                  <w:marRight w:val="0"/>
                  <w:marTop w:val="0"/>
                  <w:marBottom w:val="0"/>
                  <w:divBdr>
                    <w:top w:val="none" w:sz="0" w:space="0" w:color="auto"/>
                    <w:left w:val="none" w:sz="0" w:space="0" w:color="auto"/>
                    <w:bottom w:val="none" w:sz="0" w:space="0" w:color="auto"/>
                    <w:right w:val="none" w:sz="0" w:space="0" w:color="auto"/>
                  </w:divBdr>
                </w:div>
                <w:div w:id="343048068">
                  <w:marLeft w:val="0"/>
                  <w:marRight w:val="0"/>
                  <w:marTop w:val="0"/>
                  <w:marBottom w:val="0"/>
                  <w:divBdr>
                    <w:top w:val="none" w:sz="0" w:space="0" w:color="auto"/>
                    <w:left w:val="none" w:sz="0" w:space="0" w:color="auto"/>
                    <w:bottom w:val="none" w:sz="0" w:space="0" w:color="auto"/>
                    <w:right w:val="none" w:sz="0" w:space="0" w:color="auto"/>
                  </w:divBdr>
                </w:div>
                <w:div w:id="129594653">
                  <w:marLeft w:val="0"/>
                  <w:marRight w:val="0"/>
                  <w:marTop w:val="0"/>
                  <w:marBottom w:val="0"/>
                  <w:divBdr>
                    <w:top w:val="none" w:sz="0" w:space="0" w:color="auto"/>
                    <w:left w:val="none" w:sz="0" w:space="0" w:color="auto"/>
                    <w:bottom w:val="none" w:sz="0" w:space="0" w:color="auto"/>
                    <w:right w:val="none" w:sz="0" w:space="0" w:color="auto"/>
                  </w:divBdr>
                </w:div>
                <w:div w:id="2079403548">
                  <w:marLeft w:val="0"/>
                  <w:marRight w:val="0"/>
                  <w:marTop w:val="0"/>
                  <w:marBottom w:val="0"/>
                  <w:divBdr>
                    <w:top w:val="none" w:sz="0" w:space="0" w:color="auto"/>
                    <w:left w:val="none" w:sz="0" w:space="0" w:color="auto"/>
                    <w:bottom w:val="none" w:sz="0" w:space="0" w:color="auto"/>
                    <w:right w:val="none" w:sz="0" w:space="0" w:color="auto"/>
                  </w:divBdr>
                </w:div>
                <w:div w:id="1890723570">
                  <w:marLeft w:val="0"/>
                  <w:marRight w:val="0"/>
                  <w:marTop w:val="0"/>
                  <w:marBottom w:val="0"/>
                  <w:divBdr>
                    <w:top w:val="none" w:sz="0" w:space="0" w:color="auto"/>
                    <w:left w:val="none" w:sz="0" w:space="0" w:color="auto"/>
                    <w:bottom w:val="none" w:sz="0" w:space="0" w:color="auto"/>
                    <w:right w:val="none" w:sz="0" w:space="0" w:color="auto"/>
                  </w:divBdr>
                </w:div>
                <w:div w:id="357780124">
                  <w:marLeft w:val="0"/>
                  <w:marRight w:val="0"/>
                  <w:marTop w:val="0"/>
                  <w:marBottom w:val="0"/>
                  <w:divBdr>
                    <w:top w:val="none" w:sz="0" w:space="0" w:color="auto"/>
                    <w:left w:val="none" w:sz="0" w:space="0" w:color="auto"/>
                    <w:bottom w:val="none" w:sz="0" w:space="0" w:color="auto"/>
                    <w:right w:val="none" w:sz="0" w:space="0" w:color="auto"/>
                  </w:divBdr>
                </w:div>
                <w:div w:id="1552110733">
                  <w:marLeft w:val="0"/>
                  <w:marRight w:val="0"/>
                  <w:marTop w:val="0"/>
                  <w:marBottom w:val="0"/>
                  <w:divBdr>
                    <w:top w:val="none" w:sz="0" w:space="0" w:color="auto"/>
                    <w:left w:val="none" w:sz="0" w:space="0" w:color="auto"/>
                    <w:bottom w:val="none" w:sz="0" w:space="0" w:color="auto"/>
                    <w:right w:val="none" w:sz="0" w:space="0" w:color="auto"/>
                  </w:divBdr>
                </w:div>
                <w:div w:id="1365210785">
                  <w:marLeft w:val="0"/>
                  <w:marRight w:val="0"/>
                  <w:marTop w:val="0"/>
                  <w:marBottom w:val="0"/>
                  <w:divBdr>
                    <w:top w:val="none" w:sz="0" w:space="0" w:color="auto"/>
                    <w:left w:val="none" w:sz="0" w:space="0" w:color="auto"/>
                    <w:bottom w:val="none" w:sz="0" w:space="0" w:color="auto"/>
                    <w:right w:val="none" w:sz="0" w:space="0" w:color="auto"/>
                  </w:divBdr>
                </w:div>
                <w:div w:id="543560046">
                  <w:marLeft w:val="0"/>
                  <w:marRight w:val="0"/>
                  <w:marTop w:val="0"/>
                  <w:marBottom w:val="0"/>
                  <w:divBdr>
                    <w:top w:val="none" w:sz="0" w:space="0" w:color="auto"/>
                    <w:left w:val="none" w:sz="0" w:space="0" w:color="auto"/>
                    <w:bottom w:val="none" w:sz="0" w:space="0" w:color="auto"/>
                    <w:right w:val="none" w:sz="0" w:space="0" w:color="auto"/>
                  </w:divBdr>
                </w:div>
                <w:div w:id="765154496">
                  <w:marLeft w:val="0"/>
                  <w:marRight w:val="0"/>
                  <w:marTop w:val="0"/>
                  <w:marBottom w:val="0"/>
                  <w:divBdr>
                    <w:top w:val="none" w:sz="0" w:space="0" w:color="auto"/>
                    <w:left w:val="none" w:sz="0" w:space="0" w:color="auto"/>
                    <w:bottom w:val="none" w:sz="0" w:space="0" w:color="auto"/>
                    <w:right w:val="none" w:sz="0" w:space="0" w:color="auto"/>
                  </w:divBdr>
                </w:div>
                <w:div w:id="2057772009">
                  <w:marLeft w:val="0"/>
                  <w:marRight w:val="0"/>
                  <w:marTop w:val="0"/>
                  <w:marBottom w:val="0"/>
                  <w:divBdr>
                    <w:top w:val="none" w:sz="0" w:space="0" w:color="auto"/>
                    <w:left w:val="none" w:sz="0" w:space="0" w:color="auto"/>
                    <w:bottom w:val="none" w:sz="0" w:space="0" w:color="auto"/>
                    <w:right w:val="none" w:sz="0" w:space="0" w:color="auto"/>
                  </w:divBdr>
                </w:div>
                <w:div w:id="1235503729">
                  <w:marLeft w:val="0"/>
                  <w:marRight w:val="0"/>
                  <w:marTop w:val="0"/>
                  <w:marBottom w:val="0"/>
                  <w:divBdr>
                    <w:top w:val="none" w:sz="0" w:space="0" w:color="auto"/>
                    <w:left w:val="none" w:sz="0" w:space="0" w:color="auto"/>
                    <w:bottom w:val="none" w:sz="0" w:space="0" w:color="auto"/>
                    <w:right w:val="none" w:sz="0" w:space="0" w:color="auto"/>
                  </w:divBdr>
                </w:div>
                <w:div w:id="1751346305">
                  <w:marLeft w:val="0"/>
                  <w:marRight w:val="0"/>
                  <w:marTop w:val="0"/>
                  <w:marBottom w:val="0"/>
                  <w:divBdr>
                    <w:top w:val="none" w:sz="0" w:space="0" w:color="auto"/>
                    <w:left w:val="none" w:sz="0" w:space="0" w:color="auto"/>
                    <w:bottom w:val="none" w:sz="0" w:space="0" w:color="auto"/>
                    <w:right w:val="none" w:sz="0" w:space="0" w:color="auto"/>
                  </w:divBdr>
                </w:div>
                <w:div w:id="876969255">
                  <w:marLeft w:val="0"/>
                  <w:marRight w:val="0"/>
                  <w:marTop w:val="0"/>
                  <w:marBottom w:val="0"/>
                  <w:divBdr>
                    <w:top w:val="none" w:sz="0" w:space="0" w:color="auto"/>
                    <w:left w:val="none" w:sz="0" w:space="0" w:color="auto"/>
                    <w:bottom w:val="none" w:sz="0" w:space="0" w:color="auto"/>
                    <w:right w:val="none" w:sz="0" w:space="0" w:color="auto"/>
                  </w:divBdr>
                </w:div>
                <w:div w:id="1677728471">
                  <w:marLeft w:val="0"/>
                  <w:marRight w:val="0"/>
                  <w:marTop w:val="0"/>
                  <w:marBottom w:val="0"/>
                  <w:divBdr>
                    <w:top w:val="none" w:sz="0" w:space="0" w:color="auto"/>
                    <w:left w:val="none" w:sz="0" w:space="0" w:color="auto"/>
                    <w:bottom w:val="none" w:sz="0" w:space="0" w:color="auto"/>
                    <w:right w:val="none" w:sz="0" w:space="0" w:color="auto"/>
                  </w:divBdr>
                </w:div>
                <w:div w:id="1054084108">
                  <w:marLeft w:val="0"/>
                  <w:marRight w:val="0"/>
                  <w:marTop w:val="0"/>
                  <w:marBottom w:val="0"/>
                  <w:divBdr>
                    <w:top w:val="none" w:sz="0" w:space="0" w:color="auto"/>
                    <w:left w:val="none" w:sz="0" w:space="0" w:color="auto"/>
                    <w:bottom w:val="none" w:sz="0" w:space="0" w:color="auto"/>
                    <w:right w:val="none" w:sz="0" w:space="0" w:color="auto"/>
                  </w:divBdr>
                </w:div>
                <w:div w:id="578516634">
                  <w:marLeft w:val="0"/>
                  <w:marRight w:val="0"/>
                  <w:marTop w:val="0"/>
                  <w:marBottom w:val="0"/>
                  <w:divBdr>
                    <w:top w:val="none" w:sz="0" w:space="0" w:color="auto"/>
                    <w:left w:val="none" w:sz="0" w:space="0" w:color="auto"/>
                    <w:bottom w:val="none" w:sz="0" w:space="0" w:color="auto"/>
                    <w:right w:val="none" w:sz="0" w:space="0" w:color="auto"/>
                  </w:divBdr>
                </w:div>
                <w:div w:id="719669629">
                  <w:marLeft w:val="0"/>
                  <w:marRight w:val="0"/>
                  <w:marTop w:val="0"/>
                  <w:marBottom w:val="0"/>
                  <w:divBdr>
                    <w:top w:val="none" w:sz="0" w:space="0" w:color="auto"/>
                    <w:left w:val="none" w:sz="0" w:space="0" w:color="auto"/>
                    <w:bottom w:val="none" w:sz="0" w:space="0" w:color="auto"/>
                    <w:right w:val="none" w:sz="0" w:space="0" w:color="auto"/>
                  </w:divBdr>
                </w:div>
                <w:div w:id="1691755087">
                  <w:marLeft w:val="0"/>
                  <w:marRight w:val="0"/>
                  <w:marTop w:val="0"/>
                  <w:marBottom w:val="0"/>
                  <w:divBdr>
                    <w:top w:val="none" w:sz="0" w:space="0" w:color="auto"/>
                    <w:left w:val="none" w:sz="0" w:space="0" w:color="auto"/>
                    <w:bottom w:val="none" w:sz="0" w:space="0" w:color="auto"/>
                    <w:right w:val="none" w:sz="0" w:space="0" w:color="auto"/>
                  </w:divBdr>
                </w:div>
                <w:div w:id="1168638764">
                  <w:marLeft w:val="0"/>
                  <w:marRight w:val="0"/>
                  <w:marTop w:val="0"/>
                  <w:marBottom w:val="0"/>
                  <w:divBdr>
                    <w:top w:val="none" w:sz="0" w:space="0" w:color="auto"/>
                    <w:left w:val="none" w:sz="0" w:space="0" w:color="auto"/>
                    <w:bottom w:val="none" w:sz="0" w:space="0" w:color="auto"/>
                    <w:right w:val="none" w:sz="0" w:space="0" w:color="auto"/>
                  </w:divBdr>
                </w:div>
                <w:div w:id="693112765">
                  <w:marLeft w:val="0"/>
                  <w:marRight w:val="0"/>
                  <w:marTop w:val="0"/>
                  <w:marBottom w:val="0"/>
                  <w:divBdr>
                    <w:top w:val="none" w:sz="0" w:space="0" w:color="auto"/>
                    <w:left w:val="none" w:sz="0" w:space="0" w:color="auto"/>
                    <w:bottom w:val="none" w:sz="0" w:space="0" w:color="auto"/>
                    <w:right w:val="none" w:sz="0" w:space="0" w:color="auto"/>
                  </w:divBdr>
                </w:div>
                <w:div w:id="1662847292">
                  <w:marLeft w:val="0"/>
                  <w:marRight w:val="0"/>
                  <w:marTop w:val="0"/>
                  <w:marBottom w:val="0"/>
                  <w:divBdr>
                    <w:top w:val="none" w:sz="0" w:space="0" w:color="auto"/>
                    <w:left w:val="none" w:sz="0" w:space="0" w:color="auto"/>
                    <w:bottom w:val="none" w:sz="0" w:space="0" w:color="auto"/>
                    <w:right w:val="none" w:sz="0" w:space="0" w:color="auto"/>
                  </w:divBdr>
                </w:div>
                <w:div w:id="1411543434">
                  <w:marLeft w:val="0"/>
                  <w:marRight w:val="0"/>
                  <w:marTop w:val="0"/>
                  <w:marBottom w:val="0"/>
                  <w:divBdr>
                    <w:top w:val="none" w:sz="0" w:space="0" w:color="auto"/>
                    <w:left w:val="none" w:sz="0" w:space="0" w:color="auto"/>
                    <w:bottom w:val="none" w:sz="0" w:space="0" w:color="auto"/>
                    <w:right w:val="none" w:sz="0" w:space="0" w:color="auto"/>
                  </w:divBdr>
                </w:div>
                <w:div w:id="1637374023">
                  <w:marLeft w:val="0"/>
                  <w:marRight w:val="0"/>
                  <w:marTop w:val="0"/>
                  <w:marBottom w:val="0"/>
                  <w:divBdr>
                    <w:top w:val="none" w:sz="0" w:space="0" w:color="auto"/>
                    <w:left w:val="none" w:sz="0" w:space="0" w:color="auto"/>
                    <w:bottom w:val="none" w:sz="0" w:space="0" w:color="auto"/>
                    <w:right w:val="none" w:sz="0" w:space="0" w:color="auto"/>
                  </w:divBdr>
                </w:div>
                <w:div w:id="866061350">
                  <w:marLeft w:val="0"/>
                  <w:marRight w:val="0"/>
                  <w:marTop w:val="0"/>
                  <w:marBottom w:val="0"/>
                  <w:divBdr>
                    <w:top w:val="none" w:sz="0" w:space="0" w:color="auto"/>
                    <w:left w:val="none" w:sz="0" w:space="0" w:color="auto"/>
                    <w:bottom w:val="none" w:sz="0" w:space="0" w:color="auto"/>
                    <w:right w:val="none" w:sz="0" w:space="0" w:color="auto"/>
                  </w:divBdr>
                </w:div>
                <w:div w:id="157158106">
                  <w:marLeft w:val="0"/>
                  <w:marRight w:val="0"/>
                  <w:marTop w:val="0"/>
                  <w:marBottom w:val="0"/>
                  <w:divBdr>
                    <w:top w:val="none" w:sz="0" w:space="0" w:color="auto"/>
                    <w:left w:val="none" w:sz="0" w:space="0" w:color="auto"/>
                    <w:bottom w:val="none" w:sz="0" w:space="0" w:color="auto"/>
                    <w:right w:val="none" w:sz="0" w:space="0" w:color="auto"/>
                  </w:divBdr>
                </w:div>
                <w:div w:id="1302924473">
                  <w:marLeft w:val="0"/>
                  <w:marRight w:val="0"/>
                  <w:marTop w:val="0"/>
                  <w:marBottom w:val="0"/>
                  <w:divBdr>
                    <w:top w:val="none" w:sz="0" w:space="0" w:color="auto"/>
                    <w:left w:val="none" w:sz="0" w:space="0" w:color="auto"/>
                    <w:bottom w:val="none" w:sz="0" w:space="0" w:color="auto"/>
                    <w:right w:val="none" w:sz="0" w:space="0" w:color="auto"/>
                  </w:divBdr>
                </w:div>
                <w:div w:id="285048580">
                  <w:marLeft w:val="0"/>
                  <w:marRight w:val="0"/>
                  <w:marTop w:val="0"/>
                  <w:marBottom w:val="0"/>
                  <w:divBdr>
                    <w:top w:val="none" w:sz="0" w:space="0" w:color="auto"/>
                    <w:left w:val="none" w:sz="0" w:space="0" w:color="auto"/>
                    <w:bottom w:val="none" w:sz="0" w:space="0" w:color="auto"/>
                    <w:right w:val="none" w:sz="0" w:space="0" w:color="auto"/>
                  </w:divBdr>
                </w:div>
                <w:div w:id="1589192999">
                  <w:marLeft w:val="0"/>
                  <w:marRight w:val="0"/>
                  <w:marTop w:val="0"/>
                  <w:marBottom w:val="0"/>
                  <w:divBdr>
                    <w:top w:val="none" w:sz="0" w:space="0" w:color="auto"/>
                    <w:left w:val="none" w:sz="0" w:space="0" w:color="auto"/>
                    <w:bottom w:val="none" w:sz="0" w:space="0" w:color="auto"/>
                    <w:right w:val="none" w:sz="0" w:space="0" w:color="auto"/>
                  </w:divBdr>
                </w:div>
                <w:div w:id="11513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857E8ED2E99A43FCA167B730B193E12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400</Nr_x002e__x0020_akti>
    <Data_x0020_e_x0020_Krijimit xmlns="0e656187-b300-4fb0-8bf4-3a50f872073c">2020-05-15T14:01:02Z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2020-05-14T22:00:00Z</Date_x0020_protokolli>
    <Titulli xmlns="0e656187-b300-4fb0-8bf4-3a50f872073c">Disa shtesa dhe ndryshime në vendimin nr.82, datë 14.2.2018, të Këshillit të Ministrave,  “Për ngarkimin e agjencisë së blerjeve të përqendruara për kryerjen e procedurave   të prokurimit publik, në emër dhe për llogari të Kryeministrisë, ministrive dhe institucioneve të varësisë, për disa mallra dhe shërbime”, të ndryshuar</Titulli>
    <Modifikuesi xmlns="0e656187-b300-4fb0-8bf4-3a50f872073c">ermira.bukaci</Modifikuesi>
    <Nr_x002e__x0020_prot_x0020_QBZ xmlns="0e656187-b300-4fb0-8bf4-3a50f872073c">789</Nr_x002e__x0020_prot_x0020_QBZ>
    <Data_x0020_e_x0020_Modifikimit xmlns="0e656187-b300-4fb0-8bf4-3a50f872073c">2020-05-15T15:09:12Z</Data_x0020_e_x0020_Modifikimit>
    <Dekretuar xmlns="0e656187-b300-4fb0-8bf4-3a50f872073c">false</Dekretuar>
    <Data xmlns="0e656187-b300-4fb0-8bf4-3a50f872073c">2020-05-13T22:00:00Z</Data>
    <Nr_x002e__x0020_protokolli_x0020_i_x0020_aktit xmlns="0e656187-b300-4fb0-8bf4-3a50f872073c">2517/1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857E8ED2E99A43FCA167B730B193E12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99F90-8F8F-4B30-8581-5F4C13D74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E0A8F48-D15C-417E-8A3C-92EC800F701A}">
  <ds:schemaRefs>
    <ds:schemaRef ds:uri="0e656187-b300-4fb0-8bf4-3a50f872073c"/>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56B75E8-DF99-4FEC-811B-2515246E31EF}">
  <ds:schemaRefs>
    <ds:schemaRef ds:uri="http://schemas.microsoft.com/sharepoint/v3/contenttype/forms"/>
  </ds:schemaRefs>
</ds:datastoreItem>
</file>

<file path=customXml/itemProps4.xml><?xml version="1.0" encoding="utf-8"?>
<ds:datastoreItem xmlns:ds="http://schemas.openxmlformats.org/officeDocument/2006/customXml" ds:itemID="{7D307D31-647C-4B60-A612-79B2BA57683D}">
  <ds:schemaRefs>
    <ds:schemaRef ds:uri="http://schemas.openxmlformats.org/officeDocument/2006/bibliography"/>
  </ds:schemaRefs>
</ds:datastoreItem>
</file>

<file path=customXml/itemProps5.xml><?xml version="1.0" encoding="utf-8"?>
<ds:datastoreItem xmlns:ds="http://schemas.openxmlformats.org/officeDocument/2006/customXml" ds:itemID="{D399E521-DE36-48A2-A30E-E3D377790DBD}">
  <ds:schemaRefs>
    <ds:schemaRef ds:uri="http://schemas.microsoft.com/sharepoint/v3/contenttype/forms"/>
  </ds:schemaRefs>
</ds:datastoreItem>
</file>

<file path=customXml/itemProps6.xml><?xml version="1.0" encoding="utf-8"?>
<ds:datastoreItem xmlns:ds="http://schemas.openxmlformats.org/officeDocument/2006/customXml" ds:itemID="{3D0EC64D-AFF5-4F08-8DFF-3B6D5179F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466CC83C-E83A-41DD-B299-B7DB15E3D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Disa shtesa dhe ndryshime në vendimin nr.82, datë 14.2.2018, të Këshillit të Ministrave, “Për ngarkimin e agjencisë së blerjeve të përqendruara për kryerjen e procedurave të prokurimit publik, në emër dhe për llogari të Kryeministrisë, ministrive dhe inst</vt:lpstr>
    </vt:vector>
  </TitlesOfParts>
  <Company>Microsoft</Company>
  <LinksUpToDate>false</LinksUpToDate>
  <CharactersWithSpaces>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 shtesa dhe ndryshime në vendimin nr.82, datë 14.2.2018, të Këshillit të Ministrave, “Për ngarkimin e agjencisë së blerjeve të përqendruara për kryerjen e procedurave të prokurimit publik, në emër dhe për llogari të Kryeministrisë, ministrive dhe institucioneve të varësisë, për disa mallra dhe shërbime”, të ndryshuar</dc:title>
  <dc:creator>Computer 1</dc:creator>
  <cp:lastModifiedBy>Entela Suli</cp:lastModifiedBy>
  <cp:revision>6</cp:revision>
  <cp:lastPrinted>2020-05-14T12:33:00Z</cp:lastPrinted>
  <dcterms:created xsi:type="dcterms:W3CDTF">2020-05-15T13:58:00Z</dcterms:created>
  <dcterms:modified xsi:type="dcterms:W3CDTF">2020-05-15T15:29:00Z</dcterms:modified>
</cp:coreProperties>
</file>