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33A59" w14:textId="1D1B0DF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VENDI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>M</w:t>
      </w:r>
    </w:p>
    <w:p w14:paraId="5C133A5C" w14:textId="77777777" w:rsidR="006317EA" w:rsidRPr="00B409EC" w:rsidRDefault="00E90D81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Nr. 436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B409EC">
        <w:rPr>
          <w:rFonts w:ascii="Garamond" w:hAnsi="Garamond"/>
          <w:b/>
          <w:sz w:val="24"/>
          <w:szCs w:val="24"/>
          <w:lang w:val="sq-AL"/>
        </w:rPr>
        <w:t>3.6.2020</w:t>
      </w:r>
    </w:p>
    <w:p w14:paraId="5C133A5D" w14:textId="77777777" w:rsidR="006317EA" w:rsidRPr="00B409EC" w:rsidRDefault="006317EA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C209B6" w14:textId="61A60F60" w:rsidR="009377AB" w:rsidRPr="009377AB" w:rsidRDefault="009377AB" w:rsidP="009377AB">
      <w:pPr>
        <w:spacing w:after="0" w:line="240" w:lineRule="auto"/>
        <w:rPr>
          <w:rFonts w:ascii="Garamond" w:eastAsia="Times New Roman" w:hAnsi="Garamond"/>
          <w:b/>
          <w:i/>
          <w:sz w:val="24"/>
          <w:szCs w:val="24"/>
          <w:lang w:val="sq-AL"/>
        </w:rPr>
      </w:pPr>
      <w:r w:rsidRPr="009377AB">
        <w:rPr>
          <w:rFonts w:ascii="Garamond" w:eastAsia="Times New Roman" w:hAnsi="Garamond"/>
          <w:b/>
          <w:i/>
          <w:sz w:val="24"/>
          <w:szCs w:val="24"/>
          <w:lang w:val="sq-AL"/>
        </w:rPr>
        <w:t>PËR PËRCAKTIMIN E KRITERIT TË NOTËS MESATARE PËR PRANIMIN E KANDIDATËVE NË PROGRAMET E STUDIMEVE TË CIKLIT TË PARË DHE NË PROGRAMET E INTEGRUARA TË STUDIMEVE TË CIKLIT TË DYTË</w:t>
      </w:r>
    </w:p>
    <w:p w14:paraId="5C133A62" w14:textId="57B88B1A" w:rsidR="006317EA" w:rsidRDefault="009377AB" w:rsidP="009377AB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BE4C1E" w:rsidRPr="00BE4C1E">
        <w:rPr>
          <w:rFonts w:ascii="Garamond" w:hAnsi="Garamond"/>
          <w:i/>
          <w:sz w:val="24"/>
          <w:szCs w:val="24"/>
          <w:lang w:val="sq-AL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>N</w:t>
      </w:r>
      <w:r w:rsidR="00BE4C1E" w:rsidRPr="00BE4C1E">
        <w:rPr>
          <w:rFonts w:ascii="Garamond" w:hAnsi="Garamond"/>
          <w:i/>
          <w:sz w:val="24"/>
          <w:szCs w:val="24"/>
          <w:lang w:val="sq-AL"/>
        </w:rPr>
        <w:t xml:space="preserve">dryshuar me vendimin nr. </w:t>
      </w:r>
      <w:r w:rsidR="00BE4C1E" w:rsidRPr="00BE4C1E">
        <w:rPr>
          <w:rFonts w:ascii="Garamond" w:eastAsia="Times New Roman" w:hAnsi="Garamond"/>
          <w:i/>
          <w:sz w:val="24"/>
          <w:szCs w:val="24"/>
        </w:rPr>
        <w:t xml:space="preserve">46, </w:t>
      </w:r>
      <w:proofErr w:type="spellStart"/>
      <w:r w:rsidR="00BE4C1E" w:rsidRPr="00BE4C1E">
        <w:rPr>
          <w:rFonts w:ascii="Garamond" w:eastAsia="Times New Roman" w:hAnsi="Garamond"/>
          <w:i/>
          <w:sz w:val="24"/>
          <w:szCs w:val="24"/>
        </w:rPr>
        <w:t>datë</w:t>
      </w:r>
      <w:proofErr w:type="spellEnd"/>
      <w:r w:rsidR="00BE4C1E" w:rsidRPr="00BE4C1E">
        <w:rPr>
          <w:rFonts w:ascii="Garamond" w:eastAsia="Times New Roman" w:hAnsi="Garamond"/>
          <w:i/>
          <w:sz w:val="24"/>
          <w:szCs w:val="24"/>
        </w:rPr>
        <w:t xml:space="preserve"> 27.1.2021</w:t>
      </w:r>
      <w:r w:rsidR="002D6995">
        <w:rPr>
          <w:rFonts w:ascii="Garamond" w:eastAsia="Times New Roman" w:hAnsi="Garamond"/>
          <w:i/>
          <w:sz w:val="24"/>
          <w:szCs w:val="24"/>
        </w:rPr>
        <w:t>, n</w:t>
      </w:r>
      <w:r w:rsidR="002D6995" w:rsidRPr="002D6995">
        <w:rPr>
          <w:rFonts w:ascii="Garamond" w:eastAsia="Times New Roman" w:hAnsi="Garamond"/>
          <w:i/>
          <w:sz w:val="24"/>
          <w:szCs w:val="24"/>
        </w:rPr>
        <w:t xml:space="preserve">r. 363, </w:t>
      </w:r>
      <w:proofErr w:type="spellStart"/>
      <w:r w:rsidR="002D6995" w:rsidRPr="002D6995">
        <w:rPr>
          <w:rFonts w:ascii="Garamond" w:eastAsia="Times New Roman" w:hAnsi="Garamond"/>
          <w:i/>
          <w:sz w:val="24"/>
          <w:szCs w:val="24"/>
        </w:rPr>
        <w:t>datë</w:t>
      </w:r>
      <w:proofErr w:type="spellEnd"/>
      <w:r w:rsidR="002D6995" w:rsidRPr="002D6995">
        <w:rPr>
          <w:rFonts w:ascii="Garamond" w:eastAsia="Times New Roman" w:hAnsi="Garamond"/>
          <w:i/>
          <w:sz w:val="24"/>
          <w:szCs w:val="24"/>
        </w:rPr>
        <w:t xml:space="preserve"> 26.5.2022</w:t>
      </w:r>
      <w:r>
        <w:rPr>
          <w:rFonts w:ascii="Garamond" w:eastAsia="Times New Roman" w:hAnsi="Garamond"/>
          <w:i/>
          <w:sz w:val="24"/>
          <w:szCs w:val="24"/>
        </w:rPr>
        <w:t>; n</w:t>
      </w:r>
      <w:r w:rsidRPr="009377AB">
        <w:rPr>
          <w:rFonts w:ascii="Garamond" w:eastAsia="Times New Roman" w:hAnsi="Garamond"/>
          <w:i/>
          <w:sz w:val="24"/>
          <w:szCs w:val="24"/>
        </w:rPr>
        <w:t xml:space="preserve">r. 520, </w:t>
      </w:r>
      <w:proofErr w:type="spellStart"/>
      <w:r w:rsidRPr="009377AB">
        <w:rPr>
          <w:rFonts w:ascii="Garamond" w:eastAsia="Times New Roman" w:hAnsi="Garamond"/>
          <w:i/>
          <w:sz w:val="24"/>
          <w:szCs w:val="24"/>
        </w:rPr>
        <w:t>datë</w:t>
      </w:r>
      <w:proofErr w:type="spellEnd"/>
      <w:r w:rsidRPr="009377AB">
        <w:rPr>
          <w:rFonts w:ascii="Garamond" w:eastAsia="Times New Roman" w:hAnsi="Garamond"/>
          <w:i/>
          <w:sz w:val="24"/>
          <w:szCs w:val="24"/>
        </w:rPr>
        <w:t xml:space="preserve"> 30.6.2026</w:t>
      </w:r>
      <w:r w:rsidR="00BE4C1E" w:rsidRPr="00BE4C1E">
        <w:rPr>
          <w:rFonts w:ascii="Garamond" w:eastAsia="Times New Roman" w:hAnsi="Garamond"/>
          <w:i/>
          <w:sz w:val="24"/>
          <w:szCs w:val="24"/>
        </w:rPr>
        <w:t>)</w:t>
      </w:r>
    </w:p>
    <w:p w14:paraId="6576B67D" w14:textId="77777777" w:rsidR="009377AB" w:rsidRPr="00BE4C1E" w:rsidRDefault="009377AB" w:rsidP="00BE4C1E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</w:rPr>
      </w:pPr>
    </w:p>
    <w:p w14:paraId="208A1701" w14:textId="6D0D917B" w:rsidR="00BE4C1E" w:rsidRDefault="002D6995" w:rsidP="00BE4C1E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</w:t>
      </w:r>
      <w:r w:rsidR="00BE4C1E" w:rsidRPr="00BE4C1E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14:paraId="3C931272" w14:textId="77777777" w:rsidR="009377AB" w:rsidRPr="00BE4C1E" w:rsidRDefault="009377AB" w:rsidP="00BE4C1E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5C133A64" w14:textId="590649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Në mbështetje të nenit 100 të Kushtetutës dhe të pikës 1, të nenit 74, të ligjit nr.</w:t>
      </w:r>
      <w:r w:rsidR="00374B51">
        <w:rPr>
          <w:rFonts w:ascii="Garamond" w:hAnsi="Garamond"/>
          <w:sz w:val="24"/>
          <w:szCs w:val="24"/>
          <w:lang w:val="sq-AL"/>
        </w:rPr>
        <w:t xml:space="preserve"> </w:t>
      </w:r>
      <w:r w:rsidRPr="00B409EC">
        <w:rPr>
          <w:rFonts w:ascii="Garamond" w:hAnsi="Garamond"/>
          <w:sz w:val="24"/>
          <w:szCs w:val="24"/>
          <w:lang w:val="sq-AL"/>
        </w:rPr>
        <w:t>80/2015, “Për arsimin e lartë dhe kërkimin shkencor në institucionet e arsimit të lartë në Republikën e Shqipërisë”, me propozimin e ministrit të Arsimit, Sportit dhe Rinisë, Këshilli i Ministrave</w:t>
      </w:r>
    </w:p>
    <w:p w14:paraId="5C133A65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7" w14:textId="0B9A837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VENDOS</w:t>
      </w:r>
      <w:r w:rsidR="006317EA" w:rsidRPr="00B409EC">
        <w:rPr>
          <w:rFonts w:ascii="Garamond" w:hAnsi="Garamond"/>
          <w:sz w:val="24"/>
          <w:szCs w:val="24"/>
          <w:lang w:val="sq-AL"/>
        </w:rPr>
        <w:t>I:</w:t>
      </w:r>
    </w:p>
    <w:p w14:paraId="5C133A68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1893108" w14:textId="1E42BF97" w:rsidR="009377AB" w:rsidRPr="009377AB" w:rsidRDefault="00366A8C" w:rsidP="009377AB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val="sq-AL"/>
        </w:rPr>
      </w:pPr>
      <w:r w:rsidRPr="009377AB">
        <w:rPr>
          <w:rFonts w:ascii="Garamond" w:hAnsi="Garamond"/>
          <w:i/>
          <w:sz w:val="24"/>
          <w:szCs w:val="24"/>
          <w:lang w:val="sq-AL"/>
        </w:rPr>
        <w:t>1.</w:t>
      </w:r>
      <w:r w:rsidR="009377AB" w:rsidRPr="009377A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9377AB" w:rsidRPr="009377AB">
        <w:rPr>
          <w:rFonts w:ascii="Garamond" w:eastAsia="Times New Roman" w:hAnsi="Garamond"/>
          <w:i/>
          <w:sz w:val="24"/>
          <w:szCs w:val="24"/>
          <w:lang w:val="sq-AL"/>
        </w:rPr>
        <w:t>Kandidatët, për t’u pranuar në programet e studimit të ciklit të parë dhe në programet e integruara të studimeve të ciklit të dytë, duhet të kenë përfunduar me sukses arsimin e mesëm të lartë, minimalisht me notë mesatare 6.5 (gjashtë pikë pesë). Për pranimin në programet e studimit të përcaktuara në shtojcën 1, që i bashkëlidhet këtij vendimi dhe është pjesë përbërëse e tij, nota mesatare të jetë minimalisht:</w:t>
      </w:r>
    </w:p>
    <w:p w14:paraId="772ADD7D" w14:textId="77777777" w:rsidR="009377AB" w:rsidRPr="009377AB" w:rsidRDefault="009377AB" w:rsidP="009377AB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val="sq-AL"/>
        </w:rPr>
      </w:pPr>
      <w:r w:rsidRPr="009377AB">
        <w:rPr>
          <w:rFonts w:ascii="Garamond" w:eastAsia="Times New Roman" w:hAnsi="Garamond"/>
          <w:i/>
          <w:sz w:val="24"/>
          <w:szCs w:val="24"/>
          <w:lang w:val="sq-AL"/>
        </w:rPr>
        <w:t>a) 7 (shtatë) për pranimin në programet e studimit të ciklit të parë në fushën e mësuesisë për gjuhët e huaja;</w:t>
      </w:r>
    </w:p>
    <w:p w14:paraId="427FFF98" w14:textId="77777777" w:rsidR="009377AB" w:rsidRPr="009377AB" w:rsidRDefault="009377AB" w:rsidP="009377AB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val="sq-AL"/>
        </w:rPr>
      </w:pPr>
      <w:r w:rsidRPr="009377AB">
        <w:rPr>
          <w:rFonts w:ascii="Garamond" w:eastAsia="Times New Roman" w:hAnsi="Garamond"/>
          <w:i/>
          <w:sz w:val="24"/>
          <w:szCs w:val="24"/>
          <w:lang w:val="sq-AL"/>
        </w:rPr>
        <w:t>b) 7.5 (shtatë pikë pesë) për pranimin në programet e studimit të ciklit të parë, të cilat japin akses në programet e ciklit të dytë master në fushën e mësuesisë;</w:t>
      </w:r>
    </w:p>
    <w:p w14:paraId="437D355F" w14:textId="72B5FD14" w:rsidR="009377AB" w:rsidRPr="009377AB" w:rsidRDefault="009377AB" w:rsidP="009377AB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val="sq-AL"/>
        </w:rPr>
      </w:pPr>
      <w:r w:rsidRPr="009377AB">
        <w:rPr>
          <w:rFonts w:ascii="Garamond" w:eastAsia="Times New Roman" w:hAnsi="Garamond"/>
          <w:i/>
          <w:sz w:val="24"/>
          <w:szCs w:val="24"/>
          <w:lang w:val="sq-AL"/>
        </w:rPr>
        <w:t>c) 7.5 (shtatë pikë pesë) për pranimin në programin e studimit të ciklit të parë, që përgatit mësues për arsimin parashkollor, program, i cili nuk jep akses në programet e ciklit të dytë në fushën e mësuesisë për arsimin fillor, arsimin e mesëm të ulët dhe të mesëm të lartë.</w:t>
      </w:r>
    </w:p>
    <w:p w14:paraId="5C133A73" w14:textId="38626353" w:rsidR="006317EA" w:rsidRPr="00BE4C1E" w:rsidRDefault="00366A8C" w:rsidP="009377AB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BE4C1E" w:rsidRPr="00BE4C1E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5C133A75" w14:textId="564E56D5" w:rsidR="006317EA" w:rsidRPr="002D6995" w:rsidRDefault="00366A8C" w:rsidP="00366A8C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3.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Përjashtohen nga detyrimi i plotësimit të kriterit të notës mesatare kandidatët që aplikojnë për t’u pranuar në programet e studimeve dyvjeçare, me karakter profesional, kandidatët që aplikojnë për t’u pranuar në programet e studimeve në fushën e artit dhe të sportit, si dhe kandidatët me origjinë shqiptare nga Republika e Kosovës, Maqedonia e Veriut, Mali i Zi, Presheva, Medvegja dhe </w:t>
      </w:r>
      <w:r w:rsidR="006317EA" w:rsidRPr="002D6995">
        <w:rPr>
          <w:rFonts w:ascii="Garamond" w:hAnsi="Garamond"/>
          <w:i/>
          <w:sz w:val="24"/>
          <w:szCs w:val="24"/>
          <w:lang w:val="sq-AL"/>
        </w:rPr>
        <w:t>Bujanovci.</w:t>
      </w:r>
    </w:p>
    <w:p w14:paraId="2D1112BE" w14:textId="692F20BD" w:rsidR="002D6995" w:rsidRPr="002D6995" w:rsidRDefault="002D6995" w:rsidP="00366A8C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2D6995">
        <w:rPr>
          <w:rFonts w:ascii="Garamond" w:hAnsi="Garamond"/>
          <w:i/>
          <w:sz w:val="24"/>
          <w:szCs w:val="24"/>
          <w:lang w:val="sq-AL"/>
        </w:rPr>
        <w:t>3/1 Kandidatët, të cilët kanë përfunduar arsimin e mesëm të lartë, minimalisht me notë mesatare 6.5 (gjashtë pikë pesë), mund të aplikojnë edhe në programet e studimit të gjuhëve të huaja dhe në programet e studimit të ciklit të parë “Bachelor”, të cilat japin akses në programet e ciklit të dytë “Master” në fushën e mësuesisë</w:t>
      </w:r>
      <w:r w:rsidR="009377AB">
        <w:rPr>
          <w:rFonts w:ascii="Garamond" w:hAnsi="Garamond"/>
          <w:i/>
          <w:sz w:val="24"/>
          <w:szCs w:val="24"/>
          <w:lang w:val="sq-AL"/>
        </w:rPr>
        <w:t>,</w:t>
      </w:r>
      <w:r w:rsidR="009377AB" w:rsidRPr="009377AB">
        <w:rPr>
          <w:rFonts w:ascii="Garamond" w:hAnsi="Garamond"/>
          <w:i/>
          <w:sz w:val="24"/>
          <w:szCs w:val="24"/>
          <w:lang w:val="sq-AL"/>
        </w:rPr>
        <w:t xml:space="preserve"> të përcaktuara në shkronjat “a” dhe “b”, të pikës 1, të vendimit</w:t>
      </w:r>
      <w:r w:rsidRPr="002D6995">
        <w:rPr>
          <w:rFonts w:ascii="Garamond" w:hAnsi="Garamond"/>
          <w:i/>
          <w:sz w:val="24"/>
          <w:szCs w:val="24"/>
          <w:lang w:val="sq-AL"/>
        </w:rPr>
        <w:t>, por këta kandidatë pajisen nga Qendra e Shërbimeve Arsimore me numër të veçantë matrikullimi, i cili nuk i lejon të ndjekin më pas programet e ciklit të dytë “Master” në fushën e mësuesisë.</w:t>
      </w:r>
    </w:p>
    <w:p w14:paraId="5C133A77" w14:textId="2B9AC880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4. </w:t>
      </w:r>
      <w:r w:rsidR="006317EA" w:rsidRPr="00B409EC">
        <w:rPr>
          <w:rFonts w:ascii="Garamond" w:hAnsi="Garamond"/>
          <w:sz w:val="24"/>
          <w:szCs w:val="24"/>
          <w:lang w:val="sq-AL"/>
        </w:rPr>
        <w:t>Në rastet e transferimit të studimeve nga brenda apo jashtë vendit, në vitet e ndërmjetme të programeve të studimit, brenda të njëjtit cikël, studentët duhet të plotësojnë kriterin e notës mesatare të përcaktuar me vendimin përkatës të Këshilli</w:t>
      </w:r>
      <w:bookmarkStart w:id="0" w:name="_GoBack"/>
      <w:bookmarkEnd w:id="0"/>
      <w:r w:rsidR="006317EA" w:rsidRPr="00B409EC">
        <w:rPr>
          <w:rFonts w:ascii="Garamond" w:hAnsi="Garamond"/>
          <w:sz w:val="24"/>
          <w:szCs w:val="24"/>
          <w:lang w:val="sq-AL"/>
        </w:rPr>
        <w:t>t të Ministrave të vitit akademik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që studenti është pranuar në institucionin e arsimit të lartë, duke filluar nga viti akademik 2016–2017 dhe në vijim. </w:t>
      </w:r>
    </w:p>
    <w:p w14:paraId="5C133A79" w14:textId="63AA409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5. </w:t>
      </w:r>
      <w:r w:rsidR="006317EA" w:rsidRPr="00B409EC">
        <w:rPr>
          <w:rFonts w:ascii="Garamond" w:hAnsi="Garamond"/>
          <w:sz w:val="24"/>
          <w:szCs w:val="24"/>
          <w:lang w:val="sq-AL"/>
        </w:rPr>
        <w:t>Nota mesatare për pranimin në institucionet e arsimit të lartë përllogaritet si mesatare e thjeshtë e treguesve, si më poshtë vijon:</w:t>
      </w:r>
    </w:p>
    <w:p w14:paraId="5C133A7B" w14:textId="157D215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përfundimtare vjetore të lëndëve për të gjitha vitet e shkollimit në arsimin e mesëm të lartë; </w:t>
      </w:r>
    </w:p>
    <w:p w14:paraId="5C133A7C" w14:textId="7C751F28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të provimeve të Maturës Shtetërore. </w:t>
      </w:r>
    </w:p>
    <w:p w14:paraId="5C133A7E" w14:textId="34393AD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6. </w:t>
      </w:r>
      <w:r w:rsidR="006317EA" w:rsidRPr="00B409EC">
        <w:rPr>
          <w:rFonts w:ascii="Garamond" w:hAnsi="Garamond"/>
          <w:sz w:val="24"/>
          <w:szCs w:val="24"/>
          <w:lang w:val="sq-AL"/>
        </w:rPr>
        <w:t>Institucionet arsimore të arsimit të mesëm të lartë dhe institucionet arsimore vendore, përgjegjëse për arsimin parauniversitar, janë përgjegjëse për përllogaritjen e notës mesatare dhe dërgimin e këtyre të dhënave në Qendrën e Shërbimeve Arsimore.</w:t>
      </w:r>
    </w:p>
    <w:p w14:paraId="5C133A80" w14:textId="6C0AAB3E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lastRenderedPageBreak/>
        <w:t xml:space="preserve">7. </w:t>
      </w:r>
      <w:r w:rsidR="006317EA" w:rsidRPr="00B409EC">
        <w:rPr>
          <w:rFonts w:ascii="Garamond" w:hAnsi="Garamond"/>
          <w:sz w:val="24"/>
          <w:szCs w:val="24"/>
          <w:lang w:val="sq-AL"/>
        </w:rPr>
        <w:t>Procedurat për njëvlershmërinë e dokumenteve të paraqitura nga shtetasit shqiptarë dhe të huaj, të cilët kanë përfunduar arsimin e mesëm të lartë jashtë vendit, si dhe përllogaritja e notës mesatare për këta kandidatë të kryhen në Qendrën e Shërbimeve Arsimore, sipas përcaktimeve të pikës 5 të këtij vendimi. Në rastet kur nuk aplikohen provimet e Maturës Shtetërore, komisioni përkatës përcakton mënyrën e përllogaritjes së notës mesatare. Komisioni përkatës dërgon të dhënat tek institucioni arsimor vendor përkatës, përgjegjës për arsimin parauniversitar.</w:t>
      </w:r>
    </w:p>
    <w:p w14:paraId="5C133A81" w14:textId="0F9ABFFC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8. </w:t>
      </w:r>
      <w:r w:rsidR="006317EA" w:rsidRPr="00B409EC">
        <w:rPr>
          <w:rFonts w:ascii="Garamond" w:hAnsi="Garamond"/>
          <w:sz w:val="24"/>
          <w:szCs w:val="24"/>
          <w:lang w:val="sq-AL"/>
        </w:rPr>
        <w:t>Ngarkohen Ministria e Arsimit, Sportit dhe Rinisë, Qendra e Shërbimeve Arsimore, institucionet e arsimit të mesëm të lartë, institucionet arsimore vendore, përgjegjë</w:t>
      </w:r>
      <w:r w:rsidR="00B409EC">
        <w:rPr>
          <w:rFonts w:ascii="Garamond" w:hAnsi="Garamond"/>
          <w:sz w:val="24"/>
          <w:szCs w:val="24"/>
          <w:lang w:val="sq-AL"/>
        </w:rPr>
        <w:t>se për arsimin parauniversitar,</w:t>
      </w:r>
      <w:r w:rsidR="004F163E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dhe institucionet e arsimit të lartë për zbatimin e këtij vendimi.</w:t>
      </w:r>
    </w:p>
    <w:p w14:paraId="5C133A83" w14:textId="09C13833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366A8C" w:rsidRPr="00B409EC">
        <w:rPr>
          <w:rFonts w:ascii="Garamond" w:hAnsi="Garamond"/>
          <w:sz w:val="24"/>
          <w:szCs w:val="24"/>
          <w:lang w:val="sq-AL"/>
        </w:rPr>
        <w:t>Zyrtare</w:t>
      </w:r>
      <w:r w:rsidRPr="00B409EC">
        <w:rPr>
          <w:rFonts w:ascii="Garamond" w:hAnsi="Garamond"/>
          <w:sz w:val="24"/>
          <w:szCs w:val="24"/>
          <w:lang w:val="sq-AL"/>
        </w:rPr>
        <w:t>.</w:t>
      </w:r>
    </w:p>
    <w:p w14:paraId="5C133A84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86" w14:textId="63806D5D" w:rsidR="006317EA" w:rsidRPr="00B409EC" w:rsidRDefault="00366A8C" w:rsidP="00366A8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KRYEMINIS</w:t>
      </w:r>
      <w:r w:rsidR="006317EA" w:rsidRPr="00B409EC">
        <w:rPr>
          <w:rFonts w:ascii="Garamond" w:hAnsi="Garamond"/>
          <w:sz w:val="24"/>
          <w:szCs w:val="24"/>
          <w:lang w:val="sq-AL"/>
        </w:rPr>
        <w:t>T</w:t>
      </w:r>
      <w:r w:rsidRPr="00B409EC">
        <w:rPr>
          <w:rFonts w:ascii="Garamond" w:hAnsi="Garamond"/>
          <w:sz w:val="24"/>
          <w:szCs w:val="24"/>
          <w:lang w:val="sq-AL"/>
        </w:rPr>
        <w:t>Ë</w:t>
      </w:r>
      <w:r w:rsidR="006317EA" w:rsidRPr="00B409EC">
        <w:rPr>
          <w:rFonts w:ascii="Garamond" w:hAnsi="Garamond"/>
          <w:sz w:val="24"/>
          <w:szCs w:val="24"/>
          <w:lang w:val="sq-AL"/>
        </w:rPr>
        <w:t>R</w:t>
      </w:r>
    </w:p>
    <w:p w14:paraId="5C133A89" w14:textId="4A5B0D30" w:rsidR="00B0447B" w:rsidRPr="00B409EC" w:rsidRDefault="00366A8C" w:rsidP="00366A8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5C133A8E" w14:textId="77777777" w:rsidR="00B0447B" w:rsidRPr="00B409EC" w:rsidRDefault="00B0447B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B747259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3C98ECEF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435D596E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05600CED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36F9D863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57E50F5A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2BC165AF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428FA7EC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0C988214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409628F3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371A59F3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67B0C562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7311974E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170072DF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46E03DAD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6D1C42BD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61606ACB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1F31159D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40F513F7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7CCF05BF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35C4F1DD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393FD884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087F1536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305F0E06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0FA49C1C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25F93BBF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735898E9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754A3C58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7CDF3D3F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25F6CE8D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32DB85CC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22019A85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5DAE9171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00A2086D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5812BA1B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1C183E9A" w14:textId="77777777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  <w:sectPr w:rsidR="009377AB" w:rsidSect="00627561">
          <w:footerReference w:type="default" r:id="rId13"/>
          <w:pgSz w:w="12240" w:h="15840"/>
          <w:pgMar w:top="900" w:right="1440" w:bottom="1260" w:left="1440" w:header="720" w:footer="720" w:gutter="0"/>
          <w:cols w:space="720"/>
          <w:docGrid w:linePitch="360"/>
        </w:sectPr>
      </w:pPr>
    </w:p>
    <w:p w14:paraId="321EEF0C" w14:textId="67C56DF5" w:rsidR="009377AB" w:rsidRDefault="009377AB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14:paraId="5C133A8F" w14:textId="617A7672" w:rsidR="006317EA" w:rsidRPr="004F163E" w:rsidRDefault="004F163E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4F163E">
        <w:rPr>
          <w:rFonts w:ascii="Garamond" w:hAnsi="Garamond"/>
          <w:sz w:val="24"/>
          <w:szCs w:val="24"/>
          <w:lang w:val="sq-AL"/>
        </w:rPr>
        <w:t>SHTOJCA 1</w:t>
      </w:r>
    </w:p>
    <w:p w14:paraId="0DA0BA38" w14:textId="69265151" w:rsidR="009377AB" w:rsidRDefault="009377AB" w:rsidP="009377AB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BE4C1E">
        <w:rPr>
          <w:rFonts w:ascii="Garamond" w:hAnsi="Garamond"/>
          <w:i/>
          <w:sz w:val="24"/>
          <w:szCs w:val="24"/>
          <w:lang w:val="sq-AL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>N</w:t>
      </w:r>
      <w:r w:rsidRPr="00BE4C1E">
        <w:rPr>
          <w:rFonts w:ascii="Garamond" w:hAnsi="Garamond"/>
          <w:i/>
          <w:sz w:val="24"/>
          <w:szCs w:val="24"/>
          <w:lang w:val="sq-AL"/>
        </w:rPr>
        <w:t>dryshuar me vendimin nr.</w:t>
      </w:r>
      <w:r w:rsidRPr="009377AB">
        <w:rPr>
          <w:rFonts w:ascii="Garamond" w:eastAsia="Times New Roman" w:hAnsi="Garamond"/>
          <w:i/>
          <w:sz w:val="24"/>
          <w:szCs w:val="24"/>
        </w:rPr>
        <w:t xml:space="preserve"> 520, </w:t>
      </w:r>
      <w:proofErr w:type="spellStart"/>
      <w:r w:rsidRPr="009377AB">
        <w:rPr>
          <w:rFonts w:ascii="Garamond" w:eastAsia="Times New Roman" w:hAnsi="Garamond"/>
          <w:i/>
          <w:sz w:val="24"/>
          <w:szCs w:val="24"/>
        </w:rPr>
        <w:t>datë</w:t>
      </w:r>
      <w:proofErr w:type="spellEnd"/>
      <w:r w:rsidRPr="009377AB">
        <w:rPr>
          <w:rFonts w:ascii="Garamond" w:eastAsia="Times New Roman" w:hAnsi="Garamond"/>
          <w:i/>
          <w:sz w:val="24"/>
          <w:szCs w:val="24"/>
        </w:rPr>
        <w:t xml:space="preserve"> 30.6.2026</w:t>
      </w:r>
      <w:r w:rsidRPr="00BE4C1E">
        <w:rPr>
          <w:rFonts w:ascii="Garamond" w:eastAsia="Times New Roman" w:hAnsi="Garamond"/>
          <w:i/>
          <w:sz w:val="24"/>
          <w:szCs w:val="24"/>
        </w:rPr>
        <w:t>)</w:t>
      </w:r>
    </w:p>
    <w:p w14:paraId="6A14AB77" w14:textId="77777777" w:rsidR="009377AB" w:rsidRPr="00BE4C1E" w:rsidRDefault="009377AB" w:rsidP="009377AB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</w:rPr>
      </w:pPr>
    </w:p>
    <w:p w14:paraId="7FE4F53A" w14:textId="77777777" w:rsidR="009377AB" w:rsidRPr="00BE4C1E" w:rsidRDefault="009377AB" w:rsidP="00BE4C1E">
      <w:pPr>
        <w:spacing w:after="0" w:line="240" w:lineRule="auto"/>
        <w:jc w:val="left"/>
        <w:rPr>
          <w:rFonts w:ascii="Garamond" w:hAnsi="Garamond" w:cs="Calibri"/>
          <w:i/>
          <w:sz w:val="24"/>
          <w:szCs w:val="24"/>
          <w:lang w:val="sq-AL"/>
        </w:rPr>
      </w:pPr>
    </w:p>
    <w:p w14:paraId="193E0C4F" w14:textId="77777777" w:rsidR="009377AB" w:rsidRPr="009377AB" w:rsidRDefault="009377AB" w:rsidP="009377AB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Style w:val="TableGrid1"/>
        <w:tblW w:w="14220" w:type="dxa"/>
        <w:jc w:val="center"/>
        <w:tblLook w:val="04A0" w:firstRow="1" w:lastRow="0" w:firstColumn="1" w:lastColumn="0" w:noHBand="0" w:noVBand="1"/>
      </w:tblPr>
      <w:tblGrid>
        <w:gridCol w:w="556"/>
        <w:gridCol w:w="1964"/>
        <w:gridCol w:w="2311"/>
        <w:gridCol w:w="1164"/>
        <w:gridCol w:w="3414"/>
        <w:gridCol w:w="1255"/>
        <w:gridCol w:w="2407"/>
        <w:gridCol w:w="1149"/>
      </w:tblGrid>
      <w:tr w:rsidR="009377AB" w:rsidRPr="009377AB" w14:paraId="7226F03F" w14:textId="77777777" w:rsidTr="00D371EF">
        <w:trPr>
          <w:trHeight w:val="20"/>
          <w:jc w:val="center"/>
        </w:trPr>
        <w:tc>
          <w:tcPr>
            <w:tcW w:w="556" w:type="dxa"/>
            <w:vAlign w:val="center"/>
          </w:tcPr>
          <w:p w14:paraId="7C6AF7E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64" w:type="dxa"/>
            <w:vAlign w:val="center"/>
          </w:tcPr>
          <w:p w14:paraId="2EB65F5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Institucionet e arsimit të lartë</w:t>
            </w:r>
          </w:p>
        </w:tc>
        <w:tc>
          <w:tcPr>
            <w:tcW w:w="2311" w:type="dxa"/>
            <w:vAlign w:val="center"/>
          </w:tcPr>
          <w:p w14:paraId="2575875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Programet e studimit </w:t>
            </w:r>
            <w:r w:rsidRPr="009377AB">
              <w:rPr>
                <w:rFonts w:ascii="Garamond" w:eastAsia="Times New Roman" w:hAnsi="Garamond"/>
                <w:b/>
                <w:i/>
                <w:iCs/>
                <w:sz w:val="20"/>
                <w:szCs w:val="20"/>
                <w:lang w:val="sq-AL"/>
              </w:rPr>
              <w:t>“Bachelor”</w:t>
            </w: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për gjuhët e huaja</w:t>
            </w:r>
          </w:p>
        </w:tc>
        <w:tc>
          <w:tcPr>
            <w:tcW w:w="1164" w:type="dxa"/>
            <w:vAlign w:val="center"/>
          </w:tcPr>
          <w:p w14:paraId="28D7026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Nota mesatare</w:t>
            </w:r>
          </w:p>
          <w:p w14:paraId="5B8420C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14:paraId="76EA59B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vAlign w:val="center"/>
          </w:tcPr>
          <w:p w14:paraId="177FCE9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Programet e studimit </w:t>
            </w:r>
            <w:r w:rsidRPr="009377AB">
              <w:rPr>
                <w:rFonts w:ascii="Garamond" w:eastAsia="Times New Roman" w:hAnsi="Garamond"/>
                <w:b/>
                <w:i/>
                <w:iCs/>
                <w:sz w:val="20"/>
                <w:szCs w:val="20"/>
                <w:lang w:val="sq-AL"/>
              </w:rPr>
              <w:t xml:space="preserve">“Bachelor”, </w:t>
            </w: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që japin akses në programet e ciklit të dytë master në fushën e mësuesisë</w:t>
            </w:r>
          </w:p>
        </w:tc>
        <w:tc>
          <w:tcPr>
            <w:tcW w:w="1255" w:type="dxa"/>
            <w:vAlign w:val="center"/>
          </w:tcPr>
          <w:p w14:paraId="1D264BD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Nota mesatare</w:t>
            </w:r>
          </w:p>
          <w:p w14:paraId="6138DCD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14:paraId="5D7CD42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Align w:val="center"/>
          </w:tcPr>
          <w:p w14:paraId="18E306C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Programet e studimit </w:t>
            </w:r>
            <w:r w:rsidRPr="009377AB">
              <w:rPr>
                <w:rFonts w:ascii="Garamond" w:eastAsia="Times New Roman" w:hAnsi="Garamond"/>
                <w:b/>
                <w:i/>
                <w:iCs/>
                <w:sz w:val="20"/>
                <w:szCs w:val="20"/>
                <w:lang w:val="sq-AL"/>
              </w:rPr>
              <w:t>“Bachelor”</w:t>
            </w: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për arsimin parashkollor, që nuk japin akses në programet e ciklit të dytë master për arsimin fillor, të mesëm të ulët dhe të mesëm të lartë</w:t>
            </w:r>
          </w:p>
        </w:tc>
        <w:tc>
          <w:tcPr>
            <w:tcW w:w="1149" w:type="dxa"/>
            <w:vAlign w:val="center"/>
          </w:tcPr>
          <w:p w14:paraId="5886CAE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Nota mesatare</w:t>
            </w:r>
          </w:p>
          <w:p w14:paraId="4622702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</w:p>
          <w:p w14:paraId="32368F5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19EC1635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5ADB9EB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663C53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C92A64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  <w:tc>
          <w:tcPr>
            <w:tcW w:w="1964" w:type="dxa"/>
            <w:vMerge w:val="restart"/>
          </w:tcPr>
          <w:p w14:paraId="1102BC7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10477D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37775A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68E9B17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 angleze </w:t>
            </w:r>
          </w:p>
        </w:tc>
        <w:tc>
          <w:tcPr>
            <w:tcW w:w="1164" w:type="dxa"/>
            <w:vMerge w:val="restart"/>
          </w:tcPr>
          <w:p w14:paraId="68499FE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B886F4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C21FB7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EB9DE9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vMerge w:val="restart"/>
          </w:tcPr>
          <w:p w14:paraId="6B9E6F7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8275C9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255" w:type="dxa"/>
            <w:vMerge w:val="restart"/>
          </w:tcPr>
          <w:p w14:paraId="5917A20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7AB102C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73C534C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F86D36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226985F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545235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 w:val="restart"/>
          </w:tcPr>
          <w:p w14:paraId="08693C1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833DBE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888360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C8DE08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-</w:t>
            </w:r>
          </w:p>
        </w:tc>
      </w:tr>
      <w:tr w:rsidR="009377AB" w:rsidRPr="009377AB" w14:paraId="0E9BD59F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11C9D5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1CCBAE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762B989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164" w:type="dxa"/>
            <w:vMerge/>
          </w:tcPr>
          <w:p w14:paraId="0188F2A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vMerge/>
            <w:tcBorders>
              <w:bottom w:val="single" w:sz="4" w:space="0" w:color="auto"/>
            </w:tcBorders>
          </w:tcPr>
          <w:p w14:paraId="7DD1D3C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  <w:vMerge/>
          </w:tcPr>
          <w:p w14:paraId="75B71ED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D27DCE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4D53457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6B440A4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0B5EF8E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57E611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6C60C17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Gjuhë, letërsi dhe qytetërim gjermanishtfolës </w:t>
            </w:r>
          </w:p>
        </w:tc>
        <w:tc>
          <w:tcPr>
            <w:tcW w:w="1164" w:type="dxa"/>
            <w:vMerge/>
          </w:tcPr>
          <w:p w14:paraId="56EBF9C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5DB379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1255" w:type="dxa"/>
            <w:vMerge/>
          </w:tcPr>
          <w:p w14:paraId="35EF867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4105BC4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414A2B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625BC4B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C20C9D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0EB22A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279E394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7C07A73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4CA5D33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255" w:type="dxa"/>
            <w:vMerge/>
          </w:tcPr>
          <w:p w14:paraId="10A421A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3AA9F4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43AD9B2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D3916FF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20B591F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70AE83C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7202669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125E3D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05A302E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255" w:type="dxa"/>
            <w:vMerge/>
          </w:tcPr>
          <w:p w14:paraId="59B42B0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FE422E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E1B026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18377BDD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233F0B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7DA7035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0B37C61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Italianistikë, profili gjuhë, letërsi dhe qytetërim italian</w:t>
            </w:r>
          </w:p>
        </w:tc>
        <w:tc>
          <w:tcPr>
            <w:tcW w:w="1164" w:type="dxa"/>
            <w:vMerge/>
          </w:tcPr>
          <w:p w14:paraId="75B6737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737938C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Fizikë </w:t>
            </w:r>
          </w:p>
        </w:tc>
        <w:tc>
          <w:tcPr>
            <w:tcW w:w="1255" w:type="dxa"/>
            <w:vMerge/>
          </w:tcPr>
          <w:p w14:paraId="0C85323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CE554A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4ED8C9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79F8565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23977C3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0584326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B8E61A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044FB0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515F916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255" w:type="dxa"/>
            <w:vMerge/>
          </w:tcPr>
          <w:p w14:paraId="5A596C3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39A41D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FDDB61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E53CFAA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DCD42E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468BFE7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03AD182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 turke </w:t>
            </w:r>
          </w:p>
        </w:tc>
        <w:tc>
          <w:tcPr>
            <w:tcW w:w="1164" w:type="dxa"/>
            <w:vMerge/>
          </w:tcPr>
          <w:p w14:paraId="2285827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76EADC5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1255" w:type="dxa"/>
            <w:vMerge/>
          </w:tcPr>
          <w:p w14:paraId="2B137F3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2603849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002967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F907C2D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05284A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8B7B09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19FF6ED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 greke </w:t>
            </w:r>
          </w:p>
        </w:tc>
        <w:tc>
          <w:tcPr>
            <w:tcW w:w="1164" w:type="dxa"/>
            <w:vMerge/>
          </w:tcPr>
          <w:p w14:paraId="774C3F5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4325E10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255" w:type="dxa"/>
            <w:vMerge/>
          </w:tcPr>
          <w:p w14:paraId="1F36212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7AA2D90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46D48D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588C0465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4F8D84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98D5D6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7F44204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spanjolle me</w:t>
            </w:r>
          </w:p>
          <w:p w14:paraId="7398813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profil gjuhë-letërsi dhe qytetërim hispanik </w:t>
            </w:r>
          </w:p>
        </w:tc>
        <w:tc>
          <w:tcPr>
            <w:tcW w:w="1164" w:type="dxa"/>
            <w:vMerge/>
          </w:tcPr>
          <w:p w14:paraId="3CA2FBD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3681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1255" w:type="dxa"/>
            <w:vMerge/>
          </w:tcPr>
          <w:p w14:paraId="3EDD8BD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44B254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61E2E58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14B51256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0E9171C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7CC7C0E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163F57C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frënge dhe gjuhë e shenjave shqip</w:t>
            </w:r>
          </w:p>
        </w:tc>
        <w:tc>
          <w:tcPr>
            <w:tcW w:w="1164" w:type="dxa"/>
            <w:vMerge/>
          </w:tcPr>
          <w:p w14:paraId="171801D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0F0BF2B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  <w:vMerge/>
          </w:tcPr>
          <w:p w14:paraId="586C481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4D16E88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02E48AF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7163FD4" w14:textId="77777777" w:rsidTr="009377AB">
        <w:trPr>
          <w:trHeight w:val="20"/>
          <w:jc w:val="center"/>
        </w:trPr>
        <w:tc>
          <w:tcPr>
            <w:tcW w:w="556" w:type="dxa"/>
            <w:vMerge/>
            <w:tcBorders>
              <w:bottom w:val="single" w:sz="4" w:space="0" w:color="000000"/>
            </w:tcBorders>
          </w:tcPr>
          <w:p w14:paraId="018D1B7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  <w:tcBorders>
              <w:bottom w:val="single" w:sz="4" w:space="0" w:color="000000"/>
            </w:tcBorders>
          </w:tcPr>
          <w:p w14:paraId="1D63E49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000000"/>
            </w:tcBorders>
          </w:tcPr>
          <w:p w14:paraId="1C44994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  <w:tcBorders>
              <w:bottom w:val="single" w:sz="4" w:space="0" w:color="000000"/>
            </w:tcBorders>
          </w:tcPr>
          <w:p w14:paraId="0EB9B8F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000000"/>
            </w:tcBorders>
          </w:tcPr>
          <w:p w14:paraId="05F8937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2C3ED86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  <w:tcBorders>
              <w:bottom w:val="single" w:sz="4" w:space="0" w:color="000000"/>
            </w:tcBorders>
          </w:tcPr>
          <w:p w14:paraId="020082C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  <w:tcBorders>
              <w:bottom w:val="single" w:sz="4" w:space="0" w:color="000000"/>
            </w:tcBorders>
          </w:tcPr>
          <w:p w14:paraId="68A6EE7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FF949F6" w14:textId="77777777" w:rsidTr="009377AB">
        <w:trPr>
          <w:trHeight w:val="20"/>
          <w:jc w:val="center"/>
        </w:trPr>
        <w:tc>
          <w:tcPr>
            <w:tcW w:w="556" w:type="dxa"/>
            <w:tcBorders>
              <w:bottom w:val="single" w:sz="4" w:space="0" w:color="000000"/>
            </w:tcBorders>
          </w:tcPr>
          <w:p w14:paraId="5B9B87D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tcBorders>
              <w:bottom w:val="single" w:sz="4" w:space="0" w:color="000000"/>
            </w:tcBorders>
          </w:tcPr>
          <w:p w14:paraId="78B775E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bottom w:val="single" w:sz="4" w:space="0" w:color="000000"/>
            </w:tcBorders>
          </w:tcPr>
          <w:p w14:paraId="3132481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tcBorders>
              <w:bottom w:val="single" w:sz="4" w:space="0" w:color="000000"/>
            </w:tcBorders>
          </w:tcPr>
          <w:p w14:paraId="7103ED2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000000"/>
            </w:tcBorders>
          </w:tcPr>
          <w:p w14:paraId="3EAE9CE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  <w:tcBorders>
              <w:bottom w:val="single" w:sz="4" w:space="0" w:color="000000"/>
            </w:tcBorders>
          </w:tcPr>
          <w:p w14:paraId="4BC5532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14:paraId="6C14033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tcBorders>
              <w:bottom w:val="single" w:sz="4" w:space="0" w:color="000000"/>
            </w:tcBorders>
          </w:tcPr>
          <w:p w14:paraId="56CB4A9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5ACBA81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29974AA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C1855F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CA6C86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64" w:type="dxa"/>
            <w:vMerge w:val="restart"/>
          </w:tcPr>
          <w:p w14:paraId="656247C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668273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“Aleksandër Moisiu”, Durrës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64B40F0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 angleze </w:t>
            </w:r>
          </w:p>
        </w:tc>
        <w:tc>
          <w:tcPr>
            <w:tcW w:w="1164" w:type="dxa"/>
            <w:vMerge w:val="restart"/>
          </w:tcPr>
          <w:p w14:paraId="6AB0D73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D3DD6E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86A98B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5C725A4F" w14:textId="77777777" w:rsidR="009377AB" w:rsidRPr="009377AB" w:rsidRDefault="009377AB" w:rsidP="009377AB">
            <w:pPr>
              <w:tabs>
                <w:tab w:val="right" w:pos="3296"/>
              </w:tabs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255" w:type="dxa"/>
            <w:vMerge w:val="restart"/>
          </w:tcPr>
          <w:p w14:paraId="29FF65C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5EFB43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7E2968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6AB5710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DBD743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7820C3B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149" w:type="dxa"/>
            <w:vMerge w:val="restart"/>
          </w:tcPr>
          <w:p w14:paraId="1C020E5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5EDE46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260C68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691F59C7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3E7BA6B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28B717F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131E362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gjermane dhe angleze</w:t>
            </w:r>
          </w:p>
        </w:tc>
        <w:tc>
          <w:tcPr>
            <w:tcW w:w="1164" w:type="dxa"/>
            <w:vMerge/>
          </w:tcPr>
          <w:p w14:paraId="090FE8C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4261209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Matematikë-informatikë</w:t>
            </w:r>
          </w:p>
        </w:tc>
        <w:tc>
          <w:tcPr>
            <w:tcW w:w="1255" w:type="dxa"/>
            <w:vMerge/>
          </w:tcPr>
          <w:p w14:paraId="232CDB1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ADEA43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A4F23D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C2C961E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2C4239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69968B8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4F73D06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290FAE4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599DBAF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Mësuesi për arsim fillor </w:t>
            </w:r>
          </w:p>
        </w:tc>
        <w:tc>
          <w:tcPr>
            <w:tcW w:w="1255" w:type="dxa"/>
            <w:vMerge/>
          </w:tcPr>
          <w:p w14:paraId="131AD2D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717BA5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45501A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8BA2F16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587D6D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748C23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5D4F1A2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EAB657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5061815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255" w:type="dxa"/>
            <w:vMerge/>
          </w:tcPr>
          <w:p w14:paraId="47ACD0E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4BD650D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7E8CAD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EDE78CF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59AD336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649B1E5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2DE8A4F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510E312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2880D50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Filozofi-sociologji</w:t>
            </w:r>
          </w:p>
        </w:tc>
        <w:tc>
          <w:tcPr>
            <w:tcW w:w="1255" w:type="dxa"/>
            <w:vMerge/>
          </w:tcPr>
          <w:p w14:paraId="71792CE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0BD99E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4C6EF7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E1CC0FD" w14:textId="77777777" w:rsidTr="00D371EF">
        <w:trPr>
          <w:trHeight w:val="20"/>
          <w:jc w:val="center"/>
        </w:trPr>
        <w:tc>
          <w:tcPr>
            <w:tcW w:w="556" w:type="dxa"/>
          </w:tcPr>
          <w:p w14:paraId="27CD745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0FF510F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479881A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40B3177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1993A9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5E6918A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00E2C2A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1652B5F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11EDEC0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3024AEF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A5853E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7997A48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98FA03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964" w:type="dxa"/>
            <w:vMerge w:val="restart"/>
          </w:tcPr>
          <w:p w14:paraId="260146D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A07E4E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BE42A6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Universiteti i Elbasanit “Aleksandër </w:t>
            </w: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Xhuvani”</w:t>
            </w:r>
          </w:p>
        </w:tc>
        <w:tc>
          <w:tcPr>
            <w:tcW w:w="2311" w:type="dxa"/>
            <w:vMerge w:val="restart"/>
          </w:tcPr>
          <w:p w14:paraId="3B3AD69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Gjuhë angleze</w:t>
            </w:r>
          </w:p>
        </w:tc>
        <w:tc>
          <w:tcPr>
            <w:tcW w:w="1164" w:type="dxa"/>
            <w:vMerge w:val="restart"/>
          </w:tcPr>
          <w:p w14:paraId="5B47CC7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C7B574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2D12B0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D6C370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7B87198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255" w:type="dxa"/>
            <w:vMerge w:val="restart"/>
          </w:tcPr>
          <w:p w14:paraId="08EBF73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F76B27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7AA859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3D4727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5838DD7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894A64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9BAA97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902EC6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Mësuesi për arsim </w:t>
            </w: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parashkollor</w:t>
            </w:r>
          </w:p>
        </w:tc>
        <w:tc>
          <w:tcPr>
            <w:tcW w:w="1149" w:type="dxa"/>
            <w:vMerge w:val="restart"/>
          </w:tcPr>
          <w:p w14:paraId="7034068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6EB647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F796FE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0C7193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05F7F901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8540CB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6B78C5A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1344C3E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501D01D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03DC451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Histori-gjeografi </w:t>
            </w:r>
          </w:p>
        </w:tc>
        <w:tc>
          <w:tcPr>
            <w:tcW w:w="1255" w:type="dxa"/>
            <w:vMerge/>
          </w:tcPr>
          <w:p w14:paraId="345233E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09D1A0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5FB54F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29071CC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5184A5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FE8E78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05075D3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164" w:type="dxa"/>
            <w:vMerge/>
          </w:tcPr>
          <w:p w14:paraId="0690F1A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0192B31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 shqipe dhe letërsi </w:t>
            </w:r>
          </w:p>
        </w:tc>
        <w:tc>
          <w:tcPr>
            <w:tcW w:w="1255" w:type="dxa"/>
            <w:vMerge/>
          </w:tcPr>
          <w:p w14:paraId="73ED27A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C1761F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816824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5311D9E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2A6A8C0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48BD31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132F248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129927D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1899F99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Matematikë informatike</w:t>
            </w:r>
          </w:p>
        </w:tc>
        <w:tc>
          <w:tcPr>
            <w:tcW w:w="1255" w:type="dxa"/>
            <w:vMerge/>
          </w:tcPr>
          <w:p w14:paraId="6608B5D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7735352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4F45D60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F766B04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084A040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A893AE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1DA5E99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164" w:type="dxa"/>
            <w:vMerge/>
          </w:tcPr>
          <w:p w14:paraId="00FF23B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570AFA5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Matematikë-fizikë </w:t>
            </w:r>
          </w:p>
        </w:tc>
        <w:tc>
          <w:tcPr>
            <w:tcW w:w="1255" w:type="dxa"/>
            <w:vMerge/>
          </w:tcPr>
          <w:p w14:paraId="5B332FB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5BAE07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D43072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5B32A080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4CF4381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017C62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3B1AC30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0CB8C81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27E137C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Mësuesi për arsim fillor </w:t>
            </w:r>
          </w:p>
        </w:tc>
        <w:tc>
          <w:tcPr>
            <w:tcW w:w="1255" w:type="dxa"/>
            <w:vMerge/>
          </w:tcPr>
          <w:p w14:paraId="0625BF3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71244B8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871A77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487CE5A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40443CA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4D7603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25938C8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164" w:type="dxa"/>
            <w:vMerge/>
          </w:tcPr>
          <w:p w14:paraId="2883E44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66D83BB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  <w:vMerge/>
          </w:tcPr>
          <w:p w14:paraId="1078053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76C129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81263B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BCD59D6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590423F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0EE5A43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1AD881E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7EFC6B2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4A7E17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Filozofi-sociologji </w:t>
            </w:r>
          </w:p>
        </w:tc>
        <w:tc>
          <w:tcPr>
            <w:tcW w:w="1255" w:type="dxa"/>
            <w:vMerge/>
          </w:tcPr>
          <w:p w14:paraId="2782009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415CFFE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27D1844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7A4463A" w14:textId="77777777" w:rsidTr="00D371EF">
        <w:trPr>
          <w:trHeight w:val="20"/>
          <w:jc w:val="center"/>
        </w:trPr>
        <w:tc>
          <w:tcPr>
            <w:tcW w:w="556" w:type="dxa"/>
          </w:tcPr>
          <w:p w14:paraId="7FFC34B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09803A3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1746E82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1644667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591C0F0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2479DFB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7288CE6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0562BAC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CE808A8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3426E20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2BB1BC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964" w:type="dxa"/>
            <w:vMerge w:val="restart"/>
          </w:tcPr>
          <w:p w14:paraId="6F24D82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7385924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2311" w:type="dxa"/>
            <w:vMerge w:val="restart"/>
          </w:tcPr>
          <w:p w14:paraId="664AAC7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59C6AA3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57C01A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7158341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5FD2463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Biologji-kimi </w:t>
            </w:r>
          </w:p>
        </w:tc>
        <w:tc>
          <w:tcPr>
            <w:tcW w:w="1255" w:type="dxa"/>
            <w:vMerge w:val="restart"/>
          </w:tcPr>
          <w:p w14:paraId="20DBB3B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78A859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0833D35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73F702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149" w:type="dxa"/>
            <w:vMerge w:val="restart"/>
          </w:tcPr>
          <w:p w14:paraId="67BE167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2713AC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7C12B388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CA0E94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4421336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48BD2F9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1CD85AE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324F51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255" w:type="dxa"/>
            <w:vMerge/>
          </w:tcPr>
          <w:p w14:paraId="2BDC2A2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84A2B7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071E2B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E399B4F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47E65A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00FDF6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6BF9B9B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 frënge </w:t>
            </w:r>
          </w:p>
        </w:tc>
        <w:tc>
          <w:tcPr>
            <w:tcW w:w="1164" w:type="dxa"/>
            <w:vMerge/>
          </w:tcPr>
          <w:p w14:paraId="6655CE9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04E414B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Gjeografi </w:t>
            </w:r>
          </w:p>
        </w:tc>
        <w:tc>
          <w:tcPr>
            <w:tcW w:w="1255" w:type="dxa"/>
            <w:vMerge/>
          </w:tcPr>
          <w:p w14:paraId="3CFB3C0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D3A649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432718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8F3A3DA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3308150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81C1DD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49B1889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164" w:type="dxa"/>
            <w:vMerge/>
          </w:tcPr>
          <w:p w14:paraId="3AD1C74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1CD687A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Gjuhë-letërsi </w:t>
            </w:r>
          </w:p>
        </w:tc>
        <w:tc>
          <w:tcPr>
            <w:tcW w:w="1255" w:type="dxa"/>
            <w:vMerge/>
          </w:tcPr>
          <w:p w14:paraId="6D1F90A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EFD0ED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D30171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09BA42F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5E1C6D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7195645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0B36655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40DACCC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24EF49D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Histori </w:t>
            </w:r>
          </w:p>
        </w:tc>
        <w:tc>
          <w:tcPr>
            <w:tcW w:w="1255" w:type="dxa"/>
            <w:vMerge/>
          </w:tcPr>
          <w:p w14:paraId="0AF0522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408CCA4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43A034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03F5DFD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DF69BA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8BF3EC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</w:tcPr>
          <w:p w14:paraId="7BD70BB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italiane</w:t>
            </w:r>
          </w:p>
          <w:p w14:paraId="03EA302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4A45D73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745EB97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Informatikë </w:t>
            </w:r>
          </w:p>
        </w:tc>
        <w:tc>
          <w:tcPr>
            <w:tcW w:w="1255" w:type="dxa"/>
            <w:vMerge/>
          </w:tcPr>
          <w:p w14:paraId="70FDEB8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842CB5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580260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46BBF31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4A059A6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4009BF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66BF79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7066A2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7C22E4C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255" w:type="dxa"/>
            <w:vMerge/>
          </w:tcPr>
          <w:p w14:paraId="61B0AB1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1A0A61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B10893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1F812F3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492A2F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882308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158D56C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A46198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1E4E541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255" w:type="dxa"/>
            <w:vMerge/>
          </w:tcPr>
          <w:p w14:paraId="3DFBEBF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49829C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C86FF2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1C42006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4FBD78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2C89564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2BBFA6A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72692BB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47BFA7A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  <w:vMerge/>
          </w:tcPr>
          <w:p w14:paraId="1E90BD1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1B1FC8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430DE1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FED4CB3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4C0D449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40D60D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00483DD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E78597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1A0DCCB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Pedagogji muzikore</w:t>
            </w:r>
          </w:p>
        </w:tc>
        <w:tc>
          <w:tcPr>
            <w:tcW w:w="1255" w:type="dxa"/>
            <w:vMerge/>
          </w:tcPr>
          <w:p w14:paraId="1E73EC5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03E873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9D733D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B46D2FD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3DA4375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FEB9C9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CE2DEC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688C87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964" w:type="dxa"/>
            <w:vMerge w:val="restart"/>
          </w:tcPr>
          <w:p w14:paraId="588041B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B670A2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AFDB59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“Ismail Qemali”, Vlorë</w:t>
            </w:r>
          </w:p>
        </w:tc>
        <w:tc>
          <w:tcPr>
            <w:tcW w:w="2311" w:type="dxa"/>
            <w:vMerge w:val="restart"/>
            <w:vAlign w:val="center"/>
          </w:tcPr>
          <w:p w14:paraId="022B3A0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4F5D8A1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  <w:p w14:paraId="528757A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  <w:p w14:paraId="2D3A23C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A7AF35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9D621F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6E257B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44B4CB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77CBB8E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Biologji </w:t>
            </w:r>
          </w:p>
        </w:tc>
        <w:tc>
          <w:tcPr>
            <w:tcW w:w="1255" w:type="dxa"/>
            <w:vMerge w:val="restart"/>
          </w:tcPr>
          <w:p w14:paraId="5D81C31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625704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7550BBA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53C563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6C4D77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88A0B3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2DD8F9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18DAF77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355498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9F1C49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B0E94F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9759A9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FB8DBE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1D87A6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38DD246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6C957F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541219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EB326F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9EA2AD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77A6FF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F264C3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042FD825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7191B2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933D94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7523232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007748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190DC96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255" w:type="dxa"/>
            <w:vMerge/>
          </w:tcPr>
          <w:p w14:paraId="40F3C83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354930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3E98BA4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776C8EF9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3A83B17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693B507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bottom w:val="single" w:sz="4" w:space="0" w:color="auto"/>
            </w:tcBorders>
          </w:tcPr>
          <w:p w14:paraId="238B785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895876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5B77C79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255" w:type="dxa"/>
            <w:vMerge/>
          </w:tcPr>
          <w:p w14:paraId="1D31CC6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1A7B09E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D38644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06C086C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AB5DED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4E33C09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  <w:vAlign w:val="center"/>
          </w:tcPr>
          <w:p w14:paraId="327047C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164" w:type="dxa"/>
            <w:vMerge/>
          </w:tcPr>
          <w:p w14:paraId="187F99B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72386F7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255" w:type="dxa"/>
            <w:vMerge/>
          </w:tcPr>
          <w:p w14:paraId="7A1A448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CC511A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0F43A05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851A958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3B8BDBA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7F761C8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71328F0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BA72F0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17C508A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Matematikë-informatikë </w:t>
            </w:r>
          </w:p>
        </w:tc>
        <w:tc>
          <w:tcPr>
            <w:tcW w:w="1255" w:type="dxa"/>
            <w:vMerge/>
          </w:tcPr>
          <w:p w14:paraId="7CE8A21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3A0110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2EB9C89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55E47E7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5FDA4FF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539822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1A42F57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15CF0A1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42C372A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Informatikë </w:t>
            </w:r>
          </w:p>
        </w:tc>
        <w:tc>
          <w:tcPr>
            <w:tcW w:w="1255" w:type="dxa"/>
            <w:vMerge/>
          </w:tcPr>
          <w:p w14:paraId="5F12E13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7255CAD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6052D91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18AA3FD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CF943E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1ADFC3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7AB165A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0294AC4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1CA2E58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1255" w:type="dxa"/>
            <w:vMerge/>
          </w:tcPr>
          <w:p w14:paraId="304B766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A0A5DE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AC0625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C3F162E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5EC1F3B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1AF359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49A74BE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3217AE4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518630C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Histori-gjeografi </w:t>
            </w:r>
          </w:p>
        </w:tc>
        <w:tc>
          <w:tcPr>
            <w:tcW w:w="1255" w:type="dxa"/>
            <w:vMerge/>
          </w:tcPr>
          <w:p w14:paraId="2409878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1CA1F67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0C79806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A82CE1A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0B42AFB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85CB50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798F54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02067FA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4E5D1CB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Mësuesi për arsimin fillor </w:t>
            </w:r>
          </w:p>
        </w:tc>
        <w:tc>
          <w:tcPr>
            <w:tcW w:w="1255" w:type="dxa"/>
            <w:vMerge/>
          </w:tcPr>
          <w:p w14:paraId="65235E8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18EEBE9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A131E6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55D3784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3729B67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64A49E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7B01E5C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12D7F7D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highlight w:val="green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024C3ED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Pedagogji e specializuar</w:t>
            </w:r>
          </w:p>
        </w:tc>
        <w:tc>
          <w:tcPr>
            <w:tcW w:w="1255" w:type="dxa"/>
            <w:vMerge/>
          </w:tcPr>
          <w:p w14:paraId="42136D0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7E49DAB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257978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EB66539" w14:textId="77777777" w:rsidTr="00D371EF">
        <w:trPr>
          <w:trHeight w:val="20"/>
          <w:jc w:val="center"/>
        </w:trPr>
        <w:tc>
          <w:tcPr>
            <w:tcW w:w="556" w:type="dxa"/>
          </w:tcPr>
          <w:p w14:paraId="0427873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7B7B0EA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AEE66C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66E8A93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06B1930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656255C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08816BC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6810FC9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4EA5447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6656230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18AD65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964" w:type="dxa"/>
            <w:vMerge w:val="restart"/>
          </w:tcPr>
          <w:p w14:paraId="164D27F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903D5B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2311" w:type="dxa"/>
            <w:vMerge w:val="restart"/>
            <w:vAlign w:val="center"/>
          </w:tcPr>
          <w:p w14:paraId="132AF89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72909A2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07641A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3C07C5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4A6F71B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255" w:type="dxa"/>
            <w:vMerge w:val="restart"/>
          </w:tcPr>
          <w:p w14:paraId="306B793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615073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FC3C97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6513A77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E0BD7D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76456F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0F69A90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3868D8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BF0EE1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3B28F989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4CAFE78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353228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vAlign w:val="center"/>
          </w:tcPr>
          <w:p w14:paraId="77607D1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4BACCD3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3F490D8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255" w:type="dxa"/>
            <w:vMerge/>
          </w:tcPr>
          <w:p w14:paraId="70997C8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4B4B9B5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2E923C8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DD6EF5E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2DF9C53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62100E5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 w:val="restart"/>
            <w:tcBorders>
              <w:top w:val="single" w:sz="4" w:space="0" w:color="auto"/>
            </w:tcBorders>
            <w:vAlign w:val="center"/>
          </w:tcPr>
          <w:p w14:paraId="1D0342B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dhe kulturë frënge</w:t>
            </w:r>
          </w:p>
        </w:tc>
        <w:tc>
          <w:tcPr>
            <w:tcW w:w="1164" w:type="dxa"/>
            <w:vMerge/>
          </w:tcPr>
          <w:p w14:paraId="21239D9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6E621A7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Histori-gjeografi </w:t>
            </w:r>
          </w:p>
        </w:tc>
        <w:tc>
          <w:tcPr>
            <w:tcW w:w="1255" w:type="dxa"/>
            <w:vMerge/>
          </w:tcPr>
          <w:p w14:paraId="449D912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6BD599C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C79F5C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591DB543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9A9D0C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2BB1DD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  <w:tcBorders>
              <w:top w:val="single" w:sz="4" w:space="0" w:color="auto"/>
            </w:tcBorders>
          </w:tcPr>
          <w:p w14:paraId="4F756A4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67AC1B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0E67665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Gjuhë-letërsi </w:t>
            </w:r>
          </w:p>
        </w:tc>
        <w:tc>
          <w:tcPr>
            <w:tcW w:w="1255" w:type="dxa"/>
            <w:vMerge/>
          </w:tcPr>
          <w:p w14:paraId="2FCE336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1496024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9E2492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05A3DB9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3BF9F7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4956313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0AAAC44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5439961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403FBB3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255" w:type="dxa"/>
            <w:vMerge/>
          </w:tcPr>
          <w:p w14:paraId="67FDCBB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E7C7E0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8FA960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0B7F9B3" w14:textId="77777777" w:rsidTr="00D371EF">
        <w:trPr>
          <w:trHeight w:val="20"/>
          <w:jc w:val="center"/>
        </w:trPr>
        <w:tc>
          <w:tcPr>
            <w:tcW w:w="556" w:type="dxa"/>
          </w:tcPr>
          <w:p w14:paraId="40FE980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021A483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455218E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7991964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6140170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72BF9E7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C2FF76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1733FE8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2BCC59F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6CF3298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78C462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B6B3B0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BC4499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964" w:type="dxa"/>
            <w:vMerge w:val="restart"/>
          </w:tcPr>
          <w:p w14:paraId="044916B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2F9BFB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23D1A7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2311" w:type="dxa"/>
            <w:vMerge w:val="restart"/>
          </w:tcPr>
          <w:p w14:paraId="3D2CFD2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01F9B62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3CE24A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7661DC4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34BD7E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FA6593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1BB9517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Biologji-kimi </w:t>
            </w:r>
          </w:p>
        </w:tc>
        <w:tc>
          <w:tcPr>
            <w:tcW w:w="1255" w:type="dxa"/>
            <w:vMerge w:val="restart"/>
          </w:tcPr>
          <w:p w14:paraId="2F77552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00B0DA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31811B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1D6B9276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42DE869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DDD506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5E615BB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5807C05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3C6B7D9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45456319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EF6231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63AD7B1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1157AEE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BDE427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48A99C7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Gjuhë-letërsi shqipe </w:t>
            </w:r>
          </w:p>
        </w:tc>
        <w:tc>
          <w:tcPr>
            <w:tcW w:w="1255" w:type="dxa"/>
            <w:vMerge/>
          </w:tcPr>
          <w:p w14:paraId="2DE3453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02E3F2C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DE4956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1217777A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1F7813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F25BBC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45A0B69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418A037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66B3DE0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Gjuhë-letërsi dhe qytetërim grek </w:t>
            </w:r>
          </w:p>
        </w:tc>
        <w:tc>
          <w:tcPr>
            <w:tcW w:w="1255" w:type="dxa"/>
            <w:vMerge/>
          </w:tcPr>
          <w:p w14:paraId="1D5A48D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2BA8B80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02A86AD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62B2B4B7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294F2DB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5D9A486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02D99A9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710BC17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6B0A81D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Histori-gjeografi </w:t>
            </w:r>
          </w:p>
        </w:tc>
        <w:tc>
          <w:tcPr>
            <w:tcW w:w="1255" w:type="dxa"/>
            <w:vMerge/>
          </w:tcPr>
          <w:p w14:paraId="0D243D7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4257042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F46302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983C719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7CCBBB2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2ED8A05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478CE2B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02E2FCB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  <w:bottom w:val="single" w:sz="4" w:space="0" w:color="auto"/>
            </w:tcBorders>
          </w:tcPr>
          <w:p w14:paraId="59050D8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Matematikë-informatikë </w:t>
            </w:r>
          </w:p>
        </w:tc>
        <w:tc>
          <w:tcPr>
            <w:tcW w:w="1255" w:type="dxa"/>
            <w:vMerge/>
          </w:tcPr>
          <w:p w14:paraId="31E5F91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E911B6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7FD42B0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593A3019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1F79C0D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1CE862E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1A28285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11A0705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53019DA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255" w:type="dxa"/>
            <w:vMerge/>
          </w:tcPr>
          <w:p w14:paraId="000AF64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3F96C20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159D93C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5C2B3DC" w14:textId="77777777" w:rsidTr="00D371EF">
        <w:trPr>
          <w:trHeight w:val="20"/>
          <w:jc w:val="center"/>
        </w:trPr>
        <w:tc>
          <w:tcPr>
            <w:tcW w:w="556" w:type="dxa"/>
          </w:tcPr>
          <w:p w14:paraId="285418E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D4B5BD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0F0FE4E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6FCC836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13D9BCF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2333329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7E27883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4DA09D6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3FBB271B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397AD10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8</w:t>
            </w:r>
          </w:p>
        </w:tc>
        <w:tc>
          <w:tcPr>
            <w:tcW w:w="1964" w:type="dxa"/>
            <w:vMerge w:val="restart"/>
          </w:tcPr>
          <w:p w14:paraId="37B26FD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“</w:t>
            </w:r>
            <w:r w:rsidRPr="009377AB">
              <w:rPr>
                <w:rFonts w:ascii="Garamond" w:eastAsia="Times New Roman" w:hAnsi="Garamond"/>
                <w:i/>
                <w:iCs/>
                <w:sz w:val="20"/>
                <w:szCs w:val="20"/>
                <w:lang w:val="sq-AL"/>
              </w:rPr>
              <w:t>Albanian University</w:t>
            </w: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2311" w:type="dxa"/>
            <w:vMerge w:val="restart"/>
            <w:vAlign w:val="center"/>
          </w:tcPr>
          <w:p w14:paraId="53791A3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164" w:type="dxa"/>
            <w:vMerge w:val="restart"/>
          </w:tcPr>
          <w:p w14:paraId="67F08A8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1FF13E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01AAEA2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Mësuesi për arsimin fillor </w:t>
            </w:r>
          </w:p>
        </w:tc>
        <w:tc>
          <w:tcPr>
            <w:tcW w:w="1255" w:type="dxa"/>
            <w:vMerge w:val="restart"/>
          </w:tcPr>
          <w:p w14:paraId="14E6536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3198F5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669C40E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1372273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D57789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768EAB60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09D80B4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40348B4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3AD0651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67C2B03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32F01DA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Psikologji e përgjithshme </w:t>
            </w:r>
          </w:p>
        </w:tc>
        <w:tc>
          <w:tcPr>
            <w:tcW w:w="1255" w:type="dxa"/>
            <w:vMerge/>
          </w:tcPr>
          <w:p w14:paraId="40AE756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7FDB7D5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2264229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B06DB16" w14:textId="77777777" w:rsidTr="00D371EF">
        <w:trPr>
          <w:trHeight w:val="20"/>
          <w:jc w:val="center"/>
        </w:trPr>
        <w:tc>
          <w:tcPr>
            <w:tcW w:w="556" w:type="dxa"/>
          </w:tcPr>
          <w:p w14:paraId="5A51838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042EA8A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0D080E3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09172DA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593E297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40C8B77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6F33C4F2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30175AE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1D86C309" w14:textId="77777777" w:rsidTr="00D371EF">
        <w:trPr>
          <w:trHeight w:val="20"/>
          <w:jc w:val="center"/>
        </w:trPr>
        <w:tc>
          <w:tcPr>
            <w:tcW w:w="556" w:type="dxa"/>
          </w:tcPr>
          <w:p w14:paraId="210F90F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964" w:type="dxa"/>
          </w:tcPr>
          <w:p w14:paraId="6D383EF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Kolegji Universitar </w:t>
            </w:r>
            <w:r w:rsidRPr="009377AB">
              <w:rPr>
                <w:rFonts w:ascii="Garamond" w:eastAsia="Times New Roman" w:hAnsi="Garamond"/>
                <w:i/>
                <w:iCs/>
                <w:sz w:val="20"/>
                <w:szCs w:val="20"/>
                <w:lang w:val="sq-AL"/>
              </w:rPr>
              <w:t>“Logos”</w:t>
            </w: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2311" w:type="dxa"/>
          </w:tcPr>
          <w:p w14:paraId="21D5A77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Gjuhë dhe civilizim grek </w:t>
            </w:r>
          </w:p>
        </w:tc>
        <w:tc>
          <w:tcPr>
            <w:tcW w:w="1164" w:type="dxa"/>
          </w:tcPr>
          <w:p w14:paraId="1C871AC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</w:tcPr>
          <w:p w14:paraId="061B699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64AE6DC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12B6D77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</w:tcPr>
          <w:p w14:paraId="0B74DE7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77D98E17" w14:textId="77777777" w:rsidTr="00D371EF">
        <w:trPr>
          <w:trHeight w:val="20"/>
          <w:jc w:val="center"/>
        </w:trPr>
        <w:tc>
          <w:tcPr>
            <w:tcW w:w="556" w:type="dxa"/>
          </w:tcPr>
          <w:p w14:paraId="55F5014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333E751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7E1F59C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13C3563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47CF8E2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008DC9B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5A80068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7C87912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51E914A3" w14:textId="77777777" w:rsidTr="00D371EF">
        <w:trPr>
          <w:trHeight w:val="20"/>
          <w:jc w:val="center"/>
        </w:trPr>
        <w:tc>
          <w:tcPr>
            <w:tcW w:w="556" w:type="dxa"/>
          </w:tcPr>
          <w:p w14:paraId="702CF64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964" w:type="dxa"/>
          </w:tcPr>
          <w:p w14:paraId="07F0C74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Kolegji Universitar “Bedër” </w:t>
            </w:r>
          </w:p>
        </w:tc>
        <w:tc>
          <w:tcPr>
            <w:tcW w:w="2311" w:type="dxa"/>
          </w:tcPr>
          <w:p w14:paraId="3B18CAC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dhe letërsi angleze</w:t>
            </w:r>
          </w:p>
        </w:tc>
        <w:tc>
          <w:tcPr>
            <w:tcW w:w="1164" w:type="dxa"/>
          </w:tcPr>
          <w:p w14:paraId="4127F6A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3414" w:type="dxa"/>
          </w:tcPr>
          <w:p w14:paraId="352F488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71FD47C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1CB802C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5A50340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1313F79B" w14:textId="77777777" w:rsidTr="00D371EF">
        <w:trPr>
          <w:trHeight w:val="20"/>
          <w:jc w:val="center"/>
        </w:trPr>
        <w:tc>
          <w:tcPr>
            <w:tcW w:w="556" w:type="dxa"/>
          </w:tcPr>
          <w:p w14:paraId="75C9831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4EB7B77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7906387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7EB0AD6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5AF84A2A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024204B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39BB1FE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5AC3580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194E933E" w14:textId="77777777" w:rsidTr="00D371EF">
        <w:trPr>
          <w:trHeight w:val="20"/>
          <w:jc w:val="center"/>
        </w:trPr>
        <w:tc>
          <w:tcPr>
            <w:tcW w:w="556" w:type="dxa"/>
          </w:tcPr>
          <w:p w14:paraId="000EB59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964" w:type="dxa"/>
          </w:tcPr>
          <w:p w14:paraId="4F59829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“Barleti”</w:t>
            </w:r>
          </w:p>
        </w:tc>
        <w:tc>
          <w:tcPr>
            <w:tcW w:w="2311" w:type="dxa"/>
          </w:tcPr>
          <w:p w14:paraId="37F332F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07F82FD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574FFE5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255" w:type="dxa"/>
          </w:tcPr>
          <w:p w14:paraId="32DDCC3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</w:tcPr>
          <w:p w14:paraId="01EF333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508BABE7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DF8EB26" w14:textId="77777777" w:rsidTr="00D371EF">
        <w:trPr>
          <w:trHeight w:val="20"/>
          <w:jc w:val="center"/>
        </w:trPr>
        <w:tc>
          <w:tcPr>
            <w:tcW w:w="556" w:type="dxa"/>
          </w:tcPr>
          <w:p w14:paraId="76735F3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43192CA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37D2005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0E64F4D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5212662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26E6A66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798AF0B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6241B63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99451B6" w14:textId="77777777" w:rsidTr="00D371EF">
        <w:trPr>
          <w:trHeight w:val="20"/>
          <w:jc w:val="center"/>
        </w:trPr>
        <w:tc>
          <w:tcPr>
            <w:tcW w:w="556" w:type="dxa"/>
          </w:tcPr>
          <w:p w14:paraId="2161D1F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1964" w:type="dxa"/>
          </w:tcPr>
          <w:p w14:paraId="40C1D82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Evropian i Tiranës</w:t>
            </w:r>
          </w:p>
        </w:tc>
        <w:tc>
          <w:tcPr>
            <w:tcW w:w="2311" w:type="dxa"/>
          </w:tcPr>
          <w:p w14:paraId="678E836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6153A61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61187A0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255" w:type="dxa"/>
          </w:tcPr>
          <w:p w14:paraId="030D5F8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</w:tcPr>
          <w:p w14:paraId="33170F8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16BC1C3F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2615022A" w14:textId="77777777" w:rsidTr="00D371EF">
        <w:trPr>
          <w:trHeight w:val="20"/>
          <w:jc w:val="center"/>
        </w:trPr>
        <w:tc>
          <w:tcPr>
            <w:tcW w:w="556" w:type="dxa"/>
          </w:tcPr>
          <w:p w14:paraId="5A0F8F21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21F2C0E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78E01910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482E7A4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3A155B7E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6063D3F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70C80A8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45493F7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29775896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0F00CCB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1964" w:type="dxa"/>
            <w:vMerge w:val="restart"/>
          </w:tcPr>
          <w:p w14:paraId="2CBB537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Universiteti </w:t>
            </w:r>
            <w:r w:rsidRPr="009377AB">
              <w:rPr>
                <w:rFonts w:ascii="Garamond" w:eastAsia="Times New Roman" w:hAnsi="Garamond"/>
                <w:i/>
                <w:iCs/>
                <w:sz w:val="20"/>
                <w:szCs w:val="20"/>
                <w:lang w:val="sq-AL"/>
              </w:rPr>
              <w:t>“New York</w:t>
            </w: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 Tiranës”</w:t>
            </w:r>
          </w:p>
        </w:tc>
        <w:tc>
          <w:tcPr>
            <w:tcW w:w="2311" w:type="dxa"/>
            <w:vMerge w:val="restart"/>
          </w:tcPr>
          <w:p w14:paraId="297CD54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 w:val="restart"/>
          </w:tcPr>
          <w:p w14:paraId="350F5D6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297F63B5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255" w:type="dxa"/>
            <w:vMerge w:val="restart"/>
          </w:tcPr>
          <w:p w14:paraId="1720D31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614E3BD8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115AB34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 w:val="restart"/>
          </w:tcPr>
          <w:p w14:paraId="5F9D3EA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E7A6B6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27A0ABBF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628E4A3B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07C2AE2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52A0A7A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784D5B9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4ABF44C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Gjuhë dhe letërsi turke</w:t>
            </w:r>
          </w:p>
        </w:tc>
        <w:tc>
          <w:tcPr>
            <w:tcW w:w="1255" w:type="dxa"/>
            <w:vMerge/>
          </w:tcPr>
          <w:p w14:paraId="26BDBA64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57A46817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593A2B6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012B7E0D" w14:textId="77777777" w:rsidTr="00D371EF">
        <w:trPr>
          <w:trHeight w:val="20"/>
          <w:jc w:val="center"/>
        </w:trPr>
        <w:tc>
          <w:tcPr>
            <w:tcW w:w="556" w:type="dxa"/>
          </w:tcPr>
          <w:p w14:paraId="59E98C3C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</w:tcPr>
          <w:p w14:paraId="6FB5CF6F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</w:tcPr>
          <w:p w14:paraId="2CE3B5E9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</w:tcPr>
          <w:p w14:paraId="36C6645E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</w:tcPr>
          <w:p w14:paraId="740530E1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255" w:type="dxa"/>
          </w:tcPr>
          <w:p w14:paraId="0631139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</w:tcPr>
          <w:p w14:paraId="23C83D7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</w:tcPr>
          <w:p w14:paraId="53EB33B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9377AB" w:rsidRPr="009377AB" w14:paraId="41C8E746" w14:textId="77777777" w:rsidTr="00D371EF">
        <w:trPr>
          <w:trHeight w:val="20"/>
          <w:jc w:val="center"/>
        </w:trPr>
        <w:tc>
          <w:tcPr>
            <w:tcW w:w="556" w:type="dxa"/>
            <w:vMerge w:val="restart"/>
          </w:tcPr>
          <w:p w14:paraId="7C8F5D4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22FAABF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1964" w:type="dxa"/>
            <w:vMerge w:val="restart"/>
          </w:tcPr>
          <w:p w14:paraId="05A2E34B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Universiteti Mesdhetar i Shqipërisë</w:t>
            </w:r>
          </w:p>
        </w:tc>
        <w:tc>
          <w:tcPr>
            <w:tcW w:w="2311" w:type="dxa"/>
            <w:vMerge w:val="restart"/>
          </w:tcPr>
          <w:p w14:paraId="54F66433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 w:val="restart"/>
          </w:tcPr>
          <w:p w14:paraId="0B6EDBF6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36F92144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255" w:type="dxa"/>
            <w:vMerge w:val="restart"/>
          </w:tcPr>
          <w:p w14:paraId="0E7E10B0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552E16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  <w:tc>
          <w:tcPr>
            <w:tcW w:w="2407" w:type="dxa"/>
            <w:vMerge w:val="restart"/>
          </w:tcPr>
          <w:p w14:paraId="279D8EAC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149" w:type="dxa"/>
            <w:vMerge w:val="restart"/>
          </w:tcPr>
          <w:p w14:paraId="6277320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  <w:p w14:paraId="11C80733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7.5</w:t>
            </w:r>
          </w:p>
        </w:tc>
      </w:tr>
      <w:tr w:rsidR="009377AB" w:rsidRPr="009377AB" w14:paraId="2748FEEB" w14:textId="77777777" w:rsidTr="00D371EF">
        <w:trPr>
          <w:trHeight w:val="20"/>
          <w:jc w:val="center"/>
        </w:trPr>
        <w:tc>
          <w:tcPr>
            <w:tcW w:w="556" w:type="dxa"/>
            <w:vMerge/>
          </w:tcPr>
          <w:p w14:paraId="535D47AA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964" w:type="dxa"/>
            <w:vMerge/>
          </w:tcPr>
          <w:p w14:paraId="3C93196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311" w:type="dxa"/>
            <w:vMerge/>
          </w:tcPr>
          <w:p w14:paraId="72434E2D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64" w:type="dxa"/>
            <w:vMerge/>
          </w:tcPr>
          <w:p w14:paraId="1B1AFD8D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414" w:type="dxa"/>
            <w:tcBorders>
              <w:top w:val="single" w:sz="4" w:space="0" w:color="auto"/>
            </w:tcBorders>
          </w:tcPr>
          <w:p w14:paraId="757DBE98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9377AB">
              <w:rPr>
                <w:rFonts w:ascii="Garamond" w:eastAsia="Times New Roman" w:hAnsi="Garamond"/>
                <w:sz w:val="20"/>
                <w:szCs w:val="20"/>
                <w:lang w:val="sq-AL"/>
              </w:rPr>
              <w:t>Psikologji e përgjithshme</w:t>
            </w:r>
          </w:p>
        </w:tc>
        <w:tc>
          <w:tcPr>
            <w:tcW w:w="1255" w:type="dxa"/>
            <w:vMerge/>
          </w:tcPr>
          <w:p w14:paraId="7405CC25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407" w:type="dxa"/>
            <w:vMerge/>
          </w:tcPr>
          <w:p w14:paraId="1D759C42" w14:textId="77777777" w:rsidR="009377AB" w:rsidRPr="009377AB" w:rsidRDefault="009377AB" w:rsidP="009377AB">
            <w:pPr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1149" w:type="dxa"/>
            <w:vMerge/>
          </w:tcPr>
          <w:p w14:paraId="43F84A59" w14:textId="77777777" w:rsidR="009377AB" w:rsidRPr="009377AB" w:rsidRDefault="009377AB" w:rsidP="009377AB">
            <w:pPr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</w:tbl>
    <w:p w14:paraId="366834E5" w14:textId="77777777" w:rsidR="009377AB" w:rsidRPr="009377AB" w:rsidRDefault="009377AB" w:rsidP="009377AB">
      <w:pPr>
        <w:ind w:firstLine="0"/>
        <w:rPr>
          <w:rFonts w:ascii="Times New Roman" w:eastAsia="Times New Roman" w:hAnsi="Times New Roman"/>
          <w:sz w:val="24"/>
          <w:szCs w:val="24"/>
        </w:rPr>
      </w:pPr>
    </w:p>
    <w:p w14:paraId="5C133B4F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6317EA" w:rsidRPr="00B409EC" w:rsidSect="009377AB">
      <w:pgSz w:w="15840" w:h="12240" w:orient="landscape"/>
      <w:pgMar w:top="1440" w:right="902" w:bottom="1440" w:left="12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96A01" w14:textId="77777777" w:rsidR="0065167D" w:rsidRDefault="0065167D" w:rsidP="00D1409E">
      <w:pPr>
        <w:spacing w:after="0" w:line="240" w:lineRule="auto"/>
      </w:pPr>
      <w:r>
        <w:separator/>
      </w:r>
    </w:p>
  </w:endnote>
  <w:endnote w:type="continuationSeparator" w:id="0">
    <w:p w14:paraId="4904AE36" w14:textId="77777777" w:rsidR="0065167D" w:rsidRDefault="0065167D" w:rsidP="00D1409E">
      <w:pPr>
        <w:spacing w:after="0" w:line="240" w:lineRule="auto"/>
      </w:pPr>
      <w:r>
        <w:continuationSeparator/>
      </w:r>
    </w:p>
  </w:endnote>
  <w:endnote w:type="continuationNotice" w:id="1">
    <w:p w14:paraId="2B5A25E1" w14:textId="77777777" w:rsidR="0065167D" w:rsidRDefault="006516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33DFF" w14:textId="2C783E16" w:rsidR="002D6995" w:rsidRPr="00D1409E" w:rsidRDefault="002D6995">
    <w:pPr>
      <w:pStyle w:val="Footer"/>
      <w:jc w:val="right"/>
      <w:rPr>
        <w:rFonts w:ascii="Times New Roman" w:hAnsi="Times New Roman"/>
        <w:sz w:val="24"/>
      </w:rPr>
    </w:pPr>
  </w:p>
  <w:p w14:paraId="5C133E00" w14:textId="77777777" w:rsidR="002D6995" w:rsidRDefault="002D69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BE2C6" w14:textId="77777777" w:rsidR="0065167D" w:rsidRDefault="0065167D" w:rsidP="00D1409E">
      <w:pPr>
        <w:spacing w:after="0" w:line="240" w:lineRule="auto"/>
      </w:pPr>
      <w:r>
        <w:separator/>
      </w:r>
    </w:p>
  </w:footnote>
  <w:footnote w:type="continuationSeparator" w:id="0">
    <w:p w14:paraId="52C31E95" w14:textId="77777777" w:rsidR="0065167D" w:rsidRDefault="0065167D" w:rsidP="00D1409E">
      <w:pPr>
        <w:spacing w:after="0" w:line="240" w:lineRule="auto"/>
      </w:pPr>
      <w:r>
        <w:continuationSeparator/>
      </w:r>
    </w:p>
  </w:footnote>
  <w:footnote w:type="continuationNotice" w:id="1">
    <w:p w14:paraId="1B7871D4" w14:textId="77777777" w:rsidR="0065167D" w:rsidRDefault="006516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7D6F"/>
    <w:multiLevelType w:val="hybridMultilevel"/>
    <w:tmpl w:val="A62C688C"/>
    <w:lvl w:ilvl="0" w:tplc="04090017">
      <w:start w:val="1"/>
      <w:numFmt w:val="lowerLetter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 w15:restartNumberingAfterBreak="0">
    <w:nsid w:val="116F149B"/>
    <w:multiLevelType w:val="hybridMultilevel"/>
    <w:tmpl w:val="6916F610"/>
    <w:lvl w:ilvl="0" w:tplc="BF18703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1FF1B35"/>
    <w:multiLevelType w:val="hybridMultilevel"/>
    <w:tmpl w:val="95A4195E"/>
    <w:lvl w:ilvl="0" w:tplc="4DF899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C36D7"/>
    <w:multiLevelType w:val="hybridMultilevel"/>
    <w:tmpl w:val="29B440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76"/>
    <w:rsid w:val="00002236"/>
    <w:rsid w:val="000129D4"/>
    <w:rsid w:val="00027CCA"/>
    <w:rsid w:val="00053F63"/>
    <w:rsid w:val="000718B1"/>
    <w:rsid w:val="000A1563"/>
    <w:rsid w:val="000C06B7"/>
    <w:rsid w:val="001116FD"/>
    <w:rsid w:val="00111FF0"/>
    <w:rsid w:val="00120996"/>
    <w:rsid w:val="00122D81"/>
    <w:rsid w:val="00123687"/>
    <w:rsid w:val="00124DB2"/>
    <w:rsid w:val="0014532B"/>
    <w:rsid w:val="00155045"/>
    <w:rsid w:val="00163E83"/>
    <w:rsid w:val="00166221"/>
    <w:rsid w:val="00187482"/>
    <w:rsid w:val="001B0E07"/>
    <w:rsid w:val="001C43A4"/>
    <w:rsid w:val="001C527B"/>
    <w:rsid w:val="001D0CA6"/>
    <w:rsid w:val="001F2E41"/>
    <w:rsid w:val="00201C99"/>
    <w:rsid w:val="0021627D"/>
    <w:rsid w:val="00222A25"/>
    <w:rsid w:val="00233AD5"/>
    <w:rsid w:val="00241C83"/>
    <w:rsid w:val="00264F78"/>
    <w:rsid w:val="002B38CB"/>
    <w:rsid w:val="002C231F"/>
    <w:rsid w:val="002C6F0D"/>
    <w:rsid w:val="002D4E47"/>
    <w:rsid w:val="002D5198"/>
    <w:rsid w:val="002D6995"/>
    <w:rsid w:val="002F3BAA"/>
    <w:rsid w:val="002F3EB0"/>
    <w:rsid w:val="00306EE0"/>
    <w:rsid w:val="003552F0"/>
    <w:rsid w:val="00362A68"/>
    <w:rsid w:val="00366A8C"/>
    <w:rsid w:val="00367EC0"/>
    <w:rsid w:val="00374B51"/>
    <w:rsid w:val="0037778C"/>
    <w:rsid w:val="00386CA0"/>
    <w:rsid w:val="00387674"/>
    <w:rsid w:val="003A08D8"/>
    <w:rsid w:val="003A6D31"/>
    <w:rsid w:val="003B1258"/>
    <w:rsid w:val="003D1B9A"/>
    <w:rsid w:val="00412883"/>
    <w:rsid w:val="0041349C"/>
    <w:rsid w:val="00422E38"/>
    <w:rsid w:val="004260F6"/>
    <w:rsid w:val="00445C7C"/>
    <w:rsid w:val="00451FBC"/>
    <w:rsid w:val="00472DD6"/>
    <w:rsid w:val="00483B92"/>
    <w:rsid w:val="00492421"/>
    <w:rsid w:val="004B08DE"/>
    <w:rsid w:val="004C2464"/>
    <w:rsid w:val="004C6397"/>
    <w:rsid w:val="004D0333"/>
    <w:rsid w:val="004D2F66"/>
    <w:rsid w:val="004D7547"/>
    <w:rsid w:val="004E5AE7"/>
    <w:rsid w:val="004F163E"/>
    <w:rsid w:val="00500AAE"/>
    <w:rsid w:val="0056746C"/>
    <w:rsid w:val="00571DA7"/>
    <w:rsid w:val="005A5888"/>
    <w:rsid w:val="005A6835"/>
    <w:rsid w:val="005A7DAF"/>
    <w:rsid w:val="005B2B57"/>
    <w:rsid w:val="005D0639"/>
    <w:rsid w:val="005D1C06"/>
    <w:rsid w:val="005E4172"/>
    <w:rsid w:val="005E4E53"/>
    <w:rsid w:val="00627561"/>
    <w:rsid w:val="00630149"/>
    <w:rsid w:val="0063083C"/>
    <w:rsid w:val="006317EA"/>
    <w:rsid w:val="00635A51"/>
    <w:rsid w:val="0063735A"/>
    <w:rsid w:val="00640F32"/>
    <w:rsid w:val="00650E84"/>
    <w:rsid w:val="0065167D"/>
    <w:rsid w:val="00655C76"/>
    <w:rsid w:val="00673E76"/>
    <w:rsid w:val="00680AC6"/>
    <w:rsid w:val="006B5E39"/>
    <w:rsid w:val="006E0821"/>
    <w:rsid w:val="007006F8"/>
    <w:rsid w:val="00710F44"/>
    <w:rsid w:val="007222AB"/>
    <w:rsid w:val="00734342"/>
    <w:rsid w:val="00737BD5"/>
    <w:rsid w:val="00750F9F"/>
    <w:rsid w:val="00752873"/>
    <w:rsid w:val="00767EAF"/>
    <w:rsid w:val="00771997"/>
    <w:rsid w:val="00772FC4"/>
    <w:rsid w:val="00792464"/>
    <w:rsid w:val="00796AB3"/>
    <w:rsid w:val="007E365A"/>
    <w:rsid w:val="00803A01"/>
    <w:rsid w:val="00831999"/>
    <w:rsid w:val="00850736"/>
    <w:rsid w:val="00851E5F"/>
    <w:rsid w:val="00857C38"/>
    <w:rsid w:val="008645E0"/>
    <w:rsid w:val="00880439"/>
    <w:rsid w:val="008819CB"/>
    <w:rsid w:val="008B65C9"/>
    <w:rsid w:val="008C2F72"/>
    <w:rsid w:val="008C44C4"/>
    <w:rsid w:val="008C6BBA"/>
    <w:rsid w:val="008F65FE"/>
    <w:rsid w:val="00907671"/>
    <w:rsid w:val="00916C85"/>
    <w:rsid w:val="00917300"/>
    <w:rsid w:val="009229D1"/>
    <w:rsid w:val="009377AB"/>
    <w:rsid w:val="00941AF1"/>
    <w:rsid w:val="00956EF9"/>
    <w:rsid w:val="00960E34"/>
    <w:rsid w:val="00985948"/>
    <w:rsid w:val="009C3CDF"/>
    <w:rsid w:val="009D15E4"/>
    <w:rsid w:val="009D3C17"/>
    <w:rsid w:val="009E2D59"/>
    <w:rsid w:val="009F11A4"/>
    <w:rsid w:val="009F41EF"/>
    <w:rsid w:val="009F63B0"/>
    <w:rsid w:val="00A05F13"/>
    <w:rsid w:val="00A80307"/>
    <w:rsid w:val="00A86800"/>
    <w:rsid w:val="00A96CE4"/>
    <w:rsid w:val="00AA5302"/>
    <w:rsid w:val="00AB0166"/>
    <w:rsid w:val="00AB1D11"/>
    <w:rsid w:val="00AC679B"/>
    <w:rsid w:val="00AD3344"/>
    <w:rsid w:val="00AD4F0E"/>
    <w:rsid w:val="00AF6646"/>
    <w:rsid w:val="00B0447B"/>
    <w:rsid w:val="00B056BE"/>
    <w:rsid w:val="00B2383F"/>
    <w:rsid w:val="00B35C9D"/>
    <w:rsid w:val="00B409EC"/>
    <w:rsid w:val="00B4587E"/>
    <w:rsid w:val="00B60446"/>
    <w:rsid w:val="00B666A8"/>
    <w:rsid w:val="00B73270"/>
    <w:rsid w:val="00BE4C1E"/>
    <w:rsid w:val="00BE73B3"/>
    <w:rsid w:val="00C079A0"/>
    <w:rsid w:val="00C13CA0"/>
    <w:rsid w:val="00C741A8"/>
    <w:rsid w:val="00C857A5"/>
    <w:rsid w:val="00C85848"/>
    <w:rsid w:val="00CA183C"/>
    <w:rsid w:val="00CA1DBD"/>
    <w:rsid w:val="00CB14C0"/>
    <w:rsid w:val="00CB77D9"/>
    <w:rsid w:val="00CD7C49"/>
    <w:rsid w:val="00D04D60"/>
    <w:rsid w:val="00D1409E"/>
    <w:rsid w:val="00D1636E"/>
    <w:rsid w:val="00D17020"/>
    <w:rsid w:val="00D27B17"/>
    <w:rsid w:val="00D3295A"/>
    <w:rsid w:val="00D37731"/>
    <w:rsid w:val="00D43453"/>
    <w:rsid w:val="00D6664B"/>
    <w:rsid w:val="00D76744"/>
    <w:rsid w:val="00D77668"/>
    <w:rsid w:val="00D83A2A"/>
    <w:rsid w:val="00D97EB0"/>
    <w:rsid w:val="00D97EBC"/>
    <w:rsid w:val="00DB3D56"/>
    <w:rsid w:val="00DC5426"/>
    <w:rsid w:val="00E15481"/>
    <w:rsid w:val="00E20A10"/>
    <w:rsid w:val="00E21551"/>
    <w:rsid w:val="00E4241F"/>
    <w:rsid w:val="00E64780"/>
    <w:rsid w:val="00E74CF5"/>
    <w:rsid w:val="00E84096"/>
    <w:rsid w:val="00E90D81"/>
    <w:rsid w:val="00EC23F7"/>
    <w:rsid w:val="00EE1900"/>
    <w:rsid w:val="00EE1FB5"/>
    <w:rsid w:val="00EE6C20"/>
    <w:rsid w:val="00EF6776"/>
    <w:rsid w:val="00F228FF"/>
    <w:rsid w:val="00F51BE3"/>
    <w:rsid w:val="00F56C8D"/>
    <w:rsid w:val="00F6475C"/>
    <w:rsid w:val="00F65C2B"/>
    <w:rsid w:val="00FA2647"/>
    <w:rsid w:val="00FB0C02"/>
    <w:rsid w:val="00FC11C7"/>
    <w:rsid w:val="00FC3A3B"/>
    <w:rsid w:val="00FD442E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33A56"/>
  <w15:docId w15:val="{994B4945-6640-41A1-BF86-8543E643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58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858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584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C858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C85848"/>
    <w:rPr>
      <w:rFonts w:ascii="CG Times" w:hAnsi="CG Times"/>
      <w:sz w:val="22"/>
      <w:lang w:val="en-US" w:eastAsia="en-US" w:bidi="ar-SA"/>
    </w:rPr>
  </w:style>
  <w:style w:type="character" w:customStyle="1" w:styleId="NeniTitullChar">
    <w:name w:val="Neni_Titull Char"/>
    <w:link w:val="NeniTitull"/>
    <w:locked/>
    <w:rsid w:val="00C85848"/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308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83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09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09E"/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9377A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93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4657EEECE04106AAEA5D3BB2099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2022-06-01T08:19:50Z</Data_x0020_e_x0020_Krijimit>
    <Modifikuesi xmlns="0e656187-b300-4fb0-8bf4-3a50f872073c">Eliona.Lloja</Modifikuesi>
    <Data_x0020_e_x0020_Modifikimit xmlns="0e656187-b300-4fb0-8bf4-3a50f872073c">2022-06-01T08:19:50Z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4657EEECE04106AAEA5D3BB2099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530D8-2158-47CE-BCDF-E7906BEE5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08FE2B-CEB6-41F0-A287-A80A8274DC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DB2D8-E86C-408C-94EF-386A6785C99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20B0448-97C6-4ED5-A1C7-3EF939C3E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B56835-6740-4CC3-9759-C610C2890C1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7D8CEA8-0665-4107-B517-2B92E2F19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kriterit të notës mesatare për pranimin e kandidatëve në programet e studimeve të ciklit të parë dhe në programet e integruara të studimeve të ciklit të dytë ose transferimin e studimeve në vitet e ndërmjetme të këtyre programeve, në ins</vt:lpstr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2020–2021 dhe 2021-2022 e në vijim</dc:title>
  <dc:creator>Sara Mborja</dc:creator>
  <cp:lastModifiedBy>Rovena Lipe</cp:lastModifiedBy>
  <cp:revision>2</cp:revision>
  <cp:lastPrinted>2020-06-03T12:39:00Z</cp:lastPrinted>
  <dcterms:created xsi:type="dcterms:W3CDTF">2026-07-06T11:27:00Z</dcterms:created>
  <dcterms:modified xsi:type="dcterms:W3CDTF">2026-07-06T11:27:00Z</dcterms:modified>
</cp:coreProperties>
</file>