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58D370" w14:textId="77777777" w:rsidR="00A355B7" w:rsidRPr="0095569F" w:rsidRDefault="00A355B7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58D371" w14:textId="42EB1A18" w:rsidR="00DE6D49" w:rsidRPr="0095569F" w:rsidRDefault="00463825" w:rsidP="0046382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569F">
        <w:rPr>
          <w:rFonts w:ascii="Garamond" w:hAnsi="Garamond"/>
          <w:b/>
          <w:sz w:val="24"/>
          <w:szCs w:val="24"/>
          <w:lang w:val="sq-AL"/>
        </w:rPr>
        <w:t>VENDI</w:t>
      </w:r>
      <w:r w:rsidR="00DE6D49" w:rsidRPr="0095569F">
        <w:rPr>
          <w:rFonts w:ascii="Garamond" w:hAnsi="Garamond"/>
          <w:b/>
          <w:sz w:val="24"/>
          <w:szCs w:val="24"/>
          <w:lang w:val="sq-AL"/>
        </w:rPr>
        <w:t>M</w:t>
      </w:r>
    </w:p>
    <w:p w14:paraId="5F58D374" w14:textId="1FBE3ABC" w:rsidR="00DE6D49" w:rsidRPr="0095569F" w:rsidRDefault="00DE6D49" w:rsidP="0046382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569F">
        <w:rPr>
          <w:rFonts w:ascii="Garamond" w:hAnsi="Garamond"/>
          <w:b/>
          <w:sz w:val="24"/>
          <w:szCs w:val="24"/>
          <w:lang w:val="sq-AL"/>
        </w:rPr>
        <w:t>Nr.</w:t>
      </w:r>
      <w:r w:rsidR="0095569F" w:rsidRPr="0095569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75502" w:rsidRPr="0095569F">
        <w:rPr>
          <w:rFonts w:ascii="Garamond" w:hAnsi="Garamond"/>
          <w:b/>
          <w:sz w:val="24"/>
          <w:szCs w:val="24"/>
          <w:lang w:val="sq-AL"/>
        </w:rPr>
        <w:t>457</w:t>
      </w:r>
      <w:r w:rsidRPr="0095569F">
        <w:rPr>
          <w:rFonts w:ascii="Garamond" w:hAnsi="Garamond"/>
          <w:b/>
          <w:sz w:val="24"/>
          <w:szCs w:val="24"/>
          <w:lang w:val="sq-AL"/>
        </w:rPr>
        <w:t>, datë</w:t>
      </w:r>
      <w:r w:rsidR="008E5BAE" w:rsidRPr="0095569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75502" w:rsidRPr="0095569F">
        <w:rPr>
          <w:rFonts w:ascii="Garamond" w:hAnsi="Garamond"/>
          <w:b/>
          <w:sz w:val="24"/>
          <w:szCs w:val="24"/>
          <w:lang w:val="sq-AL"/>
        </w:rPr>
        <w:t>10.6.2020</w:t>
      </w:r>
    </w:p>
    <w:p w14:paraId="5F58D375" w14:textId="77777777" w:rsidR="008E5BAE" w:rsidRPr="0095569F" w:rsidRDefault="008E5BAE" w:rsidP="0046382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F58D379" w14:textId="3E00F5F5" w:rsidR="00CE7708" w:rsidRPr="0095569F" w:rsidRDefault="00CE7708" w:rsidP="0046382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5569F">
        <w:rPr>
          <w:rFonts w:ascii="Garamond" w:hAnsi="Garamond"/>
          <w:b/>
          <w:sz w:val="24"/>
          <w:szCs w:val="24"/>
          <w:lang w:val="sq-AL"/>
        </w:rPr>
        <w:t xml:space="preserve">PËR MËNYRËN E ORGANIZIMIT DHE </w:t>
      </w:r>
      <w:r w:rsidR="008E5BAE" w:rsidRPr="0095569F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Pr="0095569F">
        <w:rPr>
          <w:rFonts w:ascii="Garamond" w:hAnsi="Garamond"/>
          <w:b/>
          <w:sz w:val="24"/>
          <w:szCs w:val="24"/>
          <w:lang w:val="sq-AL"/>
        </w:rPr>
        <w:t>FUNKSIONIMIT</w:t>
      </w:r>
      <w:r w:rsidR="008E5BAE" w:rsidRPr="0095569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5569F">
        <w:rPr>
          <w:rFonts w:ascii="Garamond" w:hAnsi="Garamond"/>
          <w:b/>
          <w:sz w:val="24"/>
          <w:szCs w:val="24"/>
          <w:lang w:val="sq-AL"/>
        </w:rPr>
        <w:t>TË DREJTORISË SË PËRGJITHSHME TË PARANDALIMIT</w:t>
      </w:r>
      <w:r w:rsidR="008E5BAE" w:rsidRPr="0095569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5569F">
        <w:rPr>
          <w:rFonts w:ascii="Garamond" w:hAnsi="Garamond"/>
          <w:b/>
          <w:sz w:val="24"/>
          <w:szCs w:val="24"/>
          <w:lang w:val="sq-AL"/>
        </w:rPr>
        <w:t>TË PASTRIMIT TË PARAVE</w:t>
      </w:r>
    </w:p>
    <w:p w14:paraId="5F58D37A" w14:textId="77777777" w:rsidR="00CE7708" w:rsidRPr="0095569F" w:rsidRDefault="00CE7708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58D37B" w14:textId="043B835E" w:rsidR="00CE7708" w:rsidRPr="0095569F" w:rsidRDefault="00CE7708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Në mbështetje të nenit 100 të Kushtetutës, </w:t>
      </w:r>
      <w:r w:rsidR="008E5BAE" w:rsidRPr="0095569F">
        <w:rPr>
          <w:rFonts w:ascii="Garamond" w:hAnsi="Garamond"/>
          <w:sz w:val="24"/>
          <w:szCs w:val="24"/>
          <w:lang w:val="sq-AL"/>
        </w:rPr>
        <w:t xml:space="preserve">të </w:t>
      </w:r>
      <w:r w:rsidRPr="0095569F">
        <w:rPr>
          <w:rFonts w:ascii="Garamond" w:hAnsi="Garamond"/>
          <w:sz w:val="24"/>
          <w:szCs w:val="24"/>
          <w:lang w:val="sq-AL"/>
        </w:rPr>
        <w:t>pikës 4, të nenit 21</w:t>
      </w:r>
      <w:r w:rsidR="008E5BAE" w:rsidRPr="0095569F">
        <w:rPr>
          <w:rFonts w:ascii="Garamond" w:hAnsi="Garamond"/>
          <w:sz w:val="24"/>
          <w:szCs w:val="24"/>
          <w:lang w:val="sq-AL"/>
        </w:rPr>
        <w:t>,</w:t>
      </w:r>
      <w:r w:rsidRPr="0095569F">
        <w:rPr>
          <w:rFonts w:ascii="Garamond" w:hAnsi="Garamond"/>
          <w:sz w:val="24"/>
          <w:szCs w:val="24"/>
          <w:lang w:val="sq-AL"/>
        </w:rPr>
        <w:t xml:space="preserve"> të ligjit </w:t>
      </w:r>
      <w:r w:rsidR="008E5BAE" w:rsidRPr="0095569F">
        <w:rPr>
          <w:rFonts w:ascii="Garamond" w:hAnsi="Garamond"/>
          <w:sz w:val="24"/>
          <w:szCs w:val="24"/>
          <w:lang w:val="sq-AL"/>
        </w:rPr>
        <w:t>n</w:t>
      </w:r>
      <w:r w:rsidRPr="0095569F">
        <w:rPr>
          <w:rFonts w:ascii="Garamond" w:hAnsi="Garamond"/>
          <w:sz w:val="24"/>
          <w:szCs w:val="24"/>
          <w:lang w:val="sq-AL"/>
        </w:rPr>
        <w:t>r.</w:t>
      </w:r>
      <w:r w:rsidR="003060E8">
        <w:rPr>
          <w:rFonts w:ascii="Garamond" w:hAnsi="Garamond"/>
          <w:sz w:val="24"/>
          <w:szCs w:val="24"/>
          <w:lang w:val="sq-AL"/>
        </w:rPr>
        <w:t xml:space="preserve"> </w:t>
      </w:r>
      <w:r w:rsidRPr="0095569F">
        <w:rPr>
          <w:rFonts w:ascii="Garamond" w:hAnsi="Garamond"/>
          <w:sz w:val="24"/>
          <w:szCs w:val="24"/>
          <w:lang w:val="sq-AL"/>
        </w:rPr>
        <w:t>9917, datë 19.5.2008</w:t>
      </w:r>
      <w:r w:rsidR="008E5BAE" w:rsidRPr="0095569F">
        <w:rPr>
          <w:rFonts w:ascii="Garamond" w:hAnsi="Garamond"/>
          <w:sz w:val="24"/>
          <w:szCs w:val="24"/>
          <w:lang w:val="sq-AL"/>
        </w:rPr>
        <w:t>,</w:t>
      </w:r>
      <w:r w:rsidRPr="0095569F">
        <w:rPr>
          <w:rFonts w:ascii="Garamond" w:hAnsi="Garamond"/>
          <w:sz w:val="24"/>
          <w:szCs w:val="24"/>
          <w:lang w:val="sq-AL"/>
        </w:rPr>
        <w:t xml:space="preserve"> “Për parandalimin e pastrimit të parave d</w:t>
      </w:r>
      <w:r w:rsidR="008E5BAE" w:rsidRPr="0095569F">
        <w:rPr>
          <w:rFonts w:ascii="Garamond" w:hAnsi="Garamond"/>
          <w:sz w:val="24"/>
          <w:szCs w:val="24"/>
          <w:lang w:val="sq-AL"/>
        </w:rPr>
        <w:t>he financimit të terrorizmit”, të</w:t>
      </w:r>
      <w:r w:rsidRPr="0095569F">
        <w:rPr>
          <w:rFonts w:ascii="Garamond" w:hAnsi="Garamond"/>
          <w:sz w:val="24"/>
          <w:szCs w:val="24"/>
          <w:lang w:val="sq-AL"/>
        </w:rPr>
        <w:t xml:space="preserve"> ndryshuar</w:t>
      </w:r>
      <w:r w:rsidR="008E5BAE" w:rsidRPr="0095569F">
        <w:rPr>
          <w:rFonts w:ascii="Garamond" w:hAnsi="Garamond"/>
          <w:sz w:val="24"/>
          <w:szCs w:val="24"/>
          <w:lang w:val="sq-AL"/>
        </w:rPr>
        <w:t>,</w:t>
      </w:r>
      <w:r w:rsidRPr="0095569F">
        <w:rPr>
          <w:rFonts w:ascii="Garamond" w:hAnsi="Garamond"/>
          <w:sz w:val="24"/>
          <w:szCs w:val="24"/>
          <w:lang w:val="sq-AL"/>
        </w:rPr>
        <w:t xml:space="preserve"> dhe të ligjit nr.</w:t>
      </w:r>
      <w:r w:rsidR="003060E8">
        <w:rPr>
          <w:rFonts w:ascii="Garamond" w:hAnsi="Garamond"/>
          <w:sz w:val="24"/>
          <w:szCs w:val="24"/>
          <w:lang w:val="sq-AL"/>
        </w:rPr>
        <w:t xml:space="preserve"> </w:t>
      </w:r>
      <w:r w:rsidRPr="0095569F">
        <w:rPr>
          <w:rFonts w:ascii="Garamond" w:hAnsi="Garamond"/>
          <w:sz w:val="24"/>
          <w:szCs w:val="24"/>
          <w:lang w:val="sq-AL"/>
        </w:rPr>
        <w:t>90/2012, “Për organizimin dhe funksionimin e administr</w:t>
      </w:r>
      <w:r w:rsidR="00333B89" w:rsidRPr="0095569F">
        <w:rPr>
          <w:rFonts w:ascii="Garamond" w:hAnsi="Garamond"/>
          <w:sz w:val="24"/>
          <w:szCs w:val="24"/>
          <w:lang w:val="sq-AL"/>
        </w:rPr>
        <w:t>atës shtetërore”, me propozimin e</w:t>
      </w:r>
      <w:r w:rsidRPr="0095569F">
        <w:rPr>
          <w:rFonts w:ascii="Garamond" w:hAnsi="Garamond"/>
          <w:sz w:val="24"/>
          <w:szCs w:val="24"/>
          <w:lang w:val="sq-AL"/>
        </w:rPr>
        <w:t xml:space="preserve"> ministrit të Financave dhe Ekonomisë, Këshilli i Ministrave</w:t>
      </w:r>
    </w:p>
    <w:p w14:paraId="5F58D37C" w14:textId="77777777" w:rsidR="00CE7708" w:rsidRPr="0095569F" w:rsidRDefault="00CE7708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58D37D" w14:textId="68CCCA5D" w:rsidR="00CE7708" w:rsidRPr="0095569F" w:rsidRDefault="00CE7708" w:rsidP="0046382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>VENDOSI:</w:t>
      </w:r>
    </w:p>
    <w:p w14:paraId="5F58D37E" w14:textId="77777777" w:rsidR="008E5BAE" w:rsidRPr="0095569F" w:rsidRDefault="008E5BAE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58D37F" w14:textId="1AD4DD27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I. </w:t>
      </w:r>
      <w:r w:rsidR="00CE7708" w:rsidRPr="0095569F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5F58D381" w14:textId="0EBEC778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1.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Ky vendim parashikon mënyrën e organizimit dhe </w:t>
      </w:r>
      <w:r w:rsidR="008E5BAE" w:rsidRPr="0095569F">
        <w:rPr>
          <w:rFonts w:ascii="Garamond" w:hAnsi="Garamond"/>
          <w:sz w:val="24"/>
          <w:szCs w:val="24"/>
          <w:lang w:val="sq-AL"/>
        </w:rPr>
        <w:t xml:space="preserve">të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funksionimit të Drejtorisë së Përgjithshme të Parandalimit të Pastrimit të Parave (në vijim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 xml:space="preserve">), si person juridik, publik, buxhetor, në varësi të ministrit përgjegjës për financat (në vijim ministri), me seli në Tiranë.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-ja financohet nga buxheti i shtetit dhe burime të tjera të ligjshme, sipas legjislacionit në fuqi.</w:t>
      </w:r>
    </w:p>
    <w:p w14:paraId="5F58D383" w14:textId="47F6F426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2.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Misioni i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-së është të sigurojë parandalimin e pastrimit të parave dhe të produkteve që burojnë nga veprat penale, si dhe parandalimin e financimit të terrorizmit, duke bashkëpunuar me institucionet</w:t>
      </w:r>
      <w:r w:rsidR="008E5BAE" w:rsidRPr="0095569F">
        <w:rPr>
          <w:rFonts w:ascii="Garamond" w:hAnsi="Garamond"/>
          <w:sz w:val="24"/>
          <w:szCs w:val="24"/>
          <w:lang w:val="sq-AL"/>
        </w:rPr>
        <w:t xml:space="preserve">/organet kompetente kombëtare </w:t>
      </w:r>
      <w:r w:rsidR="00CE7708" w:rsidRPr="0095569F">
        <w:rPr>
          <w:rFonts w:ascii="Garamond" w:hAnsi="Garamond"/>
          <w:sz w:val="24"/>
          <w:szCs w:val="24"/>
          <w:lang w:val="sq-AL"/>
        </w:rPr>
        <w:t>e ndërkombëtare për të zbuluar dhe luftuar pastrimin e parave dhe financimin e terrorizmit.</w:t>
      </w:r>
    </w:p>
    <w:p w14:paraId="5F58D385" w14:textId="6801406D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 xml:space="preserve">-ja ka </w:t>
      </w:r>
      <w:r w:rsidR="008E5BAE" w:rsidRPr="0095569F">
        <w:rPr>
          <w:rFonts w:ascii="Garamond" w:hAnsi="Garamond"/>
          <w:sz w:val="24"/>
          <w:szCs w:val="24"/>
          <w:lang w:val="sq-AL"/>
        </w:rPr>
        <w:t xml:space="preserve">si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fushë përgjegjësie: </w:t>
      </w:r>
    </w:p>
    <w:p w14:paraId="5F58D387" w14:textId="131181A6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a)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parandalimin e pastrimit të parave dhe produkteve që burojnë nga veprat penale; </w:t>
      </w:r>
    </w:p>
    <w:p w14:paraId="5F58D388" w14:textId="21A76DEF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b) </w:t>
      </w:r>
      <w:r w:rsidR="00CE7708" w:rsidRPr="0095569F">
        <w:rPr>
          <w:rFonts w:ascii="Garamond" w:hAnsi="Garamond"/>
          <w:sz w:val="24"/>
          <w:szCs w:val="24"/>
          <w:lang w:val="sq-AL"/>
        </w:rPr>
        <w:t>parandalimin e financimit të terrorizimit</w:t>
      </w:r>
      <w:r w:rsidR="008E5BAE" w:rsidRPr="0095569F">
        <w:rPr>
          <w:rFonts w:ascii="Garamond" w:hAnsi="Garamond"/>
          <w:sz w:val="24"/>
          <w:szCs w:val="24"/>
          <w:lang w:val="sq-AL"/>
        </w:rPr>
        <w:t>.</w:t>
      </w:r>
    </w:p>
    <w:p w14:paraId="5F58D38A" w14:textId="2F313F3E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-ja ushtron funksionet e autoritetit përgjegjës</w:t>
      </w:r>
      <w:r w:rsidR="008E5BAE" w:rsidRPr="0095569F">
        <w:rPr>
          <w:rFonts w:ascii="Garamond" w:hAnsi="Garamond"/>
          <w:sz w:val="24"/>
          <w:szCs w:val="24"/>
          <w:lang w:val="sq-AL"/>
        </w:rPr>
        <w:t>,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sipas legjislacionit në fuqi për parandalimin e pastrimit të parave dhe financimit të terrorizmit, si dhe shërben si njësi e specializuar financiare për parandalimin dhe luftën kundër pastrimit të parave dhe fin</w:t>
      </w:r>
      <w:r w:rsidR="008E5BAE" w:rsidRPr="0095569F">
        <w:rPr>
          <w:rFonts w:ascii="Garamond" w:hAnsi="Garamond"/>
          <w:sz w:val="24"/>
          <w:szCs w:val="24"/>
          <w:lang w:val="sq-AL"/>
        </w:rPr>
        <w:t>ancimit të terrorizmit.</w:t>
      </w:r>
    </w:p>
    <w:p w14:paraId="5F58D38C" w14:textId="0F540A10" w:rsidR="008E5BAE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5569F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5569F">
        <w:rPr>
          <w:rFonts w:ascii="Garamond" w:hAnsi="Garamond"/>
          <w:sz w:val="24"/>
          <w:szCs w:val="24"/>
          <w:lang w:val="sq-AL"/>
        </w:rPr>
        <w:t xml:space="preserve">. </w:t>
      </w:r>
      <w:r w:rsidR="00CE7708" w:rsidRPr="0095569F">
        <w:rPr>
          <w:rFonts w:ascii="Garamond" w:hAnsi="Garamond"/>
          <w:sz w:val="24"/>
          <w:szCs w:val="24"/>
          <w:lang w:val="sq-AL"/>
        </w:rPr>
        <w:t>PËRGJEGJËSITË FUNKSIONALE TË DREJTORISË SË PËRGJITHSHME TË PARANDALIMIT TË PASTRIMIT TË PARAVE</w:t>
      </w:r>
    </w:p>
    <w:p w14:paraId="5F58D38E" w14:textId="77777777" w:rsidR="00CE7708" w:rsidRPr="0095569F" w:rsidRDefault="008E5BAE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5569F">
        <w:rPr>
          <w:rFonts w:ascii="Garamond" w:hAnsi="Garamond"/>
          <w:sz w:val="24"/>
          <w:szCs w:val="24"/>
          <w:lang w:val="sq-AL"/>
        </w:rPr>
        <w:t>DPPP</w:t>
      </w:r>
      <w:proofErr w:type="spellEnd"/>
      <w:r w:rsidRPr="0095569F">
        <w:rPr>
          <w:rFonts w:ascii="Garamond" w:hAnsi="Garamond"/>
          <w:sz w:val="24"/>
          <w:szCs w:val="24"/>
          <w:lang w:val="sq-AL"/>
        </w:rPr>
        <w:t>-ja ka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përgjegjësi</w:t>
      </w:r>
      <w:r w:rsidRPr="0095569F">
        <w:rPr>
          <w:rFonts w:ascii="Garamond" w:hAnsi="Garamond"/>
          <w:sz w:val="24"/>
          <w:szCs w:val="24"/>
          <w:lang w:val="sq-AL"/>
        </w:rPr>
        <w:t xml:space="preserve"> të organizojë punën për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: </w:t>
      </w:r>
    </w:p>
    <w:p w14:paraId="5F58D390" w14:textId="3987E1F5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a)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ushtrimin e funksionit për parandalimin e pastrimit të parave dhe produkteve </w:t>
      </w:r>
      <w:r w:rsidR="008E5BAE" w:rsidRPr="0095569F">
        <w:rPr>
          <w:rFonts w:ascii="Garamond" w:hAnsi="Garamond"/>
          <w:sz w:val="24"/>
          <w:szCs w:val="24"/>
          <w:lang w:val="sq-AL"/>
        </w:rPr>
        <w:t>që burojnë nga veprat penale;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</w:t>
      </w:r>
    </w:p>
    <w:p w14:paraId="5F58D391" w14:textId="33A305E9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b) </w:t>
      </w:r>
      <w:r w:rsidR="00CE7708" w:rsidRPr="0095569F">
        <w:rPr>
          <w:rFonts w:ascii="Garamond" w:hAnsi="Garamond"/>
          <w:sz w:val="24"/>
          <w:szCs w:val="24"/>
          <w:lang w:val="sq-AL"/>
        </w:rPr>
        <w:t>ushtrimin e funksionit për parandalimin e financimit të terrorizmit</w:t>
      </w:r>
      <w:r w:rsidR="008E5BAE" w:rsidRPr="0095569F">
        <w:rPr>
          <w:rFonts w:ascii="Garamond" w:hAnsi="Garamond"/>
          <w:sz w:val="24"/>
          <w:szCs w:val="24"/>
          <w:lang w:val="sq-AL"/>
        </w:rPr>
        <w:t>;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</w:t>
      </w:r>
    </w:p>
    <w:p w14:paraId="5F58D392" w14:textId="7A2B681D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>c)</w:t>
      </w:r>
      <w:r w:rsidR="003060E8">
        <w:rPr>
          <w:rFonts w:ascii="Garamond" w:hAnsi="Garamond"/>
          <w:sz w:val="24"/>
          <w:szCs w:val="24"/>
          <w:lang w:val="sq-AL"/>
        </w:rPr>
        <w:t xml:space="preserve"> </w:t>
      </w:r>
      <w:r w:rsidR="00CE7708" w:rsidRPr="0095569F">
        <w:rPr>
          <w:rFonts w:ascii="Garamond" w:hAnsi="Garamond"/>
          <w:sz w:val="24"/>
          <w:szCs w:val="24"/>
          <w:lang w:val="sq-AL"/>
        </w:rPr>
        <w:t>mbledhjen, analizimin dhe shpërndarjen tek</w:t>
      </w:r>
      <w:r w:rsidR="00333B89" w:rsidRPr="0095569F">
        <w:rPr>
          <w:rFonts w:ascii="Garamond" w:hAnsi="Garamond"/>
          <w:sz w:val="24"/>
          <w:szCs w:val="24"/>
          <w:lang w:val="sq-AL"/>
        </w:rPr>
        <w:t xml:space="preserve"> agjencitë e zbatimit të ligjit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 xml:space="preserve"> dhënave për veprimtaritë e mundshme të pastrimit të parave dhe financimit të terrorizmit.</w:t>
      </w:r>
    </w:p>
    <w:p w14:paraId="5F58D394" w14:textId="377F2EA3" w:rsidR="008E5BAE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5569F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95569F">
        <w:rPr>
          <w:rFonts w:ascii="Garamond" w:hAnsi="Garamond"/>
          <w:sz w:val="24"/>
          <w:szCs w:val="24"/>
          <w:lang w:val="sq-AL"/>
        </w:rPr>
        <w:t xml:space="preserve">. </w:t>
      </w:r>
      <w:r w:rsidR="00CE7708" w:rsidRPr="0095569F">
        <w:rPr>
          <w:rFonts w:ascii="Garamond" w:hAnsi="Garamond"/>
          <w:sz w:val="24"/>
          <w:szCs w:val="24"/>
          <w:lang w:val="sq-AL"/>
        </w:rPr>
        <w:t>ORGANIZIMI DHE FUNKSIONIMI I DREJTORISË SË PËRGJITHSHME TË PARANDALIMIT TË PASTRIMIT TË PARAVE</w:t>
      </w:r>
    </w:p>
    <w:p w14:paraId="5F58D396" w14:textId="252CE634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-ja e shtrin veprimtarinë e saj në të gjithë territorin e Republikës së Shqipërisë dhe organizohet në nivel qendror.</w:t>
      </w:r>
    </w:p>
    <w:p w14:paraId="5F58D398" w14:textId="72571B89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2.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Struktura dhe organika e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-së miratohen me urdhër të Kryeministrit, sipas përcaktimeve të legjislacionit në fuqi për organizimin dhe funksionimin e administratës shtetërore.</w:t>
      </w:r>
    </w:p>
    <w:p w14:paraId="5F58D39A" w14:textId="527C227F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3.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Rregullorja për metodat e brendshme të punës dhe sjelljen e personelit të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 xml:space="preserve">-së miratohet nga ministri, me propozimin e </w:t>
      </w:r>
      <w:r w:rsidR="008E5BAE" w:rsidRPr="0095569F">
        <w:rPr>
          <w:rFonts w:ascii="Garamond" w:hAnsi="Garamond"/>
          <w:sz w:val="24"/>
          <w:szCs w:val="24"/>
          <w:lang w:val="sq-AL"/>
        </w:rPr>
        <w:t>d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rejtorit të </w:t>
      </w:r>
      <w:r w:rsidR="00324C74">
        <w:rPr>
          <w:rFonts w:ascii="Garamond" w:hAnsi="Garamond"/>
          <w:sz w:val="24"/>
          <w:szCs w:val="24"/>
          <w:lang w:val="sq-AL"/>
        </w:rPr>
        <w:t>p</w:t>
      </w:r>
      <w:r w:rsidR="00CE7708" w:rsidRPr="0095569F">
        <w:rPr>
          <w:rFonts w:ascii="Garamond" w:hAnsi="Garamond"/>
          <w:sz w:val="24"/>
          <w:szCs w:val="24"/>
          <w:lang w:val="sq-AL"/>
        </w:rPr>
        <w:t>ërgjithshëm.</w:t>
      </w:r>
    </w:p>
    <w:p w14:paraId="5F58D39B" w14:textId="77777777" w:rsidR="008E5BAE" w:rsidRPr="0095569F" w:rsidRDefault="008E5BAE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58D39C" w14:textId="2BB1B523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lastRenderedPageBreak/>
        <w:t xml:space="preserve">4.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 xml:space="preserve">-ja bashkëpunon me institucionet shtetërore dhe autoritetet e tjera kompetente të zbatimit të ligjit apo të inteligjencës, për çështjet e pastrimit të produkteve të veprës penale, veprat penale ose veprimtaritë kriminale, që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gjenerojnë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 xml:space="preserve"> produktet e veprës penale dhe të financimit të terrorizimit.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-ja mund të nënshkruajë marrëveshje bashkëpunimi</w:t>
      </w:r>
      <w:r w:rsidR="00333B89" w:rsidRPr="0095569F">
        <w:rPr>
          <w:rFonts w:ascii="Garamond" w:hAnsi="Garamond"/>
          <w:sz w:val="24"/>
          <w:szCs w:val="24"/>
          <w:lang w:val="sq-AL"/>
        </w:rPr>
        <w:t>,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dy ose shumëpalëshe</w:t>
      </w:r>
      <w:r w:rsidR="00333B89" w:rsidRPr="0095569F">
        <w:rPr>
          <w:rFonts w:ascii="Garamond" w:hAnsi="Garamond"/>
          <w:sz w:val="24"/>
          <w:szCs w:val="24"/>
          <w:lang w:val="sq-AL"/>
        </w:rPr>
        <w:t>,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me këto institucione apo autoritete.</w:t>
      </w:r>
    </w:p>
    <w:p w14:paraId="5F58D39E" w14:textId="121F64E1" w:rsidR="00333B89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5. </w:t>
      </w:r>
      <w:proofErr w:type="spellStart"/>
      <w:r w:rsidR="008E5BAE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8E5BAE" w:rsidRPr="0095569F">
        <w:rPr>
          <w:rFonts w:ascii="Garamond" w:hAnsi="Garamond"/>
          <w:sz w:val="24"/>
          <w:szCs w:val="24"/>
          <w:lang w:val="sq-AL"/>
        </w:rPr>
        <w:t>-ja drejtohet nga d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rejtori i </w:t>
      </w:r>
      <w:r w:rsidR="00AB27A9">
        <w:rPr>
          <w:rFonts w:ascii="Garamond" w:hAnsi="Garamond"/>
          <w:sz w:val="24"/>
          <w:szCs w:val="24"/>
          <w:lang w:val="sq-AL"/>
        </w:rPr>
        <w:t>p</w:t>
      </w:r>
      <w:r w:rsidR="00CE7708" w:rsidRPr="0095569F">
        <w:rPr>
          <w:rFonts w:ascii="Garamond" w:hAnsi="Garamond"/>
          <w:sz w:val="24"/>
          <w:szCs w:val="24"/>
          <w:lang w:val="sq-AL"/>
        </w:rPr>
        <w:t>ërgjithshëm, i cili ka këto detyra dhe përgjegjësi:</w:t>
      </w:r>
    </w:p>
    <w:p w14:paraId="5F58D3A0" w14:textId="13980874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a)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drejton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aktivitetin e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 xml:space="preserve">-së mbi bazën e legjislacionit në fuqi dhe </w:t>
      </w:r>
      <w:r w:rsidR="008E5BAE" w:rsidRPr="0095569F">
        <w:rPr>
          <w:rFonts w:ascii="Garamond" w:hAnsi="Garamond"/>
          <w:sz w:val="24"/>
          <w:szCs w:val="24"/>
          <w:lang w:val="sq-AL"/>
        </w:rPr>
        <w:t xml:space="preserve">të </w:t>
      </w:r>
      <w:r w:rsidR="00CE7708" w:rsidRPr="0095569F">
        <w:rPr>
          <w:rFonts w:ascii="Garamond" w:hAnsi="Garamond"/>
          <w:sz w:val="24"/>
          <w:szCs w:val="24"/>
          <w:lang w:val="sq-AL"/>
        </w:rPr>
        <w:t>akteve nënligjore të nxjerra në zbatim të tij;</w:t>
      </w:r>
    </w:p>
    <w:p w14:paraId="5F58D3A1" w14:textId="7A4CDC93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b)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informon </w:t>
      </w:r>
      <w:r w:rsidR="00CE7708" w:rsidRPr="0095569F">
        <w:rPr>
          <w:rFonts w:ascii="Garamond" w:hAnsi="Garamond"/>
          <w:sz w:val="24"/>
          <w:szCs w:val="24"/>
          <w:lang w:val="sq-AL"/>
        </w:rPr>
        <w:t>në mënyrë periodike</w:t>
      </w:r>
      <w:r w:rsidR="008E5BAE" w:rsidRPr="0095569F">
        <w:rPr>
          <w:rFonts w:ascii="Garamond" w:hAnsi="Garamond"/>
          <w:sz w:val="24"/>
          <w:szCs w:val="24"/>
          <w:lang w:val="sq-AL"/>
        </w:rPr>
        <w:t>,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me shkrim</w:t>
      </w:r>
      <w:r w:rsidR="008E5BAE" w:rsidRPr="0095569F">
        <w:rPr>
          <w:rFonts w:ascii="Garamond" w:hAnsi="Garamond"/>
          <w:sz w:val="24"/>
          <w:szCs w:val="24"/>
          <w:lang w:val="sq-AL"/>
        </w:rPr>
        <w:t xml:space="preserve">,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për aktivitetin e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 xml:space="preserve">-së, Komitetin e Bashkërendimit të Luftës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kundër </w:t>
      </w:r>
      <w:r w:rsidR="00CE7708" w:rsidRPr="0095569F">
        <w:rPr>
          <w:rFonts w:ascii="Garamond" w:hAnsi="Garamond"/>
          <w:sz w:val="24"/>
          <w:szCs w:val="24"/>
          <w:lang w:val="sq-AL"/>
        </w:rPr>
        <w:t>Pastrimit të Parave;</w:t>
      </w:r>
    </w:p>
    <w:p w14:paraId="5F58D3A2" w14:textId="122193E9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c)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organizon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dhe drejton analiza periodike të aktivitetit të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-së;</w:t>
      </w:r>
    </w:p>
    <w:p w14:paraId="5F58D3A3" w14:textId="4DB37C09" w:rsidR="00CE7708" w:rsidRPr="0095569F" w:rsidRDefault="008E5BAE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ç)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krijon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grupe pune për çështje specifike të punës së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 xml:space="preserve">-së dhe monitoron ecurinë e përmbushjes së qëllimit të tyre; </w:t>
      </w:r>
    </w:p>
    <w:p w14:paraId="5F58D3A4" w14:textId="7B02AD51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d)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përfaqëson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-në në marrëdhënie me të tretët, brenda dhe jashtë vendit;</w:t>
      </w:r>
    </w:p>
    <w:p w14:paraId="5F58D3A5" w14:textId="44BC6EC8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dh)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miraton </w:t>
      </w:r>
      <w:r w:rsidR="00CE7708" w:rsidRPr="0095569F">
        <w:rPr>
          <w:rFonts w:ascii="Garamond" w:hAnsi="Garamond"/>
          <w:sz w:val="24"/>
          <w:szCs w:val="24"/>
          <w:lang w:val="sq-AL"/>
        </w:rPr>
        <w:t>programe të kualifikimit profesional të punonjësve të</w:t>
      </w:r>
      <w:r w:rsidR="00324C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-së;</w:t>
      </w:r>
    </w:p>
    <w:p w14:paraId="5F58D3A6" w14:textId="43161F23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e)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drejton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dhe orienton punën e </w:t>
      </w:r>
      <w:r w:rsidR="008E5BAE" w:rsidRPr="0095569F">
        <w:rPr>
          <w:rFonts w:ascii="Garamond" w:hAnsi="Garamond"/>
          <w:sz w:val="24"/>
          <w:szCs w:val="24"/>
          <w:lang w:val="sq-AL"/>
        </w:rPr>
        <w:t>grupit teknik n</w:t>
      </w:r>
      <w:r w:rsidR="00CE7708" w:rsidRPr="0095569F">
        <w:rPr>
          <w:rFonts w:ascii="Garamond" w:hAnsi="Garamond"/>
          <w:sz w:val="24"/>
          <w:szCs w:val="24"/>
          <w:lang w:val="sq-AL"/>
        </w:rPr>
        <w:t>dër</w:t>
      </w:r>
      <w:r w:rsidR="008E5BAE" w:rsidRPr="0095569F">
        <w:rPr>
          <w:rFonts w:ascii="Garamond" w:hAnsi="Garamond"/>
          <w:sz w:val="24"/>
          <w:szCs w:val="24"/>
          <w:lang w:val="sq-AL"/>
        </w:rPr>
        <w:t>institucional për p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arandalimin e </w:t>
      </w:r>
      <w:r w:rsidR="008E5BAE" w:rsidRPr="0095569F">
        <w:rPr>
          <w:rFonts w:ascii="Garamond" w:hAnsi="Garamond"/>
          <w:sz w:val="24"/>
          <w:szCs w:val="24"/>
          <w:lang w:val="sq-AL"/>
        </w:rPr>
        <w:t>p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astrimit të </w:t>
      </w:r>
      <w:r w:rsidR="008E5BAE" w:rsidRPr="0095569F">
        <w:rPr>
          <w:rFonts w:ascii="Garamond" w:hAnsi="Garamond"/>
          <w:sz w:val="24"/>
          <w:szCs w:val="24"/>
          <w:lang w:val="sq-AL"/>
        </w:rPr>
        <w:t>p</w:t>
      </w:r>
      <w:r w:rsidR="00CE7708" w:rsidRPr="0095569F">
        <w:rPr>
          <w:rFonts w:ascii="Garamond" w:hAnsi="Garamond"/>
          <w:sz w:val="24"/>
          <w:szCs w:val="24"/>
          <w:lang w:val="sq-AL"/>
        </w:rPr>
        <w:t>arave</w:t>
      </w:r>
      <w:r w:rsidR="008E5BAE" w:rsidRPr="0095569F">
        <w:rPr>
          <w:rFonts w:ascii="Garamond" w:hAnsi="Garamond"/>
          <w:sz w:val="24"/>
          <w:szCs w:val="24"/>
          <w:lang w:val="sq-AL"/>
        </w:rPr>
        <w:t>,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në kuadrin e Komitetit të Bashkërendimit të Luftës </w:t>
      </w:r>
      <w:r w:rsidR="00AA1DDA">
        <w:rPr>
          <w:rFonts w:ascii="Garamond" w:hAnsi="Garamond"/>
          <w:sz w:val="24"/>
          <w:szCs w:val="24"/>
          <w:lang w:val="sq-AL"/>
        </w:rPr>
        <w:t>k</w:t>
      </w:r>
      <w:r w:rsidR="00CE7708" w:rsidRPr="0095569F">
        <w:rPr>
          <w:rFonts w:ascii="Garamond" w:hAnsi="Garamond"/>
          <w:sz w:val="24"/>
          <w:szCs w:val="24"/>
          <w:lang w:val="sq-AL"/>
        </w:rPr>
        <w:t>undër Pastrimit të Parave;</w:t>
      </w:r>
    </w:p>
    <w:p w14:paraId="5F58D3A7" w14:textId="0F84683F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>ë)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merr </w:t>
      </w:r>
      <w:r w:rsidR="00CE7708" w:rsidRPr="0095569F">
        <w:rPr>
          <w:rFonts w:ascii="Garamond" w:hAnsi="Garamond"/>
          <w:sz w:val="24"/>
          <w:szCs w:val="24"/>
          <w:lang w:val="sq-AL"/>
        </w:rPr>
        <w:t>vendim për kundërvajtjet administrative të kryera nga subjektet e legjislacionit në fuqi për parandalimin e pastrimit të parave dhe financimin e terrorizmit</w:t>
      </w:r>
      <w:r w:rsidR="008E5BAE" w:rsidRPr="0095569F">
        <w:rPr>
          <w:rFonts w:ascii="Garamond" w:hAnsi="Garamond"/>
          <w:sz w:val="24"/>
          <w:szCs w:val="24"/>
          <w:lang w:val="sq-AL"/>
        </w:rPr>
        <w:t>;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</w:t>
      </w:r>
    </w:p>
    <w:p w14:paraId="5F58D3A8" w14:textId="3E41FBE1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f)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raporton </w:t>
      </w:r>
      <w:r w:rsidR="00CE7708" w:rsidRPr="0095569F">
        <w:rPr>
          <w:rFonts w:ascii="Garamond" w:hAnsi="Garamond"/>
          <w:sz w:val="24"/>
          <w:szCs w:val="24"/>
          <w:lang w:val="sq-AL"/>
        </w:rPr>
        <w:t>me shkrim te ministri përgjegjës dhe Kryeministri, sa herë që i kërkohet, por jo më pak se dy herë në vit;</w:t>
      </w:r>
      <w:bookmarkStart w:id="0" w:name="_GoBack"/>
      <w:bookmarkEnd w:id="0"/>
    </w:p>
    <w:p w14:paraId="5F58D3A9" w14:textId="28D237B8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g)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është </w:t>
      </w:r>
      <w:r w:rsidR="00CE7708" w:rsidRPr="0095569F">
        <w:rPr>
          <w:rFonts w:ascii="Garamond" w:hAnsi="Garamond"/>
          <w:sz w:val="24"/>
          <w:szCs w:val="24"/>
          <w:lang w:val="sq-AL"/>
        </w:rPr>
        <w:t>përgjegjës për ngritjen dhe zhvillimin e sistemit të kontrollit të brendshëm në institucion</w:t>
      </w:r>
      <w:r w:rsidR="00333B89" w:rsidRPr="0095569F">
        <w:rPr>
          <w:rFonts w:ascii="Garamond" w:hAnsi="Garamond"/>
          <w:sz w:val="24"/>
          <w:szCs w:val="24"/>
          <w:lang w:val="sq-AL"/>
        </w:rPr>
        <w:t>,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në mbështetje të dispozitave ligjore në fuqi;</w:t>
      </w:r>
    </w:p>
    <w:p w14:paraId="5F58D3AA" w14:textId="49AD7F26" w:rsidR="00CE7708" w:rsidRPr="0095569F" w:rsidRDefault="00CE7708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gj) </w:t>
      </w:r>
      <w:r w:rsidR="00AA1DDA" w:rsidRPr="0095569F">
        <w:rPr>
          <w:rFonts w:ascii="Garamond" w:hAnsi="Garamond"/>
          <w:sz w:val="24"/>
          <w:szCs w:val="24"/>
          <w:lang w:val="sq-AL"/>
        </w:rPr>
        <w:t xml:space="preserve">kryen </w:t>
      </w:r>
      <w:r w:rsidRPr="0095569F">
        <w:rPr>
          <w:rFonts w:ascii="Garamond" w:hAnsi="Garamond"/>
          <w:sz w:val="24"/>
          <w:szCs w:val="24"/>
          <w:lang w:val="sq-AL"/>
        </w:rPr>
        <w:t xml:space="preserve">çdo funksion tjetër si titullar institucioni, sipas legjislacionit në fuqi. </w:t>
      </w:r>
    </w:p>
    <w:p w14:paraId="5F58D3AC" w14:textId="41948B40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6.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Drejtori i </w:t>
      </w:r>
      <w:r w:rsidR="00AB27A9" w:rsidRPr="0095569F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i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 xml:space="preserve">-së emërohet, lirohet ose shkarkohet nga detyra me vendim të Këshillit të Ministrave, me propozimin e ministrit përgjegjës për financat. Marrëdhëniet e punës së nëpunësve të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-së, përfshirë strukturën e teknologjisë së informacionit, rregullohen në bazë të dispozitave të legjislacionit për nëpunësin civil. Marrëdhëniet e punës së punonjësve administrativë rregullohen në bazë të dispozitave të Kodit të Punës.</w:t>
      </w:r>
    </w:p>
    <w:p w14:paraId="5F58D3AE" w14:textId="4BCF5934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-ja ka stemën, logon dhe vulën zyrtare. Stema e drejtorisë ka shënimet “Republika e Shqipërisë, Ministria e (emri i ministrisë përgjegjëse), “Drejtoria e Përgjithshme e Parandalimit të Pastrimit të Parave”, në përputhje me përcaktimin e vendimit të Këshillit të Ministrave, për mënyrën e përdorimit të stemës së Republikës së Shqipërisë.</w:t>
      </w:r>
    </w:p>
    <w:p w14:paraId="5F58D3B0" w14:textId="6C9DF5AE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8.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Vula e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>-së ka ele</w:t>
      </w:r>
      <w:r w:rsidR="00333B89" w:rsidRPr="0095569F">
        <w:rPr>
          <w:rFonts w:ascii="Garamond" w:hAnsi="Garamond"/>
          <w:sz w:val="24"/>
          <w:szCs w:val="24"/>
          <w:lang w:val="sq-AL"/>
        </w:rPr>
        <w:t>mentet dhe formën e përcaktuar në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ven</w:t>
      </w:r>
      <w:r w:rsidR="00333B89" w:rsidRPr="0095569F">
        <w:rPr>
          <w:rFonts w:ascii="Garamond" w:hAnsi="Garamond"/>
          <w:sz w:val="24"/>
          <w:szCs w:val="24"/>
          <w:lang w:val="sq-AL"/>
        </w:rPr>
        <w:t>dimin e Këshillit të Ministrave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për rregullat e prodhimit, të administrimit, të kontrollit dhe të ruajtjes së vulave zyrtare. Vula prodhohet, administrohet dhe ruhet në përputhje me legjislacionin në fuqi.</w:t>
      </w:r>
    </w:p>
    <w:p w14:paraId="5F58D3B3" w14:textId="13BA1685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95569F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95569F">
        <w:rPr>
          <w:rFonts w:ascii="Garamond" w:hAnsi="Garamond"/>
          <w:sz w:val="24"/>
          <w:szCs w:val="24"/>
          <w:lang w:val="sq-AL"/>
        </w:rPr>
        <w:t xml:space="preserve">. </w:t>
      </w:r>
      <w:r w:rsidR="00CE7708" w:rsidRPr="0095569F">
        <w:rPr>
          <w:rFonts w:ascii="Garamond" w:hAnsi="Garamond"/>
          <w:sz w:val="24"/>
          <w:szCs w:val="24"/>
          <w:lang w:val="sq-AL"/>
        </w:rPr>
        <w:t>DISPOZITA KALIMTARE DHE TË FUNDIT</w:t>
      </w:r>
    </w:p>
    <w:p w14:paraId="5F58D3B5" w14:textId="64FEB658" w:rsidR="00830A84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1. </w:t>
      </w:r>
      <w:r w:rsidR="00830A84" w:rsidRPr="0095569F">
        <w:rPr>
          <w:rFonts w:ascii="Garamond" w:hAnsi="Garamond"/>
          <w:sz w:val="24"/>
          <w:szCs w:val="24"/>
          <w:lang w:val="sq-AL"/>
        </w:rPr>
        <w:t>Vendimi nr.922, datë 21.12.2011, i Këshillit të Ministrave, “Për mënyrën e organizimit dhe funksionimit të Drejtorisë së Përgjithshme të Parandalimit të Pastrimit të Parave”, shfuqizohet.</w:t>
      </w:r>
    </w:p>
    <w:p w14:paraId="5F58D3B7" w14:textId="63D46110" w:rsidR="00CE7708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2. </w:t>
      </w:r>
      <w:r w:rsidR="00830A84" w:rsidRPr="0095569F">
        <w:rPr>
          <w:rFonts w:ascii="Garamond" w:hAnsi="Garamond"/>
          <w:sz w:val="24"/>
          <w:szCs w:val="24"/>
          <w:lang w:val="sq-AL"/>
        </w:rPr>
        <w:t>Ngarkohet d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rejtori i </w:t>
      </w:r>
      <w:r w:rsidR="00AB27A9" w:rsidRPr="0095569F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i </w:t>
      </w:r>
      <w:proofErr w:type="spellStart"/>
      <w:r w:rsidR="00CE7708" w:rsidRPr="0095569F">
        <w:rPr>
          <w:rFonts w:ascii="Garamond" w:hAnsi="Garamond"/>
          <w:sz w:val="24"/>
          <w:szCs w:val="24"/>
          <w:lang w:val="sq-AL"/>
        </w:rPr>
        <w:t>DPPPP</w:t>
      </w:r>
      <w:proofErr w:type="spellEnd"/>
      <w:r w:rsidR="00CE7708" w:rsidRPr="0095569F">
        <w:rPr>
          <w:rFonts w:ascii="Garamond" w:hAnsi="Garamond"/>
          <w:sz w:val="24"/>
          <w:szCs w:val="24"/>
          <w:lang w:val="sq-AL"/>
        </w:rPr>
        <w:t xml:space="preserve">-së që, brenda 3 (tre) muajve nga hyrja në fuqi e këtij vendimi, të marrë masat për hartimin dhe paraqitjen e propozimit për miratimin e rregullores për metodat e brendshme të punës dhe sjelljen e personelit. </w:t>
      </w:r>
    </w:p>
    <w:p w14:paraId="5F58D3B9" w14:textId="48F55009" w:rsidR="00830A84" w:rsidRPr="0095569F" w:rsidRDefault="00463825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3. </w:t>
      </w:r>
      <w:r w:rsidR="00CE7708" w:rsidRPr="0095569F">
        <w:rPr>
          <w:rFonts w:ascii="Garamond" w:hAnsi="Garamond"/>
          <w:sz w:val="24"/>
          <w:szCs w:val="24"/>
          <w:lang w:val="sq-AL"/>
        </w:rPr>
        <w:t>Ngark</w:t>
      </w:r>
      <w:r w:rsidR="00830A84" w:rsidRPr="0095569F">
        <w:rPr>
          <w:rFonts w:ascii="Garamond" w:hAnsi="Garamond"/>
          <w:sz w:val="24"/>
          <w:szCs w:val="24"/>
          <w:lang w:val="sq-AL"/>
        </w:rPr>
        <w:t>ohen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</w:t>
      </w:r>
      <w:r w:rsidR="00830A84" w:rsidRPr="0095569F">
        <w:rPr>
          <w:rFonts w:ascii="Garamond" w:hAnsi="Garamond"/>
          <w:sz w:val="24"/>
          <w:szCs w:val="24"/>
          <w:lang w:val="sq-AL"/>
        </w:rPr>
        <w:t>M</w:t>
      </w:r>
      <w:r w:rsidR="00CE7708" w:rsidRPr="0095569F">
        <w:rPr>
          <w:rFonts w:ascii="Garamond" w:hAnsi="Garamond"/>
          <w:sz w:val="24"/>
          <w:szCs w:val="24"/>
          <w:lang w:val="sq-AL"/>
        </w:rPr>
        <w:t>inistri</w:t>
      </w:r>
      <w:r w:rsidR="00830A84" w:rsidRPr="0095569F">
        <w:rPr>
          <w:rFonts w:ascii="Garamond" w:hAnsi="Garamond"/>
          <w:sz w:val="24"/>
          <w:szCs w:val="24"/>
          <w:lang w:val="sq-AL"/>
        </w:rPr>
        <w:t>a e Financave dhe Ekonomisë</w:t>
      </w:r>
      <w:r w:rsidR="00CE7708" w:rsidRPr="0095569F">
        <w:rPr>
          <w:rFonts w:ascii="Garamond" w:hAnsi="Garamond"/>
          <w:sz w:val="24"/>
          <w:szCs w:val="24"/>
          <w:lang w:val="sq-AL"/>
        </w:rPr>
        <w:t xml:space="preserve"> dhe Drejtoria e Përgjithshme e Parandalimit të Pastrimit të Parave për zbatimin e këtij vendimi.</w:t>
      </w:r>
    </w:p>
    <w:p w14:paraId="5F58D3BB" w14:textId="428CBB77" w:rsidR="00CE7708" w:rsidRPr="0095569F" w:rsidRDefault="00CE7708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463825" w:rsidRPr="0095569F">
        <w:rPr>
          <w:rFonts w:ascii="Garamond" w:hAnsi="Garamond"/>
          <w:sz w:val="24"/>
          <w:szCs w:val="24"/>
          <w:lang w:val="sq-AL"/>
        </w:rPr>
        <w:t>Zyrtare</w:t>
      </w:r>
      <w:r w:rsidRPr="0095569F">
        <w:rPr>
          <w:rFonts w:ascii="Garamond" w:hAnsi="Garamond"/>
          <w:sz w:val="24"/>
          <w:szCs w:val="24"/>
          <w:lang w:val="sq-AL"/>
        </w:rPr>
        <w:t>.</w:t>
      </w:r>
    </w:p>
    <w:p w14:paraId="5F58D3BC" w14:textId="77777777" w:rsidR="00CE7708" w:rsidRPr="0095569F" w:rsidRDefault="00CE7708" w:rsidP="0046382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F58D3BE" w14:textId="6204A3B0" w:rsidR="00CE7708" w:rsidRPr="0095569F" w:rsidRDefault="00463825" w:rsidP="00463825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5569F">
        <w:rPr>
          <w:rFonts w:ascii="Garamond" w:hAnsi="Garamond"/>
          <w:sz w:val="24"/>
          <w:szCs w:val="24"/>
          <w:lang w:val="sq-AL"/>
        </w:rPr>
        <w:t>KRYEMINISTËR</w:t>
      </w:r>
    </w:p>
    <w:p w14:paraId="5F58D3C9" w14:textId="1B1B9228" w:rsidR="00CE7708" w:rsidRPr="0095569F" w:rsidRDefault="00463825" w:rsidP="00AA1DDA">
      <w:pPr>
        <w:ind w:firstLine="284"/>
        <w:jc w:val="right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95569F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95569F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5F58D3CA" w14:textId="77777777" w:rsidR="00A20AD7" w:rsidRPr="0095569F" w:rsidRDefault="00A20AD7" w:rsidP="008E5BAE">
      <w:pPr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sectPr w:rsidR="00A20AD7" w:rsidRPr="0095569F" w:rsidSect="008E5BAE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7DB16F" w14:textId="77777777" w:rsidR="0095569F" w:rsidRDefault="0095569F" w:rsidP="00830A84">
      <w:r>
        <w:separator/>
      </w:r>
    </w:p>
  </w:endnote>
  <w:endnote w:type="continuationSeparator" w:id="0">
    <w:p w14:paraId="67F87D24" w14:textId="77777777" w:rsidR="0095569F" w:rsidRDefault="0095569F" w:rsidP="00830A84">
      <w:r>
        <w:continuationSeparator/>
      </w:r>
    </w:p>
  </w:endnote>
  <w:endnote w:type="continuationNotice" w:id="1">
    <w:p w14:paraId="053B90ED" w14:textId="77777777" w:rsidR="0095569F" w:rsidRDefault="0095569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NewRomanPSMT">
    <w:altName w:val="MS Gothic"/>
    <w:charset w:val="80"/>
    <w:family w:val="roman"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47410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5F58D3D3" w14:textId="77777777" w:rsidR="0095569F" w:rsidRPr="00333B89" w:rsidRDefault="0095569F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33B89">
          <w:rPr>
            <w:rFonts w:ascii="Times New Roman" w:hAnsi="Times New Roman" w:cs="Times New Roman"/>
            <w:sz w:val="24"/>
          </w:rPr>
          <w:fldChar w:fldCharType="begin"/>
        </w:r>
        <w:r w:rsidRPr="00333B89">
          <w:rPr>
            <w:rFonts w:ascii="Times New Roman" w:hAnsi="Times New Roman" w:cs="Times New Roman"/>
            <w:sz w:val="24"/>
          </w:rPr>
          <w:instrText>PAGE   \* MERGEFORMAT</w:instrText>
        </w:r>
        <w:r w:rsidRPr="00333B89">
          <w:rPr>
            <w:rFonts w:ascii="Times New Roman" w:hAnsi="Times New Roman" w:cs="Times New Roman"/>
            <w:sz w:val="24"/>
          </w:rPr>
          <w:fldChar w:fldCharType="separate"/>
        </w:r>
        <w:r w:rsidR="008058C6" w:rsidRPr="008058C6">
          <w:rPr>
            <w:rFonts w:ascii="Times New Roman" w:hAnsi="Times New Roman" w:cs="Times New Roman"/>
            <w:noProof/>
            <w:sz w:val="24"/>
            <w:lang w:val="sq-AL"/>
          </w:rPr>
          <w:t>1</w:t>
        </w:r>
        <w:r w:rsidRPr="00333B89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F58D3D4" w14:textId="77777777" w:rsidR="0095569F" w:rsidRDefault="009556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BA8E41" w14:textId="77777777" w:rsidR="0095569F" w:rsidRDefault="0095569F" w:rsidP="00830A84">
      <w:r>
        <w:separator/>
      </w:r>
    </w:p>
  </w:footnote>
  <w:footnote w:type="continuationSeparator" w:id="0">
    <w:p w14:paraId="18CDD231" w14:textId="77777777" w:rsidR="0095569F" w:rsidRDefault="0095569F" w:rsidP="00830A84">
      <w:r>
        <w:continuationSeparator/>
      </w:r>
    </w:p>
  </w:footnote>
  <w:footnote w:type="continuationNotice" w:id="1">
    <w:p w14:paraId="06D63445" w14:textId="77777777" w:rsidR="0095569F" w:rsidRDefault="0095569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73D896" w14:textId="77777777" w:rsidR="0095569F" w:rsidRDefault="009556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6C3"/>
    <w:multiLevelType w:val="hybridMultilevel"/>
    <w:tmpl w:val="D03058A2"/>
    <w:lvl w:ilvl="0" w:tplc="D346C97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069F8"/>
    <w:multiLevelType w:val="hybridMultilevel"/>
    <w:tmpl w:val="BECAEFF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C16DC7"/>
    <w:multiLevelType w:val="hybridMultilevel"/>
    <w:tmpl w:val="5498C1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878DE"/>
    <w:multiLevelType w:val="hybridMultilevel"/>
    <w:tmpl w:val="C8EED0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F44595"/>
    <w:multiLevelType w:val="hybridMultilevel"/>
    <w:tmpl w:val="3894C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C852AF"/>
    <w:multiLevelType w:val="hybridMultilevel"/>
    <w:tmpl w:val="31469EA0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1CB78DF"/>
    <w:multiLevelType w:val="hybridMultilevel"/>
    <w:tmpl w:val="94087E22"/>
    <w:lvl w:ilvl="0" w:tplc="06A42ADC">
      <w:start w:val="1"/>
      <w:numFmt w:val="decimal"/>
      <w:lvlText w:val="%1."/>
      <w:lvlJc w:val="left"/>
      <w:pPr>
        <w:ind w:left="720" w:hanging="360"/>
      </w:pPr>
      <w:rPr>
        <w:rFonts w:ascii="Garamond" w:hAnsi="Garamond"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AB7C3A"/>
    <w:multiLevelType w:val="hybridMultilevel"/>
    <w:tmpl w:val="3306D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CF4B29"/>
    <w:multiLevelType w:val="hybridMultilevel"/>
    <w:tmpl w:val="18722A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E82C76"/>
    <w:multiLevelType w:val="hybridMultilevel"/>
    <w:tmpl w:val="E8022F9A"/>
    <w:lvl w:ilvl="0" w:tplc="04090017">
      <w:start w:val="1"/>
      <w:numFmt w:val="lowerLetter"/>
      <w:lvlText w:val="%1)"/>
      <w:lvlJc w:val="left"/>
      <w:pPr>
        <w:ind w:left="630" w:hanging="360"/>
      </w:pPr>
      <w:rPr>
        <w:rFonts w:hint="default"/>
        <w:b w:val="0"/>
        <w:lang w:val="pt-B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354E1C"/>
    <w:multiLevelType w:val="hybridMultilevel"/>
    <w:tmpl w:val="00703F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0E0949"/>
    <w:multiLevelType w:val="hybridMultilevel"/>
    <w:tmpl w:val="23C0ECA2"/>
    <w:lvl w:ilvl="0" w:tplc="5CC8E4F4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2C0206"/>
    <w:multiLevelType w:val="hybridMultilevel"/>
    <w:tmpl w:val="9820AD26"/>
    <w:lvl w:ilvl="0" w:tplc="068CA50E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A93B45"/>
    <w:multiLevelType w:val="hybridMultilevel"/>
    <w:tmpl w:val="1DE06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BB42B5"/>
    <w:multiLevelType w:val="hybridMultilevel"/>
    <w:tmpl w:val="A6381EB4"/>
    <w:lvl w:ilvl="0" w:tplc="FDA675AC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F70C4B"/>
    <w:multiLevelType w:val="hybridMultilevel"/>
    <w:tmpl w:val="69E84A32"/>
    <w:lvl w:ilvl="0" w:tplc="AF2EF874">
      <w:start w:val="1"/>
      <w:numFmt w:val="decimal"/>
      <w:lvlText w:val="%1."/>
      <w:lvlJc w:val="left"/>
      <w:pPr>
        <w:ind w:left="630" w:hanging="360"/>
      </w:pPr>
      <w:rPr>
        <w:b w:val="0"/>
        <w:lang w:val="pt-B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6049D7"/>
    <w:multiLevelType w:val="hybridMultilevel"/>
    <w:tmpl w:val="0D18B9E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4F0F48"/>
    <w:multiLevelType w:val="hybridMultilevel"/>
    <w:tmpl w:val="E224FA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DA7DAE"/>
    <w:multiLevelType w:val="hybridMultilevel"/>
    <w:tmpl w:val="9FD8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8"/>
  </w:num>
  <w:num w:numId="4">
    <w:abstractNumId w:val="3"/>
  </w:num>
  <w:num w:numId="5">
    <w:abstractNumId w:val="6"/>
  </w:num>
  <w:num w:numId="6">
    <w:abstractNumId w:val="11"/>
  </w:num>
  <w:num w:numId="7">
    <w:abstractNumId w:val="12"/>
  </w:num>
  <w:num w:numId="8">
    <w:abstractNumId w:val="14"/>
  </w:num>
  <w:num w:numId="9">
    <w:abstractNumId w:val="0"/>
  </w:num>
  <w:num w:numId="10">
    <w:abstractNumId w:val="15"/>
  </w:num>
  <w:num w:numId="11">
    <w:abstractNumId w:val="5"/>
  </w:num>
  <w:num w:numId="12">
    <w:abstractNumId w:val="7"/>
  </w:num>
  <w:num w:numId="13">
    <w:abstractNumId w:val="10"/>
  </w:num>
  <w:num w:numId="14">
    <w:abstractNumId w:val="2"/>
  </w:num>
  <w:num w:numId="15">
    <w:abstractNumId w:val="8"/>
  </w:num>
  <w:num w:numId="16">
    <w:abstractNumId w:val="13"/>
  </w:num>
  <w:num w:numId="17">
    <w:abstractNumId w:val="17"/>
  </w:num>
  <w:num w:numId="18">
    <w:abstractNumId w:val="9"/>
  </w:num>
  <w:num w:numId="19">
    <w:abstractNumId w:val="16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D4F"/>
    <w:rsid w:val="00020FF2"/>
    <w:rsid w:val="0008029B"/>
    <w:rsid w:val="00090D05"/>
    <w:rsid w:val="000B1614"/>
    <w:rsid w:val="000E1F11"/>
    <w:rsid w:val="000F3EE4"/>
    <w:rsid w:val="001122E4"/>
    <w:rsid w:val="00171332"/>
    <w:rsid w:val="00181B86"/>
    <w:rsid w:val="001F6115"/>
    <w:rsid w:val="002040B1"/>
    <w:rsid w:val="00216AD3"/>
    <w:rsid w:val="002F41A5"/>
    <w:rsid w:val="002F4FDA"/>
    <w:rsid w:val="003060E8"/>
    <w:rsid w:val="00324C74"/>
    <w:rsid w:val="00333B89"/>
    <w:rsid w:val="00345860"/>
    <w:rsid w:val="00347C95"/>
    <w:rsid w:val="003529A9"/>
    <w:rsid w:val="00357620"/>
    <w:rsid w:val="00357D4F"/>
    <w:rsid w:val="003E12ED"/>
    <w:rsid w:val="003F692D"/>
    <w:rsid w:val="00406A18"/>
    <w:rsid w:val="00433A18"/>
    <w:rsid w:val="00433EFA"/>
    <w:rsid w:val="00463825"/>
    <w:rsid w:val="00474C5B"/>
    <w:rsid w:val="004842EE"/>
    <w:rsid w:val="00521396"/>
    <w:rsid w:val="00560754"/>
    <w:rsid w:val="005C16BB"/>
    <w:rsid w:val="005C628D"/>
    <w:rsid w:val="005D422A"/>
    <w:rsid w:val="005D4AC9"/>
    <w:rsid w:val="005F7F47"/>
    <w:rsid w:val="00626202"/>
    <w:rsid w:val="00651E8E"/>
    <w:rsid w:val="006725E9"/>
    <w:rsid w:val="00676646"/>
    <w:rsid w:val="00694DF6"/>
    <w:rsid w:val="006D4F1B"/>
    <w:rsid w:val="006E5D7D"/>
    <w:rsid w:val="00711A97"/>
    <w:rsid w:val="0072305A"/>
    <w:rsid w:val="00726701"/>
    <w:rsid w:val="00754686"/>
    <w:rsid w:val="0079799F"/>
    <w:rsid w:val="007B57C4"/>
    <w:rsid w:val="007D5D60"/>
    <w:rsid w:val="007D6C99"/>
    <w:rsid w:val="007E2128"/>
    <w:rsid w:val="008058C6"/>
    <w:rsid w:val="00830A84"/>
    <w:rsid w:val="0087747D"/>
    <w:rsid w:val="00880948"/>
    <w:rsid w:val="0088772A"/>
    <w:rsid w:val="00890C9C"/>
    <w:rsid w:val="008B1171"/>
    <w:rsid w:val="008C24F4"/>
    <w:rsid w:val="008C33F3"/>
    <w:rsid w:val="008D1BC1"/>
    <w:rsid w:val="008E5BAE"/>
    <w:rsid w:val="00906453"/>
    <w:rsid w:val="0091369C"/>
    <w:rsid w:val="00915040"/>
    <w:rsid w:val="009264B7"/>
    <w:rsid w:val="00940E0D"/>
    <w:rsid w:val="00951B82"/>
    <w:rsid w:val="0095569F"/>
    <w:rsid w:val="00975502"/>
    <w:rsid w:val="009840B8"/>
    <w:rsid w:val="00985FB6"/>
    <w:rsid w:val="00987FF0"/>
    <w:rsid w:val="00992E0E"/>
    <w:rsid w:val="009A4EBC"/>
    <w:rsid w:val="009A519A"/>
    <w:rsid w:val="009B57D0"/>
    <w:rsid w:val="009D5F6B"/>
    <w:rsid w:val="009E1C3D"/>
    <w:rsid w:val="00A02D29"/>
    <w:rsid w:val="00A20681"/>
    <w:rsid w:val="00A20AD7"/>
    <w:rsid w:val="00A355B7"/>
    <w:rsid w:val="00A5413A"/>
    <w:rsid w:val="00A64837"/>
    <w:rsid w:val="00AA1C72"/>
    <w:rsid w:val="00AA1DDA"/>
    <w:rsid w:val="00AB27A9"/>
    <w:rsid w:val="00AD04DA"/>
    <w:rsid w:val="00B03C36"/>
    <w:rsid w:val="00B06347"/>
    <w:rsid w:val="00B12C13"/>
    <w:rsid w:val="00B163DF"/>
    <w:rsid w:val="00B2718B"/>
    <w:rsid w:val="00B37A32"/>
    <w:rsid w:val="00B40E0C"/>
    <w:rsid w:val="00B5006D"/>
    <w:rsid w:val="00B61144"/>
    <w:rsid w:val="00B6704B"/>
    <w:rsid w:val="00B949A9"/>
    <w:rsid w:val="00BA628F"/>
    <w:rsid w:val="00BF1092"/>
    <w:rsid w:val="00C16231"/>
    <w:rsid w:val="00C23BF3"/>
    <w:rsid w:val="00C3572E"/>
    <w:rsid w:val="00C659F5"/>
    <w:rsid w:val="00C719D8"/>
    <w:rsid w:val="00C82F60"/>
    <w:rsid w:val="00C8508E"/>
    <w:rsid w:val="00C855F9"/>
    <w:rsid w:val="00C906E2"/>
    <w:rsid w:val="00C96B61"/>
    <w:rsid w:val="00CE0EBD"/>
    <w:rsid w:val="00CE7708"/>
    <w:rsid w:val="00D21B08"/>
    <w:rsid w:val="00D57053"/>
    <w:rsid w:val="00D633C4"/>
    <w:rsid w:val="00D65855"/>
    <w:rsid w:val="00D74CB3"/>
    <w:rsid w:val="00D75D9D"/>
    <w:rsid w:val="00D873F5"/>
    <w:rsid w:val="00DA67F7"/>
    <w:rsid w:val="00DD6A7D"/>
    <w:rsid w:val="00DE6D49"/>
    <w:rsid w:val="00E35675"/>
    <w:rsid w:val="00E42016"/>
    <w:rsid w:val="00E500EC"/>
    <w:rsid w:val="00E539DE"/>
    <w:rsid w:val="00E55256"/>
    <w:rsid w:val="00E84F5E"/>
    <w:rsid w:val="00E875A8"/>
    <w:rsid w:val="00F11870"/>
    <w:rsid w:val="00F170A2"/>
    <w:rsid w:val="00F2392A"/>
    <w:rsid w:val="00F2518F"/>
    <w:rsid w:val="00F25BB0"/>
    <w:rsid w:val="00F625AE"/>
    <w:rsid w:val="00FA3BA5"/>
    <w:rsid w:val="00FA45BF"/>
    <w:rsid w:val="00FD36EE"/>
    <w:rsid w:val="00FE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8D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3F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1 Char,Dot pt Char,No Spacing1 Char,List Paragraph Char Char Char Char,Indicator Text Char,Numbered Para 1 Char,List Paragraph à moi Char,TOC style Char,lp1 Char,Bullet OSM Char,Proposal Bullet List Char,Welt L Char Char"/>
    <w:basedOn w:val="DefaultParagraphFont"/>
    <w:link w:val="ListParagraph"/>
    <w:uiPriority w:val="34"/>
    <w:locked/>
    <w:rsid w:val="00D873F5"/>
    <w:rPr>
      <w:rFonts w:ascii="Calibri" w:hAnsi="Calibri" w:cs="Calibri"/>
      <w:lang w:eastAsia="it-IT"/>
    </w:rPr>
  </w:style>
  <w:style w:type="paragraph" w:styleId="ListParagraph">
    <w:name w:val="List Paragraph"/>
    <w:aliases w:val="Normal 1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D873F5"/>
    <w:pPr>
      <w:spacing w:after="200" w:line="276" w:lineRule="auto"/>
      <w:ind w:left="720"/>
      <w:contextualSpacing/>
    </w:pPr>
    <w:rPr>
      <w:lang w:eastAsia="it-IT"/>
    </w:rPr>
  </w:style>
  <w:style w:type="paragraph" w:customStyle="1" w:styleId="Paragrafi">
    <w:name w:val="Paragrafi"/>
    <w:rsid w:val="004842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fontstyle01">
    <w:name w:val="fontstyle01"/>
    <w:basedOn w:val="DefaultParagraphFont"/>
    <w:rsid w:val="008C24F4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22"/>
      <w:szCs w:val="22"/>
    </w:rPr>
  </w:style>
  <w:style w:type="paragraph" w:styleId="BodyText3">
    <w:name w:val="Body Text 3"/>
    <w:basedOn w:val="Normal"/>
    <w:link w:val="BodyText3Char"/>
    <w:rsid w:val="00DD6A7D"/>
    <w:pPr>
      <w:jc w:val="both"/>
    </w:pPr>
    <w:rPr>
      <w:rFonts w:ascii="Times New Roman" w:eastAsia="MS Mincho" w:hAnsi="Times New Roman" w:cs="Times New Roman"/>
      <w:sz w:val="32"/>
      <w:szCs w:val="20"/>
    </w:rPr>
  </w:style>
  <w:style w:type="character" w:customStyle="1" w:styleId="BodyText3Char">
    <w:name w:val="Body Text 3 Char"/>
    <w:basedOn w:val="DefaultParagraphFont"/>
    <w:link w:val="BodyText3"/>
    <w:rsid w:val="00DD6A7D"/>
    <w:rPr>
      <w:rFonts w:ascii="Times New Roman" w:eastAsia="MS Mincho" w:hAnsi="Times New Roman" w:cs="Times New Roman"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D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9A51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A519A"/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433EFA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CE77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30A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A8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30A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0A84"/>
    <w:rPr>
      <w:rFonts w:ascii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3F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1 Char,Dot pt Char,No Spacing1 Char,List Paragraph Char Char Char Char,Indicator Text Char,Numbered Para 1 Char,List Paragraph à moi Char,TOC style Char,lp1 Char,Bullet OSM Char,Proposal Bullet List Char,Welt L Char Char"/>
    <w:basedOn w:val="DefaultParagraphFont"/>
    <w:link w:val="ListParagraph"/>
    <w:uiPriority w:val="34"/>
    <w:locked/>
    <w:rsid w:val="00D873F5"/>
    <w:rPr>
      <w:rFonts w:ascii="Calibri" w:hAnsi="Calibri" w:cs="Calibri"/>
      <w:lang w:eastAsia="it-IT"/>
    </w:rPr>
  </w:style>
  <w:style w:type="paragraph" w:styleId="ListParagraph">
    <w:name w:val="List Paragraph"/>
    <w:aliases w:val="Normal 1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D873F5"/>
    <w:pPr>
      <w:spacing w:after="200" w:line="276" w:lineRule="auto"/>
      <w:ind w:left="720"/>
      <w:contextualSpacing/>
    </w:pPr>
    <w:rPr>
      <w:lang w:eastAsia="it-IT"/>
    </w:rPr>
  </w:style>
  <w:style w:type="paragraph" w:customStyle="1" w:styleId="Paragrafi">
    <w:name w:val="Paragrafi"/>
    <w:rsid w:val="004842E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fontstyle01">
    <w:name w:val="fontstyle01"/>
    <w:basedOn w:val="DefaultParagraphFont"/>
    <w:rsid w:val="008C24F4"/>
    <w:rPr>
      <w:rFonts w:ascii="TimesNewRomanPSMT" w:eastAsia="TimesNewRomanPSMT" w:hAnsi="TimesNewRomanPSMT" w:hint="eastAsia"/>
      <w:b w:val="0"/>
      <w:bCs w:val="0"/>
      <w:i w:val="0"/>
      <w:iCs w:val="0"/>
      <w:color w:val="000000"/>
      <w:sz w:val="22"/>
      <w:szCs w:val="22"/>
    </w:rPr>
  </w:style>
  <w:style w:type="paragraph" w:styleId="BodyText3">
    <w:name w:val="Body Text 3"/>
    <w:basedOn w:val="Normal"/>
    <w:link w:val="BodyText3Char"/>
    <w:rsid w:val="00DD6A7D"/>
    <w:pPr>
      <w:jc w:val="both"/>
    </w:pPr>
    <w:rPr>
      <w:rFonts w:ascii="Times New Roman" w:eastAsia="MS Mincho" w:hAnsi="Times New Roman" w:cs="Times New Roman"/>
      <w:sz w:val="32"/>
      <w:szCs w:val="20"/>
    </w:rPr>
  </w:style>
  <w:style w:type="character" w:customStyle="1" w:styleId="BodyText3Char">
    <w:name w:val="Body Text 3 Char"/>
    <w:basedOn w:val="DefaultParagraphFont"/>
    <w:link w:val="BodyText3"/>
    <w:rsid w:val="00DD6A7D"/>
    <w:rPr>
      <w:rFonts w:ascii="Times New Roman" w:eastAsia="MS Mincho" w:hAnsi="Times New Roman" w:cs="Times New Roman"/>
      <w:sz w:val="3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6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6D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rsid w:val="009A51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A519A"/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433EFA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CE77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30A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0A8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30A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0A8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7A4B661EDB42F1BF2D4B2CAE7BDF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</Nr_x002e__x0020_akti>
    <Data_x0020_e_x0020_Krijimit xmlns="0e656187-b300-4fb0-8bf4-3a50f872073c">2020-06-15T08:29:22Z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2020-06-11T22:00:00Z</Date_x0020_protokolli>
    <Titulli xmlns="0e656187-b300-4fb0-8bf4-3a50f872073c">Për mënyrën e organizimit dhe të funksionimit të Drejtorisë së Përgjithshme të Parandalimit të Pastrimit të Parave</Titulli>
    <Modifikuesi xmlns="0e656187-b300-4fb0-8bf4-3a50f872073c">gladiola.cicako</Modifikuesi>
    <Nr_x002e__x0020_prot_x0020_QBZ xmlns="0e656187-b300-4fb0-8bf4-3a50f872073c">931</Nr_x002e__x0020_prot_x0020_QBZ>
    <Data_x0020_e_x0020_Modifikimit xmlns="0e656187-b300-4fb0-8bf4-3a50f872073c">2020-06-15T09:01:17Z</Data_x0020_e_x0020_Modifikimit>
    <Dekretuar xmlns="0e656187-b300-4fb0-8bf4-3a50f872073c">false</Dekretuar>
    <Data xmlns="0e656187-b300-4fb0-8bf4-3a50f872073c">2020-06-09T22:00:00Z</Data>
    <Nr_x002e__x0020_protokolli_x0020_i_x0020_aktit xmlns="0e656187-b300-4fb0-8bf4-3a50f872073c">2611/1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87A4B661EDB42F1BF2D4B2CAE7BDF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2F6629-3F22-4536-B5C3-9CB02E9AC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A0C1A56-FC8C-4D75-B8FE-5EAFC901D6B3}">
  <ds:schemaRefs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FCBF224-4324-4288-BB99-D4EBE5B991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4E2EED-2F94-4F52-B6A6-89267A54A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59225C1-59E9-4F26-B1A7-9721F05B9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organizimit dhe të funksionimit të Drejtorisë së Përgjithshme të Parandalimit të Pastrimit të Parave</vt:lpstr>
    </vt:vector>
  </TitlesOfParts>
  <Company/>
  <LinksUpToDate>false</LinksUpToDate>
  <CharactersWithSpaces>6354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organizimit dhe të funksionimit të Drejtorisë së Përgjithshme të Parandalimit të Pastrimit të Parave</dc:title>
  <dc:creator>Mikeljan Shkalla</dc:creator>
  <cp:lastModifiedBy>Jorina Kryeziu</cp:lastModifiedBy>
  <cp:revision>10</cp:revision>
  <cp:lastPrinted>2020-06-10T12:30:00Z</cp:lastPrinted>
  <dcterms:created xsi:type="dcterms:W3CDTF">2020-06-15T07:08:00Z</dcterms:created>
  <dcterms:modified xsi:type="dcterms:W3CDTF">2020-06-15T09:10:00Z</dcterms:modified>
</cp:coreProperties>
</file>