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15CE937" w14:textId="5B7A256D" w:rsidR="001D0F7C" w:rsidRPr="003030CC" w:rsidRDefault="003030CC" w:rsidP="003030CC">
      <w:pPr>
        <w:ind w:firstLine="284"/>
        <w:jc w:val="center"/>
        <w:rPr>
          <w:rFonts w:ascii="Garamond" w:hAnsi="Garamond"/>
          <w:b/>
        </w:rPr>
      </w:pPr>
      <w:r w:rsidRPr="003030CC">
        <w:rPr>
          <w:rFonts w:ascii="Garamond" w:hAnsi="Garamond"/>
          <w:b/>
        </w:rPr>
        <w:t>VENDI</w:t>
      </w:r>
      <w:r w:rsidR="001D0F7C" w:rsidRPr="003030CC">
        <w:rPr>
          <w:rFonts w:ascii="Garamond" w:hAnsi="Garamond"/>
          <w:b/>
        </w:rPr>
        <w:t>M</w:t>
      </w:r>
    </w:p>
    <w:p w14:paraId="615CE93A" w14:textId="6E01F9F4" w:rsidR="001D0F7C" w:rsidRPr="003030CC" w:rsidRDefault="001D0F7C" w:rsidP="003030CC">
      <w:pPr>
        <w:ind w:firstLine="284"/>
        <w:jc w:val="center"/>
        <w:rPr>
          <w:rFonts w:ascii="Garamond" w:hAnsi="Garamond"/>
          <w:b/>
        </w:rPr>
      </w:pPr>
      <w:r w:rsidRPr="003030CC">
        <w:rPr>
          <w:rFonts w:ascii="Garamond" w:hAnsi="Garamond"/>
          <w:b/>
        </w:rPr>
        <w:t>Nr.</w:t>
      </w:r>
      <w:r w:rsidR="00AC14E7">
        <w:rPr>
          <w:rFonts w:ascii="Garamond" w:hAnsi="Garamond"/>
          <w:b/>
        </w:rPr>
        <w:t xml:space="preserve"> </w:t>
      </w:r>
      <w:r w:rsidR="00110F03" w:rsidRPr="003030CC">
        <w:rPr>
          <w:rFonts w:ascii="Garamond" w:hAnsi="Garamond"/>
          <w:b/>
        </w:rPr>
        <w:t>491</w:t>
      </w:r>
      <w:r w:rsidRPr="003030CC">
        <w:rPr>
          <w:rFonts w:ascii="Garamond" w:hAnsi="Garamond"/>
          <w:b/>
        </w:rPr>
        <w:t xml:space="preserve">, datë </w:t>
      </w:r>
      <w:r w:rsidR="00110F03" w:rsidRPr="003030CC">
        <w:rPr>
          <w:rFonts w:ascii="Garamond" w:hAnsi="Garamond"/>
          <w:b/>
        </w:rPr>
        <w:t>24.6.2020</w:t>
      </w:r>
    </w:p>
    <w:p w14:paraId="615CE93B" w14:textId="77777777" w:rsidR="001D0F7C" w:rsidRPr="003030CC" w:rsidRDefault="001D0F7C" w:rsidP="003030CC">
      <w:pPr>
        <w:ind w:firstLine="284"/>
        <w:jc w:val="center"/>
        <w:rPr>
          <w:rFonts w:ascii="Garamond" w:hAnsi="Garamond"/>
          <w:b/>
        </w:rPr>
      </w:pPr>
    </w:p>
    <w:p w14:paraId="615CE93F" w14:textId="5CDEF701" w:rsidR="001D0F7C" w:rsidRPr="003030CC" w:rsidRDefault="003030CC" w:rsidP="003030CC">
      <w:pPr>
        <w:ind w:firstLine="284"/>
        <w:jc w:val="center"/>
        <w:rPr>
          <w:rFonts w:ascii="Garamond" w:hAnsi="Garamond"/>
          <w:b/>
        </w:rPr>
      </w:pPr>
      <w:r w:rsidRPr="003030CC">
        <w:rPr>
          <w:rFonts w:ascii="Garamond" w:hAnsi="Garamond"/>
          <w:b/>
        </w:rPr>
        <w:t xml:space="preserve">PËR </w:t>
      </w:r>
      <w:r w:rsidR="001D0F7C" w:rsidRPr="003030CC">
        <w:rPr>
          <w:rFonts w:ascii="Garamond" w:hAnsi="Garamond"/>
          <w:b/>
        </w:rPr>
        <w:t>EMËRIMIN NË DETYRË TË KRYETARIT TË KOMISIONIT KOMBËTAR RREGULLATOR TË SEKTORIT TË FURNIZIMIT ME UJË DHE TË LARGIMIT E TË PËRPUNIMIT TË UJËRAVE TË NDOTURA</w:t>
      </w:r>
    </w:p>
    <w:p w14:paraId="615CE940" w14:textId="77777777" w:rsidR="001D0F7C" w:rsidRPr="003030CC" w:rsidRDefault="001D0F7C" w:rsidP="003030CC">
      <w:pPr>
        <w:ind w:firstLine="284"/>
        <w:jc w:val="both"/>
        <w:rPr>
          <w:rFonts w:ascii="Garamond" w:hAnsi="Garamond"/>
        </w:rPr>
      </w:pPr>
    </w:p>
    <w:p w14:paraId="615CE941" w14:textId="1107592E" w:rsidR="001D0F7C" w:rsidRPr="003030CC" w:rsidRDefault="001D0F7C" w:rsidP="003030CC">
      <w:pPr>
        <w:ind w:firstLine="284"/>
        <w:jc w:val="both"/>
        <w:rPr>
          <w:rFonts w:ascii="Garamond" w:hAnsi="Garamond"/>
        </w:rPr>
      </w:pPr>
      <w:r w:rsidRPr="003030CC">
        <w:rPr>
          <w:rFonts w:ascii="Garamond" w:hAnsi="Garamond"/>
        </w:rPr>
        <w:t>Në mbështetje të nenit 100 të Kushtetutës dhe të nenit 4, të ligjit nr.</w:t>
      </w:r>
      <w:r w:rsidR="007035B1">
        <w:rPr>
          <w:rFonts w:ascii="Garamond" w:hAnsi="Garamond"/>
        </w:rPr>
        <w:t xml:space="preserve"> </w:t>
      </w:r>
      <w:r w:rsidRPr="003030CC">
        <w:rPr>
          <w:rFonts w:ascii="Garamond" w:hAnsi="Garamond"/>
        </w:rPr>
        <w:t xml:space="preserve">8102, datë 28.3.1996, “Për kuadrin rregullator të </w:t>
      </w:r>
      <w:r w:rsidR="00CA07AD" w:rsidRPr="003030CC">
        <w:rPr>
          <w:rFonts w:ascii="Garamond" w:hAnsi="Garamond"/>
        </w:rPr>
        <w:t>s</w:t>
      </w:r>
      <w:r w:rsidRPr="003030CC">
        <w:rPr>
          <w:rFonts w:ascii="Garamond" w:hAnsi="Garamond"/>
        </w:rPr>
        <w:t xml:space="preserve">ektorit të </w:t>
      </w:r>
      <w:r w:rsidR="00CA07AD" w:rsidRPr="003030CC">
        <w:rPr>
          <w:rFonts w:ascii="Garamond" w:hAnsi="Garamond"/>
        </w:rPr>
        <w:t>f</w:t>
      </w:r>
      <w:r w:rsidRPr="003030CC">
        <w:rPr>
          <w:rFonts w:ascii="Garamond" w:hAnsi="Garamond"/>
        </w:rPr>
        <w:t xml:space="preserve">urnizimit me </w:t>
      </w:r>
      <w:r w:rsidR="00CA07AD" w:rsidRPr="003030CC">
        <w:rPr>
          <w:rFonts w:ascii="Garamond" w:hAnsi="Garamond"/>
        </w:rPr>
        <w:t>ujë dhe të l</w:t>
      </w:r>
      <w:r w:rsidRPr="003030CC">
        <w:rPr>
          <w:rFonts w:ascii="Garamond" w:hAnsi="Garamond"/>
        </w:rPr>
        <w:t xml:space="preserve">argimit e të </w:t>
      </w:r>
      <w:r w:rsidR="00CA07AD" w:rsidRPr="003030CC">
        <w:rPr>
          <w:rFonts w:ascii="Garamond" w:hAnsi="Garamond"/>
        </w:rPr>
        <w:t>p</w:t>
      </w:r>
      <w:r w:rsidRPr="003030CC">
        <w:rPr>
          <w:rFonts w:ascii="Garamond" w:hAnsi="Garamond"/>
        </w:rPr>
        <w:t xml:space="preserve">ërpunimit të </w:t>
      </w:r>
      <w:r w:rsidR="00CA07AD" w:rsidRPr="003030CC">
        <w:rPr>
          <w:rFonts w:ascii="Garamond" w:hAnsi="Garamond"/>
        </w:rPr>
        <w:t>u</w:t>
      </w:r>
      <w:r w:rsidRPr="003030CC">
        <w:rPr>
          <w:rFonts w:ascii="Garamond" w:hAnsi="Garamond"/>
        </w:rPr>
        <w:t xml:space="preserve">jërave të </w:t>
      </w:r>
      <w:r w:rsidR="00CA07AD" w:rsidRPr="003030CC">
        <w:rPr>
          <w:rFonts w:ascii="Garamond" w:hAnsi="Garamond"/>
        </w:rPr>
        <w:t>n</w:t>
      </w:r>
      <w:r w:rsidRPr="003030CC">
        <w:rPr>
          <w:rFonts w:ascii="Garamond" w:hAnsi="Garamond"/>
        </w:rPr>
        <w:t>dotura”, të ndryshuar, me propozimin e Kryeministrit, Këshilli i Ministrave</w:t>
      </w:r>
      <w:bookmarkStart w:id="0" w:name="_GoBack"/>
      <w:bookmarkEnd w:id="0"/>
    </w:p>
    <w:p w14:paraId="615CE942" w14:textId="77777777" w:rsidR="001D0F7C" w:rsidRPr="003030CC" w:rsidRDefault="001D0F7C" w:rsidP="003030CC">
      <w:pPr>
        <w:ind w:firstLine="284"/>
        <w:jc w:val="both"/>
        <w:rPr>
          <w:rFonts w:ascii="Garamond" w:hAnsi="Garamond"/>
        </w:rPr>
      </w:pPr>
    </w:p>
    <w:p w14:paraId="615CE944" w14:textId="117845ED" w:rsidR="001D0F7C" w:rsidRPr="003030CC" w:rsidRDefault="003030CC" w:rsidP="003030CC">
      <w:pPr>
        <w:ind w:firstLine="284"/>
        <w:jc w:val="center"/>
        <w:rPr>
          <w:rFonts w:ascii="Garamond" w:hAnsi="Garamond"/>
        </w:rPr>
      </w:pPr>
      <w:r>
        <w:rPr>
          <w:rFonts w:ascii="Garamond" w:hAnsi="Garamond"/>
        </w:rPr>
        <w:t>VENDOS</w:t>
      </w:r>
      <w:r w:rsidRPr="003030CC">
        <w:rPr>
          <w:rFonts w:ascii="Garamond" w:hAnsi="Garamond"/>
        </w:rPr>
        <w:t>I:</w:t>
      </w:r>
    </w:p>
    <w:p w14:paraId="615CE945" w14:textId="77777777" w:rsidR="003C1DE1" w:rsidRPr="003030CC" w:rsidRDefault="003C1DE1" w:rsidP="003030CC">
      <w:pPr>
        <w:ind w:firstLine="284"/>
        <w:jc w:val="both"/>
        <w:rPr>
          <w:rFonts w:ascii="Garamond" w:hAnsi="Garamond"/>
        </w:rPr>
      </w:pPr>
    </w:p>
    <w:p w14:paraId="615CE947" w14:textId="77777777" w:rsidR="001D0F7C" w:rsidRPr="003030CC" w:rsidRDefault="001D0F7C" w:rsidP="003030CC">
      <w:pPr>
        <w:ind w:firstLine="284"/>
        <w:jc w:val="both"/>
        <w:rPr>
          <w:rFonts w:ascii="Garamond" w:hAnsi="Garamond"/>
        </w:rPr>
      </w:pPr>
      <w:r w:rsidRPr="003030CC">
        <w:rPr>
          <w:rFonts w:ascii="Garamond" w:hAnsi="Garamond"/>
        </w:rPr>
        <w:t xml:space="preserve">Emërimin e z. Ndriçim Shani në detyrën e kryetarit të Komisionit Kombëtar Rregullator të Sektorit të Furnizimit me Ujë dhe të Largimit e të Përpunimit të Ujërave të Ndotura. </w:t>
      </w:r>
    </w:p>
    <w:p w14:paraId="615CE949" w14:textId="2B80C76D" w:rsidR="001D0F7C" w:rsidRPr="003030CC" w:rsidRDefault="001D0F7C" w:rsidP="003030CC">
      <w:pPr>
        <w:ind w:firstLine="284"/>
        <w:jc w:val="both"/>
        <w:rPr>
          <w:rFonts w:ascii="Garamond" w:hAnsi="Garamond"/>
        </w:rPr>
      </w:pPr>
      <w:r w:rsidRPr="003030CC">
        <w:rPr>
          <w:rFonts w:ascii="Garamond" w:hAnsi="Garamond"/>
        </w:rPr>
        <w:t>Ky vendim hyn në fuqi menjëherë dhe bot</w:t>
      </w:r>
      <w:r w:rsidR="003030CC">
        <w:rPr>
          <w:rFonts w:ascii="Garamond" w:hAnsi="Garamond"/>
        </w:rPr>
        <w:t>ohet në Fletoren Zyrtare</w:t>
      </w:r>
      <w:r w:rsidRPr="003030CC">
        <w:rPr>
          <w:rFonts w:ascii="Garamond" w:hAnsi="Garamond"/>
        </w:rPr>
        <w:t>.</w:t>
      </w:r>
    </w:p>
    <w:p w14:paraId="615CE94A" w14:textId="77777777" w:rsidR="001D0F7C" w:rsidRPr="003030CC" w:rsidRDefault="001D0F7C" w:rsidP="003030CC">
      <w:pPr>
        <w:ind w:firstLine="284"/>
        <w:jc w:val="both"/>
        <w:rPr>
          <w:rFonts w:ascii="Garamond" w:hAnsi="Garamond"/>
        </w:rPr>
      </w:pPr>
    </w:p>
    <w:p w14:paraId="615CE94C" w14:textId="7CB2BB5B" w:rsidR="001D0F7C" w:rsidRPr="003030CC" w:rsidRDefault="003030CC" w:rsidP="003030CC">
      <w:pPr>
        <w:ind w:firstLine="284"/>
        <w:jc w:val="right"/>
        <w:rPr>
          <w:rFonts w:ascii="Garamond" w:hAnsi="Garamond"/>
        </w:rPr>
      </w:pPr>
      <w:r>
        <w:rPr>
          <w:rFonts w:ascii="Garamond" w:hAnsi="Garamond"/>
        </w:rPr>
        <w:t>KRYEMINISTËR</w:t>
      </w:r>
    </w:p>
    <w:p w14:paraId="615CE94F" w14:textId="7533B10D" w:rsidR="001D0F7C" w:rsidRPr="003030CC" w:rsidRDefault="003030CC" w:rsidP="003030CC">
      <w:pPr>
        <w:ind w:firstLine="284"/>
        <w:jc w:val="right"/>
        <w:rPr>
          <w:rFonts w:ascii="Garamond" w:hAnsi="Garamond"/>
          <w:b/>
        </w:rPr>
      </w:pPr>
      <w:r w:rsidRPr="003030CC">
        <w:rPr>
          <w:rFonts w:ascii="Garamond" w:hAnsi="Garamond"/>
          <w:b/>
        </w:rPr>
        <w:t>Edi Rama</w:t>
      </w:r>
    </w:p>
    <w:p w14:paraId="615CE950" w14:textId="77777777" w:rsidR="00246322" w:rsidRPr="00CA07AD" w:rsidRDefault="00246322">
      <w:pPr>
        <w:rPr>
          <w:sz w:val="28"/>
          <w:szCs w:val="28"/>
        </w:rPr>
      </w:pPr>
    </w:p>
    <w:sectPr w:rsidR="00246322" w:rsidRPr="00CA07AD" w:rsidSect="00CA07AD">
      <w:pgSz w:w="11906" w:h="16838" w:code="9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B3C04CC"/>
    <w:multiLevelType w:val="hybridMultilevel"/>
    <w:tmpl w:val="F8C64864"/>
    <w:lvl w:ilvl="0" w:tplc="D490148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0F7C"/>
    <w:rsid w:val="00110F03"/>
    <w:rsid w:val="001D0F7C"/>
    <w:rsid w:val="00246322"/>
    <w:rsid w:val="003030CC"/>
    <w:rsid w:val="003C1DE1"/>
    <w:rsid w:val="00541A10"/>
    <w:rsid w:val="00654CF9"/>
    <w:rsid w:val="007035B1"/>
    <w:rsid w:val="007161B0"/>
    <w:rsid w:val="008056FC"/>
    <w:rsid w:val="00986C28"/>
    <w:rsid w:val="00AC14E7"/>
    <w:rsid w:val="00CA07AD"/>
    <w:rsid w:val="00E935E8"/>
    <w:rsid w:val="00EC77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5CE93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0F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0">
    <w:name w:val="[Normal]"/>
    <w:rsid w:val="001D0F7C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54CF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54CF9"/>
    <w:rPr>
      <w:rFonts w:ascii="Segoe UI" w:eastAsia="Times New Roman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0F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0">
    <w:name w:val="[Normal]"/>
    <w:rsid w:val="001D0F7C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54CF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54CF9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491</Nr_x002e__x0020_akti>
    <Data_x0020_e_x0020_Krijimit xmlns="0e656187-b300-4fb0-8bf4-3a50f872073c">2020-06-29T09:12:57Z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2020-06-25T22:00:00Z</Date_x0020_protokolli>
    <Titulli xmlns="0e656187-b300-4fb0-8bf4-3a50f872073c">Për emërimin në detyrë të Kryetarit të Komisionit Kombëtar Rregullator të Sektorit të furnizimit me ujë dhe të largimit e të Përpunimit të Ujërave të Ndotura</Titulli>
    <Modifikuesi xmlns="0e656187-b300-4fb0-8bf4-3a50f872073c">gladiola.cicako</Modifikuesi>
    <Nr_x002e__x0020_prot_x0020_QBZ xmlns="0e656187-b300-4fb0-8bf4-3a50f872073c">994</Nr_x002e__x0020_prot_x0020_QBZ>
    <Data_x0020_e_x0020_Modifikimit xmlns="0e656187-b300-4fb0-8bf4-3a50f872073c">2020-06-29T09:27:21Z</Data_x0020_e_x0020_Modifikimit>
    <Dekretuar xmlns="0e656187-b300-4fb0-8bf4-3a50f872073c">false</Dekretuar>
    <Data xmlns="0e656187-b300-4fb0-8bf4-3a50f872073c">2020-06-23T22:00:00Z</Data>
    <Nr_x002e__x0020_protokolli_x0020_i_x0020_aktit xmlns="0e656187-b300-4fb0-8bf4-3a50f872073c">3204/1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55F5796B2254A9AB74AFC2D997FC63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55F5796B2254A9AB74AFC2D997FC63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115C66D5-B0F2-4655-ADB3-3204E99FDFAE}">
  <ds:schemaRefs>
    <ds:schemaRef ds:uri="http://purl.org/dc/terms/"/>
    <ds:schemaRef ds:uri="http://schemas.microsoft.com/office/2006/metadata/properties"/>
    <ds:schemaRef ds:uri="http://schemas.microsoft.com/office/2006/documentManagement/types"/>
    <ds:schemaRef ds:uri="0e656187-b300-4fb0-8bf4-3a50f872073c"/>
    <ds:schemaRef ds:uri="http://purl.org/dc/elements/1.1/"/>
    <ds:schemaRef ds:uri="http://www.w3.org/XML/1998/namespace"/>
    <ds:schemaRef ds:uri="http://schemas.openxmlformats.org/package/2006/metadata/core-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E064A6DE-B512-4A19-9A74-014647D0FC6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24941BE-BC94-4942-AE66-FC480BDF4C6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45CF966C-1276-4572-9A34-EBB1794FD801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67F8F29-0FB5-41A9-9B65-81CA3640FEC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110</Words>
  <Characters>631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emërimin në detyrë të Kryetarit të Komisionit Kombëtar Rregullator të Sektorit të furnizimit me ujë dhe të largimit e të Përpunimit të Ujërave të Ndotura</vt:lpstr>
    </vt:vector>
  </TitlesOfParts>
  <Company/>
  <LinksUpToDate>false</LinksUpToDate>
  <CharactersWithSpaces>740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emërimin në detyrë të Kryetarit të Komisionit Kombëtar Rregullator të Sektorit të furnizimit me ujë dhe të largimit e të Përpunimit të Ujërave të Ndotura</dc:title>
  <dc:creator>Neila Peka</dc:creator>
  <cp:lastModifiedBy>Jorina Kryeziu</cp:lastModifiedBy>
  <cp:revision>6</cp:revision>
  <cp:lastPrinted>2020-06-24T11:28:00Z</cp:lastPrinted>
  <dcterms:created xsi:type="dcterms:W3CDTF">2020-06-29T08:35:00Z</dcterms:created>
  <dcterms:modified xsi:type="dcterms:W3CDTF">2020-06-29T09:34:00Z</dcterms:modified>
</cp:coreProperties>
</file>