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AA18C" w14:textId="58FCEF11" w:rsidR="00622A76" w:rsidRPr="005B336B" w:rsidRDefault="00E10E8F" w:rsidP="00E10E8F">
      <w:pPr>
        <w:spacing w:after="0" w:line="240" w:lineRule="auto"/>
        <w:jc w:val="center"/>
        <w:rPr>
          <w:rFonts w:ascii="Garamond" w:hAnsi="Garamond"/>
          <w:b/>
          <w:sz w:val="24"/>
          <w:szCs w:val="24"/>
        </w:rPr>
      </w:pPr>
      <w:r w:rsidRPr="005B336B">
        <w:rPr>
          <w:rFonts w:ascii="Garamond" w:hAnsi="Garamond"/>
          <w:b/>
          <w:sz w:val="24"/>
          <w:szCs w:val="24"/>
        </w:rPr>
        <w:t>VENDI</w:t>
      </w:r>
      <w:r w:rsidR="00176A59" w:rsidRPr="005B336B">
        <w:rPr>
          <w:rFonts w:ascii="Garamond" w:hAnsi="Garamond"/>
          <w:b/>
          <w:sz w:val="24"/>
          <w:szCs w:val="24"/>
        </w:rPr>
        <w:t>M</w:t>
      </w:r>
    </w:p>
    <w:p w14:paraId="0D2AA18E" w14:textId="34774536" w:rsidR="00176A59" w:rsidRPr="005B336B" w:rsidRDefault="00176A59" w:rsidP="00E10E8F">
      <w:pPr>
        <w:spacing w:after="0" w:line="240" w:lineRule="auto"/>
        <w:jc w:val="center"/>
        <w:rPr>
          <w:rFonts w:ascii="Garamond" w:hAnsi="Garamond"/>
          <w:b/>
          <w:sz w:val="24"/>
          <w:szCs w:val="24"/>
        </w:rPr>
      </w:pPr>
      <w:r w:rsidRPr="005B336B">
        <w:rPr>
          <w:rFonts w:ascii="Garamond" w:hAnsi="Garamond"/>
          <w:b/>
          <w:sz w:val="24"/>
          <w:szCs w:val="24"/>
        </w:rPr>
        <w:t>Nr.</w:t>
      </w:r>
      <w:r w:rsidR="00122AE5" w:rsidRPr="005B336B">
        <w:rPr>
          <w:rFonts w:ascii="Garamond" w:hAnsi="Garamond"/>
          <w:b/>
          <w:sz w:val="24"/>
          <w:szCs w:val="24"/>
        </w:rPr>
        <w:t xml:space="preserve"> </w:t>
      </w:r>
      <w:r w:rsidR="00156843" w:rsidRPr="005B336B">
        <w:rPr>
          <w:rFonts w:ascii="Garamond" w:hAnsi="Garamond"/>
          <w:b/>
          <w:sz w:val="24"/>
          <w:szCs w:val="24"/>
        </w:rPr>
        <w:t>501</w:t>
      </w:r>
      <w:r w:rsidRPr="005B336B">
        <w:rPr>
          <w:rFonts w:ascii="Garamond" w:hAnsi="Garamond"/>
          <w:b/>
          <w:sz w:val="24"/>
          <w:szCs w:val="24"/>
        </w:rPr>
        <w:t xml:space="preserve">, datë </w:t>
      </w:r>
      <w:r w:rsidR="00156843" w:rsidRPr="005B336B">
        <w:rPr>
          <w:rFonts w:ascii="Garamond" w:hAnsi="Garamond"/>
          <w:b/>
          <w:sz w:val="24"/>
          <w:szCs w:val="24"/>
        </w:rPr>
        <w:t>24.6.2020</w:t>
      </w:r>
    </w:p>
    <w:p w14:paraId="0D2AA18F" w14:textId="77777777" w:rsidR="00622A76" w:rsidRPr="005B336B" w:rsidRDefault="00622A76" w:rsidP="00E10E8F">
      <w:pPr>
        <w:spacing w:after="0" w:line="240" w:lineRule="auto"/>
        <w:jc w:val="center"/>
        <w:rPr>
          <w:rFonts w:ascii="Garamond" w:hAnsi="Garamond"/>
          <w:b/>
          <w:sz w:val="24"/>
          <w:szCs w:val="24"/>
        </w:rPr>
      </w:pPr>
    </w:p>
    <w:p w14:paraId="0D2AA192" w14:textId="7B1FCB01" w:rsidR="00176A59" w:rsidRPr="005B336B" w:rsidRDefault="00E10E8F" w:rsidP="00E10E8F">
      <w:pPr>
        <w:spacing w:after="0" w:line="240" w:lineRule="auto"/>
        <w:jc w:val="center"/>
        <w:rPr>
          <w:rFonts w:ascii="Garamond" w:hAnsi="Garamond"/>
          <w:b/>
          <w:sz w:val="24"/>
          <w:szCs w:val="24"/>
        </w:rPr>
      </w:pPr>
      <w:r w:rsidRPr="005B336B">
        <w:rPr>
          <w:rFonts w:ascii="Garamond" w:hAnsi="Garamond"/>
          <w:b/>
          <w:sz w:val="24"/>
          <w:szCs w:val="24"/>
        </w:rPr>
        <w:t xml:space="preserve">PËR </w:t>
      </w:r>
      <w:r w:rsidR="00176A59" w:rsidRPr="005B336B">
        <w:rPr>
          <w:rFonts w:ascii="Garamond" w:hAnsi="Garamond"/>
          <w:b/>
          <w:sz w:val="24"/>
          <w:szCs w:val="24"/>
        </w:rPr>
        <w:t>MIRATIMIN E REKOMANDIMEVE PRIORITARE PËR PROKURORIN E PËRGJITHSHËM, NË LUFTËN KUNDËR KRIMINALITETIT, PËR VITIN 2020</w:t>
      </w:r>
    </w:p>
    <w:p w14:paraId="0D2AA193" w14:textId="77777777" w:rsidR="00176A59" w:rsidRPr="005B336B" w:rsidRDefault="00176A59" w:rsidP="00E10E8F">
      <w:pPr>
        <w:spacing w:after="0" w:line="240" w:lineRule="auto"/>
        <w:ind w:firstLine="284"/>
        <w:jc w:val="both"/>
        <w:rPr>
          <w:rFonts w:ascii="Garamond" w:hAnsi="Garamond"/>
          <w:sz w:val="24"/>
          <w:szCs w:val="24"/>
        </w:rPr>
      </w:pPr>
    </w:p>
    <w:p w14:paraId="0D2AA194" w14:textId="492FC780" w:rsidR="00176A59" w:rsidRPr="005B336B" w:rsidRDefault="00176A59" w:rsidP="00E10E8F">
      <w:pPr>
        <w:spacing w:after="0" w:line="240" w:lineRule="auto"/>
        <w:ind w:firstLine="284"/>
        <w:jc w:val="both"/>
        <w:rPr>
          <w:rFonts w:ascii="Garamond" w:hAnsi="Garamond"/>
          <w:sz w:val="24"/>
          <w:szCs w:val="24"/>
        </w:rPr>
      </w:pPr>
      <w:r w:rsidRPr="005B336B">
        <w:rPr>
          <w:rFonts w:ascii="Garamond" w:hAnsi="Garamond"/>
          <w:sz w:val="24"/>
          <w:szCs w:val="24"/>
        </w:rPr>
        <w:t>Në mbështetje të nenit 100 të Kushtetutës, të nen</w:t>
      </w:r>
      <w:r w:rsidR="00E10E8F" w:rsidRPr="005B336B">
        <w:rPr>
          <w:rFonts w:ascii="Garamond" w:hAnsi="Garamond"/>
          <w:sz w:val="24"/>
          <w:szCs w:val="24"/>
        </w:rPr>
        <w:t>it 103, të ligjit nr.</w:t>
      </w:r>
      <w:r w:rsidR="00122AE5" w:rsidRPr="005B336B">
        <w:rPr>
          <w:rFonts w:ascii="Garamond" w:hAnsi="Garamond"/>
          <w:sz w:val="24"/>
          <w:szCs w:val="24"/>
        </w:rPr>
        <w:t xml:space="preserve"> </w:t>
      </w:r>
      <w:r w:rsidR="00E10E8F" w:rsidRPr="005B336B">
        <w:rPr>
          <w:rFonts w:ascii="Garamond" w:hAnsi="Garamond"/>
          <w:sz w:val="24"/>
          <w:szCs w:val="24"/>
        </w:rPr>
        <w:t>97/2016,</w:t>
      </w:r>
      <w:r w:rsidRPr="005B336B">
        <w:rPr>
          <w:rFonts w:ascii="Garamond" w:hAnsi="Garamond"/>
          <w:sz w:val="24"/>
          <w:szCs w:val="24"/>
        </w:rPr>
        <w:t xml:space="preserve"> “Për organizimin dhe funksionimin e prokurorisë në Republikën e Shqipërisë”, dhe</w:t>
      </w:r>
      <w:r w:rsidR="00A43139" w:rsidRPr="005B336B">
        <w:rPr>
          <w:rFonts w:ascii="Garamond" w:hAnsi="Garamond"/>
          <w:sz w:val="24"/>
          <w:szCs w:val="24"/>
        </w:rPr>
        <w:t xml:space="preserve"> të pikës 32, </w:t>
      </w:r>
      <w:r w:rsidRPr="005B336B">
        <w:rPr>
          <w:rFonts w:ascii="Garamond" w:hAnsi="Garamond"/>
          <w:sz w:val="24"/>
          <w:szCs w:val="24"/>
        </w:rPr>
        <w:t>të nenit 6, të ligjit nr.</w:t>
      </w:r>
      <w:r w:rsidR="00122AE5" w:rsidRPr="005B336B">
        <w:rPr>
          <w:rFonts w:ascii="Garamond" w:hAnsi="Garamond"/>
          <w:sz w:val="24"/>
          <w:szCs w:val="24"/>
        </w:rPr>
        <w:t xml:space="preserve"> </w:t>
      </w:r>
      <w:r w:rsidRPr="005B336B">
        <w:rPr>
          <w:rFonts w:ascii="Garamond" w:hAnsi="Garamond"/>
          <w:sz w:val="24"/>
          <w:szCs w:val="24"/>
        </w:rPr>
        <w:t>8678, datë 14.5.2001, “Për organizimin dhe funksionimin e Ministrisë së Drejtësisë”, të ndryshuar, me propozimin e ministrit të Drejtësisë, Këshilli i Ministrave</w:t>
      </w:r>
    </w:p>
    <w:p w14:paraId="0D2AA195" w14:textId="77777777" w:rsidR="00176A59" w:rsidRPr="005B336B" w:rsidRDefault="00176A59" w:rsidP="00E10E8F">
      <w:pPr>
        <w:spacing w:after="0" w:line="240" w:lineRule="auto"/>
        <w:ind w:firstLine="284"/>
        <w:jc w:val="both"/>
        <w:rPr>
          <w:rFonts w:ascii="Garamond" w:hAnsi="Garamond"/>
          <w:sz w:val="24"/>
          <w:szCs w:val="24"/>
        </w:rPr>
      </w:pPr>
    </w:p>
    <w:p w14:paraId="0D2AA196" w14:textId="51DBDFA6" w:rsidR="00176A59" w:rsidRPr="005B336B" w:rsidRDefault="00E10E8F" w:rsidP="00E10E8F">
      <w:pPr>
        <w:spacing w:after="0" w:line="240" w:lineRule="auto"/>
        <w:jc w:val="center"/>
        <w:rPr>
          <w:rFonts w:ascii="Garamond" w:hAnsi="Garamond"/>
          <w:sz w:val="24"/>
          <w:szCs w:val="24"/>
        </w:rPr>
      </w:pPr>
      <w:r w:rsidRPr="005B336B">
        <w:rPr>
          <w:rFonts w:ascii="Garamond" w:hAnsi="Garamond"/>
          <w:sz w:val="24"/>
          <w:szCs w:val="24"/>
        </w:rPr>
        <w:t>VENDOS</w:t>
      </w:r>
      <w:r w:rsidR="00176A59" w:rsidRPr="005B336B">
        <w:rPr>
          <w:rFonts w:ascii="Garamond" w:hAnsi="Garamond"/>
          <w:sz w:val="24"/>
          <w:szCs w:val="24"/>
        </w:rPr>
        <w:t>I:</w:t>
      </w:r>
    </w:p>
    <w:p w14:paraId="0D2AA197" w14:textId="77777777" w:rsidR="00176A59" w:rsidRPr="005B336B" w:rsidRDefault="00176A59" w:rsidP="00E10E8F">
      <w:pPr>
        <w:spacing w:after="0" w:line="240" w:lineRule="auto"/>
        <w:ind w:firstLine="284"/>
        <w:jc w:val="both"/>
        <w:rPr>
          <w:rFonts w:ascii="Garamond" w:hAnsi="Garamond"/>
          <w:sz w:val="24"/>
          <w:szCs w:val="24"/>
        </w:rPr>
      </w:pPr>
    </w:p>
    <w:p w14:paraId="0D2AA198" w14:textId="48BC9A15" w:rsidR="00176A59" w:rsidRPr="005B336B" w:rsidRDefault="00176A59"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1. Miratimin e rekomandimeve prioritare për </w:t>
      </w:r>
      <w:r w:rsidRPr="004F47C6">
        <w:rPr>
          <w:rFonts w:ascii="Garamond" w:hAnsi="Garamond"/>
          <w:sz w:val="24"/>
          <w:szCs w:val="24"/>
        </w:rPr>
        <w:t>Prokurorin e Përgjithshëm,</w:t>
      </w:r>
      <w:r w:rsidRPr="005B336B">
        <w:rPr>
          <w:rFonts w:ascii="Garamond" w:hAnsi="Garamond"/>
          <w:sz w:val="24"/>
          <w:szCs w:val="24"/>
        </w:rPr>
        <w:t xml:space="preserve"> në luftën kundër kriminalitetit, për vitin 2020, sipas tekstit që i bashkëlidhet këtij vendimi.</w:t>
      </w:r>
    </w:p>
    <w:p w14:paraId="0D2AA19A" w14:textId="63CDC01A" w:rsidR="00176A59" w:rsidRPr="005B336B" w:rsidRDefault="00176A59" w:rsidP="00E10E8F">
      <w:pPr>
        <w:spacing w:after="0" w:line="240" w:lineRule="auto"/>
        <w:ind w:firstLine="284"/>
        <w:jc w:val="both"/>
        <w:rPr>
          <w:rFonts w:ascii="Garamond" w:hAnsi="Garamond"/>
          <w:sz w:val="24"/>
          <w:szCs w:val="24"/>
        </w:rPr>
      </w:pPr>
      <w:r w:rsidRPr="005B336B">
        <w:rPr>
          <w:rFonts w:ascii="Garamond" w:hAnsi="Garamond"/>
          <w:sz w:val="24"/>
          <w:szCs w:val="24"/>
        </w:rPr>
        <w:t>2. Ngarkohet ministri i Drejtësisë t’i</w:t>
      </w:r>
      <w:r w:rsidR="009E0A39">
        <w:rPr>
          <w:rFonts w:ascii="Garamond" w:hAnsi="Garamond"/>
          <w:sz w:val="24"/>
          <w:szCs w:val="24"/>
        </w:rPr>
        <w:t>a</w:t>
      </w:r>
      <w:r w:rsidRPr="005B336B">
        <w:rPr>
          <w:rFonts w:ascii="Garamond" w:hAnsi="Garamond"/>
          <w:sz w:val="24"/>
          <w:szCs w:val="24"/>
        </w:rPr>
        <w:t xml:space="preserve"> përcjellë menjëherë Prokurorit të Përgjithshëm rekomandimet prioritare, si dhe t’ua bëjë ato të njohura drejtuesve të prokurorive të </w:t>
      </w:r>
      <w:proofErr w:type="spellStart"/>
      <w:r w:rsidRPr="005B336B">
        <w:rPr>
          <w:rFonts w:ascii="Garamond" w:hAnsi="Garamond"/>
          <w:sz w:val="24"/>
          <w:szCs w:val="24"/>
        </w:rPr>
        <w:t>të</w:t>
      </w:r>
      <w:proofErr w:type="spellEnd"/>
      <w:r w:rsidRPr="005B336B">
        <w:rPr>
          <w:rFonts w:ascii="Garamond" w:hAnsi="Garamond"/>
          <w:sz w:val="24"/>
          <w:szCs w:val="24"/>
        </w:rPr>
        <w:t xml:space="preserve"> gjitha shkallëve, në një mbledhje të përbashkët, jo më vonë se një muaj nga data e miratimit të këtij vendimi.</w:t>
      </w:r>
    </w:p>
    <w:p w14:paraId="0D2AA19C" w14:textId="11DC9FC2" w:rsidR="00176A59" w:rsidRPr="005B336B" w:rsidRDefault="00176A59" w:rsidP="00E10E8F">
      <w:pPr>
        <w:spacing w:after="0" w:line="240" w:lineRule="auto"/>
        <w:ind w:firstLine="284"/>
        <w:jc w:val="both"/>
        <w:rPr>
          <w:rFonts w:ascii="Garamond" w:hAnsi="Garamond"/>
          <w:sz w:val="24"/>
          <w:szCs w:val="24"/>
        </w:rPr>
      </w:pPr>
      <w:r w:rsidRPr="005B336B">
        <w:rPr>
          <w:rFonts w:ascii="Garamond" w:hAnsi="Garamond"/>
          <w:sz w:val="24"/>
          <w:szCs w:val="24"/>
        </w:rPr>
        <w:t>3. Ngarkohet ministri i Drejtësisë të ndjekë, në vazhdimësi, mënyrën e zbatimit të këtyre rekomandimeve, sipas legjislacionit në fuqi.</w:t>
      </w:r>
    </w:p>
    <w:p w14:paraId="0D2AA19E" w14:textId="7C307D7B" w:rsidR="00176A59" w:rsidRPr="005B336B" w:rsidRDefault="00176A59"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Ky vendim hyn në fuqi menjëherë dhe botohet në Fletoren </w:t>
      </w:r>
      <w:r w:rsidR="00E10E8F" w:rsidRPr="005B336B">
        <w:rPr>
          <w:rFonts w:ascii="Garamond" w:hAnsi="Garamond"/>
          <w:sz w:val="24"/>
          <w:szCs w:val="24"/>
        </w:rPr>
        <w:t>Zyrtare</w:t>
      </w:r>
      <w:r w:rsidRPr="005B336B">
        <w:rPr>
          <w:rFonts w:ascii="Garamond" w:hAnsi="Garamond"/>
          <w:sz w:val="24"/>
          <w:szCs w:val="24"/>
        </w:rPr>
        <w:t>.</w:t>
      </w:r>
    </w:p>
    <w:p w14:paraId="0D2AA19F" w14:textId="77777777" w:rsidR="00176A59" w:rsidRPr="005B336B" w:rsidRDefault="00176A59" w:rsidP="00E10E8F">
      <w:pPr>
        <w:spacing w:after="0" w:line="240" w:lineRule="auto"/>
        <w:ind w:firstLine="284"/>
        <w:jc w:val="both"/>
        <w:rPr>
          <w:rFonts w:ascii="Garamond" w:hAnsi="Garamond"/>
          <w:sz w:val="24"/>
          <w:szCs w:val="24"/>
        </w:rPr>
      </w:pPr>
    </w:p>
    <w:p w14:paraId="0D2AA1A1" w14:textId="04B7510A" w:rsidR="00176A59" w:rsidRPr="005B336B" w:rsidRDefault="00E10E8F" w:rsidP="00E10E8F">
      <w:pPr>
        <w:spacing w:after="0" w:line="240" w:lineRule="auto"/>
        <w:ind w:firstLine="284"/>
        <w:jc w:val="right"/>
        <w:rPr>
          <w:rFonts w:ascii="Garamond" w:hAnsi="Garamond"/>
          <w:sz w:val="24"/>
          <w:szCs w:val="24"/>
        </w:rPr>
      </w:pPr>
      <w:r w:rsidRPr="005B336B">
        <w:rPr>
          <w:rFonts w:ascii="Garamond" w:hAnsi="Garamond"/>
          <w:sz w:val="24"/>
          <w:szCs w:val="24"/>
        </w:rPr>
        <w:t>KRYEMINISTËR</w:t>
      </w:r>
    </w:p>
    <w:p w14:paraId="0D2AA1A4" w14:textId="276E2D06" w:rsidR="00622A76" w:rsidRPr="005B336B" w:rsidRDefault="00E10E8F" w:rsidP="00E10E8F">
      <w:pPr>
        <w:spacing w:after="0" w:line="240" w:lineRule="auto"/>
        <w:ind w:firstLine="284"/>
        <w:jc w:val="right"/>
        <w:rPr>
          <w:rFonts w:ascii="Garamond" w:hAnsi="Garamond"/>
          <w:b/>
          <w:sz w:val="24"/>
          <w:szCs w:val="24"/>
        </w:rPr>
      </w:pPr>
      <w:r w:rsidRPr="005B336B">
        <w:rPr>
          <w:rFonts w:ascii="Garamond" w:hAnsi="Garamond"/>
          <w:b/>
          <w:sz w:val="24"/>
          <w:szCs w:val="24"/>
        </w:rPr>
        <w:t xml:space="preserve">Edi </w:t>
      </w:r>
      <w:proofErr w:type="spellStart"/>
      <w:r w:rsidRPr="005B336B">
        <w:rPr>
          <w:rFonts w:ascii="Garamond" w:hAnsi="Garamond"/>
          <w:b/>
          <w:sz w:val="24"/>
          <w:szCs w:val="24"/>
        </w:rPr>
        <w:t>Rama</w:t>
      </w:r>
      <w:proofErr w:type="spellEnd"/>
    </w:p>
    <w:p w14:paraId="1F78CA52" w14:textId="77777777" w:rsidR="00E10E8F" w:rsidRPr="005B336B" w:rsidRDefault="00E10E8F" w:rsidP="00E10E8F">
      <w:pPr>
        <w:spacing w:after="0" w:line="240" w:lineRule="auto"/>
        <w:ind w:firstLine="284"/>
        <w:jc w:val="both"/>
        <w:rPr>
          <w:rFonts w:ascii="Garamond" w:hAnsi="Garamond"/>
          <w:sz w:val="24"/>
          <w:szCs w:val="24"/>
        </w:rPr>
      </w:pPr>
    </w:p>
    <w:p w14:paraId="5AC3348C" w14:textId="77777777" w:rsidR="00E10E8F" w:rsidRPr="00E81C84" w:rsidRDefault="00E10E8F" w:rsidP="00E10E8F">
      <w:pPr>
        <w:spacing w:after="0" w:line="240" w:lineRule="auto"/>
        <w:jc w:val="center"/>
        <w:rPr>
          <w:rFonts w:ascii="Garamond" w:hAnsi="Garamond"/>
          <w:b/>
          <w:sz w:val="24"/>
          <w:szCs w:val="24"/>
        </w:rPr>
      </w:pPr>
      <w:r w:rsidRPr="00E81C84">
        <w:rPr>
          <w:rFonts w:ascii="Garamond" w:hAnsi="Garamond"/>
          <w:b/>
          <w:sz w:val="24"/>
          <w:szCs w:val="24"/>
        </w:rPr>
        <w:t>REKOMANDIME PRIORITARE</w:t>
      </w:r>
    </w:p>
    <w:p w14:paraId="27616F1E" w14:textId="141CD1E7" w:rsidR="00E10E8F" w:rsidRPr="005B336B" w:rsidRDefault="00E10E8F" w:rsidP="00E10E8F">
      <w:pPr>
        <w:spacing w:after="0" w:line="240" w:lineRule="auto"/>
        <w:jc w:val="center"/>
        <w:rPr>
          <w:rFonts w:ascii="Garamond" w:hAnsi="Garamond"/>
          <w:sz w:val="24"/>
          <w:szCs w:val="24"/>
        </w:rPr>
      </w:pPr>
      <w:r w:rsidRPr="005B336B">
        <w:rPr>
          <w:rFonts w:ascii="Garamond" w:hAnsi="Garamond"/>
          <w:sz w:val="24"/>
          <w:szCs w:val="24"/>
        </w:rPr>
        <w:t>PËR</w:t>
      </w:r>
      <w:r w:rsidR="00122AE5" w:rsidRPr="005B336B">
        <w:rPr>
          <w:rFonts w:ascii="Garamond" w:hAnsi="Garamond"/>
          <w:sz w:val="24"/>
          <w:szCs w:val="24"/>
        </w:rPr>
        <w:t xml:space="preserve"> </w:t>
      </w:r>
      <w:r w:rsidRPr="005B336B">
        <w:rPr>
          <w:rFonts w:ascii="Garamond" w:hAnsi="Garamond"/>
          <w:sz w:val="24"/>
          <w:szCs w:val="24"/>
        </w:rPr>
        <w:t>PROKURORIN E PËRGJITHSHËM</w:t>
      </w:r>
      <w:r w:rsidR="005666F8">
        <w:rPr>
          <w:rFonts w:ascii="Garamond" w:hAnsi="Garamond"/>
          <w:sz w:val="24"/>
          <w:szCs w:val="24"/>
        </w:rPr>
        <w:t>,</w:t>
      </w:r>
    </w:p>
    <w:p w14:paraId="2B6CEC33" w14:textId="30AD4B6F" w:rsidR="00E10E8F" w:rsidRPr="005B336B" w:rsidRDefault="00E10E8F" w:rsidP="00E10E8F">
      <w:pPr>
        <w:spacing w:after="0" w:line="240" w:lineRule="auto"/>
        <w:jc w:val="center"/>
        <w:rPr>
          <w:rFonts w:ascii="Garamond" w:hAnsi="Garamond"/>
          <w:sz w:val="24"/>
          <w:szCs w:val="24"/>
        </w:rPr>
      </w:pPr>
      <w:r w:rsidRPr="005B336B">
        <w:rPr>
          <w:rFonts w:ascii="Garamond" w:hAnsi="Garamond"/>
          <w:sz w:val="24"/>
          <w:szCs w:val="24"/>
        </w:rPr>
        <w:t>NË LUFTËN KUNDËR KRIMINALITETIT PËR VITIN 2020</w:t>
      </w:r>
      <w:r w:rsidR="005666F8">
        <w:rPr>
          <w:rFonts w:ascii="Garamond" w:hAnsi="Garamond"/>
          <w:sz w:val="24"/>
          <w:szCs w:val="24"/>
        </w:rPr>
        <w:t>,</w:t>
      </w:r>
    </w:p>
    <w:p w14:paraId="287FB666" w14:textId="77777777" w:rsidR="00E10E8F" w:rsidRPr="005B336B" w:rsidRDefault="00E10E8F" w:rsidP="00E10E8F">
      <w:pPr>
        <w:spacing w:after="0" w:line="240" w:lineRule="auto"/>
        <w:jc w:val="center"/>
        <w:rPr>
          <w:rFonts w:ascii="Garamond" w:hAnsi="Garamond"/>
          <w:sz w:val="24"/>
          <w:szCs w:val="24"/>
        </w:rPr>
      </w:pPr>
      <w:r w:rsidRPr="005B336B">
        <w:rPr>
          <w:rFonts w:ascii="Garamond" w:hAnsi="Garamond"/>
          <w:sz w:val="24"/>
          <w:szCs w:val="24"/>
        </w:rPr>
        <w:t>TIRANË, QERSHOR 2020</w:t>
      </w:r>
    </w:p>
    <w:p w14:paraId="0CAE37D2" w14:textId="77777777" w:rsidR="00E10E8F" w:rsidRPr="005B336B" w:rsidRDefault="00E10E8F" w:rsidP="00E10E8F">
      <w:pPr>
        <w:spacing w:after="0" w:line="240" w:lineRule="auto"/>
        <w:ind w:firstLine="284"/>
        <w:jc w:val="both"/>
        <w:rPr>
          <w:rFonts w:ascii="Garamond" w:hAnsi="Garamond"/>
          <w:sz w:val="24"/>
          <w:szCs w:val="24"/>
        </w:rPr>
      </w:pPr>
    </w:p>
    <w:p w14:paraId="29546654" w14:textId="096BDEDC"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Në zbatim të nenit 103</w:t>
      </w:r>
      <w:r w:rsidR="00E81C84">
        <w:rPr>
          <w:rFonts w:ascii="Garamond" w:hAnsi="Garamond"/>
          <w:sz w:val="24"/>
          <w:szCs w:val="24"/>
        </w:rPr>
        <w:t>,</w:t>
      </w:r>
      <w:r w:rsidRPr="005B336B">
        <w:rPr>
          <w:rFonts w:ascii="Garamond" w:hAnsi="Garamond"/>
          <w:sz w:val="24"/>
          <w:szCs w:val="24"/>
        </w:rPr>
        <w:t xml:space="preserve"> të ligjit nr.</w:t>
      </w:r>
      <w:r w:rsidR="00122AE5" w:rsidRPr="005B336B">
        <w:rPr>
          <w:rFonts w:ascii="Garamond" w:hAnsi="Garamond"/>
          <w:sz w:val="24"/>
          <w:szCs w:val="24"/>
        </w:rPr>
        <w:t xml:space="preserve"> </w:t>
      </w:r>
      <w:r w:rsidRPr="005B336B">
        <w:rPr>
          <w:rFonts w:ascii="Garamond" w:hAnsi="Garamond"/>
          <w:sz w:val="24"/>
          <w:szCs w:val="24"/>
        </w:rPr>
        <w:t>97, datë 6.10.2016</w:t>
      </w:r>
      <w:r w:rsidR="00122AE5" w:rsidRPr="005B336B">
        <w:rPr>
          <w:rFonts w:ascii="Garamond" w:hAnsi="Garamond"/>
          <w:sz w:val="24"/>
          <w:szCs w:val="24"/>
        </w:rPr>
        <w:t>,</w:t>
      </w:r>
      <w:r w:rsidRPr="005B336B">
        <w:rPr>
          <w:rFonts w:ascii="Garamond" w:hAnsi="Garamond"/>
          <w:sz w:val="24"/>
          <w:szCs w:val="24"/>
        </w:rPr>
        <w:t xml:space="preserve"> “Për organizimin dhe funksionimin e Prokurorisë në Republikën e Shqipërisë”, K</w:t>
      </w:r>
      <w:r w:rsidR="00122AE5" w:rsidRPr="005B336B">
        <w:rPr>
          <w:rFonts w:ascii="Garamond" w:hAnsi="Garamond"/>
          <w:sz w:val="24"/>
          <w:szCs w:val="24"/>
        </w:rPr>
        <w:t>ë</w:t>
      </w:r>
      <w:r w:rsidR="005666F8">
        <w:rPr>
          <w:rFonts w:ascii="Garamond" w:hAnsi="Garamond"/>
          <w:sz w:val="24"/>
          <w:szCs w:val="24"/>
        </w:rPr>
        <w:t>shilli i Ministrave</w:t>
      </w:r>
      <w:r w:rsidRPr="005B336B">
        <w:rPr>
          <w:rFonts w:ascii="Garamond" w:hAnsi="Garamond"/>
          <w:sz w:val="24"/>
          <w:szCs w:val="24"/>
        </w:rPr>
        <w:t xml:space="preserve"> miraton dhe i p</w:t>
      </w:r>
      <w:r w:rsidR="00122AE5" w:rsidRPr="005B336B">
        <w:rPr>
          <w:rFonts w:ascii="Garamond" w:hAnsi="Garamond"/>
          <w:sz w:val="24"/>
          <w:szCs w:val="24"/>
        </w:rPr>
        <w:t>ë</w:t>
      </w:r>
      <w:r w:rsidRPr="005B336B">
        <w:rPr>
          <w:rFonts w:ascii="Garamond" w:hAnsi="Garamond"/>
          <w:sz w:val="24"/>
          <w:szCs w:val="24"/>
        </w:rPr>
        <w:t>rcjell Prokurorit t</w:t>
      </w:r>
      <w:r w:rsidR="00122AE5" w:rsidRPr="005B336B">
        <w:rPr>
          <w:rFonts w:ascii="Garamond" w:hAnsi="Garamond"/>
          <w:sz w:val="24"/>
          <w:szCs w:val="24"/>
        </w:rPr>
        <w:t>ë</w:t>
      </w:r>
      <w:r w:rsidRPr="005B336B">
        <w:rPr>
          <w:rFonts w:ascii="Garamond" w:hAnsi="Garamond"/>
          <w:sz w:val="24"/>
          <w:szCs w:val="24"/>
        </w:rPr>
        <w:t xml:space="preserve"> P</w:t>
      </w:r>
      <w:r w:rsidR="00122AE5" w:rsidRPr="005B336B">
        <w:rPr>
          <w:rFonts w:ascii="Garamond" w:hAnsi="Garamond"/>
          <w:sz w:val="24"/>
          <w:szCs w:val="24"/>
        </w:rPr>
        <w:t>ë</w:t>
      </w:r>
      <w:r w:rsidRPr="005B336B">
        <w:rPr>
          <w:rFonts w:ascii="Garamond" w:hAnsi="Garamond"/>
          <w:sz w:val="24"/>
          <w:szCs w:val="24"/>
        </w:rPr>
        <w:t>rgjithsh</w:t>
      </w:r>
      <w:r w:rsidR="00122AE5" w:rsidRPr="005B336B">
        <w:rPr>
          <w:rFonts w:ascii="Garamond" w:hAnsi="Garamond"/>
          <w:sz w:val="24"/>
          <w:szCs w:val="24"/>
        </w:rPr>
        <w:t>ë</w:t>
      </w:r>
      <w:r w:rsidRPr="005B336B">
        <w:rPr>
          <w:rFonts w:ascii="Garamond" w:hAnsi="Garamond"/>
          <w:sz w:val="24"/>
          <w:szCs w:val="24"/>
        </w:rPr>
        <w:t>m, Rekomandimet Prioritare</w:t>
      </w:r>
      <w:r w:rsidR="005666F8">
        <w:rPr>
          <w:rFonts w:ascii="Garamond" w:hAnsi="Garamond"/>
          <w:sz w:val="24"/>
          <w:szCs w:val="24"/>
        </w:rPr>
        <w:t>,</w:t>
      </w:r>
      <w:r w:rsidRPr="005B336B">
        <w:rPr>
          <w:rFonts w:ascii="Garamond" w:hAnsi="Garamond"/>
          <w:sz w:val="24"/>
          <w:szCs w:val="24"/>
        </w:rPr>
        <w:t xml:space="preserve"> q</w:t>
      </w:r>
      <w:r w:rsidR="00122AE5" w:rsidRPr="005B336B">
        <w:rPr>
          <w:rFonts w:ascii="Garamond" w:hAnsi="Garamond"/>
          <w:sz w:val="24"/>
          <w:szCs w:val="24"/>
        </w:rPr>
        <w:t>ë</w:t>
      </w:r>
      <w:r w:rsidRPr="005B336B">
        <w:rPr>
          <w:rFonts w:ascii="Garamond" w:hAnsi="Garamond"/>
          <w:sz w:val="24"/>
          <w:szCs w:val="24"/>
        </w:rPr>
        <w:t xml:space="preserve"> duhen ndjekur p</w:t>
      </w:r>
      <w:r w:rsidR="00122AE5" w:rsidRPr="005B336B">
        <w:rPr>
          <w:rFonts w:ascii="Garamond" w:hAnsi="Garamond"/>
          <w:sz w:val="24"/>
          <w:szCs w:val="24"/>
        </w:rPr>
        <w:t>ë</w:t>
      </w:r>
      <w:r w:rsidRPr="005B336B">
        <w:rPr>
          <w:rFonts w:ascii="Garamond" w:hAnsi="Garamond"/>
          <w:sz w:val="24"/>
          <w:szCs w:val="24"/>
        </w:rPr>
        <w:t>r vitin n</w:t>
      </w:r>
      <w:r w:rsidR="00122AE5" w:rsidRPr="005B336B">
        <w:rPr>
          <w:rFonts w:ascii="Garamond" w:hAnsi="Garamond"/>
          <w:sz w:val="24"/>
          <w:szCs w:val="24"/>
        </w:rPr>
        <w:t>ë</w:t>
      </w:r>
      <w:r w:rsidRPr="005B336B">
        <w:rPr>
          <w:rFonts w:ascii="Garamond" w:hAnsi="Garamond"/>
          <w:sz w:val="24"/>
          <w:szCs w:val="24"/>
        </w:rPr>
        <w:t xml:space="preserve"> vazhdim n</w:t>
      </w:r>
      <w:r w:rsidR="00122AE5" w:rsidRPr="005B336B">
        <w:rPr>
          <w:rFonts w:ascii="Garamond" w:hAnsi="Garamond"/>
          <w:sz w:val="24"/>
          <w:szCs w:val="24"/>
        </w:rPr>
        <w:t>ë</w:t>
      </w:r>
      <w:r w:rsidRPr="005B336B">
        <w:rPr>
          <w:rFonts w:ascii="Garamond" w:hAnsi="Garamond"/>
          <w:sz w:val="24"/>
          <w:szCs w:val="24"/>
        </w:rPr>
        <w:t xml:space="preserve"> luft</w:t>
      </w:r>
      <w:r w:rsidR="00122AE5" w:rsidRPr="005B336B">
        <w:rPr>
          <w:rFonts w:ascii="Garamond" w:hAnsi="Garamond"/>
          <w:sz w:val="24"/>
          <w:szCs w:val="24"/>
        </w:rPr>
        <w:t>ë</w:t>
      </w:r>
      <w:r w:rsidRPr="005B336B">
        <w:rPr>
          <w:rFonts w:ascii="Garamond" w:hAnsi="Garamond"/>
          <w:sz w:val="24"/>
          <w:szCs w:val="24"/>
        </w:rPr>
        <w:t>n kund</w:t>
      </w:r>
      <w:r w:rsidR="00122AE5" w:rsidRPr="005B336B">
        <w:rPr>
          <w:rFonts w:ascii="Garamond" w:hAnsi="Garamond"/>
          <w:sz w:val="24"/>
          <w:szCs w:val="24"/>
        </w:rPr>
        <w:t>ë</w:t>
      </w:r>
      <w:r w:rsidRPr="005B336B">
        <w:rPr>
          <w:rFonts w:ascii="Garamond" w:hAnsi="Garamond"/>
          <w:sz w:val="24"/>
          <w:szCs w:val="24"/>
        </w:rPr>
        <w:t xml:space="preserve">r kriminalitetit. </w:t>
      </w:r>
    </w:p>
    <w:p w14:paraId="11741551" w14:textId="37599164"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Ministri i Drejtësisë </w:t>
      </w:r>
      <w:r w:rsidR="00BA2A5F">
        <w:rPr>
          <w:rFonts w:ascii="Garamond" w:hAnsi="Garamond"/>
          <w:sz w:val="24"/>
          <w:szCs w:val="24"/>
        </w:rPr>
        <w:t xml:space="preserve">ua </w:t>
      </w:r>
      <w:r w:rsidRPr="005B336B">
        <w:rPr>
          <w:rFonts w:ascii="Garamond" w:hAnsi="Garamond"/>
          <w:sz w:val="24"/>
          <w:szCs w:val="24"/>
        </w:rPr>
        <w:t>b</w:t>
      </w:r>
      <w:r w:rsidR="00122AE5" w:rsidRPr="005B336B">
        <w:rPr>
          <w:rFonts w:ascii="Garamond" w:hAnsi="Garamond"/>
          <w:sz w:val="24"/>
          <w:szCs w:val="24"/>
        </w:rPr>
        <w:t>ë</w:t>
      </w:r>
      <w:r w:rsidRPr="005B336B">
        <w:rPr>
          <w:rFonts w:ascii="Garamond" w:hAnsi="Garamond"/>
          <w:sz w:val="24"/>
          <w:szCs w:val="24"/>
        </w:rPr>
        <w:t>n t</w:t>
      </w:r>
      <w:r w:rsidR="00122AE5" w:rsidRPr="005B336B">
        <w:rPr>
          <w:rFonts w:ascii="Garamond" w:hAnsi="Garamond"/>
          <w:sz w:val="24"/>
          <w:szCs w:val="24"/>
        </w:rPr>
        <w:t>ë</w:t>
      </w:r>
      <w:r w:rsidRPr="005B336B">
        <w:rPr>
          <w:rFonts w:ascii="Garamond" w:hAnsi="Garamond"/>
          <w:sz w:val="24"/>
          <w:szCs w:val="24"/>
        </w:rPr>
        <w:t xml:space="preserve"> njohura Rekomandimet e K</w:t>
      </w:r>
      <w:r w:rsidR="00122AE5" w:rsidRPr="005B336B">
        <w:rPr>
          <w:rFonts w:ascii="Garamond" w:hAnsi="Garamond"/>
          <w:sz w:val="24"/>
          <w:szCs w:val="24"/>
        </w:rPr>
        <w:t>ë</w:t>
      </w:r>
      <w:r w:rsidRPr="005B336B">
        <w:rPr>
          <w:rFonts w:ascii="Garamond" w:hAnsi="Garamond"/>
          <w:sz w:val="24"/>
          <w:szCs w:val="24"/>
        </w:rPr>
        <w:t>shillit t</w:t>
      </w:r>
      <w:r w:rsidR="00122AE5" w:rsidRPr="005B336B">
        <w:rPr>
          <w:rFonts w:ascii="Garamond" w:hAnsi="Garamond"/>
          <w:sz w:val="24"/>
          <w:szCs w:val="24"/>
        </w:rPr>
        <w:t>ë</w:t>
      </w:r>
      <w:r w:rsidRPr="005B336B">
        <w:rPr>
          <w:rFonts w:ascii="Garamond" w:hAnsi="Garamond"/>
          <w:sz w:val="24"/>
          <w:szCs w:val="24"/>
        </w:rPr>
        <w:t xml:space="preserve"> Ministrave, drejtuesve t</w:t>
      </w:r>
      <w:r w:rsidR="00122AE5" w:rsidRPr="005B336B">
        <w:rPr>
          <w:rFonts w:ascii="Garamond" w:hAnsi="Garamond"/>
          <w:sz w:val="24"/>
          <w:szCs w:val="24"/>
        </w:rPr>
        <w:t>ë</w:t>
      </w:r>
      <w:r w:rsidRPr="005B336B">
        <w:rPr>
          <w:rFonts w:ascii="Garamond" w:hAnsi="Garamond"/>
          <w:sz w:val="24"/>
          <w:szCs w:val="24"/>
        </w:rPr>
        <w:t xml:space="preserve"> prokurorive t</w:t>
      </w:r>
      <w:r w:rsidR="00122AE5" w:rsidRPr="005B336B">
        <w:rPr>
          <w:rFonts w:ascii="Garamond" w:hAnsi="Garamond"/>
          <w:sz w:val="24"/>
          <w:szCs w:val="24"/>
        </w:rPr>
        <w:t>ë</w:t>
      </w:r>
      <w:r w:rsidRPr="005B336B">
        <w:rPr>
          <w:rFonts w:ascii="Garamond" w:hAnsi="Garamond"/>
          <w:sz w:val="24"/>
          <w:szCs w:val="24"/>
        </w:rPr>
        <w:t xml:space="preserve"> </w:t>
      </w:r>
      <w:proofErr w:type="spellStart"/>
      <w:r w:rsidRPr="005B336B">
        <w:rPr>
          <w:rFonts w:ascii="Garamond" w:hAnsi="Garamond"/>
          <w:sz w:val="24"/>
          <w:szCs w:val="24"/>
        </w:rPr>
        <w:t>t</w:t>
      </w:r>
      <w:r w:rsidR="00122AE5" w:rsidRPr="005B336B">
        <w:rPr>
          <w:rFonts w:ascii="Garamond" w:hAnsi="Garamond"/>
          <w:sz w:val="24"/>
          <w:szCs w:val="24"/>
        </w:rPr>
        <w:t>ë</w:t>
      </w:r>
      <w:proofErr w:type="spellEnd"/>
      <w:r w:rsidRPr="005B336B">
        <w:rPr>
          <w:rFonts w:ascii="Garamond" w:hAnsi="Garamond"/>
          <w:sz w:val="24"/>
          <w:szCs w:val="24"/>
        </w:rPr>
        <w:t xml:space="preserve"> gjitha shkall</w:t>
      </w:r>
      <w:r w:rsidR="00122AE5" w:rsidRPr="005B336B">
        <w:rPr>
          <w:rFonts w:ascii="Garamond" w:hAnsi="Garamond"/>
          <w:sz w:val="24"/>
          <w:szCs w:val="24"/>
        </w:rPr>
        <w:t>ë</w:t>
      </w:r>
      <w:r w:rsidRPr="005B336B">
        <w:rPr>
          <w:rFonts w:ascii="Garamond" w:hAnsi="Garamond"/>
          <w:sz w:val="24"/>
          <w:szCs w:val="24"/>
        </w:rPr>
        <w:t>ve</w:t>
      </w:r>
      <w:r w:rsidR="00BA2A5F">
        <w:rPr>
          <w:rFonts w:ascii="Garamond" w:hAnsi="Garamond"/>
          <w:sz w:val="24"/>
          <w:szCs w:val="24"/>
        </w:rPr>
        <w:t>,</w:t>
      </w:r>
      <w:r w:rsidRPr="005B336B">
        <w:rPr>
          <w:rFonts w:ascii="Garamond" w:hAnsi="Garamond"/>
          <w:sz w:val="24"/>
          <w:szCs w:val="24"/>
        </w:rPr>
        <w:t xml:space="preserve"> n</w:t>
      </w:r>
      <w:r w:rsidR="00122AE5" w:rsidRPr="005B336B">
        <w:rPr>
          <w:rFonts w:ascii="Garamond" w:hAnsi="Garamond"/>
          <w:sz w:val="24"/>
          <w:szCs w:val="24"/>
        </w:rPr>
        <w:t>ë</w:t>
      </w:r>
      <w:r w:rsidRPr="005B336B">
        <w:rPr>
          <w:rFonts w:ascii="Garamond" w:hAnsi="Garamond"/>
          <w:sz w:val="24"/>
          <w:szCs w:val="24"/>
        </w:rPr>
        <w:t xml:space="preserve"> nj</w:t>
      </w:r>
      <w:r w:rsidR="00122AE5" w:rsidRPr="005B336B">
        <w:rPr>
          <w:rFonts w:ascii="Garamond" w:hAnsi="Garamond"/>
          <w:sz w:val="24"/>
          <w:szCs w:val="24"/>
        </w:rPr>
        <w:t>ë</w:t>
      </w:r>
      <w:r w:rsidRPr="005B336B">
        <w:rPr>
          <w:rFonts w:ascii="Garamond" w:hAnsi="Garamond"/>
          <w:sz w:val="24"/>
          <w:szCs w:val="24"/>
        </w:rPr>
        <w:t xml:space="preserve"> mbledhje t</w:t>
      </w:r>
      <w:r w:rsidR="00122AE5" w:rsidRPr="005B336B">
        <w:rPr>
          <w:rFonts w:ascii="Garamond" w:hAnsi="Garamond"/>
          <w:sz w:val="24"/>
          <w:szCs w:val="24"/>
        </w:rPr>
        <w:t>ë</w:t>
      </w:r>
      <w:r w:rsidRPr="005B336B">
        <w:rPr>
          <w:rFonts w:ascii="Garamond" w:hAnsi="Garamond"/>
          <w:sz w:val="24"/>
          <w:szCs w:val="24"/>
        </w:rPr>
        <w:t xml:space="preserve"> p</w:t>
      </w:r>
      <w:r w:rsidR="00122AE5" w:rsidRPr="005B336B">
        <w:rPr>
          <w:rFonts w:ascii="Garamond" w:hAnsi="Garamond"/>
          <w:sz w:val="24"/>
          <w:szCs w:val="24"/>
        </w:rPr>
        <w:t>ë</w:t>
      </w:r>
      <w:r w:rsidRPr="005B336B">
        <w:rPr>
          <w:rFonts w:ascii="Garamond" w:hAnsi="Garamond"/>
          <w:sz w:val="24"/>
          <w:szCs w:val="24"/>
        </w:rPr>
        <w:t>rbashk</w:t>
      </w:r>
      <w:r w:rsidR="00122AE5" w:rsidRPr="005B336B">
        <w:rPr>
          <w:rFonts w:ascii="Garamond" w:hAnsi="Garamond"/>
          <w:sz w:val="24"/>
          <w:szCs w:val="24"/>
        </w:rPr>
        <w:t>ë</w:t>
      </w:r>
      <w:r w:rsidRPr="005B336B">
        <w:rPr>
          <w:rFonts w:ascii="Garamond" w:hAnsi="Garamond"/>
          <w:sz w:val="24"/>
          <w:szCs w:val="24"/>
        </w:rPr>
        <w:t>t. K</w:t>
      </w:r>
      <w:r w:rsidRPr="005B336B">
        <w:rPr>
          <w:rFonts w:ascii="Garamond" w:hAnsi="Garamond" w:cs="Garamond"/>
          <w:sz w:val="24"/>
          <w:szCs w:val="24"/>
        </w:rPr>
        <w:t>ë</w:t>
      </w:r>
      <w:r w:rsidRPr="005B336B">
        <w:rPr>
          <w:rFonts w:ascii="Garamond" w:hAnsi="Garamond"/>
          <w:sz w:val="24"/>
          <w:szCs w:val="24"/>
        </w:rPr>
        <w:t>shilli i Ministrave, n</w:t>
      </w:r>
      <w:r w:rsidRPr="005B336B">
        <w:rPr>
          <w:rFonts w:ascii="Garamond" w:hAnsi="Garamond" w:cs="Garamond"/>
          <w:sz w:val="24"/>
          <w:szCs w:val="24"/>
        </w:rPr>
        <w:t>ë</w:t>
      </w:r>
      <w:r w:rsidRPr="005B336B">
        <w:rPr>
          <w:rFonts w:ascii="Garamond" w:hAnsi="Garamond"/>
          <w:sz w:val="24"/>
          <w:szCs w:val="24"/>
        </w:rPr>
        <w:t>p</w:t>
      </w:r>
      <w:r w:rsidRPr="005B336B">
        <w:rPr>
          <w:rFonts w:ascii="Garamond" w:hAnsi="Garamond" w:cs="Garamond"/>
          <w:sz w:val="24"/>
          <w:szCs w:val="24"/>
        </w:rPr>
        <w:t>ë</w:t>
      </w:r>
      <w:r w:rsidRPr="005B336B">
        <w:rPr>
          <w:rFonts w:ascii="Garamond" w:hAnsi="Garamond"/>
          <w:sz w:val="24"/>
          <w:szCs w:val="24"/>
        </w:rPr>
        <w:t xml:space="preserve">rmjet </w:t>
      </w:r>
      <w:r w:rsidR="00BA2A5F" w:rsidRPr="005B336B">
        <w:rPr>
          <w:rFonts w:ascii="Garamond" w:hAnsi="Garamond"/>
          <w:sz w:val="24"/>
          <w:szCs w:val="24"/>
        </w:rPr>
        <w:t>m</w:t>
      </w:r>
      <w:r w:rsidRPr="005B336B">
        <w:rPr>
          <w:rFonts w:ascii="Garamond" w:hAnsi="Garamond"/>
          <w:sz w:val="24"/>
          <w:szCs w:val="24"/>
        </w:rPr>
        <w:t>inistrit t</w:t>
      </w:r>
      <w:r w:rsidRPr="005B336B">
        <w:rPr>
          <w:rFonts w:ascii="Garamond" w:hAnsi="Garamond" w:cs="Garamond"/>
          <w:sz w:val="24"/>
          <w:szCs w:val="24"/>
        </w:rPr>
        <w:t>ë</w:t>
      </w:r>
      <w:r w:rsidRPr="005B336B">
        <w:rPr>
          <w:rFonts w:ascii="Garamond" w:hAnsi="Garamond"/>
          <w:sz w:val="24"/>
          <w:szCs w:val="24"/>
        </w:rPr>
        <w:t xml:space="preserve"> Drejt</w:t>
      </w:r>
      <w:r w:rsidRPr="005B336B">
        <w:rPr>
          <w:rFonts w:ascii="Garamond" w:hAnsi="Garamond" w:cs="Garamond"/>
          <w:sz w:val="24"/>
          <w:szCs w:val="24"/>
        </w:rPr>
        <w:t>ë</w:t>
      </w:r>
      <w:r w:rsidRPr="005B336B">
        <w:rPr>
          <w:rFonts w:ascii="Garamond" w:hAnsi="Garamond"/>
          <w:sz w:val="24"/>
          <w:szCs w:val="24"/>
        </w:rPr>
        <w:t>sis</w:t>
      </w:r>
      <w:r w:rsidRPr="005B336B">
        <w:rPr>
          <w:rFonts w:ascii="Garamond" w:hAnsi="Garamond" w:cs="Garamond"/>
          <w:sz w:val="24"/>
          <w:szCs w:val="24"/>
        </w:rPr>
        <w:t>ë</w:t>
      </w:r>
      <w:r w:rsidRPr="005B336B">
        <w:rPr>
          <w:rFonts w:ascii="Garamond" w:hAnsi="Garamond"/>
          <w:sz w:val="24"/>
          <w:szCs w:val="24"/>
        </w:rPr>
        <w:t>, ndjek n</w:t>
      </w:r>
      <w:r w:rsidRPr="005B336B">
        <w:rPr>
          <w:rFonts w:ascii="Garamond" w:hAnsi="Garamond" w:cs="Garamond"/>
          <w:sz w:val="24"/>
          <w:szCs w:val="24"/>
        </w:rPr>
        <w:t>ë</w:t>
      </w:r>
      <w:r w:rsidRPr="005B336B">
        <w:rPr>
          <w:rFonts w:ascii="Garamond" w:hAnsi="Garamond"/>
          <w:sz w:val="24"/>
          <w:szCs w:val="24"/>
        </w:rPr>
        <w:t xml:space="preserve"> vazhdimësi mënyrën e zbatimit të rekomandimeve të dhëna prej tij. </w:t>
      </w:r>
    </w:p>
    <w:p w14:paraId="395BDF86" w14:textId="359BD800"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Rekomandimet kanë për qëllim dhe synojnë garantimin e funksionimit efektiv të organit të prokurorisë, parandalimit dhe luftës kundër kor</w:t>
      </w:r>
      <w:r w:rsidR="00716725">
        <w:rPr>
          <w:rFonts w:ascii="Garamond" w:hAnsi="Garamond"/>
          <w:sz w:val="24"/>
          <w:szCs w:val="24"/>
        </w:rPr>
        <w:t>rupsionit, krimit të organizuar</w:t>
      </w:r>
      <w:r w:rsidRPr="005B336B">
        <w:rPr>
          <w:rFonts w:ascii="Garamond" w:hAnsi="Garamond"/>
          <w:sz w:val="24"/>
          <w:szCs w:val="24"/>
        </w:rPr>
        <w:t xml:space="preserve"> dhe respektimin e të drejtave dhe lirive themelore të </w:t>
      </w:r>
      <w:proofErr w:type="spellStart"/>
      <w:r w:rsidRPr="005B336B">
        <w:rPr>
          <w:rFonts w:ascii="Garamond" w:hAnsi="Garamond"/>
          <w:sz w:val="24"/>
          <w:szCs w:val="24"/>
        </w:rPr>
        <w:t>të</w:t>
      </w:r>
      <w:proofErr w:type="spellEnd"/>
      <w:r w:rsidRPr="005B336B">
        <w:rPr>
          <w:rFonts w:ascii="Garamond" w:hAnsi="Garamond"/>
          <w:sz w:val="24"/>
          <w:szCs w:val="24"/>
        </w:rPr>
        <w:t xml:space="preserve"> drejtave të njeriut.</w:t>
      </w:r>
    </w:p>
    <w:p w14:paraId="186F5EA3" w14:textId="2378453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Rekomandimet Prioritare adresuar Prokurorit të Përgjithshëm, janë mbështetur në Programin Qeverisës</w:t>
      </w:r>
      <w:r w:rsidR="00716725">
        <w:rPr>
          <w:rFonts w:ascii="Garamond" w:hAnsi="Garamond"/>
          <w:sz w:val="24"/>
          <w:szCs w:val="24"/>
        </w:rPr>
        <w:t>,</w:t>
      </w:r>
      <w:r w:rsidRPr="005B336B">
        <w:rPr>
          <w:rFonts w:ascii="Garamond" w:hAnsi="Garamond"/>
          <w:sz w:val="24"/>
          <w:szCs w:val="24"/>
        </w:rPr>
        <w:t xml:space="preserve"> 2017</w:t>
      </w:r>
      <w:r w:rsidR="005B336B">
        <w:rPr>
          <w:rFonts w:ascii="Garamond" w:hAnsi="Garamond"/>
          <w:sz w:val="24"/>
          <w:szCs w:val="24"/>
        </w:rPr>
        <w:t>–</w:t>
      </w:r>
      <w:r w:rsidRPr="005B336B">
        <w:rPr>
          <w:rFonts w:ascii="Garamond" w:hAnsi="Garamond"/>
          <w:sz w:val="24"/>
          <w:szCs w:val="24"/>
        </w:rPr>
        <w:t>2021</w:t>
      </w:r>
      <w:r w:rsidRPr="00716725">
        <w:rPr>
          <w:rFonts w:ascii="Garamond" w:hAnsi="Garamond"/>
          <w:sz w:val="24"/>
          <w:szCs w:val="24"/>
          <w:vertAlign w:val="superscript"/>
        </w:rPr>
        <w:footnoteReference w:id="2"/>
      </w:r>
      <w:r w:rsidRPr="005B336B">
        <w:rPr>
          <w:rFonts w:ascii="Garamond" w:hAnsi="Garamond"/>
          <w:sz w:val="24"/>
          <w:szCs w:val="24"/>
        </w:rPr>
        <w:t xml:space="preserve">, Strategjinë </w:t>
      </w:r>
      <w:proofErr w:type="spellStart"/>
      <w:r w:rsidRPr="005B336B">
        <w:rPr>
          <w:rFonts w:ascii="Garamond" w:hAnsi="Garamond"/>
          <w:sz w:val="24"/>
          <w:szCs w:val="24"/>
        </w:rPr>
        <w:t>Ndërsektoriale</w:t>
      </w:r>
      <w:proofErr w:type="spellEnd"/>
      <w:r w:rsidRPr="005B336B">
        <w:rPr>
          <w:rFonts w:ascii="Garamond" w:hAnsi="Garamond"/>
          <w:sz w:val="24"/>
          <w:szCs w:val="24"/>
        </w:rPr>
        <w:t xml:space="preserve"> të Drejtësisë</w:t>
      </w:r>
      <w:r w:rsidR="00716725">
        <w:rPr>
          <w:rFonts w:ascii="Garamond" w:hAnsi="Garamond"/>
          <w:sz w:val="24"/>
          <w:szCs w:val="24"/>
        </w:rPr>
        <w:t xml:space="preserve">, 2017–2020, </w:t>
      </w:r>
      <w:r w:rsidRPr="005B336B">
        <w:rPr>
          <w:rFonts w:ascii="Garamond" w:hAnsi="Garamond"/>
          <w:sz w:val="24"/>
          <w:szCs w:val="24"/>
        </w:rPr>
        <w:t>dhe të planin e saj të veprimit</w:t>
      </w:r>
      <w:r w:rsidRPr="00716725">
        <w:rPr>
          <w:rFonts w:ascii="Garamond" w:hAnsi="Garamond"/>
          <w:sz w:val="24"/>
          <w:szCs w:val="24"/>
          <w:vertAlign w:val="superscript"/>
        </w:rPr>
        <w:footnoteReference w:id="3"/>
      </w:r>
      <w:r w:rsidRPr="005B336B">
        <w:rPr>
          <w:rFonts w:ascii="Garamond" w:hAnsi="Garamond"/>
          <w:sz w:val="24"/>
          <w:szCs w:val="24"/>
        </w:rPr>
        <w:t>; analizën e dokumenteve strategjik</w:t>
      </w:r>
      <w:r w:rsidR="00716725">
        <w:rPr>
          <w:rFonts w:ascii="Garamond" w:hAnsi="Garamond"/>
          <w:sz w:val="24"/>
          <w:szCs w:val="24"/>
        </w:rPr>
        <w:t>e</w:t>
      </w:r>
      <w:r w:rsidRPr="005B336B">
        <w:rPr>
          <w:rFonts w:ascii="Garamond" w:hAnsi="Garamond"/>
          <w:sz w:val="24"/>
          <w:szCs w:val="24"/>
        </w:rPr>
        <w:t xml:space="preserve"> qeveritar</w:t>
      </w:r>
      <w:r w:rsidR="00716725">
        <w:rPr>
          <w:rFonts w:ascii="Garamond" w:hAnsi="Garamond"/>
          <w:sz w:val="24"/>
          <w:szCs w:val="24"/>
        </w:rPr>
        <w:t>e,</w:t>
      </w:r>
      <w:r w:rsidRPr="005B336B">
        <w:rPr>
          <w:rFonts w:ascii="Garamond" w:hAnsi="Garamond"/>
          <w:sz w:val="24"/>
          <w:szCs w:val="24"/>
        </w:rPr>
        <w:t xml:space="preserve"> si: Plani Kombëtar për Integrimin E</w:t>
      </w:r>
      <w:r w:rsidR="005B336B">
        <w:rPr>
          <w:rFonts w:ascii="Garamond" w:hAnsi="Garamond"/>
          <w:sz w:val="24"/>
          <w:szCs w:val="24"/>
        </w:rPr>
        <w:t>vropian</w:t>
      </w:r>
      <w:r w:rsidR="00716725">
        <w:rPr>
          <w:rFonts w:ascii="Garamond" w:hAnsi="Garamond"/>
          <w:sz w:val="24"/>
          <w:szCs w:val="24"/>
        </w:rPr>
        <w:t>,</w:t>
      </w:r>
      <w:r w:rsidR="005B336B">
        <w:rPr>
          <w:rFonts w:ascii="Garamond" w:hAnsi="Garamond"/>
          <w:sz w:val="24"/>
          <w:szCs w:val="24"/>
        </w:rPr>
        <w:t xml:space="preserve"> 2019–</w:t>
      </w:r>
      <w:r w:rsidRPr="005B336B">
        <w:rPr>
          <w:rFonts w:ascii="Garamond" w:hAnsi="Garamond"/>
          <w:sz w:val="24"/>
          <w:szCs w:val="24"/>
        </w:rPr>
        <w:t>2021</w:t>
      </w:r>
      <w:r w:rsidRPr="00716725">
        <w:rPr>
          <w:rFonts w:ascii="Garamond" w:hAnsi="Garamond"/>
          <w:sz w:val="24"/>
          <w:szCs w:val="24"/>
          <w:vertAlign w:val="superscript"/>
        </w:rPr>
        <w:footnoteReference w:id="4"/>
      </w:r>
      <w:r w:rsidR="00716725">
        <w:rPr>
          <w:rFonts w:ascii="Garamond" w:hAnsi="Garamond"/>
          <w:sz w:val="24"/>
          <w:szCs w:val="24"/>
        </w:rPr>
        <w:t>;</w:t>
      </w:r>
      <w:r w:rsidRPr="005B336B">
        <w:rPr>
          <w:rFonts w:ascii="Garamond" w:hAnsi="Garamond"/>
          <w:sz w:val="24"/>
          <w:szCs w:val="24"/>
        </w:rPr>
        <w:t xml:space="preserve"> Rekomandimet e </w:t>
      </w:r>
      <w:proofErr w:type="spellStart"/>
      <w:r w:rsidRPr="005B336B">
        <w:rPr>
          <w:rFonts w:ascii="Garamond" w:hAnsi="Garamond"/>
          <w:sz w:val="24"/>
          <w:szCs w:val="24"/>
        </w:rPr>
        <w:t>Progres</w:t>
      </w:r>
      <w:r w:rsidR="00716725">
        <w:rPr>
          <w:rFonts w:ascii="Garamond" w:hAnsi="Garamond"/>
          <w:sz w:val="24"/>
          <w:szCs w:val="24"/>
        </w:rPr>
        <w:t>r</w:t>
      </w:r>
      <w:r w:rsidRPr="005B336B">
        <w:rPr>
          <w:rFonts w:ascii="Garamond" w:hAnsi="Garamond"/>
          <w:sz w:val="24"/>
          <w:szCs w:val="24"/>
        </w:rPr>
        <w:t>aportit</w:t>
      </w:r>
      <w:proofErr w:type="spellEnd"/>
      <w:r w:rsidRPr="005B336B">
        <w:rPr>
          <w:rFonts w:ascii="Garamond" w:hAnsi="Garamond"/>
          <w:sz w:val="24"/>
          <w:szCs w:val="24"/>
        </w:rPr>
        <w:t xml:space="preserve"> për Shqipërinë të Komisionit Evropian</w:t>
      </w:r>
      <w:r w:rsidR="00716725">
        <w:rPr>
          <w:rFonts w:ascii="Garamond" w:hAnsi="Garamond"/>
          <w:sz w:val="24"/>
          <w:szCs w:val="24"/>
        </w:rPr>
        <w:t>;</w:t>
      </w:r>
      <w:r w:rsidRPr="005B336B">
        <w:rPr>
          <w:rFonts w:ascii="Garamond" w:hAnsi="Garamond"/>
          <w:sz w:val="24"/>
          <w:szCs w:val="24"/>
        </w:rPr>
        <w:t xml:space="preserve"> Plani i Veprimit</w:t>
      </w:r>
      <w:r w:rsidR="00716725">
        <w:rPr>
          <w:rFonts w:ascii="Garamond" w:hAnsi="Garamond"/>
          <w:sz w:val="24"/>
          <w:szCs w:val="24"/>
        </w:rPr>
        <w:t>,</w:t>
      </w:r>
      <w:r w:rsidRPr="005B336B">
        <w:rPr>
          <w:rFonts w:ascii="Garamond" w:hAnsi="Garamond"/>
          <w:sz w:val="24"/>
          <w:szCs w:val="24"/>
        </w:rPr>
        <w:t xml:space="preserve"> 2018</w:t>
      </w:r>
      <w:r w:rsidR="004B638D">
        <w:rPr>
          <w:rFonts w:ascii="Garamond" w:hAnsi="Garamond"/>
          <w:sz w:val="24"/>
          <w:szCs w:val="24"/>
        </w:rPr>
        <w:t>–</w:t>
      </w:r>
      <w:r w:rsidRPr="005B336B">
        <w:rPr>
          <w:rFonts w:ascii="Garamond" w:hAnsi="Garamond"/>
          <w:sz w:val="24"/>
          <w:szCs w:val="24"/>
        </w:rPr>
        <w:t>2020</w:t>
      </w:r>
      <w:r w:rsidR="00716725">
        <w:rPr>
          <w:rFonts w:ascii="Garamond" w:hAnsi="Garamond"/>
          <w:sz w:val="24"/>
          <w:szCs w:val="24"/>
        </w:rPr>
        <w:t>,</w:t>
      </w:r>
      <w:r w:rsidRPr="005B336B">
        <w:rPr>
          <w:rFonts w:ascii="Garamond" w:hAnsi="Garamond"/>
          <w:sz w:val="24"/>
          <w:szCs w:val="24"/>
        </w:rPr>
        <w:t xml:space="preserve"> në zbatim të Strategjisë </w:t>
      </w:r>
      <w:proofErr w:type="spellStart"/>
      <w:r w:rsidRPr="005B336B">
        <w:rPr>
          <w:rFonts w:ascii="Garamond" w:hAnsi="Garamond"/>
          <w:sz w:val="24"/>
          <w:szCs w:val="24"/>
        </w:rPr>
        <w:t>Ndërsektoriale</w:t>
      </w:r>
      <w:proofErr w:type="spellEnd"/>
      <w:r w:rsidRPr="005B336B">
        <w:rPr>
          <w:rFonts w:ascii="Garamond" w:hAnsi="Garamond"/>
          <w:sz w:val="24"/>
          <w:szCs w:val="24"/>
        </w:rPr>
        <w:t xml:space="preserve"> kundër Korrupsionit</w:t>
      </w:r>
      <w:r w:rsidRPr="00716725">
        <w:rPr>
          <w:rFonts w:ascii="Garamond" w:hAnsi="Garamond"/>
          <w:sz w:val="24"/>
          <w:szCs w:val="24"/>
          <w:vertAlign w:val="superscript"/>
        </w:rPr>
        <w:footnoteReference w:id="5"/>
      </w:r>
      <w:r w:rsidR="009D2D77">
        <w:rPr>
          <w:rFonts w:ascii="Garamond" w:hAnsi="Garamond"/>
          <w:sz w:val="24"/>
          <w:szCs w:val="24"/>
        </w:rPr>
        <w:t>;</w:t>
      </w:r>
      <w:r w:rsidRPr="005B336B">
        <w:rPr>
          <w:rFonts w:ascii="Garamond" w:hAnsi="Garamond"/>
          <w:sz w:val="24"/>
          <w:szCs w:val="24"/>
        </w:rPr>
        <w:t xml:space="preserve"> </w:t>
      </w:r>
      <w:r w:rsidRPr="005B336B">
        <w:rPr>
          <w:rFonts w:ascii="Garamond" w:hAnsi="Garamond"/>
          <w:sz w:val="24"/>
          <w:szCs w:val="24"/>
        </w:rPr>
        <w:lastRenderedPageBreak/>
        <w:t>Strategji</w:t>
      </w:r>
      <w:r w:rsidR="009D2D77">
        <w:rPr>
          <w:rFonts w:ascii="Garamond" w:hAnsi="Garamond"/>
          <w:sz w:val="24"/>
          <w:szCs w:val="24"/>
        </w:rPr>
        <w:t>në</w:t>
      </w:r>
      <w:r w:rsidRPr="005B336B">
        <w:rPr>
          <w:rFonts w:ascii="Garamond" w:hAnsi="Garamond"/>
          <w:sz w:val="24"/>
          <w:szCs w:val="24"/>
        </w:rPr>
        <w:t xml:space="preserve"> e Drejtësisë për të Mitur dhe Plani</w:t>
      </w:r>
      <w:r w:rsidR="009D2D77">
        <w:rPr>
          <w:rFonts w:ascii="Garamond" w:hAnsi="Garamond"/>
          <w:sz w:val="24"/>
          <w:szCs w:val="24"/>
        </w:rPr>
        <w:t>n</w:t>
      </w:r>
      <w:r w:rsidRPr="005B336B">
        <w:rPr>
          <w:rFonts w:ascii="Garamond" w:hAnsi="Garamond"/>
          <w:sz w:val="24"/>
          <w:szCs w:val="24"/>
        </w:rPr>
        <w:t xml:space="preserve"> </w:t>
      </w:r>
      <w:r w:rsidR="009D2D77">
        <w:rPr>
          <w:rFonts w:ascii="Garamond" w:hAnsi="Garamond"/>
          <w:sz w:val="24"/>
          <w:szCs w:val="24"/>
        </w:rPr>
        <w:t>e</w:t>
      </w:r>
      <w:r w:rsidRPr="005B336B">
        <w:rPr>
          <w:rFonts w:ascii="Garamond" w:hAnsi="Garamond"/>
          <w:sz w:val="24"/>
          <w:szCs w:val="24"/>
        </w:rPr>
        <w:t xml:space="preserve"> Veprimit 2018</w:t>
      </w:r>
      <w:r w:rsidR="00E81C84">
        <w:rPr>
          <w:rFonts w:ascii="Garamond" w:hAnsi="Garamond"/>
          <w:sz w:val="24"/>
          <w:szCs w:val="24"/>
        </w:rPr>
        <w:t>–</w:t>
      </w:r>
      <w:r w:rsidRPr="005B336B">
        <w:rPr>
          <w:rFonts w:ascii="Garamond" w:hAnsi="Garamond"/>
          <w:sz w:val="24"/>
          <w:szCs w:val="24"/>
        </w:rPr>
        <w:t>202</w:t>
      </w:r>
      <w:r w:rsidRPr="009D2D77">
        <w:rPr>
          <w:rFonts w:ascii="Garamond" w:hAnsi="Garamond"/>
          <w:sz w:val="24"/>
          <w:szCs w:val="24"/>
        </w:rPr>
        <w:t>1</w:t>
      </w:r>
      <w:r w:rsidRPr="00E81C84">
        <w:rPr>
          <w:rFonts w:ascii="Garamond" w:hAnsi="Garamond"/>
          <w:sz w:val="24"/>
          <w:szCs w:val="24"/>
          <w:vertAlign w:val="superscript"/>
        </w:rPr>
        <w:footnoteReference w:id="6"/>
      </w:r>
      <w:r w:rsidR="009D2D77">
        <w:rPr>
          <w:rFonts w:ascii="Garamond" w:hAnsi="Garamond"/>
          <w:sz w:val="24"/>
          <w:szCs w:val="24"/>
        </w:rPr>
        <w:t>;</w:t>
      </w:r>
      <w:r w:rsidRPr="005B336B">
        <w:rPr>
          <w:rFonts w:ascii="Garamond" w:hAnsi="Garamond"/>
          <w:sz w:val="24"/>
          <w:szCs w:val="24"/>
        </w:rPr>
        <w:t xml:space="preserve"> Plani</w:t>
      </w:r>
      <w:r w:rsidR="009D2D77">
        <w:rPr>
          <w:rFonts w:ascii="Garamond" w:hAnsi="Garamond"/>
          <w:sz w:val="24"/>
          <w:szCs w:val="24"/>
        </w:rPr>
        <w:t>n</w:t>
      </w:r>
      <w:r w:rsidRPr="005B336B">
        <w:rPr>
          <w:rFonts w:ascii="Garamond" w:hAnsi="Garamond"/>
          <w:sz w:val="24"/>
          <w:szCs w:val="24"/>
        </w:rPr>
        <w:t xml:space="preserve"> Kombëtar kundër Kultivimit dhe Trafikimit të Kanabisit</w:t>
      </w:r>
      <w:r w:rsidR="009D2D77">
        <w:rPr>
          <w:rFonts w:ascii="Garamond" w:hAnsi="Garamond"/>
          <w:sz w:val="24"/>
          <w:szCs w:val="24"/>
        </w:rPr>
        <w:t>,</w:t>
      </w:r>
      <w:r w:rsidRPr="005B336B">
        <w:rPr>
          <w:rFonts w:ascii="Garamond" w:hAnsi="Garamond"/>
          <w:sz w:val="24"/>
          <w:szCs w:val="24"/>
        </w:rPr>
        <w:t xml:space="preserve"> 2017</w:t>
      </w:r>
      <w:r w:rsidR="006B1955">
        <w:rPr>
          <w:rFonts w:ascii="Garamond" w:hAnsi="Garamond"/>
          <w:sz w:val="24"/>
          <w:szCs w:val="24"/>
        </w:rPr>
        <w:t>–</w:t>
      </w:r>
      <w:r w:rsidRPr="005B336B">
        <w:rPr>
          <w:rFonts w:ascii="Garamond" w:hAnsi="Garamond"/>
          <w:sz w:val="24"/>
          <w:szCs w:val="24"/>
        </w:rPr>
        <w:t>2020</w:t>
      </w:r>
      <w:r w:rsidRPr="009D2D77">
        <w:rPr>
          <w:rFonts w:ascii="Garamond" w:hAnsi="Garamond"/>
          <w:sz w:val="24"/>
          <w:szCs w:val="24"/>
          <w:vertAlign w:val="superscript"/>
        </w:rPr>
        <w:footnoteReference w:id="7"/>
      </w:r>
      <w:r w:rsidRPr="005B336B">
        <w:rPr>
          <w:rFonts w:ascii="Garamond" w:hAnsi="Garamond"/>
          <w:sz w:val="24"/>
          <w:szCs w:val="24"/>
        </w:rPr>
        <w:t>, raportet e organizmave ndërkombëtarë joqeveritarë</w:t>
      </w:r>
      <w:r w:rsidRPr="009D2D77">
        <w:rPr>
          <w:rFonts w:ascii="Garamond" w:hAnsi="Garamond"/>
          <w:sz w:val="24"/>
          <w:szCs w:val="24"/>
          <w:vertAlign w:val="superscript"/>
        </w:rPr>
        <w:footnoteReference w:id="8"/>
      </w:r>
      <w:r w:rsidR="009D2D77">
        <w:rPr>
          <w:rFonts w:ascii="Garamond" w:hAnsi="Garamond"/>
          <w:sz w:val="24"/>
          <w:szCs w:val="24"/>
        </w:rPr>
        <w:t>,</w:t>
      </w:r>
      <w:r w:rsidRPr="005B336B">
        <w:rPr>
          <w:rFonts w:ascii="Garamond" w:hAnsi="Garamond"/>
          <w:sz w:val="24"/>
          <w:szCs w:val="24"/>
        </w:rPr>
        <w:t xml:space="preserve"> që lidhen me monitorime për çështjet e korrupsionit, krimit të organizuar dhe trafikut të lëndëve narkotike.</w:t>
      </w:r>
    </w:p>
    <w:p w14:paraId="0499A1B5" w14:textId="3F2E41D9"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Në përgatitjen e paketës së rekomandimeve janë përfshirë edhe kontributet e propozuara nga strukturat e pushtetit ekzekutiv (Ministria e Ekonomisë dhe Financave, Ministria e Brendshme, Ministria e Mbrojtjes</w:t>
      </w:r>
      <w:r w:rsidR="009D2D77">
        <w:rPr>
          <w:rFonts w:ascii="Garamond" w:hAnsi="Garamond"/>
          <w:sz w:val="24"/>
          <w:szCs w:val="24"/>
        </w:rPr>
        <w:t>,</w:t>
      </w:r>
      <w:r w:rsidRPr="005B336B">
        <w:rPr>
          <w:rFonts w:ascii="Garamond" w:hAnsi="Garamond"/>
          <w:sz w:val="24"/>
          <w:szCs w:val="24"/>
        </w:rPr>
        <w:t xml:space="preserve"> si dhe Ministria e Mjedisit), institucione të cilat kanë në përbërje</w:t>
      </w:r>
      <w:r w:rsidR="005B336B">
        <w:rPr>
          <w:rFonts w:ascii="Garamond" w:hAnsi="Garamond"/>
          <w:sz w:val="24"/>
          <w:szCs w:val="24"/>
        </w:rPr>
        <w:t xml:space="preserve"> të tyre personel, që me ligj i</w:t>
      </w:r>
      <w:r w:rsidRPr="005B336B">
        <w:rPr>
          <w:rFonts w:ascii="Garamond" w:hAnsi="Garamond"/>
          <w:sz w:val="24"/>
          <w:szCs w:val="24"/>
        </w:rPr>
        <w:t>u është njohur cilësia e policisë gjyqësore, si dhe statistikat e dërguara nga organi i prokurorisë</w:t>
      </w:r>
      <w:r w:rsidR="009D2D77">
        <w:rPr>
          <w:rFonts w:ascii="Garamond" w:hAnsi="Garamond"/>
          <w:sz w:val="24"/>
          <w:szCs w:val="24"/>
        </w:rPr>
        <w:t>,</w:t>
      </w:r>
      <w:r w:rsidRPr="005B336B">
        <w:rPr>
          <w:rFonts w:ascii="Garamond" w:hAnsi="Garamond"/>
          <w:sz w:val="24"/>
          <w:szCs w:val="24"/>
        </w:rPr>
        <w:t xml:space="preserve"> në zbatim të nenit 38/</w:t>
      </w:r>
      <w:r w:rsidR="005B336B" w:rsidRPr="005B336B">
        <w:rPr>
          <w:rFonts w:ascii="Garamond" w:hAnsi="Garamond"/>
          <w:sz w:val="24"/>
          <w:szCs w:val="24"/>
        </w:rPr>
        <w:t>germa</w:t>
      </w:r>
      <w:r w:rsidRPr="005B336B">
        <w:rPr>
          <w:rFonts w:ascii="Garamond" w:hAnsi="Garamond"/>
          <w:sz w:val="24"/>
          <w:szCs w:val="24"/>
        </w:rPr>
        <w:t xml:space="preserve"> “h”</w:t>
      </w:r>
      <w:r w:rsidR="009D2D77">
        <w:rPr>
          <w:rFonts w:ascii="Garamond" w:hAnsi="Garamond"/>
          <w:sz w:val="24"/>
          <w:szCs w:val="24"/>
        </w:rPr>
        <w:t>,</w:t>
      </w:r>
      <w:r w:rsidRPr="005B336B">
        <w:rPr>
          <w:rFonts w:ascii="Garamond" w:hAnsi="Garamond"/>
          <w:sz w:val="24"/>
          <w:szCs w:val="24"/>
        </w:rPr>
        <w:t xml:space="preserve"> të ligjit nr. 97/2016</w:t>
      </w:r>
      <w:r w:rsidRPr="009D2D77">
        <w:rPr>
          <w:rFonts w:ascii="Garamond" w:hAnsi="Garamond"/>
          <w:sz w:val="24"/>
          <w:szCs w:val="24"/>
          <w:vertAlign w:val="superscript"/>
        </w:rPr>
        <w:footnoteReference w:id="9"/>
      </w:r>
      <w:r w:rsidRPr="005B336B">
        <w:rPr>
          <w:rFonts w:ascii="Garamond" w:hAnsi="Garamond"/>
          <w:sz w:val="24"/>
          <w:szCs w:val="24"/>
        </w:rPr>
        <w:t>.</w:t>
      </w:r>
    </w:p>
    <w:p w14:paraId="0BE83BC1" w14:textId="5C6F3494"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Referuar nenit 6, pika 32</w:t>
      </w:r>
      <w:r w:rsidR="00E62F9A">
        <w:rPr>
          <w:rFonts w:ascii="Garamond" w:hAnsi="Garamond"/>
          <w:sz w:val="24"/>
          <w:szCs w:val="24"/>
        </w:rPr>
        <w:t>,</w:t>
      </w:r>
      <w:r w:rsidRPr="005B336B">
        <w:rPr>
          <w:rFonts w:ascii="Garamond" w:hAnsi="Garamond"/>
          <w:sz w:val="24"/>
          <w:szCs w:val="24"/>
        </w:rPr>
        <w:t xml:space="preserve"> të ligjit nr.</w:t>
      </w:r>
      <w:r w:rsidR="005B336B">
        <w:rPr>
          <w:rFonts w:ascii="Garamond" w:hAnsi="Garamond"/>
          <w:sz w:val="24"/>
          <w:szCs w:val="24"/>
        </w:rPr>
        <w:t xml:space="preserve"> </w:t>
      </w:r>
      <w:r w:rsidRPr="005B336B">
        <w:rPr>
          <w:rFonts w:ascii="Garamond" w:hAnsi="Garamond"/>
          <w:sz w:val="24"/>
          <w:szCs w:val="24"/>
        </w:rPr>
        <w:t xml:space="preserve">8678, datë 14.5.2001, “Për organizimin dhe funksionimin e Ministrisë së Drejtësisë”, ndryshuar me ligjin 40/2017, </w:t>
      </w:r>
      <w:r w:rsidR="00E62F9A" w:rsidRPr="005B336B">
        <w:rPr>
          <w:rFonts w:ascii="Garamond" w:hAnsi="Garamond"/>
          <w:sz w:val="24"/>
          <w:szCs w:val="24"/>
        </w:rPr>
        <w:t xml:space="preserve">ministri </w:t>
      </w:r>
      <w:r w:rsidRPr="005B336B">
        <w:rPr>
          <w:rFonts w:ascii="Garamond" w:hAnsi="Garamond"/>
          <w:sz w:val="24"/>
          <w:szCs w:val="24"/>
        </w:rPr>
        <w:t>i Drejtësisë ndjek në vazhdimësi mënyrën e zbatimit të rekomandimeve të dhëna</w:t>
      </w:r>
      <w:r w:rsidR="00E62F9A">
        <w:rPr>
          <w:rFonts w:ascii="Garamond" w:hAnsi="Garamond"/>
          <w:sz w:val="24"/>
          <w:szCs w:val="24"/>
        </w:rPr>
        <w:t>,</w:t>
      </w:r>
      <w:r w:rsidRPr="005B336B">
        <w:rPr>
          <w:rFonts w:ascii="Garamond" w:hAnsi="Garamond"/>
          <w:sz w:val="24"/>
          <w:szCs w:val="24"/>
        </w:rPr>
        <w:t xml:space="preserve"> duke analizuar dhe </w:t>
      </w:r>
      <w:r w:rsidR="00E62F9A">
        <w:rPr>
          <w:rFonts w:ascii="Garamond" w:hAnsi="Garamond"/>
          <w:sz w:val="24"/>
          <w:szCs w:val="24"/>
        </w:rPr>
        <w:t xml:space="preserve">duke </w:t>
      </w:r>
      <w:r w:rsidRPr="005B336B">
        <w:rPr>
          <w:rFonts w:ascii="Garamond" w:hAnsi="Garamond"/>
          <w:sz w:val="24"/>
          <w:szCs w:val="24"/>
        </w:rPr>
        <w:t>vlerësuar përmbushjen e tyre. Problematikat e evidentuara gjatë vitit 2019</w:t>
      </w:r>
      <w:r w:rsidR="00E84440">
        <w:rPr>
          <w:rFonts w:ascii="Garamond" w:hAnsi="Garamond"/>
          <w:sz w:val="24"/>
          <w:szCs w:val="24"/>
        </w:rPr>
        <w:t>,</w:t>
      </w:r>
      <w:r w:rsidRPr="005B336B">
        <w:rPr>
          <w:rFonts w:ascii="Garamond" w:hAnsi="Garamond"/>
          <w:sz w:val="24"/>
          <w:szCs w:val="24"/>
        </w:rPr>
        <w:t xml:space="preserve"> në përmbushjen e këtyre rekomandimeve</w:t>
      </w:r>
      <w:r w:rsidR="00E84440">
        <w:rPr>
          <w:rFonts w:ascii="Garamond" w:hAnsi="Garamond"/>
          <w:sz w:val="24"/>
          <w:szCs w:val="24"/>
        </w:rPr>
        <w:t>,</w:t>
      </w:r>
      <w:r w:rsidRPr="005B336B">
        <w:rPr>
          <w:rFonts w:ascii="Garamond" w:hAnsi="Garamond"/>
          <w:sz w:val="24"/>
          <w:szCs w:val="24"/>
        </w:rPr>
        <w:t xml:space="preserve"> kanë shërbyer</w:t>
      </w:r>
      <w:r w:rsidR="00E84440">
        <w:rPr>
          <w:rFonts w:ascii="Garamond" w:hAnsi="Garamond"/>
          <w:sz w:val="24"/>
          <w:szCs w:val="24"/>
        </w:rPr>
        <w:t>,</w:t>
      </w:r>
      <w:r w:rsidRPr="005B336B">
        <w:rPr>
          <w:rFonts w:ascii="Garamond" w:hAnsi="Garamond"/>
          <w:sz w:val="24"/>
          <w:szCs w:val="24"/>
        </w:rPr>
        <w:t xml:space="preserve"> gjithashtu</w:t>
      </w:r>
      <w:r w:rsidR="00E84440">
        <w:rPr>
          <w:rFonts w:ascii="Garamond" w:hAnsi="Garamond"/>
          <w:sz w:val="24"/>
          <w:szCs w:val="24"/>
        </w:rPr>
        <w:t>,</w:t>
      </w:r>
      <w:r w:rsidRPr="005B336B">
        <w:rPr>
          <w:rFonts w:ascii="Garamond" w:hAnsi="Garamond"/>
          <w:sz w:val="24"/>
          <w:szCs w:val="24"/>
        </w:rPr>
        <w:t xml:space="preserve"> si bazë për rekomandimet e vitit 2020 për Prokurorinë e Përgjithshme.</w:t>
      </w:r>
      <w:r w:rsidRPr="00E84440">
        <w:rPr>
          <w:rFonts w:ascii="Garamond" w:hAnsi="Garamond"/>
          <w:sz w:val="24"/>
          <w:szCs w:val="24"/>
          <w:vertAlign w:val="superscript"/>
        </w:rPr>
        <w:footnoteReference w:id="10"/>
      </w:r>
      <w:r w:rsidRPr="005B336B">
        <w:rPr>
          <w:rFonts w:ascii="Garamond" w:hAnsi="Garamond"/>
          <w:sz w:val="24"/>
          <w:szCs w:val="24"/>
        </w:rPr>
        <w:t xml:space="preserve"> Këto rekomandime i përcillen Prokurorit të Përgjithshëm, i cili bashkëpunon me </w:t>
      </w:r>
      <w:proofErr w:type="spellStart"/>
      <w:r w:rsidRPr="005B336B">
        <w:rPr>
          <w:rFonts w:ascii="Garamond" w:hAnsi="Garamond"/>
          <w:sz w:val="24"/>
          <w:szCs w:val="24"/>
        </w:rPr>
        <w:t>SPAK</w:t>
      </w:r>
      <w:proofErr w:type="spellEnd"/>
      <w:r w:rsidR="00E84440">
        <w:rPr>
          <w:rFonts w:ascii="Garamond" w:hAnsi="Garamond"/>
          <w:sz w:val="24"/>
          <w:szCs w:val="24"/>
        </w:rPr>
        <w:t>-në</w:t>
      </w:r>
      <w:r w:rsidRPr="005B336B">
        <w:rPr>
          <w:rFonts w:ascii="Garamond" w:hAnsi="Garamond"/>
          <w:sz w:val="24"/>
          <w:szCs w:val="24"/>
        </w:rPr>
        <w:t xml:space="preserve"> për administrimin e informacionit në lidhje me luftën kundër krimina</w:t>
      </w:r>
      <w:r w:rsidR="005B336B">
        <w:rPr>
          <w:rFonts w:ascii="Garamond" w:hAnsi="Garamond"/>
          <w:sz w:val="24"/>
          <w:szCs w:val="24"/>
        </w:rPr>
        <w:t>litetit, informacion të cilin i</w:t>
      </w:r>
      <w:r w:rsidRPr="005B336B">
        <w:rPr>
          <w:rFonts w:ascii="Garamond" w:hAnsi="Garamond"/>
          <w:sz w:val="24"/>
          <w:szCs w:val="24"/>
        </w:rPr>
        <w:t xml:space="preserve">a përcjell </w:t>
      </w:r>
      <w:r w:rsidR="005B336B" w:rsidRPr="005B336B">
        <w:rPr>
          <w:rFonts w:ascii="Garamond" w:hAnsi="Garamond"/>
          <w:sz w:val="24"/>
          <w:szCs w:val="24"/>
        </w:rPr>
        <w:t xml:space="preserve">ministrit </w:t>
      </w:r>
      <w:r w:rsidRPr="005B336B">
        <w:rPr>
          <w:rFonts w:ascii="Garamond" w:hAnsi="Garamond"/>
          <w:sz w:val="24"/>
          <w:szCs w:val="24"/>
        </w:rPr>
        <w:t>të Drejtësisë</w:t>
      </w:r>
      <w:r w:rsidR="005B336B">
        <w:rPr>
          <w:rFonts w:ascii="Garamond" w:hAnsi="Garamond"/>
          <w:sz w:val="24"/>
          <w:szCs w:val="24"/>
        </w:rPr>
        <w:t>,</w:t>
      </w:r>
      <w:r w:rsidRPr="005B336B">
        <w:rPr>
          <w:rFonts w:ascii="Garamond" w:hAnsi="Garamond"/>
          <w:sz w:val="24"/>
          <w:szCs w:val="24"/>
        </w:rPr>
        <w:t xml:space="preserve"> në kuadër të raportimit mbi ecurinë e zbatimit të Rekomandimeve Prioritare.</w:t>
      </w:r>
    </w:p>
    <w:p w14:paraId="767A02C7" w14:textId="15264F5B"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Krijimi i një sistemi drejtësie efektiv është një nga prioritetet </w:t>
      </w:r>
      <w:r w:rsidRPr="00C72028">
        <w:rPr>
          <w:rFonts w:ascii="Garamond" w:hAnsi="Garamond"/>
          <w:sz w:val="24"/>
          <w:szCs w:val="24"/>
        </w:rPr>
        <w:t xml:space="preserve">e </w:t>
      </w:r>
      <w:r w:rsidR="00C72028" w:rsidRPr="00C72028">
        <w:rPr>
          <w:rFonts w:ascii="Garamond" w:hAnsi="Garamond"/>
          <w:sz w:val="24"/>
          <w:szCs w:val="24"/>
        </w:rPr>
        <w:t>qeverisë shqiptare</w:t>
      </w:r>
      <w:r w:rsidR="00C72028" w:rsidRPr="005B336B">
        <w:rPr>
          <w:rFonts w:ascii="Garamond" w:hAnsi="Garamond"/>
          <w:sz w:val="24"/>
          <w:szCs w:val="24"/>
        </w:rPr>
        <w:t xml:space="preserve"> </w:t>
      </w:r>
      <w:r w:rsidRPr="005B336B">
        <w:rPr>
          <w:rFonts w:ascii="Garamond" w:hAnsi="Garamond"/>
          <w:sz w:val="24"/>
          <w:szCs w:val="24"/>
        </w:rPr>
        <w:t>dhe lufta kundër krimit të organizuar, garantimi i të drejtave të njeriut dhe përmirësimi në fushën e bashkëpunimit ndërinstitucional vijo</w:t>
      </w:r>
      <w:r w:rsidR="00E84440">
        <w:rPr>
          <w:rFonts w:ascii="Garamond" w:hAnsi="Garamond"/>
          <w:sz w:val="24"/>
          <w:szCs w:val="24"/>
        </w:rPr>
        <w:t>j</w:t>
      </w:r>
      <w:r w:rsidRPr="005B336B">
        <w:rPr>
          <w:rFonts w:ascii="Garamond" w:hAnsi="Garamond"/>
          <w:sz w:val="24"/>
          <w:szCs w:val="24"/>
        </w:rPr>
        <w:t>n</w:t>
      </w:r>
      <w:r w:rsidR="00E84440">
        <w:rPr>
          <w:rFonts w:ascii="Garamond" w:hAnsi="Garamond"/>
          <w:sz w:val="24"/>
          <w:szCs w:val="24"/>
        </w:rPr>
        <w:t>ë</w:t>
      </w:r>
      <w:r w:rsidRPr="005B336B">
        <w:rPr>
          <w:rFonts w:ascii="Garamond" w:hAnsi="Garamond"/>
          <w:sz w:val="24"/>
          <w:szCs w:val="24"/>
        </w:rPr>
        <w:t xml:space="preserve"> të jenë në fokus me qëllim ndërtimin e një sistemi drejtësie të aftë, të pavarur, të përgjegjshëm dhe efektiv.</w:t>
      </w:r>
    </w:p>
    <w:p w14:paraId="6AF1E389" w14:textId="1DDFDA68"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Rekomandimet prioritare kanë si qëllim forcimin e luftës ndaj kriminalitetit, konsolidimin e procesit të rregullt ligjor në të gjitha fazat e procesit penal, duke garantuar liritë dhe të drejtat themelore të njeriut, reflektimin e </w:t>
      </w:r>
      <w:r w:rsidR="005B336B" w:rsidRPr="005B336B">
        <w:rPr>
          <w:rFonts w:ascii="Garamond" w:hAnsi="Garamond"/>
          <w:sz w:val="24"/>
          <w:szCs w:val="24"/>
        </w:rPr>
        <w:t>standardeve</w:t>
      </w:r>
      <w:r w:rsidRPr="005B336B">
        <w:rPr>
          <w:rFonts w:ascii="Garamond" w:hAnsi="Garamond"/>
          <w:sz w:val="24"/>
          <w:szCs w:val="24"/>
        </w:rPr>
        <w:t xml:space="preserve"> më të mira të Bashkimit Evropian dhe forcimin e bashkëpunimit ndërinstitucional dhe ndërkombëtar. </w:t>
      </w:r>
    </w:p>
    <w:p w14:paraId="57CD20B8" w14:textId="6B31BB79"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Në vijim të arritjes së rezultateve në zbatimin e reformës në drejtësi, të gjitha institucionet përgjegjëse duhet të japin maksimumin e tyre për të forcuar pavarësinë, llogaridhënien dhe profesionalizmin në sistemin e drejtësisë, si garanci për një drejtësi funksionale dhe efektive nëpërmjet rezultateve të matshme</w:t>
      </w:r>
      <w:r w:rsidR="00411341">
        <w:rPr>
          <w:rFonts w:ascii="Garamond" w:hAnsi="Garamond"/>
          <w:sz w:val="24"/>
          <w:szCs w:val="24"/>
        </w:rPr>
        <w:t>,</w:t>
      </w:r>
      <w:r w:rsidRPr="005B336B">
        <w:rPr>
          <w:rFonts w:ascii="Garamond" w:hAnsi="Garamond"/>
          <w:sz w:val="24"/>
          <w:szCs w:val="24"/>
        </w:rPr>
        <w:t xml:space="preserve"> si dhe rikthimin e besimit të qytetarëve në sistemin gjyqësor. </w:t>
      </w:r>
    </w:p>
    <w:p w14:paraId="3D4F5BEC" w14:textId="4D7F57CF"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Vijimi i procesit të rivlerësimit kalimtar të gjyqtarëve dhe </w:t>
      </w:r>
      <w:r w:rsidR="00411341">
        <w:rPr>
          <w:rFonts w:ascii="Garamond" w:hAnsi="Garamond"/>
          <w:sz w:val="24"/>
          <w:szCs w:val="24"/>
        </w:rPr>
        <w:t xml:space="preserve">të </w:t>
      </w:r>
      <w:r w:rsidRPr="005B336B">
        <w:rPr>
          <w:rFonts w:ascii="Garamond" w:hAnsi="Garamond"/>
          <w:sz w:val="24"/>
          <w:szCs w:val="24"/>
        </w:rPr>
        <w:t xml:space="preserve">prokurorëve </w:t>
      </w:r>
      <w:r w:rsidRPr="00411341">
        <w:rPr>
          <w:rFonts w:ascii="Garamond" w:hAnsi="Garamond"/>
          <w:i/>
          <w:sz w:val="24"/>
          <w:szCs w:val="24"/>
        </w:rPr>
        <w:t>(</w:t>
      </w:r>
      <w:proofErr w:type="spellStart"/>
      <w:r w:rsidRPr="00411341">
        <w:rPr>
          <w:rFonts w:ascii="Garamond" w:hAnsi="Garamond"/>
          <w:i/>
          <w:sz w:val="24"/>
          <w:szCs w:val="24"/>
        </w:rPr>
        <w:t>vetting</w:t>
      </w:r>
      <w:proofErr w:type="spellEnd"/>
      <w:r w:rsidRPr="00411341">
        <w:rPr>
          <w:rFonts w:ascii="Garamond" w:hAnsi="Garamond"/>
          <w:i/>
          <w:sz w:val="24"/>
          <w:szCs w:val="24"/>
        </w:rPr>
        <w:t>)</w:t>
      </w:r>
      <w:r w:rsidRPr="005B336B">
        <w:rPr>
          <w:rFonts w:ascii="Garamond" w:hAnsi="Garamond"/>
          <w:sz w:val="24"/>
          <w:szCs w:val="24"/>
        </w:rPr>
        <w:t xml:space="preserve"> synon të largojë nga sistemi i drejtësisë gjyqtarët dhe prokurorët, të</w:t>
      </w:r>
      <w:r w:rsidR="00122AE5" w:rsidRPr="005B336B">
        <w:rPr>
          <w:rFonts w:ascii="Garamond" w:hAnsi="Garamond"/>
          <w:sz w:val="24"/>
          <w:szCs w:val="24"/>
        </w:rPr>
        <w:t xml:space="preserve"> </w:t>
      </w:r>
      <w:r w:rsidRPr="005B336B">
        <w:rPr>
          <w:rFonts w:ascii="Garamond" w:hAnsi="Garamond"/>
          <w:sz w:val="24"/>
          <w:szCs w:val="24"/>
        </w:rPr>
        <w:t xml:space="preserve">cilët nuk plotësojnë kriteret për të qenë pjesë e një sistemi të ngritur në bazë të integritetit dhe profesionalizimit. </w:t>
      </w:r>
    </w:p>
    <w:p w14:paraId="425406D1" w14:textId="31B8AB91"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lastRenderedPageBreak/>
        <w:t xml:space="preserve">Krijimi </w:t>
      </w:r>
      <w:r w:rsidR="005A0A12">
        <w:rPr>
          <w:rFonts w:ascii="Garamond" w:hAnsi="Garamond"/>
          <w:sz w:val="24"/>
          <w:szCs w:val="24"/>
        </w:rPr>
        <w:t xml:space="preserve">i </w:t>
      </w:r>
      <w:r w:rsidRPr="005B336B">
        <w:rPr>
          <w:rFonts w:ascii="Garamond" w:hAnsi="Garamond"/>
          <w:sz w:val="24"/>
          <w:szCs w:val="24"/>
        </w:rPr>
        <w:t xml:space="preserve">Këshillit të Lartë të Prokurorisë në dhjetor 2018 dhe funksionimi i rregullt i tij, si një ndër institucionet kryesore të qeverisjes së sistemit të prokurorisë, institucion me kompetenca dhe përgjegjësi të reja, i hapi rrugën krijimit të Strukturës së </w:t>
      </w:r>
      <w:r w:rsidR="005B336B" w:rsidRPr="005B336B">
        <w:rPr>
          <w:rFonts w:ascii="Garamond" w:hAnsi="Garamond"/>
          <w:sz w:val="24"/>
          <w:szCs w:val="24"/>
        </w:rPr>
        <w:t>Posa</w:t>
      </w:r>
      <w:r w:rsidR="005B336B" w:rsidRPr="005B336B">
        <w:rPr>
          <w:rFonts w:ascii="Garamond" w:hAnsi="Garamond" w:cs="Times New Roman"/>
          <w:sz w:val="24"/>
          <w:szCs w:val="24"/>
        </w:rPr>
        <w:t>ç</w:t>
      </w:r>
      <w:r w:rsidR="005B336B" w:rsidRPr="005B336B">
        <w:rPr>
          <w:rFonts w:ascii="Garamond" w:hAnsi="Garamond"/>
          <w:sz w:val="24"/>
          <w:szCs w:val="24"/>
        </w:rPr>
        <w:t xml:space="preserve">me </w:t>
      </w:r>
      <w:proofErr w:type="spellStart"/>
      <w:r w:rsidR="005B336B" w:rsidRPr="005B336B">
        <w:rPr>
          <w:rFonts w:ascii="Garamond" w:hAnsi="Garamond"/>
          <w:sz w:val="24"/>
          <w:szCs w:val="24"/>
        </w:rPr>
        <w:t>Antik</w:t>
      </w:r>
      <w:r w:rsidRPr="005B336B">
        <w:rPr>
          <w:rFonts w:ascii="Garamond" w:hAnsi="Garamond"/>
          <w:sz w:val="24"/>
          <w:szCs w:val="24"/>
        </w:rPr>
        <w:t>orrupsion</w:t>
      </w:r>
      <w:proofErr w:type="spellEnd"/>
      <w:r w:rsidRPr="005B336B">
        <w:rPr>
          <w:rFonts w:ascii="Garamond" w:hAnsi="Garamond"/>
          <w:sz w:val="24"/>
          <w:szCs w:val="24"/>
          <w:vertAlign w:val="superscript"/>
        </w:rPr>
        <w:footnoteReference w:id="11"/>
      </w:r>
      <w:r w:rsidRPr="005B336B">
        <w:rPr>
          <w:rFonts w:ascii="Garamond" w:hAnsi="Garamond"/>
          <w:sz w:val="24"/>
          <w:szCs w:val="24"/>
        </w:rPr>
        <w:t>, Byrosë Kombëtare të Hetimit dhe zgjedhjes së Prokurorit të Përgjithshëm të Përhershëm</w:t>
      </w:r>
      <w:r w:rsidRPr="005B336B">
        <w:rPr>
          <w:rFonts w:ascii="Garamond" w:hAnsi="Garamond"/>
          <w:sz w:val="24"/>
          <w:szCs w:val="24"/>
          <w:vertAlign w:val="superscript"/>
        </w:rPr>
        <w:footnoteReference w:id="12"/>
      </w:r>
      <w:r w:rsidRPr="005B336B">
        <w:rPr>
          <w:rFonts w:ascii="Garamond" w:hAnsi="Garamond"/>
          <w:sz w:val="24"/>
          <w:szCs w:val="24"/>
        </w:rPr>
        <w:t xml:space="preserve">, institucione këto shumë të rëndësishme në funksionimin e sistemit të reformuar të </w:t>
      </w:r>
      <w:r w:rsidR="00B9234B" w:rsidRPr="005B336B">
        <w:rPr>
          <w:rFonts w:ascii="Garamond" w:hAnsi="Garamond"/>
          <w:sz w:val="24"/>
          <w:szCs w:val="24"/>
        </w:rPr>
        <w:t>drejtësisë</w:t>
      </w:r>
      <w:r w:rsidRPr="005B336B">
        <w:rPr>
          <w:rFonts w:ascii="Garamond" w:hAnsi="Garamond"/>
          <w:sz w:val="24"/>
          <w:szCs w:val="24"/>
        </w:rPr>
        <w:t>.</w:t>
      </w:r>
    </w:p>
    <w:p w14:paraId="1DB114E1" w14:textId="70B69038"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Ngritja e Prokurorisë së Posaçme </w:t>
      </w:r>
      <w:r w:rsidR="005A0A12">
        <w:rPr>
          <w:rFonts w:ascii="Garamond" w:hAnsi="Garamond"/>
          <w:sz w:val="24"/>
          <w:szCs w:val="24"/>
        </w:rPr>
        <w:t>m</w:t>
      </w:r>
      <w:r w:rsidRPr="005B336B">
        <w:rPr>
          <w:rFonts w:ascii="Garamond" w:hAnsi="Garamond"/>
          <w:sz w:val="24"/>
          <w:szCs w:val="24"/>
        </w:rPr>
        <w:t xml:space="preserve">ë 18 </w:t>
      </w:r>
      <w:r w:rsidR="005A0A12" w:rsidRPr="005B336B">
        <w:rPr>
          <w:rFonts w:ascii="Garamond" w:hAnsi="Garamond"/>
          <w:sz w:val="24"/>
          <w:szCs w:val="24"/>
        </w:rPr>
        <w:t xml:space="preserve">dhjetor </w:t>
      </w:r>
      <w:r w:rsidRPr="005B336B">
        <w:rPr>
          <w:rFonts w:ascii="Garamond" w:hAnsi="Garamond"/>
          <w:sz w:val="24"/>
          <w:szCs w:val="24"/>
        </w:rPr>
        <w:t xml:space="preserve">2019, si institucion i ri, krahas </w:t>
      </w:r>
      <w:r w:rsidR="005A0A12" w:rsidRPr="005B336B">
        <w:rPr>
          <w:rFonts w:ascii="Garamond" w:hAnsi="Garamond"/>
          <w:sz w:val="24"/>
          <w:szCs w:val="24"/>
        </w:rPr>
        <w:t xml:space="preserve">gjykatave </w:t>
      </w:r>
      <w:r w:rsidRPr="005B336B">
        <w:rPr>
          <w:rFonts w:ascii="Garamond" w:hAnsi="Garamond"/>
          <w:sz w:val="24"/>
          <w:szCs w:val="24"/>
        </w:rPr>
        <w:t>të</w:t>
      </w:r>
      <w:r w:rsidR="00122AE5" w:rsidRPr="005B336B">
        <w:rPr>
          <w:rFonts w:ascii="Garamond" w:hAnsi="Garamond"/>
          <w:sz w:val="24"/>
          <w:szCs w:val="24"/>
        </w:rPr>
        <w:t xml:space="preserve"> </w:t>
      </w:r>
      <w:r w:rsidR="005A0A12" w:rsidRPr="005B336B">
        <w:rPr>
          <w:rFonts w:ascii="Garamond" w:hAnsi="Garamond"/>
          <w:sz w:val="24"/>
          <w:szCs w:val="24"/>
        </w:rPr>
        <w:t xml:space="preserve">posaçme </w:t>
      </w:r>
      <w:r w:rsidRPr="005B336B">
        <w:rPr>
          <w:rFonts w:ascii="Garamond" w:hAnsi="Garamond"/>
          <w:sz w:val="24"/>
          <w:szCs w:val="24"/>
        </w:rPr>
        <w:t xml:space="preserve">kundër </w:t>
      </w:r>
      <w:r w:rsidR="00B9234B" w:rsidRPr="005B336B">
        <w:rPr>
          <w:rFonts w:ascii="Garamond" w:hAnsi="Garamond"/>
          <w:sz w:val="24"/>
          <w:szCs w:val="24"/>
        </w:rPr>
        <w:t>korrupsionit</w:t>
      </w:r>
      <w:r w:rsidRPr="005B336B">
        <w:rPr>
          <w:rFonts w:ascii="Garamond" w:hAnsi="Garamond"/>
          <w:sz w:val="24"/>
          <w:szCs w:val="24"/>
        </w:rPr>
        <w:t>, si mekanizma të posaç</w:t>
      </w:r>
      <w:r w:rsidR="005A0A12">
        <w:rPr>
          <w:rFonts w:ascii="Garamond" w:hAnsi="Garamond"/>
          <w:sz w:val="24"/>
          <w:szCs w:val="24"/>
        </w:rPr>
        <w:t>ë</w:t>
      </w:r>
      <w:r w:rsidRPr="005B336B">
        <w:rPr>
          <w:rFonts w:ascii="Garamond" w:hAnsi="Garamond"/>
          <w:sz w:val="24"/>
          <w:szCs w:val="24"/>
        </w:rPr>
        <w:t xml:space="preserve">m për luftën kundër korrupsionit, krimit të organizuar dhe ndëshkimit të zyrtarëve të lartë, të cilët deri më tani në Shqipëri kanë </w:t>
      </w:r>
      <w:r w:rsidR="005B336B" w:rsidRPr="005B336B">
        <w:rPr>
          <w:rFonts w:ascii="Garamond" w:hAnsi="Garamond"/>
          <w:sz w:val="24"/>
          <w:szCs w:val="24"/>
        </w:rPr>
        <w:t>qenë</w:t>
      </w:r>
      <w:r w:rsidRPr="005B336B">
        <w:rPr>
          <w:rFonts w:ascii="Garamond" w:hAnsi="Garamond"/>
          <w:sz w:val="24"/>
          <w:szCs w:val="24"/>
        </w:rPr>
        <w:t xml:space="preserve"> problematik</w:t>
      </w:r>
      <w:r w:rsidR="005A0A12">
        <w:rPr>
          <w:rFonts w:ascii="Garamond" w:hAnsi="Garamond"/>
          <w:sz w:val="24"/>
          <w:szCs w:val="24"/>
        </w:rPr>
        <w:t>ë</w:t>
      </w:r>
      <w:r w:rsidRPr="005B336B">
        <w:rPr>
          <w:rFonts w:ascii="Garamond" w:hAnsi="Garamond"/>
          <w:sz w:val="24"/>
          <w:szCs w:val="24"/>
        </w:rPr>
        <w:t xml:space="preserve"> dhe kanë ndikuar në pavarësinë e sistemit të drejtësisë, përbën një hap të rëndësishëm në forcimin e luftës dhe </w:t>
      </w:r>
      <w:proofErr w:type="spellStart"/>
      <w:r w:rsidRPr="005B336B">
        <w:rPr>
          <w:rFonts w:ascii="Garamond" w:hAnsi="Garamond"/>
          <w:sz w:val="24"/>
          <w:szCs w:val="24"/>
        </w:rPr>
        <w:t>ndëshkueshmërisë</w:t>
      </w:r>
      <w:proofErr w:type="spellEnd"/>
      <w:r w:rsidRPr="005B336B">
        <w:rPr>
          <w:rFonts w:ascii="Garamond" w:hAnsi="Garamond"/>
          <w:sz w:val="24"/>
          <w:szCs w:val="24"/>
        </w:rPr>
        <w:t xml:space="preserve"> kundër këtyre fenomeneve. </w:t>
      </w:r>
    </w:p>
    <w:p w14:paraId="5935C4E8" w14:textId="52B13A7C"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Në fillim të vitit 2020 u emërua Inspektori i Lartë i Drejtësisë</w:t>
      </w:r>
      <w:r w:rsidRPr="005B336B">
        <w:rPr>
          <w:rFonts w:ascii="Garamond" w:hAnsi="Garamond"/>
          <w:sz w:val="24"/>
          <w:szCs w:val="24"/>
          <w:vertAlign w:val="superscript"/>
        </w:rPr>
        <w:footnoteReference w:id="13"/>
      </w:r>
      <w:r w:rsidRPr="005B336B">
        <w:rPr>
          <w:rFonts w:ascii="Garamond" w:hAnsi="Garamond"/>
          <w:sz w:val="24"/>
          <w:szCs w:val="24"/>
        </w:rPr>
        <w:t>, institucion i ri i parashikuar nga reforma në</w:t>
      </w:r>
      <w:r w:rsidR="00122AE5" w:rsidRPr="005B336B">
        <w:rPr>
          <w:rFonts w:ascii="Garamond" w:hAnsi="Garamond"/>
          <w:sz w:val="24"/>
          <w:szCs w:val="24"/>
        </w:rPr>
        <w:t xml:space="preserve"> </w:t>
      </w:r>
      <w:r w:rsidRPr="005B336B">
        <w:rPr>
          <w:rFonts w:ascii="Garamond" w:hAnsi="Garamond"/>
          <w:sz w:val="24"/>
          <w:szCs w:val="24"/>
        </w:rPr>
        <w:t xml:space="preserve">drejtësi, i cili është autoriteti shtetëror përgjegjës për verifikimin e ankesave, hetimin e shkeljeve disiplinore dhe për fillimin e procedurës disiplinore ndaj gjyqtarëve/prokurorëve. Krijimi dhe fillimi i funksionimit të këtij institucioni me kapacitete të plota, krahas plotësimit të vakumit institucional, synon forcimin e kontrollit dhe </w:t>
      </w:r>
      <w:r w:rsidR="005A0A12">
        <w:rPr>
          <w:rFonts w:ascii="Garamond" w:hAnsi="Garamond"/>
          <w:sz w:val="24"/>
          <w:szCs w:val="24"/>
        </w:rPr>
        <w:t xml:space="preserve">të </w:t>
      </w:r>
      <w:r w:rsidRPr="005B336B">
        <w:rPr>
          <w:rFonts w:ascii="Garamond" w:hAnsi="Garamond"/>
          <w:sz w:val="24"/>
          <w:szCs w:val="24"/>
        </w:rPr>
        <w:t>llogaridhënies së</w:t>
      </w:r>
      <w:r w:rsidR="00122AE5" w:rsidRPr="005B336B">
        <w:rPr>
          <w:rFonts w:ascii="Garamond" w:hAnsi="Garamond"/>
          <w:sz w:val="24"/>
          <w:szCs w:val="24"/>
        </w:rPr>
        <w:t xml:space="preserve"> </w:t>
      </w:r>
      <w:r w:rsidRPr="005B336B">
        <w:rPr>
          <w:rFonts w:ascii="Garamond" w:hAnsi="Garamond"/>
          <w:sz w:val="24"/>
          <w:szCs w:val="24"/>
        </w:rPr>
        <w:t xml:space="preserve">gjyqtarëve dhe </w:t>
      </w:r>
      <w:r w:rsidR="007C5D42">
        <w:rPr>
          <w:rFonts w:ascii="Garamond" w:hAnsi="Garamond"/>
          <w:sz w:val="24"/>
          <w:szCs w:val="24"/>
        </w:rPr>
        <w:t xml:space="preserve">të </w:t>
      </w:r>
      <w:r w:rsidRPr="005B336B">
        <w:rPr>
          <w:rFonts w:ascii="Garamond" w:hAnsi="Garamond"/>
          <w:sz w:val="24"/>
          <w:szCs w:val="24"/>
        </w:rPr>
        <w:t>prokurorëve, me qëllim rritjen e përgjegjshmërisë dhe përmirësimin e cilësisë</w:t>
      </w:r>
      <w:r w:rsidR="00122AE5" w:rsidRPr="005B336B">
        <w:rPr>
          <w:rFonts w:ascii="Garamond" w:hAnsi="Garamond"/>
          <w:sz w:val="24"/>
          <w:szCs w:val="24"/>
        </w:rPr>
        <w:t xml:space="preserve"> </w:t>
      </w:r>
      <w:r w:rsidRPr="005B336B">
        <w:rPr>
          <w:rFonts w:ascii="Garamond" w:hAnsi="Garamond"/>
          <w:sz w:val="24"/>
          <w:szCs w:val="24"/>
        </w:rPr>
        <w:t>së</w:t>
      </w:r>
      <w:r w:rsidR="00122AE5" w:rsidRPr="005B336B">
        <w:rPr>
          <w:rFonts w:ascii="Garamond" w:hAnsi="Garamond"/>
          <w:sz w:val="24"/>
          <w:szCs w:val="24"/>
        </w:rPr>
        <w:t xml:space="preserve"> </w:t>
      </w:r>
      <w:r w:rsidRPr="005B336B">
        <w:rPr>
          <w:rFonts w:ascii="Garamond" w:hAnsi="Garamond"/>
          <w:sz w:val="24"/>
          <w:szCs w:val="24"/>
        </w:rPr>
        <w:t xml:space="preserve">hetimeve. </w:t>
      </w:r>
    </w:p>
    <w:p w14:paraId="075AAE50" w14:textId="26C79800"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Zbatimi i Reformës në Drejtësi gjatë vitit 2019, për</w:t>
      </w:r>
      <w:r w:rsidR="005B336B" w:rsidRPr="005B336B">
        <w:rPr>
          <w:rFonts w:ascii="Garamond" w:hAnsi="Garamond"/>
          <w:sz w:val="24"/>
          <w:szCs w:val="24"/>
        </w:rPr>
        <w:t xml:space="preserve"> </w:t>
      </w:r>
      <w:r w:rsidRPr="005B336B">
        <w:rPr>
          <w:rFonts w:ascii="Garamond" w:hAnsi="Garamond"/>
          <w:sz w:val="24"/>
          <w:szCs w:val="24"/>
        </w:rPr>
        <w:t xml:space="preserve">sa </w:t>
      </w:r>
      <w:r w:rsidR="007C5D42">
        <w:rPr>
          <w:rFonts w:ascii="Garamond" w:hAnsi="Garamond"/>
          <w:sz w:val="24"/>
          <w:szCs w:val="24"/>
        </w:rPr>
        <w:t>u</w:t>
      </w:r>
      <w:r w:rsidRPr="005B336B">
        <w:rPr>
          <w:rFonts w:ascii="Garamond" w:hAnsi="Garamond"/>
          <w:sz w:val="24"/>
          <w:szCs w:val="24"/>
        </w:rPr>
        <w:t xml:space="preserve"> përket kontrollit dhe llogaridhënies së magjistratëve, krahas ngritjes së institucioneve, ka vijuar dhe me plotësimin e kuadrit ligjor, </w:t>
      </w:r>
      <w:r w:rsidR="007C5D42">
        <w:rPr>
          <w:rFonts w:ascii="Garamond" w:hAnsi="Garamond"/>
          <w:sz w:val="24"/>
          <w:szCs w:val="24"/>
        </w:rPr>
        <w:t>të</w:t>
      </w:r>
      <w:r w:rsidRPr="005B336B">
        <w:rPr>
          <w:rFonts w:ascii="Garamond" w:hAnsi="Garamond"/>
          <w:sz w:val="24"/>
          <w:szCs w:val="24"/>
        </w:rPr>
        <w:t xml:space="preserve"> mbetur vakant në ligjin nr.</w:t>
      </w:r>
      <w:r w:rsidR="005B336B" w:rsidRPr="005B336B">
        <w:rPr>
          <w:rFonts w:ascii="Garamond" w:hAnsi="Garamond"/>
          <w:sz w:val="24"/>
          <w:szCs w:val="24"/>
        </w:rPr>
        <w:t xml:space="preserve"> </w:t>
      </w:r>
      <w:r w:rsidRPr="005B336B">
        <w:rPr>
          <w:rFonts w:ascii="Garamond" w:hAnsi="Garamond"/>
          <w:sz w:val="24"/>
          <w:szCs w:val="24"/>
        </w:rPr>
        <w:t>96/2016</w:t>
      </w:r>
      <w:r w:rsidR="007C5D42">
        <w:rPr>
          <w:rFonts w:ascii="Garamond" w:hAnsi="Garamond"/>
          <w:sz w:val="24"/>
          <w:szCs w:val="24"/>
        </w:rPr>
        <w:t>,</w:t>
      </w:r>
      <w:r w:rsidRPr="005B336B">
        <w:rPr>
          <w:rFonts w:ascii="Garamond" w:hAnsi="Garamond"/>
          <w:sz w:val="24"/>
          <w:szCs w:val="24"/>
        </w:rPr>
        <w:t xml:space="preserve"> “Për </w:t>
      </w:r>
      <w:r w:rsidR="007C5D42" w:rsidRPr="005B336B">
        <w:rPr>
          <w:rFonts w:ascii="Garamond" w:hAnsi="Garamond"/>
          <w:sz w:val="24"/>
          <w:szCs w:val="24"/>
        </w:rPr>
        <w:t xml:space="preserve">statusin e gjyqtarëve dhe prokurorëve </w:t>
      </w:r>
      <w:r w:rsidRPr="005B336B">
        <w:rPr>
          <w:rFonts w:ascii="Garamond" w:hAnsi="Garamond"/>
          <w:sz w:val="24"/>
          <w:szCs w:val="24"/>
        </w:rPr>
        <w:t>në</w:t>
      </w:r>
      <w:r w:rsidR="00122AE5" w:rsidRPr="005B336B">
        <w:rPr>
          <w:rFonts w:ascii="Garamond" w:hAnsi="Garamond"/>
          <w:sz w:val="24"/>
          <w:szCs w:val="24"/>
        </w:rPr>
        <w:t xml:space="preserve"> </w:t>
      </w:r>
      <w:r w:rsidRPr="005B336B">
        <w:rPr>
          <w:rFonts w:ascii="Garamond" w:hAnsi="Garamond"/>
          <w:sz w:val="24"/>
          <w:szCs w:val="24"/>
        </w:rPr>
        <w:t xml:space="preserve">Republikën e Shqipërisë”, duke plotësuar parashikimet ligjore për shkeljet </w:t>
      </w:r>
      <w:r w:rsidR="007C5D42" w:rsidRPr="005B336B">
        <w:rPr>
          <w:rFonts w:ascii="Garamond" w:hAnsi="Garamond"/>
          <w:sz w:val="24"/>
          <w:szCs w:val="24"/>
        </w:rPr>
        <w:t>disiplinore</w:t>
      </w:r>
      <w:r w:rsidRPr="005B336B">
        <w:rPr>
          <w:rFonts w:ascii="Garamond" w:hAnsi="Garamond"/>
          <w:sz w:val="24"/>
          <w:szCs w:val="24"/>
        </w:rPr>
        <w:t xml:space="preserve"> me ligjin nr.</w:t>
      </w:r>
      <w:r w:rsidR="005B336B" w:rsidRPr="005B336B">
        <w:rPr>
          <w:rFonts w:ascii="Garamond" w:hAnsi="Garamond"/>
          <w:sz w:val="24"/>
          <w:szCs w:val="24"/>
        </w:rPr>
        <w:t xml:space="preserve"> </w:t>
      </w:r>
      <w:r w:rsidRPr="005B336B">
        <w:rPr>
          <w:rFonts w:ascii="Garamond" w:hAnsi="Garamond"/>
          <w:sz w:val="24"/>
          <w:szCs w:val="24"/>
        </w:rPr>
        <w:t>48/2019</w:t>
      </w:r>
      <w:r w:rsidRPr="007C5D42">
        <w:rPr>
          <w:rFonts w:ascii="Garamond" w:hAnsi="Garamond"/>
          <w:sz w:val="24"/>
          <w:szCs w:val="24"/>
          <w:vertAlign w:val="superscript"/>
        </w:rPr>
        <w:footnoteReference w:id="14"/>
      </w:r>
      <w:r w:rsidRPr="005B336B">
        <w:rPr>
          <w:rFonts w:ascii="Garamond" w:hAnsi="Garamond"/>
          <w:sz w:val="24"/>
          <w:szCs w:val="24"/>
        </w:rPr>
        <w:t>.</w:t>
      </w:r>
      <w:r w:rsidR="00122AE5" w:rsidRPr="005B336B">
        <w:rPr>
          <w:rFonts w:ascii="Garamond" w:hAnsi="Garamond"/>
          <w:sz w:val="24"/>
          <w:szCs w:val="24"/>
        </w:rPr>
        <w:t xml:space="preserve"> </w:t>
      </w:r>
      <w:r w:rsidRPr="005B336B">
        <w:rPr>
          <w:rFonts w:ascii="Garamond" w:hAnsi="Garamond"/>
          <w:sz w:val="24"/>
          <w:szCs w:val="24"/>
        </w:rPr>
        <w:t xml:space="preserve">Këto ndryshime plotësuan nevojën për të garantuar zbatimin e parimeve të llogaridhënies dhe </w:t>
      </w:r>
      <w:r w:rsidR="007C5D42">
        <w:rPr>
          <w:rFonts w:ascii="Garamond" w:hAnsi="Garamond"/>
          <w:sz w:val="24"/>
          <w:szCs w:val="24"/>
        </w:rPr>
        <w:t xml:space="preserve">të </w:t>
      </w:r>
      <w:r w:rsidRPr="005B336B">
        <w:rPr>
          <w:rFonts w:ascii="Garamond" w:hAnsi="Garamond"/>
          <w:sz w:val="24"/>
          <w:szCs w:val="24"/>
        </w:rPr>
        <w:t>përgjegjshmërisë së magjistratëve, bazuar në elementet e procesit të rregullt ligjor, sipas standardeve më të mira ndërkombëtare, si dhe garantimin e mirëfunksionimit normal dhe në përputhje me kompetencat e parashikuara në ligj, të institucioneve të sistemit të drejtësisë</w:t>
      </w:r>
      <w:r w:rsidR="00122AE5" w:rsidRPr="005B336B">
        <w:rPr>
          <w:rFonts w:ascii="Garamond" w:hAnsi="Garamond"/>
          <w:sz w:val="24"/>
          <w:szCs w:val="24"/>
        </w:rPr>
        <w:t xml:space="preserve"> </w:t>
      </w:r>
      <w:r w:rsidRPr="005B336B">
        <w:rPr>
          <w:rFonts w:ascii="Garamond" w:hAnsi="Garamond"/>
          <w:sz w:val="24"/>
          <w:szCs w:val="24"/>
        </w:rPr>
        <w:t xml:space="preserve">dhe </w:t>
      </w:r>
      <w:r w:rsidR="007C5D42">
        <w:rPr>
          <w:rFonts w:ascii="Garamond" w:hAnsi="Garamond"/>
          <w:sz w:val="24"/>
          <w:szCs w:val="24"/>
        </w:rPr>
        <w:t xml:space="preserve">të </w:t>
      </w:r>
      <w:r w:rsidRPr="005B336B">
        <w:rPr>
          <w:rFonts w:ascii="Garamond" w:hAnsi="Garamond"/>
          <w:sz w:val="24"/>
          <w:szCs w:val="24"/>
        </w:rPr>
        <w:t xml:space="preserve">prokurorisë. </w:t>
      </w:r>
    </w:p>
    <w:p w14:paraId="2AE46B26" w14:textId="1ADE55A6"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Qeveria </w:t>
      </w:r>
      <w:r w:rsidR="005B336B" w:rsidRPr="005B336B">
        <w:rPr>
          <w:rFonts w:ascii="Garamond" w:hAnsi="Garamond"/>
          <w:sz w:val="24"/>
          <w:szCs w:val="24"/>
        </w:rPr>
        <w:t xml:space="preserve">shqiptare </w:t>
      </w:r>
      <w:r w:rsidRPr="005B336B">
        <w:rPr>
          <w:rFonts w:ascii="Garamond" w:hAnsi="Garamond"/>
          <w:sz w:val="24"/>
          <w:szCs w:val="24"/>
        </w:rPr>
        <w:t>ka dhënë dhe do të vijojë të jap</w:t>
      </w:r>
      <w:r w:rsidR="00B9234B">
        <w:rPr>
          <w:rFonts w:ascii="Garamond" w:hAnsi="Garamond"/>
          <w:sz w:val="24"/>
          <w:szCs w:val="24"/>
        </w:rPr>
        <w:t>ë</w:t>
      </w:r>
      <w:r w:rsidRPr="005B336B">
        <w:rPr>
          <w:rFonts w:ascii="Garamond" w:hAnsi="Garamond"/>
          <w:sz w:val="24"/>
          <w:szCs w:val="24"/>
        </w:rPr>
        <w:t xml:space="preserve"> gjithë mbështetjen e nevojshme infrastrukturore dhe financiare për funksionimin optimal të institucioneve të sistemit të drejtësisë, si dhe do të vazhdojë t’u japë mbështetjen maksimale organeve të rivlerësimit kalimtar të gjyqtarëve dhe </w:t>
      </w:r>
      <w:r w:rsidR="00B9234B">
        <w:rPr>
          <w:rFonts w:ascii="Garamond" w:hAnsi="Garamond"/>
          <w:sz w:val="24"/>
          <w:szCs w:val="24"/>
        </w:rPr>
        <w:t xml:space="preserve">të </w:t>
      </w:r>
      <w:r w:rsidRPr="005B336B">
        <w:rPr>
          <w:rFonts w:ascii="Garamond" w:hAnsi="Garamond"/>
          <w:sz w:val="24"/>
          <w:szCs w:val="24"/>
        </w:rPr>
        <w:t>prokurorëve, si një garanci për ndërtimin e një sistemi drejtësie të drejtë, të pavarur dhe të denjë për një shtet evropian.</w:t>
      </w:r>
    </w:p>
    <w:p w14:paraId="524082A3" w14:textId="261C1889"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Në funksion të realizimit të këtij synimi</w:t>
      </w:r>
      <w:r w:rsidR="00386C00">
        <w:rPr>
          <w:rFonts w:ascii="Garamond" w:hAnsi="Garamond"/>
          <w:sz w:val="24"/>
          <w:szCs w:val="24"/>
        </w:rPr>
        <w:t>,</w:t>
      </w:r>
      <w:r w:rsidRPr="005B336B">
        <w:rPr>
          <w:rFonts w:ascii="Garamond" w:hAnsi="Garamond"/>
          <w:sz w:val="24"/>
          <w:szCs w:val="24"/>
        </w:rPr>
        <w:t xml:space="preserve"> </w:t>
      </w:r>
      <w:r w:rsidR="00386C00" w:rsidRPr="005B336B">
        <w:rPr>
          <w:rFonts w:ascii="Garamond" w:hAnsi="Garamond"/>
          <w:sz w:val="24"/>
          <w:szCs w:val="24"/>
        </w:rPr>
        <w:t xml:space="preserve">qeveria </w:t>
      </w:r>
      <w:r w:rsidRPr="005B336B">
        <w:rPr>
          <w:rFonts w:ascii="Garamond" w:hAnsi="Garamond"/>
          <w:sz w:val="24"/>
          <w:szCs w:val="24"/>
        </w:rPr>
        <w:t xml:space="preserve">mbështet dhe kërkon angazhimin maksimal të institucioneve ligjzbatuese, në marrjen e masave për luftën kundër korrupsionit, goditjen e krimit të organizuar në të gjitha format e tij, intensifikimin e luftës kundër terrorizmit dhe krimit ndërkombëtar, në respekt të plotë të lirive dhe të drejtave të individit, barazinë e shtetasve përpara ligjit dhe angazhimeve të saj ndërkombëtare. </w:t>
      </w:r>
    </w:p>
    <w:p w14:paraId="3AE1F3DB" w14:textId="35035EB3"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lastRenderedPageBreak/>
        <w:t>Për</w:t>
      </w:r>
      <w:r w:rsidR="005B336B" w:rsidRPr="005B336B">
        <w:rPr>
          <w:rFonts w:ascii="Garamond" w:hAnsi="Garamond"/>
          <w:sz w:val="24"/>
          <w:szCs w:val="24"/>
        </w:rPr>
        <w:t xml:space="preserve"> </w:t>
      </w:r>
      <w:r w:rsidRPr="005B336B">
        <w:rPr>
          <w:rFonts w:ascii="Garamond" w:hAnsi="Garamond"/>
          <w:sz w:val="24"/>
          <w:szCs w:val="24"/>
        </w:rPr>
        <w:t>sa më sipër, Rekomandimet Prioritare që Këshilli i Ministrave adreson për t’u ndjekur nga organi i prokurorisë</w:t>
      </w:r>
      <w:r w:rsidR="00CF3354">
        <w:rPr>
          <w:rFonts w:ascii="Garamond" w:hAnsi="Garamond"/>
          <w:sz w:val="24"/>
          <w:szCs w:val="24"/>
        </w:rPr>
        <w:t>,</w:t>
      </w:r>
      <w:r w:rsidRPr="005B336B">
        <w:rPr>
          <w:rFonts w:ascii="Garamond" w:hAnsi="Garamond"/>
          <w:sz w:val="24"/>
          <w:szCs w:val="24"/>
        </w:rPr>
        <w:t xml:space="preserve"> n</w:t>
      </w:r>
      <w:r w:rsidR="00122AE5" w:rsidRPr="005B336B">
        <w:rPr>
          <w:rFonts w:ascii="Garamond" w:hAnsi="Garamond"/>
          <w:sz w:val="24"/>
          <w:szCs w:val="24"/>
        </w:rPr>
        <w:t>ë</w:t>
      </w:r>
      <w:r w:rsidRPr="005B336B">
        <w:rPr>
          <w:rFonts w:ascii="Garamond" w:hAnsi="Garamond"/>
          <w:sz w:val="24"/>
          <w:szCs w:val="24"/>
        </w:rPr>
        <w:t xml:space="preserve"> luft</w:t>
      </w:r>
      <w:r w:rsidR="00122AE5" w:rsidRPr="005B336B">
        <w:rPr>
          <w:rFonts w:ascii="Garamond" w:hAnsi="Garamond"/>
          <w:sz w:val="24"/>
          <w:szCs w:val="24"/>
        </w:rPr>
        <w:t>ë</w:t>
      </w:r>
      <w:r w:rsidRPr="005B336B">
        <w:rPr>
          <w:rFonts w:ascii="Garamond" w:hAnsi="Garamond"/>
          <w:sz w:val="24"/>
          <w:szCs w:val="24"/>
        </w:rPr>
        <w:t>n kund</w:t>
      </w:r>
      <w:r w:rsidR="00122AE5" w:rsidRPr="005B336B">
        <w:rPr>
          <w:rFonts w:ascii="Garamond" w:hAnsi="Garamond"/>
          <w:sz w:val="24"/>
          <w:szCs w:val="24"/>
        </w:rPr>
        <w:t>ë</w:t>
      </w:r>
      <w:r w:rsidRPr="005B336B">
        <w:rPr>
          <w:rFonts w:ascii="Garamond" w:hAnsi="Garamond"/>
          <w:sz w:val="24"/>
          <w:szCs w:val="24"/>
        </w:rPr>
        <w:t>r kriminalitetit p</w:t>
      </w:r>
      <w:r w:rsidR="00122AE5" w:rsidRPr="005B336B">
        <w:rPr>
          <w:rFonts w:ascii="Garamond" w:hAnsi="Garamond"/>
          <w:sz w:val="24"/>
          <w:szCs w:val="24"/>
        </w:rPr>
        <w:t>ë</w:t>
      </w:r>
      <w:r w:rsidRPr="005B336B">
        <w:rPr>
          <w:rFonts w:ascii="Garamond" w:hAnsi="Garamond"/>
          <w:sz w:val="24"/>
          <w:szCs w:val="24"/>
        </w:rPr>
        <w:t>r vitin 2020</w:t>
      </w:r>
      <w:r w:rsidR="00CF3354">
        <w:rPr>
          <w:rFonts w:ascii="Garamond" w:hAnsi="Garamond"/>
          <w:sz w:val="24"/>
          <w:szCs w:val="24"/>
        </w:rPr>
        <w:t>,</w:t>
      </w:r>
      <w:r w:rsidRPr="005B336B">
        <w:rPr>
          <w:rFonts w:ascii="Garamond" w:hAnsi="Garamond"/>
          <w:sz w:val="24"/>
          <w:szCs w:val="24"/>
        </w:rPr>
        <w:t xml:space="preserve"> jepen në këto drejtime me 43 rekomandime në tërësi:</w:t>
      </w:r>
    </w:p>
    <w:p w14:paraId="19F84F55" w14:textId="229E3DBB"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Drejtimi i parë: Garantimi i pavarësisë dhe </w:t>
      </w:r>
      <w:r w:rsidR="00BC1AB3">
        <w:rPr>
          <w:rFonts w:ascii="Garamond" w:hAnsi="Garamond"/>
          <w:sz w:val="24"/>
          <w:szCs w:val="24"/>
        </w:rPr>
        <w:t xml:space="preserve">i </w:t>
      </w:r>
      <w:r w:rsidRPr="005B336B">
        <w:rPr>
          <w:rFonts w:ascii="Garamond" w:hAnsi="Garamond"/>
          <w:sz w:val="24"/>
          <w:szCs w:val="24"/>
        </w:rPr>
        <w:t>përgjegjshmërisë së prokurorit</w:t>
      </w:r>
    </w:p>
    <w:p w14:paraId="660841EC" w14:textId="192103DF"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Drejtimi i dytë: Lufta kundër korrupsionit</w:t>
      </w:r>
    </w:p>
    <w:p w14:paraId="65D5F6F7" w14:textId="5B9C6023"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Drejtimi i tretë: Lufta kundër krimit të organizuar</w:t>
      </w:r>
    </w:p>
    <w:p w14:paraId="5C7041B6" w14:textId="13AFD573"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Drejtimi i katërt: Respektimi i të drejtave të njeriut</w:t>
      </w:r>
    </w:p>
    <w:p w14:paraId="5995D71B" w14:textId="3466710F"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Drejtimi i pestë: Bashkëpunimi ndërinstitucional</w:t>
      </w:r>
    </w:p>
    <w:p w14:paraId="52B02614" w14:textId="2BB2FFDC" w:rsidR="00E10E8F" w:rsidRPr="003F4D01" w:rsidRDefault="00E10E8F" w:rsidP="00E10E8F">
      <w:pPr>
        <w:spacing w:after="0" w:line="240" w:lineRule="auto"/>
        <w:ind w:firstLine="284"/>
        <w:jc w:val="both"/>
        <w:rPr>
          <w:rFonts w:ascii="Garamond" w:hAnsi="Garamond"/>
          <w:b/>
          <w:sz w:val="24"/>
          <w:szCs w:val="24"/>
        </w:rPr>
      </w:pPr>
      <w:r w:rsidRPr="003F4D01">
        <w:rPr>
          <w:rFonts w:ascii="Garamond" w:hAnsi="Garamond"/>
          <w:b/>
          <w:sz w:val="24"/>
          <w:szCs w:val="24"/>
        </w:rPr>
        <w:t xml:space="preserve">1. Garantimi i pavarësisë dhe </w:t>
      </w:r>
      <w:r w:rsidR="00BC1AB3" w:rsidRPr="003F4D01">
        <w:rPr>
          <w:rFonts w:ascii="Garamond" w:hAnsi="Garamond"/>
          <w:b/>
          <w:sz w:val="24"/>
          <w:szCs w:val="24"/>
        </w:rPr>
        <w:t xml:space="preserve">i </w:t>
      </w:r>
      <w:r w:rsidRPr="003F4D01">
        <w:rPr>
          <w:rFonts w:ascii="Garamond" w:hAnsi="Garamond"/>
          <w:b/>
          <w:sz w:val="24"/>
          <w:szCs w:val="24"/>
        </w:rPr>
        <w:t>përgjegjshmërisë</w:t>
      </w:r>
      <w:r w:rsidR="00122AE5" w:rsidRPr="003F4D01">
        <w:rPr>
          <w:rFonts w:ascii="Garamond" w:hAnsi="Garamond"/>
          <w:b/>
          <w:sz w:val="24"/>
          <w:szCs w:val="24"/>
        </w:rPr>
        <w:t xml:space="preserve"> </w:t>
      </w:r>
      <w:r w:rsidRPr="003F4D01">
        <w:rPr>
          <w:rFonts w:ascii="Garamond" w:hAnsi="Garamond"/>
          <w:b/>
          <w:sz w:val="24"/>
          <w:szCs w:val="24"/>
        </w:rPr>
        <w:t>së prokurorit</w:t>
      </w:r>
    </w:p>
    <w:p w14:paraId="1CFFC180" w14:textId="6757EE00"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Krijimi i një organi të ndjekjes penale të pavarur dhe të paansh</w:t>
      </w:r>
      <w:r w:rsidR="003F4D01">
        <w:rPr>
          <w:rFonts w:ascii="Garamond" w:hAnsi="Garamond"/>
          <w:sz w:val="24"/>
          <w:szCs w:val="24"/>
        </w:rPr>
        <w:t>me</w:t>
      </w:r>
      <w:r w:rsidRPr="005B336B">
        <w:rPr>
          <w:rFonts w:ascii="Garamond" w:hAnsi="Garamond"/>
          <w:sz w:val="24"/>
          <w:szCs w:val="24"/>
        </w:rPr>
        <w:t xml:space="preserve"> është një nga parimet kryesore të një sistemi drejtësie efektiv dhe një parim thelbësor i procesit penal. Pavarësia dhe paanshmëria janë jo vetëm një kërkesë bazë për ekzistencën e procesit penal, por kanë një rol të rëndësishëm për gjithë sistemin e drejtësisë penale, pasi fillimi i hetimit dhe ndjekja në</w:t>
      </w:r>
      <w:r w:rsidR="00122AE5" w:rsidRPr="005B336B">
        <w:rPr>
          <w:rFonts w:ascii="Garamond" w:hAnsi="Garamond"/>
          <w:sz w:val="24"/>
          <w:szCs w:val="24"/>
        </w:rPr>
        <w:t xml:space="preserve"> </w:t>
      </w:r>
      <w:r w:rsidRPr="005B336B">
        <w:rPr>
          <w:rFonts w:ascii="Garamond" w:hAnsi="Garamond"/>
          <w:sz w:val="24"/>
          <w:szCs w:val="24"/>
        </w:rPr>
        <w:t xml:space="preserve">tërësi e të gjithë procesit në zbatim rigoroz të legjislacionit me profesionalizëm dhe objektivitet ndikon në luftën kundër kriminalitetit dhe vënien përpara përgjegjësisë së autorëve të veprave penale. Roli i prokurorisë në procesin penal ndikon drejtpërdrejt në besimin e publikut në sistemin e drejtësisë, si dhe </w:t>
      </w:r>
      <w:proofErr w:type="spellStart"/>
      <w:r w:rsidRPr="005B336B">
        <w:rPr>
          <w:rFonts w:ascii="Garamond" w:hAnsi="Garamond"/>
          <w:sz w:val="24"/>
          <w:szCs w:val="24"/>
        </w:rPr>
        <w:t>passjell</w:t>
      </w:r>
      <w:proofErr w:type="spellEnd"/>
      <w:r w:rsidRPr="005B336B">
        <w:rPr>
          <w:rFonts w:ascii="Garamond" w:hAnsi="Garamond"/>
          <w:sz w:val="24"/>
          <w:szCs w:val="24"/>
        </w:rPr>
        <w:t xml:space="preserve"> efekt në funksionimin e të gjitha strukturave të shoqërisë. </w:t>
      </w:r>
    </w:p>
    <w:p w14:paraId="478C8214" w14:textId="7236F12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Krijimi i Prokurorisë së Posaçme (</w:t>
      </w:r>
      <w:proofErr w:type="spellStart"/>
      <w:r w:rsidRPr="005B336B">
        <w:rPr>
          <w:rFonts w:ascii="Garamond" w:hAnsi="Garamond"/>
          <w:sz w:val="24"/>
          <w:szCs w:val="24"/>
        </w:rPr>
        <w:t>SPAK</w:t>
      </w:r>
      <w:proofErr w:type="spellEnd"/>
      <w:r w:rsidRPr="005B336B">
        <w:rPr>
          <w:rFonts w:ascii="Garamond" w:hAnsi="Garamond"/>
          <w:sz w:val="24"/>
          <w:szCs w:val="24"/>
        </w:rPr>
        <w:t>) përbën një gur themeli në luftën kundër korrupsionit dhe krimit të organizuar, veçanërisht korrupsionin e zyrtarëve të lartë, problematikë</w:t>
      </w:r>
      <w:r w:rsidR="003F4D01">
        <w:rPr>
          <w:rFonts w:ascii="Garamond" w:hAnsi="Garamond"/>
          <w:sz w:val="24"/>
          <w:szCs w:val="24"/>
        </w:rPr>
        <w:t>,</w:t>
      </w:r>
      <w:r w:rsidRPr="005B336B">
        <w:rPr>
          <w:rFonts w:ascii="Garamond" w:hAnsi="Garamond"/>
          <w:sz w:val="24"/>
          <w:szCs w:val="24"/>
        </w:rPr>
        <w:t xml:space="preserve"> e cila përbën sfidën për progresin e Shqipërisë drejt integrimit në</w:t>
      </w:r>
      <w:r w:rsidR="00122AE5" w:rsidRPr="005B336B">
        <w:rPr>
          <w:rFonts w:ascii="Garamond" w:hAnsi="Garamond"/>
          <w:sz w:val="24"/>
          <w:szCs w:val="24"/>
        </w:rPr>
        <w:t xml:space="preserve"> </w:t>
      </w:r>
      <w:r w:rsidRPr="005B336B">
        <w:rPr>
          <w:rFonts w:ascii="Garamond" w:hAnsi="Garamond"/>
          <w:sz w:val="24"/>
          <w:szCs w:val="24"/>
        </w:rPr>
        <w:t>Bashkimin Evropian. Gjatë muajit korrik 2019, Këshilli i Lartë i Prokurorisë (</w:t>
      </w:r>
      <w:proofErr w:type="spellStart"/>
      <w:r w:rsidRPr="005B336B">
        <w:rPr>
          <w:rFonts w:ascii="Garamond" w:hAnsi="Garamond"/>
          <w:sz w:val="24"/>
          <w:szCs w:val="24"/>
        </w:rPr>
        <w:t>KLP</w:t>
      </w:r>
      <w:proofErr w:type="spellEnd"/>
      <w:r w:rsidRPr="005B336B">
        <w:rPr>
          <w:rFonts w:ascii="Garamond" w:hAnsi="Garamond"/>
          <w:sz w:val="24"/>
          <w:szCs w:val="24"/>
        </w:rPr>
        <w:t xml:space="preserve">) përzgjodhi 15 kandidatët për prokurorë pranë Prokurorisë së Posaçme dhe </w:t>
      </w:r>
      <w:r w:rsidR="003F4D01">
        <w:rPr>
          <w:rFonts w:ascii="Garamond" w:hAnsi="Garamond"/>
          <w:sz w:val="24"/>
          <w:szCs w:val="24"/>
        </w:rPr>
        <w:t>m</w:t>
      </w:r>
      <w:r w:rsidRPr="005B336B">
        <w:rPr>
          <w:rFonts w:ascii="Garamond" w:hAnsi="Garamond"/>
          <w:sz w:val="24"/>
          <w:szCs w:val="24"/>
        </w:rPr>
        <w:t>ë 12 dhjetor 2019, u emëruan tetë kandidatët prokurorë pranë kësaj prokurorie</w:t>
      </w:r>
      <w:r w:rsidR="003F4D01">
        <w:rPr>
          <w:rFonts w:ascii="Garamond" w:hAnsi="Garamond"/>
          <w:sz w:val="24"/>
          <w:szCs w:val="24"/>
        </w:rPr>
        <w:t>,</w:t>
      </w:r>
      <w:r w:rsidRPr="005B336B">
        <w:rPr>
          <w:rFonts w:ascii="Garamond" w:hAnsi="Garamond"/>
          <w:sz w:val="24"/>
          <w:szCs w:val="24"/>
        </w:rPr>
        <w:t xml:space="preserve"> të cilët kishin kaluar procesin e rivlerësimit dhe ishin konfirmuar në detyrë</w:t>
      </w:r>
      <w:r w:rsidR="003F4D01">
        <w:rPr>
          <w:rFonts w:ascii="Garamond" w:hAnsi="Garamond"/>
          <w:sz w:val="24"/>
          <w:szCs w:val="24"/>
        </w:rPr>
        <w:t>,</w:t>
      </w:r>
      <w:r w:rsidRPr="005B336B">
        <w:rPr>
          <w:rFonts w:ascii="Garamond" w:hAnsi="Garamond"/>
          <w:sz w:val="24"/>
          <w:szCs w:val="24"/>
        </w:rPr>
        <w:t xml:space="preserve"> me vendim të formës së prerë. Me vendimin nr. 281, datë 19.12.2019</w:t>
      </w:r>
      <w:r w:rsidR="003F4D01">
        <w:rPr>
          <w:rFonts w:ascii="Garamond" w:hAnsi="Garamond"/>
          <w:sz w:val="24"/>
          <w:szCs w:val="24"/>
        </w:rPr>
        <w:t>,</w:t>
      </w:r>
      <w:r w:rsidRPr="005B336B">
        <w:rPr>
          <w:rFonts w:ascii="Garamond" w:hAnsi="Garamond"/>
          <w:sz w:val="24"/>
          <w:szCs w:val="24"/>
        </w:rPr>
        <w:t xml:space="preserve"> drejtues</w:t>
      </w:r>
      <w:r w:rsidR="003F4D01">
        <w:rPr>
          <w:rFonts w:ascii="Garamond" w:hAnsi="Garamond"/>
          <w:sz w:val="24"/>
          <w:szCs w:val="24"/>
        </w:rPr>
        <w:t>i</w:t>
      </w:r>
      <w:r w:rsidRPr="005B336B">
        <w:rPr>
          <w:rFonts w:ascii="Garamond" w:hAnsi="Garamond"/>
          <w:sz w:val="24"/>
          <w:szCs w:val="24"/>
        </w:rPr>
        <w:t xml:space="preserve"> i këtij institucioni u emërua Arben </w:t>
      </w:r>
      <w:proofErr w:type="spellStart"/>
      <w:r w:rsidRPr="005B336B">
        <w:rPr>
          <w:rFonts w:ascii="Garamond" w:hAnsi="Garamond"/>
          <w:sz w:val="24"/>
          <w:szCs w:val="24"/>
        </w:rPr>
        <w:t>Kraja</w:t>
      </w:r>
      <w:proofErr w:type="spellEnd"/>
      <w:r w:rsidRPr="005B336B">
        <w:rPr>
          <w:rFonts w:ascii="Garamond" w:hAnsi="Garamond"/>
          <w:sz w:val="24"/>
          <w:szCs w:val="24"/>
        </w:rPr>
        <w:t>. Në vijim të ngritjes së Strukturës së Posaçme kundër Korrupsionit dhe Krimit të Organizuar (</w:t>
      </w:r>
      <w:proofErr w:type="spellStart"/>
      <w:r w:rsidRPr="005B336B">
        <w:rPr>
          <w:rFonts w:ascii="Garamond" w:hAnsi="Garamond"/>
          <w:sz w:val="24"/>
          <w:szCs w:val="24"/>
        </w:rPr>
        <w:t>SPAK</w:t>
      </w:r>
      <w:proofErr w:type="spellEnd"/>
      <w:r w:rsidRPr="005B336B">
        <w:rPr>
          <w:rFonts w:ascii="Garamond" w:hAnsi="Garamond"/>
          <w:sz w:val="24"/>
          <w:szCs w:val="24"/>
        </w:rPr>
        <w:t xml:space="preserve">), si dhe të emërimit të </w:t>
      </w:r>
      <w:r w:rsidR="003F4D01" w:rsidRPr="005B336B">
        <w:rPr>
          <w:rFonts w:ascii="Garamond" w:hAnsi="Garamond"/>
          <w:sz w:val="24"/>
          <w:szCs w:val="24"/>
        </w:rPr>
        <w:t xml:space="preserve">drejtuesit </w:t>
      </w:r>
      <w:r w:rsidRPr="005B336B">
        <w:rPr>
          <w:rFonts w:ascii="Garamond" w:hAnsi="Garamond"/>
          <w:sz w:val="24"/>
          <w:szCs w:val="24"/>
        </w:rPr>
        <w:t>të saj, ka filluar procesi për emërimin e drejtuesit të Byrosë Kombëtare të Hetimit (</w:t>
      </w:r>
      <w:proofErr w:type="spellStart"/>
      <w:r w:rsidRPr="005B336B">
        <w:rPr>
          <w:rFonts w:ascii="Garamond" w:hAnsi="Garamond"/>
          <w:sz w:val="24"/>
          <w:szCs w:val="24"/>
        </w:rPr>
        <w:t>BKH</w:t>
      </w:r>
      <w:proofErr w:type="spellEnd"/>
      <w:r w:rsidRPr="005B336B">
        <w:rPr>
          <w:rFonts w:ascii="Garamond" w:hAnsi="Garamond"/>
          <w:sz w:val="24"/>
          <w:szCs w:val="24"/>
        </w:rPr>
        <w:t xml:space="preserve">), institucion i cili do të ketë në përbërje rreth 60 hetues. </w:t>
      </w:r>
    </w:p>
    <w:p w14:paraId="2F7799F3" w14:textId="6B8D487F"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Veprat penale</w:t>
      </w:r>
      <w:r w:rsidR="003F4D01">
        <w:rPr>
          <w:rFonts w:ascii="Garamond" w:hAnsi="Garamond"/>
          <w:sz w:val="24"/>
          <w:szCs w:val="24"/>
        </w:rPr>
        <w:t>,</w:t>
      </w:r>
      <w:r w:rsidRPr="005B336B">
        <w:rPr>
          <w:rFonts w:ascii="Garamond" w:hAnsi="Garamond"/>
          <w:sz w:val="24"/>
          <w:szCs w:val="24"/>
        </w:rPr>
        <w:t xml:space="preserve"> të cilat përfshihen në kompetencën lëndore të </w:t>
      </w:r>
      <w:proofErr w:type="spellStart"/>
      <w:r w:rsidRPr="005B336B">
        <w:rPr>
          <w:rFonts w:ascii="Garamond" w:hAnsi="Garamond"/>
          <w:sz w:val="24"/>
          <w:szCs w:val="24"/>
        </w:rPr>
        <w:t>SPAK</w:t>
      </w:r>
      <w:proofErr w:type="spellEnd"/>
      <w:r w:rsidR="003F4D01">
        <w:rPr>
          <w:rFonts w:ascii="Garamond" w:hAnsi="Garamond"/>
          <w:sz w:val="24"/>
          <w:szCs w:val="24"/>
        </w:rPr>
        <w:t>-së</w:t>
      </w:r>
      <w:r w:rsidRPr="005B336B">
        <w:rPr>
          <w:rFonts w:ascii="Garamond" w:hAnsi="Garamond"/>
          <w:sz w:val="24"/>
          <w:szCs w:val="24"/>
        </w:rPr>
        <w:t>, të përcaktuara nga Kodi i Procedurës Penale dhe legjislacioni i posaçëm</w:t>
      </w:r>
      <w:r w:rsidRPr="003F4D01">
        <w:rPr>
          <w:rFonts w:ascii="Garamond" w:hAnsi="Garamond"/>
          <w:sz w:val="24"/>
          <w:szCs w:val="24"/>
          <w:vertAlign w:val="superscript"/>
        </w:rPr>
        <w:footnoteReference w:id="15"/>
      </w:r>
      <w:r w:rsidRPr="005B336B">
        <w:rPr>
          <w:rFonts w:ascii="Garamond" w:hAnsi="Garamond"/>
          <w:sz w:val="24"/>
          <w:szCs w:val="24"/>
        </w:rPr>
        <w:t>, janë vepra penale me një rëndësi të veçantë, për shkak të kategorisë së veprës penale ose/dhe subjektit nga i cili ato kryhen</w:t>
      </w:r>
      <w:r w:rsidRPr="003F4D01">
        <w:rPr>
          <w:rFonts w:ascii="Garamond" w:hAnsi="Garamond"/>
          <w:sz w:val="24"/>
          <w:szCs w:val="24"/>
          <w:vertAlign w:val="superscript"/>
        </w:rPr>
        <w:footnoteReference w:id="16"/>
      </w:r>
      <w:r w:rsidRPr="005B336B">
        <w:rPr>
          <w:rFonts w:ascii="Garamond" w:hAnsi="Garamond"/>
          <w:sz w:val="24"/>
          <w:szCs w:val="24"/>
        </w:rPr>
        <w:t>. Fillimi i funksionimit të</w:t>
      </w:r>
      <w:r w:rsidR="00122AE5" w:rsidRPr="005B336B">
        <w:rPr>
          <w:rFonts w:ascii="Garamond" w:hAnsi="Garamond"/>
          <w:sz w:val="24"/>
          <w:szCs w:val="24"/>
        </w:rPr>
        <w:t xml:space="preserve"> </w:t>
      </w:r>
      <w:r w:rsidRPr="005B336B">
        <w:rPr>
          <w:rFonts w:ascii="Garamond" w:hAnsi="Garamond"/>
          <w:sz w:val="24"/>
          <w:szCs w:val="24"/>
        </w:rPr>
        <w:t>këtij institucioni, i cili është i pavarur nga organi i prokurorisë së juridiksionit të përgjithshëm, do të adresojë këtë problematikë, duke synuar rritjen e besimit të</w:t>
      </w:r>
      <w:r w:rsidR="00122AE5" w:rsidRPr="005B336B">
        <w:rPr>
          <w:rFonts w:ascii="Garamond" w:hAnsi="Garamond"/>
          <w:sz w:val="24"/>
          <w:szCs w:val="24"/>
        </w:rPr>
        <w:t xml:space="preserve"> </w:t>
      </w:r>
      <w:r w:rsidRPr="005B336B">
        <w:rPr>
          <w:rFonts w:ascii="Garamond" w:hAnsi="Garamond"/>
          <w:sz w:val="24"/>
          <w:szCs w:val="24"/>
        </w:rPr>
        <w:t>publikut në</w:t>
      </w:r>
      <w:r w:rsidR="00122AE5" w:rsidRPr="005B336B">
        <w:rPr>
          <w:rFonts w:ascii="Garamond" w:hAnsi="Garamond"/>
          <w:sz w:val="24"/>
          <w:szCs w:val="24"/>
        </w:rPr>
        <w:t xml:space="preserve"> </w:t>
      </w:r>
      <w:r w:rsidRPr="005B336B">
        <w:rPr>
          <w:rFonts w:ascii="Garamond" w:hAnsi="Garamond"/>
          <w:sz w:val="24"/>
          <w:szCs w:val="24"/>
        </w:rPr>
        <w:t>sistemin e drejtësisë.</w:t>
      </w:r>
    </w:p>
    <w:p w14:paraId="02E2B179" w14:textId="05B8776A"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Ndërkohë, në vijim të zbatimit të reformës në drejtësi dhe krijimit të institucioneve të </w:t>
      </w:r>
      <w:r w:rsidR="003F4D01" w:rsidRPr="005B336B">
        <w:rPr>
          <w:rFonts w:ascii="Garamond" w:hAnsi="Garamond"/>
          <w:sz w:val="24"/>
          <w:szCs w:val="24"/>
        </w:rPr>
        <w:t xml:space="preserve">posaçme </w:t>
      </w:r>
      <w:r w:rsidRPr="005B336B">
        <w:rPr>
          <w:rFonts w:ascii="Garamond" w:hAnsi="Garamond"/>
          <w:sz w:val="24"/>
          <w:szCs w:val="24"/>
        </w:rPr>
        <w:t xml:space="preserve">në luftën kundër korrupsionit, ka përfunduar ushtrimi i funksioneve nga </w:t>
      </w:r>
      <w:r w:rsidR="003F4D01" w:rsidRPr="005B336B">
        <w:rPr>
          <w:rFonts w:ascii="Garamond" w:hAnsi="Garamond"/>
          <w:sz w:val="24"/>
          <w:szCs w:val="24"/>
        </w:rPr>
        <w:t xml:space="preserve">prokuroria </w:t>
      </w:r>
      <w:r w:rsidRPr="005B336B">
        <w:rPr>
          <w:rFonts w:ascii="Garamond" w:hAnsi="Garamond"/>
          <w:sz w:val="24"/>
          <w:szCs w:val="24"/>
        </w:rPr>
        <w:t>pranë Gjykatës së Shkallës së Parë për Krimet e Rënda dhe Prokuroria pranë Gjykatës së Apelit për Krimet e Rënda</w:t>
      </w:r>
      <w:r w:rsidRPr="005B336B">
        <w:rPr>
          <w:rFonts w:ascii="Garamond" w:hAnsi="Garamond"/>
          <w:sz w:val="24"/>
          <w:szCs w:val="24"/>
          <w:vertAlign w:val="superscript"/>
        </w:rPr>
        <w:footnoteReference w:id="17"/>
      </w:r>
      <w:r w:rsidRPr="005B336B">
        <w:rPr>
          <w:rFonts w:ascii="Garamond" w:hAnsi="Garamond"/>
          <w:sz w:val="24"/>
          <w:szCs w:val="24"/>
          <w:vertAlign w:val="superscript"/>
        </w:rPr>
        <w:t>.</w:t>
      </w:r>
      <w:r w:rsidRPr="005B336B">
        <w:rPr>
          <w:rFonts w:ascii="Garamond" w:hAnsi="Garamond"/>
          <w:sz w:val="24"/>
          <w:szCs w:val="24"/>
        </w:rPr>
        <w:t xml:space="preserve"> </w:t>
      </w:r>
    </w:p>
    <w:p w14:paraId="37DB1689"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lastRenderedPageBreak/>
        <w:t>Me krijimin e Prokurorisë së Posaçme, kompetenca e hetimit për kategoritë e veprave penale kundër korrupsionit, veprat penale të krimit të organizuar dhe veprat penale të kryera nga zyrtarë të lartë, i kalojnë këtij institucioni, duke sjellë një ndarje nga juridiksioni i prokurorive të përgjithshme</w:t>
      </w:r>
      <w:r w:rsidRPr="005B336B">
        <w:rPr>
          <w:rFonts w:ascii="Garamond" w:hAnsi="Garamond"/>
          <w:sz w:val="24"/>
          <w:szCs w:val="24"/>
          <w:vertAlign w:val="superscript"/>
        </w:rPr>
        <w:footnoteReference w:id="18"/>
      </w:r>
      <w:r w:rsidRPr="00F56F66">
        <w:rPr>
          <w:rFonts w:ascii="Garamond" w:hAnsi="Garamond"/>
          <w:sz w:val="24"/>
          <w:szCs w:val="24"/>
        </w:rPr>
        <w:t>.</w:t>
      </w:r>
      <w:r w:rsidRPr="005B336B">
        <w:rPr>
          <w:rFonts w:ascii="Garamond" w:hAnsi="Garamond"/>
          <w:sz w:val="24"/>
          <w:szCs w:val="24"/>
        </w:rPr>
        <w:t xml:space="preserve"> </w:t>
      </w:r>
    </w:p>
    <w:p w14:paraId="6D126AAE" w14:textId="7A2BB033"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Në këto kushte, me </w:t>
      </w:r>
      <w:proofErr w:type="spellStart"/>
      <w:r w:rsidRPr="005B336B">
        <w:rPr>
          <w:rFonts w:ascii="Garamond" w:hAnsi="Garamond"/>
          <w:sz w:val="24"/>
          <w:szCs w:val="24"/>
        </w:rPr>
        <w:t>konstituimin</w:t>
      </w:r>
      <w:proofErr w:type="spellEnd"/>
      <w:r w:rsidRPr="005B336B">
        <w:rPr>
          <w:rFonts w:ascii="Garamond" w:hAnsi="Garamond"/>
          <w:sz w:val="24"/>
          <w:szCs w:val="24"/>
        </w:rPr>
        <w:t xml:space="preserve"> dhe </w:t>
      </w:r>
      <w:r w:rsidR="004864C4">
        <w:rPr>
          <w:rFonts w:ascii="Garamond" w:hAnsi="Garamond"/>
          <w:sz w:val="24"/>
          <w:szCs w:val="24"/>
        </w:rPr>
        <w:t xml:space="preserve">me </w:t>
      </w:r>
      <w:r w:rsidRPr="005B336B">
        <w:rPr>
          <w:rFonts w:ascii="Garamond" w:hAnsi="Garamond"/>
          <w:sz w:val="24"/>
          <w:szCs w:val="24"/>
        </w:rPr>
        <w:t xml:space="preserve">fillimin e funksionimit të Prokurorisë së Posaçme, lind nevoja për konsolidimin e raportit ndërinstitucional me këto prokurori, lidhur me identifikimin e kompetencës materiale, kalimin e kompetencës midis prokurorive, me synimin e garantimit të efektivitetit të hetimit dhe </w:t>
      </w:r>
      <w:r w:rsidR="00D81B8E">
        <w:rPr>
          <w:rFonts w:ascii="Garamond" w:hAnsi="Garamond"/>
          <w:sz w:val="24"/>
          <w:szCs w:val="24"/>
        </w:rPr>
        <w:t xml:space="preserve">të </w:t>
      </w:r>
      <w:r w:rsidRPr="005B336B">
        <w:rPr>
          <w:rFonts w:ascii="Garamond" w:hAnsi="Garamond"/>
          <w:sz w:val="24"/>
          <w:szCs w:val="24"/>
        </w:rPr>
        <w:t xml:space="preserve">vënies përpara përgjegjësisë së autorëve të tyre. </w:t>
      </w:r>
    </w:p>
    <w:p w14:paraId="15342824" w14:textId="7BBCE18D"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R</w:t>
      </w:r>
      <w:r w:rsidR="0017007A">
        <w:rPr>
          <w:rFonts w:ascii="Garamond" w:hAnsi="Garamond"/>
          <w:sz w:val="24"/>
          <w:szCs w:val="24"/>
        </w:rPr>
        <w:t>eforma në sistemin e drejtësisë</w:t>
      </w:r>
      <w:r w:rsidRPr="005B336B">
        <w:rPr>
          <w:rFonts w:ascii="Garamond" w:hAnsi="Garamond"/>
          <w:sz w:val="24"/>
          <w:szCs w:val="24"/>
        </w:rPr>
        <w:t xml:space="preserve"> garanton pavarësinë e prokurorit gjatë ushtrimit të detyrës, megjithatë kjo reformë</w:t>
      </w:r>
      <w:r w:rsidR="0017007A">
        <w:rPr>
          <w:rFonts w:ascii="Garamond" w:hAnsi="Garamond"/>
          <w:sz w:val="24"/>
          <w:szCs w:val="24"/>
        </w:rPr>
        <w:t xml:space="preserve">, </w:t>
      </w:r>
      <w:r w:rsidRPr="005B336B">
        <w:rPr>
          <w:rFonts w:ascii="Garamond" w:hAnsi="Garamond"/>
          <w:sz w:val="24"/>
          <w:szCs w:val="24"/>
        </w:rPr>
        <w:t>krahas decentralizimit të sistemit të prokurorisë dhe forcimit të pavarësisë së prokurorit, ka parashikuar dhe krijimin e mekanizmave të kontrollit disiplinor. Gjatë vitit 2019, pas një periudhe vakumi ligjor dhe institucional, kuadri disiplinor u plotësua dhe pritet funksionimi i tij.</w:t>
      </w:r>
    </w:p>
    <w:p w14:paraId="1EEB82D5" w14:textId="789BA549"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Me qëllim plotësimin e tyre, duke reflektuar dhe vendimmarrjen e Gjykatës Kushtetuese, me ligjin nr.</w:t>
      </w:r>
      <w:r w:rsidR="00743122" w:rsidRPr="005B336B">
        <w:rPr>
          <w:rFonts w:ascii="Garamond" w:hAnsi="Garamond"/>
          <w:sz w:val="24"/>
          <w:szCs w:val="24"/>
        </w:rPr>
        <w:t xml:space="preserve"> </w:t>
      </w:r>
      <w:r w:rsidRPr="005B336B">
        <w:rPr>
          <w:rFonts w:ascii="Garamond" w:hAnsi="Garamond"/>
          <w:sz w:val="24"/>
          <w:szCs w:val="24"/>
        </w:rPr>
        <w:t>48/2019</w:t>
      </w:r>
      <w:r w:rsidR="001B5BC7">
        <w:rPr>
          <w:rFonts w:ascii="Garamond" w:hAnsi="Garamond"/>
          <w:sz w:val="24"/>
          <w:szCs w:val="24"/>
        </w:rPr>
        <w:t>,</w:t>
      </w:r>
      <w:r w:rsidRPr="005B336B">
        <w:rPr>
          <w:rFonts w:ascii="Garamond" w:hAnsi="Garamond"/>
          <w:sz w:val="24"/>
          <w:szCs w:val="24"/>
        </w:rPr>
        <w:t xml:space="preserve"> u miratuan ndryshimet ligjore, të cilat parashikojnë shkeljet disiplinore në ligjin nr.</w:t>
      </w:r>
      <w:r w:rsidR="00743122" w:rsidRPr="005B336B">
        <w:rPr>
          <w:rFonts w:ascii="Garamond" w:hAnsi="Garamond"/>
          <w:sz w:val="24"/>
          <w:szCs w:val="24"/>
        </w:rPr>
        <w:t xml:space="preserve"> </w:t>
      </w:r>
      <w:r w:rsidRPr="005B336B">
        <w:rPr>
          <w:rFonts w:ascii="Garamond" w:hAnsi="Garamond"/>
          <w:sz w:val="24"/>
          <w:szCs w:val="24"/>
        </w:rPr>
        <w:t>96/2016</w:t>
      </w:r>
      <w:r w:rsidR="001B5BC7">
        <w:rPr>
          <w:rFonts w:ascii="Garamond" w:hAnsi="Garamond"/>
          <w:sz w:val="24"/>
          <w:szCs w:val="24"/>
        </w:rPr>
        <w:t>,</w:t>
      </w:r>
      <w:r w:rsidRPr="005B336B">
        <w:rPr>
          <w:rFonts w:ascii="Garamond" w:hAnsi="Garamond"/>
          <w:sz w:val="24"/>
          <w:szCs w:val="24"/>
        </w:rPr>
        <w:t xml:space="preserve"> “Për </w:t>
      </w:r>
      <w:r w:rsidR="001B5BC7" w:rsidRPr="005B336B">
        <w:rPr>
          <w:rFonts w:ascii="Garamond" w:hAnsi="Garamond"/>
          <w:sz w:val="24"/>
          <w:szCs w:val="24"/>
        </w:rPr>
        <w:t xml:space="preserve">statusin e gjyqtarëve dhe prokurorëve </w:t>
      </w:r>
      <w:r w:rsidRPr="005B336B">
        <w:rPr>
          <w:rFonts w:ascii="Garamond" w:hAnsi="Garamond"/>
          <w:sz w:val="24"/>
          <w:szCs w:val="24"/>
        </w:rPr>
        <w:t xml:space="preserve">në Republikën e Shqipërisë”. Gjatë kësaj periudhe, në mungesë të Inspektorit të Lartë të Drejtësisë, bazuar në nenin 160, paragrafi 5 </w:t>
      </w:r>
      <w:r w:rsidR="001B5BC7">
        <w:rPr>
          <w:rFonts w:ascii="Garamond" w:hAnsi="Garamond"/>
          <w:sz w:val="24"/>
          <w:szCs w:val="24"/>
        </w:rPr>
        <w:t xml:space="preserve">i </w:t>
      </w:r>
      <w:r w:rsidRPr="005B336B">
        <w:rPr>
          <w:rFonts w:ascii="Garamond" w:hAnsi="Garamond"/>
          <w:sz w:val="24"/>
          <w:szCs w:val="24"/>
        </w:rPr>
        <w:t>këtij ligji parashikonte</w:t>
      </w:r>
      <w:r w:rsidR="001B5BC7">
        <w:rPr>
          <w:rFonts w:ascii="Garamond" w:hAnsi="Garamond"/>
          <w:sz w:val="24"/>
          <w:szCs w:val="24"/>
        </w:rPr>
        <w:t>, se</w:t>
      </w:r>
      <w:r w:rsidRPr="005B336B">
        <w:rPr>
          <w:rFonts w:ascii="Garamond" w:hAnsi="Garamond"/>
          <w:sz w:val="24"/>
          <w:szCs w:val="24"/>
        </w:rPr>
        <w:t xml:space="preserve"> deri në krijimin e Inspektorit të Lartë të Drejtësisë, Këshilli i Lartë i Drejtësisë dhe Prokurori i Përgjithshëm heton shkeljet disiplinore nëpërmjet inspektorëve të Këshillit të Lartë të Drejtësisë dhe Prokurorit të Përgjithshëm, bazuar në procedurën dhe kriteret e pjesës V dhe </w:t>
      </w:r>
      <w:r w:rsidR="001B5BC7">
        <w:rPr>
          <w:rFonts w:ascii="Garamond" w:hAnsi="Garamond"/>
          <w:sz w:val="24"/>
          <w:szCs w:val="24"/>
        </w:rPr>
        <w:t xml:space="preserve">të </w:t>
      </w:r>
      <w:r w:rsidRPr="005B336B">
        <w:rPr>
          <w:rFonts w:ascii="Garamond" w:hAnsi="Garamond"/>
          <w:sz w:val="24"/>
          <w:szCs w:val="24"/>
        </w:rPr>
        <w:t>dispozitës kalimtare të këtij ligji. Pavarësisht ekzistencës së këtyre kompetencave</w:t>
      </w:r>
      <w:r w:rsidR="001B5BC7">
        <w:rPr>
          <w:rFonts w:ascii="Garamond" w:hAnsi="Garamond"/>
          <w:sz w:val="24"/>
          <w:szCs w:val="24"/>
        </w:rPr>
        <w:t xml:space="preserve">, gjatë periudhës tranzitore </w:t>
      </w:r>
      <w:r w:rsidRPr="005B336B">
        <w:rPr>
          <w:rFonts w:ascii="Garamond" w:hAnsi="Garamond"/>
          <w:sz w:val="24"/>
          <w:szCs w:val="24"/>
        </w:rPr>
        <w:t xml:space="preserve">rezulton që Prokuroria e Përgjithshme nuk ka ushtruar plotësisht përgjegjësitë e saj. </w:t>
      </w:r>
    </w:p>
    <w:p w14:paraId="3D5E1F5F" w14:textId="7EBA8443"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Në fillim të vitit 2020, përfundoi me sukses krijimi i institucioneve të drejtësisë, sikurse parashikohej në aktet e reformës së drejtësisë. Gjatë vitit 2019 filluan procedurat për zgjedhjen e</w:t>
      </w:r>
      <w:r w:rsidR="00122AE5" w:rsidRPr="005B336B">
        <w:rPr>
          <w:rFonts w:ascii="Garamond" w:hAnsi="Garamond"/>
          <w:sz w:val="24"/>
          <w:szCs w:val="24"/>
        </w:rPr>
        <w:t xml:space="preserve"> </w:t>
      </w:r>
      <w:r w:rsidRPr="005B336B">
        <w:rPr>
          <w:rFonts w:ascii="Garamond" w:hAnsi="Garamond"/>
          <w:sz w:val="24"/>
          <w:szCs w:val="24"/>
        </w:rPr>
        <w:t xml:space="preserve">Inspektorit të Lartë të Drejtësisë dhe u finalizua në datën 20 </w:t>
      </w:r>
      <w:r w:rsidR="001B5BC7" w:rsidRPr="005B336B">
        <w:rPr>
          <w:rFonts w:ascii="Garamond" w:hAnsi="Garamond"/>
          <w:sz w:val="24"/>
          <w:szCs w:val="24"/>
        </w:rPr>
        <w:t xml:space="preserve">janar </w:t>
      </w:r>
      <w:r w:rsidRPr="005B336B">
        <w:rPr>
          <w:rFonts w:ascii="Garamond" w:hAnsi="Garamond"/>
          <w:sz w:val="24"/>
          <w:szCs w:val="24"/>
        </w:rPr>
        <w:t>2020, kur Kuvendi i Shqipërisë</w:t>
      </w:r>
      <w:r w:rsidR="001B5BC7">
        <w:rPr>
          <w:rFonts w:ascii="Garamond" w:hAnsi="Garamond"/>
          <w:sz w:val="24"/>
          <w:szCs w:val="24"/>
        </w:rPr>
        <w:t>,</w:t>
      </w:r>
      <w:r w:rsidRPr="005B336B">
        <w:rPr>
          <w:rFonts w:ascii="Garamond" w:hAnsi="Garamond"/>
          <w:sz w:val="24"/>
          <w:szCs w:val="24"/>
        </w:rPr>
        <w:t xml:space="preserve"> me vendimin nr.</w:t>
      </w:r>
      <w:r w:rsidR="00743122" w:rsidRPr="005B336B">
        <w:rPr>
          <w:rFonts w:ascii="Garamond" w:hAnsi="Garamond"/>
          <w:sz w:val="24"/>
          <w:szCs w:val="24"/>
        </w:rPr>
        <w:t xml:space="preserve"> </w:t>
      </w:r>
      <w:r w:rsidRPr="005B336B">
        <w:rPr>
          <w:rFonts w:ascii="Garamond" w:hAnsi="Garamond"/>
          <w:sz w:val="24"/>
          <w:szCs w:val="24"/>
        </w:rPr>
        <w:t>2/2020 emëroi Inspektorin e</w:t>
      </w:r>
      <w:r w:rsidR="00122AE5" w:rsidRPr="005B336B">
        <w:rPr>
          <w:rFonts w:ascii="Garamond" w:hAnsi="Garamond"/>
          <w:sz w:val="24"/>
          <w:szCs w:val="24"/>
        </w:rPr>
        <w:t xml:space="preserve"> </w:t>
      </w:r>
      <w:r w:rsidRPr="005B336B">
        <w:rPr>
          <w:rFonts w:ascii="Garamond" w:hAnsi="Garamond"/>
          <w:sz w:val="24"/>
          <w:szCs w:val="24"/>
        </w:rPr>
        <w:t>Lartë të Drejtësisë. Aktualisht, bazuar në nenin 147/d të Kushtetutës</w:t>
      </w:r>
      <w:r w:rsidR="001B5BC7">
        <w:rPr>
          <w:rFonts w:ascii="Garamond" w:hAnsi="Garamond"/>
          <w:sz w:val="24"/>
          <w:szCs w:val="24"/>
        </w:rPr>
        <w:t>,</w:t>
      </w:r>
      <w:r w:rsidRPr="005B336B">
        <w:rPr>
          <w:rFonts w:ascii="Garamond" w:hAnsi="Garamond"/>
          <w:sz w:val="24"/>
          <w:szCs w:val="24"/>
        </w:rPr>
        <w:t xml:space="preserve"> </w:t>
      </w:r>
      <w:proofErr w:type="spellStart"/>
      <w:r w:rsidRPr="005B336B">
        <w:rPr>
          <w:rFonts w:ascii="Garamond" w:hAnsi="Garamond"/>
          <w:sz w:val="24"/>
          <w:szCs w:val="24"/>
        </w:rPr>
        <w:t>ILD</w:t>
      </w:r>
      <w:proofErr w:type="spellEnd"/>
      <w:r w:rsidR="001B5BC7">
        <w:rPr>
          <w:rFonts w:ascii="Garamond" w:hAnsi="Garamond"/>
          <w:sz w:val="24"/>
          <w:szCs w:val="24"/>
        </w:rPr>
        <w:t>-ja</w:t>
      </w:r>
      <w:r w:rsidRPr="005B336B">
        <w:rPr>
          <w:rFonts w:ascii="Garamond" w:hAnsi="Garamond"/>
          <w:sz w:val="24"/>
          <w:szCs w:val="24"/>
        </w:rPr>
        <w:t xml:space="preserve"> është institucioni përgjegjës për hetimin e shkeljeve disiplinore të kryera nga gjyqtarët dhe prokurorët e çdo niveli. </w:t>
      </w:r>
    </w:p>
    <w:p w14:paraId="42B18964" w14:textId="62C97AC6"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Kuvendi i Republikës së Shqipërisë, me vendimin nr.</w:t>
      </w:r>
      <w:r w:rsidR="00743122" w:rsidRPr="005B336B">
        <w:rPr>
          <w:rFonts w:ascii="Garamond" w:hAnsi="Garamond"/>
          <w:sz w:val="24"/>
          <w:szCs w:val="24"/>
        </w:rPr>
        <w:t xml:space="preserve"> </w:t>
      </w:r>
      <w:r w:rsidRPr="005B336B">
        <w:rPr>
          <w:rFonts w:ascii="Garamond" w:hAnsi="Garamond"/>
          <w:sz w:val="24"/>
          <w:szCs w:val="24"/>
        </w:rPr>
        <w:t>138/</w:t>
      </w:r>
      <w:r w:rsidR="000E6A2F">
        <w:rPr>
          <w:rFonts w:ascii="Garamond" w:hAnsi="Garamond"/>
          <w:sz w:val="24"/>
          <w:szCs w:val="24"/>
        </w:rPr>
        <w:t xml:space="preserve">, të datës </w:t>
      </w:r>
      <w:r w:rsidRPr="005B336B">
        <w:rPr>
          <w:rFonts w:ascii="Garamond" w:hAnsi="Garamond"/>
          <w:sz w:val="24"/>
          <w:szCs w:val="24"/>
        </w:rPr>
        <w:t>5.12.2019</w:t>
      </w:r>
      <w:r w:rsidR="000E6A2F">
        <w:rPr>
          <w:rFonts w:ascii="Garamond" w:hAnsi="Garamond"/>
          <w:sz w:val="24"/>
          <w:szCs w:val="24"/>
        </w:rPr>
        <w:t>,</w:t>
      </w:r>
      <w:r w:rsidRPr="005B336B">
        <w:rPr>
          <w:rFonts w:ascii="Garamond" w:hAnsi="Garamond"/>
          <w:sz w:val="24"/>
          <w:szCs w:val="24"/>
        </w:rPr>
        <w:t xml:space="preserve"> emëroi Prokurorin e Përgjithshëm. Prokuroria funksionon si një organ i decentralizuar, ndaj roli i Prokurorit të Përgjithshëm është i nevojshëm për të garantuar mbarëvajtjen e veprimtarisë së prokurorisë nëpërmjet respektimit të pavarësisë së brendshme të prokurorëve në ushtrimin e ndjekjes penale, në përfaqësimin e akuzës në gjyq dhe në plotësimin e funksioneve të tjera të dhëna me ligj. Kuadri i ri ligjor aktual garanton pavarësinë dhe autonominë e nevojshme për marrjen e vendimeve gjatë ushtrimit nga prokurorët të funksionit të tyre kushtetues e ligjor, pavarësisht ndikimit të paligjshëm të brendshëm apo të jashtëm nga çdo autoritet publik a privat, si dhe kontrollin e ushtrimit të funksioneve të tyre për të shmangur çdo sjellje që bie ndesh me funksionin e prokurorit.</w:t>
      </w:r>
    </w:p>
    <w:p w14:paraId="3A052EBF" w14:textId="4E34CBC1"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Me qëllim forcimin e pavarësisë</w:t>
      </w:r>
      <w:r w:rsidR="00122AE5" w:rsidRPr="005B336B">
        <w:rPr>
          <w:rFonts w:ascii="Garamond" w:hAnsi="Garamond"/>
          <w:sz w:val="24"/>
          <w:szCs w:val="24"/>
        </w:rPr>
        <w:t xml:space="preserve"> </w:t>
      </w:r>
      <w:r w:rsidRPr="005B336B">
        <w:rPr>
          <w:rFonts w:ascii="Garamond" w:hAnsi="Garamond"/>
          <w:sz w:val="24"/>
          <w:szCs w:val="24"/>
        </w:rPr>
        <w:t>së</w:t>
      </w:r>
      <w:r w:rsidR="00122AE5" w:rsidRPr="005B336B">
        <w:rPr>
          <w:rFonts w:ascii="Garamond" w:hAnsi="Garamond"/>
          <w:sz w:val="24"/>
          <w:szCs w:val="24"/>
        </w:rPr>
        <w:t xml:space="preserve"> </w:t>
      </w:r>
      <w:r w:rsidRPr="005B336B">
        <w:rPr>
          <w:rFonts w:ascii="Garamond" w:hAnsi="Garamond"/>
          <w:sz w:val="24"/>
          <w:szCs w:val="24"/>
        </w:rPr>
        <w:t>prokurorit dhe rritjes së efektivitetit të hetimit paraprak, në muajin prill 2019, Kuvendi i Shqipërisë miratoi ligjin nr.</w:t>
      </w:r>
      <w:r w:rsidR="00612C15" w:rsidRPr="005B336B">
        <w:rPr>
          <w:rFonts w:ascii="Garamond" w:hAnsi="Garamond"/>
          <w:sz w:val="24"/>
          <w:szCs w:val="24"/>
        </w:rPr>
        <w:t xml:space="preserve"> </w:t>
      </w:r>
      <w:r w:rsidRPr="005B336B">
        <w:rPr>
          <w:rFonts w:ascii="Garamond" w:hAnsi="Garamond"/>
          <w:sz w:val="24"/>
          <w:szCs w:val="24"/>
        </w:rPr>
        <w:t>25/2019</w:t>
      </w:r>
      <w:r w:rsidR="001D1A4E">
        <w:rPr>
          <w:rFonts w:ascii="Garamond" w:hAnsi="Garamond"/>
          <w:sz w:val="24"/>
          <w:szCs w:val="24"/>
        </w:rPr>
        <w:t>,</w:t>
      </w:r>
      <w:r w:rsidRPr="005B336B">
        <w:rPr>
          <w:rFonts w:ascii="Garamond" w:hAnsi="Garamond"/>
          <w:sz w:val="24"/>
          <w:szCs w:val="24"/>
        </w:rPr>
        <w:t xml:space="preserve"> “Për organizimin dhe </w:t>
      </w:r>
      <w:r w:rsidR="001D1A4E" w:rsidRPr="005B336B">
        <w:rPr>
          <w:rFonts w:ascii="Garamond" w:hAnsi="Garamond"/>
          <w:sz w:val="24"/>
          <w:szCs w:val="24"/>
        </w:rPr>
        <w:t>funksionimin e Policisë Gjyqësore</w:t>
      </w:r>
      <w:r w:rsidRPr="005B336B">
        <w:rPr>
          <w:rFonts w:ascii="Garamond" w:hAnsi="Garamond"/>
          <w:sz w:val="24"/>
          <w:szCs w:val="24"/>
        </w:rPr>
        <w:t>”, i cili parashikon rregullat dhe parimet e përgjithshme në lidhje me organizimin dhe funksionimin e Policisë Gjyqësore, veprimtarinë e tyre hetimore dhe raportet me prokurorinë dhe me institucionet shtetërore ku bëjnë pjesë. Rritja e rolit të policisë gjyqësore</w:t>
      </w:r>
      <w:r w:rsidR="001D1A4E">
        <w:rPr>
          <w:rFonts w:ascii="Garamond" w:hAnsi="Garamond"/>
          <w:sz w:val="24"/>
          <w:szCs w:val="24"/>
        </w:rPr>
        <w:t>,</w:t>
      </w:r>
      <w:r w:rsidRPr="005B336B">
        <w:rPr>
          <w:rFonts w:ascii="Garamond" w:hAnsi="Garamond"/>
          <w:sz w:val="24"/>
          <w:szCs w:val="24"/>
        </w:rPr>
        <w:t xml:space="preserve"> në funksion të zhvillimit të hetimit dhe </w:t>
      </w:r>
      <w:r w:rsidR="001D1A4E">
        <w:rPr>
          <w:rFonts w:ascii="Garamond" w:hAnsi="Garamond"/>
          <w:sz w:val="24"/>
          <w:szCs w:val="24"/>
        </w:rPr>
        <w:t xml:space="preserve">të </w:t>
      </w:r>
      <w:r w:rsidRPr="005B336B">
        <w:rPr>
          <w:rFonts w:ascii="Garamond" w:hAnsi="Garamond"/>
          <w:sz w:val="24"/>
          <w:szCs w:val="24"/>
        </w:rPr>
        <w:t>zbatimit të</w:t>
      </w:r>
      <w:r w:rsidR="00122AE5" w:rsidRPr="005B336B">
        <w:rPr>
          <w:rFonts w:ascii="Garamond" w:hAnsi="Garamond"/>
          <w:sz w:val="24"/>
          <w:szCs w:val="24"/>
        </w:rPr>
        <w:t xml:space="preserve"> </w:t>
      </w:r>
      <w:r w:rsidR="00612C15" w:rsidRPr="005B336B">
        <w:rPr>
          <w:rFonts w:ascii="Garamond" w:hAnsi="Garamond"/>
          <w:sz w:val="24"/>
          <w:szCs w:val="24"/>
        </w:rPr>
        <w:t>urdh</w:t>
      </w:r>
      <w:r w:rsidRPr="005B336B">
        <w:rPr>
          <w:rFonts w:ascii="Garamond" w:hAnsi="Garamond"/>
          <w:sz w:val="24"/>
          <w:szCs w:val="24"/>
        </w:rPr>
        <w:t>rave të</w:t>
      </w:r>
      <w:r w:rsidR="00122AE5" w:rsidRPr="005B336B">
        <w:rPr>
          <w:rFonts w:ascii="Garamond" w:hAnsi="Garamond"/>
          <w:sz w:val="24"/>
          <w:szCs w:val="24"/>
        </w:rPr>
        <w:t xml:space="preserve"> </w:t>
      </w:r>
      <w:r w:rsidRPr="005B336B">
        <w:rPr>
          <w:rFonts w:ascii="Garamond" w:hAnsi="Garamond"/>
          <w:sz w:val="24"/>
          <w:szCs w:val="24"/>
        </w:rPr>
        <w:t xml:space="preserve">prokurorit, synon të garantojë efikasitet të plotë në hetimin paraprak dhe rritje të përgjegjshmërisë së tyre gjatë hetimeve. </w:t>
      </w:r>
    </w:p>
    <w:p w14:paraId="51F5EED5" w14:textId="5519AB8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lastRenderedPageBreak/>
        <w:t>Pavarësisht se në Rekomand</w:t>
      </w:r>
      <w:r w:rsidR="001D1A4E">
        <w:rPr>
          <w:rFonts w:ascii="Garamond" w:hAnsi="Garamond"/>
          <w:sz w:val="24"/>
          <w:szCs w:val="24"/>
        </w:rPr>
        <w:t xml:space="preserve">imet Prioritare për vitin 2019 </w:t>
      </w:r>
      <w:r w:rsidRPr="005B336B">
        <w:rPr>
          <w:rFonts w:ascii="Garamond" w:hAnsi="Garamond"/>
          <w:sz w:val="24"/>
          <w:szCs w:val="24"/>
        </w:rPr>
        <w:t>nuk është parashikuar rekomandimi për garantimin e pavarësisë së prokurorit,</w:t>
      </w:r>
      <w:r w:rsidR="00122AE5" w:rsidRPr="005B336B">
        <w:rPr>
          <w:rFonts w:ascii="Garamond" w:hAnsi="Garamond"/>
          <w:sz w:val="24"/>
          <w:szCs w:val="24"/>
        </w:rPr>
        <w:t xml:space="preserve"> </w:t>
      </w:r>
      <w:r w:rsidRPr="005B336B">
        <w:rPr>
          <w:rFonts w:ascii="Garamond" w:hAnsi="Garamond"/>
          <w:sz w:val="24"/>
          <w:szCs w:val="24"/>
        </w:rPr>
        <w:t>nga të dhënat e përcjella nga organi i prokurorisë</w:t>
      </w:r>
      <w:r w:rsidRPr="00412966">
        <w:rPr>
          <w:rFonts w:ascii="Garamond" w:hAnsi="Garamond"/>
          <w:sz w:val="24"/>
          <w:szCs w:val="24"/>
          <w:vertAlign w:val="superscript"/>
        </w:rPr>
        <w:footnoteReference w:id="19"/>
      </w:r>
      <w:r w:rsidRPr="005B336B">
        <w:rPr>
          <w:rFonts w:ascii="Garamond" w:hAnsi="Garamond"/>
          <w:sz w:val="24"/>
          <w:szCs w:val="24"/>
        </w:rPr>
        <w:t xml:space="preserve">, lidhur me zbatimin e rekomandimeve prioritare të dhëna për vitin 2019 janë paraqitur të dhënat në lidhje me aktet nënligjore të nxjerra nga Prokurori i Përgjithshëm, në zbatim të rekomandimeve të rezolutës së Kuvendit, me asistencën e projektit </w:t>
      </w:r>
      <w:proofErr w:type="spellStart"/>
      <w:r w:rsidR="00C30E45" w:rsidRPr="00C30E45">
        <w:rPr>
          <w:rFonts w:ascii="Garamond" w:hAnsi="Garamond"/>
          <w:i/>
          <w:sz w:val="24"/>
          <w:szCs w:val="24"/>
        </w:rPr>
        <w:t>Euralius</w:t>
      </w:r>
      <w:proofErr w:type="spellEnd"/>
      <w:r w:rsidR="00C30E45" w:rsidRPr="00C30E45">
        <w:rPr>
          <w:rFonts w:ascii="Garamond" w:hAnsi="Garamond"/>
          <w:i/>
          <w:sz w:val="24"/>
          <w:szCs w:val="24"/>
        </w:rPr>
        <w:t xml:space="preserve"> </w:t>
      </w:r>
      <w:r w:rsidRPr="00C30E45">
        <w:rPr>
          <w:rFonts w:ascii="Garamond" w:hAnsi="Garamond"/>
          <w:i/>
          <w:sz w:val="24"/>
          <w:szCs w:val="24"/>
        </w:rPr>
        <w:t>V</w:t>
      </w:r>
      <w:r w:rsidRPr="005B336B">
        <w:rPr>
          <w:rFonts w:ascii="Garamond" w:hAnsi="Garamond"/>
          <w:sz w:val="24"/>
          <w:szCs w:val="24"/>
        </w:rPr>
        <w:t xml:space="preserve">. Prokurori i Përgjithshëm ka miratuar 4 akte nënligjore: </w:t>
      </w:r>
      <w:r w:rsidR="00412966" w:rsidRPr="005B336B">
        <w:rPr>
          <w:rFonts w:ascii="Garamond" w:hAnsi="Garamond"/>
          <w:sz w:val="24"/>
          <w:szCs w:val="24"/>
        </w:rPr>
        <w:t>udhëzimi</w:t>
      </w:r>
      <w:r w:rsidR="00412966">
        <w:rPr>
          <w:rFonts w:ascii="Garamond" w:hAnsi="Garamond"/>
          <w:sz w:val="24"/>
          <w:szCs w:val="24"/>
        </w:rPr>
        <w:t>n</w:t>
      </w:r>
      <w:r w:rsidR="00412966" w:rsidRPr="005B336B">
        <w:rPr>
          <w:rFonts w:ascii="Garamond" w:hAnsi="Garamond"/>
          <w:sz w:val="24"/>
          <w:szCs w:val="24"/>
        </w:rPr>
        <w:t xml:space="preserve"> </w:t>
      </w:r>
      <w:r w:rsidRPr="005B336B">
        <w:rPr>
          <w:rFonts w:ascii="Garamond" w:hAnsi="Garamond"/>
          <w:sz w:val="24"/>
          <w:szCs w:val="24"/>
        </w:rPr>
        <w:t>nr.</w:t>
      </w:r>
      <w:r w:rsidR="00612C15" w:rsidRPr="005B336B">
        <w:rPr>
          <w:rFonts w:ascii="Garamond" w:hAnsi="Garamond"/>
          <w:sz w:val="24"/>
          <w:szCs w:val="24"/>
        </w:rPr>
        <w:t xml:space="preserve"> </w:t>
      </w:r>
      <w:r w:rsidR="00412966">
        <w:rPr>
          <w:rFonts w:ascii="Garamond" w:hAnsi="Garamond"/>
          <w:sz w:val="24"/>
          <w:szCs w:val="24"/>
        </w:rPr>
        <w:t>5, datë 30.</w:t>
      </w:r>
      <w:r w:rsidRPr="005B336B">
        <w:rPr>
          <w:rFonts w:ascii="Garamond" w:hAnsi="Garamond"/>
          <w:sz w:val="24"/>
          <w:szCs w:val="24"/>
        </w:rPr>
        <w:t>7.2019</w:t>
      </w:r>
      <w:r w:rsidR="00412966">
        <w:rPr>
          <w:rFonts w:ascii="Garamond" w:hAnsi="Garamond"/>
          <w:sz w:val="24"/>
          <w:szCs w:val="24"/>
        </w:rPr>
        <w:t>,</w:t>
      </w:r>
      <w:r w:rsidRPr="005B336B">
        <w:rPr>
          <w:rFonts w:ascii="Garamond" w:hAnsi="Garamond"/>
          <w:sz w:val="24"/>
          <w:szCs w:val="24"/>
        </w:rPr>
        <w:t xml:space="preserve"> “Marrëdhëniet me publikun në prokuroritë me juridiksion të përgjithshëm”; </w:t>
      </w:r>
      <w:r w:rsidR="00412966" w:rsidRPr="005B336B">
        <w:rPr>
          <w:rFonts w:ascii="Garamond" w:hAnsi="Garamond"/>
          <w:sz w:val="24"/>
          <w:szCs w:val="24"/>
        </w:rPr>
        <w:t>udhëzimi</w:t>
      </w:r>
      <w:r w:rsidR="00412966">
        <w:rPr>
          <w:rFonts w:ascii="Garamond" w:hAnsi="Garamond"/>
          <w:sz w:val="24"/>
          <w:szCs w:val="24"/>
        </w:rPr>
        <w:t>n</w:t>
      </w:r>
      <w:r w:rsidR="00412966" w:rsidRPr="005B336B">
        <w:rPr>
          <w:rFonts w:ascii="Garamond" w:hAnsi="Garamond"/>
          <w:sz w:val="24"/>
          <w:szCs w:val="24"/>
        </w:rPr>
        <w:t xml:space="preserve"> </w:t>
      </w:r>
      <w:r w:rsidRPr="005B336B">
        <w:rPr>
          <w:rFonts w:ascii="Garamond" w:hAnsi="Garamond"/>
          <w:sz w:val="24"/>
          <w:szCs w:val="24"/>
        </w:rPr>
        <w:t>nr.</w:t>
      </w:r>
      <w:r w:rsidR="00612C15" w:rsidRPr="005B336B">
        <w:rPr>
          <w:rFonts w:ascii="Garamond" w:hAnsi="Garamond"/>
          <w:sz w:val="24"/>
          <w:szCs w:val="24"/>
        </w:rPr>
        <w:t xml:space="preserve"> </w:t>
      </w:r>
      <w:r w:rsidR="00412966">
        <w:rPr>
          <w:rFonts w:ascii="Garamond" w:hAnsi="Garamond"/>
          <w:sz w:val="24"/>
          <w:szCs w:val="24"/>
        </w:rPr>
        <w:t xml:space="preserve">8, datë </w:t>
      </w:r>
      <w:r w:rsidRPr="005B336B">
        <w:rPr>
          <w:rFonts w:ascii="Garamond" w:hAnsi="Garamond"/>
          <w:sz w:val="24"/>
          <w:szCs w:val="24"/>
        </w:rPr>
        <w:t>4.12.2019</w:t>
      </w:r>
      <w:r w:rsidR="00412966">
        <w:rPr>
          <w:rFonts w:ascii="Garamond" w:hAnsi="Garamond"/>
          <w:sz w:val="24"/>
          <w:szCs w:val="24"/>
        </w:rPr>
        <w:t>,</w:t>
      </w:r>
      <w:r w:rsidRPr="005B336B">
        <w:rPr>
          <w:rFonts w:ascii="Garamond" w:hAnsi="Garamond"/>
          <w:sz w:val="24"/>
          <w:szCs w:val="24"/>
        </w:rPr>
        <w:t xml:space="preserve"> “Për garantimin e pavarësisë së</w:t>
      </w:r>
      <w:r w:rsidR="00122AE5" w:rsidRPr="005B336B">
        <w:rPr>
          <w:rFonts w:ascii="Garamond" w:hAnsi="Garamond"/>
          <w:sz w:val="24"/>
          <w:szCs w:val="24"/>
        </w:rPr>
        <w:t xml:space="preserve"> </w:t>
      </w:r>
      <w:r w:rsidRPr="005B336B">
        <w:rPr>
          <w:rFonts w:ascii="Garamond" w:hAnsi="Garamond"/>
          <w:sz w:val="24"/>
          <w:szCs w:val="24"/>
        </w:rPr>
        <w:t xml:space="preserve">prokurorit, marrëdhëniet ndërmjet tij me drejtuesit e prokurorisë dhe informimin në prokuroritë me juridiksion të përgjithshëm”; </w:t>
      </w:r>
      <w:r w:rsidR="00412966" w:rsidRPr="005B336B">
        <w:rPr>
          <w:rFonts w:ascii="Garamond" w:hAnsi="Garamond"/>
          <w:sz w:val="24"/>
          <w:szCs w:val="24"/>
        </w:rPr>
        <w:t>udhëzimi</w:t>
      </w:r>
      <w:r w:rsidR="00412966">
        <w:rPr>
          <w:rFonts w:ascii="Garamond" w:hAnsi="Garamond"/>
          <w:sz w:val="24"/>
          <w:szCs w:val="24"/>
        </w:rPr>
        <w:t>n</w:t>
      </w:r>
      <w:r w:rsidR="00412966" w:rsidRPr="005B336B">
        <w:rPr>
          <w:rFonts w:ascii="Garamond" w:hAnsi="Garamond"/>
          <w:sz w:val="24"/>
          <w:szCs w:val="24"/>
        </w:rPr>
        <w:t xml:space="preserve"> </w:t>
      </w:r>
      <w:r w:rsidRPr="005B336B">
        <w:rPr>
          <w:rFonts w:ascii="Garamond" w:hAnsi="Garamond"/>
          <w:sz w:val="24"/>
          <w:szCs w:val="24"/>
        </w:rPr>
        <w:t>nr.</w:t>
      </w:r>
      <w:r w:rsidR="00612C15" w:rsidRPr="005B336B">
        <w:rPr>
          <w:rFonts w:ascii="Garamond" w:hAnsi="Garamond"/>
          <w:sz w:val="24"/>
          <w:szCs w:val="24"/>
        </w:rPr>
        <w:t xml:space="preserve"> </w:t>
      </w:r>
      <w:r w:rsidRPr="005B336B">
        <w:rPr>
          <w:rFonts w:ascii="Garamond" w:hAnsi="Garamond"/>
          <w:sz w:val="24"/>
          <w:szCs w:val="24"/>
        </w:rPr>
        <w:t>9, datë 11.12.2019</w:t>
      </w:r>
      <w:r w:rsidR="00412966">
        <w:rPr>
          <w:rFonts w:ascii="Garamond" w:hAnsi="Garamond"/>
          <w:sz w:val="24"/>
          <w:szCs w:val="24"/>
        </w:rPr>
        <w:t>,</w:t>
      </w:r>
      <w:r w:rsidRPr="005B336B">
        <w:rPr>
          <w:rFonts w:ascii="Garamond" w:hAnsi="Garamond"/>
          <w:sz w:val="24"/>
          <w:szCs w:val="24"/>
        </w:rPr>
        <w:t xml:space="preserve"> “Mbi masat administrative dhe procedurale në prokuroritë për krime të rënda dhe në prokuroritë e shkallës së parë me juridiksion të përgjithshëm me fillimin e funksionimit të </w:t>
      </w:r>
      <w:r w:rsidR="001C5A3C" w:rsidRPr="005B336B">
        <w:rPr>
          <w:rFonts w:ascii="Garamond" w:hAnsi="Garamond"/>
          <w:sz w:val="24"/>
          <w:szCs w:val="24"/>
        </w:rPr>
        <w:t xml:space="preserve">Prokurorisë </w:t>
      </w:r>
      <w:r w:rsidRPr="005B336B">
        <w:rPr>
          <w:rFonts w:ascii="Garamond" w:hAnsi="Garamond"/>
          <w:sz w:val="24"/>
          <w:szCs w:val="24"/>
        </w:rPr>
        <w:t xml:space="preserve">së </w:t>
      </w:r>
      <w:r w:rsidR="001C5A3C" w:rsidRPr="005B336B">
        <w:rPr>
          <w:rFonts w:ascii="Garamond" w:hAnsi="Garamond"/>
          <w:sz w:val="24"/>
          <w:szCs w:val="24"/>
        </w:rPr>
        <w:t>Posaçme</w:t>
      </w:r>
      <w:r w:rsidRPr="005B336B">
        <w:rPr>
          <w:rFonts w:ascii="Garamond" w:hAnsi="Garamond"/>
          <w:sz w:val="24"/>
          <w:szCs w:val="24"/>
        </w:rPr>
        <w:t xml:space="preserve">”; si dhe </w:t>
      </w:r>
      <w:r w:rsidR="00412966" w:rsidRPr="005B336B">
        <w:rPr>
          <w:rFonts w:ascii="Garamond" w:hAnsi="Garamond"/>
          <w:sz w:val="24"/>
          <w:szCs w:val="24"/>
        </w:rPr>
        <w:t xml:space="preserve">urdhrin </w:t>
      </w:r>
      <w:r w:rsidRPr="005B336B">
        <w:rPr>
          <w:rFonts w:ascii="Garamond" w:hAnsi="Garamond"/>
          <w:sz w:val="24"/>
          <w:szCs w:val="24"/>
        </w:rPr>
        <w:t>nr.</w:t>
      </w:r>
      <w:r w:rsidR="00612C15" w:rsidRPr="005B336B">
        <w:rPr>
          <w:rFonts w:ascii="Garamond" w:hAnsi="Garamond"/>
          <w:sz w:val="24"/>
          <w:szCs w:val="24"/>
        </w:rPr>
        <w:t xml:space="preserve"> </w:t>
      </w:r>
      <w:r w:rsidRPr="005B336B">
        <w:rPr>
          <w:rFonts w:ascii="Garamond" w:hAnsi="Garamond"/>
          <w:sz w:val="24"/>
          <w:szCs w:val="24"/>
        </w:rPr>
        <w:t>101, datë 12.6.2019</w:t>
      </w:r>
      <w:r w:rsidR="00412966">
        <w:rPr>
          <w:rFonts w:ascii="Garamond" w:hAnsi="Garamond"/>
          <w:sz w:val="24"/>
          <w:szCs w:val="24"/>
        </w:rPr>
        <w:t>,</w:t>
      </w:r>
      <w:r w:rsidRPr="005B336B">
        <w:rPr>
          <w:rFonts w:ascii="Garamond" w:hAnsi="Garamond"/>
          <w:sz w:val="24"/>
          <w:szCs w:val="24"/>
        </w:rPr>
        <w:t xml:space="preserve"> “Për emërimin e </w:t>
      </w:r>
      <w:proofErr w:type="spellStart"/>
      <w:r w:rsidRPr="005B336B">
        <w:rPr>
          <w:rFonts w:ascii="Garamond" w:hAnsi="Garamond"/>
          <w:sz w:val="24"/>
          <w:szCs w:val="24"/>
        </w:rPr>
        <w:t>zëvendësdrejtuesit</w:t>
      </w:r>
      <w:proofErr w:type="spellEnd"/>
      <w:r w:rsidRPr="005B336B">
        <w:rPr>
          <w:rFonts w:ascii="Garamond" w:hAnsi="Garamond"/>
          <w:sz w:val="24"/>
          <w:szCs w:val="24"/>
        </w:rPr>
        <w:t xml:space="preserve"> të prokurorisë në prokuroritë me juridiksion të përgjithshëm”.</w:t>
      </w:r>
      <w:r w:rsidR="00122AE5" w:rsidRPr="005B336B">
        <w:rPr>
          <w:rFonts w:ascii="Garamond" w:hAnsi="Garamond"/>
          <w:sz w:val="24"/>
          <w:szCs w:val="24"/>
        </w:rPr>
        <w:t xml:space="preserve"> </w:t>
      </w:r>
      <w:r w:rsidRPr="005B336B">
        <w:rPr>
          <w:rFonts w:ascii="Garamond" w:hAnsi="Garamond"/>
          <w:sz w:val="24"/>
          <w:szCs w:val="24"/>
        </w:rPr>
        <w:t>Këto akte nënligjore</w:t>
      </w:r>
      <w:r w:rsidR="00490B3E">
        <w:rPr>
          <w:rFonts w:ascii="Garamond" w:hAnsi="Garamond"/>
          <w:sz w:val="24"/>
          <w:szCs w:val="24"/>
        </w:rPr>
        <w:t>,</w:t>
      </w:r>
      <w:r w:rsidRPr="005B336B">
        <w:rPr>
          <w:rFonts w:ascii="Garamond" w:hAnsi="Garamond"/>
          <w:sz w:val="24"/>
          <w:szCs w:val="24"/>
        </w:rPr>
        <w:t xml:space="preserve"> të publikuar</w:t>
      </w:r>
      <w:r w:rsidR="00490B3E">
        <w:rPr>
          <w:rFonts w:ascii="Garamond" w:hAnsi="Garamond"/>
          <w:sz w:val="24"/>
          <w:szCs w:val="24"/>
        </w:rPr>
        <w:t>a</w:t>
      </w:r>
      <w:r w:rsidRPr="005B336B">
        <w:rPr>
          <w:rFonts w:ascii="Garamond" w:hAnsi="Garamond"/>
          <w:sz w:val="24"/>
          <w:szCs w:val="24"/>
        </w:rPr>
        <w:t xml:space="preserve"> në faqen zyrtare të Prokurorisë së Përgjithshme, u janë shpërndarë të gjithë prokurorëve, si dhe drejtues</w:t>
      </w:r>
      <w:r w:rsidR="00490B3E">
        <w:rPr>
          <w:rFonts w:ascii="Garamond" w:hAnsi="Garamond"/>
          <w:sz w:val="24"/>
          <w:szCs w:val="24"/>
        </w:rPr>
        <w:t>ve</w:t>
      </w:r>
      <w:r w:rsidRPr="005B336B">
        <w:rPr>
          <w:rFonts w:ascii="Garamond" w:hAnsi="Garamond"/>
          <w:sz w:val="24"/>
          <w:szCs w:val="24"/>
        </w:rPr>
        <w:t xml:space="preserve"> </w:t>
      </w:r>
      <w:r w:rsidR="00490B3E">
        <w:rPr>
          <w:rFonts w:ascii="Garamond" w:hAnsi="Garamond"/>
          <w:sz w:val="24"/>
          <w:szCs w:val="24"/>
        </w:rPr>
        <w:t>të</w:t>
      </w:r>
      <w:r w:rsidRPr="005B336B">
        <w:rPr>
          <w:rFonts w:ascii="Garamond" w:hAnsi="Garamond"/>
          <w:sz w:val="24"/>
          <w:szCs w:val="24"/>
        </w:rPr>
        <w:t xml:space="preserve"> prokurorive</w:t>
      </w:r>
      <w:r w:rsidR="002A356A" w:rsidRPr="002A356A">
        <w:rPr>
          <w:rFonts w:ascii="Garamond" w:hAnsi="Garamond"/>
          <w:sz w:val="24"/>
          <w:szCs w:val="24"/>
        </w:rPr>
        <w:t>,</w:t>
      </w:r>
      <w:r w:rsidRPr="002A356A">
        <w:rPr>
          <w:rFonts w:ascii="Garamond" w:hAnsi="Garamond"/>
          <w:sz w:val="24"/>
          <w:szCs w:val="24"/>
        </w:rPr>
        <w:t xml:space="preserve"> në zbatim të</w:t>
      </w:r>
      <w:r w:rsidRPr="005B336B">
        <w:rPr>
          <w:rFonts w:ascii="Garamond" w:hAnsi="Garamond"/>
          <w:sz w:val="24"/>
          <w:szCs w:val="24"/>
        </w:rPr>
        <w:t xml:space="preserve"> kompetencave të tyre ligjore janë udhëzuar për marrjen e masave</w:t>
      </w:r>
      <w:r w:rsidR="00490B3E">
        <w:rPr>
          <w:rFonts w:ascii="Garamond" w:hAnsi="Garamond"/>
          <w:sz w:val="24"/>
          <w:szCs w:val="24"/>
        </w:rPr>
        <w:t>,</w:t>
      </w:r>
      <w:r w:rsidRPr="005B336B">
        <w:rPr>
          <w:rFonts w:ascii="Garamond" w:hAnsi="Garamond"/>
          <w:sz w:val="24"/>
          <w:szCs w:val="24"/>
        </w:rPr>
        <w:t xml:space="preserve"> me qëllim garantimin e pavarësisë së prokurorit në ushtrimin e funksionit dhe për të siguruar </w:t>
      </w:r>
      <w:r w:rsidR="00612C15" w:rsidRPr="005B336B">
        <w:rPr>
          <w:rFonts w:ascii="Garamond" w:hAnsi="Garamond"/>
          <w:sz w:val="24"/>
          <w:szCs w:val="24"/>
        </w:rPr>
        <w:t>eficiencën</w:t>
      </w:r>
      <w:r w:rsidRPr="005B336B">
        <w:rPr>
          <w:rFonts w:ascii="Garamond" w:hAnsi="Garamond"/>
          <w:sz w:val="24"/>
          <w:szCs w:val="24"/>
        </w:rPr>
        <w:t>, ligjshmërinë dhe transparencën në veprimtarinë e prokurorive të cilët drejtojnë.</w:t>
      </w:r>
      <w:r w:rsidR="00122AE5" w:rsidRPr="005B336B">
        <w:rPr>
          <w:rFonts w:ascii="Garamond" w:hAnsi="Garamond"/>
          <w:sz w:val="24"/>
          <w:szCs w:val="24"/>
        </w:rPr>
        <w:t xml:space="preserve"> </w:t>
      </w:r>
    </w:p>
    <w:p w14:paraId="1B67B066" w14:textId="1FB9FB11"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Sa më sipër, pavarësisht arritjeve pozitive dhe adresimit të sfidave në vlerësim të prioriteteve të BE-s</w:t>
      </w:r>
      <w:r w:rsidR="00490B3E">
        <w:rPr>
          <w:rFonts w:ascii="Garamond" w:hAnsi="Garamond"/>
          <w:sz w:val="24"/>
          <w:szCs w:val="24"/>
        </w:rPr>
        <w:t>ë</w:t>
      </w:r>
      <w:r w:rsidRPr="005B336B">
        <w:rPr>
          <w:rFonts w:ascii="Garamond" w:hAnsi="Garamond"/>
          <w:sz w:val="24"/>
          <w:szCs w:val="24"/>
        </w:rPr>
        <w:t xml:space="preserve">, politikave në fushën e </w:t>
      </w:r>
      <w:r w:rsidR="00D01EC7">
        <w:rPr>
          <w:rFonts w:ascii="Garamond" w:hAnsi="Garamond"/>
          <w:sz w:val="24"/>
          <w:szCs w:val="24"/>
        </w:rPr>
        <w:t>s</w:t>
      </w:r>
      <w:r w:rsidRPr="005B336B">
        <w:rPr>
          <w:rFonts w:ascii="Garamond" w:hAnsi="Garamond"/>
          <w:sz w:val="24"/>
          <w:szCs w:val="24"/>
        </w:rPr>
        <w:t>ë drejtës, me qëllim garantimin e pavarësisë së prokurorit, Këshilli i Ministrave i rekomandon Prokurorit të Përgjithshëm:</w:t>
      </w:r>
    </w:p>
    <w:p w14:paraId="7F9691D9" w14:textId="6A28433B"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1. Marrjen e masave për respektimin e standardeve etike dhe profesionale, në zbatim të kuadrit të plotësuar ligjor për përgjegjësinë disiplinore, në funksion të forcimit të integritetit, </w:t>
      </w:r>
      <w:r w:rsidR="00612C15" w:rsidRPr="005B336B">
        <w:rPr>
          <w:rFonts w:ascii="Garamond" w:hAnsi="Garamond"/>
          <w:sz w:val="24"/>
          <w:szCs w:val="24"/>
        </w:rPr>
        <w:t>eficiencës</w:t>
      </w:r>
      <w:r w:rsidRPr="005B336B">
        <w:rPr>
          <w:rFonts w:ascii="Garamond" w:hAnsi="Garamond"/>
          <w:sz w:val="24"/>
          <w:szCs w:val="24"/>
        </w:rPr>
        <w:t xml:space="preserve"> dhe përgjegjshmërisë së prokurorëve, krahas garantimit të pavarësisë së tyre;</w:t>
      </w:r>
    </w:p>
    <w:p w14:paraId="4E6626F2" w14:textId="76F64F22"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2. Marrjen e masave për forcimin e rolit aktiv të prokurorit në hetimin paraprak, në funksion të</w:t>
      </w:r>
      <w:r w:rsidR="00192A62">
        <w:rPr>
          <w:rFonts w:ascii="Garamond" w:hAnsi="Garamond"/>
          <w:sz w:val="24"/>
          <w:szCs w:val="24"/>
        </w:rPr>
        <w:t xml:space="preserve"> shtimit të rasteve të hetimeve</w:t>
      </w:r>
      <w:r w:rsidRPr="005B336B">
        <w:rPr>
          <w:rFonts w:ascii="Garamond" w:hAnsi="Garamond"/>
          <w:sz w:val="24"/>
          <w:szCs w:val="24"/>
        </w:rPr>
        <w:t xml:space="preserve"> të filluara kryesisht nga vetë organi i prokurorisë;</w:t>
      </w:r>
    </w:p>
    <w:p w14:paraId="3FF0E828" w14:textId="0629721F"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3. Rritjen e rolit të prokurorit në drejtimin e policisë gjyqësore dhe kontrollin e hetimit paraprak, me qëllim rritjen e efektivitetit dhe </w:t>
      </w:r>
      <w:r w:rsidR="00D0080D">
        <w:rPr>
          <w:rFonts w:ascii="Garamond" w:hAnsi="Garamond"/>
          <w:sz w:val="24"/>
          <w:szCs w:val="24"/>
        </w:rPr>
        <w:t xml:space="preserve">të </w:t>
      </w:r>
      <w:r w:rsidRPr="005B336B">
        <w:rPr>
          <w:rFonts w:ascii="Garamond" w:hAnsi="Garamond"/>
          <w:sz w:val="24"/>
          <w:szCs w:val="24"/>
        </w:rPr>
        <w:t>llogaridhënies së strukturave të policisë gjyqësore;</w:t>
      </w:r>
    </w:p>
    <w:p w14:paraId="180722FF" w14:textId="7F0BC43C"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4. Marrjen e masave për rritjen profesionale, me qëllim njohjen dhe zbatimin e drejtë të ndryshimeve ligjore për specializimin e prokurorëve</w:t>
      </w:r>
      <w:r w:rsidR="00D0080D">
        <w:rPr>
          <w:rFonts w:ascii="Garamond" w:hAnsi="Garamond"/>
          <w:sz w:val="24"/>
          <w:szCs w:val="24"/>
        </w:rPr>
        <w:t>,</w:t>
      </w:r>
      <w:r w:rsidRPr="005B336B">
        <w:rPr>
          <w:rFonts w:ascii="Garamond" w:hAnsi="Garamond"/>
          <w:sz w:val="24"/>
          <w:szCs w:val="24"/>
        </w:rPr>
        <w:t xml:space="preserve"> sipas organizimit të prokurorive; </w:t>
      </w:r>
    </w:p>
    <w:p w14:paraId="64D649A8" w14:textId="50F69774"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5. Marrjen e masave për garantimin e paanshmërisë dhe shmangien e çdo lloj influence ose ndikimi ndaj prokurorit gjatë kryerjes së hetimeve;</w:t>
      </w:r>
    </w:p>
    <w:p w14:paraId="0BD494A4" w14:textId="3B12C0D4"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6. Forcimin e mekanizmave të kontrollit dhe llogaridhënies së prokurorit;</w:t>
      </w:r>
    </w:p>
    <w:p w14:paraId="75570C8D" w14:textId="2DE4D501"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7. Marrjen e masave për miratimin e akteve </w:t>
      </w:r>
      <w:proofErr w:type="spellStart"/>
      <w:r w:rsidRPr="005B336B">
        <w:rPr>
          <w:rFonts w:ascii="Garamond" w:hAnsi="Garamond"/>
          <w:sz w:val="24"/>
          <w:szCs w:val="24"/>
        </w:rPr>
        <w:t>unifikuese</w:t>
      </w:r>
      <w:proofErr w:type="spellEnd"/>
      <w:r w:rsidRPr="005B336B">
        <w:rPr>
          <w:rFonts w:ascii="Garamond" w:hAnsi="Garamond"/>
          <w:sz w:val="24"/>
          <w:szCs w:val="24"/>
        </w:rPr>
        <w:t>/udhëzuese, me qëllim zbatimin e drejtë dhe të unifikuar të dispozitave të reja të Kodit</w:t>
      </w:r>
      <w:r w:rsidR="00122AE5" w:rsidRPr="005B336B">
        <w:rPr>
          <w:rFonts w:ascii="Garamond" w:hAnsi="Garamond"/>
          <w:sz w:val="24"/>
          <w:szCs w:val="24"/>
        </w:rPr>
        <w:t xml:space="preserve"> </w:t>
      </w:r>
      <w:r w:rsidRPr="005B336B">
        <w:rPr>
          <w:rFonts w:ascii="Garamond" w:hAnsi="Garamond"/>
          <w:sz w:val="24"/>
          <w:szCs w:val="24"/>
        </w:rPr>
        <w:t>Penal.</w:t>
      </w:r>
    </w:p>
    <w:p w14:paraId="5D47D6D4" w14:textId="77777777" w:rsidR="00E10E8F" w:rsidRPr="00D0080D" w:rsidRDefault="00E10E8F" w:rsidP="00E10E8F">
      <w:pPr>
        <w:spacing w:after="0" w:line="240" w:lineRule="auto"/>
        <w:ind w:firstLine="284"/>
        <w:jc w:val="both"/>
        <w:rPr>
          <w:rFonts w:ascii="Garamond" w:hAnsi="Garamond"/>
          <w:b/>
          <w:sz w:val="24"/>
          <w:szCs w:val="24"/>
        </w:rPr>
      </w:pPr>
      <w:r w:rsidRPr="00D0080D">
        <w:rPr>
          <w:rFonts w:ascii="Garamond" w:hAnsi="Garamond"/>
          <w:b/>
          <w:sz w:val="24"/>
          <w:szCs w:val="24"/>
        </w:rPr>
        <w:t>Lufta kundër korrupsionit</w:t>
      </w:r>
    </w:p>
    <w:p w14:paraId="0BB49E4B"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Lufta ndaj korrupsionit është një nga sfidat kryesore për garantimin e pavarësisë së institucioneve dhe organeve publike, zhvillimin ekonomik dhe zhvillimin shoqëror të Shqipërisë. Finalizimi i integrimit të Shqipërisë në Bashkimin Evropian mund të arrihet vetëm duke vendosur një standard të lartë në luftën kundër korrupsionit. Për më tepër, krijimi i një historiku solid me hetime, ndjekje penale dhe dënime për korrupsion, sidomos në nivele të larta, është një ndër kushtet e vendosura nga Bashkimi Evropian për integrimin e Shqipërisë.</w:t>
      </w:r>
    </w:p>
    <w:p w14:paraId="6B752E70" w14:textId="6F5E948B"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Qeveria </w:t>
      </w:r>
      <w:r w:rsidR="00057D58" w:rsidRPr="005B336B">
        <w:rPr>
          <w:rFonts w:ascii="Garamond" w:hAnsi="Garamond"/>
          <w:sz w:val="24"/>
          <w:szCs w:val="24"/>
        </w:rPr>
        <w:t>shqiptare</w:t>
      </w:r>
      <w:r w:rsidRPr="005B336B">
        <w:rPr>
          <w:rFonts w:ascii="Garamond" w:hAnsi="Garamond"/>
          <w:sz w:val="24"/>
          <w:szCs w:val="24"/>
        </w:rPr>
        <w:t>, vitet e fundit</w:t>
      </w:r>
      <w:r w:rsidR="00057D58">
        <w:rPr>
          <w:rFonts w:ascii="Garamond" w:hAnsi="Garamond"/>
          <w:sz w:val="24"/>
          <w:szCs w:val="24"/>
        </w:rPr>
        <w:t>,</w:t>
      </w:r>
      <w:r w:rsidRPr="005B336B">
        <w:rPr>
          <w:rFonts w:ascii="Garamond" w:hAnsi="Garamond"/>
          <w:sz w:val="24"/>
          <w:szCs w:val="24"/>
        </w:rPr>
        <w:t xml:space="preserve"> ashtu si dhe gjatë vitit 2019</w:t>
      </w:r>
      <w:r w:rsidR="00057D58">
        <w:rPr>
          <w:rFonts w:ascii="Garamond" w:hAnsi="Garamond"/>
          <w:sz w:val="24"/>
          <w:szCs w:val="24"/>
        </w:rPr>
        <w:t>,</w:t>
      </w:r>
      <w:r w:rsidRPr="005B336B">
        <w:rPr>
          <w:rFonts w:ascii="Garamond" w:hAnsi="Garamond"/>
          <w:sz w:val="24"/>
          <w:szCs w:val="24"/>
        </w:rPr>
        <w:t xml:space="preserve"> ka rritur fokusin e saj në luftën kundër korrupsionit dhe ka ndërmarrë një sërë masash</w:t>
      </w:r>
      <w:r w:rsidR="001E7091">
        <w:rPr>
          <w:rFonts w:ascii="Garamond" w:hAnsi="Garamond"/>
          <w:sz w:val="24"/>
          <w:szCs w:val="24"/>
        </w:rPr>
        <w:t>,</w:t>
      </w:r>
      <w:r w:rsidRPr="005B336B">
        <w:rPr>
          <w:rFonts w:ascii="Garamond" w:hAnsi="Garamond"/>
          <w:sz w:val="24"/>
          <w:szCs w:val="24"/>
        </w:rPr>
        <w:t xml:space="preserve"> në lidhje me luftimin e aktiviteteve </w:t>
      </w:r>
      <w:proofErr w:type="spellStart"/>
      <w:r w:rsidRPr="005B336B">
        <w:rPr>
          <w:rFonts w:ascii="Garamond" w:hAnsi="Garamond"/>
          <w:sz w:val="24"/>
          <w:szCs w:val="24"/>
        </w:rPr>
        <w:t>korruptive</w:t>
      </w:r>
      <w:proofErr w:type="spellEnd"/>
      <w:r w:rsidR="001E7091">
        <w:rPr>
          <w:rFonts w:ascii="Garamond" w:hAnsi="Garamond"/>
          <w:sz w:val="24"/>
          <w:szCs w:val="24"/>
        </w:rPr>
        <w:t>,</w:t>
      </w:r>
      <w:r w:rsidRPr="005B336B">
        <w:rPr>
          <w:rFonts w:ascii="Garamond" w:hAnsi="Garamond"/>
          <w:sz w:val="24"/>
          <w:szCs w:val="24"/>
        </w:rPr>
        <w:t xml:space="preserve"> në kuadër të Strategjisë </w:t>
      </w:r>
      <w:proofErr w:type="spellStart"/>
      <w:r w:rsidRPr="005B336B">
        <w:rPr>
          <w:rFonts w:ascii="Garamond" w:hAnsi="Garamond"/>
          <w:sz w:val="24"/>
          <w:szCs w:val="24"/>
        </w:rPr>
        <w:t>Ndërsektoriale</w:t>
      </w:r>
      <w:proofErr w:type="spellEnd"/>
      <w:r w:rsidRPr="005B336B">
        <w:rPr>
          <w:rFonts w:ascii="Garamond" w:hAnsi="Garamond"/>
          <w:sz w:val="24"/>
          <w:szCs w:val="24"/>
        </w:rPr>
        <w:t xml:space="preserve"> </w:t>
      </w:r>
      <w:proofErr w:type="spellStart"/>
      <w:r w:rsidRPr="005B336B">
        <w:rPr>
          <w:rFonts w:ascii="Garamond" w:hAnsi="Garamond"/>
          <w:sz w:val="24"/>
          <w:szCs w:val="24"/>
        </w:rPr>
        <w:t>Antikorrupsion</w:t>
      </w:r>
      <w:proofErr w:type="spellEnd"/>
      <w:r w:rsidR="001E7091">
        <w:rPr>
          <w:rFonts w:ascii="Garamond" w:hAnsi="Garamond"/>
          <w:sz w:val="24"/>
          <w:szCs w:val="24"/>
        </w:rPr>
        <w:t>,</w:t>
      </w:r>
      <w:r w:rsidRPr="005B336B">
        <w:rPr>
          <w:rFonts w:ascii="Garamond" w:hAnsi="Garamond"/>
          <w:sz w:val="24"/>
          <w:szCs w:val="24"/>
        </w:rPr>
        <w:t xml:space="preserve"> 2015</w:t>
      </w:r>
      <w:r w:rsidR="001E7091">
        <w:rPr>
          <w:rFonts w:ascii="Garamond" w:hAnsi="Garamond"/>
          <w:sz w:val="24"/>
          <w:szCs w:val="24"/>
        </w:rPr>
        <w:t>–</w:t>
      </w:r>
      <w:r w:rsidRPr="005B336B">
        <w:rPr>
          <w:rFonts w:ascii="Garamond" w:hAnsi="Garamond"/>
          <w:sz w:val="24"/>
          <w:szCs w:val="24"/>
        </w:rPr>
        <w:t>2020</w:t>
      </w:r>
      <w:r w:rsidRPr="005B336B">
        <w:rPr>
          <w:rFonts w:ascii="Garamond" w:hAnsi="Garamond"/>
          <w:sz w:val="24"/>
          <w:szCs w:val="24"/>
          <w:vertAlign w:val="superscript"/>
        </w:rPr>
        <w:footnoteReference w:id="20"/>
      </w:r>
      <w:r w:rsidRPr="005B336B">
        <w:rPr>
          <w:rFonts w:ascii="Garamond" w:hAnsi="Garamond"/>
          <w:sz w:val="24"/>
          <w:szCs w:val="24"/>
        </w:rPr>
        <w:t>. Me vendim</w:t>
      </w:r>
      <w:r w:rsidR="001E7091">
        <w:rPr>
          <w:rFonts w:ascii="Garamond" w:hAnsi="Garamond"/>
          <w:sz w:val="24"/>
          <w:szCs w:val="24"/>
        </w:rPr>
        <w:t>in</w:t>
      </w:r>
      <w:r w:rsidRPr="005B336B">
        <w:rPr>
          <w:rFonts w:ascii="Garamond" w:hAnsi="Garamond"/>
          <w:sz w:val="24"/>
          <w:szCs w:val="24"/>
        </w:rPr>
        <w:t xml:space="preserve"> </w:t>
      </w:r>
      <w:r w:rsidR="001E7091">
        <w:rPr>
          <w:rFonts w:ascii="Garamond" w:hAnsi="Garamond"/>
          <w:sz w:val="24"/>
          <w:szCs w:val="24"/>
        </w:rPr>
        <w:t>e</w:t>
      </w:r>
      <w:r w:rsidRPr="005B336B">
        <w:rPr>
          <w:rFonts w:ascii="Garamond" w:hAnsi="Garamond"/>
          <w:sz w:val="24"/>
          <w:szCs w:val="24"/>
        </w:rPr>
        <w:t xml:space="preserve"> Këshillit të Ministrave nr.</w:t>
      </w:r>
      <w:r w:rsidR="00612C15" w:rsidRPr="005B336B">
        <w:rPr>
          <w:rFonts w:ascii="Garamond" w:hAnsi="Garamond"/>
          <w:sz w:val="24"/>
          <w:szCs w:val="24"/>
        </w:rPr>
        <w:t xml:space="preserve"> </w:t>
      </w:r>
      <w:r w:rsidRPr="005B336B">
        <w:rPr>
          <w:rFonts w:ascii="Garamond" w:hAnsi="Garamond"/>
          <w:sz w:val="24"/>
          <w:szCs w:val="24"/>
        </w:rPr>
        <w:t>241, datë 20.4.2018</w:t>
      </w:r>
      <w:r w:rsidR="001E7091">
        <w:rPr>
          <w:rFonts w:ascii="Garamond" w:hAnsi="Garamond"/>
          <w:sz w:val="24"/>
          <w:szCs w:val="24"/>
        </w:rPr>
        <w:t>,</w:t>
      </w:r>
      <w:r w:rsidRPr="005B336B">
        <w:rPr>
          <w:rFonts w:ascii="Garamond" w:hAnsi="Garamond"/>
          <w:sz w:val="24"/>
          <w:szCs w:val="24"/>
          <w:vertAlign w:val="superscript"/>
        </w:rPr>
        <w:footnoteReference w:id="21"/>
      </w:r>
      <w:r w:rsidRPr="005B336B">
        <w:rPr>
          <w:rFonts w:ascii="Garamond" w:hAnsi="Garamond"/>
          <w:sz w:val="24"/>
          <w:szCs w:val="24"/>
        </w:rPr>
        <w:t xml:space="preserve"> “Për miratimin e planit të veprimit</w:t>
      </w:r>
      <w:r w:rsidR="001E7091">
        <w:rPr>
          <w:rFonts w:ascii="Garamond" w:hAnsi="Garamond"/>
          <w:sz w:val="24"/>
          <w:szCs w:val="24"/>
        </w:rPr>
        <w:t>,</w:t>
      </w:r>
      <w:r w:rsidRPr="005B336B">
        <w:rPr>
          <w:rFonts w:ascii="Garamond" w:hAnsi="Garamond"/>
          <w:sz w:val="24"/>
          <w:szCs w:val="24"/>
        </w:rPr>
        <w:t xml:space="preserve"> 2018–2020, në zbatim të Strategjisë </w:t>
      </w:r>
      <w:proofErr w:type="spellStart"/>
      <w:r w:rsidRPr="005B336B">
        <w:rPr>
          <w:rFonts w:ascii="Garamond" w:hAnsi="Garamond"/>
          <w:sz w:val="24"/>
          <w:szCs w:val="24"/>
        </w:rPr>
        <w:t>Ndërsektoriale</w:t>
      </w:r>
      <w:proofErr w:type="spellEnd"/>
      <w:r w:rsidRPr="005B336B">
        <w:rPr>
          <w:rFonts w:ascii="Garamond" w:hAnsi="Garamond"/>
          <w:sz w:val="24"/>
          <w:szCs w:val="24"/>
        </w:rPr>
        <w:t xml:space="preserve"> kundër Korrupsionit</w:t>
      </w:r>
      <w:r w:rsidR="001E7091">
        <w:rPr>
          <w:rFonts w:ascii="Garamond" w:hAnsi="Garamond"/>
          <w:sz w:val="24"/>
          <w:szCs w:val="24"/>
        </w:rPr>
        <w:t>,</w:t>
      </w:r>
      <w:r w:rsidRPr="005B336B">
        <w:rPr>
          <w:rFonts w:ascii="Garamond" w:hAnsi="Garamond"/>
          <w:sz w:val="24"/>
          <w:szCs w:val="24"/>
        </w:rPr>
        <w:t xml:space="preserve"> 2015–2020, e të Pasaportës së Indikatorëve, krijimin, funksionimin dhe detyrat e Komitetit Koordinator për Zbatimin e </w:t>
      </w:r>
      <w:r w:rsidRPr="005B336B">
        <w:rPr>
          <w:rFonts w:ascii="Garamond" w:hAnsi="Garamond"/>
          <w:sz w:val="24"/>
          <w:szCs w:val="24"/>
        </w:rPr>
        <w:lastRenderedPageBreak/>
        <w:t xml:space="preserve">Strategjisë </w:t>
      </w:r>
      <w:proofErr w:type="spellStart"/>
      <w:r w:rsidRPr="005B336B">
        <w:rPr>
          <w:rFonts w:ascii="Garamond" w:hAnsi="Garamond"/>
          <w:sz w:val="24"/>
          <w:szCs w:val="24"/>
        </w:rPr>
        <w:t>Ndërsektoriale</w:t>
      </w:r>
      <w:proofErr w:type="spellEnd"/>
      <w:r w:rsidRPr="005B336B">
        <w:rPr>
          <w:rFonts w:ascii="Garamond" w:hAnsi="Garamond"/>
          <w:sz w:val="24"/>
          <w:szCs w:val="24"/>
        </w:rPr>
        <w:t xml:space="preserve"> kundër Korrupsionit</w:t>
      </w:r>
      <w:r w:rsidR="001E7091">
        <w:rPr>
          <w:rFonts w:ascii="Garamond" w:hAnsi="Garamond"/>
          <w:sz w:val="24"/>
          <w:szCs w:val="24"/>
        </w:rPr>
        <w:t xml:space="preserve">, 2015–2020, dhe </w:t>
      </w:r>
      <w:proofErr w:type="spellStart"/>
      <w:r w:rsidR="001E7091">
        <w:rPr>
          <w:rFonts w:ascii="Garamond" w:hAnsi="Garamond"/>
          <w:sz w:val="24"/>
          <w:szCs w:val="24"/>
        </w:rPr>
        <w:t>Task</w:t>
      </w:r>
      <w:proofErr w:type="spellEnd"/>
      <w:r w:rsidR="001E7091">
        <w:rPr>
          <w:rFonts w:ascii="Garamond" w:hAnsi="Garamond"/>
          <w:sz w:val="24"/>
          <w:szCs w:val="24"/>
        </w:rPr>
        <w:t xml:space="preserve"> </w:t>
      </w:r>
      <w:r w:rsidRPr="005B336B">
        <w:rPr>
          <w:rFonts w:ascii="Garamond" w:hAnsi="Garamond"/>
          <w:sz w:val="24"/>
          <w:szCs w:val="24"/>
        </w:rPr>
        <w:t xml:space="preserve">Forcës Ndërinstitucionale </w:t>
      </w:r>
      <w:proofErr w:type="spellStart"/>
      <w:r w:rsidRPr="005B336B">
        <w:rPr>
          <w:rFonts w:ascii="Garamond" w:hAnsi="Garamond"/>
          <w:sz w:val="24"/>
          <w:szCs w:val="24"/>
        </w:rPr>
        <w:t>Antikorrupsion</w:t>
      </w:r>
      <w:proofErr w:type="spellEnd"/>
      <w:r w:rsidRPr="005B336B">
        <w:rPr>
          <w:rFonts w:ascii="Garamond" w:hAnsi="Garamond"/>
          <w:sz w:val="24"/>
          <w:szCs w:val="24"/>
        </w:rPr>
        <w:t>”, Ministria</w:t>
      </w:r>
      <w:r w:rsidR="00122AE5" w:rsidRPr="005B336B">
        <w:rPr>
          <w:rFonts w:ascii="Garamond" w:hAnsi="Garamond"/>
          <w:sz w:val="24"/>
          <w:szCs w:val="24"/>
        </w:rPr>
        <w:t xml:space="preserve"> </w:t>
      </w:r>
      <w:r w:rsidRPr="005B336B">
        <w:rPr>
          <w:rFonts w:ascii="Garamond" w:hAnsi="Garamond"/>
          <w:sz w:val="24"/>
          <w:szCs w:val="24"/>
        </w:rPr>
        <w:t xml:space="preserve">së Drejtësisë është caktuar në cilësinë e Koordinatorit Kombëtar Kundër Korrupsionit. Në lidhje me zbatimin e Planit të Veprimit kundër </w:t>
      </w:r>
      <w:r w:rsidR="001E7091" w:rsidRPr="005B336B">
        <w:rPr>
          <w:rFonts w:ascii="Garamond" w:hAnsi="Garamond"/>
          <w:sz w:val="24"/>
          <w:szCs w:val="24"/>
        </w:rPr>
        <w:t>Korrupsionit</w:t>
      </w:r>
      <w:r w:rsidR="001E7091">
        <w:rPr>
          <w:rFonts w:ascii="Garamond" w:hAnsi="Garamond"/>
          <w:sz w:val="24"/>
          <w:szCs w:val="24"/>
        </w:rPr>
        <w:t>,</w:t>
      </w:r>
      <w:r w:rsidR="001E7091" w:rsidRPr="005B336B">
        <w:rPr>
          <w:rFonts w:ascii="Garamond" w:hAnsi="Garamond"/>
          <w:sz w:val="24"/>
          <w:szCs w:val="24"/>
        </w:rPr>
        <w:t xml:space="preserve"> </w:t>
      </w:r>
      <w:r w:rsidR="001E7091">
        <w:rPr>
          <w:rFonts w:ascii="Garamond" w:hAnsi="Garamond"/>
          <w:sz w:val="24"/>
          <w:szCs w:val="24"/>
        </w:rPr>
        <w:t>2018</w:t>
      </w:r>
      <w:r w:rsidRPr="005B336B">
        <w:rPr>
          <w:rFonts w:ascii="Garamond" w:hAnsi="Garamond"/>
          <w:sz w:val="24"/>
          <w:szCs w:val="24"/>
        </w:rPr>
        <w:t xml:space="preserve">–2020, Ministria e Drejtësisë ka ndjekur realizimin e objektivave të vendosur në këtë </w:t>
      </w:r>
      <w:r w:rsidR="001E7091" w:rsidRPr="005B336B">
        <w:rPr>
          <w:rFonts w:ascii="Garamond" w:hAnsi="Garamond"/>
          <w:sz w:val="24"/>
          <w:szCs w:val="24"/>
        </w:rPr>
        <w:t>plan</w:t>
      </w:r>
      <w:r w:rsidR="001E7091">
        <w:rPr>
          <w:rFonts w:ascii="Garamond" w:hAnsi="Garamond"/>
          <w:sz w:val="24"/>
          <w:szCs w:val="24"/>
        </w:rPr>
        <w:t>,</w:t>
      </w:r>
      <w:r w:rsidR="001E7091" w:rsidRPr="005B336B">
        <w:rPr>
          <w:rFonts w:ascii="Garamond" w:hAnsi="Garamond"/>
          <w:sz w:val="24"/>
          <w:szCs w:val="24"/>
        </w:rPr>
        <w:t xml:space="preserve"> </w:t>
      </w:r>
      <w:r w:rsidRPr="005B336B">
        <w:rPr>
          <w:rFonts w:ascii="Garamond" w:hAnsi="Garamond"/>
          <w:sz w:val="24"/>
          <w:szCs w:val="24"/>
        </w:rPr>
        <w:t>si dhe ka publikuar raportin vjetor lidhur me ecurinë në luftën kundër korrupsionit</w:t>
      </w:r>
      <w:r w:rsidRPr="001E7091">
        <w:rPr>
          <w:rFonts w:ascii="Garamond" w:hAnsi="Garamond"/>
          <w:sz w:val="24"/>
          <w:szCs w:val="24"/>
          <w:vertAlign w:val="superscript"/>
        </w:rPr>
        <w:footnoteReference w:id="22"/>
      </w:r>
      <w:r w:rsidRPr="005B336B">
        <w:rPr>
          <w:rFonts w:ascii="Garamond" w:hAnsi="Garamond"/>
          <w:sz w:val="24"/>
          <w:szCs w:val="24"/>
        </w:rPr>
        <w:t>. Ndërkohë, në bashkëpunim me të gjitha institucionet publike të përfshira në strategjinë kundër korrupsionit dhe me asistencën teknike të Bashkimit Evropian</w:t>
      </w:r>
      <w:r w:rsidR="001E7091">
        <w:rPr>
          <w:rFonts w:ascii="Garamond" w:hAnsi="Garamond"/>
          <w:sz w:val="24"/>
          <w:szCs w:val="24"/>
        </w:rPr>
        <w:t>,</w:t>
      </w:r>
      <w:r w:rsidRPr="005B336B">
        <w:rPr>
          <w:rFonts w:ascii="Garamond" w:hAnsi="Garamond"/>
          <w:sz w:val="24"/>
          <w:szCs w:val="24"/>
        </w:rPr>
        <w:t xml:space="preserve"> është përgatitur një draft i Planit të Veprimit për periudhën 2019</w:t>
      </w:r>
      <w:r w:rsidR="001E7091">
        <w:rPr>
          <w:rFonts w:ascii="Garamond" w:hAnsi="Garamond"/>
          <w:sz w:val="24"/>
          <w:szCs w:val="24"/>
        </w:rPr>
        <w:t>–</w:t>
      </w:r>
      <w:r w:rsidRPr="005B336B">
        <w:rPr>
          <w:rFonts w:ascii="Garamond" w:hAnsi="Garamond"/>
          <w:sz w:val="24"/>
          <w:szCs w:val="24"/>
        </w:rPr>
        <w:t>2023</w:t>
      </w:r>
      <w:r w:rsidRPr="001E7091">
        <w:rPr>
          <w:rFonts w:ascii="Garamond" w:hAnsi="Garamond"/>
          <w:sz w:val="24"/>
          <w:szCs w:val="24"/>
          <w:vertAlign w:val="superscript"/>
        </w:rPr>
        <w:footnoteReference w:id="23"/>
      </w:r>
      <w:r w:rsidRPr="005B336B">
        <w:rPr>
          <w:rFonts w:ascii="Garamond" w:hAnsi="Garamond"/>
          <w:sz w:val="24"/>
          <w:szCs w:val="24"/>
        </w:rPr>
        <w:t>, i cili është në proces konsultimi publik.</w:t>
      </w:r>
    </w:p>
    <w:p w14:paraId="09836FD5" w14:textId="6226CB1B"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Me </w:t>
      </w:r>
      <w:r w:rsidR="001E7091" w:rsidRPr="005B336B">
        <w:rPr>
          <w:rFonts w:ascii="Garamond" w:hAnsi="Garamond"/>
          <w:sz w:val="24"/>
          <w:szCs w:val="24"/>
        </w:rPr>
        <w:t xml:space="preserve">vendimin </w:t>
      </w:r>
      <w:r w:rsidRPr="005B336B">
        <w:rPr>
          <w:rFonts w:ascii="Garamond" w:hAnsi="Garamond"/>
          <w:sz w:val="24"/>
          <w:szCs w:val="24"/>
        </w:rPr>
        <w:t>e Këshillit të Ministrave nr.</w:t>
      </w:r>
      <w:r w:rsidR="00612C15" w:rsidRPr="005B336B">
        <w:rPr>
          <w:rFonts w:ascii="Garamond" w:hAnsi="Garamond"/>
          <w:sz w:val="24"/>
          <w:szCs w:val="24"/>
        </w:rPr>
        <w:t xml:space="preserve"> </w:t>
      </w:r>
      <w:r w:rsidRPr="005B336B">
        <w:rPr>
          <w:rFonts w:ascii="Garamond" w:hAnsi="Garamond"/>
          <w:sz w:val="24"/>
          <w:szCs w:val="24"/>
        </w:rPr>
        <w:t>241, datë 20.4.2018</w:t>
      </w:r>
      <w:r w:rsidR="001E7091">
        <w:rPr>
          <w:rFonts w:ascii="Garamond" w:hAnsi="Garamond"/>
          <w:sz w:val="24"/>
          <w:szCs w:val="24"/>
        </w:rPr>
        <w:t>,</w:t>
      </w:r>
      <w:r w:rsidRPr="005B336B">
        <w:rPr>
          <w:rFonts w:ascii="Garamond" w:hAnsi="Garamond"/>
          <w:sz w:val="24"/>
          <w:szCs w:val="24"/>
        </w:rPr>
        <w:t xml:space="preserve"> është krijuar </w:t>
      </w:r>
      <w:proofErr w:type="spellStart"/>
      <w:r w:rsidRPr="005B336B">
        <w:rPr>
          <w:rFonts w:ascii="Garamond" w:hAnsi="Garamond"/>
          <w:sz w:val="24"/>
          <w:szCs w:val="24"/>
        </w:rPr>
        <w:t>Task</w:t>
      </w:r>
      <w:proofErr w:type="spellEnd"/>
      <w:r w:rsidR="001E7091">
        <w:rPr>
          <w:rFonts w:ascii="Garamond" w:hAnsi="Garamond"/>
          <w:sz w:val="24"/>
          <w:szCs w:val="24"/>
        </w:rPr>
        <w:t xml:space="preserve"> </w:t>
      </w:r>
      <w:r w:rsidRPr="005B336B">
        <w:rPr>
          <w:rFonts w:ascii="Garamond" w:hAnsi="Garamond"/>
          <w:sz w:val="24"/>
          <w:szCs w:val="24"/>
        </w:rPr>
        <w:t xml:space="preserve">Forca Ndërinstitucionale </w:t>
      </w:r>
      <w:proofErr w:type="spellStart"/>
      <w:r w:rsidRPr="005B336B">
        <w:rPr>
          <w:rFonts w:ascii="Garamond" w:hAnsi="Garamond"/>
          <w:sz w:val="24"/>
          <w:szCs w:val="24"/>
        </w:rPr>
        <w:t>Antikorrupsion</w:t>
      </w:r>
      <w:proofErr w:type="spellEnd"/>
      <w:r w:rsidRPr="005B336B">
        <w:rPr>
          <w:rFonts w:ascii="Garamond" w:hAnsi="Garamond"/>
          <w:sz w:val="24"/>
          <w:szCs w:val="24"/>
        </w:rPr>
        <w:t xml:space="preserve">, përgjegjëse për inspektimet ndërinstitucionale, sipas Planit të Veprimit të Strategjisë </w:t>
      </w:r>
      <w:proofErr w:type="spellStart"/>
      <w:r w:rsidRPr="005B336B">
        <w:rPr>
          <w:rFonts w:ascii="Garamond" w:hAnsi="Garamond"/>
          <w:sz w:val="24"/>
          <w:szCs w:val="24"/>
        </w:rPr>
        <w:t>Ndërsektoriale</w:t>
      </w:r>
      <w:proofErr w:type="spellEnd"/>
      <w:r w:rsidRPr="005B336B">
        <w:rPr>
          <w:rFonts w:ascii="Garamond" w:hAnsi="Garamond"/>
          <w:sz w:val="24"/>
          <w:szCs w:val="24"/>
        </w:rPr>
        <w:t xml:space="preserve"> kundër Korrupsionit, e cila kryesohet nga </w:t>
      </w:r>
      <w:r w:rsidR="001E7091" w:rsidRPr="005B336B">
        <w:rPr>
          <w:rFonts w:ascii="Garamond" w:hAnsi="Garamond"/>
          <w:sz w:val="24"/>
          <w:szCs w:val="24"/>
        </w:rPr>
        <w:t xml:space="preserve">ministri </w:t>
      </w:r>
      <w:r w:rsidRPr="005B336B">
        <w:rPr>
          <w:rFonts w:ascii="Garamond" w:hAnsi="Garamond"/>
          <w:sz w:val="24"/>
          <w:szCs w:val="24"/>
        </w:rPr>
        <w:t xml:space="preserve">i Drejtësisë. Gjatë vitit 2019, aktiviteti i </w:t>
      </w:r>
      <w:proofErr w:type="spellStart"/>
      <w:r w:rsidRPr="005B336B">
        <w:rPr>
          <w:rFonts w:ascii="Garamond" w:hAnsi="Garamond"/>
          <w:sz w:val="24"/>
          <w:szCs w:val="24"/>
        </w:rPr>
        <w:t>Task</w:t>
      </w:r>
      <w:proofErr w:type="spellEnd"/>
      <w:r w:rsidRPr="005B336B">
        <w:rPr>
          <w:rFonts w:ascii="Garamond" w:hAnsi="Garamond"/>
          <w:sz w:val="24"/>
          <w:szCs w:val="24"/>
        </w:rPr>
        <w:t xml:space="preserve"> Forcës </w:t>
      </w:r>
      <w:proofErr w:type="spellStart"/>
      <w:r w:rsidRPr="005B336B">
        <w:rPr>
          <w:rFonts w:ascii="Garamond" w:hAnsi="Garamond"/>
          <w:sz w:val="24"/>
          <w:szCs w:val="24"/>
        </w:rPr>
        <w:t>Antikorrupsion</w:t>
      </w:r>
      <w:proofErr w:type="spellEnd"/>
      <w:r w:rsidRPr="005B336B">
        <w:rPr>
          <w:rFonts w:ascii="Garamond" w:hAnsi="Garamond"/>
          <w:sz w:val="24"/>
          <w:szCs w:val="24"/>
        </w:rPr>
        <w:t xml:space="preserve">, </w:t>
      </w:r>
      <w:r w:rsidR="001E7091">
        <w:rPr>
          <w:rFonts w:ascii="Garamond" w:hAnsi="Garamond"/>
          <w:sz w:val="24"/>
          <w:szCs w:val="24"/>
        </w:rPr>
        <w:t>i</w:t>
      </w:r>
      <w:r w:rsidRPr="005B336B">
        <w:rPr>
          <w:rFonts w:ascii="Garamond" w:hAnsi="Garamond"/>
          <w:sz w:val="24"/>
          <w:szCs w:val="24"/>
        </w:rPr>
        <w:t xml:space="preserve"> cil</w:t>
      </w:r>
      <w:r w:rsidR="001E7091">
        <w:rPr>
          <w:rFonts w:ascii="Garamond" w:hAnsi="Garamond"/>
          <w:sz w:val="24"/>
          <w:szCs w:val="24"/>
        </w:rPr>
        <w:t>i</w:t>
      </w:r>
      <w:r w:rsidR="00122AE5" w:rsidRPr="005B336B">
        <w:rPr>
          <w:rFonts w:ascii="Garamond" w:hAnsi="Garamond"/>
          <w:sz w:val="24"/>
          <w:szCs w:val="24"/>
        </w:rPr>
        <w:t xml:space="preserve"> </w:t>
      </w:r>
      <w:r w:rsidRPr="005B336B">
        <w:rPr>
          <w:rFonts w:ascii="Garamond" w:hAnsi="Garamond"/>
          <w:sz w:val="24"/>
          <w:szCs w:val="24"/>
        </w:rPr>
        <w:t xml:space="preserve">ka në përbërje të saj një sërë institucionesh që angazhohen në kryerjen e kontrolleve dhe </w:t>
      </w:r>
      <w:r w:rsidR="001E7091">
        <w:rPr>
          <w:rFonts w:ascii="Garamond" w:hAnsi="Garamond"/>
          <w:sz w:val="24"/>
          <w:szCs w:val="24"/>
        </w:rPr>
        <w:t xml:space="preserve">të </w:t>
      </w:r>
      <w:r w:rsidRPr="005B336B">
        <w:rPr>
          <w:rFonts w:ascii="Garamond" w:hAnsi="Garamond"/>
          <w:sz w:val="24"/>
          <w:szCs w:val="24"/>
        </w:rPr>
        <w:t xml:space="preserve">inspektimeve të vazhdueshme, ka arritur rezultate shumë të mira në drejtim të identifikimit dhe </w:t>
      </w:r>
      <w:r w:rsidR="001E7091">
        <w:rPr>
          <w:rFonts w:ascii="Garamond" w:hAnsi="Garamond"/>
          <w:sz w:val="24"/>
          <w:szCs w:val="24"/>
        </w:rPr>
        <w:t xml:space="preserve">të </w:t>
      </w:r>
      <w:r w:rsidRPr="005B336B">
        <w:rPr>
          <w:rFonts w:ascii="Garamond" w:hAnsi="Garamond"/>
          <w:sz w:val="24"/>
          <w:szCs w:val="24"/>
        </w:rPr>
        <w:t xml:space="preserve">ndëshkimit të punonjësve të administratës të përfshirë në afera </w:t>
      </w:r>
      <w:proofErr w:type="spellStart"/>
      <w:r w:rsidRPr="005B336B">
        <w:rPr>
          <w:rFonts w:ascii="Garamond" w:hAnsi="Garamond"/>
          <w:sz w:val="24"/>
          <w:szCs w:val="24"/>
        </w:rPr>
        <w:t>korruptive</w:t>
      </w:r>
      <w:proofErr w:type="spellEnd"/>
      <w:r w:rsidRPr="005B336B">
        <w:rPr>
          <w:rFonts w:ascii="Garamond" w:hAnsi="Garamond"/>
          <w:sz w:val="24"/>
          <w:szCs w:val="24"/>
        </w:rPr>
        <w:t xml:space="preserve">, ku janë rekomanduar: 168 masa administrative, 192 masa disiplinore dhe 36 referime në prokurori. Në lidhje me këto referime, nga informacioni i përftuar nga Prokuroria e Përgjithshme, rezulton se disa çështje janë pushuar ose është vendosur </w:t>
      </w:r>
      <w:proofErr w:type="spellStart"/>
      <w:r w:rsidRPr="005B336B">
        <w:rPr>
          <w:rFonts w:ascii="Garamond" w:hAnsi="Garamond"/>
          <w:sz w:val="24"/>
          <w:szCs w:val="24"/>
        </w:rPr>
        <w:t>mosfillim</w:t>
      </w:r>
      <w:proofErr w:type="spellEnd"/>
      <w:r w:rsidRPr="005B336B">
        <w:rPr>
          <w:rFonts w:ascii="Garamond" w:hAnsi="Garamond"/>
          <w:sz w:val="24"/>
          <w:szCs w:val="24"/>
        </w:rPr>
        <w:t xml:space="preserve"> nga prokuroria</w:t>
      </w:r>
      <w:r w:rsidR="001E7091">
        <w:rPr>
          <w:rFonts w:ascii="Garamond" w:hAnsi="Garamond"/>
          <w:sz w:val="24"/>
          <w:szCs w:val="24"/>
        </w:rPr>
        <w:t>,</w:t>
      </w:r>
      <w:r w:rsidRPr="005B336B">
        <w:rPr>
          <w:rFonts w:ascii="Garamond" w:hAnsi="Garamond"/>
          <w:sz w:val="24"/>
          <w:szCs w:val="24"/>
        </w:rPr>
        <w:t xml:space="preserve"> ndërsa pjesa tjetër vijojnë të jenë në proces hetimi. </w:t>
      </w:r>
    </w:p>
    <w:p w14:paraId="6D9A1D9B" w14:textId="75591408"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Gjithashtu</w:t>
      </w:r>
      <w:r w:rsidR="00B62D7C" w:rsidRPr="005B336B">
        <w:rPr>
          <w:rFonts w:ascii="Garamond" w:hAnsi="Garamond"/>
          <w:sz w:val="24"/>
          <w:szCs w:val="24"/>
        </w:rPr>
        <w:t>,</w:t>
      </w:r>
      <w:r w:rsidRPr="005B336B">
        <w:rPr>
          <w:rFonts w:ascii="Garamond" w:hAnsi="Garamond"/>
          <w:sz w:val="24"/>
          <w:szCs w:val="24"/>
        </w:rPr>
        <w:t xml:space="preserve"> pranë Ministrisë së Drejtësisë funksionon edhe një strukturë e veçantë </w:t>
      </w:r>
      <w:proofErr w:type="spellStart"/>
      <w:r w:rsidRPr="005B336B">
        <w:rPr>
          <w:rFonts w:ascii="Garamond" w:hAnsi="Garamond"/>
          <w:sz w:val="24"/>
          <w:szCs w:val="24"/>
        </w:rPr>
        <w:t>antikorrupsion</w:t>
      </w:r>
      <w:r w:rsidR="001E7091">
        <w:rPr>
          <w:rFonts w:ascii="Garamond" w:hAnsi="Garamond"/>
          <w:sz w:val="24"/>
          <w:szCs w:val="24"/>
        </w:rPr>
        <w:t>i</w:t>
      </w:r>
      <w:proofErr w:type="spellEnd"/>
      <w:r w:rsidRPr="005B336B">
        <w:rPr>
          <w:rFonts w:ascii="Garamond" w:hAnsi="Garamond"/>
          <w:sz w:val="24"/>
          <w:szCs w:val="24"/>
        </w:rPr>
        <w:t xml:space="preserve">: Drejtoria e Programeve dhe Projekteve në Fushën </w:t>
      </w:r>
      <w:proofErr w:type="spellStart"/>
      <w:r w:rsidRPr="005B336B">
        <w:rPr>
          <w:rFonts w:ascii="Garamond" w:hAnsi="Garamond"/>
          <w:sz w:val="24"/>
          <w:szCs w:val="24"/>
        </w:rPr>
        <w:t>Antikorrupsion</w:t>
      </w:r>
      <w:proofErr w:type="spellEnd"/>
      <w:r w:rsidRPr="005B336B">
        <w:rPr>
          <w:rFonts w:ascii="Garamond" w:hAnsi="Garamond"/>
          <w:sz w:val="24"/>
          <w:szCs w:val="24"/>
        </w:rPr>
        <w:t xml:space="preserve">, e miratuar me </w:t>
      </w:r>
      <w:r w:rsidR="001E7091" w:rsidRPr="005B336B">
        <w:rPr>
          <w:rFonts w:ascii="Garamond" w:hAnsi="Garamond"/>
          <w:sz w:val="24"/>
          <w:szCs w:val="24"/>
        </w:rPr>
        <w:t xml:space="preserve">urdhrin </w:t>
      </w:r>
      <w:r w:rsidRPr="005B336B">
        <w:rPr>
          <w:rFonts w:ascii="Garamond" w:hAnsi="Garamond"/>
          <w:sz w:val="24"/>
          <w:szCs w:val="24"/>
        </w:rPr>
        <w:t>e Kryeministrit nr.</w:t>
      </w:r>
      <w:r w:rsidR="00B62D7C" w:rsidRPr="005B336B">
        <w:rPr>
          <w:rFonts w:ascii="Garamond" w:hAnsi="Garamond"/>
          <w:sz w:val="24"/>
          <w:szCs w:val="24"/>
        </w:rPr>
        <w:t xml:space="preserve"> </w:t>
      </w:r>
      <w:r w:rsidRPr="005B336B">
        <w:rPr>
          <w:rFonts w:ascii="Garamond" w:hAnsi="Garamond"/>
          <w:sz w:val="24"/>
          <w:szCs w:val="24"/>
        </w:rPr>
        <w:t>114, datë 4.9.2019, e cila monitoron, ndjek dhe raporton lidhur me ecurinë e projekteve në luftën kundër korrupsionit në strukturat e drejtësisë dhe institucionet e tjera të pavarura të përfshira.</w:t>
      </w:r>
      <w:r w:rsidRPr="005B336B" w:rsidDel="007B044C">
        <w:rPr>
          <w:rFonts w:ascii="Garamond" w:hAnsi="Garamond"/>
          <w:sz w:val="24"/>
          <w:szCs w:val="24"/>
        </w:rPr>
        <w:t xml:space="preserve"> </w:t>
      </w:r>
    </w:p>
    <w:p w14:paraId="4D8C2A26" w14:textId="2999AA6C"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Raporti i Departamentit</w:t>
      </w:r>
      <w:r w:rsidR="00042988">
        <w:rPr>
          <w:rFonts w:ascii="Garamond" w:hAnsi="Garamond"/>
          <w:sz w:val="24"/>
          <w:szCs w:val="24"/>
        </w:rPr>
        <w:t xml:space="preserve"> Amerikan të Shtetit</w:t>
      </w:r>
      <w:r w:rsidRPr="005B336B">
        <w:rPr>
          <w:rFonts w:ascii="Garamond" w:hAnsi="Garamond"/>
          <w:sz w:val="24"/>
          <w:szCs w:val="24"/>
        </w:rPr>
        <w:t xml:space="preserve"> i publikuar në </w:t>
      </w:r>
      <w:r w:rsidR="00042988" w:rsidRPr="005B336B">
        <w:rPr>
          <w:rFonts w:ascii="Garamond" w:hAnsi="Garamond"/>
          <w:sz w:val="24"/>
          <w:szCs w:val="24"/>
        </w:rPr>
        <w:t xml:space="preserve">mars </w:t>
      </w:r>
      <w:r w:rsidRPr="005B336B">
        <w:rPr>
          <w:rFonts w:ascii="Garamond" w:hAnsi="Garamond"/>
          <w:sz w:val="24"/>
          <w:szCs w:val="24"/>
        </w:rPr>
        <w:t>2020, “Volumi 1</w:t>
      </w:r>
      <w:r w:rsidR="00042988">
        <w:rPr>
          <w:rFonts w:ascii="Garamond" w:hAnsi="Garamond"/>
          <w:sz w:val="24"/>
          <w:szCs w:val="24"/>
        </w:rPr>
        <w:t xml:space="preserve"> – </w:t>
      </w:r>
      <w:r w:rsidRPr="005B336B">
        <w:rPr>
          <w:rFonts w:ascii="Garamond" w:hAnsi="Garamond"/>
          <w:sz w:val="24"/>
          <w:szCs w:val="24"/>
        </w:rPr>
        <w:t>Kontrolli i narkotikëve dhe lëndëve kimike”,</w:t>
      </w:r>
      <w:r w:rsidRPr="00042988">
        <w:rPr>
          <w:rFonts w:ascii="Garamond" w:hAnsi="Garamond"/>
          <w:sz w:val="24"/>
          <w:szCs w:val="24"/>
          <w:vertAlign w:val="superscript"/>
        </w:rPr>
        <w:footnoteReference w:id="24"/>
      </w:r>
      <w:r w:rsidRPr="005B336B">
        <w:rPr>
          <w:rFonts w:ascii="Garamond" w:hAnsi="Garamond"/>
          <w:sz w:val="24"/>
          <w:szCs w:val="24"/>
        </w:rPr>
        <w:t xml:space="preserve"> dhe “Volumi 2</w:t>
      </w:r>
      <w:r w:rsidR="00042988">
        <w:rPr>
          <w:rFonts w:ascii="Garamond" w:hAnsi="Garamond"/>
          <w:sz w:val="24"/>
          <w:szCs w:val="24"/>
        </w:rPr>
        <w:t xml:space="preserve"> –</w:t>
      </w:r>
      <w:r w:rsidRPr="005B336B">
        <w:rPr>
          <w:rFonts w:ascii="Garamond" w:hAnsi="Garamond"/>
          <w:sz w:val="24"/>
          <w:szCs w:val="24"/>
        </w:rPr>
        <w:t xml:space="preserve"> Pastrimi i parave dhe krimet financiare”</w:t>
      </w:r>
      <w:r w:rsidRPr="00042988">
        <w:rPr>
          <w:rFonts w:ascii="Garamond" w:hAnsi="Garamond"/>
          <w:sz w:val="24"/>
          <w:szCs w:val="24"/>
          <w:vertAlign w:val="superscript"/>
        </w:rPr>
        <w:footnoteReference w:id="25"/>
      </w:r>
      <w:r w:rsidRPr="005B336B">
        <w:rPr>
          <w:rFonts w:ascii="Garamond" w:hAnsi="Garamond"/>
          <w:sz w:val="24"/>
          <w:szCs w:val="24"/>
        </w:rPr>
        <w:t>, ndër të tjera përmend</w:t>
      </w:r>
      <w:r w:rsidR="00042988">
        <w:rPr>
          <w:rFonts w:ascii="Garamond" w:hAnsi="Garamond"/>
          <w:sz w:val="24"/>
          <w:szCs w:val="24"/>
        </w:rPr>
        <w:t>,</w:t>
      </w:r>
      <w:r w:rsidRPr="005B336B">
        <w:rPr>
          <w:rFonts w:ascii="Garamond" w:hAnsi="Garamond"/>
          <w:sz w:val="24"/>
          <w:szCs w:val="24"/>
        </w:rPr>
        <w:t xml:space="preserve"> se: “Një vend kryesor i pastrimit të parave përkufizohet si vend, institucionet kryesore të </w:t>
      </w:r>
      <w:proofErr w:type="spellStart"/>
      <w:r w:rsidRPr="005B336B">
        <w:rPr>
          <w:rFonts w:ascii="Garamond" w:hAnsi="Garamond"/>
          <w:sz w:val="24"/>
          <w:szCs w:val="24"/>
        </w:rPr>
        <w:t>të</w:t>
      </w:r>
      <w:proofErr w:type="spellEnd"/>
      <w:r w:rsidRPr="005B336B">
        <w:rPr>
          <w:rFonts w:ascii="Garamond" w:hAnsi="Garamond"/>
          <w:sz w:val="24"/>
          <w:szCs w:val="24"/>
        </w:rPr>
        <w:t xml:space="preserve"> cilit përfshihen në transaksione financiare me shuma të konsiderueshme të ardhurash nga tra</w:t>
      </w:r>
      <w:r w:rsidR="00042988">
        <w:rPr>
          <w:rFonts w:ascii="Garamond" w:hAnsi="Garamond"/>
          <w:sz w:val="24"/>
          <w:szCs w:val="24"/>
        </w:rPr>
        <w:t>fiku ndërkombëtar i narkotikëve</w:t>
      </w:r>
      <w:r w:rsidRPr="005B336B">
        <w:rPr>
          <w:rFonts w:ascii="Garamond" w:hAnsi="Garamond"/>
          <w:sz w:val="24"/>
          <w:szCs w:val="24"/>
        </w:rPr>
        <w:t>”</w:t>
      </w:r>
      <w:r w:rsidR="00042988">
        <w:rPr>
          <w:rFonts w:ascii="Garamond" w:hAnsi="Garamond"/>
          <w:sz w:val="24"/>
          <w:szCs w:val="24"/>
        </w:rPr>
        <w:t>.</w:t>
      </w:r>
      <w:r w:rsidRPr="005B336B">
        <w:rPr>
          <w:rFonts w:ascii="Garamond" w:hAnsi="Garamond"/>
          <w:sz w:val="24"/>
          <w:szCs w:val="24"/>
        </w:rPr>
        <w:t xml:space="preserve"> P</w:t>
      </w:r>
      <w:r w:rsidR="00B1722D">
        <w:rPr>
          <w:rFonts w:ascii="Garamond" w:hAnsi="Garamond"/>
          <w:sz w:val="24"/>
          <w:szCs w:val="24"/>
        </w:rPr>
        <w:t>ër vitin 2019, një ndër vendet/</w:t>
      </w:r>
      <w:r w:rsidRPr="005B336B">
        <w:rPr>
          <w:rFonts w:ascii="Garamond" w:hAnsi="Garamond"/>
          <w:sz w:val="24"/>
          <w:szCs w:val="24"/>
        </w:rPr>
        <w:t>juridiksionet e renditura në këtë kategori është edhe Shqipëria”.</w:t>
      </w:r>
    </w:p>
    <w:p w14:paraId="1539E480" w14:textId="362857A3"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Shkalla e lartë e papunësisë në Shqipëri, sundimi i dobët i ligjit dhe korrupsioni endemik janë</w:t>
      </w:r>
      <w:r w:rsidR="00122AE5" w:rsidRPr="005B336B">
        <w:rPr>
          <w:rFonts w:ascii="Garamond" w:hAnsi="Garamond"/>
          <w:sz w:val="24"/>
          <w:szCs w:val="24"/>
        </w:rPr>
        <w:t xml:space="preserve"> </w:t>
      </w:r>
      <w:r w:rsidRPr="005B336B">
        <w:rPr>
          <w:rFonts w:ascii="Garamond" w:hAnsi="Garamond"/>
          <w:sz w:val="24"/>
          <w:szCs w:val="24"/>
        </w:rPr>
        <w:t>faktorët kryesorë që ndikojnë në përpjekjet e vendit për luftën kundër narkotikëve.</w:t>
      </w:r>
      <w:r w:rsidR="00122AE5" w:rsidRPr="005B336B">
        <w:rPr>
          <w:rFonts w:ascii="Garamond" w:hAnsi="Garamond"/>
          <w:sz w:val="24"/>
          <w:szCs w:val="24"/>
        </w:rPr>
        <w:t xml:space="preserve"> </w:t>
      </w:r>
      <w:r w:rsidRPr="005B336B">
        <w:rPr>
          <w:rFonts w:ascii="Garamond" w:hAnsi="Garamond"/>
          <w:sz w:val="24"/>
          <w:szCs w:val="24"/>
        </w:rPr>
        <w:t xml:space="preserve">Rrjetet shqiptare të krimit të organizuar përdorin të ardhurat nga trafiku i narkotikëve për të korruptuar sistemin gjyqësor dhe institucionet e tjera për të shpëtuar nga </w:t>
      </w:r>
      <w:proofErr w:type="spellStart"/>
      <w:r w:rsidRPr="005B336B">
        <w:rPr>
          <w:rFonts w:ascii="Garamond" w:hAnsi="Garamond"/>
          <w:sz w:val="24"/>
          <w:szCs w:val="24"/>
        </w:rPr>
        <w:t>ndëshkueshmëria</w:t>
      </w:r>
      <w:proofErr w:type="spellEnd"/>
      <w:r w:rsidRPr="005B336B">
        <w:rPr>
          <w:rFonts w:ascii="Garamond" w:hAnsi="Garamond"/>
          <w:sz w:val="24"/>
          <w:szCs w:val="24"/>
        </w:rPr>
        <w:t>.</w:t>
      </w:r>
    </w:p>
    <w:p w14:paraId="68FFBD2B"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Është thelbësore që Shqipëria të vijojë të </w:t>
      </w:r>
      <w:proofErr w:type="spellStart"/>
      <w:r w:rsidRPr="005B336B">
        <w:rPr>
          <w:rFonts w:ascii="Garamond" w:hAnsi="Garamond"/>
          <w:sz w:val="24"/>
          <w:szCs w:val="24"/>
        </w:rPr>
        <w:t>implementojë</w:t>
      </w:r>
      <w:proofErr w:type="spellEnd"/>
      <w:r w:rsidRPr="005B336B">
        <w:rPr>
          <w:rFonts w:ascii="Garamond" w:hAnsi="Garamond"/>
          <w:sz w:val="24"/>
          <w:szCs w:val="24"/>
        </w:rPr>
        <w:t xml:space="preserve"> reformën në drejtësi dhe të vijojë punën për shfarosjen e krimit të organizuar.</w:t>
      </w:r>
    </w:p>
    <w:p w14:paraId="3608FD14" w14:textId="6B3B56E1"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Në vitin 2019 Shqipëria ka bërë pak përparim në drejtim të parandalimit të pastrimit të parave dhe krimeve financiare. Shqipëria mbetet e ndjeshme ndaj pastrimit të parave</w:t>
      </w:r>
      <w:r w:rsidR="00B1722D">
        <w:rPr>
          <w:rFonts w:ascii="Garamond" w:hAnsi="Garamond"/>
          <w:sz w:val="24"/>
          <w:szCs w:val="24"/>
        </w:rPr>
        <w:t>,</w:t>
      </w:r>
      <w:r w:rsidRPr="005B336B">
        <w:rPr>
          <w:rFonts w:ascii="Garamond" w:hAnsi="Garamond"/>
          <w:sz w:val="24"/>
          <w:szCs w:val="24"/>
        </w:rPr>
        <w:t xml:space="preserve"> për shkak të korrupsionit, rrjeteve të krimit të organizuar dhe institucioneve të dobëta. Vendi ka një ekonomi kryesisht informale, me </w:t>
      </w:r>
      <w:proofErr w:type="spellStart"/>
      <w:r w:rsidRPr="005B336B">
        <w:rPr>
          <w:rFonts w:ascii="Garamond" w:hAnsi="Garamond"/>
          <w:sz w:val="24"/>
          <w:szCs w:val="24"/>
        </w:rPr>
        <w:t>remitanca</w:t>
      </w:r>
      <w:proofErr w:type="spellEnd"/>
      <w:r w:rsidRPr="005B336B">
        <w:rPr>
          <w:rFonts w:ascii="Garamond" w:hAnsi="Garamond"/>
          <w:sz w:val="24"/>
          <w:szCs w:val="24"/>
        </w:rPr>
        <w:t xml:space="preserve"> të konsiderueshme nga jashtë vendit. Veprat</w:t>
      </w:r>
      <w:r w:rsidR="00122AE5" w:rsidRPr="005B336B">
        <w:rPr>
          <w:rFonts w:ascii="Garamond" w:hAnsi="Garamond"/>
          <w:sz w:val="24"/>
          <w:szCs w:val="24"/>
        </w:rPr>
        <w:t xml:space="preserve"> </w:t>
      </w:r>
      <w:r w:rsidRPr="005B336B">
        <w:rPr>
          <w:rFonts w:ascii="Garamond" w:hAnsi="Garamond"/>
          <w:sz w:val="24"/>
          <w:szCs w:val="24"/>
        </w:rPr>
        <w:t xml:space="preserve">që </w:t>
      </w:r>
      <w:proofErr w:type="spellStart"/>
      <w:r w:rsidRPr="005B336B">
        <w:rPr>
          <w:rFonts w:ascii="Garamond" w:hAnsi="Garamond"/>
          <w:sz w:val="24"/>
          <w:szCs w:val="24"/>
        </w:rPr>
        <w:t>gjenerojnë</w:t>
      </w:r>
      <w:proofErr w:type="spellEnd"/>
      <w:r w:rsidRPr="005B336B">
        <w:rPr>
          <w:rFonts w:ascii="Garamond" w:hAnsi="Garamond"/>
          <w:sz w:val="24"/>
          <w:szCs w:val="24"/>
        </w:rPr>
        <w:t xml:space="preserve"> të ardhura janë trafiku i drogës, evazioni fiskal dhe kontrabanda. Vijimi i reformës gjyqësore, përfshirë </w:t>
      </w:r>
      <w:proofErr w:type="spellStart"/>
      <w:r w:rsidR="00B1722D">
        <w:rPr>
          <w:rFonts w:ascii="Garamond" w:hAnsi="Garamond"/>
          <w:sz w:val="24"/>
          <w:szCs w:val="24"/>
        </w:rPr>
        <w:t>vet</w:t>
      </w:r>
      <w:r w:rsidRPr="005B336B">
        <w:rPr>
          <w:rFonts w:ascii="Garamond" w:hAnsi="Garamond"/>
          <w:sz w:val="24"/>
          <w:szCs w:val="24"/>
        </w:rPr>
        <w:t>ingun</w:t>
      </w:r>
      <w:proofErr w:type="spellEnd"/>
      <w:r w:rsidRPr="005B336B">
        <w:rPr>
          <w:rFonts w:ascii="Garamond" w:hAnsi="Garamond"/>
          <w:sz w:val="24"/>
          <w:szCs w:val="24"/>
        </w:rPr>
        <w:t xml:space="preserve"> e</w:t>
      </w:r>
      <w:r w:rsidR="00122AE5" w:rsidRPr="005B336B">
        <w:rPr>
          <w:rFonts w:ascii="Garamond" w:hAnsi="Garamond"/>
          <w:sz w:val="24"/>
          <w:szCs w:val="24"/>
        </w:rPr>
        <w:t xml:space="preserve"> </w:t>
      </w:r>
      <w:r w:rsidRPr="005B336B">
        <w:rPr>
          <w:rFonts w:ascii="Garamond" w:hAnsi="Garamond"/>
          <w:sz w:val="24"/>
          <w:szCs w:val="24"/>
        </w:rPr>
        <w:t xml:space="preserve">gjyqtarëve dhe </w:t>
      </w:r>
      <w:r w:rsidR="00B1722D">
        <w:rPr>
          <w:rFonts w:ascii="Garamond" w:hAnsi="Garamond"/>
          <w:sz w:val="24"/>
          <w:szCs w:val="24"/>
        </w:rPr>
        <w:t xml:space="preserve">të </w:t>
      </w:r>
      <w:r w:rsidRPr="005B336B">
        <w:rPr>
          <w:rFonts w:ascii="Garamond" w:hAnsi="Garamond"/>
          <w:sz w:val="24"/>
          <w:szCs w:val="24"/>
        </w:rPr>
        <w:t xml:space="preserve">prokurorëve dhe krijimin e njësive të specializuara të </w:t>
      </w:r>
      <w:r w:rsidRPr="005B336B">
        <w:rPr>
          <w:rFonts w:ascii="Garamond" w:hAnsi="Garamond"/>
          <w:sz w:val="24"/>
          <w:szCs w:val="24"/>
        </w:rPr>
        <w:lastRenderedPageBreak/>
        <w:t>policisë për krimet</w:t>
      </w:r>
      <w:r w:rsidR="00122AE5" w:rsidRPr="005B336B">
        <w:rPr>
          <w:rFonts w:ascii="Garamond" w:hAnsi="Garamond"/>
          <w:sz w:val="24"/>
          <w:szCs w:val="24"/>
        </w:rPr>
        <w:t xml:space="preserve"> </w:t>
      </w:r>
      <w:r w:rsidRPr="005B336B">
        <w:rPr>
          <w:rFonts w:ascii="Garamond" w:hAnsi="Garamond"/>
          <w:sz w:val="24"/>
          <w:szCs w:val="24"/>
        </w:rPr>
        <w:t>ekonomiko-financiare, kanë përmirësuar</w:t>
      </w:r>
      <w:r w:rsidR="00122AE5" w:rsidRPr="005B336B">
        <w:rPr>
          <w:rFonts w:ascii="Garamond" w:hAnsi="Garamond"/>
          <w:sz w:val="24"/>
          <w:szCs w:val="24"/>
        </w:rPr>
        <w:t xml:space="preserve"> </w:t>
      </w:r>
      <w:r w:rsidRPr="005B336B">
        <w:rPr>
          <w:rFonts w:ascii="Garamond" w:hAnsi="Garamond"/>
          <w:sz w:val="24"/>
          <w:szCs w:val="24"/>
        </w:rPr>
        <w:t>adresimin e këtyre veprave. Megjithatë, këto përpjekje akoma nuk kanë dhënë rezultatet e duhura, për shkak të sfidave të institucioneve të reja të drejtësisë dhe </w:t>
      </w:r>
      <w:r w:rsidR="00B1722D">
        <w:rPr>
          <w:rFonts w:ascii="Garamond" w:hAnsi="Garamond"/>
          <w:sz w:val="24"/>
          <w:szCs w:val="24"/>
        </w:rPr>
        <w:t xml:space="preserve">të </w:t>
      </w:r>
      <w:r w:rsidRPr="005B336B">
        <w:rPr>
          <w:rFonts w:ascii="Garamond" w:hAnsi="Garamond"/>
          <w:sz w:val="24"/>
          <w:szCs w:val="24"/>
        </w:rPr>
        <w:t xml:space="preserve">korrupsionit që </w:t>
      </w:r>
      <w:r w:rsidR="00F20A7C" w:rsidRPr="005B336B">
        <w:rPr>
          <w:rFonts w:ascii="Garamond" w:hAnsi="Garamond"/>
          <w:sz w:val="24"/>
          <w:szCs w:val="24"/>
        </w:rPr>
        <w:t>cenon</w:t>
      </w:r>
      <w:r w:rsidRPr="005B336B">
        <w:rPr>
          <w:rFonts w:ascii="Garamond" w:hAnsi="Garamond"/>
          <w:sz w:val="24"/>
          <w:szCs w:val="24"/>
        </w:rPr>
        <w:t xml:space="preserve"> sundimin e ligjit.</w:t>
      </w:r>
    </w:p>
    <w:p w14:paraId="11E1B5AB" w14:textId="6598A900"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Shqipëria duhet të zbatojë ligjet ekzistuese në mënyrë efektive dhe të vazhdojë të zhvillojë aftësinë e policisë dhe prokurorëve</w:t>
      </w:r>
      <w:r w:rsidR="00122AE5" w:rsidRPr="005B336B">
        <w:rPr>
          <w:rFonts w:ascii="Garamond" w:hAnsi="Garamond"/>
          <w:sz w:val="24"/>
          <w:szCs w:val="24"/>
        </w:rPr>
        <w:t xml:space="preserve"> </w:t>
      </w:r>
      <w:r w:rsidRPr="005B336B">
        <w:rPr>
          <w:rFonts w:ascii="Garamond" w:hAnsi="Garamond"/>
          <w:sz w:val="24"/>
          <w:szCs w:val="24"/>
        </w:rPr>
        <w:t>për t</w:t>
      </w:r>
      <w:r w:rsidR="00F20A7C" w:rsidRPr="005B336B">
        <w:rPr>
          <w:rFonts w:ascii="Garamond" w:hAnsi="Garamond"/>
          <w:sz w:val="24"/>
          <w:szCs w:val="24"/>
        </w:rPr>
        <w:t>’</w:t>
      </w:r>
      <w:r w:rsidRPr="005B336B">
        <w:rPr>
          <w:rFonts w:ascii="Garamond" w:hAnsi="Garamond"/>
          <w:sz w:val="24"/>
          <w:szCs w:val="24"/>
        </w:rPr>
        <w:t xml:space="preserve">u </w:t>
      </w:r>
      <w:r w:rsidR="00F20A7C" w:rsidRPr="005B336B">
        <w:rPr>
          <w:rFonts w:ascii="Garamond" w:hAnsi="Garamond"/>
          <w:sz w:val="24"/>
          <w:szCs w:val="24"/>
        </w:rPr>
        <w:t>përqendruar</w:t>
      </w:r>
      <w:r w:rsidRPr="005B336B">
        <w:rPr>
          <w:rFonts w:ascii="Garamond" w:hAnsi="Garamond"/>
          <w:sz w:val="24"/>
          <w:szCs w:val="24"/>
        </w:rPr>
        <w:t xml:space="preserve"> në luftën kundër korrupsionit, pastrimit të parave dhe krimeve</w:t>
      </w:r>
      <w:r w:rsidR="00122AE5" w:rsidRPr="005B336B">
        <w:rPr>
          <w:rFonts w:ascii="Garamond" w:hAnsi="Garamond"/>
          <w:sz w:val="24"/>
          <w:szCs w:val="24"/>
        </w:rPr>
        <w:t xml:space="preserve"> </w:t>
      </w:r>
      <w:r w:rsidRPr="005B336B">
        <w:rPr>
          <w:rFonts w:ascii="Garamond" w:hAnsi="Garamond"/>
          <w:sz w:val="24"/>
          <w:szCs w:val="24"/>
        </w:rPr>
        <w:t>ekonomike. Është e nevojshme të mbahen në mënyrë të plotë, të centralizuar dhe sistematike statistika për hetimet, ndjekjet penale, dënimet</w:t>
      </w:r>
      <w:r w:rsidR="00122AE5" w:rsidRPr="005B336B">
        <w:rPr>
          <w:rFonts w:ascii="Garamond" w:hAnsi="Garamond"/>
          <w:sz w:val="24"/>
          <w:szCs w:val="24"/>
        </w:rPr>
        <w:t xml:space="preserve"> </w:t>
      </w:r>
      <w:r w:rsidRPr="005B336B">
        <w:rPr>
          <w:rFonts w:ascii="Garamond" w:hAnsi="Garamond"/>
          <w:sz w:val="24"/>
          <w:szCs w:val="24"/>
        </w:rPr>
        <w:t>dhe sekuestrimet.</w:t>
      </w:r>
    </w:p>
    <w:p w14:paraId="63E03939" w14:textId="7B35A7AB" w:rsidR="00E10E8F" w:rsidRPr="005B336B" w:rsidRDefault="00E10E8F" w:rsidP="00E10E8F">
      <w:pPr>
        <w:spacing w:after="0" w:line="240" w:lineRule="auto"/>
        <w:ind w:firstLine="284"/>
        <w:jc w:val="both"/>
        <w:rPr>
          <w:rFonts w:ascii="Garamond" w:hAnsi="Garamond"/>
          <w:sz w:val="24"/>
          <w:szCs w:val="24"/>
        </w:rPr>
      </w:pPr>
      <w:proofErr w:type="spellStart"/>
      <w:r w:rsidRPr="005B336B">
        <w:rPr>
          <w:rFonts w:ascii="Garamond" w:hAnsi="Garamond"/>
          <w:sz w:val="24"/>
          <w:szCs w:val="24"/>
        </w:rPr>
        <w:t>Progresraporti</w:t>
      </w:r>
      <w:proofErr w:type="spellEnd"/>
      <w:r w:rsidRPr="005B336B">
        <w:rPr>
          <w:rFonts w:ascii="Garamond" w:hAnsi="Garamond"/>
          <w:sz w:val="24"/>
          <w:szCs w:val="24"/>
        </w:rPr>
        <w:t xml:space="preserve"> për Shqipërinë 2019</w:t>
      </w:r>
      <w:r w:rsidRPr="000326C4">
        <w:rPr>
          <w:rFonts w:ascii="Garamond" w:hAnsi="Garamond"/>
          <w:sz w:val="24"/>
          <w:szCs w:val="24"/>
          <w:vertAlign w:val="superscript"/>
        </w:rPr>
        <w:footnoteReference w:id="26"/>
      </w:r>
      <w:r w:rsidR="000326C4">
        <w:rPr>
          <w:rFonts w:ascii="Garamond" w:hAnsi="Garamond"/>
          <w:sz w:val="24"/>
          <w:szCs w:val="24"/>
        </w:rPr>
        <w:t>,</w:t>
      </w:r>
      <w:r w:rsidRPr="005B336B">
        <w:rPr>
          <w:rFonts w:ascii="Garamond" w:hAnsi="Garamond"/>
          <w:sz w:val="24"/>
          <w:szCs w:val="24"/>
        </w:rPr>
        <w:t xml:space="preserve"> për luftën kundër korrupsionit</w:t>
      </w:r>
      <w:r w:rsidR="000326C4">
        <w:rPr>
          <w:rFonts w:ascii="Garamond" w:hAnsi="Garamond"/>
          <w:sz w:val="24"/>
          <w:szCs w:val="24"/>
        </w:rPr>
        <w:t>,</w:t>
      </w:r>
      <w:r w:rsidRPr="005B336B">
        <w:rPr>
          <w:rFonts w:ascii="Garamond" w:hAnsi="Garamond"/>
          <w:sz w:val="24"/>
          <w:szCs w:val="24"/>
        </w:rPr>
        <w:t xml:space="preserve"> konstaton se: </w:t>
      </w:r>
      <w:r w:rsidR="000326C4">
        <w:rPr>
          <w:rFonts w:ascii="Garamond" w:hAnsi="Garamond"/>
          <w:sz w:val="24"/>
          <w:szCs w:val="24"/>
        </w:rPr>
        <w:t>“</w:t>
      </w:r>
      <w:r w:rsidRPr="005B336B">
        <w:rPr>
          <w:rFonts w:ascii="Garamond" w:hAnsi="Garamond"/>
          <w:sz w:val="24"/>
          <w:szCs w:val="24"/>
        </w:rPr>
        <w:t>Shqipëria ka bërë një progres të mirë në luftën kundër korrupsionit</w:t>
      </w:r>
      <w:r w:rsidR="000326C4">
        <w:rPr>
          <w:rFonts w:ascii="Garamond" w:hAnsi="Garamond"/>
          <w:sz w:val="24"/>
          <w:szCs w:val="24"/>
        </w:rPr>
        <w:t>,</w:t>
      </w:r>
      <w:r w:rsidRPr="005B336B">
        <w:rPr>
          <w:rFonts w:ascii="Garamond" w:hAnsi="Garamond"/>
          <w:sz w:val="24"/>
          <w:szCs w:val="24"/>
        </w:rPr>
        <w:t xml:space="preserve"> veçanërisht me miratimin e Planit të Ri të Veprimit</w:t>
      </w:r>
      <w:r w:rsidR="000326C4">
        <w:rPr>
          <w:rFonts w:ascii="Garamond" w:hAnsi="Garamond"/>
          <w:sz w:val="24"/>
          <w:szCs w:val="24"/>
        </w:rPr>
        <w:t>,</w:t>
      </w:r>
      <w:r w:rsidRPr="005B336B">
        <w:rPr>
          <w:rFonts w:ascii="Garamond" w:hAnsi="Garamond"/>
          <w:sz w:val="24"/>
          <w:szCs w:val="24"/>
        </w:rPr>
        <w:t xml:space="preserve"> 2018</w:t>
      </w:r>
      <w:r w:rsidR="000326C4">
        <w:rPr>
          <w:rFonts w:ascii="Garamond" w:hAnsi="Garamond"/>
          <w:sz w:val="24"/>
          <w:szCs w:val="24"/>
        </w:rPr>
        <w:t>–</w:t>
      </w:r>
      <w:r w:rsidRPr="005B336B">
        <w:rPr>
          <w:rFonts w:ascii="Garamond" w:hAnsi="Garamond"/>
          <w:sz w:val="24"/>
          <w:szCs w:val="24"/>
        </w:rPr>
        <w:t>2020</w:t>
      </w:r>
      <w:r w:rsidR="000326C4">
        <w:rPr>
          <w:rFonts w:ascii="Garamond" w:hAnsi="Garamond"/>
          <w:sz w:val="24"/>
          <w:szCs w:val="24"/>
        </w:rPr>
        <w:t>,</w:t>
      </w:r>
      <w:r w:rsidRPr="005B336B">
        <w:rPr>
          <w:rFonts w:ascii="Garamond" w:hAnsi="Garamond"/>
          <w:sz w:val="24"/>
          <w:szCs w:val="24"/>
        </w:rPr>
        <w:t xml:space="preserve"> për zbatimin e Strategjisë </w:t>
      </w:r>
      <w:proofErr w:type="spellStart"/>
      <w:r w:rsidRPr="005B336B">
        <w:rPr>
          <w:rFonts w:ascii="Garamond" w:hAnsi="Garamond"/>
          <w:sz w:val="24"/>
          <w:szCs w:val="24"/>
        </w:rPr>
        <w:t>Ndërsektoriale</w:t>
      </w:r>
      <w:proofErr w:type="spellEnd"/>
      <w:r w:rsidRPr="005B336B">
        <w:rPr>
          <w:rFonts w:ascii="Garamond" w:hAnsi="Garamond"/>
          <w:sz w:val="24"/>
          <w:szCs w:val="24"/>
        </w:rPr>
        <w:t xml:space="preserve"> kundër korrupsionit. Shqipëria duhet të bëjë përparim të mëtejshëm drejt krijimit të një historiku solid të sekuestrimit dhe </w:t>
      </w:r>
      <w:r w:rsidR="000326C4">
        <w:rPr>
          <w:rFonts w:ascii="Garamond" w:hAnsi="Garamond"/>
          <w:sz w:val="24"/>
          <w:szCs w:val="24"/>
        </w:rPr>
        <w:t xml:space="preserve">të </w:t>
      </w:r>
      <w:r w:rsidRPr="005B336B">
        <w:rPr>
          <w:rFonts w:ascii="Garamond" w:hAnsi="Garamond"/>
          <w:sz w:val="24"/>
          <w:szCs w:val="24"/>
        </w:rPr>
        <w:t>konfiskimit të pasurive kriminale, që rezultojnë nga veprat penale të korrupsionit, të rrisë më tej përdorimin e hetimeve financiare</w:t>
      </w:r>
      <w:r w:rsidR="000326C4">
        <w:rPr>
          <w:rFonts w:ascii="Garamond" w:hAnsi="Garamond"/>
          <w:sz w:val="24"/>
          <w:szCs w:val="24"/>
        </w:rPr>
        <w:t>;</w:t>
      </w:r>
      <w:r w:rsidRPr="005B336B">
        <w:rPr>
          <w:rFonts w:ascii="Garamond" w:hAnsi="Garamond"/>
          <w:sz w:val="24"/>
          <w:szCs w:val="24"/>
        </w:rPr>
        <w:t xml:space="preserve"> </w:t>
      </w:r>
      <w:r w:rsidR="000326C4" w:rsidRPr="005B336B">
        <w:rPr>
          <w:rFonts w:ascii="Garamond" w:hAnsi="Garamond"/>
          <w:sz w:val="24"/>
          <w:szCs w:val="24"/>
        </w:rPr>
        <w:t xml:space="preserve">të </w:t>
      </w:r>
      <w:r w:rsidRPr="005B336B">
        <w:rPr>
          <w:rFonts w:ascii="Garamond" w:hAnsi="Garamond"/>
          <w:sz w:val="24"/>
          <w:szCs w:val="24"/>
        </w:rPr>
        <w:t xml:space="preserve">finalizojë procedurat për ngritjen e organeve të specializuara </w:t>
      </w:r>
      <w:proofErr w:type="spellStart"/>
      <w:r w:rsidRPr="005B336B">
        <w:rPr>
          <w:rFonts w:ascii="Garamond" w:hAnsi="Garamond"/>
          <w:sz w:val="24"/>
          <w:szCs w:val="24"/>
        </w:rPr>
        <w:t>antikorrupsion</w:t>
      </w:r>
      <w:proofErr w:type="spellEnd"/>
      <w:r w:rsidRPr="005B336B">
        <w:rPr>
          <w:rFonts w:ascii="Garamond" w:hAnsi="Garamond"/>
          <w:sz w:val="24"/>
          <w:szCs w:val="24"/>
        </w:rPr>
        <w:t>, të përbëra nga Struktura e Posaçme kundër Korrupsionit dhe Krimit të Organizuar (</w:t>
      </w:r>
      <w:proofErr w:type="spellStart"/>
      <w:r w:rsidRPr="005B336B">
        <w:rPr>
          <w:rFonts w:ascii="Garamond" w:hAnsi="Garamond"/>
          <w:sz w:val="24"/>
          <w:szCs w:val="24"/>
        </w:rPr>
        <w:t>SPAK</w:t>
      </w:r>
      <w:proofErr w:type="spellEnd"/>
      <w:r w:rsidRPr="005B336B">
        <w:rPr>
          <w:rFonts w:ascii="Garamond" w:hAnsi="Garamond"/>
          <w:sz w:val="24"/>
          <w:szCs w:val="24"/>
        </w:rPr>
        <w:t>) dhe Byroja Kombëtare e Hetimit (</w:t>
      </w:r>
      <w:proofErr w:type="spellStart"/>
      <w:r w:rsidRPr="005B336B">
        <w:rPr>
          <w:rFonts w:ascii="Garamond" w:hAnsi="Garamond"/>
          <w:sz w:val="24"/>
          <w:szCs w:val="24"/>
        </w:rPr>
        <w:t>BKH</w:t>
      </w:r>
      <w:proofErr w:type="spellEnd"/>
      <w:r w:rsidRPr="005B336B">
        <w:rPr>
          <w:rFonts w:ascii="Garamond" w:hAnsi="Garamond"/>
          <w:sz w:val="24"/>
          <w:szCs w:val="24"/>
        </w:rPr>
        <w:t>) dhe Gjykata kundër Korrupsionit dhe Krimit të Organizuar, të sigurojnë burime të mjaftueshme dhe bashkëpunim midis këtyre strukturave të reja. Të vazhdohet përmirësimi i aksesit në regjistrat elektronikë për prokurorinë dhe policinë, duke ngritur një sistem të integruar të menaxhimit të çështjeve midis policisë, prokurorisë dhe gjykatave.</w:t>
      </w:r>
      <w:r w:rsidRPr="005B336B" w:rsidDel="009C22AD">
        <w:rPr>
          <w:rFonts w:ascii="Garamond" w:hAnsi="Garamond"/>
          <w:sz w:val="24"/>
          <w:szCs w:val="24"/>
        </w:rPr>
        <w:t xml:space="preserve"> </w:t>
      </w:r>
    </w:p>
    <w:p w14:paraId="1B50FC7D" w14:textId="12E41301"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Sipas Indeksit të Perceptimit të Korrupsionit të </w:t>
      </w:r>
      <w:proofErr w:type="spellStart"/>
      <w:r w:rsidRPr="004F48FE">
        <w:rPr>
          <w:rFonts w:ascii="Garamond" w:hAnsi="Garamond"/>
          <w:i/>
          <w:sz w:val="24"/>
          <w:szCs w:val="24"/>
        </w:rPr>
        <w:t>Transp</w:t>
      </w:r>
      <w:bookmarkStart w:id="2" w:name="_GoBack"/>
      <w:bookmarkEnd w:id="2"/>
      <w:r w:rsidRPr="004F48FE">
        <w:rPr>
          <w:rFonts w:ascii="Garamond" w:hAnsi="Garamond"/>
          <w:i/>
          <w:sz w:val="24"/>
          <w:szCs w:val="24"/>
        </w:rPr>
        <w:t>arency</w:t>
      </w:r>
      <w:proofErr w:type="spellEnd"/>
      <w:r w:rsidRPr="004F48FE">
        <w:rPr>
          <w:rFonts w:ascii="Garamond" w:hAnsi="Garamond"/>
          <w:i/>
          <w:sz w:val="24"/>
          <w:szCs w:val="24"/>
        </w:rPr>
        <w:t xml:space="preserve"> </w:t>
      </w:r>
      <w:proofErr w:type="spellStart"/>
      <w:r w:rsidRPr="004F48FE">
        <w:rPr>
          <w:rFonts w:ascii="Garamond" w:hAnsi="Garamond"/>
          <w:i/>
          <w:sz w:val="24"/>
          <w:szCs w:val="24"/>
        </w:rPr>
        <w:t>International</w:t>
      </w:r>
      <w:proofErr w:type="spellEnd"/>
      <w:r w:rsidRPr="005B336B">
        <w:rPr>
          <w:rFonts w:ascii="Garamond" w:hAnsi="Garamond"/>
          <w:sz w:val="24"/>
          <w:szCs w:val="24"/>
        </w:rPr>
        <w:t xml:space="preserve"> për vitin 2019</w:t>
      </w:r>
      <w:r w:rsidRPr="004F48FE">
        <w:rPr>
          <w:rFonts w:ascii="Garamond" w:hAnsi="Garamond"/>
          <w:sz w:val="24"/>
          <w:szCs w:val="24"/>
          <w:vertAlign w:val="superscript"/>
        </w:rPr>
        <w:footnoteReference w:id="27"/>
      </w:r>
      <w:r w:rsidRPr="005B336B">
        <w:rPr>
          <w:rFonts w:ascii="Garamond" w:hAnsi="Garamond"/>
          <w:sz w:val="24"/>
          <w:szCs w:val="24"/>
        </w:rPr>
        <w:t xml:space="preserve">, Shqipëria ka pësuar një rënie të lehtë në renditjen e shteteve për sa i përket korrupsionit në sektorin publik, duke u </w:t>
      </w:r>
      <w:proofErr w:type="spellStart"/>
      <w:r w:rsidRPr="005B336B">
        <w:rPr>
          <w:rFonts w:ascii="Garamond" w:hAnsi="Garamond"/>
          <w:sz w:val="24"/>
          <w:szCs w:val="24"/>
        </w:rPr>
        <w:t>rankuar</w:t>
      </w:r>
      <w:proofErr w:type="spellEnd"/>
      <w:r w:rsidRPr="005B336B">
        <w:rPr>
          <w:rFonts w:ascii="Garamond" w:hAnsi="Garamond"/>
          <w:sz w:val="24"/>
          <w:szCs w:val="24"/>
        </w:rPr>
        <w:t xml:space="preserve"> në vendin e 106, nga vendi i 99 që ka </w:t>
      </w:r>
      <w:r w:rsidR="00F20A7C" w:rsidRPr="005B336B">
        <w:rPr>
          <w:rFonts w:ascii="Garamond" w:hAnsi="Garamond"/>
          <w:sz w:val="24"/>
          <w:szCs w:val="24"/>
        </w:rPr>
        <w:t>qenë</w:t>
      </w:r>
      <w:r w:rsidRPr="005B336B">
        <w:rPr>
          <w:rFonts w:ascii="Garamond" w:hAnsi="Garamond"/>
          <w:sz w:val="24"/>
          <w:szCs w:val="24"/>
        </w:rPr>
        <w:t xml:space="preserve"> në vitin 2018.</w:t>
      </w:r>
    </w:p>
    <w:p w14:paraId="6527533E"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Fillimi i funksionimit dhe efektiviteti i Prokurorisë së Posaçme përbën një rol të padiskutueshëm në fushën e ndëshkimit të korrupsionit, të zyrtarëve të lartë dhe në gjyqësor, sekuestrimin dhe konfiskimin e të ardhurave me origjinë kriminale, aseteve kriminale apo pasurisë së pajustifikuar të vënë nga korrupsioni zyrtar, parandalimin e korrupsionit në strukturat shtetërore dhe për rikthimin e besimit të publikut në sistemin e drejtësisë.</w:t>
      </w:r>
    </w:p>
    <w:p w14:paraId="1CF29CF8"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Gjithashtu, krijimi dhe funksionimi i Byrosë Kombëtare të Hetimit përbën një hallkë të rëndësishme në luftën kundër korrupsionit, si një njësi e posaçme dhe e specializuar për hetimin e veprave penale në fushën e korrupsionit, e cila vepron pranë Prokurorisë së Posaçme.</w:t>
      </w:r>
    </w:p>
    <w:p w14:paraId="1F37D1E5" w14:textId="699A2C5A"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Referuar analizës për vitin 2019</w:t>
      </w:r>
      <w:r w:rsidR="004F48FE">
        <w:rPr>
          <w:rFonts w:ascii="Garamond" w:hAnsi="Garamond"/>
          <w:sz w:val="24"/>
          <w:szCs w:val="24"/>
        </w:rPr>
        <w:t>,</w:t>
      </w:r>
      <w:r w:rsidRPr="005B336B">
        <w:rPr>
          <w:rFonts w:ascii="Garamond" w:hAnsi="Garamond"/>
          <w:sz w:val="24"/>
          <w:szCs w:val="24"/>
        </w:rPr>
        <w:t xml:space="preserve"> që Ministria e Drejtësisë ka kryer, rezulton se:</w:t>
      </w:r>
    </w:p>
    <w:p w14:paraId="1DD61494" w14:textId="7945DABB"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Gjatë vitit 2019 janë hetuar 2050 çështje penale për veprat penale në fushën e korrupsionit</w:t>
      </w:r>
      <w:r w:rsidRPr="004F48FE">
        <w:rPr>
          <w:rFonts w:ascii="Garamond" w:hAnsi="Garamond"/>
          <w:sz w:val="24"/>
          <w:szCs w:val="24"/>
          <w:vertAlign w:val="superscript"/>
        </w:rPr>
        <w:footnoteReference w:id="28"/>
      </w:r>
      <w:r w:rsidRPr="005B336B">
        <w:rPr>
          <w:rFonts w:ascii="Garamond" w:hAnsi="Garamond"/>
          <w:sz w:val="24"/>
          <w:szCs w:val="24"/>
        </w:rPr>
        <w:t>, me një numër total prej 556 personash nën hetim dhe janë marrë të pandehur 293 persona. Rezulton se ka një rritje të numrit të hetimeve për veprat penale të korrupsionit në krahasim me vitin 2018, me 329 çështje më tepër, rritje të numrit të personave nën hetim me 184 persona më tepër nën hetim dhe</w:t>
      </w:r>
      <w:r w:rsidR="00122AE5" w:rsidRPr="005B336B">
        <w:rPr>
          <w:rFonts w:ascii="Garamond" w:hAnsi="Garamond"/>
          <w:sz w:val="24"/>
          <w:szCs w:val="24"/>
        </w:rPr>
        <w:t xml:space="preserve"> </w:t>
      </w:r>
      <w:r w:rsidRPr="005B336B">
        <w:rPr>
          <w:rFonts w:ascii="Garamond" w:hAnsi="Garamond"/>
          <w:sz w:val="24"/>
          <w:szCs w:val="24"/>
        </w:rPr>
        <w:t>një ulje të lehtë prej 7 personash të marrë si të pandehur më pak, krahasuar me të dhënat e vitit të kaluar</w:t>
      </w:r>
      <w:r w:rsidRPr="004F48FE">
        <w:rPr>
          <w:rFonts w:ascii="Garamond" w:hAnsi="Garamond"/>
          <w:sz w:val="24"/>
          <w:szCs w:val="24"/>
          <w:vertAlign w:val="superscript"/>
        </w:rPr>
        <w:footnoteReference w:id="29"/>
      </w:r>
      <w:r w:rsidRPr="005B336B">
        <w:rPr>
          <w:rFonts w:ascii="Garamond" w:hAnsi="Garamond"/>
          <w:sz w:val="24"/>
          <w:szCs w:val="24"/>
        </w:rPr>
        <w:t>. Por</w:t>
      </w:r>
      <w:r w:rsidR="004F48FE">
        <w:rPr>
          <w:rFonts w:ascii="Garamond" w:hAnsi="Garamond"/>
          <w:sz w:val="24"/>
          <w:szCs w:val="24"/>
        </w:rPr>
        <w:t>,</w:t>
      </w:r>
      <w:r w:rsidRPr="005B336B">
        <w:rPr>
          <w:rFonts w:ascii="Garamond" w:hAnsi="Garamond"/>
          <w:sz w:val="24"/>
          <w:szCs w:val="24"/>
        </w:rPr>
        <w:t xml:space="preserve"> pavarësisht kësaj, rastet që dërgohen për gjykim mbeten gati në të njëjtat nivele ose krahasuar me numrin total rezulton më e ulët. Për vitin 2019 janë dërguar për gjykim vetëm 146 </w:t>
      </w:r>
      <w:r w:rsidR="004F48FE">
        <w:rPr>
          <w:rFonts w:ascii="Garamond" w:hAnsi="Garamond"/>
          <w:sz w:val="24"/>
          <w:szCs w:val="24"/>
        </w:rPr>
        <w:t>procedime penale ose rreth 7,12</w:t>
      </w:r>
      <w:r w:rsidRPr="005B336B">
        <w:rPr>
          <w:rFonts w:ascii="Garamond" w:hAnsi="Garamond"/>
          <w:sz w:val="24"/>
          <w:szCs w:val="24"/>
        </w:rPr>
        <w:t>% të çështjeve të hetuara, me 283 të pandehur. Krahasuar me vitin 2018</w:t>
      </w:r>
      <w:r w:rsidRPr="004F48FE">
        <w:rPr>
          <w:rFonts w:ascii="Garamond" w:hAnsi="Garamond"/>
          <w:sz w:val="24"/>
          <w:szCs w:val="24"/>
          <w:vertAlign w:val="superscript"/>
        </w:rPr>
        <w:footnoteReference w:id="30"/>
      </w:r>
      <w:r w:rsidRPr="005B336B">
        <w:rPr>
          <w:rFonts w:ascii="Garamond" w:hAnsi="Garamond"/>
          <w:sz w:val="24"/>
          <w:szCs w:val="24"/>
        </w:rPr>
        <w:t xml:space="preserve"> konstatohet rënie e lehtë e numrit të çështjeve</w:t>
      </w:r>
      <w:r w:rsidR="004F48FE">
        <w:rPr>
          <w:rFonts w:ascii="Garamond" w:hAnsi="Garamond"/>
          <w:sz w:val="24"/>
          <w:szCs w:val="24"/>
        </w:rPr>
        <w:t>,</w:t>
      </w:r>
      <w:r w:rsidRPr="005B336B">
        <w:rPr>
          <w:rFonts w:ascii="Garamond" w:hAnsi="Garamond"/>
          <w:sz w:val="24"/>
          <w:szCs w:val="24"/>
        </w:rPr>
        <w:t xml:space="preserve"> me 2</w:t>
      </w:r>
      <w:r w:rsidR="00122AE5" w:rsidRPr="005B336B">
        <w:rPr>
          <w:rFonts w:ascii="Garamond" w:hAnsi="Garamond"/>
          <w:sz w:val="24"/>
          <w:szCs w:val="24"/>
        </w:rPr>
        <w:t xml:space="preserve"> </w:t>
      </w:r>
      <w:r w:rsidRPr="005B336B">
        <w:rPr>
          <w:rFonts w:ascii="Garamond" w:hAnsi="Garamond"/>
          <w:sz w:val="24"/>
          <w:szCs w:val="24"/>
        </w:rPr>
        <w:t>çështje më pak dhe 2 të pandehur më pak. Për vitin 2019 ka përfunduar gjykimi për 101 çështje penale për veprat penale kundër korrupsionit</w:t>
      </w:r>
      <w:r w:rsidR="004F48FE">
        <w:rPr>
          <w:rFonts w:ascii="Garamond" w:hAnsi="Garamond"/>
          <w:sz w:val="24"/>
          <w:szCs w:val="24"/>
        </w:rPr>
        <w:t>,</w:t>
      </w:r>
      <w:r w:rsidRPr="005B336B">
        <w:rPr>
          <w:rFonts w:ascii="Garamond" w:hAnsi="Garamond"/>
          <w:sz w:val="24"/>
          <w:szCs w:val="24"/>
        </w:rPr>
        <w:t xml:space="preserve"> me një numër prej 182 të pandehurish, nga të cilët janë </w:t>
      </w:r>
      <w:r w:rsidRPr="005B336B">
        <w:rPr>
          <w:rFonts w:ascii="Garamond" w:hAnsi="Garamond"/>
          <w:sz w:val="24"/>
          <w:szCs w:val="24"/>
        </w:rPr>
        <w:lastRenderedPageBreak/>
        <w:t>dënuar 162</w:t>
      </w:r>
      <w:r w:rsidR="00122AE5" w:rsidRPr="005B336B">
        <w:rPr>
          <w:rFonts w:ascii="Garamond" w:hAnsi="Garamond"/>
          <w:sz w:val="24"/>
          <w:szCs w:val="24"/>
        </w:rPr>
        <w:t xml:space="preserve"> </w:t>
      </w:r>
      <w:r w:rsidRPr="005B336B">
        <w:rPr>
          <w:rFonts w:ascii="Garamond" w:hAnsi="Garamond"/>
          <w:sz w:val="24"/>
          <w:szCs w:val="24"/>
        </w:rPr>
        <w:t>persona, krahasuar me vitin 2018</w:t>
      </w:r>
      <w:r w:rsidRPr="004F48FE">
        <w:rPr>
          <w:rFonts w:ascii="Garamond" w:hAnsi="Garamond"/>
          <w:sz w:val="24"/>
          <w:szCs w:val="24"/>
          <w:vertAlign w:val="superscript"/>
        </w:rPr>
        <w:footnoteReference w:id="31"/>
      </w:r>
      <w:r w:rsidRPr="005B336B">
        <w:rPr>
          <w:rFonts w:ascii="Garamond" w:hAnsi="Garamond"/>
          <w:sz w:val="24"/>
          <w:szCs w:val="24"/>
        </w:rPr>
        <w:t xml:space="preserve"> ka një ulje prej 11 çështjesh, 25 persona nën hetim më pak dhe 3</w:t>
      </w:r>
      <w:r w:rsidR="00122AE5" w:rsidRPr="005B336B">
        <w:rPr>
          <w:rFonts w:ascii="Garamond" w:hAnsi="Garamond"/>
          <w:sz w:val="24"/>
          <w:szCs w:val="24"/>
        </w:rPr>
        <w:t xml:space="preserve"> </w:t>
      </w:r>
      <w:r w:rsidRPr="005B336B">
        <w:rPr>
          <w:rFonts w:ascii="Garamond" w:hAnsi="Garamond"/>
          <w:sz w:val="24"/>
          <w:szCs w:val="24"/>
        </w:rPr>
        <w:t>të dënuar më pak.</w:t>
      </w:r>
    </w:p>
    <w:p w14:paraId="0CE44BF6" w14:textId="6246C6FB"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Ndërkohë</w:t>
      </w:r>
      <w:r w:rsidR="00FD7013">
        <w:rPr>
          <w:rFonts w:ascii="Garamond" w:hAnsi="Garamond"/>
          <w:sz w:val="24"/>
          <w:szCs w:val="24"/>
        </w:rPr>
        <w:t>,</w:t>
      </w:r>
      <w:r w:rsidRPr="005B336B">
        <w:rPr>
          <w:rFonts w:ascii="Garamond" w:hAnsi="Garamond"/>
          <w:sz w:val="24"/>
          <w:szCs w:val="24"/>
        </w:rPr>
        <w:t xml:space="preserve"> vijon të mbetet i ulët roli i prokurorisë për</w:t>
      </w:r>
      <w:r w:rsidR="00F20A7C" w:rsidRPr="005B336B">
        <w:rPr>
          <w:rFonts w:ascii="Garamond" w:hAnsi="Garamond"/>
          <w:sz w:val="24"/>
          <w:szCs w:val="24"/>
        </w:rPr>
        <w:t xml:space="preserve"> </w:t>
      </w:r>
      <w:r w:rsidRPr="005B336B">
        <w:rPr>
          <w:rFonts w:ascii="Garamond" w:hAnsi="Garamond"/>
          <w:sz w:val="24"/>
          <w:szCs w:val="24"/>
        </w:rPr>
        <w:t xml:space="preserve">sa </w:t>
      </w:r>
      <w:r w:rsidR="00F20A7C" w:rsidRPr="005B336B">
        <w:rPr>
          <w:rFonts w:ascii="Garamond" w:hAnsi="Garamond"/>
          <w:sz w:val="24"/>
          <w:szCs w:val="24"/>
        </w:rPr>
        <w:t>u</w:t>
      </w:r>
      <w:r w:rsidRPr="005B336B">
        <w:rPr>
          <w:rFonts w:ascii="Garamond" w:hAnsi="Garamond"/>
          <w:sz w:val="24"/>
          <w:szCs w:val="24"/>
        </w:rPr>
        <w:t xml:space="preserve"> përket hetimeve </w:t>
      </w:r>
      <w:proofErr w:type="spellStart"/>
      <w:r w:rsidRPr="005B336B">
        <w:rPr>
          <w:rFonts w:ascii="Garamond" w:hAnsi="Garamond"/>
          <w:sz w:val="24"/>
          <w:szCs w:val="24"/>
        </w:rPr>
        <w:t>proaktive</w:t>
      </w:r>
      <w:proofErr w:type="spellEnd"/>
      <w:r w:rsidRPr="005B336B">
        <w:rPr>
          <w:rFonts w:ascii="Garamond" w:hAnsi="Garamond"/>
          <w:sz w:val="24"/>
          <w:szCs w:val="24"/>
        </w:rPr>
        <w:t xml:space="preserve"> ose hetimeve të filluara kryesisht për veprat penale të korrupsionit</w:t>
      </w:r>
      <w:r w:rsidR="00FD7013">
        <w:rPr>
          <w:rFonts w:ascii="Garamond" w:hAnsi="Garamond"/>
          <w:sz w:val="24"/>
          <w:szCs w:val="24"/>
        </w:rPr>
        <w:t>,</w:t>
      </w:r>
      <w:r w:rsidRPr="005B336B">
        <w:rPr>
          <w:rFonts w:ascii="Garamond" w:hAnsi="Garamond"/>
          <w:sz w:val="24"/>
          <w:szCs w:val="24"/>
        </w:rPr>
        <w:t xml:space="preserve"> duke përfshirë këtu edhe numrin e rasteve të përdorimit të metodave speciale të hetimit, të cilat zënë vetëm 12.7% të numrit total të çështjeve të filluara. Konkretisht</w:t>
      </w:r>
      <w:r w:rsidR="00B25154">
        <w:rPr>
          <w:rFonts w:ascii="Garamond" w:hAnsi="Garamond"/>
          <w:sz w:val="24"/>
          <w:szCs w:val="24"/>
        </w:rPr>
        <w:t>,</w:t>
      </w:r>
      <w:r w:rsidRPr="005B336B">
        <w:rPr>
          <w:rFonts w:ascii="Garamond" w:hAnsi="Garamond"/>
          <w:sz w:val="24"/>
          <w:szCs w:val="24"/>
        </w:rPr>
        <w:t xml:space="preserve"> në vitin 2019, numri i përgjithshëm i veprave penale të referuara dhe </w:t>
      </w:r>
      <w:r w:rsidR="00B25154">
        <w:rPr>
          <w:rFonts w:ascii="Garamond" w:hAnsi="Garamond"/>
          <w:sz w:val="24"/>
          <w:szCs w:val="24"/>
        </w:rPr>
        <w:t xml:space="preserve">të </w:t>
      </w:r>
      <w:r w:rsidRPr="005B336B">
        <w:rPr>
          <w:rFonts w:ascii="Garamond" w:hAnsi="Garamond"/>
          <w:sz w:val="24"/>
          <w:szCs w:val="24"/>
        </w:rPr>
        <w:t>kallëzuara është 47341</w:t>
      </w:r>
      <w:r w:rsidRPr="005B336B">
        <w:rPr>
          <w:rFonts w:ascii="Garamond" w:hAnsi="Garamond"/>
          <w:sz w:val="24"/>
          <w:szCs w:val="24"/>
          <w:vertAlign w:val="superscript"/>
        </w:rPr>
        <w:footnoteReference w:id="32"/>
      </w:r>
      <w:r w:rsidRPr="005B336B">
        <w:rPr>
          <w:rFonts w:ascii="Garamond" w:hAnsi="Garamond"/>
          <w:sz w:val="24"/>
          <w:szCs w:val="24"/>
        </w:rPr>
        <w:t>, nga të cilat vetëm 115</w:t>
      </w:r>
      <w:r w:rsidRPr="005B336B">
        <w:rPr>
          <w:rFonts w:ascii="Garamond" w:hAnsi="Garamond"/>
          <w:sz w:val="24"/>
          <w:szCs w:val="24"/>
          <w:vertAlign w:val="superscript"/>
        </w:rPr>
        <w:footnoteReference w:id="33"/>
      </w:r>
      <w:r w:rsidRPr="005B336B">
        <w:rPr>
          <w:rFonts w:ascii="Garamond" w:hAnsi="Garamond"/>
          <w:sz w:val="24"/>
          <w:szCs w:val="24"/>
        </w:rPr>
        <w:t xml:space="preserve"> janë vepra penale të filluara kryesisht nga </w:t>
      </w:r>
      <w:r w:rsidR="00B25154" w:rsidRPr="005B336B">
        <w:rPr>
          <w:rFonts w:ascii="Garamond" w:hAnsi="Garamond"/>
          <w:sz w:val="24"/>
          <w:szCs w:val="24"/>
        </w:rPr>
        <w:t>prokurori</w:t>
      </w:r>
      <w:r w:rsidR="00B25154">
        <w:rPr>
          <w:rFonts w:ascii="Garamond" w:hAnsi="Garamond"/>
          <w:sz w:val="24"/>
          <w:szCs w:val="24"/>
        </w:rPr>
        <w:t xml:space="preserve">, </w:t>
      </w:r>
      <w:r w:rsidRPr="005B336B">
        <w:rPr>
          <w:rFonts w:ascii="Garamond" w:hAnsi="Garamond"/>
          <w:sz w:val="24"/>
          <w:szCs w:val="24"/>
        </w:rPr>
        <w:t>ose rreth 0,24% e numrit të përgjithshëm. Nga 115 çështje penale të filluara kryesisht nga prokurori, vetëm 14 janë të filluara kryesisht për veprat penale në fushën e korrupsionit, ose rreth 12.17% e numrit të çështjeve kryesisht, ku vendin kryesor e zë vepra penale</w:t>
      </w:r>
      <w:r w:rsidR="00B25154">
        <w:rPr>
          <w:rFonts w:ascii="Garamond" w:hAnsi="Garamond"/>
          <w:sz w:val="24"/>
          <w:szCs w:val="24"/>
        </w:rPr>
        <w:t>:</w:t>
      </w:r>
      <w:r w:rsidRPr="005B336B">
        <w:rPr>
          <w:rFonts w:ascii="Garamond" w:hAnsi="Garamond"/>
          <w:sz w:val="24"/>
          <w:szCs w:val="24"/>
        </w:rPr>
        <w:t xml:space="preserve"> “Korrupsioni pasiv i gjyqtarëve, prokurorëve dhe funksionarëve të tjerë të organeve të drejtësisë”, parashikuar nga neni 319/ç i </w:t>
      </w:r>
      <w:r w:rsidRPr="00C30E45">
        <w:rPr>
          <w:rFonts w:ascii="Garamond" w:hAnsi="Garamond"/>
          <w:sz w:val="24"/>
          <w:szCs w:val="24"/>
        </w:rPr>
        <w:t>K.</w:t>
      </w:r>
      <w:r w:rsidR="00F20A7C" w:rsidRPr="00C30E45">
        <w:rPr>
          <w:rFonts w:ascii="Garamond" w:hAnsi="Garamond"/>
          <w:sz w:val="24"/>
          <w:szCs w:val="24"/>
        </w:rPr>
        <w:t xml:space="preserve"> </w:t>
      </w:r>
      <w:r w:rsidRPr="00C30E45">
        <w:rPr>
          <w:rFonts w:ascii="Garamond" w:hAnsi="Garamond"/>
          <w:sz w:val="24"/>
          <w:szCs w:val="24"/>
        </w:rPr>
        <w:t>Penal</w:t>
      </w:r>
      <w:r w:rsidRPr="005B336B">
        <w:rPr>
          <w:rFonts w:ascii="Garamond" w:hAnsi="Garamond"/>
          <w:sz w:val="24"/>
          <w:szCs w:val="24"/>
        </w:rPr>
        <w:t xml:space="preserve">, me 9 çështje. Pra, konstatohet një ulje prej 8 çështjesh krahasuar me numrin e çështjeve të regjistruara kryesisht </w:t>
      </w:r>
      <w:r w:rsidR="00B25154">
        <w:rPr>
          <w:rFonts w:ascii="Garamond" w:hAnsi="Garamond"/>
          <w:sz w:val="24"/>
          <w:szCs w:val="24"/>
        </w:rPr>
        <w:t>m</w:t>
      </w:r>
      <w:r w:rsidRPr="005B336B">
        <w:rPr>
          <w:rFonts w:ascii="Garamond" w:hAnsi="Garamond"/>
          <w:sz w:val="24"/>
          <w:szCs w:val="24"/>
        </w:rPr>
        <w:t>ë 2018</w:t>
      </w:r>
      <w:r w:rsidR="00B25154">
        <w:rPr>
          <w:rFonts w:ascii="Garamond" w:hAnsi="Garamond"/>
          <w:sz w:val="24"/>
          <w:szCs w:val="24"/>
        </w:rPr>
        <w:t>-ën</w:t>
      </w:r>
      <w:r w:rsidRPr="005B336B">
        <w:rPr>
          <w:rFonts w:ascii="Garamond" w:hAnsi="Garamond"/>
          <w:sz w:val="24"/>
          <w:szCs w:val="24"/>
        </w:rPr>
        <w:t xml:space="preserve"> në fushën e korrupsionit, ku kanë qenë regjistruar 22 çështje. Nëse shohim ecurinë e viteve të fundit trendi rezulton në rënie në numrin e çështjeve të filluara kryesisht në fushën e korrupsionit, pavarësisht rekomandimeve</w:t>
      </w:r>
      <w:r w:rsidRPr="00433C76">
        <w:rPr>
          <w:rFonts w:ascii="Garamond" w:hAnsi="Garamond"/>
          <w:sz w:val="24"/>
          <w:szCs w:val="24"/>
          <w:vertAlign w:val="superscript"/>
        </w:rPr>
        <w:footnoteReference w:id="34"/>
      </w:r>
      <w:r w:rsidRPr="005B336B">
        <w:rPr>
          <w:rFonts w:ascii="Garamond" w:hAnsi="Garamond"/>
          <w:sz w:val="24"/>
          <w:szCs w:val="24"/>
        </w:rPr>
        <w:t xml:space="preserve">. </w:t>
      </w:r>
    </w:p>
    <w:p w14:paraId="795CE9EB" w14:textId="1F59734F"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Lidhur me asetet e sekuestruara/konfiskuara, rezulton se raporti i kërkesave për sekuestrim/konfiskim vijon të mos jetë në nivelet e kërkuara në raport me n</w:t>
      </w:r>
      <w:r w:rsidR="00F20A7C" w:rsidRPr="005B336B">
        <w:rPr>
          <w:rFonts w:ascii="Garamond" w:hAnsi="Garamond"/>
          <w:sz w:val="24"/>
          <w:szCs w:val="24"/>
        </w:rPr>
        <w:t>umrin e procedimeve penale të r</w:t>
      </w:r>
      <w:r w:rsidRPr="005B336B">
        <w:rPr>
          <w:rFonts w:ascii="Garamond" w:hAnsi="Garamond"/>
          <w:sz w:val="24"/>
          <w:szCs w:val="24"/>
        </w:rPr>
        <w:t>egjistruara për veprat penale të korrupsionit, megjithatë vlen të përmendet se ka pa</w:t>
      </w:r>
      <w:r w:rsidR="00F20A7C" w:rsidRPr="005B336B">
        <w:rPr>
          <w:rFonts w:ascii="Garamond" w:hAnsi="Garamond"/>
          <w:sz w:val="24"/>
          <w:szCs w:val="24"/>
        </w:rPr>
        <w:t>s</w:t>
      </w:r>
      <w:r w:rsidRPr="005B336B">
        <w:rPr>
          <w:rFonts w:ascii="Garamond" w:hAnsi="Garamond"/>
          <w:sz w:val="24"/>
          <w:szCs w:val="24"/>
        </w:rPr>
        <w:t xml:space="preserve">ur raste të hetimit dhe dënimit të zyrtarëve të lartë. </w:t>
      </w:r>
    </w:p>
    <w:p w14:paraId="2903F313" w14:textId="1B975D0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Rezulton një rënie e numrit të çështjeve për veprat penale në fushën e pastrimit të parave (rreth 10.8% më pak) krahasuar me të dhënat e vitit 2018</w:t>
      </w:r>
      <w:r w:rsidR="001E5D23">
        <w:rPr>
          <w:rFonts w:ascii="Garamond" w:hAnsi="Garamond"/>
          <w:sz w:val="24"/>
          <w:szCs w:val="24"/>
        </w:rPr>
        <w:t>,</w:t>
      </w:r>
      <w:r w:rsidRPr="005B336B">
        <w:rPr>
          <w:rFonts w:ascii="Garamond" w:hAnsi="Garamond"/>
          <w:sz w:val="24"/>
          <w:szCs w:val="24"/>
        </w:rPr>
        <w:t xml:space="preserve"> pavarësisht rekomandimit për shtimin e numrit të hetimeve sistematike pasurore dhe rritjes së cilësisë së këtyre hetimeve.</w:t>
      </w:r>
      <w:r w:rsidR="00122AE5" w:rsidRPr="005B336B">
        <w:rPr>
          <w:rFonts w:ascii="Garamond" w:hAnsi="Garamond"/>
          <w:sz w:val="24"/>
          <w:szCs w:val="24"/>
        </w:rPr>
        <w:t xml:space="preserve"> </w:t>
      </w:r>
      <w:r w:rsidRPr="005B336B">
        <w:rPr>
          <w:rFonts w:ascii="Garamond" w:hAnsi="Garamond"/>
          <w:sz w:val="24"/>
          <w:szCs w:val="24"/>
        </w:rPr>
        <w:t>Ndërsa, në total</w:t>
      </w:r>
      <w:r w:rsidR="001E5D23">
        <w:rPr>
          <w:rFonts w:ascii="Garamond" w:hAnsi="Garamond"/>
          <w:sz w:val="24"/>
          <w:szCs w:val="24"/>
        </w:rPr>
        <w:t>,</w:t>
      </w:r>
      <w:r w:rsidRPr="005B336B">
        <w:rPr>
          <w:rFonts w:ascii="Garamond" w:hAnsi="Garamond"/>
          <w:sz w:val="24"/>
          <w:szCs w:val="24"/>
        </w:rPr>
        <w:t xml:space="preserve"> numri i çështjeve të regjistruara (kryesisht dhe me referim) për veprat penale të pastrimit të parave</w:t>
      </w:r>
      <w:r w:rsidRPr="001E5D23">
        <w:rPr>
          <w:rFonts w:ascii="Garamond" w:hAnsi="Garamond"/>
          <w:sz w:val="24"/>
          <w:szCs w:val="24"/>
          <w:vertAlign w:val="superscript"/>
        </w:rPr>
        <w:footnoteReference w:id="35"/>
      </w:r>
      <w:r w:rsidRPr="005B336B">
        <w:rPr>
          <w:rFonts w:ascii="Garamond" w:hAnsi="Garamond"/>
          <w:sz w:val="24"/>
          <w:szCs w:val="24"/>
        </w:rPr>
        <w:t xml:space="preserve"> është 236 çështje, me një numër total prej 28 personash nën hetim nga të cilët vetëm 13 prej tyre janë marrë si të pandehur. Krahasuar me të dhënat për vitin 2018</w:t>
      </w:r>
      <w:r w:rsidRPr="005B336B">
        <w:rPr>
          <w:rFonts w:ascii="Garamond" w:hAnsi="Garamond"/>
          <w:sz w:val="24"/>
          <w:szCs w:val="24"/>
          <w:vertAlign w:val="superscript"/>
        </w:rPr>
        <w:footnoteReference w:id="36"/>
      </w:r>
      <w:r w:rsidR="001E5D23">
        <w:rPr>
          <w:rFonts w:ascii="Garamond" w:hAnsi="Garamond"/>
          <w:sz w:val="24"/>
          <w:szCs w:val="24"/>
          <w:vertAlign w:val="superscript"/>
        </w:rPr>
        <w:t xml:space="preserve"> </w:t>
      </w:r>
      <w:r w:rsidRPr="005B336B">
        <w:rPr>
          <w:rFonts w:ascii="Garamond" w:hAnsi="Garamond"/>
          <w:sz w:val="24"/>
          <w:szCs w:val="24"/>
        </w:rPr>
        <w:t>rezulton se ka një ulje prej 33 çështjesh të regjistruara më pak</w:t>
      </w:r>
      <w:r w:rsidR="001E5D23">
        <w:rPr>
          <w:rFonts w:ascii="Garamond" w:hAnsi="Garamond"/>
          <w:sz w:val="24"/>
          <w:szCs w:val="24"/>
        </w:rPr>
        <w:t>,</w:t>
      </w:r>
      <w:r w:rsidRPr="005B336B">
        <w:rPr>
          <w:rFonts w:ascii="Garamond" w:hAnsi="Garamond"/>
          <w:sz w:val="24"/>
          <w:szCs w:val="24"/>
        </w:rPr>
        <w:t xml:space="preserve"> me 7 persona nën hetim më pak dhe ulje të numrit të </w:t>
      </w:r>
      <w:proofErr w:type="spellStart"/>
      <w:r w:rsidRPr="005B336B">
        <w:rPr>
          <w:rFonts w:ascii="Garamond" w:hAnsi="Garamond"/>
          <w:sz w:val="24"/>
          <w:szCs w:val="24"/>
        </w:rPr>
        <w:t>të</w:t>
      </w:r>
      <w:proofErr w:type="spellEnd"/>
      <w:r w:rsidRPr="005B336B">
        <w:rPr>
          <w:rFonts w:ascii="Garamond" w:hAnsi="Garamond"/>
          <w:sz w:val="24"/>
          <w:szCs w:val="24"/>
        </w:rPr>
        <w:t xml:space="preserve"> pandehurve</w:t>
      </w:r>
      <w:r w:rsidR="00B5293F">
        <w:rPr>
          <w:rFonts w:ascii="Garamond" w:hAnsi="Garamond"/>
          <w:sz w:val="24"/>
          <w:szCs w:val="24"/>
        </w:rPr>
        <w:t>,</w:t>
      </w:r>
      <w:r w:rsidRPr="005B336B">
        <w:rPr>
          <w:rFonts w:ascii="Garamond" w:hAnsi="Garamond"/>
          <w:sz w:val="24"/>
          <w:szCs w:val="24"/>
        </w:rPr>
        <w:t xml:space="preserve"> me 2 të pandehur më pak.</w:t>
      </w:r>
    </w:p>
    <w:p w14:paraId="1790D69A" w14:textId="504C804C"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Ndërsa, nga të dhënat statistikore të dërguara nga organi i prokurorisë, rezulton se nga totali i çështjeve të filluara kryesisht, për veprën penale të pastrimit të parave rezultojnë 2 çështje</w:t>
      </w:r>
      <w:r w:rsidRPr="00B5293F">
        <w:rPr>
          <w:rFonts w:ascii="Garamond" w:hAnsi="Garamond"/>
          <w:sz w:val="24"/>
          <w:szCs w:val="24"/>
          <w:vertAlign w:val="superscript"/>
        </w:rPr>
        <w:footnoteReference w:id="37"/>
      </w:r>
      <w:r w:rsidRPr="005B336B">
        <w:rPr>
          <w:rFonts w:ascii="Garamond" w:hAnsi="Garamond"/>
          <w:sz w:val="24"/>
          <w:szCs w:val="24"/>
        </w:rPr>
        <w:t>, të cilat janë regjistruar për veprën penale “Pastrimi i produkteve të veprës penale ose veprimtarisë kriminale”, neni 287/1 i K.</w:t>
      </w:r>
      <w:r w:rsidR="00F20A7C" w:rsidRPr="005B336B">
        <w:rPr>
          <w:rFonts w:ascii="Garamond" w:hAnsi="Garamond"/>
          <w:sz w:val="24"/>
          <w:szCs w:val="24"/>
        </w:rPr>
        <w:t xml:space="preserve"> </w:t>
      </w:r>
      <w:r w:rsidRPr="005B336B">
        <w:rPr>
          <w:rFonts w:ascii="Garamond" w:hAnsi="Garamond"/>
          <w:sz w:val="24"/>
          <w:szCs w:val="24"/>
        </w:rPr>
        <w:t>Penal dhe nuk është regjistruar asnjë çështje për veprën penale</w:t>
      </w:r>
      <w:r w:rsidR="00B5293F">
        <w:rPr>
          <w:rFonts w:ascii="Garamond" w:hAnsi="Garamond"/>
          <w:sz w:val="24"/>
          <w:szCs w:val="24"/>
        </w:rPr>
        <w:t>:</w:t>
      </w:r>
      <w:r w:rsidRPr="005B336B">
        <w:rPr>
          <w:rFonts w:ascii="Garamond" w:hAnsi="Garamond"/>
          <w:sz w:val="24"/>
          <w:szCs w:val="24"/>
        </w:rPr>
        <w:t xml:space="preserve"> “Përvetësimi i parave ose </w:t>
      </w:r>
      <w:r w:rsidR="00B5293F">
        <w:rPr>
          <w:rFonts w:ascii="Garamond" w:hAnsi="Garamond"/>
          <w:sz w:val="24"/>
          <w:szCs w:val="24"/>
        </w:rPr>
        <w:t xml:space="preserve">i </w:t>
      </w:r>
      <w:r w:rsidRPr="005B336B">
        <w:rPr>
          <w:rFonts w:ascii="Garamond" w:hAnsi="Garamond"/>
          <w:sz w:val="24"/>
          <w:szCs w:val="24"/>
        </w:rPr>
        <w:t>mallrave që rrjedhin nga vepra penale ose veprimtaria kriminale”, neni 287/b i K.</w:t>
      </w:r>
      <w:r w:rsidR="00700008" w:rsidRPr="005B336B">
        <w:rPr>
          <w:rFonts w:ascii="Garamond" w:hAnsi="Garamond"/>
          <w:sz w:val="24"/>
          <w:szCs w:val="24"/>
        </w:rPr>
        <w:t xml:space="preserve"> </w:t>
      </w:r>
      <w:r w:rsidRPr="005B336B">
        <w:rPr>
          <w:rFonts w:ascii="Garamond" w:hAnsi="Garamond"/>
          <w:sz w:val="24"/>
          <w:szCs w:val="24"/>
        </w:rPr>
        <w:t xml:space="preserve">Penal. </w:t>
      </w:r>
    </w:p>
    <w:p w14:paraId="62CBEA55" w14:textId="0DF64C8B"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Lidhur me zbatimin e ligjit </w:t>
      </w:r>
      <w:proofErr w:type="spellStart"/>
      <w:r w:rsidRPr="005B336B">
        <w:rPr>
          <w:rFonts w:ascii="Garamond" w:hAnsi="Garamond"/>
          <w:sz w:val="24"/>
          <w:szCs w:val="24"/>
        </w:rPr>
        <w:t>antimafia</w:t>
      </w:r>
      <w:proofErr w:type="spellEnd"/>
      <w:r w:rsidRPr="005B336B">
        <w:rPr>
          <w:rFonts w:ascii="Garamond" w:hAnsi="Garamond"/>
          <w:sz w:val="24"/>
          <w:szCs w:val="24"/>
        </w:rPr>
        <w:t>, gjatë vitit 2019 vihet re një rritje në shifra për</w:t>
      </w:r>
      <w:r w:rsidR="00700008" w:rsidRPr="005B336B">
        <w:rPr>
          <w:rFonts w:ascii="Garamond" w:hAnsi="Garamond"/>
          <w:sz w:val="24"/>
          <w:szCs w:val="24"/>
        </w:rPr>
        <w:t xml:space="preserve"> </w:t>
      </w:r>
      <w:r w:rsidRPr="005B336B">
        <w:rPr>
          <w:rFonts w:ascii="Garamond" w:hAnsi="Garamond"/>
          <w:sz w:val="24"/>
          <w:szCs w:val="24"/>
        </w:rPr>
        <w:t xml:space="preserve">sa </w:t>
      </w:r>
      <w:r w:rsidR="00700008" w:rsidRPr="005B336B">
        <w:rPr>
          <w:rFonts w:ascii="Garamond" w:hAnsi="Garamond"/>
          <w:sz w:val="24"/>
          <w:szCs w:val="24"/>
        </w:rPr>
        <w:t>u</w:t>
      </w:r>
      <w:r w:rsidRPr="005B336B">
        <w:rPr>
          <w:rFonts w:ascii="Garamond" w:hAnsi="Garamond"/>
          <w:sz w:val="24"/>
          <w:szCs w:val="24"/>
        </w:rPr>
        <w:t xml:space="preserve"> përket kërkesave për konfiskim dhe sekuestrim për subjektet e këtij ligji, me rreth 28% më tepër krahasuar me vitin 2018. Janë paraqitur të dhënat në lidhje me kërkesat e shteteve të huaja për produktet e veprës penale të kryera jashtë vendit, numri i të cilave është pothuajse i njëjtë me vitin 2018, pavarësisht rekomandimit të vazhdueshëm për rritjen e numrit të tyre dhe në ndjekje më të kujdesshme. Kjo do të përbëjë një sfidë për vitin 2020 për Prokurorinë e Posaçme dhe strukturat e saj hetimore.</w:t>
      </w:r>
    </w:p>
    <w:p w14:paraId="744114C1" w14:textId="3D22EA79"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Duke mbajtur në konsideratë problematikat sa më sipër të evidentuara, prioritetet e përbashkëta, Këshilli i Ministrave</w:t>
      </w:r>
      <w:r w:rsidR="00B5293F">
        <w:rPr>
          <w:rFonts w:ascii="Garamond" w:hAnsi="Garamond"/>
          <w:sz w:val="24"/>
          <w:szCs w:val="24"/>
        </w:rPr>
        <w:t>,</w:t>
      </w:r>
      <w:r w:rsidRPr="005B336B">
        <w:rPr>
          <w:rFonts w:ascii="Garamond" w:hAnsi="Garamond"/>
          <w:sz w:val="24"/>
          <w:szCs w:val="24"/>
        </w:rPr>
        <w:t xml:space="preserve"> për forcimin e luftës kundër korrupsionit</w:t>
      </w:r>
      <w:r w:rsidR="00B5293F">
        <w:rPr>
          <w:rFonts w:ascii="Garamond" w:hAnsi="Garamond"/>
          <w:sz w:val="24"/>
          <w:szCs w:val="24"/>
        </w:rPr>
        <w:t>,</w:t>
      </w:r>
      <w:r w:rsidRPr="005B336B">
        <w:rPr>
          <w:rFonts w:ascii="Garamond" w:hAnsi="Garamond"/>
          <w:sz w:val="24"/>
          <w:szCs w:val="24"/>
        </w:rPr>
        <w:t xml:space="preserve"> i rekomandon Prokurorit të Përgjithshëm:</w:t>
      </w:r>
    </w:p>
    <w:p w14:paraId="6E97C36F" w14:textId="3B40B8C6"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lastRenderedPageBreak/>
        <w:t xml:space="preserve">1. Rritjen e numrit dhe </w:t>
      </w:r>
      <w:r w:rsidR="00834D9C">
        <w:rPr>
          <w:rFonts w:ascii="Garamond" w:hAnsi="Garamond"/>
          <w:sz w:val="24"/>
          <w:szCs w:val="24"/>
        </w:rPr>
        <w:t xml:space="preserve">të </w:t>
      </w:r>
      <w:r w:rsidRPr="005B336B">
        <w:rPr>
          <w:rFonts w:ascii="Garamond" w:hAnsi="Garamond"/>
          <w:sz w:val="24"/>
          <w:szCs w:val="24"/>
        </w:rPr>
        <w:t>cilësisë së hetimeve për veprat penale në fushën e korrupsionit, duke pa</w:t>
      </w:r>
      <w:r w:rsidR="00700008" w:rsidRPr="005B336B">
        <w:rPr>
          <w:rFonts w:ascii="Garamond" w:hAnsi="Garamond"/>
          <w:sz w:val="24"/>
          <w:szCs w:val="24"/>
        </w:rPr>
        <w:t>s</w:t>
      </w:r>
      <w:r w:rsidRPr="005B336B">
        <w:rPr>
          <w:rFonts w:ascii="Garamond" w:hAnsi="Garamond"/>
          <w:sz w:val="24"/>
          <w:szCs w:val="24"/>
        </w:rPr>
        <w:t>ur parasysh kompetencën lëndore midis prokurorive të juridiksionit të</w:t>
      </w:r>
      <w:r w:rsidR="00122AE5" w:rsidRPr="005B336B">
        <w:rPr>
          <w:rFonts w:ascii="Garamond" w:hAnsi="Garamond"/>
          <w:sz w:val="24"/>
          <w:szCs w:val="24"/>
        </w:rPr>
        <w:t xml:space="preserve"> </w:t>
      </w:r>
      <w:r w:rsidRPr="005B336B">
        <w:rPr>
          <w:rFonts w:ascii="Garamond" w:hAnsi="Garamond"/>
          <w:sz w:val="24"/>
          <w:szCs w:val="24"/>
        </w:rPr>
        <w:t>përgjithshëm dhe Prokurorisë së Posaçme, si dhe rritjen e numrit të personave të dënuar me vendim të formës së prerë;</w:t>
      </w:r>
    </w:p>
    <w:p w14:paraId="4F315F00" w14:textId="58DD4081"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2. Koordinimin dhe bashkëpunimin me Prokurorinë e Posaçme për</w:t>
      </w:r>
      <w:r w:rsidR="00700008" w:rsidRPr="005B336B">
        <w:rPr>
          <w:rFonts w:ascii="Garamond" w:hAnsi="Garamond"/>
          <w:sz w:val="24"/>
          <w:szCs w:val="24"/>
        </w:rPr>
        <w:t xml:space="preserve"> </w:t>
      </w:r>
      <w:r w:rsidRPr="005B336B">
        <w:rPr>
          <w:rFonts w:ascii="Garamond" w:hAnsi="Garamond"/>
          <w:sz w:val="24"/>
          <w:szCs w:val="24"/>
        </w:rPr>
        <w:t xml:space="preserve">sa </w:t>
      </w:r>
      <w:r w:rsidR="00700008" w:rsidRPr="005B336B">
        <w:rPr>
          <w:rFonts w:ascii="Garamond" w:hAnsi="Garamond"/>
          <w:sz w:val="24"/>
          <w:szCs w:val="24"/>
        </w:rPr>
        <w:t>u</w:t>
      </w:r>
      <w:r w:rsidRPr="005B336B">
        <w:rPr>
          <w:rFonts w:ascii="Garamond" w:hAnsi="Garamond"/>
          <w:sz w:val="24"/>
          <w:szCs w:val="24"/>
        </w:rPr>
        <w:t xml:space="preserve"> përket hetimeve </w:t>
      </w:r>
      <w:proofErr w:type="spellStart"/>
      <w:r w:rsidRPr="005B336B">
        <w:rPr>
          <w:rFonts w:ascii="Garamond" w:hAnsi="Garamond"/>
          <w:sz w:val="24"/>
          <w:szCs w:val="24"/>
        </w:rPr>
        <w:t>proaktive</w:t>
      </w:r>
      <w:proofErr w:type="spellEnd"/>
      <w:r w:rsidRPr="005B336B">
        <w:rPr>
          <w:rFonts w:ascii="Garamond" w:hAnsi="Garamond"/>
          <w:sz w:val="24"/>
          <w:szCs w:val="24"/>
        </w:rPr>
        <w:t xml:space="preserve"> pasurore dhe financiare, veçanërisht për rastet që lidhen me veprat penale në fushën e korrupsionit në nivele të larta të politikës dhe administratës publike;</w:t>
      </w:r>
    </w:p>
    <w:p w14:paraId="34166F92" w14:textId="3CFD52FB"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3. Shtimin e numrit të hetimeve </w:t>
      </w:r>
      <w:proofErr w:type="spellStart"/>
      <w:r w:rsidRPr="005B336B">
        <w:rPr>
          <w:rFonts w:ascii="Garamond" w:hAnsi="Garamond"/>
          <w:sz w:val="24"/>
          <w:szCs w:val="24"/>
        </w:rPr>
        <w:t>proaktive</w:t>
      </w:r>
      <w:proofErr w:type="spellEnd"/>
      <w:r w:rsidRPr="005B336B">
        <w:rPr>
          <w:rFonts w:ascii="Garamond" w:hAnsi="Garamond"/>
          <w:sz w:val="24"/>
          <w:szCs w:val="24"/>
        </w:rPr>
        <w:t xml:space="preserve"> (çështje të filluara kryesisht) dhe numrit të rasteve të përdorimit të metodave speciale të hetimit</w:t>
      </w:r>
      <w:r w:rsidR="00834D9C">
        <w:rPr>
          <w:rFonts w:ascii="Garamond" w:hAnsi="Garamond"/>
          <w:sz w:val="24"/>
          <w:szCs w:val="24"/>
        </w:rPr>
        <w:t>,</w:t>
      </w:r>
      <w:r w:rsidRPr="005B336B">
        <w:rPr>
          <w:rFonts w:ascii="Garamond" w:hAnsi="Garamond"/>
          <w:sz w:val="24"/>
          <w:szCs w:val="24"/>
        </w:rPr>
        <w:t xml:space="preserve"> me qëllim përmirësimin e cilësisë së hetimeve të veprave kundër korrupsionit; </w:t>
      </w:r>
    </w:p>
    <w:p w14:paraId="5BC31572" w14:textId="0E5D0D4C"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4. Shtimin e numrit të hetimeve për veprat penale në fushën e korrupsionit të zyrtarëve të lartë nga Prokuroria e Posaçme dhe struktura e posaçme hetimore në bashkëpunim me </w:t>
      </w:r>
      <w:r w:rsidR="00700008" w:rsidRPr="005B336B">
        <w:rPr>
          <w:rFonts w:ascii="Garamond" w:hAnsi="Garamond"/>
          <w:sz w:val="24"/>
          <w:szCs w:val="24"/>
        </w:rPr>
        <w:t>agjencitë</w:t>
      </w:r>
      <w:r w:rsidRPr="005B336B">
        <w:rPr>
          <w:rFonts w:ascii="Garamond" w:hAnsi="Garamond"/>
          <w:sz w:val="24"/>
          <w:szCs w:val="24"/>
        </w:rPr>
        <w:t xml:space="preserve"> e tjera ligjzbatuese</w:t>
      </w:r>
      <w:r w:rsidR="00834D9C">
        <w:rPr>
          <w:rFonts w:ascii="Garamond" w:hAnsi="Garamond"/>
          <w:sz w:val="24"/>
          <w:szCs w:val="24"/>
        </w:rPr>
        <w:t>;</w:t>
      </w:r>
      <w:r w:rsidRPr="005B336B">
        <w:rPr>
          <w:rFonts w:ascii="Garamond" w:hAnsi="Garamond"/>
          <w:sz w:val="24"/>
          <w:szCs w:val="24"/>
        </w:rPr>
        <w:t xml:space="preserve"> </w:t>
      </w:r>
    </w:p>
    <w:p w14:paraId="661A9559" w14:textId="54D97AB9"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5. Shtimin e numrit të</w:t>
      </w:r>
      <w:r w:rsidR="00122AE5" w:rsidRPr="005B336B">
        <w:rPr>
          <w:rFonts w:ascii="Garamond" w:hAnsi="Garamond"/>
          <w:sz w:val="24"/>
          <w:szCs w:val="24"/>
        </w:rPr>
        <w:t xml:space="preserve"> </w:t>
      </w:r>
      <w:r w:rsidRPr="005B336B">
        <w:rPr>
          <w:rFonts w:ascii="Garamond" w:hAnsi="Garamond"/>
          <w:sz w:val="24"/>
          <w:szCs w:val="24"/>
        </w:rPr>
        <w:t xml:space="preserve">hetimeve sistematike pasurore dhe hetimit për veprat penale që </w:t>
      </w:r>
      <w:proofErr w:type="spellStart"/>
      <w:r w:rsidRPr="005B336B">
        <w:rPr>
          <w:rFonts w:ascii="Garamond" w:hAnsi="Garamond"/>
          <w:sz w:val="24"/>
          <w:szCs w:val="24"/>
        </w:rPr>
        <w:t>gjenerojnë</w:t>
      </w:r>
      <w:proofErr w:type="spellEnd"/>
      <w:r w:rsidRPr="005B336B">
        <w:rPr>
          <w:rFonts w:ascii="Garamond" w:hAnsi="Garamond"/>
          <w:sz w:val="24"/>
          <w:szCs w:val="24"/>
        </w:rPr>
        <w:t xml:space="preserve"> produkte/të ardhura, si dhe shtimin e aseteve të</w:t>
      </w:r>
      <w:r w:rsidR="00122AE5" w:rsidRPr="005B336B">
        <w:rPr>
          <w:rFonts w:ascii="Garamond" w:hAnsi="Garamond"/>
          <w:sz w:val="24"/>
          <w:szCs w:val="24"/>
        </w:rPr>
        <w:t xml:space="preserve"> </w:t>
      </w:r>
      <w:r w:rsidRPr="005B336B">
        <w:rPr>
          <w:rFonts w:ascii="Garamond" w:hAnsi="Garamond"/>
          <w:sz w:val="24"/>
          <w:szCs w:val="24"/>
        </w:rPr>
        <w:t xml:space="preserve">sekuestruara/konfiskuara; </w:t>
      </w:r>
    </w:p>
    <w:p w14:paraId="24E0567E" w14:textId="415764B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6. Përmirësimin e cilësisë së mbajtjes së të dhënave dhe </w:t>
      </w:r>
      <w:r w:rsidR="00834D9C">
        <w:rPr>
          <w:rFonts w:ascii="Garamond" w:hAnsi="Garamond"/>
          <w:sz w:val="24"/>
          <w:szCs w:val="24"/>
        </w:rPr>
        <w:t xml:space="preserve">të </w:t>
      </w:r>
      <w:r w:rsidRPr="005B336B">
        <w:rPr>
          <w:rFonts w:ascii="Garamond" w:hAnsi="Garamond"/>
          <w:sz w:val="24"/>
          <w:szCs w:val="24"/>
        </w:rPr>
        <w:t>raportimit</w:t>
      </w:r>
      <w:r w:rsidR="00834D9C">
        <w:rPr>
          <w:rFonts w:ascii="Garamond" w:hAnsi="Garamond"/>
          <w:sz w:val="24"/>
          <w:szCs w:val="24"/>
        </w:rPr>
        <w:t>,</w:t>
      </w:r>
      <w:r w:rsidRPr="005B336B">
        <w:rPr>
          <w:rFonts w:ascii="Garamond" w:hAnsi="Garamond"/>
          <w:sz w:val="24"/>
          <w:szCs w:val="24"/>
        </w:rPr>
        <w:t xml:space="preserve"> si dhe të dhënave statistikore dhe zhvillimin e sistemit elektronik të teknologjisë së informacionit;</w:t>
      </w:r>
    </w:p>
    <w:p w14:paraId="4D62ED79" w14:textId="467819B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7. Forcimi i bashkëpunimit me agjencitë ligjzbatuese vend</w:t>
      </w:r>
      <w:r w:rsidR="00834D9C">
        <w:rPr>
          <w:rFonts w:ascii="Garamond" w:hAnsi="Garamond"/>
          <w:sz w:val="24"/>
          <w:szCs w:val="24"/>
        </w:rPr>
        <w:t>ë</w:t>
      </w:r>
      <w:r w:rsidRPr="005B336B">
        <w:rPr>
          <w:rFonts w:ascii="Garamond" w:hAnsi="Garamond"/>
          <w:sz w:val="24"/>
          <w:szCs w:val="24"/>
        </w:rPr>
        <w:t>se dhe ndërkombëtare, me qëllim rritjen e numrit të hetimeve të suksesshme, sidomos për kryerjen e hetimeve pasurore financiare dhe që lidhen me veprat penale të korrupsionit;</w:t>
      </w:r>
    </w:p>
    <w:p w14:paraId="673D22A8" w14:textId="5ECADB6C"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8. Forcimin dhe rritjen e kapaciteteve profesionale nëpërmjet trajnimeve të përbashkëta</w:t>
      </w:r>
      <w:r w:rsidR="00ED50C8">
        <w:rPr>
          <w:rFonts w:ascii="Garamond" w:hAnsi="Garamond"/>
          <w:sz w:val="24"/>
          <w:szCs w:val="24"/>
        </w:rPr>
        <w:t>,</w:t>
      </w:r>
      <w:r w:rsidRPr="005B336B">
        <w:rPr>
          <w:rFonts w:ascii="Garamond" w:hAnsi="Garamond"/>
          <w:sz w:val="24"/>
          <w:szCs w:val="24"/>
        </w:rPr>
        <w:t xml:space="preserve"> me fokus në luftën kundër korrupsionit, me agjencitë e zbatimit të ligjit, si dhe me oficerët e policisë gjyqësore; </w:t>
      </w:r>
    </w:p>
    <w:p w14:paraId="2F676FDB" w14:textId="23EB401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9. Rritjen e numrit dhe </w:t>
      </w:r>
      <w:r w:rsidR="00ED50C8">
        <w:rPr>
          <w:rFonts w:ascii="Garamond" w:hAnsi="Garamond"/>
          <w:sz w:val="24"/>
          <w:szCs w:val="24"/>
        </w:rPr>
        <w:t xml:space="preserve">të </w:t>
      </w:r>
      <w:r w:rsidRPr="005B336B">
        <w:rPr>
          <w:rFonts w:ascii="Garamond" w:hAnsi="Garamond"/>
          <w:sz w:val="24"/>
          <w:szCs w:val="24"/>
        </w:rPr>
        <w:t xml:space="preserve">cilësisë së hetimeve dhe </w:t>
      </w:r>
      <w:r w:rsidR="00ED50C8">
        <w:rPr>
          <w:rFonts w:ascii="Garamond" w:hAnsi="Garamond"/>
          <w:sz w:val="24"/>
          <w:szCs w:val="24"/>
        </w:rPr>
        <w:t>të</w:t>
      </w:r>
      <w:r w:rsidRPr="005B336B">
        <w:rPr>
          <w:rFonts w:ascii="Garamond" w:hAnsi="Garamond"/>
          <w:sz w:val="24"/>
          <w:szCs w:val="24"/>
        </w:rPr>
        <w:t xml:space="preserve"> dënimeve për rastet e referuar nga </w:t>
      </w:r>
      <w:proofErr w:type="spellStart"/>
      <w:r w:rsidRPr="005B336B">
        <w:rPr>
          <w:rFonts w:ascii="Garamond" w:hAnsi="Garamond"/>
          <w:sz w:val="24"/>
          <w:szCs w:val="24"/>
        </w:rPr>
        <w:t>Task</w:t>
      </w:r>
      <w:proofErr w:type="spellEnd"/>
      <w:r w:rsidRPr="005B336B">
        <w:rPr>
          <w:rFonts w:ascii="Garamond" w:hAnsi="Garamond"/>
          <w:sz w:val="24"/>
          <w:szCs w:val="24"/>
        </w:rPr>
        <w:t xml:space="preserve"> Forca Ndërinstitucionale </w:t>
      </w:r>
      <w:proofErr w:type="spellStart"/>
      <w:r w:rsidRPr="005B336B">
        <w:rPr>
          <w:rFonts w:ascii="Garamond" w:hAnsi="Garamond"/>
          <w:sz w:val="24"/>
          <w:szCs w:val="24"/>
        </w:rPr>
        <w:t>Antikorrupsion</w:t>
      </w:r>
      <w:proofErr w:type="spellEnd"/>
      <w:r w:rsidRPr="005B336B">
        <w:rPr>
          <w:rFonts w:ascii="Garamond" w:hAnsi="Garamond"/>
          <w:sz w:val="24"/>
          <w:szCs w:val="24"/>
        </w:rPr>
        <w:t>. Bashkëpunimi dhe koordinimi me Prokurorinë e Posaçme për ndjekjen dhe hetimin e këtyre rasteve</w:t>
      </w:r>
      <w:r w:rsidR="00ED50C8">
        <w:rPr>
          <w:rFonts w:ascii="Garamond" w:hAnsi="Garamond"/>
          <w:sz w:val="24"/>
          <w:szCs w:val="24"/>
        </w:rPr>
        <w:t>,</w:t>
      </w:r>
      <w:r w:rsidRPr="005B336B">
        <w:rPr>
          <w:rFonts w:ascii="Garamond" w:hAnsi="Garamond"/>
          <w:sz w:val="24"/>
          <w:szCs w:val="24"/>
        </w:rPr>
        <w:t xml:space="preserve"> sipas kompetencës lëndore. </w:t>
      </w:r>
    </w:p>
    <w:p w14:paraId="28E7F919" w14:textId="77777777" w:rsidR="00E10E8F" w:rsidRPr="001257C5" w:rsidRDefault="00E10E8F" w:rsidP="00E10E8F">
      <w:pPr>
        <w:spacing w:after="0" w:line="240" w:lineRule="auto"/>
        <w:ind w:firstLine="284"/>
        <w:jc w:val="both"/>
        <w:rPr>
          <w:rFonts w:ascii="Garamond" w:hAnsi="Garamond"/>
          <w:b/>
          <w:sz w:val="24"/>
          <w:szCs w:val="24"/>
        </w:rPr>
      </w:pPr>
      <w:r w:rsidRPr="001257C5">
        <w:rPr>
          <w:rFonts w:ascii="Garamond" w:hAnsi="Garamond"/>
          <w:b/>
          <w:sz w:val="24"/>
          <w:szCs w:val="24"/>
        </w:rPr>
        <w:t>Lufta kundër krimit të organizuar</w:t>
      </w:r>
    </w:p>
    <w:p w14:paraId="0CBC5F8F" w14:textId="0694184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Krimi i organizuar ka </w:t>
      </w:r>
      <w:r w:rsidR="00700008" w:rsidRPr="005B336B">
        <w:rPr>
          <w:rFonts w:ascii="Garamond" w:hAnsi="Garamond"/>
          <w:sz w:val="24"/>
          <w:szCs w:val="24"/>
        </w:rPr>
        <w:t>qenë</w:t>
      </w:r>
      <w:r w:rsidRPr="005B336B">
        <w:rPr>
          <w:rFonts w:ascii="Garamond" w:hAnsi="Garamond"/>
          <w:sz w:val="24"/>
          <w:szCs w:val="24"/>
        </w:rPr>
        <w:t xml:space="preserve"> një shqetësim i viteve të fundit jo vetëm për shtetin </w:t>
      </w:r>
      <w:r w:rsidR="001257C5" w:rsidRPr="005B336B">
        <w:rPr>
          <w:rFonts w:ascii="Garamond" w:hAnsi="Garamond"/>
          <w:sz w:val="24"/>
          <w:szCs w:val="24"/>
        </w:rPr>
        <w:t>shqiptar</w:t>
      </w:r>
      <w:r w:rsidR="001257C5">
        <w:rPr>
          <w:rFonts w:ascii="Garamond" w:hAnsi="Garamond"/>
          <w:sz w:val="24"/>
          <w:szCs w:val="24"/>
        </w:rPr>
        <w:t>,</w:t>
      </w:r>
      <w:r w:rsidR="001257C5" w:rsidRPr="005B336B">
        <w:rPr>
          <w:rFonts w:ascii="Garamond" w:hAnsi="Garamond"/>
          <w:sz w:val="24"/>
          <w:szCs w:val="24"/>
        </w:rPr>
        <w:t xml:space="preserve"> </w:t>
      </w:r>
      <w:r w:rsidRPr="005B336B">
        <w:rPr>
          <w:rFonts w:ascii="Garamond" w:hAnsi="Garamond"/>
          <w:sz w:val="24"/>
          <w:szCs w:val="24"/>
        </w:rPr>
        <w:t xml:space="preserve">por edhe më gjerë, ndaj lufta ndaj krimit të organizuar është përveçse një detyrim i brendshëm, edhe një detyrim ndaj organizatave ndërkombëtare në të cilat Shqipëria është pjesë. Lufta pa kompromis dhe ndëshkimi i ashpër penal ndaj grupeve dhe organizatave kriminale, duke goditur çdo aset ekonomik të paligjshëm të tyre, është prioritet absolut i qeverisë. </w:t>
      </w:r>
    </w:p>
    <w:p w14:paraId="7BB1CCE9" w14:textId="7A73BCB2"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Për këtë arsye, nëpërmjet aktit normativ nr.</w:t>
      </w:r>
      <w:r w:rsidR="00700008" w:rsidRPr="005B336B">
        <w:rPr>
          <w:rFonts w:ascii="Garamond" w:hAnsi="Garamond"/>
          <w:sz w:val="24"/>
          <w:szCs w:val="24"/>
        </w:rPr>
        <w:t xml:space="preserve"> </w:t>
      </w:r>
      <w:r w:rsidRPr="005B336B">
        <w:rPr>
          <w:rFonts w:ascii="Garamond" w:hAnsi="Garamond"/>
          <w:sz w:val="24"/>
          <w:szCs w:val="24"/>
        </w:rPr>
        <w:t>1, datë</w:t>
      </w:r>
      <w:r w:rsidR="00122AE5" w:rsidRPr="005B336B">
        <w:rPr>
          <w:rFonts w:ascii="Garamond" w:hAnsi="Garamond"/>
          <w:sz w:val="24"/>
          <w:szCs w:val="24"/>
        </w:rPr>
        <w:t xml:space="preserve"> </w:t>
      </w:r>
      <w:r w:rsidRPr="005B336B">
        <w:rPr>
          <w:rFonts w:ascii="Garamond" w:hAnsi="Garamond"/>
          <w:sz w:val="24"/>
          <w:szCs w:val="24"/>
        </w:rPr>
        <w:t>31.1.2020, “Për masat parandaluese në kuadër të forcimit të luftës kundër terrorizmit, krimit të organizuar, krimeve të rënda dhe konsolidimit të rendit e sigurisë publike”, miratuar nga Kuvendi i Shqipërisë me ligjin nr.</w:t>
      </w:r>
      <w:r w:rsidR="00700008" w:rsidRPr="005B336B">
        <w:rPr>
          <w:rFonts w:ascii="Garamond" w:hAnsi="Garamond"/>
          <w:sz w:val="24"/>
          <w:szCs w:val="24"/>
        </w:rPr>
        <w:t xml:space="preserve"> </w:t>
      </w:r>
      <w:r w:rsidRPr="005B336B">
        <w:rPr>
          <w:rFonts w:ascii="Garamond" w:hAnsi="Garamond"/>
          <w:sz w:val="24"/>
          <w:szCs w:val="24"/>
        </w:rPr>
        <w:t>18, datë 5.3.2020, ky akt normativ ka filluar zbatimin</w:t>
      </w:r>
      <w:r w:rsidR="001257C5">
        <w:rPr>
          <w:rFonts w:ascii="Garamond" w:hAnsi="Garamond"/>
          <w:sz w:val="24"/>
          <w:szCs w:val="24"/>
        </w:rPr>
        <w:t>,</w:t>
      </w:r>
      <w:r w:rsidRPr="005B336B">
        <w:rPr>
          <w:rFonts w:ascii="Garamond" w:hAnsi="Garamond"/>
          <w:sz w:val="24"/>
          <w:szCs w:val="24"/>
        </w:rPr>
        <w:t xml:space="preserve"> duke dhënë edhe efektet e para në luftën e </w:t>
      </w:r>
      <w:proofErr w:type="spellStart"/>
      <w:r w:rsidRPr="005B336B">
        <w:rPr>
          <w:rFonts w:ascii="Garamond" w:hAnsi="Garamond"/>
          <w:sz w:val="24"/>
          <w:szCs w:val="24"/>
        </w:rPr>
        <w:t>pakompromis</w:t>
      </w:r>
      <w:proofErr w:type="spellEnd"/>
      <w:r w:rsidRPr="005B336B">
        <w:rPr>
          <w:rFonts w:ascii="Garamond" w:hAnsi="Garamond"/>
          <w:sz w:val="24"/>
          <w:szCs w:val="24"/>
        </w:rPr>
        <w:t xml:space="preserve"> me krimin e organizuar. Nxjerrja e këtij akti normativ nga Këshilli i Ministrave është diktuar nga nevoja për sanksionimin e marrjes së masave parandaluese me karakter personal, pasuror e ekonomik ndaj një kategorie të caktuar subjektesh, për të cilat ka dyshime apo informacion se janë të përfshira, ndihmojnë apo financojnë aktivitete të krimit të organizuar, krimeve të rënda, terrorizmit apo bandave të armatosura, duke përbërë rrezik e </w:t>
      </w:r>
      <w:r w:rsidR="00700008" w:rsidRPr="005B336B">
        <w:rPr>
          <w:rFonts w:ascii="Garamond" w:hAnsi="Garamond"/>
          <w:sz w:val="24"/>
          <w:szCs w:val="24"/>
        </w:rPr>
        <w:t>cenuar</w:t>
      </w:r>
      <w:r w:rsidRPr="005B336B">
        <w:rPr>
          <w:rFonts w:ascii="Garamond" w:hAnsi="Garamond"/>
          <w:sz w:val="24"/>
          <w:szCs w:val="24"/>
        </w:rPr>
        <w:t xml:space="preserve"> sigurinë publike.</w:t>
      </w:r>
    </w:p>
    <w:p w14:paraId="2EE5603D" w14:textId="1B20EB9A"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Krijimi i Prokurorisë së Posaçme d</w:t>
      </w:r>
      <w:r w:rsidR="00700008" w:rsidRPr="005B336B">
        <w:rPr>
          <w:rFonts w:ascii="Garamond" w:hAnsi="Garamond"/>
          <w:sz w:val="24"/>
          <w:szCs w:val="24"/>
        </w:rPr>
        <w:t>he kompetencat lëndore që ligji i</w:t>
      </w:r>
      <w:r w:rsidRPr="005B336B">
        <w:rPr>
          <w:rFonts w:ascii="Garamond" w:hAnsi="Garamond"/>
          <w:sz w:val="24"/>
          <w:szCs w:val="24"/>
        </w:rPr>
        <w:t>a njeh këtij institucioni në bazë të nenit 75/a</w:t>
      </w:r>
      <w:r w:rsidR="00B60516">
        <w:rPr>
          <w:rFonts w:ascii="Garamond" w:hAnsi="Garamond"/>
          <w:sz w:val="24"/>
          <w:szCs w:val="24"/>
        </w:rPr>
        <w:t>,</w:t>
      </w:r>
      <w:r w:rsidRPr="005B336B">
        <w:rPr>
          <w:rFonts w:ascii="Garamond" w:hAnsi="Garamond"/>
          <w:sz w:val="24"/>
          <w:szCs w:val="24"/>
        </w:rPr>
        <w:t xml:space="preserve"> pika </w:t>
      </w:r>
      <w:r w:rsidR="00B60516">
        <w:rPr>
          <w:rFonts w:ascii="Garamond" w:hAnsi="Garamond"/>
          <w:sz w:val="24"/>
          <w:szCs w:val="24"/>
        </w:rPr>
        <w:t>“</w:t>
      </w:r>
      <w:r w:rsidRPr="005B336B">
        <w:rPr>
          <w:rFonts w:ascii="Garamond" w:hAnsi="Garamond"/>
          <w:sz w:val="24"/>
          <w:szCs w:val="24"/>
        </w:rPr>
        <w:t>b</w:t>
      </w:r>
      <w:r w:rsidR="00B60516">
        <w:rPr>
          <w:rFonts w:ascii="Garamond" w:hAnsi="Garamond"/>
          <w:sz w:val="24"/>
          <w:szCs w:val="24"/>
        </w:rPr>
        <w:t>”</w:t>
      </w:r>
      <w:r w:rsidRPr="005B336B">
        <w:rPr>
          <w:rFonts w:ascii="Garamond" w:hAnsi="Garamond"/>
          <w:sz w:val="24"/>
          <w:szCs w:val="24"/>
        </w:rPr>
        <w:t xml:space="preserve"> parashikojnë kalimin e hetimit të çdo vepre penale të parashikuar nga legjislacioni penal shqiptar të kryer nga grupi i strukturuar kriminal, organizata kriminale, organizata terroriste dhe banda e armatosur. Pavarësisht se këto vepra kanë qenë objekt hetimi nga Prokuroria pranë Gjykatës së Shkallës së Parë për Krimet e Rënda dhe Prokuroria pranë Gjykatës së Apelit për Krimet e Rënda, sërish nevoja për forcimin e luftës ndaj këtyre formave të bashkëpunimit kriminal ka vijuar të ekzistojë. Në këto rrethana, Prokuroria e Posaçme është institucioni i cili do të duhet të forcojë luftën kundër këtyre formave të bashkëpunimit kriminal, me qëllim vënien përpara përgjegjësisë së pjesëmarrësve në këto organizata dhe garantimin e sigurisë dhe </w:t>
      </w:r>
      <w:r w:rsidR="00B60516">
        <w:rPr>
          <w:rFonts w:ascii="Garamond" w:hAnsi="Garamond"/>
          <w:sz w:val="24"/>
          <w:szCs w:val="24"/>
        </w:rPr>
        <w:t xml:space="preserve">të </w:t>
      </w:r>
      <w:r w:rsidRPr="005B336B">
        <w:rPr>
          <w:rFonts w:ascii="Garamond" w:hAnsi="Garamond"/>
          <w:sz w:val="24"/>
          <w:szCs w:val="24"/>
        </w:rPr>
        <w:t xml:space="preserve">rendit publik. </w:t>
      </w:r>
    </w:p>
    <w:p w14:paraId="7C861C66" w14:textId="12F01B02"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lastRenderedPageBreak/>
        <w:t xml:space="preserve">Forcimi i mëtejshëm i bashkëpunimit me organizatat rajonale dhe ndërkombëtare, në drejtim të luftës kundër krimit të organizuar, pastrimit të parave dhe terrorizmit, është shumë i rëndësishëm për të luftuar këtë fenomen kriminal. Në vijim të marrëveshjes së bashkëpunimit të nënshkruar nga Shqipëria në vitin 2018 me </w:t>
      </w:r>
      <w:proofErr w:type="spellStart"/>
      <w:r w:rsidRPr="000E32DA">
        <w:rPr>
          <w:rFonts w:ascii="Garamond" w:hAnsi="Garamond"/>
          <w:i/>
          <w:sz w:val="24"/>
          <w:szCs w:val="24"/>
        </w:rPr>
        <w:t>Eurojust</w:t>
      </w:r>
      <w:proofErr w:type="spellEnd"/>
      <w:r w:rsidRPr="005B336B">
        <w:rPr>
          <w:rFonts w:ascii="Garamond" w:hAnsi="Garamond"/>
          <w:sz w:val="24"/>
          <w:szCs w:val="24"/>
        </w:rPr>
        <w:t>-in, ratifikuar me ligjin nr.</w:t>
      </w:r>
      <w:r w:rsidR="000E32DA">
        <w:rPr>
          <w:rFonts w:ascii="Garamond" w:hAnsi="Garamond"/>
          <w:sz w:val="24"/>
          <w:szCs w:val="24"/>
        </w:rPr>
        <w:t xml:space="preserve"> </w:t>
      </w:r>
      <w:r w:rsidRPr="005B336B">
        <w:rPr>
          <w:rFonts w:ascii="Garamond" w:hAnsi="Garamond"/>
          <w:sz w:val="24"/>
          <w:szCs w:val="24"/>
        </w:rPr>
        <w:t>113/2018, për bashkëpunimin efikas në aspektin hetimor dhe atë të shkëmbimit të informacionit gjyqësor</w:t>
      </w:r>
      <w:r w:rsidR="000E32DA">
        <w:rPr>
          <w:rFonts w:ascii="Garamond" w:hAnsi="Garamond"/>
          <w:sz w:val="24"/>
          <w:szCs w:val="24"/>
        </w:rPr>
        <w:t>,</w:t>
      </w:r>
      <w:r w:rsidRPr="005B336B">
        <w:rPr>
          <w:rFonts w:ascii="Garamond" w:hAnsi="Garamond"/>
          <w:sz w:val="24"/>
          <w:szCs w:val="24"/>
        </w:rPr>
        <w:t xml:space="preserve"> me qëllim luftimin e krimit të organizuar në më</w:t>
      </w:r>
      <w:r w:rsidR="000E32DA">
        <w:rPr>
          <w:rFonts w:ascii="Garamond" w:hAnsi="Garamond"/>
          <w:sz w:val="24"/>
          <w:szCs w:val="24"/>
        </w:rPr>
        <w:t>nyrë sa më të shpejtë, efektive</w:t>
      </w:r>
      <w:r w:rsidRPr="005B336B">
        <w:rPr>
          <w:rFonts w:ascii="Garamond" w:hAnsi="Garamond"/>
          <w:sz w:val="24"/>
          <w:szCs w:val="24"/>
        </w:rPr>
        <w:t xml:space="preserve"> dhe me pak kosto, me iniciativë të Ministrisë së Drejtësisë,</w:t>
      </w:r>
      <w:r w:rsidR="00122AE5" w:rsidRPr="005B336B">
        <w:rPr>
          <w:rFonts w:ascii="Garamond" w:hAnsi="Garamond"/>
          <w:sz w:val="24"/>
          <w:szCs w:val="24"/>
        </w:rPr>
        <w:t xml:space="preserve"> </w:t>
      </w:r>
      <w:r w:rsidRPr="005B336B">
        <w:rPr>
          <w:rFonts w:ascii="Garamond" w:hAnsi="Garamond"/>
          <w:sz w:val="24"/>
          <w:szCs w:val="24"/>
        </w:rPr>
        <w:t>Prokuroria e Përgjithshme dhe Komisioneri për të Drejtën e Informimit dhe Mbrojtjen e të Dhënave Personale</w:t>
      </w:r>
      <w:r w:rsidR="000E32DA">
        <w:rPr>
          <w:rFonts w:ascii="Garamond" w:hAnsi="Garamond"/>
          <w:sz w:val="24"/>
          <w:szCs w:val="24"/>
        </w:rPr>
        <w:t>,</w:t>
      </w:r>
      <w:r w:rsidRPr="005B336B">
        <w:rPr>
          <w:rFonts w:ascii="Garamond" w:hAnsi="Garamond"/>
          <w:sz w:val="24"/>
          <w:szCs w:val="24"/>
        </w:rPr>
        <w:t xml:space="preserve"> në datën 25.2.2019</w:t>
      </w:r>
      <w:r w:rsidRPr="000E32DA">
        <w:rPr>
          <w:rFonts w:ascii="Garamond" w:hAnsi="Garamond"/>
          <w:sz w:val="24"/>
          <w:szCs w:val="24"/>
          <w:vertAlign w:val="superscript"/>
        </w:rPr>
        <w:footnoteReference w:id="38"/>
      </w:r>
      <w:r w:rsidR="000E32DA">
        <w:rPr>
          <w:rFonts w:ascii="Garamond" w:hAnsi="Garamond"/>
          <w:sz w:val="24"/>
          <w:szCs w:val="24"/>
        </w:rPr>
        <w:t>,</w:t>
      </w:r>
      <w:r w:rsidRPr="005B336B">
        <w:rPr>
          <w:rFonts w:ascii="Garamond" w:hAnsi="Garamond"/>
          <w:sz w:val="24"/>
          <w:szCs w:val="24"/>
        </w:rPr>
        <w:t xml:space="preserve"> kanë nënshkruar Planin e Veprimit. Ky Plan Veprimi parashikon krijimin e “Regjistrit për komunikimet mes Prokurorisë së Përgjithshme dhe </w:t>
      </w:r>
      <w:proofErr w:type="spellStart"/>
      <w:r w:rsidR="000E32DA" w:rsidRPr="000E32DA">
        <w:rPr>
          <w:rFonts w:ascii="Garamond" w:hAnsi="Garamond"/>
          <w:i/>
          <w:sz w:val="24"/>
          <w:szCs w:val="24"/>
        </w:rPr>
        <w:t>Eurojust</w:t>
      </w:r>
      <w:proofErr w:type="spellEnd"/>
      <w:r w:rsidR="000E32DA">
        <w:rPr>
          <w:rFonts w:ascii="Garamond" w:hAnsi="Garamond"/>
          <w:i/>
          <w:sz w:val="24"/>
          <w:szCs w:val="24"/>
        </w:rPr>
        <w:t>-</w:t>
      </w:r>
      <w:r w:rsidR="000E32DA" w:rsidRPr="000E32DA">
        <w:rPr>
          <w:rFonts w:ascii="Garamond" w:hAnsi="Garamond"/>
          <w:sz w:val="24"/>
          <w:szCs w:val="24"/>
        </w:rPr>
        <w:t>it</w:t>
      </w:r>
      <w:r w:rsidRPr="000E32DA">
        <w:rPr>
          <w:rFonts w:ascii="Garamond" w:hAnsi="Garamond"/>
          <w:sz w:val="24"/>
          <w:szCs w:val="24"/>
        </w:rPr>
        <w:t>”</w:t>
      </w:r>
      <w:r w:rsidRPr="005B336B">
        <w:rPr>
          <w:rFonts w:ascii="Garamond" w:hAnsi="Garamond"/>
          <w:sz w:val="24"/>
          <w:szCs w:val="24"/>
        </w:rPr>
        <w:t>. Ky dokument është një mekanizëm për garantimin, në përputhje me legjislacionin kombëtar</w:t>
      </w:r>
      <w:r w:rsidR="000E32DA">
        <w:rPr>
          <w:rFonts w:ascii="Garamond" w:hAnsi="Garamond"/>
          <w:sz w:val="24"/>
          <w:szCs w:val="24"/>
        </w:rPr>
        <w:t xml:space="preserve"> dhe atë ndërkombëtar të fushës</w:t>
      </w:r>
      <w:r w:rsidRPr="005B336B">
        <w:rPr>
          <w:rFonts w:ascii="Garamond" w:hAnsi="Garamond"/>
          <w:sz w:val="24"/>
          <w:szCs w:val="24"/>
        </w:rPr>
        <w:t xml:space="preserve"> </w:t>
      </w:r>
      <w:r w:rsidR="000E32DA">
        <w:rPr>
          <w:rFonts w:ascii="Garamond" w:hAnsi="Garamond"/>
          <w:sz w:val="24"/>
          <w:szCs w:val="24"/>
        </w:rPr>
        <w:t>s</w:t>
      </w:r>
      <w:r w:rsidRPr="005B336B">
        <w:rPr>
          <w:rFonts w:ascii="Garamond" w:hAnsi="Garamond"/>
          <w:sz w:val="24"/>
          <w:szCs w:val="24"/>
        </w:rPr>
        <w:t>ë të drejtave të qytetarëve gjatë ushtrimit të veprimtarisë së organit të akuzës.</w:t>
      </w:r>
    </w:p>
    <w:p w14:paraId="3FFC61ED" w14:textId="3AC8143F"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Një prioritet i </w:t>
      </w:r>
      <w:r w:rsidR="00CA31B0" w:rsidRPr="005B336B">
        <w:rPr>
          <w:rFonts w:ascii="Garamond" w:hAnsi="Garamond"/>
          <w:sz w:val="24"/>
          <w:szCs w:val="24"/>
        </w:rPr>
        <w:t xml:space="preserve">qeverisë shqiptare </w:t>
      </w:r>
      <w:r w:rsidRPr="005B336B">
        <w:rPr>
          <w:rFonts w:ascii="Garamond" w:hAnsi="Garamond"/>
          <w:sz w:val="24"/>
          <w:szCs w:val="24"/>
        </w:rPr>
        <w:t>vijon të jetë lufta kundër kultivimit të bimëve narkotike dhe trafikut të drogave të ndryshme. Plani Kombëtar kundër Kultivimit dhe Trafikimit të Kanabisit 2017</w:t>
      </w:r>
      <w:r w:rsidR="00CA31B0">
        <w:rPr>
          <w:rFonts w:ascii="Garamond" w:hAnsi="Garamond"/>
          <w:sz w:val="24"/>
          <w:szCs w:val="24"/>
        </w:rPr>
        <w:t>–</w:t>
      </w:r>
      <w:r w:rsidRPr="005B336B">
        <w:rPr>
          <w:rFonts w:ascii="Garamond" w:hAnsi="Garamond"/>
          <w:sz w:val="24"/>
          <w:szCs w:val="24"/>
        </w:rPr>
        <w:t>2020</w:t>
      </w:r>
      <w:r w:rsidRPr="00CA31B0">
        <w:rPr>
          <w:rFonts w:ascii="Garamond" w:hAnsi="Garamond"/>
          <w:sz w:val="24"/>
          <w:szCs w:val="24"/>
          <w:vertAlign w:val="superscript"/>
        </w:rPr>
        <w:footnoteReference w:id="39"/>
      </w:r>
      <w:r w:rsidRPr="005B336B">
        <w:rPr>
          <w:rFonts w:ascii="Garamond" w:hAnsi="Garamond"/>
          <w:sz w:val="24"/>
          <w:szCs w:val="24"/>
        </w:rPr>
        <w:t xml:space="preserve"> vazhdon të jetë në fuqi, plan ky i cili mban në konsideratë faktorët bazë që nxisin kultivimin dhe trafikimin e lëndëve narkotike. Në</w:t>
      </w:r>
      <w:r w:rsidR="00122AE5" w:rsidRPr="005B336B">
        <w:rPr>
          <w:rFonts w:ascii="Garamond" w:hAnsi="Garamond"/>
          <w:sz w:val="24"/>
          <w:szCs w:val="24"/>
        </w:rPr>
        <w:t xml:space="preserve"> </w:t>
      </w:r>
      <w:r w:rsidRPr="005B336B">
        <w:rPr>
          <w:rFonts w:ascii="Garamond" w:hAnsi="Garamond"/>
          <w:sz w:val="24"/>
          <w:szCs w:val="24"/>
        </w:rPr>
        <w:t>kuadër të këtij plani, është e rëndësishme goditja e grupeve kriminale që kryejnë veprimtari në fushën e narkotikëve, në</w:t>
      </w:r>
      <w:r w:rsidR="00122AE5" w:rsidRPr="005B336B">
        <w:rPr>
          <w:rFonts w:ascii="Garamond" w:hAnsi="Garamond"/>
          <w:sz w:val="24"/>
          <w:szCs w:val="24"/>
        </w:rPr>
        <w:t xml:space="preserve"> </w:t>
      </w:r>
      <w:r w:rsidRPr="005B336B">
        <w:rPr>
          <w:rFonts w:ascii="Garamond" w:hAnsi="Garamond"/>
          <w:sz w:val="24"/>
          <w:szCs w:val="24"/>
        </w:rPr>
        <w:t>të gjitha format e kryerjes së këtyre veprave penale. Arritja e këtij objektivi kërkon konsolidimin e bashkëpunimit të brendshëm dhe ndërkombëtar</w:t>
      </w:r>
      <w:r w:rsidR="00CA31B0">
        <w:rPr>
          <w:rFonts w:ascii="Garamond" w:hAnsi="Garamond"/>
          <w:sz w:val="24"/>
          <w:szCs w:val="24"/>
        </w:rPr>
        <w:t>,</w:t>
      </w:r>
      <w:r w:rsidRPr="005B336B">
        <w:rPr>
          <w:rFonts w:ascii="Garamond" w:hAnsi="Garamond"/>
          <w:sz w:val="24"/>
          <w:szCs w:val="24"/>
        </w:rPr>
        <w:t xml:space="preserve"> sidomos me agjencitë e specializuara në luftën kundër krimit të organizuar, shkëmbim të shpejtë të informacionit, kryerjen e operacioneve të përbashkëta në kuadër të efektivitetit të hetimit penal, mbrojtjen e të dhënave dhe </w:t>
      </w:r>
      <w:r w:rsidR="00CA31B0">
        <w:rPr>
          <w:rFonts w:ascii="Garamond" w:hAnsi="Garamond"/>
          <w:sz w:val="24"/>
          <w:szCs w:val="24"/>
        </w:rPr>
        <w:t xml:space="preserve">të </w:t>
      </w:r>
      <w:r w:rsidRPr="005B336B">
        <w:rPr>
          <w:rFonts w:ascii="Garamond" w:hAnsi="Garamond"/>
          <w:sz w:val="24"/>
          <w:szCs w:val="24"/>
        </w:rPr>
        <w:t xml:space="preserve">bashkëpunëtorëve të drejtësisë, përdorimin e metodave dhe të teknologjisë, si dhe rritjen e profesionalizmit të prokurorëve dhe </w:t>
      </w:r>
      <w:r w:rsidR="00CA31B0">
        <w:rPr>
          <w:rFonts w:ascii="Garamond" w:hAnsi="Garamond"/>
          <w:sz w:val="24"/>
          <w:szCs w:val="24"/>
        </w:rPr>
        <w:t xml:space="preserve">të </w:t>
      </w:r>
      <w:r w:rsidRPr="005B336B">
        <w:rPr>
          <w:rFonts w:ascii="Garamond" w:hAnsi="Garamond"/>
          <w:sz w:val="24"/>
          <w:szCs w:val="24"/>
        </w:rPr>
        <w:t>oficerëve të policisë gjyqësore.</w:t>
      </w:r>
    </w:p>
    <w:p w14:paraId="50459817" w14:textId="04DD560F"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Gjithashtu, me rëndësi vijon të mbetet zbatimi i kuadrit ligjor mbi sekuestrimin dhe konfiskimin e të ardhurave kriminale</w:t>
      </w:r>
      <w:r w:rsidRPr="005B336B">
        <w:rPr>
          <w:rFonts w:ascii="Garamond" w:hAnsi="Garamond"/>
          <w:sz w:val="24"/>
          <w:szCs w:val="24"/>
          <w:vertAlign w:val="superscript"/>
        </w:rPr>
        <w:footnoteReference w:id="40"/>
      </w:r>
      <w:r w:rsidR="00CA31B0">
        <w:rPr>
          <w:rFonts w:ascii="Garamond" w:hAnsi="Garamond"/>
          <w:sz w:val="24"/>
          <w:szCs w:val="24"/>
        </w:rPr>
        <w:t>,</w:t>
      </w:r>
      <w:r w:rsidRPr="005B336B">
        <w:rPr>
          <w:rFonts w:ascii="Garamond" w:hAnsi="Garamond"/>
          <w:sz w:val="24"/>
          <w:szCs w:val="24"/>
        </w:rPr>
        <w:t xml:space="preserve"> me qëllim ndërprerjen e të ardhurave të grupeve kriminale, e mundësive për të </w:t>
      </w:r>
      <w:proofErr w:type="spellStart"/>
      <w:r w:rsidRPr="005B336B">
        <w:rPr>
          <w:rFonts w:ascii="Garamond" w:hAnsi="Garamond"/>
          <w:sz w:val="24"/>
          <w:szCs w:val="24"/>
        </w:rPr>
        <w:t>ndërvepruar</w:t>
      </w:r>
      <w:proofErr w:type="spellEnd"/>
      <w:r w:rsidRPr="005B336B">
        <w:rPr>
          <w:rFonts w:ascii="Garamond" w:hAnsi="Garamond"/>
          <w:sz w:val="24"/>
          <w:szCs w:val="24"/>
        </w:rPr>
        <w:t xml:space="preserve"> në terren apo për t’i shpëtuar drejtësisë. Prioritet duhet të jetë forcimi i kapaciteteve dhe </w:t>
      </w:r>
      <w:r w:rsidR="00D61980">
        <w:rPr>
          <w:rFonts w:ascii="Garamond" w:hAnsi="Garamond"/>
          <w:sz w:val="24"/>
          <w:szCs w:val="24"/>
        </w:rPr>
        <w:t xml:space="preserve">i </w:t>
      </w:r>
      <w:r w:rsidRPr="005B336B">
        <w:rPr>
          <w:rFonts w:ascii="Garamond" w:hAnsi="Garamond"/>
          <w:sz w:val="24"/>
          <w:szCs w:val="24"/>
        </w:rPr>
        <w:t xml:space="preserve">aftësive vepruese të agjencive të zbatimit të ligjit në hetimin financiar dhe garantimin e hetimit financiar si pjesë përbërëse e hetimit penal të përgjithshëm, identifikimi i sfidave dhe i mënyrës së adresimit të sistemeve informale të qarkullimit të parave, të cilat ndikojnë në mundësinë e pastrimit të produkteve të veprës penale. </w:t>
      </w:r>
    </w:p>
    <w:p w14:paraId="18E87FC7" w14:textId="1D5AD6B5" w:rsidR="00E10E8F" w:rsidRPr="00454986"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Për herë </w:t>
      </w:r>
      <w:r w:rsidR="00EA3C84">
        <w:rPr>
          <w:rFonts w:ascii="Garamond" w:hAnsi="Garamond"/>
          <w:sz w:val="24"/>
          <w:szCs w:val="24"/>
        </w:rPr>
        <w:t xml:space="preserve">të parë në sistemin e burgjeve </w:t>
      </w:r>
      <w:r w:rsidRPr="005B336B">
        <w:rPr>
          <w:rFonts w:ascii="Garamond" w:hAnsi="Garamond"/>
          <w:sz w:val="24"/>
          <w:szCs w:val="24"/>
        </w:rPr>
        <w:t xml:space="preserve">ka hyrë në fuqi parashikimi ligjor që lidhet me regjimin e </w:t>
      </w:r>
      <w:r w:rsidR="00700008" w:rsidRPr="005B336B">
        <w:rPr>
          <w:rFonts w:ascii="Garamond" w:hAnsi="Garamond"/>
          <w:sz w:val="24"/>
          <w:szCs w:val="24"/>
        </w:rPr>
        <w:t>mbikëqyrjes</w:t>
      </w:r>
      <w:r w:rsidRPr="005B336B">
        <w:rPr>
          <w:rFonts w:ascii="Garamond" w:hAnsi="Garamond"/>
          <w:sz w:val="24"/>
          <w:szCs w:val="24"/>
        </w:rPr>
        <w:t xml:space="preserve"> së veçantë për të gjithë ata, të paraburgosur dhe të dënuar me rrezikshmëri të veçantë. Ligji nr.</w:t>
      </w:r>
      <w:r w:rsidR="00700008" w:rsidRPr="005B336B">
        <w:rPr>
          <w:rFonts w:ascii="Garamond" w:hAnsi="Garamond"/>
          <w:sz w:val="24"/>
          <w:szCs w:val="24"/>
        </w:rPr>
        <w:t xml:space="preserve"> </w:t>
      </w:r>
      <w:r w:rsidRPr="005B336B">
        <w:rPr>
          <w:rFonts w:ascii="Garamond" w:hAnsi="Garamond"/>
          <w:sz w:val="24"/>
          <w:szCs w:val="24"/>
        </w:rPr>
        <w:t>108/2018</w:t>
      </w:r>
      <w:r w:rsidR="00700008" w:rsidRPr="005B336B">
        <w:rPr>
          <w:rFonts w:ascii="Garamond" w:hAnsi="Garamond"/>
          <w:sz w:val="24"/>
          <w:szCs w:val="24"/>
        </w:rPr>
        <w:t>,</w:t>
      </w:r>
      <w:r w:rsidRPr="005B336B">
        <w:rPr>
          <w:rFonts w:ascii="Garamond" w:hAnsi="Garamond"/>
          <w:sz w:val="24"/>
          <w:szCs w:val="24"/>
        </w:rPr>
        <w:t xml:space="preserve"> “Për një shtesë në ligjin nr.</w:t>
      </w:r>
      <w:r w:rsidR="00700008" w:rsidRPr="005B336B">
        <w:rPr>
          <w:rFonts w:ascii="Garamond" w:hAnsi="Garamond"/>
          <w:sz w:val="24"/>
          <w:szCs w:val="24"/>
        </w:rPr>
        <w:t xml:space="preserve"> </w:t>
      </w:r>
      <w:r w:rsidRPr="005B336B">
        <w:rPr>
          <w:rFonts w:ascii="Garamond" w:hAnsi="Garamond"/>
          <w:sz w:val="24"/>
          <w:szCs w:val="24"/>
        </w:rPr>
        <w:t>8328, datë 16.4.1998, “</w:t>
      </w:r>
      <w:r w:rsidR="00EA3C84" w:rsidRPr="005B336B">
        <w:rPr>
          <w:rFonts w:ascii="Garamond" w:hAnsi="Garamond"/>
          <w:sz w:val="24"/>
          <w:szCs w:val="24"/>
        </w:rPr>
        <w:t xml:space="preserve">Për </w:t>
      </w:r>
      <w:r w:rsidRPr="005B336B">
        <w:rPr>
          <w:rFonts w:ascii="Garamond" w:hAnsi="Garamond"/>
          <w:sz w:val="24"/>
          <w:szCs w:val="24"/>
        </w:rPr>
        <w:t xml:space="preserve">të drejtat dhe trajtimin e të dënuarve me burgim dhe të </w:t>
      </w:r>
      <w:proofErr w:type="spellStart"/>
      <w:r w:rsidRPr="005B336B">
        <w:rPr>
          <w:rFonts w:ascii="Garamond" w:hAnsi="Garamond"/>
          <w:sz w:val="24"/>
          <w:szCs w:val="24"/>
        </w:rPr>
        <w:t>të</w:t>
      </w:r>
      <w:proofErr w:type="spellEnd"/>
      <w:r w:rsidRPr="005B336B">
        <w:rPr>
          <w:rFonts w:ascii="Garamond" w:hAnsi="Garamond"/>
          <w:sz w:val="24"/>
          <w:szCs w:val="24"/>
        </w:rPr>
        <w:t xml:space="preserve"> paraburgosurve”, i miratuar në fund të vitit 2018</w:t>
      </w:r>
      <w:r w:rsidRPr="00EA3C84">
        <w:rPr>
          <w:rFonts w:ascii="Garamond" w:hAnsi="Garamond"/>
          <w:sz w:val="24"/>
          <w:szCs w:val="24"/>
          <w:vertAlign w:val="superscript"/>
        </w:rPr>
        <w:footnoteReference w:id="41"/>
      </w:r>
      <w:r w:rsidRPr="005B336B">
        <w:rPr>
          <w:rFonts w:ascii="Garamond" w:hAnsi="Garamond"/>
          <w:sz w:val="24"/>
          <w:szCs w:val="24"/>
        </w:rPr>
        <w:t>, i cili ka hyrë në fuqi në 2019, ka parashikuar regjimin e posaçëm në</w:t>
      </w:r>
      <w:r w:rsidR="00122AE5" w:rsidRPr="005B336B">
        <w:rPr>
          <w:rFonts w:ascii="Garamond" w:hAnsi="Garamond"/>
          <w:sz w:val="24"/>
          <w:szCs w:val="24"/>
        </w:rPr>
        <w:t xml:space="preserve"> </w:t>
      </w:r>
      <w:r w:rsidRPr="005B336B">
        <w:rPr>
          <w:rFonts w:ascii="Garamond" w:hAnsi="Garamond"/>
          <w:sz w:val="24"/>
          <w:szCs w:val="24"/>
        </w:rPr>
        <w:t>burgun e sigurisë</w:t>
      </w:r>
      <w:r w:rsidR="00122AE5" w:rsidRPr="005B336B">
        <w:rPr>
          <w:rFonts w:ascii="Garamond" w:hAnsi="Garamond"/>
          <w:sz w:val="24"/>
          <w:szCs w:val="24"/>
        </w:rPr>
        <w:t xml:space="preserve"> </w:t>
      </w:r>
      <w:r w:rsidRPr="005B336B">
        <w:rPr>
          <w:rFonts w:ascii="Garamond" w:hAnsi="Garamond"/>
          <w:sz w:val="24"/>
          <w:szCs w:val="24"/>
        </w:rPr>
        <w:t>së</w:t>
      </w:r>
      <w:r w:rsidR="00122AE5" w:rsidRPr="005B336B">
        <w:rPr>
          <w:rFonts w:ascii="Garamond" w:hAnsi="Garamond"/>
          <w:sz w:val="24"/>
          <w:szCs w:val="24"/>
        </w:rPr>
        <w:t xml:space="preserve"> </w:t>
      </w:r>
      <w:r w:rsidRPr="005B336B">
        <w:rPr>
          <w:rFonts w:ascii="Garamond" w:hAnsi="Garamond"/>
          <w:sz w:val="24"/>
          <w:szCs w:val="24"/>
        </w:rPr>
        <w:t>lartë</w:t>
      </w:r>
      <w:r w:rsidR="00122AE5" w:rsidRPr="005B336B">
        <w:rPr>
          <w:rFonts w:ascii="Garamond" w:hAnsi="Garamond"/>
          <w:sz w:val="24"/>
          <w:szCs w:val="24"/>
        </w:rPr>
        <w:t xml:space="preserve"> </w:t>
      </w:r>
      <w:r w:rsidRPr="005B336B">
        <w:rPr>
          <w:rFonts w:ascii="Garamond" w:hAnsi="Garamond"/>
          <w:sz w:val="24"/>
          <w:szCs w:val="24"/>
        </w:rPr>
        <w:t>për personat që</w:t>
      </w:r>
      <w:r w:rsidR="00122AE5" w:rsidRPr="005B336B">
        <w:rPr>
          <w:rFonts w:ascii="Garamond" w:hAnsi="Garamond"/>
          <w:sz w:val="24"/>
          <w:szCs w:val="24"/>
        </w:rPr>
        <w:t xml:space="preserve"> </w:t>
      </w:r>
      <w:r w:rsidRPr="005B336B">
        <w:rPr>
          <w:rFonts w:ascii="Garamond" w:hAnsi="Garamond"/>
          <w:sz w:val="24"/>
          <w:szCs w:val="24"/>
        </w:rPr>
        <w:t>kanë</w:t>
      </w:r>
      <w:r w:rsidR="00122AE5" w:rsidRPr="005B336B">
        <w:rPr>
          <w:rFonts w:ascii="Garamond" w:hAnsi="Garamond"/>
          <w:sz w:val="24"/>
          <w:szCs w:val="24"/>
        </w:rPr>
        <w:t xml:space="preserve"> </w:t>
      </w:r>
      <w:r w:rsidRPr="005B336B">
        <w:rPr>
          <w:rFonts w:ascii="Garamond" w:hAnsi="Garamond"/>
          <w:sz w:val="24"/>
          <w:szCs w:val="24"/>
        </w:rPr>
        <w:t>kryer një</w:t>
      </w:r>
      <w:r w:rsidR="00122AE5" w:rsidRPr="005B336B">
        <w:rPr>
          <w:rFonts w:ascii="Garamond" w:hAnsi="Garamond"/>
          <w:sz w:val="24"/>
          <w:szCs w:val="24"/>
        </w:rPr>
        <w:t xml:space="preserve"> </w:t>
      </w:r>
      <w:r w:rsidRPr="005B336B">
        <w:rPr>
          <w:rFonts w:ascii="Garamond" w:hAnsi="Garamond"/>
          <w:sz w:val="24"/>
          <w:szCs w:val="24"/>
        </w:rPr>
        <w:t xml:space="preserve">kategori veprash penale me rrezikshmëri të lartë të cilët vijojnë të mbajnë kontakte me grupet e strukturuara kriminale, bandat e armatosura, grupet terroriste, etj. Me qëllim zbatimin dhe unifikimin në praktikë të këtij parashikimi, janë miratuar aktet nënligjore nga Prokurori i Përgjithshëm, i cili ka miratuar </w:t>
      </w:r>
      <w:r w:rsidR="00243EFA" w:rsidRPr="005B336B">
        <w:rPr>
          <w:rFonts w:ascii="Garamond" w:hAnsi="Garamond"/>
          <w:sz w:val="24"/>
          <w:szCs w:val="24"/>
        </w:rPr>
        <w:t xml:space="preserve">udhëzimin </w:t>
      </w:r>
      <w:r w:rsidRPr="005B336B">
        <w:rPr>
          <w:rFonts w:ascii="Garamond" w:hAnsi="Garamond"/>
          <w:sz w:val="24"/>
          <w:szCs w:val="24"/>
        </w:rPr>
        <w:t>nr.</w:t>
      </w:r>
      <w:r w:rsidR="00700008" w:rsidRPr="005B336B">
        <w:rPr>
          <w:rFonts w:ascii="Garamond" w:hAnsi="Garamond"/>
          <w:sz w:val="24"/>
          <w:szCs w:val="24"/>
        </w:rPr>
        <w:t xml:space="preserve"> 2</w:t>
      </w:r>
      <w:r w:rsidR="00243EFA">
        <w:rPr>
          <w:rFonts w:ascii="Garamond" w:hAnsi="Garamond"/>
          <w:sz w:val="24"/>
          <w:szCs w:val="24"/>
        </w:rPr>
        <w:t>,</w:t>
      </w:r>
      <w:r w:rsidR="00700008" w:rsidRPr="005B336B">
        <w:rPr>
          <w:rFonts w:ascii="Garamond" w:hAnsi="Garamond"/>
          <w:sz w:val="24"/>
          <w:szCs w:val="24"/>
        </w:rPr>
        <w:t xml:space="preserve"> datë 24.</w:t>
      </w:r>
      <w:r w:rsidRPr="005B336B">
        <w:rPr>
          <w:rFonts w:ascii="Garamond" w:hAnsi="Garamond"/>
          <w:sz w:val="24"/>
          <w:szCs w:val="24"/>
        </w:rPr>
        <w:t>5.2019</w:t>
      </w:r>
      <w:r w:rsidR="00243EFA">
        <w:rPr>
          <w:rFonts w:ascii="Garamond" w:hAnsi="Garamond"/>
          <w:sz w:val="24"/>
          <w:szCs w:val="24"/>
        </w:rPr>
        <w:t>,</w:t>
      </w:r>
      <w:r w:rsidRPr="005B336B">
        <w:rPr>
          <w:rFonts w:ascii="Garamond" w:hAnsi="Garamond"/>
          <w:sz w:val="24"/>
          <w:szCs w:val="24"/>
        </w:rPr>
        <w:t xml:space="preserve"> “Për zbatimin e ligjit lidhur me regjimin e posaçëm në burgun e sigurisë së</w:t>
      </w:r>
      <w:r w:rsidR="00122AE5" w:rsidRPr="005B336B">
        <w:rPr>
          <w:rFonts w:ascii="Garamond" w:hAnsi="Garamond"/>
          <w:sz w:val="24"/>
          <w:szCs w:val="24"/>
        </w:rPr>
        <w:t xml:space="preserve"> </w:t>
      </w:r>
      <w:r w:rsidRPr="005B336B">
        <w:rPr>
          <w:rFonts w:ascii="Garamond" w:hAnsi="Garamond"/>
          <w:sz w:val="24"/>
          <w:szCs w:val="24"/>
        </w:rPr>
        <w:t>lartë”</w:t>
      </w:r>
      <w:r w:rsidR="00243EFA">
        <w:rPr>
          <w:rFonts w:ascii="Garamond" w:hAnsi="Garamond"/>
          <w:sz w:val="24"/>
          <w:szCs w:val="24"/>
        </w:rPr>
        <w:t>,</w:t>
      </w:r>
      <w:r w:rsidRPr="005B336B">
        <w:rPr>
          <w:rFonts w:ascii="Garamond" w:hAnsi="Garamond"/>
          <w:sz w:val="24"/>
          <w:szCs w:val="24"/>
        </w:rPr>
        <w:t xml:space="preserve"> si dhe nga </w:t>
      </w:r>
      <w:r w:rsidR="00243EFA" w:rsidRPr="005B336B">
        <w:rPr>
          <w:rFonts w:ascii="Garamond" w:hAnsi="Garamond"/>
          <w:sz w:val="24"/>
          <w:szCs w:val="24"/>
        </w:rPr>
        <w:t xml:space="preserve">ministri </w:t>
      </w:r>
      <w:r w:rsidRPr="005B336B">
        <w:rPr>
          <w:rFonts w:ascii="Garamond" w:hAnsi="Garamond"/>
          <w:sz w:val="24"/>
          <w:szCs w:val="24"/>
        </w:rPr>
        <w:t xml:space="preserve">i Drejtësisë, i cili ka miratuar </w:t>
      </w:r>
      <w:r w:rsidR="00243EFA" w:rsidRPr="005B336B">
        <w:rPr>
          <w:rFonts w:ascii="Garamond" w:hAnsi="Garamond"/>
          <w:sz w:val="24"/>
          <w:szCs w:val="24"/>
        </w:rPr>
        <w:t xml:space="preserve">udhëzimin </w:t>
      </w:r>
      <w:r w:rsidRPr="005B336B">
        <w:rPr>
          <w:rFonts w:ascii="Garamond" w:hAnsi="Garamond"/>
          <w:sz w:val="24"/>
          <w:szCs w:val="24"/>
        </w:rPr>
        <w:t>nr. 5</w:t>
      </w:r>
      <w:r w:rsidR="00243EFA">
        <w:rPr>
          <w:rFonts w:ascii="Garamond" w:hAnsi="Garamond"/>
          <w:sz w:val="24"/>
          <w:szCs w:val="24"/>
        </w:rPr>
        <w:t>, datë 28.</w:t>
      </w:r>
      <w:r w:rsidRPr="005B336B">
        <w:rPr>
          <w:rFonts w:ascii="Garamond" w:hAnsi="Garamond"/>
          <w:sz w:val="24"/>
          <w:szCs w:val="24"/>
        </w:rPr>
        <w:t>6.2019</w:t>
      </w:r>
      <w:r w:rsidR="00243EFA">
        <w:rPr>
          <w:rFonts w:ascii="Garamond" w:hAnsi="Garamond"/>
          <w:sz w:val="24"/>
          <w:szCs w:val="24"/>
        </w:rPr>
        <w:t>,</w:t>
      </w:r>
      <w:r w:rsidRPr="005B336B">
        <w:rPr>
          <w:rFonts w:ascii="Garamond" w:hAnsi="Garamond"/>
          <w:sz w:val="24"/>
          <w:szCs w:val="24"/>
        </w:rPr>
        <w:t xml:space="preserve"> “Për procedurën e brendshme e trajtimit të kërkesave për vendosjen e të dënuarve dhe të paraburgosurve në regjimin e posaçëm në burgun e sigurisë së lartë”. Procesi i përbashkët për ve</w:t>
      </w:r>
      <w:r w:rsidR="00700008" w:rsidRPr="005B336B">
        <w:rPr>
          <w:rFonts w:ascii="Garamond" w:hAnsi="Garamond"/>
          <w:sz w:val="24"/>
          <w:szCs w:val="24"/>
        </w:rPr>
        <w:t xml:space="preserve">ndosjen e këtyre subjekteve në </w:t>
      </w:r>
      <w:r w:rsidRPr="005B336B">
        <w:rPr>
          <w:rFonts w:ascii="Garamond" w:hAnsi="Garamond"/>
          <w:sz w:val="24"/>
          <w:szCs w:val="24"/>
        </w:rPr>
        <w:t>regjimin e posaçëm</w:t>
      </w:r>
      <w:r w:rsidR="00243EFA">
        <w:rPr>
          <w:rFonts w:ascii="Garamond" w:hAnsi="Garamond"/>
          <w:sz w:val="24"/>
          <w:szCs w:val="24"/>
        </w:rPr>
        <w:t>,</w:t>
      </w:r>
      <w:r w:rsidRPr="005B336B">
        <w:rPr>
          <w:rFonts w:ascii="Garamond" w:hAnsi="Garamond"/>
          <w:sz w:val="24"/>
          <w:szCs w:val="24"/>
        </w:rPr>
        <w:t xml:space="preserve"> që ka filluar me Prokurorinë e Krimeve të Rënda, gjatë vitit 2020</w:t>
      </w:r>
      <w:r w:rsidR="00243EFA">
        <w:rPr>
          <w:rFonts w:ascii="Garamond" w:hAnsi="Garamond"/>
          <w:sz w:val="24"/>
          <w:szCs w:val="24"/>
        </w:rPr>
        <w:t>,</w:t>
      </w:r>
      <w:r w:rsidRPr="005B336B">
        <w:rPr>
          <w:rFonts w:ascii="Garamond" w:hAnsi="Garamond"/>
          <w:sz w:val="24"/>
          <w:szCs w:val="24"/>
        </w:rPr>
        <w:t xml:space="preserve"> do të vijoj</w:t>
      </w:r>
      <w:r w:rsidR="00243EFA">
        <w:rPr>
          <w:rFonts w:ascii="Garamond" w:hAnsi="Garamond"/>
          <w:sz w:val="24"/>
          <w:szCs w:val="24"/>
        </w:rPr>
        <w:t>ë</w:t>
      </w:r>
      <w:r w:rsidRPr="005B336B">
        <w:rPr>
          <w:rFonts w:ascii="Garamond" w:hAnsi="Garamond"/>
          <w:sz w:val="24"/>
          <w:szCs w:val="24"/>
        </w:rPr>
        <w:t xml:space="preserve"> të adresohet më tej </w:t>
      </w:r>
      <w:r w:rsidRPr="00454986">
        <w:rPr>
          <w:rFonts w:ascii="Garamond" w:hAnsi="Garamond"/>
          <w:sz w:val="24"/>
          <w:szCs w:val="24"/>
        </w:rPr>
        <w:lastRenderedPageBreak/>
        <w:t>me Prokurorinë e Posaçme</w:t>
      </w:r>
      <w:r w:rsidR="00243EFA" w:rsidRPr="00454986">
        <w:rPr>
          <w:rFonts w:ascii="Garamond" w:hAnsi="Garamond"/>
          <w:sz w:val="24"/>
          <w:szCs w:val="24"/>
        </w:rPr>
        <w:t>,</w:t>
      </w:r>
      <w:r w:rsidRPr="00454986">
        <w:rPr>
          <w:rFonts w:ascii="Garamond" w:hAnsi="Garamond"/>
          <w:sz w:val="24"/>
          <w:szCs w:val="24"/>
        </w:rPr>
        <w:t xml:space="preserve"> si strukturë përgjegjëse në këtë proces për të propozuar subje</w:t>
      </w:r>
      <w:r w:rsidR="00700008" w:rsidRPr="00454986">
        <w:rPr>
          <w:rFonts w:ascii="Garamond" w:hAnsi="Garamond"/>
          <w:sz w:val="24"/>
          <w:szCs w:val="24"/>
        </w:rPr>
        <w:t>ktet që duhet të jenë në këtë r</w:t>
      </w:r>
      <w:r w:rsidRPr="00454986">
        <w:rPr>
          <w:rFonts w:ascii="Garamond" w:hAnsi="Garamond"/>
          <w:sz w:val="24"/>
          <w:szCs w:val="24"/>
        </w:rPr>
        <w:t xml:space="preserve">egjim. </w:t>
      </w:r>
    </w:p>
    <w:p w14:paraId="2A7AAB78" w14:textId="6C6E337F" w:rsidR="00E10E8F" w:rsidRPr="005B336B" w:rsidRDefault="00E10E8F" w:rsidP="00E10E8F">
      <w:pPr>
        <w:spacing w:after="0" w:line="240" w:lineRule="auto"/>
        <w:ind w:firstLine="284"/>
        <w:jc w:val="both"/>
        <w:rPr>
          <w:rFonts w:ascii="Garamond" w:hAnsi="Garamond"/>
          <w:sz w:val="24"/>
          <w:szCs w:val="24"/>
        </w:rPr>
      </w:pPr>
      <w:r w:rsidRPr="00454986">
        <w:rPr>
          <w:rFonts w:ascii="Garamond" w:hAnsi="Garamond"/>
          <w:sz w:val="24"/>
          <w:szCs w:val="24"/>
        </w:rPr>
        <w:t xml:space="preserve">Komiteti i ekspertëve të </w:t>
      </w:r>
      <w:proofErr w:type="spellStart"/>
      <w:r w:rsidR="00C30E45" w:rsidRPr="00C30E45">
        <w:rPr>
          <w:rFonts w:ascii="Garamond" w:hAnsi="Garamond"/>
          <w:i/>
          <w:sz w:val="24"/>
          <w:szCs w:val="24"/>
        </w:rPr>
        <w:t>Moneyval</w:t>
      </w:r>
      <w:proofErr w:type="spellEnd"/>
      <w:r w:rsidR="00C30E45" w:rsidRPr="00454986">
        <w:rPr>
          <w:rFonts w:ascii="Garamond" w:hAnsi="Garamond"/>
          <w:sz w:val="24"/>
          <w:szCs w:val="24"/>
        </w:rPr>
        <w:t xml:space="preserve"> </w:t>
      </w:r>
      <w:r w:rsidRPr="00454986">
        <w:rPr>
          <w:rFonts w:ascii="Garamond" w:hAnsi="Garamond"/>
          <w:sz w:val="24"/>
          <w:szCs w:val="24"/>
        </w:rPr>
        <w:t>të Këshillit të Evropës</w:t>
      </w:r>
      <w:r w:rsidR="00454986">
        <w:rPr>
          <w:rFonts w:ascii="Garamond" w:hAnsi="Garamond"/>
          <w:sz w:val="24"/>
          <w:szCs w:val="24"/>
        </w:rPr>
        <w:t>,</w:t>
      </w:r>
      <w:r w:rsidRPr="00454986">
        <w:rPr>
          <w:rFonts w:ascii="Garamond" w:hAnsi="Garamond"/>
          <w:sz w:val="24"/>
          <w:szCs w:val="24"/>
        </w:rPr>
        <w:t xml:space="preserve"> në shtesën e raportit të </w:t>
      </w:r>
      <w:r w:rsidR="00454986" w:rsidRPr="00454986">
        <w:rPr>
          <w:rFonts w:ascii="Garamond" w:hAnsi="Garamond"/>
          <w:sz w:val="24"/>
          <w:szCs w:val="24"/>
        </w:rPr>
        <w:t xml:space="preserve">raundit </w:t>
      </w:r>
      <w:r w:rsidRPr="00454986">
        <w:rPr>
          <w:rFonts w:ascii="Garamond" w:hAnsi="Garamond"/>
          <w:sz w:val="24"/>
          <w:szCs w:val="24"/>
        </w:rPr>
        <w:t>V vlerësues</w:t>
      </w:r>
      <w:r w:rsidRPr="00454986">
        <w:rPr>
          <w:rFonts w:ascii="Garamond" w:hAnsi="Garamond"/>
          <w:sz w:val="24"/>
          <w:szCs w:val="24"/>
          <w:vertAlign w:val="superscript"/>
        </w:rPr>
        <w:footnoteReference w:id="42"/>
      </w:r>
      <w:r w:rsidRPr="00454986">
        <w:rPr>
          <w:rFonts w:ascii="Garamond" w:hAnsi="Garamond"/>
          <w:sz w:val="24"/>
          <w:szCs w:val="24"/>
        </w:rPr>
        <w:t xml:space="preserve"> për masat kundër pastrimit të parave dhe luftës kundër terrorizmit (në vijim të raportit për </w:t>
      </w:r>
      <w:r w:rsidR="00454986" w:rsidRPr="00454986">
        <w:rPr>
          <w:rFonts w:ascii="Garamond" w:hAnsi="Garamond"/>
          <w:sz w:val="24"/>
          <w:szCs w:val="24"/>
        </w:rPr>
        <w:t xml:space="preserve">raundin </w:t>
      </w:r>
      <w:r w:rsidRPr="00454986">
        <w:rPr>
          <w:rFonts w:ascii="Garamond" w:hAnsi="Garamond"/>
          <w:sz w:val="24"/>
          <w:szCs w:val="24"/>
        </w:rPr>
        <w:t>V vlerësues) konstaton se:</w:t>
      </w:r>
      <w:r w:rsidR="00454986">
        <w:rPr>
          <w:rFonts w:ascii="Garamond" w:hAnsi="Garamond"/>
          <w:sz w:val="24"/>
          <w:szCs w:val="24"/>
        </w:rPr>
        <w:t xml:space="preserve"> “</w:t>
      </w:r>
      <w:r w:rsidRPr="00454986">
        <w:rPr>
          <w:rFonts w:ascii="Garamond" w:hAnsi="Garamond"/>
          <w:sz w:val="24"/>
          <w:szCs w:val="24"/>
        </w:rPr>
        <w:t xml:space="preserve">... Në përgjithësi, Shqipëria ka bërë një përparim në adresimin e mangësive teknike të përputhshmërisë të identifikuara në raportin e saj të vlerësimit të ndërsjellë të </w:t>
      </w:r>
      <w:r w:rsidR="00454986" w:rsidRPr="00454986">
        <w:rPr>
          <w:rFonts w:ascii="Garamond" w:hAnsi="Garamond"/>
          <w:sz w:val="24"/>
          <w:szCs w:val="24"/>
        </w:rPr>
        <w:t xml:space="preserve">raundit </w:t>
      </w:r>
      <w:r w:rsidRPr="00454986">
        <w:rPr>
          <w:rFonts w:ascii="Garamond" w:hAnsi="Garamond"/>
          <w:sz w:val="24"/>
          <w:szCs w:val="24"/>
        </w:rPr>
        <w:t xml:space="preserve">të 5-të dhe është rivlerësuar në 6 </w:t>
      </w:r>
      <w:r w:rsidR="00454986" w:rsidRPr="00454986">
        <w:rPr>
          <w:rFonts w:ascii="Garamond" w:hAnsi="Garamond"/>
          <w:sz w:val="24"/>
          <w:szCs w:val="24"/>
        </w:rPr>
        <w:t xml:space="preserve">rekomandime </w:t>
      </w:r>
      <w:r w:rsidRPr="00454986">
        <w:rPr>
          <w:rFonts w:ascii="Garamond" w:hAnsi="Garamond"/>
          <w:sz w:val="24"/>
          <w:szCs w:val="24"/>
        </w:rPr>
        <w:t>(6</w:t>
      </w:r>
      <w:r w:rsidRPr="005B336B">
        <w:rPr>
          <w:rFonts w:ascii="Garamond" w:hAnsi="Garamond"/>
          <w:sz w:val="24"/>
          <w:szCs w:val="24"/>
        </w:rPr>
        <w:t xml:space="preserve"> përmirësime). ...</w:t>
      </w:r>
      <w:r w:rsidR="00454986">
        <w:rPr>
          <w:rFonts w:ascii="Garamond" w:hAnsi="Garamond"/>
          <w:sz w:val="24"/>
          <w:szCs w:val="24"/>
        </w:rPr>
        <w:t xml:space="preserve"> </w:t>
      </w:r>
      <w:r w:rsidRPr="005B336B">
        <w:rPr>
          <w:rFonts w:ascii="Garamond" w:hAnsi="Garamond"/>
          <w:sz w:val="24"/>
          <w:szCs w:val="24"/>
        </w:rPr>
        <w:t>Janë ndërmarrë masa për të përmirësuar përmbushjen e rekomandimeve të komitetit edhe pse mbeten disa boshllëqe, për të cilat Shqipëria inkurajohet të vazhdojë përmbushjen e tyre.</w:t>
      </w:r>
    </w:p>
    <w:p w14:paraId="3F10DA95" w14:textId="21CB6463"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Shqipëria do të mbetet në ndjekje apo </w:t>
      </w:r>
      <w:r w:rsidR="00454986">
        <w:rPr>
          <w:rFonts w:ascii="Garamond" w:hAnsi="Garamond"/>
          <w:sz w:val="24"/>
          <w:szCs w:val="24"/>
        </w:rPr>
        <w:t xml:space="preserve">në </w:t>
      </w:r>
      <w:r w:rsidRPr="005B336B">
        <w:rPr>
          <w:rFonts w:ascii="Garamond" w:hAnsi="Garamond"/>
          <w:sz w:val="24"/>
          <w:szCs w:val="24"/>
        </w:rPr>
        <w:t>monitorim të zgjeruar d</w:t>
      </w:r>
      <w:r w:rsidR="00454986">
        <w:rPr>
          <w:rFonts w:ascii="Garamond" w:hAnsi="Garamond"/>
          <w:sz w:val="24"/>
          <w:szCs w:val="24"/>
        </w:rPr>
        <w:t>he do të vijojë të raportojë te</w:t>
      </w:r>
      <w:r w:rsidRPr="005B336B">
        <w:rPr>
          <w:rFonts w:ascii="Garamond" w:hAnsi="Garamond"/>
          <w:sz w:val="24"/>
          <w:szCs w:val="24"/>
        </w:rPr>
        <w:t xml:space="preserve"> </w:t>
      </w:r>
      <w:proofErr w:type="spellStart"/>
      <w:r w:rsidR="00C30E45" w:rsidRPr="00C30E45">
        <w:rPr>
          <w:rFonts w:ascii="Garamond" w:hAnsi="Garamond"/>
          <w:i/>
          <w:sz w:val="24"/>
          <w:szCs w:val="24"/>
        </w:rPr>
        <w:t>Moneyval</w:t>
      </w:r>
      <w:proofErr w:type="spellEnd"/>
      <w:r w:rsidR="00C30E45" w:rsidRPr="005B336B">
        <w:rPr>
          <w:rFonts w:ascii="Garamond" w:hAnsi="Garamond"/>
          <w:sz w:val="24"/>
          <w:szCs w:val="24"/>
        </w:rPr>
        <w:t xml:space="preserve"> </w:t>
      </w:r>
      <w:r w:rsidRPr="005B336B">
        <w:rPr>
          <w:rFonts w:ascii="Garamond" w:hAnsi="Garamond"/>
          <w:sz w:val="24"/>
          <w:szCs w:val="24"/>
        </w:rPr>
        <w:t>në vazhdimësi</w:t>
      </w:r>
      <w:r w:rsidR="00454986">
        <w:rPr>
          <w:rFonts w:ascii="Garamond" w:hAnsi="Garamond"/>
          <w:sz w:val="24"/>
          <w:szCs w:val="24"/>
        </w:rPr>
        <w:t>,</w:t>
      </w:r>
      <w:r w:rsidRPr="005B336B">
        <w:rPr>
          <w:rFonts w:ascii="Garamond" w:hAnsi="Garamond"/>
          <w:sz w:val="24"/>
          <w:szCs w:val="24"/>
        </w:rPr>
        <w:t xml:space="preserve"> për të forcuar zbatimin e masave kundër pastrimit të parave apo financimit të terrorizmit. Shqipëria pritet që të raportojë sërish në seancë brenda një viti”.</w:t>
      </w:r>
    </w:p>
    <w:p w14:paraId="4B86B6BF" w14:textId="50AB7F8E"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Raporti i Departamentit Amerikan të Shtetit, i publikuar në </w:t>
      </w:r>
      <w:r w:rsidR="00BA7E84" w:rsidRPr="005B336B">
        <w:rPr>
          <w:rFonts w:ascii="Garamond" w:hAnsi="Garamond"/>
          <w:sz w:val="24"/>
          <w:szCs w:val="24"/>
        </w:rPr>
        <w:t xml:space="preserve">mars </w:t>
      </w:r>
      <w:r w:rsidRPr="005B336B">
        <w:rPr>
          <w:rFonts w:ascii="Garamond" w:hAnsi="Garamond"/>
          <w:sz w:val="24"/>
          <w:szCs w:val="24"/>
        </w:rPr>
        <w:t>2020, “Volumi 1</w:t>
      </w:r>
      <w:r w:rsidR="00BA7E84">
        <w:rPr>
          <w:rFonts w:ascii="Garamond" w:hAnsi="Garamond"/>
          <w:sz w:val="24"/>
          <w:szCs w:val="24"/>
        </w:rPr>
        <w:t xml:space="preserve"> – </w:t>
      </w:r>
      <w:r w:rsidRPr="005B336B">
        <w:rPr>
          <w:rFonts w:ascii="Garamond" w:hAnsi="Garamond"/>
          <w:sz w:val="24"/>
          <w:szCs w:val="24"/>
        </w:rPr>
        <w:t xml:space="preserve">Kontrolli i narkotikëve dhe </w:t>
      </w:r>
      <w:r w:rsidR="00BA7E84">
        <w:rPr>
          <w:rFonts w:ascii="Garamond" w:hAnsi="Garamond"/>
          <w:sz w:val="24"/>
          <w:szCs w:val="24"/>
        </w:rPr>
        <w:t xml:space="preserve">i </w:t>
      </w:r>
      <w:r w:rsidRPr="005B336B">
        <w:rPr>
          <w:rFonts w:ascii="Garamond" w:hAnsi="Garamond"/>
          <w:sz w:val="24"/>
          <w:szCs w:val="24"/>
        </w:rPr>
        <w:t>l</w:t>
      </w:r>
      <w:r w:rsidR="00BA7E84">
        <w:rPr>
          <w:rFonts w:ascii="Garamond" w:hAnsi="Garamond"/>
          <w:sz w:val="24"/>
          <w:szCs w:val="24"/>
        </w:rPr>
        <w:t>ëndëve kimike”</w:t>
      </w:r>
      <w:r w:rsidRPr="00BA7E84">
        <w:rPr>
          <w:rFonts w:ascii="Garamond" w:hAnsi="Garamond"/>
          <w:sz w:val="24"/>
          <w:szCs w:val="24"/>
          <w:vertAlign w:val="superscript"/>
        </w:rPr>
        <w:footnoteReference w:id="43"/>
      </w:r>
      <w:r w:rsidRPr="005B336B">
        <w:rPr>
          <w:rFonts w:ascii="Garamond" w:hAnsi="Garamond"/>
          <w:sz w:val="24"/>
          <w:szCs w:val="24"/>
        </w:rPr>
        <w:t xml:space="preserve"> dhe “Volumi 2</w:t>
      </w:r>
      <w:r w:rsidR="00BA7E84">
        <w:rPr>
          <w:rFonts w:ascii="Garamond" w:hAnsi="Garamond"/>
          <w:sz w:val="24"/>
          <w:szCs w:val="24"/>
        </w:rPr>
        <w:t xml:space="preserve"> –</w:t>
      </w:r>
      <w:r w:rsidRPr="005B336B">
        <w:rPr>
          <w:rFonts w:ascii="Garamond" w:hAnsi="Garamond"/>
          <w:sz w:val="24"/>
          <w:szCs w:val="24"/>
        </w:rPr>
        <w:t xml:space="preserve"> Pastrimi i parave dhe krimet financiare”</w:t>
      </w:r>
      <w:r w:rsidRPr="00BA7E84">
        <w:rPr>
          <w:rFonts w:ascii="Garamond" w:hAnsi="Garamond"/>
          <w:sz w:val="24"/>
          <w:szCs w:val="24"/>
          <w:vertAlign w:val="superscript"/>
        </w:rPr>
        <w:footnoteReference w:id="44"/>
      </w:r>
      <w:r w:rsidRPr="005B336B">
        <w:rPr>
          <w:rFonts w:ascii="Garamond" w:hAnsi="Garamond"/>
          <w:sz w:val="24"/>
          <w:szCs w:val="24"/>
        </w:rPr>
        <w:t xml:space="preserve">, vë theksin te nevoja e rritjes së hetimit dhe dënimit të rasteve të veprave penale për trafikim të </w:t>
      </w:r>
      <w:r w:rsidR="00700008" w:rsidRPr="005B336B">
        <w:rPr>
          <w:rFonts w:ascii="Garamond" w:hAnsi="Garamond"/>
          <w:sz w:val="24"/>
          <w:szCs w:val="24"/>
        </w:rPr>
        <w:t>lëndëve</w:t>
      </w:r>
      <w:r w:rsidRPr="005B336B">
        <w:rPr>
          <w:rFonts w:ascii="Garamond" w:hAnsi="Garamond"/>
          <w:sz w:val="24"/>
          <w:szCs w:val="24"/>
        </w:rPr>
        <w:t xml:space="preserve"> narkotike (droga të forta)</w:t>
      </w:r>
      <w:r w:rsidR="00BA7E84">
        <w:rPr>
          <w:rFonts w:ascii="Garamond" w:hAnsi="Garamond"/>
          <w:sz w:val="24"/>
          <w:szCs w:val="24"/>
        </w:rPr>
        <w:t>,</w:t>
      </w:r>
      <w:r w:rsidRPr="005B336B">
        <w:rPr>
          <w:rFonts w:ascii="Garamond" w:hAnsi="Garamond"/>
          <w:sz w:val="24"/>
          <w:szCs w:val="24"/>
        </w:rPr>
        <w:t xml:space="preserve"> si dhe hetimin e pastrimit të parave të krimit të organizuar në pasuri të paluajtshme dhe projekte zhvillimi. Konkretisht</w:t>
      </w:r>
      <w:r w:rsidR="00BA7E84">
        <w:rPr>
          <w:rFonts w:ascii="Garamond" w:hAnsi="Garamond"/>
          <w:sz w:val="24"/>
          <w:szCs w:val="24"/>
        </w:rPr>
        <w:t>,</w:t>
      </w:r>
      <w:r w:rsidRPr="005B336B">
        <w:rPr>
          <w:rFonts w:ascii="Garamond" w:hAnsi="Garamond"/>
          <w:sz w:val="24"/>
          <w:szCs w:val="24"/>
        </w:rPr>
        <w:t xml:space="preserve"> në këtë raport theksohet</w:t>
      </w:r>
      <w:r w:rsidR="00BA7E84">
        <w:rPr>
          <w:rFonts w:ascii="Garamond" w:hAnsi="Garamond"/>
          <w:sz w:val="24"/>
          <w:szCs w:val="24"/>
        </w:rPr>
        <w:t>,</w:t>
      </w:r>
      <w:r w:rsidR="00122AE5" w:rsidRPr="005B336B">
        <w:rPr>
          <w:rFonts w:ascii="Garamond" w:hAnsi="Garamond"/>
          <w:sz w:val="24"/>
          <w:szCs w:val="24"/>
        </w:rPr>
        <w:t xml:space="preserve"> </w:t>
      </w:r>
      <w:r w:rsidR="00BA7E84">
        <w:rPr>
          <w:rFonts w:ascii="Garamond" w:hAnsi="Garamond"/>
          <w:sz w:val="24"/>
          <w:szCs w:val="24"/>
        </w:rPr>
        <w:t>se: “</w:t>
      </w:r>
      <w:r w:rsidRPr="005B336B">
        <w:rPr>
          <w:rFonts w:ascii="Garamond" w:hAnsi="Garamond"/>
          <w:sz w:val="24"/>
          <w:szCs w:val="24"/>
        </w:rPr>
        <w:t>Në vitin 2019, vëllimi i drogës së sekuestruar dhe numri i të arrestuarve nga autoritetet shqiptare ishte i lartë, nxitur nga bashkëpunimi i organeve ligjzbatuese me partnerët e ndërkombëtarë, presionin ndërkombëtar dhe përpjekjet për anëtarësim në Bashkimin E</w:t>
      </w:r>
      <w:r w:rsidR="00700008" w:rsidRPr="005B336B">
        <w:rPr>
          <w:rFonts w:ascii="Garamond" w:hAnsi="Garamond"/>
          <w:sz w:val="24"/>
          <w:szCs w:val="24"/>
        </w:rPr>
        <w:t>v</w:t>
      </w:r>
      <w:r w:rsidRPr="005B336B">
        <w:rPr>
          <w:rFonts w:ascii="Garamond" w:hAnsi="Garamond"/>
          <w:sz w:val="24"/>
          <w:szCs w:val="24"/>
        </w:rPr>
        <w:t>ropian</w:t>
      </w:r>
      <w:r w:rsidR="00BA7E84">
        <w:rPr>
          <w:rFonts w:ascii="Garamond" w:hAnsi="Garamond"/>
          <w:sz w:val="24"/>
          <w:szCs w:val="24"/>
        </w:rPr>
        <w:t>.</w:t>
      </w:r>
    </w:p>
    <w:p w14:paraId="0A1DA3D1" w14:textId="0A6B52E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w:t>
      </w:r>
      <w:r w:rsidR="00BA7E84">
        <w:rPr>
          <w:rFonts w:ascii="Garamond" w:hAnsi="Garamond"/>
          <w:sz w:val="24"/>
          <w:szCs w:val="24"/>
        </w:rPr>
        <w:t xml:space="preserve"> </w:t>
      </w:r>
      <w:r w:rsidRPr="005B336B">
        <w:rPr>
          <w:rFonts w:ascii="Garamond" w:hAnsi="Garamond"/>
          <w:sz w:val="24"/>
          <w:szCs w:val="24"/>
        </w:rPr>
        <w:t xml:space="preserve">Shqipëria është në proces miratimi të reformës në drejtësi për të rritur efektivitetin e ndjekjes penale dhe </w:t>
      </w:r>
      <w:r w:rsidR="00BA7E84">
        <w:rPr>
          <w:rFonts w:ascii="Garamond" w:hAnsi="Garamond"/>
          <w:sz w:val="24"/>
          <w:szCs w:val="24"/>
        </w:rPr>
        <w:t xml:space="preserve">të </w:t>
      </w:r>
      <w:r w:rsidRPr="005B336B">
        <w:rPr>
          <w:rFonts w:ascii="Garamond" w:hAnsi="Garamond"/>
          <w:sz w:val="24"/>
          <w:szCs w:val="24"/>
        </w:rPr>
        <w:t>dënimit të autorëve të trafikut të drogës duke shfrytëzuar lidhjen e tyre me krimin e organizuar.</w:t>
      </w:r>
      <w:r w:rsidR="00BA7E84">
        <w:rPr>
          <w:rFonts w:ascii="Garamond" w:hAnsi="Garamond"/>
          <w:sz w:val="24"/>
          <w:szCs w:val="24"/>
        </w:rPr>
        <w:t>”.</w:t>
      </w:r>
      <w:r w:rsidRPr="005B336B">
        <w:rPr>
          <w:rFonts w:ascii="Garamond" w:hAnsi="Garamond"/>
          <w:sz w:val="24"/>
          <w:szCs w:val="24"/>
        </w:rPr>
        <w:t xml:space="preserve"> </w:t>
      </w:r>
    </w:p>
    <w:p w14:paraId="2E224804"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Trafiku i narkotikëve dhe veprat e paligjshme të grupeve të organizuara janë burimi kryesor i të ardhurave të paligjshme. Ndër metodat më të përhapura të pastrimit të parave janë investimi në pasuri të paluajtshme dhe projekte zhvillimi. </w:t>
      </w:r>
    </w:p>
    <w:p w14:paraId="7431990B" w14:textId="08C31FA0"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Nga 1 janari 2019 janë ndaluar me ligj të gjitha lojërat e fatit dhe bastet sportive, duke u hequr një mundësi kriminelëve për të fshehur ose</w:t>
      </w:r>
      <w:r w:rsidR="00BA7E84">
        <w:rPr>
          <w:rFonts w:ascii="Garamond" w:hAnsi="Garamond"/>
          <w:sz w:val="24"/>
          <w:szCs w:val="24"/>
        </w:rPr>
        <w:t xml:space="preserve"> për të </w:t>
      </w:r>
      <w:r w:rsidRPr="005B336B">
        <w:rPr>
          <w:rFonts w:ascii="Garamond" w:hAnsi="Garamond"/>
          <w:sz w:val="24"/>
          <w:szCs w:val="24"/>
        </w:rPr>
        <w:t xml:space="preserve">pastruar të ardhura të paligjshme. Gjykatat shqiptare shpesh nuk dënojnë për pastrim parash në mungesë të </w:t>
      </w:r>
      <w:r w:rsidR="00BA7E84">
        <w:rPr>
          <w:rFonts w:ascii="Garamond" w:hAnsi="Garamond"/>
          <w:sz w:val="24"/>
          <w:szCs w:val="24"/>
        </w:rPr>
        <w:t>akuzës për veprën penale “mëmë”</w:t>
      </w:r>
      <w:r w:rsidRPr="005B336B">
        <w:rPr>
          <w:rFonts w:ascii="Garamond" w:hAnsi="Garamond"/>
          <w:sz w:val="24"/>
          <w:szCs w:val="24"/>
        </w:rPr>
        <w:t xml:space="preserve"> edhe pse kjo nuk parashikohet në ligj. Implementimi i ndryshimeve në Kodin Penal mbetet sfidë dhe pavarësisht numrit të hetimeve për pastrimin e parave,</w:t>
      </w:r>
      <w:r w:rsidR="00BA7E84">
        <w:rPr>
          <w:rFonts w:ascii="Garamond" w:hAnsi="Garamond"/>
          <w:sz w:val="24"/>
          <w:szCs w:val="24"/>
        </w:rPr>
        <w:t xml:space="preserve"> numri i dënimeve mbetet i ulët</w:t>
      </w:r>
      <w:r w:rsidRPr="005B336B">
        <w:rPr>
          <w:rFonts w:ascii="Garamond" w:hAnsi="Garamond"/>
          <w:sz w:val="24"/>
          <w:szCs w:val="24"/>
        </w:rPr>
        <w:t>.</w:t>
      </w:r>
    </w:p>
    <w:p w14:paraId="1822710B" w14:textId="386BC704" w:rsidR="00E10E8F" w:rsidRPr="005B336B" w:rsidRDefault="00E10E8F" w:rsidP="00E10E8F">
      <w:pPr>
        <w:spacing w:after="0" w:line="240" w:lineRule="auto"/>
        <w:ind w:firstLine="284"/>
        <w:jc w:val="both"/>
        <w:rPr>
          <w:rFonts w:ascii="Garamond" w:hAnsi="Garamond"/>
          <w:sz w:val="24"/>
          <w:szCs w:val="24"/>
        </w:rPr>
      </w:pPr>
      <w:proofErr w:type="spellStart"/>
      <w:r w:rsidRPr="005B336B">
        <w:rPr>
          <w:rFonts w:ascii="Garamond" w:hAnsi="Garamond"/>
          <w:sz w:val="24"/>
          <w:szCs w:val="24"/>
        </w:rPr>
        <w:t>Progresraporti</w:t>
      </w:r>
      <w:proofErr w:type="spellEnd"/>
      <w:r w:rsidRPr="005B336B">
        <w:rPr>
          <w:rFonts w:ascii="Garamond" w:hAnsi="Garamond"/>
          <w:sz w:val="24"/>
          <w:szCs w:val="24"/>
        </w:rPr>
        <w:t xml:space="preserve"> 2019</w:t>
      </w:r>
      <w:r w:rsidRPr="00BA7E84">
        <w:rPr>
          <w:rFonts w:ascii="Garamond" w:hAnsi="Garamond"/>
          <w:sz w:val="24"/>
          <w:szCs w:val="24"/>
          <w:vertAlign w:val="superscript"/>
        </w:rPr>
        <w:footnoteReference w:id="45"/>
      </w:r>
      <w:r w:rsidR="00BA7E84">
        <w:rPr>
          <w:rFonts w:ascii="Garamond" w:hAnsi="Garamond"/>
          <w:sz w:val="24"/>
          <w:szCs w:val="24"/>
        </w:rPr>
        <w:t>,</w:t>
      </w:r>
      <w:r w:rsidRPr="005B336B">
        <w:rPr>
          <w:rFonts w:ascii="Garamond" w:hAnsi="Garamond"/>
          <w:sz w:val="24"/>
          <w:szCs w:val="24"/>
        </w:rPr>
        <w:t xml:space="preserve"> në lidhje me pastrimin e parave</w:t>
      </w:r>
      <w:r w:rsidR="00BA7E84">
        <w:rPr>
          <w:rFonts w:ascii="Garamond" w:hAnsi="Garamond"/>
          <w:sz w:val="24"/>
          <w:szCs w:val="24"/>
        </w:rPr>
        <w:t>,</w:t>
      </w:r>
      <w:r w:rsidRPr="005B336B">
        <w:rPr>
          <w:rFonts w:ascii="Garamond" w:hAnsi="Garamond"/>
          <w:sz w:val="24"/>
          <w:szCs w:val="24"/>
        </w:rPr>
        <w:t xml:space="preserve"> konstaton</w:t>
      </w:r>
      <w:r w:rsidR="00BA7E84">
        <w:rPr>
          <w:rFonts w:ascii="Garamond" w:hAnsi="Garamond"/>
          <w:sz w:val="24"/>
          <w:szCs w:val="24"/>
        </w:rPr>
        <w:t>,</w:t>
      </w:r>
      <w:r w:rsidRPr="005B336B">
        <w:rPr>
          <w:rFonts w:ascii="Garamond" w:hAnsi="Garamond"/>
          <w:sz w:val="24"/>
          <w:szCs w:val="24"/>
        </w:rPr>
        <w:t xml:space="preserve"> se: “Nevojiten më shumë përpjekje për të luftuar pastrimin e parave dhe konfiskimin e pasurive</w:t>
      </w:r>
      <w:r w:rsidR="00BA7E84">
        <w:rPr>
          <w:rFonts w:ascii="Garamond" w:hAnsi="Garamond"/>
          <w:sz w:val="24"/>
          <w:szCs w:val="24"/>
        </w:rPr>
        <w:t>,</w:t>
      </w:r>
      <w:r w:rsidRPr="005B336B">
        <w:rPr>
          <w:rFonts w:ascii="Garamond" w:hAnsi="Garamond"/>
          <w:sz w:val="24"/>
          <w:szCs w:val="24"/>
        </w:rPr>
        <w:t xml:space="preserve"> që rrjedhin nga krimi dhe pasuritë e tjera të pajustifikuara. Shqipëria duhet që</w:t>
      </w:r>
      <w:r w:rsidR="00BA7E84">
        <w:rPr>
          <w:rFonts w:ascii="Garamond" w:hAnsi="Garamond"/>
          <w:sz w:val="24"/>
          <w:szCs w:val="24"/>
        </w:rPr>
        <w:t>,</w:t>
      </w:r>
      <w:r w:rsidRPr="005B336B">
        <w:rPr>
          <w:rFonts w:ascii="Garamond" w:hAnsi="Garamond"/>
          <w:sz w:val="24"/>
          <w:szCs w:val="24"/>
        </w:rPr>
        <w:t xml:space="preserve"> në veçanti</w:t>
      </w:r>
      <w:r w:rsidR="00BA7E84">
        <w:rPr>
          <w:rFonts w:ascii="Garamond" w:hAnsi="Garamond"/>
          <w:sz w:val="24"/>
          <w:szCs w:val="24"/>
        </w:rPr>
        <w:t>,</w:t>
      </w:r>
      <w:r w:rsidRPr="005B336B">
        <w:rPr>
          <w:rFonts w:ascii="Garamond" w:hAnsi="Garamond"/>
          <w:sz w:val="24"/>
          <w:szCs w:val="24"/>
        </w:rPr>
        <w:t xml:space="preserve"> të bëjë përparim të mëtejshëm të prekshëm në çmontimin në mënyrë efektive të grupeve të krimit të organizuar, konfiskimin e të ardhurave të krimeve të kryera prej tyre, të miratojë një strategji dhe </w:t>
      </w:r>
      <w:r w:rsidR="00BA7E84">
        <w:rPr>
          <w:rFonts w:ascii="Garamond" w:hAnsi="Garamond"/>
          <w:sz w:val="24"/>
          <w:szCs w:val="24"/>
        </w:rPr>
        <w:t xml:space="preserve">një </w:t>
      </w:r>
      <w:r w:rsidRPr="005B336B">
        <w:rPr>
          <w:rFonts w:ascii="Garamond" w:hAnsi="Garamond"/>
          <w:sz w:val="24"/>
          <w:szCs w:val="24"/>
        </w:rPr>
        <w:t xml:space="preserve">plan të ri veprimi për drogat, të plotësojë boshllëkun legjislativ mbi </w:t>
      </w:r>
      <w:proofErr w:type="spellStart"/>
      <w:r w:rsidRPr="005B336B">
        <w:rPr>
          <w:rFonts w:ascii="Garamond" w:hAnsi="Garamond"/>
          <w:sz w:val="24"/>
          <w:szCs w:val="24"/>
        </w:rPr>
        <w:t>prekursorët</w:t>
      </w:r>
      <w:proofErr w:type="spellEnd"/>
      <w:r w:rsidRPr="005B336B">
        <w:rPr>
          <w:rFonts w:ascii="Garamond" w:hAnsi="Garamond"/>
          <w:sz w:val="24"/>
          <w:szCs w:val="24"/>
        </w:rPr>
        <w:t xml:space="preserve"> e drogës dhe të inte</w:t>
      </w:r>
      <w:r w:rsidR="00BA7E84">
        <w:rPr>
          <w:rFonts w:ascii="Garamond" w:hAnsi="Garamond"/>
          <w:sz w:val="24"/>
          <w:szCs w:val="24"/>
        </w:rPr>
        <w:t>n</w:t>
      </w:r>
      <w:r w:rsidRPr="005B336B">
        <w:rPr>
          <w:rFonts w:ascii="Garamond" w:hAnsi="Garamond"/>
          <w:sz w:val="24"/>
          <w:szCs w:val="24"/>
        </w:rPr>
        <w:t xml:space="preserve">sifikojë luftën kundër trafikimit të </w:t>
      </w:r>
      <w:proofErr w:type="spellStart"/>
      <w:r w:rsidRPr="005B336B">
        <w:rPr>
          <w:rFonts w:ascii="Garamond" w:hAnsi="Garamond"/>
          <w:sz w:val="24"/>
          <w:szCs w:val="24"/>
        </w:rPr>
        <w:t>drog</w:t>
      </w:r>
      <w:r w:rsidR="00700008" w:rsidRPr="005B336B">
        <w:rPr>
          <w:rFonts w:ascii="Garamond" w:hAnsi="Garamond"/>
          <w:sz w:val="24"/>
          <w:szCs w:val="24"/>
        </w:rPr>
        <w:t>ë</w:t>
      </w:r>
      <w:r w:rsidRPr="005B336B">
        <w:rPr>
          <w:rFonts w:ascii="Garamond" w:hAnsi="Garamond"/>
          <w:sz w:val="24"/>
          <w:szCs w:val="24"/>
        </w:rPr>
        <w:t>rave</w:t>
      </w:r>
      <w:proofErr w:type="spellEnd"/>
      <w:r w:rsidRPr="005B336B">
        <w:rPr>
          <w:rFonts w:ascii="Garamond" w:hAnsi="Garamond"/>
          <w:sz w:val="24"/>
          <w:szCs w:val="24"/>
        </w:rPr>
        <w:t xml:space="preserve"> të forta, të miratojë një strategji të krimit </w:t>
      </w:r>
      <w:proofErr w:type="spellStart"/>
      <w:r w:rsidRPr="005B336B">
        <w:rPr>
          <w:rFonts w:ascii="Garamond" w:hAnsi="Garamond"/>
          <w:sz w:val="24"/>
          <w:szCs w:val="24"/>
        </w:rPr>
        <w:t>kibernetik</w:t>
      </w:r>
      <w:proofErr w:type="spellEnd"/>
      <w:r w:rsidRPr="005B336B">
        <w:rPr>
          <w:rFonts w:ascii="Garamond" w:hAnsi="Garamond"/>
          <w:sz w:val="24"/>
          <w:szCs w:val="24"/>
        </w:rPr>
        <w:t xml:space="preserve"> dhe të krijojë një përgjigje më efektive të zbatimit të ligjit, duke u </w:t>
      </w:r>
      <w:r w:rsidR="00700008" w:rsidRPr="005B336B">
        <w:rPr>
          <w:rFonts w:ascii="Garamond" w:hAnsi="Garamond"/>
          <w:sz w:val="24"/>
          <w:szCs w:val="24"/>
        </w:rPr>
        <w:t>përqendruar</w:t>
      </w:r>
      <w:r w:rsidRPr="005B336B">
        <w:rPr>
          <w:rFonts w:ascii="Garamond" w:hAnsi="Garamond"/>
          <w:sz w:val="24"/>
          <w:szCs w:val="24"/>
        </w:rPr>
        <w:t xml:space="preserve"> në zbulimin, </w:t>
      </w:r>
      <w:proofErr w:type="spellStart"/>
      <w:r w:rsidRPr="005B336B">
        <w:rPr>
          <w:rFonts w:ascii="Garamond" w:hAnsi="Garamond"/>
          <w:sz w:val="24"/>
          <w:szCs w:val="24"/>
        </w:rPr>
        <w:t>gjurmueshmërinë</w:t>
      </w:r>
      <w:proofErr w:type="spellEnd"/>
      <w:r w:rsidRPr="005B336B">
        <w:rPr>
          <w:rFonts w:ascii="Garamond" w:hAnsi="Garamond"/>
          <w:sz w:val="24"/>
          <w:szCs w:val="24"/>
        </w:rPr>
        <w:t xml:space="preserve"> dhe ndjekjen penale të kriminelëve”.</w:t>
      </w:r>
    </w:p>
    <w:p w14:paraId="425606DC"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Referuar analizës për vitin 2019 që Ministria e Drejtësisë ka kryer, rezulton se:</w:t>
      </w:r>
    </w:p>
    <w:p w14:paraId="58637DCE" w14:textId="629A56E6"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lastRenderedPageBreak/>
        <w:t xml:space="preserve">- </w:t>
      </w:r>
      <w:r w:rsidR="00E10E8F" w:rsidRPr="005B336B">
        <w:rPr>
          <w:rFonts w:ascii="Garamond" w:hAnsi="Garamond"/>
          <w:sz w:val="24"/>
          <w:szCs w:val="24"/>
        </w:rPr>
        <w:t>Lidhur me veprat penale kundër krimit të organizuar jepen të dhëna për një rritje me 24.4% të regjistrimit të procedimeve, rritje prej 1,16 herë</w:t>
      </w:r>
      <w:r w:rsidR="009B1FF3">
        <w:rPr>
          <w:rFonts w:ascii="Garamond" w:hAnsi="Garamond"/>
          <w:sz w:val="24"/>
          <w:szCs w:val="24"/>
        </w:rPr>
        <w:t>sh</w:t>
      </w:r>
      <w:r w:rsidR="00E10E8F" w:rsidRPr="005B336B">
        <w:rPr>
          <w:rFonts w:ascii="Garamond" w:hAnsi="Garamond"/>
          <w:sz w:val="24"/>
          <w:szCs w:val="24"/>
        </w:rPr>
        <w:t xml:space="preserve"> të çështjeve të dërguara për gjykim dhe trefishim të numrit</w:t>
      </w:r>
      <w:r w:rsidR="00122AE5" w:rsidRPr="005B336B">
        <w:rPr>
          <w:rFonts w:ascii="Garamond" w:hAnsi="Garamond"/>
          <w:sz w:val="24"/>
          <w:szCs w:val="24"/>
        </w:rPr>
        <w:t xml:space="preserve"> </w:t>
      </w:r>
      <w:r w:rsidR="00E10E8F" w:rsidRPr="005B336B">
        <w:rPr>
          <w:rFonts w:ascii="Garamond" w:hAnsi="Garamond"/>
          <w:sz w:val="24"/>
          <w:szCs w:val="24"/>
        </w:rPr>
        <w:t xml:space="preserve">të personave të pandehur. Në lidhje me ekzekutimin e vendimeve janë ekzekutuar 89 vendime, të paraqitura sipas veprave penale konkrete. </w:t>
      </w:r>
    </w:p>
    <w:p w14:paraId="16C118DD" w14:textId="412C2FD2"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Konstatohet</w:t>
      </w:r>
      <w:r w:rsidR="00E1149A">
        <w:rPr>
          <w:rFonts w:ascii="Garamond" w:hAnsi="Garamond"/>
          <w:sz w:val="24"/>
          <w:szCs w:val="24"/>
        </w:rPr>
        <w:t>,</w:t>
      </w:r>
      <w:r w:rsidR="00E10E8F" w:rsidRPr="005B336B">
        <w:rPr>
          <w:rFonts w:ascii="Garamond" w:hAnsi="Garamond"/>
          <w:sz w:val="24"/>
          <w:szCs w:val="24"/>
        </w:rPr>
        <w:t xml:space="preserve"> gjithashtu</w:t>
      </w:r>
      <w:r w:rsidR="00E1149A">
        <w:rPr>
          <w:rFonts w:ascii="Garamond" w:hAnsi="Garamond"/>
          <w:sz w:val="24"/>
          <w:szCs w:val="24"/>
        </w:rPr>
        <w:t>,</w:t>
      </w:r>
      <w:r w:rsidR="00E10E8F" w:rsidRPr="005B336B">
        <w:rPr>
          <w:rFonts w:ascii="Garamond" w:hAnsi="Garamond"/>
          <w:sz w:val="24"/>
          <w:szCs w:val="24"/>
        </w:rPr>
        <w:t xml:space="preserve"> një rritje e hetimeve </w:t>
      </w:r>
      <w:proofErr w:type="spellStart"/>
      <w:r w:rsidR="00E10E8F" w:rsidRPr="005B336B">
        <w:rPr>
          <w:rFonts w:ascii="Garamond" w:hAnsi="Garamond"/>
          <w:sz w:val="24"/>
          <w:szCs w:val="24"/>
        </w:rPr>
        <w:t>proaktive</w:t>
      </w:r>
      <w:proofErr w:type="spellEnd"/>
      <w:r w:rsidR="00E10E8F" w:rsidRPr="005B336B">
        <w:rPr>
          <w:rFonts w:ascii="Garamond" w:hAnsi="Garamond"/>
          <w:sz w:val="24"/>
          <w:szCs w:val="24"/>
        </w:rPr>
        <w:t xml:space="preserve"> dhe </w:t>
      </w:r>
      <w:r w:rsidR="00E1149A">
        <w:rPr>
          <w:rFonts w:ascii="Garamond" w:hAnsi="Garamond"/>
          <w:sz w:val="24"/>
          <w:szCs w:val="24"/>
        </w:rPr>
        <w:t xml:space="preserve">e </w:t>
      </w:r>
      <w:r w:rsidR="00700008" w:rsidRPr="005B336B">
        <w:rPr>
          <w:rFonts w:ascii="Garamond" w:hAnsi="Garamond"/>
          <w:sz w:val="24"/>
          <w:szCs w:val="24"/>
        </w:rPr>
        <w:t>përdorimi</w:t>
      </w:r>
      <w:r w:rsidR="00E1149A">
        <w:rPr>
          <w:rFonts w:ascii="Garamond" w:hAnsi="Garamond"/>
          <w:sz w:val="24"/>
          <w:szCs w:val="24"/>
        </w:rPr>
        <w:t>t</w:t>
      </w:r>
      <w:r w:rsidR="00E10E8F" w:rsidRPr="005B336B">
        <w:rPr>
          <w:rFonts w:ascii="Garamond" w:hAnsi="Garamond"/>
          <w:sz w:val="24"/>
          <w:szCs w:val="24"/>
        </w:rPr>
        <w:t xml:space="preserve"> </w:t>
      </w:r>
      <w:r w:rsidR="00E1149A">
        <w:rPr>
          <w:rFonts w:ascii="Garamond" w:hAnsi="Garamond"/>
          <w:sz w:val="24"/>
          <w:szCs w:val="24"/>
        </w:rPr>
        <w:t>të</w:t>
      </w:r>
      <w:r w:rsidR="00E10E8F" w:rsidRPr="005B336B">
        <w:rPr>
          <w:rFonts w:ascii="Garamond" w:hAnsi="Garamond"/>
          <w:sz w:val="24"/>
          <w:szCs w:val="24"/>
        </w:rPr>
        <w:t xml:space="preserve"> mjeteve speciale të hetimit</w:t>
      </w:r>
      <w:r w:rsidR="00E1149A">
        <w:rPr>
          <w:rFonts w:ascii="Garamond" w:hAnsi="Garamond"/>
          <w:sz w:val="24"/>
          <w:szCs w:val="24"/>
        </w:rPr>
        <w:t>,</w:t>
      </w:r>
      <w:r w:rsidR="00E10E8F" w:rsidRPr="005B336B">
        <w:rPr>
          <w:rFonts w:ascii="Garamond" w:hAnsi="Garamond"/>
          <w:sz w:val="24"/>
          <w:szCs w:val="24"/>
        </w:rPr>
        <w:t xml:space="preserve"> duke shënuar një rritje prej 23.6%</w:t>
      </w:r>
      <w:r w:rsidR="00E1149A">
        <w:rPr>
          <w:rFonts w:ascii="Garamond" w:hAnsi="Garamond"/>
          <w:sz w:val="24"/>
          <w:szCs w:val="24"/>
        </w:rPr>
        <w:t>,</w:t>
      </w:r>
      <w:r w:rsidR="00E10E8F" w:rsidRPr="005B336B">
        <w:rPr>
          <w:rFonts w:ascii="Garamond" w:hAnsi="Garamond"/>
          <w:sz w:val="24"/>
          <w:szCs w:val="24"/>
        </w:rPr>
        <w:t xml:space="preserve"> në krahasim me vitin 2018, por përsëri nevojitet angazhim i të gjitha strukturave ligjzbatuese dhe koordinim për rritjen jo vetëm të numrit</w:t>
      </w:r>
      <w:r w:rsidR="00E1149A">
        <w:rPr>
          <w:rFonts w:ascii="Garamond" w:hAnsi="Garamond"/>
          <w:sz w:val="24"/>
          <w:szCs w:val="24"/>
        </w:rPr>
        <w:t>,</w:t>
      </w:r>
      <w:r w:rsidR="00E10E8F" w:rsidRPr="005B336B">
        <w:rPr>
          <w:rFonts w:ascii="Garamond" w:hAnsi="Garamond"/>
          <w:sz w:val="24"/>
          <w:szCs w:val="24"/>
        </w:rPr>
        <w:t xml:space="preserve"> por edhe të hetimeve cilësore</w:t>
      </w:r>
      <w:r w:rsidR="00E1149A">
        <w:rPr>
          <w:rFonts w:ascii="Garamond" w:hAnsi="Garamond"/>
          <w:sz w:val="24"/>
          <w:szCs w:val="24"/>
        </w:rPr>
        <w:t>.</w:t>
      </w:r>
    </w:p>
    <w:p w14:paraId="1D53C210" w14:textId="37E34400"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 xml:space="preserve">Si nga rekomandimet e </w:t>
      </w:r>
      <w:proofErr w:type="spellStart"/>
      <w:r w:rsidR="00C30E45" w:rsidRPr="00C30E45">
        <w:rPr>
          <w:rFonts w:ascii="Garamond" w:hAnsi="Garamond"/>
          <w:i/>
          <w:sz w:val="24"/>
          <w:szCs w:val="24"/>
        </w:rPr>
        <w:t>Moneyval</w:t>
      </w:r>
      <w:proofErr w:type="spellEnd"/>
      <w:r w:rsidR="00C30E45" w:rsidRPr="005B336B">
        <w:rPr>
          <w:rFonts w:ascii="Garamond" w:hAnsi="Garamond"/>
          <w:sz w:val="24"/>
          <w:szCs w:val="24"/>
        </w:rPr>
        <w:t xml:space="preserve"> </w:t>
      </w:r>
      <w:r w:rsidR="00E10E8F" w:rsidRPr="005B336B">
        <w:rPr>
          <w:rFonts w:ascii="Garamond" w:hAnsi="Garamond"/>
          <w:sz w:val="24"/>
          <w:szCs w:val="24"/>
        </w:rPr>
        <w:t xml:space="preserve">dhe nga Komisioni Evropian, theksi vihet te lufta në mënyrë efektive e grupeve të krimit të organizuar dhe </w:t>
      </w:r>
      <w:r w:rsidR="00E1149A">
        <w:rPr>
          <w:rFonts w:ascii="Garamond" w:hAnsi="Garamond"/>
          <w:sz w:val="24"/>
          <w:szCs w:val="24"/>
        </w:rPr>
        <w:t xml:space="preserve">në </w:t>
      </w:r>
      <w:r w:rsidR="00E10E8F" w:rsidRPr="005B336B">
        <w:rPr>
          <w:rFonts w:ascii="Garamond" w:hAnsi="Garamond"/>
          <w:sz w:val="24"/>
          <w:szCs w:val="24"/>
        </w:rPr>
        <w:t>hetimin për pastrimin</w:t>
      </w:r>
      <w:r w:rsidR="00700008" w:rsidRPr="005B336B">
        <w:rPr>
          <w:rFonts w:ascii="Garamond" w:hAnsi="Garamond"/>
          <w:sz w:val="24"/>
          <w:szCs w:val="24"/>
        </w:rPr>
        <w:t xml:space="preserve"> </w:t>
      </w:r>
      <w:r w:rsidR="00E10E8F" w:rsidRPr="005B336B">
        <w:rPr>
          <w:rFonts w:ascii="Garamond" w:hAnsi="Garamond"/>
          <w:sz w:val="24"/>
          <w:szCs w:val="24"/>
        </w:rPr>
        <w:t xml:space="preserve">e parave apo pasurive që rrjedhin nga krimi dhe pasuritë e pajustifikuara. </w:t>
      </w:r>
    </w:p>
    <w:p w14:paraId="4CF8D97F" w14:textId="641CA3DF"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Lidhur me veprat penale të trafikimit</w:t>
      </w:r>
      <w:r w:rsidR="00E10E8F" w:rsidRPr="00864DE2">
        <w:rPr>
          <w:rFonts w:ascii="Garamond" w:hAnsi="Garamond"/>
          <w:sz w:val="24"/>
          <w:szCs w:val="24"/>
          <w:vertAlign w:val="superscript"/>
        </w:rPr>
        <w:footnoteReference w:id="46"/>
      </w:r>
      <w:r w:rsidR="00E10E8F" w:rsidRPr="005B336B">
        <w:rPr>
          <w:rFonts w:ascii="Garamond" w:hAnsi="Garamond"/>
          <w:sz w:val="24"/>
          <w:szCs w:val="24"/>
        </w:rPr>
        <w:t>, për vitin 2019 rezulton se janë regjistruar 283 çështje penale me 55 persona në hetim, nga të cilët vetëm 16 janë marrë si të pandehur. Nga këto çështje janë dërguar për gjykim 26 çështje me 35 të pandehur ose rreth 9,18 % e çështjeve të regjistruara. Numrin më të madh të çështjeve të hetuara e zë vepra penale “Trafikimi i mjeteve motorike” parashikuar nga neni 141/a i K.</w:t>
      </w:r>
      <w:r w:rsidR="00700008" w:rsidRPr="005B336B">
        <w:rPr>
          <w:rFonts w:ascii="Garamond" w:hAnsi="Garamond"/>
          <w:sz w:val="24"/>
          <w:szCs w:val="24"/>
        </w:rPr>
        <w:t xml:space="preserve"> </w:t>
      </w:r>
      <w:r w:rsidR="00E10E8F" w:rsidRPr="005B336B">
        <w:rPr>
          <w:rFonts w:ascii="Garamond" w:hAnsi="Garamond"/>
          <w:sz w:val="24"/>
          <w:szCs w:val="24"/>
        </w:rPr>
        <w:t>Penal</w:t>
      </w:r>
      <w:r w:rsidR="00864DE2">
        <w:rPr>
          <w:rFonts w:ascii="Garamond" w:hAnsi="Garamond"/>
          <w:sz w:val="24"/>
          <w:szCs w:val="24"/>
        </w:rPr>
        <w:t>,</w:t>
      </w:r>
      <w:r w:rsidR="00E10E8F" w:rsidRPr="005B336B">
        <w:rPr>
          <w:rFonts w:ascii="Garamond" w:hAnsi="Garamond"/>
          <w:sz w:val="24"/>
          <w:szCs w:val="24"/>
        </w:rPr>
        <w:t xml:space="preserve"> me 170 çështje të regjistruara.</w:t>
      </w:r>
    </w:p>
    <w:p w14:paraId="4042E0CD" w14:textId="2F75F8BE"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Nga analiza e të dhëna statistikore për veprat penale të trafikimit rezulton një rritje e numrit</w:t>
      </w:r>
      <w:r w:rsidRPr="00864DE2">
        <w:rPr>
          <w:rFonts w:ascii="Garamond" w:hAnsi="Garamond"/>
          <w:sz w:val="24"/>
          <w:szCs w:val="24"/>
          <w:vertAlign w:val="superscript"/>
        </w:rPr>
        <w:footnoteReference w:id="47"/>
      </w:r>
      <w:r w:rsidRPr="005B336B">
        <w:rPr>
          <w:rFonts w:ascii="Garamond" w:hAnsi="Garamond"/>
          <w:sz w:val="24"/>
          <w:szCs w:val="24"/>
        </w:rPr>
        <w:t xml:space="preserve"> të çështjeve të regjistruara</w:t>
      </w:r>
      <w:r w:rsidR="00864DE2">
        <w:rPr>
          <w:rFonts w:ascii="Garamond" w:hAnsi="Garamond"/>
          <w:sz w:val="24"/>
          <w:szCs w:val="24"/>
        </w:rPr>
        <w:t>,</w:t>
      </w:r>
      <w:r w:rsidRPr="005B336B">
        <w:rPr>
          <w:rFonts w:ascii="Garamond" w:hAnsi="Garamond"/>
          <w:sz w:val="24"/>
          <w:szCs w:val="24"/>
        </w:rPr>
        <w:t xml:space="preserve"> me 68 çështje më tepër dhe rritje e numrit të personave nën hetim me 19 persona më tepër dhe </w:t>
      </w:r>
      <w:r w:rsidR="00864DE2">
        <w:rPr>
          <w:rFonts w:ascii="Garamond" w:hAnsi="Garamond"/>
          <w:sz w:val="24"/>
          <w:szCs w:val="24"/>
        </w:rPr>
        <w:t xml:space="preserve">të </w:t>
      </w:r>
      <w:r w:rsidRPr="005B336B">
        <w:rPr>
          <w:rFonts w:ascii="Garamond" w:hAnsi="Garamond"/>
          <w:sz w:val="24"/>
          <w:szCs w:val="24"/>
        </w:rPr>
        <w:t>personave të marrë si të pandehur</w:t>
      </w:r>
      <w:r w:rsidR="00864DE2">
        <w:rPr>
          <w:rFonts w:ascii="Garamond" w:hAnsi="Garamond"/>
          <w:sz w:val="24"/>
          <w:szCs w:val="24"/>
        </w:rPr>
        <w:t>,</w:t>
      </w:r>
      <w:r w:rsidRPr="005B336B">
        <w:rPr>
          <w:rFonts w:ascii="Garamond" w:hAnsi="Garamond"/>
          <w:sz w:val="24"/>
          <w:szCs w:val="24"/>
        </w:rPr>
        <w:t xml:space="preserve"> me 8 persona më tepër. Lidhur me numrin e çështjeve të dërguara për gjykim për vitin 2019, numri i tyre është rritur me 3 çështje më tepër, ndërsa numri i të pandehurve në gjykim është i njëjtë krahasuar me vitin 2019</w:t>
      </w:r>
      <w:r w:rsidRPr="00864DE2">
        <w:rPr>
          <w:rFonts w:ascii="Garamond" w:hAnsi="Garamond"/>
          <w:sz w:val="24"/>
          <w:szCs w:val="24"/>
          <w:vertAlign w:val="superscript"/>
        </w:rPr>
        <w:footnoteReference w:id="48"/>
      </w:r>
      <w:r w:rsidRPr="005B336B">
        <w:rPr>
          <w:rFonts w:ascii="Garamond" w:hAnsi="Garamond"/>
          <w:sz w:val="24"/>
          <w:szCs w:val="24"/>
        </w:rPr>
        <w:t>.</w:t>
      </w:r>
    </w:p>
    <w:p w14:paraId="60B6FC5A" w14:textId="11FDDCCA"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Gjatë vitit 2019 janë regjistruar 51 çështje</w:t>
      </w:r>
      <w:r w:rsidR="00864DE2">
        <w:rPr>
          <w:rFonts w:ascii="Garamond" w:hAnsi="Garamond"/>
          <w:sz w:val="24"/>
          <w:szCs w:val="24"/>
        </w:rPr>
        <w:t>,</w:t>
      </w:r>
      <w:r w:rsidR="00E10E8F" w:rsidRPr="005B336B">
        <w:rPr>
          <w:rFonts w:ascii="Garamond" w:hAnsi="Garamond"/>
          <w:sz w:val="24"/>
          <w:szCs w:val="24"/>
        </w:rPr>
        <w:t xml:space="preserve"> me 57 persona nën hetim për veprat penale të krimit të organizuar, ku të gjitha çështjet janë regjistruar për veprën penale “Grupi i strukturuar kriminal”</w:t>
      </w:r>
      <w:r w:rsidR="00864DE2">
        <w:rPr>
          <w:rFonts w:ascii="Garamond" w:hAnsi="Garamond"/>
          <w:sz w:val="24"/>
          <w:szCs w:val="24"/>
        </w:rPr>
        <w:t>,</w:t>
      </w:r>
      <w:r w:rsidR="00E10E8F" w:rsidRPr="005B336B">
        <w:rPr>
          <w:rFonts w:ascii="Garamond" w:hAnsi="Garamond"/>
          <w:sz w:val="24"/>
          <w:szCs w:val="24"/>
        </w:rPr>
        <w:t xml:space="preserve"> neni 333/a i K.</w:t>
      </w:r>
      <w:r w:rsidR="00700008" w:rsidRPr="005B336B">
        <w:rPr>
          <w:rFonts w:ascii="Garamond" w:hAnsi="Garamond"/>
          <w:sz w:val="24"/>
          <w:szCs w:val="24"/>
        </w:rPr>
        <w:t xml:space="preserve"> </w:t>
      </w:r>
      <w:r w:rsidR="00E10E8F" w:rsidRPr="005B336B">
        <w:rPr>
          <w:rFonts w:ascii="Garamond" w:hAnsi="Garamond"/>
          <w:sz w:val="24"/>
          <w:szCs w:val="24"/>
        </w:rPr>
        <w:t>Penal (të dy paragrafët). Për këto vepra penale, gjatë vitit 2019 janë dërguar për gjykim 13 çështje</w:t>
      </w:r>
      <w:r w:rsidR="00864DE2">
        <w:rPr>
          <w:rFonts w:ascii="Garamond" w:hAnsi="Garamond"/>
          <w:sz w:val="24"/>
          <w:szCs w:val="24"/>
        </w:rPr>
        <w:t>,</w:t>
      </w:r>
      <w:r w:rsidR="00E10E8F" w:rsidRPr="005B336B">
        <w:rPr>
          <w:rFonts w:ascii="Garamond" w:hAnsi="Garamond"/>
          <w:sz w:val="24"/>
          <w:szCs w:val="24"/>
        </w:rPr>
        <w:t xml:space="preserve"> me 126 të pandehur, të gjithë</w:t>
      </w:r>
      <w:r w:rsidR="00122AE5" w:rsidRPr="005B336B">
        <w:rPr>
          <w:rFonts w:ascii="Garamond" w:hAnsi="Garamond"/>
          <w:sz w:val="24"/>
          <w:szCs w:val="24"/>
        </w:rPr>
        <w:t xml:space="preserve"> </w:t>
      </w:r>
      <w:r w:rsidR="00E10E8F" w:rsidRPr="005B336B">
        <w:rPr>
          <w:rFonts w:ascii="Garamond" w:hAnsi="Garamond"/>
          <w:sz w:val="24"/>
          <w:szCs w:val="24"/>
        </w:rPr>
        <w:t>për veprën penale “Grupi i strukturuar kriminal”</w:t>
      </w:r>
      <w:r w:rsidR="00864DE2">
        <w:rPr>
          <w:rFonts w:ascii="Garamond" w:hAnsi="Garamond"/>
          <w:sz w:val="24"/>
          <w:szCs w:val="24"/>
        </w:rPr>
        <w:t>,</w:t>
      </w:r>
      <w:r w:rsidR="00E10E8F" w:rsidRPr="005B336B">
        <w:rPr>
          <w:rFonts w:ascii="Garamond" w:hAnsi="Garamond"/>
          <w:sz w:val="24"/>
          <w:szCs w:val="24"/>
        </w:rPr>
        <w:t xml:space="preserve"> neni 333/a i K.</w:t>
      </w:r>
      <w:r w:rsidR="00700008" w:rsidRPr="005B336B">
        <w:rPr>
          <w:rFonts w:ascii="Garamond" w:hAnsi="Garamond"/>
          <w:sz w:val="24"/>
          <w:szCs w:val="24"/>
        </w:rPr>
        <w:t xml:space="preserve"> </w:t>
      </w:r>
      <w:r w:rsidR="00E10E8F" w:rsidRPr="005B336B">
        <w:rPr>
          <w:rFonts w:ascii="Garamond" w:hAnsi="Garamond"/>
          <w:sz w:val="24"/>
          <w:szCs w:val="24"/>
        </w:rPr>
        <w:t xml:space="preserve">Penal. </w:t>
      </w:r>
    </w:p>
    <w:p w14:paraId="6C5BC354" w14:textId="1D23EB55"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Për këtë vepër penale, krahasuar me vitin 2018</w:t>
      </w:r>
      <w:r w:rsidR="00E10E8F" w:rsidRPr="00864DE2">
        <w:rPr>
          <w:rFonts w:ascii="Garamond" w:hAnsi="Garamond"/>
          <w:sz w:val="24"/>
          <w:szCs w:val="24"/>
          <w:vertAlign w:val="superscript"/>
        </w:rPr>
        <w:footnoteReference w:id="49"/>
      </w:r>
      <w:r w:rsidR="00E10E8F" w:rsidRPr="005B336B">
        <w:rPr>
          <w:rFonts w:ascii="Garamond" w:hAnsi="Garamond"/>
          <w:sz w:val="24"/>
          <w:szCs w:val="24"/>
        </w:rPr>
        <w:t xml:space="preserve"> konstatohet një rritje e numrit të çështjeve të regjistruara prej 10 procedimesh më tepër dhe </w:t>
      </w:r>
      <w:r w:rsidR="00864DE2">
        <w:rPr>
          <w:rFonts w:ascii="Garamond" w:hAnsi="Garamond"/>
          <w:sz w:val="24"/>
          <w:szCs w:val="24"/>
        </w:rPr>
        <w:t xml:space="preserve">i </w:t>
      </w:r>
      <w:r w:rsidR="00E10E8F" w:rsidRPr="005B336B">
        <w:rPr>
          <w:rFonts w:ascii="Garamond" w:hAnsi="Garamond"/>
          <w:sz w:val="24"/>
          <w:szCs w:val="24"/>
        </w:rPr>
        <w:t>numrit të personave nën hetim</w:t>
      </w:r>
      <w:r w:rsidR="00864DE2">
        <w:rPr>
          <w:rFonts w:ascii="Garamond" w:hAnsi="Garamond"/>
          <w:sz w:val="24"/>
          <w:szCs w:val="24"/>
        </w:rPr>
        <w:t>,</w:t>
      </w:r>
      <w:r w:rsidR="00E10E8F" w:rsidRPr="005B336B">
        <w:rPr>
          <w:rFonts w:ascii="Garamond" w:hAnsi="Garamond"/>
          <w:sz w:val="24"/>
          <w:szCs w:val="24"/>
        </w:rPr>
        <w:t xml:space="preserve"> me 14</w:t>
      </w:r>
      <w:r w:rsidR="00122AE5" w:rsidRPr="005B336B">
        <w:rPr>
          <w:rFonts w:ascii="Garamond" w:hAnsi="Garamond"/>
          <w:sz w:val="24"/>
          <w:szCs w:val="24"/>
        </w:rPr>
        <w:t xml:space="preserve"> </w:t>
      </w:r>
      <w:r w:rsidR="00E10E8F" w:rsidRPr="005B336B">
        <w:rPr>
          <w:rFonts w:ascii="Garamond" w:hAnsi="Garamond"/>
          <w:sz w:val="24"/>
          <w:szCs w:val="24"/>
        </w:rPr>
        <w:t>persona nën hetim</w:t>
      </w:r>
      <w:r w:rsidR="00122AE5" w:rsidRPr="005B336B">
        <w:rPr>
          <w:rFonts w:ascii="Garamond" w:hAnsi="Garamond"/>
          <w:sz w:val="24"/>
          <w:szCs w:val="24"/>
        </w:rPr>
        <w:t xml:space="preserve"> </w:t>
      </w:r>
      <w:r w:rsidR="00E10E8F" w:rsidRPr="005B336B">
        <w:rPr>
          <w:rFonts w:ascii="Garamond" w:hAnsi="Garamond"/>
          <w:sz w:val="24"/>
          <w:szCs w:val="24"/>
        </w:rPr>
        <w:t>më tepër, si dhe ka një rritje të numrit të çështjeve të dërguara për gjykim</w:t>
      </w:r>
      <w:r w:rsidR="00864DE2">
        <w:rPr>
          <w:rFonts w:ascii="Garamond" w:hAnsi="Garamond"/>
          <w:sz w:val="24"/>
          <w:szCs w:val="24"/>
        </w:rPr>
        <w:t>,</w:t>
      </w:r>
      <w:r w:rsidR="00E10E8F" w:rsidRPr="005B336B">
        <w:rPr>
          <w:rFonts w:ascii="Garamond" w:hAnsi="Garamond"/>
          <w:sz w:val="24"/>
          <w:szCs w:val="24"/>
        </w:rPr>
        <w:t xml:space="preserve"> me 7 çështje më tepër</w:t>
      </w:r>
      <w:r w:rsidR="00122AE5" w:rsidRPr="005B336B">
        <w:rPr>
          <w:rFonts w:ascii="Garamond" w:hAnsi="Garamond"/>
          <w:sz w:val="24"/>
          <w:szCs w:val="24"/>
        </w:rPr>
        <w:t xml:space="preserve"> </w:t>
      </w:r>
      <w:r w:rsidR="00864DE2">
        <w:rPr>
          <w:rFonts w:ascii="Garamond" w:hAnsi="Garamond"/>
          <w:sz w:val="24"/>
          <w:szCs w:val="24"/>
        </w:rPr>
        <w:t>dhe 96 të pandehur më tepër</w:t>
      </w:r>
      <w:r w:rsidR="00E10E8F" w:rsidRPr="00864DE2">
        <w:rPr>
          <w:rFonts w:ascii="Garamond" w:hAnsi="Garamond"/>
          <w:sz w:val="24"/>
          <w:szCs w:val="24"/>
          <w:vertAlign w:val="superscript"/>
        </w:rPr>
        <w:footnoteReference w:id="50"/>
      </w:r>
      <w:r w:rsidR="00E10E8F" w:rsidRPr="005B336B">
        <w:rPr>
          <w:rFonts w:ascii="Garamond" w:hAnsi="Garamond"/>
          <w:sz w:val="24"/>
          <w:szCs w:val="24"/>
        </w:rPr>
        <w:t xml:space="preserve">. </w:t>
      </w:r>
    </w:p>
    <w:p w14:paraId="0FE33BC9" w14:textId="0BCA6CEA"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Për veprat penale kundër narkotikëve konstatohet se në vitin 2019 janë hetuar më shumë çështje penale se në vitin 2018 (me 99 çështje më tepër). Por edhe në këtë drejtim mbetet në nivele më të ulëta se viti 2018 numri i çështjeve të dërguara për gjykim. Lidhur me veprat penale në fushën e lëndëve narkotike</w:t>
      </w:r>
      <w:r w:rsidR="00E10E8F" w:rsidRPr="004821A7">
        <w:rPr>
          <w:rFonts w:ascii="Garamond" w:hAnsi="Garamond"/>
          <w:sz w:val="24"/>
          <w:szCs w:val="24"/>
          <w:vertAlign w:val="superscript"/>
        </w:rPr>
        <w:footnoteReference w:id="51"/>
      </w:r>
      <w:r w:rsidR="00E10E8F" w:rsidRPr="005B336B">
        <w:rPr>
          <w:rFonts w:ascii="Garamond" w:hAnsi="Garamond"/>
          <w:sz w:val="24"/>
          <w:szCs w:val="24"/>
        </w:rPr>
        <w:t>, në vitin 2019 janë hetuar 2558 çështje penale ose 99 çështje penale më tepër se viti 2018. Rezulton se janë hetuar 1048</w:t>
      </w:r>
      <w:r w:rsidR="00122AE5" w:rsidRPr="005B336B">
        <w:rPr>
          <w:rFonts w:ascii="Garamond" w:hAnsi="Garamond"/>
          <w:sz w:val="24"/>
          <w:szCs w:val="24"/>
        </w:rPr>
        <w:t xml:space="preserve"> </w:t>
      </w:r>
      <w:r w:rsidR="00E10E8F" w:rsidRPr="005B336B">
        <w:rPr>
          <w:rFonts w:ascii="Garamond" w:hAnsi="Garamond"/>
          <w:sz w:val="24"/>
          <w:szCs w:val="24"/>
        </w:rPr>
        <w:t>persona dhe janë marrë të pandehur 880</w:t>
      </w:r>
      <w:r w:rsidR="00122AE5" w:rsidRPr="005B336B">
        <w:rPr>
          <w:rFonts w:ascii="Garamond" w:hAnsi="Garamond"/>
          <w:sz w:val="24"/>
          <w:szCs w:val="24"/>
        </w:rPr>
        <w:t xml:space="preserve"> </w:t>
      </w:r>
      <w:r w:rsidR="00E10E8F" w:rsidRPr="005B336B">
        <w:rPr>
          <w:rFonts w:ascii="Garamond" w:hAnsi="Garamond"/>
          <w:sz w:val="24"/>
          <w:szCs w:val="24"/>
        </w:rPr>
        <w:t>persona. Krahasuar me vitin 2018</w:t>
      </w:r>
      <w:r w:rsidR="00E10E8F" w:rsidRPr="004821A7">
        <w:rPr>
          <w:rFonts w:ascii="Garamond" w:hAnsi="Garamond"/>
          <w:sz w:val="24"/>
          <w:szCs w:val="24"/>
          <w:vertAlign w:val="superscript"/>
        </w:rPr>
        <w:footnoteReference w:id="52"/>
      </w:r>
      <w:r w:rsidR="00E10E8F" w:rsidRPr="005B336B">
        <w:rPr>
          <w:rFonts w:ascii="Garamond" w:hAnsi="Garamond"/>
          <w:sz w:val="24"/>
          <w:szCs w:val="24"/>
        </w:rPr>
        <w:t xml:space="preserve"> rezultojnë 66 persona më pak të hetuar dhe 35 më pak të pandehur.</w:t>
      </w:r>
      <w:r w:rsidR="00122AE5" w:rsidRPr="005B336B">
        <w:rPr>
          <w:rFonts w:ascii="Garamond" w:hAnsi="Garamond"/>
          <w:sz w:val="24"/>
          <w:szCs w:val="24"/>
        </w:rPr>
        <w:t xml:space="preserve"> </w:t>
      </w:r>
      <w:r w:rsidR="00E10E8F" w:rsidRPr="005B336B">
        <w:rPr>
          <w:rFonts w:ascii="Garamond" w:hAnsi="Garamond"/>
          <w:sz w:val="24"/>
          <w:szCs w:val="24"/>
        </w:rPr>
        <w:t>Janë dërguar për gjykim 505</w:t>
      </w:r>
      <w:r w:rsidR="00122AE5" w:rsidRPr="005B336B">
        <w:rPr>
          <w:rFonts w:ascii="Garamond" w:hAnsi="Garamond"/>
          <w:sz w:val="24"/>
          <w:szCs w:val="24"/>
        </w:rPr>
        <w:t xml:space="preserve"> </w:t>
      </w:r>
      <w:r w:rsidR="00E10E8F" w:rsidRPr="005B336B">
        <w:rPr>
          <w:rFonts w:ascii="Garamond" w:hAnsi="Garamond"/>
          <w:sz w:val="24"/>
          <w:szCs w:val="24"/>
        </w:rPr>
        <w:t>çështje ose 19,7</w:t>
      </w:r>
      <w:r w:rsidR="00122AE5" w:rsidRPr="005B336B">
        <w:rPr>
          <w:rFonts w:ascii="Garamond" w:hAnsi="Garamond"/>
          <w:sz w:val="24"/>
          <w:szCs w:val="24"/>
        </w:rPr>
        <w:t xml:space="preserve"> </w:t>
      </w:r>
      <w:r w:rsidR="00E10E8F" w:rsidRPr="005B336B">
        <w:rPr>
          <w:rFonts w:ascii="Garamond" w:hAnsi="Garamond"/>
          <w:sz w:val="24"/>
          <w:szCs w:val="24"/>
        </w:rPr>
        <w:t>% e çështjeve, me 701</w:t>
      </w:r>
      <w:r w:rsidR="00122AE5" w:rsidRPr="005B336B">
        <w:rPr>
          <w:rFonts w:ascii="Garamond" w:hAnsi="Garamond"/>
          <w:sz w:val="24"/>
          <w:szCs w:val="24"/>
        </w:rPr>
        <w:t xml:space="preserve"> </w:t>
      </w:r>
      <w:r w:rsidR="00E10E8F" w:rsidRPr="005B336B">
        <w:rPr>
          <w:rFonts w:ascii="Garamond" w:hAnsi="Garamond"/>
          <w:sz w:val="24"/>
          <w:szCs w:val="24"/>
        </w:rPr>
        <w:t>të pandehur, nga ku rezulton rënie krahasuar me vitin 2018 me 28 çështje m</w:t>
      </w:r>
      <w:r w:rsidR="004821A7">
        <w:rPr>
          <w:rFonts w:ascii="Garamond" w:hAnsi="Garamond"/>
          <w:sz w:val="24"/>
          <w:szCs w:val="24"/>
        </w:rPr>
        <w:t>ë</w:t>
      </w:r>
      <w:r w:rsidR="00E10E8F" w:rsidRPr="005B336B">
        <w:rPr>
          <w:rFonts w:ascii="Garamond" w:hAnsi="Garamond"/>
          <w:sz w:val="24"/>
          <w:szCs w:val="24"/>
        </w:rPr>
        <w:t xml:space="preserve"> pak të dërguara për gjykim dhe 71 të pandehur më pak</w:t>
      </w:r>
      <w:r w:rsidR="00E10E8F" w:rsidRPr="004821A7">
        <w:rPr>
          <w:rFonts w:ascii="Garamond" w:hAnsi="Garamond"/>
          <w:sz w:val="24"/>
          <w:szCs w:val="24"/>
          <w:vertAlign w:val="superscript"/>
        </w:rPr>
        <w:footnoteReference w:id="53"/>
      </w:r>
      <w:r w:rsidR="00E10E8F" w:rsidRPr="005B336B">
        <w:rPr>
          <w:rFonts w:ascii="Garamond" w:hAnsi="Garamond"/>
          <w:sz w:val="24"/>
          <w:szCs w:val="24"/>
        </w:rPr>
        <w:t>. Numrin më të lartë të çësht</w:t>
      </w:r>
      <w:r w:rsidR="00192A62">
        <w:rPr>
          <w:rFonts w:ascii="Garamond" w:hAnsi="Garamond"/>
          <w:sz w:val="24"/>
          <w:szCs w:val="24"/>
        </w:rPr>
        <w:t>jeve në hetim e zë vepra penale</w:t>
      </w:r>
      <w:r w:rsidR="00E10E8F" w:rsidRPr="005B336B">
        <w:rPr>
          <w:rFonts w:ascii="Garamond" w:hAnsi="Garamond"/>
          <w:sz w:val="24"/>
          <w:szCs w:val="24"/>
        </w:rPr>
        <w:t xml:space="preserve"> “Prodhimi dhe shitja e narkotikëve”</w:t>
      </w:r>
      <w:r w:rsidR="004821A7">
        <w:rPr>
          <w:rFonts w:ascii="Garamond" w:hAnsi="Garamond"/>
          <w:sz w:val="24"/>
          <w:szCs w:val="24"/>
        </w:rPr>
        <w:t>,</w:t>
      </w:r>
      <w:r w:rsidR="00E10E8F" w:rsidRPr="005B336B">
        <w:rPr>
          <w:rFonts w:ascii="Garamond" w:hAnsi="Garamond"/>
          <w:sz w:val="24"/>
          <w:szCs w:val="24"/>
        </w:rPr>
        <w:t xml:space="preserve"> neni 283 K. Penal</w:t>
      </w:r>
      <w:r w:rsidR="004821A7">
        <w:rPr>
          <w:rFonts w:ascii="Garamond" w:hAnsi="Garamond"/>
          <w:sz w:val="24"/>
          <w:szCs w:val="24"/>
        </w:rPr>
        <w:t>,</w:t>
      </w:r>
      <w:r w:rsidR="00E10E8F" w:rsidRPr="005B336B">
        <w:rPr>
          <w:rFonts w:ascii="Garamond" w:hAnsi="Garamond"/>
          <w:sz w:val="24"/>
          <w:szCs w:val="24"/>
        </w:rPr>
        <w:t xml:space="preserve"> me 1423</w:t>
      </w:r>
      <w:r w:rsidR="00122AE5" w:rsidRPr="005B336B">
        <w:rPr>
          <w:rFonts w:ascii="Garamond" w:hAnsi="Garamond"/>
          <w:sz w:val="24"/>
          <w:szCs w:val="24"/>
        </w:rPr>
        <w:t xml:space="preserve"> </w:t>
      </w:r>
      <w:r w:rsidR="00E10E8F" w:rsidRPr="005B336B">
        <w:rPr>
          <w:rFonts w:ascii="Garamond" w:hAnsi="Garamond"/>
          <w:sz w:val="24"/>
          <w:szCs w:val="24"/>
        </w:rPr>
        <w:t>çështje në hetim, nga të cilat janë dërguar për gjykim</w:t>
      </w:r>
      <w:r w:rsidR="00122AE5" w:rsidRPr="005B336B">
        <w:rPr>
          <w:rFonts w:ascii="Garamond" w:hAnsi="Garamond"/>
          <w:sz w:val="24"/>
          <w:szCs w:val="24"/>
        </w:rPr>
        <w:t xml:space="preserve"> </w:t>
      </w:r>
      <w:r w:rsidR="00E10E8F" w:rsidRPr="005B336B">
        <w:rPr>
          <w:rFonts w:ascii="Garamond" w:hAnsi="Garamond"/>
          <w:sz w:val="24"/>
          <w:szCs w:val="24"/>
        </w:rPr>
        <w:t xml:space="preserve">383 çështje. </w:t>
      </w:r>
    </w:p>
    <w:p w14:paraId="13E6ECED" w14:textId="50791105"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Konstatohet se vijon të mbetet i ulët numri i veprave penale kundër terrorizmit</w:t>
      </w:r>
      <w:r w:rsidR="004821A7">
        <w:rPr>
          <w:rFonts w:ascii="Garamond" w:hAnsi="Garamond"/>
          <w:sz w:val="24"/>
          <w:szCs w:val="24"/>
        </w:rPr>
        <w:t>,</w:t>
      </w:r>
      <w:r w:rsidR="00E10E8F" w:rsidRPr="005B336B">
        <w:rPr>
          <w:rFonts w:ascii="Garamond" w:hAnsi="Garamond"/>
          <w:sz w:val="24"/>
          <w:szCs w:val="24"/>
        </w:rPr>
        <w:t xml:space="preserve"> pavarësisht </w:t>
      </w:r>
      <w:proofErr w:type="spellStart"/>
      <w:r w:rsidR="00E10E8F" w:rsidRPr="005B336B">
        <w:rPr>
          <w:rFonts w:ascii="Garamond" w:hAnsi="Garamond"/>
          <w:sz w:val="24"/>
          <w:szCs w:val="24"/>
        </w:rPr>
        <w:t>kompleksitetit</w:t>
      </w:r>
      <w:proofErr w:type="spellEnd"/>
      <w:r w:rsidR="00E10E8F" w:rsidRPr="005B336B">
        <w:rPr>
          <w:rFonts w:ascii="Garamond" w:hAnsi="Garamond"/>
          <w:sz w:val="24"/>
          <w:szCs w:val="24"/>
        </w:rPr>
        <w:t xml:space="preserve"> dhe vështirësisë që kanë në hetim këto vepra, pavarësisht rritjes me 1.5 herë të </w:t>
      </w:r>
      <w:r w:rsidR="00E10E8F" w:rsidRPr="005B336B">
        <w:rPr>
          <w:rFonts w:ascii="Garamond" w:hAnsi="Garamond"/>
          <w:sz w:val="24"/>
          <w:szCs w:val="24"/>
        </w:rPr>
        <w:lastRenderedPageBreak/>
        <w:t>numrit të procedimeve të regjistruara. Lidhur me këtë kategori veprash penale</w:t>
      </w:r>
      <w:r w:rsidR="00E10E8F" w:rsidRPr="00192A62">
        <w:rPr>
          <w:rFonts w:ascii="Garamond" w:hAnsi="Garamond"/>
          <w:sz w:val="24"/>
          <w:szCs w:val="24"/>
          <w:vertAlign w:val="superscript"/>
        </w:rPr>
        <w:footnoteReference w:id="54"/>
      </w:r>
      <w:r w:rsidR="00E10E8F" w:rsidRPr="005B336B">
        <w:rPr>
          <w:rFonts w:ascii="Garamond" w:hAnsi="Garamond"/>
          <w:sz w:val="24"/>
          <w:szCs w:val="24"/>
        </w:rPr>
        <w:t>, rezulton se janë regjistruar në total 8 çështje për vitin 2019 me 4 persona nën hetim dhe asnjë person i marrë si i pandehur. Nuk rezulton asnjë çështje e dërguar për gjykim për këtë kategori veprash për vitin 2019 sikurse në vitin e kaluar, edhe pse krahasuar me vitin 2018</w:t>
      </w:r>
      <w:r w:rsidR="00E10E8F" w:rsidRPr="005B336B">
        <w:rPr>
          <w:rFonts w:ascii="Garamond" w:hAnsi="Garamond"/>
          <w:sz w:val="24"/>
          <w:szCs w:val="24"/>
        </w:rPr>
        <w:footnoteReference w:id="55"/>
      </w:r>
      <w:r w:rsidR="00E10E8F" w:rsidRPr="005B336B">
        <w:rPr>
          <w:rFonts w:ascii="Garamond" w:hAnsi="Garamond"/>
          <w:sz w:val="24"/>
          <w:szCs w:val="24"/>
        </w:rPr>
        <w:t>, vihet re një rritje e numrit të çështjeve të regjistruara me 4 çështje më shumë dhe në ndryshim nga 2018 ka 4 persona nën hetim.</w:t>
      </w:r>
    </w:p>
    <w:p w14:paraId="566A2868" w14:textId="34C61D68"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 xml:space="preserve">Sa i përket rritjes së hetimeve </w:t>
      </w:r>
      <w:proofErr w:type="spellStart"/>
      <w:r w:rsidR="00E10E8F" w:rsidRPr="005B336B">
        <w:rPr>
          <w:rFonts w:ascii="Garamond" w:hAnsi="Garamond"/>
          <w:sz w:val="24"/>
          <w:szCs w:val="24"/>
        </w:rPr>
        <w:t>proaktive</w:t>
      </w:r>
      <w:proofErr w:type="spellEnd"/>
      <w:r w:rsidR="00E10E8F" w:rsidRPr="005B336B">
        <w:rPr>
          <w:rFonts w:ascii="Garamond" w:hAnsi="Garamond"/>
          <w:sz w:val="24"/>
          <w:szCs w:val="24"/>
        </w:rPr>
        <w:t xml:space="preserve">, për vitin 2019 janë kryer hetime </w:t>
      </w:r>
      <w:proofErr w:type="spellStart"/>
      <w:r w:rsidR="00E10E8F" w:rsidRPr="005B336B">
        <w:rPr>
          <w:rFonts w:ascii="Garamond" w:hAnsi="Garamond"/>
          <w:sz w:val="24"/>
          <w:szCs w:val="24"/>
        </w:rPr>
        <w:t>proaktive</w:t>
      </w:r>
      <w:proofErr w:type="spellEnd"/>
      <w:r w:rsidR="00E10E8F" w:rsidRPr="005B336B">
        <w:rPr>
          <w:rFonts w:ascii="Garamond" w:hAnsi="Garamond"/>
          <w:sz w:val="24"/>
          <w:szCs w:val="24"/>
        </w:rPr>
        <w:t xml:space="preserve"> dhe përdorim i mjeteve speciale të hetimit në 309 procedime penale, për vepra penale kundër krimit të organizuar, trafiqeve, pastrimit të parave dhe krimeve të tjera të rënda, duke pasur një rritje prej 23.6% nga viti i kaluar; të cilat janë finalizuar me arrest/ndalim të 420 personave; </w:t>
      </w:r>
    </w:p>
    <w:p w14:paraId="3FBA2A94" w14:textId="7468B9D2"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Lidhur me veprat penale për nxitjen e urrejtjes dhe pjesëmarrjen në konfliktet e armatosura</w:t>
      </w:r>
      <w:r w:rsidR="00E10E8F" w:rsidRPr="004821A7">
        <w:rPr>
          <w:rFonts w:ascii="Garamond" w:hAnsi="Garamond"/>
          <w:sz w:val="24"/>
          <w:szCs w:val="24"/>
          <w:vertAlign w:val="superscript"/>
        </w:rPr>
        <w:footnoteReference w:id="56"/>
      </w:r>
      <w:r w:rsidR="004821A7">
        <w:rPr>
          <w:rFonts w:ascii="Garamond" w:hAnsi="Garamond"/>
          <w:sz w:val="24"/>
          <w:szCs w:val="24"/>
        </w:rPr>
        <w:t>,</w:t>
      </w:r>
      <w:r w:rsidR="00122AE5" w:rsidRPr="005B336B">
        <w:rPr>
          <w:rFonts w:ascii="Garamond" w:hAnsi="Garamond"/>
          <w:sz w:val="24"/>
          <w:szCs w:val="24"/>
        </w:rPr>
        <w:t xml:space="preserve"> </w:t>
      </w:r>
      <w:r w:rsidR="00E10E8F" w:rsidRPr="005B336B">
        <w:rPr>
          <w:rFonts w:ascii="Garamond" w:hAnsi="Garamond"/>
          <w:sz w:val="24"/>
          <w:szCs w:val="24"/>
        </w:rPr>
        <w:t>për vitin 2019</w:t>
      </w:r>
      <w:r w:rsidR="004821A7">
        <w:rPr>
          <w:rFonts w:ascii="Garamond" w:hAnsi="Garamond"/>
          <w:sz w:val="24"/>
          <w:szCs w:val="24"/>
        </w:rPr>
        <w:t>,</w:t>
      </w:r>
      <w:r w:rsidR="00E10E8F" w:rsidRPr="005B336B">
        <w:rPr>
          <w:rFonts w:ascii="Garamond" w:hAnsi="Garamond"/>
          <w:sz w:val="24"/>
          <w:szCs w:val="24"/>
        </w:rPr>
        <w:t xml:space="preserve"> janë regjistruar 4 çështje penale për veprën penale</w:t>
      </w:r>
      <w:r w:rsidR="004821A7">
        <w:rPr>
          <w:rFonts w:ascii="Garamond" w:hAnsi="Garamond"/>
          <w:sz w:val="24"/>
          <w:szCs w:val="24"/>
        </w:rPr>
        <w:t>:</w:t>
      </w:r>
      <w:r w:rsidR="00E10E8F" w:rsidRPr="005B336B">
        <w:rPr>
          <w:rFonts w:ascii="Garamond" w:hAnsi="Garamond"/>
          <w:sz w:val="24"/>
          <w:szCs w:val="24"/>
        </w:rPr>
        <w:t xml:space="preserve"> “Nxitja e urrejtjes ose </w:t>
      </w:r>
      <w:r w:rsidR="004821A7">
        <w:rPr>
          <w:rFonts w:ascii="Garamond" w:hAnsi="Garamond"/>
          <w:sz w:val="24"/>
          <w:szCs w:val="24"/>
        </w:rPr>
        <w:t xml:space="preserve">e </w:t>
      </w:r>
      <w:r w:rsidR="00E10E8F" w:rsidRPr="005B336B">
        <w:rPr>
          <w:rFonts w:ascii="Garamond" w:hAnsi="Garamond"/>
          <w:sz w:val="24"/>
          <w:szCs w:val="24"/>
        </w:rPr>
        <w:t>grindjeve” parashikuar nga neni 265 i K.</w:t>
      </w:r>
      <w:r w:rsidR="00700008" w:rsidRPr="005B336B">
        <w:rPr>
          <w:rFonts w:ascii="Garamond" w:hAnsi="Garamond"/>
          <w:sz w:val="24"/>
          <w:szCs w:val="24"/>
        </w:rPr>
        <w:t xml:space="preserve"> </w:t>
      </w:r>
      <w:r w:rsidR="00E10E8F" w:rsidRPr="005B336B">
        <w:rPr>
          <w:rFonts w:ascii="Garamond" w:hAnsi="Garamond"/>
          <w:sz w:val="24"/>
          <w:szCs w:val="24"/>
        </w:rPr>
        <w:t>Penal, mirëpo nuk ka pasur persona nën hetim apo persona të marrë si të pandehur. Rezulton një rënie e numrit të çështjeve me 1 çështje më pak krahasuar me vitin 2018</w:t>
      </w:r>
      <w:r w:rsidR="00E10E8F" w:rsidRPr="004821A7">
        <w:rPr>
          <w:rFonts w:ascii="Garamond" w:hAnsi="Garamond"/>
          <w:sz w:val="24"/>
          <w:szCs w:val="24"/>
          <w:vertAlign w:val="superscript"/>
        </w:rPr>
        <w:footnoteReference w:id="57"/>
      </w:r>
      <w:r w:rsidR="00E10E8F" w:rsidRPr="005B336B">
        <w:rPr>
          <w:rFonts w:ascii="Garamond" w:hAnsi="Garamond"/>
          <w:sz w:val="24"/>
          <w:szCs w:val="24"/>
        </w:rPr>
        <w:t>, por</w:t>
      </w:r>
      <w:r w:rsidR="00122AE5" w:rsidRPr="005B336B">
        <w:rPr>
          <w:rFonts w:ascii="Garamond" w:hAnsi="Garamond"/>
          <w:sz w:val="24"/>
          <w:szCs w:val="24"/>
        </w:rPr>
        <w:t xml:space="preserve"> </w:t>
      </w:r>
      <w:r w:rsidR="00E10E8F" w:rsidRPr="005B336B">
        <w:rPr>
          <w:rFonts w:ascii="Garamond" w:hAnsi="Garamond"/>
          <w:sz w:val="24"/>
          <w:szCs w:val="24"/>
        </w:rPr>
        <w:t>njësoj si gjatë vitit 2018 nuk rezulton asnjë çështje e dërguar për gjykim për këtë kategori veprash.</w:t>
      </w:r>
    </w:p>
    <w:p w14:paraId="79203BF8" w14:textId="4E9E3248"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Sa më sipër,</w:t>
      </w:r>
      <w:r w:rsidR="00122AE5" w:rsidRPr="005B336B">
        <w:rPr>
          <w:rFonts w:ascii="Garamond" w:hAnsi="Garamond"/>
          <w:sz w:val="24"/>
          <w:szCs w:val="24"/>
        </w:rPr>
        <w:t xml:space="preserve"> </w:t>
      </w:r>
      <w:r w:rsidRPr="005B336B">
        <w:rPr>
          <w:rFonts w:ascii="Garamond" w:hAnsi="Garamond"/>
          <w:sz w:val="24"/>
          <w:szCs w:val="24"/>
        </w:rPr>
        <w:t>Këshilli i Ministrave</w:t>
      </w:r>
      <w:r w:rsidR="004821A7">
        <w:rPr>
          <w:rFonts w:ascii="Garamond" w:hAnsi="Garamond"/>
          <w:sz w:val="24"/>
          <w:szCs w:val="24"/>
        </w:rPr>
        <w:t>,</w:t>
      </w:r>
      <w:r w:rsidRPr="005B336B">
        <w:rPr>
          <w:rFonts w:ascii="Garamond" w:hAnsi="Garamond"/>
          <w:sz w:val="24"/>
          <w:szCs w:val="24"/>
        </w:rPr>
        <w:t xml:space="preserve"> me qëllim forcimin e luftës kundër krimit të organizuar</w:t>
      </w:r>
      <w:r w:rsidR="004821A7">
        <w:rPr>
          <w:rFonts w:ascii="Garamond" w:hAnsi="Garamond"/>
          <w:sz w:val="24"/>
          <w:szCs w:val="24"/>
        </w:rPr>
        <w:t>,</w:t>
      </w:r>
      <w:r w:rsidRPr="005B336B">
        <w:rPr>
          <w:rFonts w:ascii="Garamond" w:hAnsi="Garamond"/>
          <w:sz w:val="24"/>
          <w:szCs w:val="24"/>
        </w:rPr>
        <w:t xml:space="preserve"> i rekomandon Prokurorit të Përgjithshëm:</w:t>
      </w:r>
    </w:p>
    <w:p w14:paraId="5A1A2264" w14:textId="3F9146B9"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1. </w:t>
      </w:r>
      <w:r w:rsidR="00E10E8F" w:rsidRPr="005B336B">
        <w:rPr>
          <w:rFonts w:ascii="Garamond" w:hAnsi="Garamond"/>
          <w:sz w:val="24"/>
          <w:szCs w:val="24"/>
        </w:rPr>
        <w:t xml:space="preserve">Hetimin në mënyrë efektive të grupeve të krimit të organizuar dhe hetimin për pastrimin e parave apo </w:t>
      </w:r>
      <w:r w:rsidR="004821A7">
        <w:rPr>
          <w:rFonts w:ascii="Garamond" w:hAnsi="Garamond"/>
          <w:sz w:val="24"/>
          <w:szCs w:val="24"/>
        </w:rPr>
        <w:t xml:space="preserve">të </w:t>
      </w:r>
      <w:r w:rsidR="00E10E8F" w:rsidRPr="005B336B">
        <w:rPr>
          <w:rFonts w:ascii="Garamond" w:hAnsi="Garamond"/>
          <w:sz w:val="24"/>
          <w:szCs w:val="24"/>
        </w:rPr>
        <w:t>pasurive që rrjedhin nga krimi dhe pasuritë e pajustifikuara nga prokuroritë e juridiksionit të përgjithshëm dhe Prokuroria e Posaçme;</w:t>
      </w:r>
    </w:p>
    <w:p w14:paraId="37A640E1" w14:textId="52BEABA9"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2. </w:t>
      </w:r>
      <w:r w:rsidR="00E10E8F" w:rsidRPr="005B336B">
        <w:rPr>
          <w:rFonts w:ascii="Garamond" w:hAnsi="Garamond"/>
          <w:sz w:val="24"/>
          <w:szCs w:val="24"/>
        </w:rPr>
        <w:t>Rritjen e rasteve hetimore</w:t>
      </w:r>
      <w:r w:rsidR="004821A7">
        <w:rPr>
          <w:rFonts w:ascii="Garamond" w:hAnsi="Garamond"/>
          <w:sz w:val="24"/>
          <w:szCs w:val="24"/>
        </w:rPr>
        <w:t>,</w:t>
      </w:r>
      <w:r w:rsidR="00E10E8F" w:rsidRPr="005B336B">
        <w:rPr>
          <w:rFonts w:ascii="Garamond" w:hAnsi="Garamond"/>
          <w:sz w:val="24"/>
          <w:szCs w:val="24"/>
        </w:rPr>
        <w:t xml:space="preserve"> në zbatimin e gamës së plotë të masave të sekuestrimit dhe </w:t>
      </w:r>
      <w:r w:rsidR="004821A7">
        <w:rPr>
          <w:rFonts w:ascii="Garamond" w:hAnsi="Garamond"/>
          <w:sz w:val="24"/>
          <w:szCs w:val="24"/>
        </w:rPr>
        <w:t xml:space="preserve">të </w:t>
      </w:r>
      <w:r w:rsidR="00E10E8F" w:rsidRPr="005B336B">
        <w:rPr>
          <w:rFonts w:ascii="Garamond" w:hAnsi="Garamond"/>
          <w:sz w:val="24"/>
          <w:szCs w:val="24"/>
        </w:rPr>
        <w:t>konfiskimit, veçanërisht duke u përqendruar në palët e treta të përfshir</w:t>
      </w:r>
      <w:r w:rsidR="004821A7">
        <w:rPr>
          <w:rFonts w:ascii="Garamond" w:hAnsi="Garamond"/>
          <w:sz w:val="24"/>
          <w:szCs w:val="24"/>
        </w:rPr>
        <w:t>a</w:t>
      </w:r>
      <w:r w:rsidR="00E10E8F" w:rsidRPr="005B336B">
        <w:rPr>
          <w:rFonts w:ascii="Garamond" w:hAnsi="Garamond"/>
          <w:sz w:val="24"/>
          <w:szCs w:val="24"/>
        </w:rPr>
        <w:t xml:space="preserve"> në pastrimin e parave, nga profesionet e lira dhe nga vetë subjektet raportuese, si dhe për asetet që përfaqësojnë të ardhura indirekte;</w:t>
      </w:r>
    </w:p>
    <w:p w14:paraId="0013B675" w14:textId="1D4A5497"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3. </w:t>
      </w:r>
      <w:r w:rsidR="00E10E8F" w:rsidRPr="005B336B">
        <w:rPr>
          <w:rFonts w:ascii="Garamond" w:hAnsi="Garamond"/>
          <w:sz w:val="24"/>
          <w:szCs w:val="24"/>
        </w:rPr>
        <w:t xml:space="preserve">Bashkëpunimin me strukturat shtetërore dhe </w:t>
      </w:r>
      <w:r w:rsidR="00700008" w:rsidRPr="005B336B">
        <w:rPr>
          <w:rFonts w:ascii="Garamond" w:hAnsi="Garamond"/>
          <w:sz w:val="24"/>
          <w:szCs w:val="24"/>
        </w:rPr>
        <w:t>agjenci</w:t>
      </w:r>
      <w:r w:rsidR="00E10E8F" w:rsidRPr="005B336B">
        <w:rPr>
          <w:rFonts w:ascii="Garamond" w:hAnsi="Garamond"/>
          <w:sz w:val="24"/>
          <w:szCs w:val="24"/>
        </w:rPr>
        <w:t xml:space="preserve"> të tjera vend</w:t>
      </w:r>
      <w:r w:rsidR="00700008" w:rsidRPr="005B336B">
        <w:rPr>
          <w:rFonts w:ascii="Garamond" w:hAnsi="Garamond"/>
          <w:sz w:val="24"/>
          <w:szCs w:val="24"/>
        </w:rPr>
        <w:t>ë</w:t>
      </w:r>
      <w:r w:rsidR="00E10E8F" w:rsidRPr="005B336B">
        <w:rPr>
          <w:rFonts w:ascii="Garamond" w:hAnsi="Garamond"/>
          <w:sz w:val="24"/>
          <w:szCs w:val="24"/>
        </w:rPr>
        <w:t>se që janë përgjegjëse dhe/ose disponojnë informacion për</w:t>
      </w:r>
      <w:r w:rsidR="00122AE5" w:rsidRPr="005B336B">
        <w:rPr>
          <w:rFonts w:ascii="Garamond" w:hAnsi="Garamond"/>
          <w:sz w:val="24"/>
          <w:szCs w:val="24"/>
        </w:rPr>
        <w:t xml:space="preserve"> </w:t>
      </w:r>
      <w:r w:rsidR="00E10E8F" w:rsidRPr="005B336B">
        <w:rPr>
          <w:rFonts w:ascii="Garamond" w:hAnsi="Garamond"/>
          <w:sz w:val="24"/>
          <w:szCs w:val="24"/>
        </w:rPr>
        <w:t>parandalimin e pastrimit të parave;</w:t>
      </w:r>
    </w:p>
    <w:p w14:paraId="0F4B5B42" w14:textId="0E7A5F07"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4. </w:t>
      </w:r>
      <w:r w:rsidR="00E10E8F" w:rsidRPr="005B336B">
        <w:rPr>
          <w:rFonts w:ascii="Garamond" w:hAnsi="Garamond"/>
          <w:sz w:val="24"/>
          <w:szCs w:val="24"/>
        </w:rPr>
        <w:t>Krijimin e një sistemi statistikor të monitorimit të çështjeve të pastrimit të parave për të siguruar një bazë të besueshme për reforma të mëtejshme</w:t>
      </w:r>
      <w:r w:rsidR="004821A7">
        <w:rPr>
          <w:rFonts w:ascii="Garamond" w:hAnsi="Garamond"/>
          <w:sz w:val="24"/>
          <w:szCs w:val="24"/>
        </w:rPr>
        <w:t>,</w:t>
      </w:r>
      <w:r w:rsidR="00E10E8F" w:rsidRPr="005B336B">
        <w:rPr>
          <w:rFonts w:ascii="Garamond" w:hAnsi="Garamond"/>
          <w:sz w:val="24"/>
          <w:szCs w:val="24"/>
        </w:rPr>
        <w:t xml:space="preserve"> për të rritur numrin e procedimeve penale dhe dënimeve për veprat penale të pastrimit të parave</w:t>
      </w:r>
      <w:r w:rsidR="004821A7">
        <w:rPr>
          <w:rFonts w:ascii="Garamond" w:hAnsi="Garamond"/>
          <w:sz w:val="24"/>
          <w:szCs w:val="24"/>
        </w:rPr>
        <w:t>;</w:t>
      </w:r>
    </w:p>
    <w:p w14:paraId="58F8A1A8" w14:textId="1162A0B8"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5. </w:t>
      </w:r>
      <w:r w:rsidR="00E10E8F" w:rsidRPr="005B336B">
        <w:rPr>
          <w:rFonts w:ascii="Garamond" w:hAnsi="Garamond"/>
          <w:sz w:val="24"/>
          <w:szCs w:val="24"/>
        </w:rPr>
        <w:t>Përmirësimin e cilësisë së hetimeve për veprat penale në fush</w:t>
      </w:r>
      <w:r w:rsidR="004821A7">
        <w:rPr>
          <w:rFonts w:ascii="Garamond" w:hAnsi="Garamond"/>
          <w:sz w:val="24"/>
          <w:szCs w:val="24"/>
        </w:rPr>
        <w:t>ën e narkotikëve, e fokusuar te</w:t>
      </w:r>
      <w:r w:rsidR="00E10E8F" w:rsidRPr="005B336B">
        <w:rPr>
          <w:rFonts w:ascii="Garamond" w:hAnsi="Garamond"/>
          <w:sz w:val="24"/>
          <w:szCs w:val="24"/>
        </w:rPr>
        <w:t xml:space="preserve"> drogat e forta, nëpërmjet përdorimit të</w:t>
      </w:r>
      <w:r w:rsidR="00122AE5" w:rsidRPr="005B336B">
        <w:rPr>
          <w:rFonts w:ascii="Garamond" w:hAnsi="Garamond"/>
          <w:sz w:val="24"/>
          <w:szCs w:val="24"/>
        </w:rPr>
        <w:t xml:space="preserve"> </w:t>
      </w:r>
      <w:r w:rsidR="00E10E8F" w:rsidRPr="005B336B">
        <w:rPr>
          <w:rFonts w:ascii="Garamond" w:hAnsi="Garamond"/>
          <w:sz w:val="24"/>
          <w:szCs w:val="24"/>
        </w:rPr>
        <w:t>metodave speciale të</w:t>
      </w:r>
      <w:r w:rsidR="00122AE5" w:rsidRPr="005B336B">
        <w:rPr>
          <w:rFonts w:ascii="Garamond" w:hAnsi="Garamond"/>
          <w:sz w:val="24"/>
          <w:szCs w:val="24"/>
        </w:rPr>
        <w:t xml:space="preserve"> </w:t>
      </w:r>
      <w:r w:rsidR="00E10E8F" w:rsidRPr="005B336B">
        <w:rPr>
          <w:rFonts w:ascii="Garamond" w:hAnsi="Garamond"/>
          <w:sz w:val="24"/>
          <w:szCs w:val="24"/>
        </w:rPr>
        <w:t xml:space="preserve">hetimit dhe rritje </w:t>
      </w:r>
      <w:r w:rsidR="004821A7">
        <w:rPr>
          <w:rFonts w:ascii="Garamond" w:hAnsi="Garamond"/>
          <w:sz w:val="24"/>
          <w:szCs w:val="24"/>
        </w:rPr>
        <w:t>të</w:t>
      </w:r>
      <w:r w:rsidR="00E10E8F" w:rsidRPr="005B336B">
        <w:rPr>
          <w:rFonts w:ascii="Garamond" w:hAnsi="Garamond"/>
          <w:sz w:val="24"/>
          <w:szCs w:val="24"/>
        </w:rPr>
        <w:t xml:space="preserve"> numrit të hetimeve </w:t>
      </w:r>
      <w:proofErr w:type="spellStart"/>
      <w:r w:rsidR="00E10E8F" w:rsidRPr="005B336B">
        <w:rPr>
          <w:rFonts w:ascii="Garamond" w:hAnsi="Garamond"/>
          <w:sz w:val="24"/>
          <w:szCs w:val="24"/>
        </w:rPr>
        <w:t>proaktive</w:t>
      </w:r>
      <w:proofErr w:type="spellEnd"/>
      <w:r w:rsidR="00E10E8F" w:rsidRPr="005B336B">
        <w:rPr>
          <w:rFonts w:ascii="Garamond" w:hAnsi="Garamond"/>
          <w:sz w:val="24"/>
          <w:szCs w:val="24"/>
        </w:rPr>
        <w:t xml:space="preserve"> për këto vepra;</w:t>
      </w:r>
    </w:p>
    <w:p w14:paraId="555E97BE" w14:textId="460CFE51"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6. </w:t>
      </w:r>
      <w:r w:rsidR="00E10E8F" w:rsidRPr="005B336B">
        <w:rPr>
          <w:rFonts w:ascii="Garamond" w:hAnsi="Garamond"/>
          <w:sz w:val="24"/>
          <w:szCs w:val="24"/>
        </w:rPr>
        <w:t>Ashpërsim të</w:t>
      </w:r>
      <w:r w:rsidR="00122AE5" w:rsidRPr="005B336B">
        <w:rPr>
          <w:rFonts w:ascii="Garamond" w:hAnsi="Garamond"/>
          <w:sz w:val="24"/>
          <w:szCs w:val="24"/>
        </w:rPr>
        <w:t xml:space="preserve"> </w:t>
      </w:r>
      <w:r w:rsidR="00E10E8F" w:rsidRPr="005B336B">
        <w:rPr>
          <w:rFonts w:ascii="Garamond" w:hAnsi="Garamond"/>
          <w:sz w:val="24"/>
          <w:szCs w:val="24"/>
        </w:rPr>
        <w:t>politikës penale në</w:t>
      </w:r>
      <w:r w:rsidR="00122AE5" w:rsidRPr="005B336B">
        <w:rPr>
          <w:rFonts w:ascii="Garamond" w:hAnsi="Garamond"/>
          <w:sz w:val="24"/>
          <w:szCs w:val="24"/>
        </w:rPr>
        <w:t xml:space="preserve"> </w:t>
      </w:r>
      <w:r w:rsidR="00E10E8F" w:rsidRPr="005B336B">
        <w:rPr>
          <w:rFonts w:ascii="Garamond" w:hAnsi="Garamond"/>
          <w:sz w:val="24"/>
          <w:szCs w:val="24"/>
        </w:rPr>
        <w:t>drejtim të</w:t>
      </w:r>
      <w:r w:rsidR="00122AE5" w:rsidRPr="005B336B">
        <w:rPr>
          <w:rFonts w:ascii="Garamond" w:hAnsi="Garamond"/>
          <w:sz w:val="24"/>
          <w:szCs w:val="24"/>
        </w:rPr>
        <w:t xml:space="preserve"> </w:t>
      </w:r>
      <w:r w:rsidR="00E10E8F" w:rsidRPr="005B336B">
        <w:rPr>
          <w:rFonts w:ascii="Garamond" w:hAnsi="Garamond"/>
          <w:sz w:val="24"/>
          <w:szCs w:val="24"/>
        </w:rPr>
        <w:t>masave të</w:t>
      </w:r>
      <w:r w:rsidR="00122AE5" w:rsidRPr="005B336B">
        <w:rPr>
          <w:rFonts w:ascii="Garamond" w:hAnsi="Garamond"/>
          <w:sz w:val="24"/>
          <w:szCs w:val="24"/>
        </w:rPr>
        <w:t xml:space="preserve"> </w:t>
      </w:r>
      <w:r w:rsidR="00E10E8F" w:rsidRPr="005B336B">
        <w:rPr>
          <w:rFonts w:ascii="Garamond" w:hAnsi="Garamond"/>
          <w:sz w:val="24"/>
          <w:szCs w:val="24"/>
        </w:rPr>
        <w:t xml:space="preserve">sigurimit dhe </w:t>
      </w:r>
      <w:r w:rsidR="004821A7">
        <w:rPr>
          <w:rFonts w:ascii="Garamond" w:hAnsi="Garamond"/>
          <w:sz w:val="24"/>
          <w:szCs w:val="24"/>
        </w:rPr>
        <w:t xml:space="preserve">të </w:t>
      </w:r>
      <w:r w:rsidR="00E10E8F" w:rsidRPr="005B336B">
        <w:rPr>
          <w:rFonts w:ascii="Garamond" w:hAnsi="Garamond"/>
          <w:sz w:val="24"/>
          <w:szCs w:val="24"/>
        </w:rPr>
        <w:t xml:space="preserve">dënimit për veprat penale në fushën e narkotikëve; </w:t>
      </w:r>
    </w:p>
    <w:p w14:paraId="28F0495D" w14:textId="38C1D6F8"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7. </w:t>
      </w:r>
      <w:r w:rsidR="00E10E8F" w:rsidRPr="005B336B">
        <w:rPr>
          <w:rFonts w:ascii="Garamond" w:hAnsi="Garamond"/>
          <w:sz w:val="24"/>
          <w:szCs w:val="24"/>
        </w:rPr>
        <w:t xml:space="preserve">Rritje të numrit dhe </w:t>
      </w:r>
      <w:r w:rsidR="004821A7">
        <w:rPr>
          <w:rFonts w:ascii="Garamond" w:hAnsi="Garamond"/>
          <w:sz w:val="24"/>
          <w:szCs w:val="24"/>
        </w:rPr>
        <w:t xml:space="preserve">të </w:t>
      </w:r>
      <w:r w:rsidR="00E10E8F" w:rsidRPr="005B336B">
        <w:rPr>
          <w:rFonts w:ascii="Garamond" w:hAnsi="Garamond"/>
          <w:sz w:val="24"/>
          <w:szCs w:val="24"/>
        </w:rPr>
        <w:t>cilësisë së hetimeve për veprën penale të pastrimit të produkteve të veprës penale dhe atë të pastrimit të parave</w:t>
      </w:r>
      <w:r w:rsidR="004821A7">
        <w:rPr>
          <w:rFonts w:ascii="Garamond" w:hAnsi="Garamond"/>
          <w:sz w:val="24"/>
          <w:szCs w:val="24"/>
        </w:rPr>
        <w:t>,</w:t>
      </w:r>
      <w:r w:rsidR="00E10E8F" w:rsidRPr="005B336B">
        <w:rPr>
          <w:rFonts w:ascii="Garamond" w:hAnsi="Garamond"/>
          <w:sz w:val="24"/>
          <w:szCs w:val="24"/>
        </w:rPr>
        <w:t xml:space="preserve"> në funksion të rritjes së numrit të çështjeve dhe të pandehurve të dërguar për gjykim;</w:t>
      </w:r>
    </w:p>
    <w:p w14:paraId="253B397F" w14:textId="7F60AC46"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8. </w:t>
      </w:r>
      <w:r w:rsidR="00E10E8F" w:rsidRPr="005B336B">
        <w:rPr>
          <w:rFonts w:ascii="Garamond" w:hAnsi="Garamond"/>
          <w:sz w:val="24"/>
          <w:szCs w:val="24"/>
        </w:rPr>
        <w:t>Rritje të numrit dhe të cilësisë së hetimeve</w:t>
      </w:r>
      <w:r w:rsidR="004821A7">
        <w:rPr>
          <w:rFonts w:ascii="Garamond" w:hAnsi="Garamond"/>
          <w:sz w:val="24"/>
          <w:szCs w:val="24"/>
        </w:rPr>
        <w:t>,</w:t>
      </w:r>
      <w:r w:rsidR="00E10E8F" w:rsidRPr="005B336B">
        <w:rPr>
          <w:rFonts w:ascii="Garamond" w:hAnsi="Garamond"/>
          <w:sz w:val="24"/>
          <w:szCs w:val="24"/>
        </w:rPr>
        <w:t xml:space="preserve"> duke përdorur teknikat speciale të hetimit, veçanërisht në rastet e hetimeve pasurore;</w:t>
      </w:r>
    </w:p>
    <w:p w14:paraId="6C198644" w14:textId="03371352"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9. </w:t>
      </w:r>
      <w:r w:rsidR="00E10E8F" w:rsidRPr="005B336B">
        <w:rPr>
          <w:rFonts w:ascii="Garamond" w:hAnsi="Garamond"/>
          <w:sz w:val="24"/>
          <w:szCs w:val="24"/>
        </w:rPr>
        <w:t>Vijimin e zbatimit të</w:t>
      </w:r>
      <w:r w:rsidR="00122AE5" w:rsidRPr="005B336B">
        <w:rPr>
          <w:rFonts w:ascii="Garamond" w:hAnsi="Garamond"/>
          <w:sz w:val="24"/>
          <w:szCs w:val="24"/>
        </w:rPr>
        <w:t xml:space="preserve"> </w:t>
      </w:r>
      <w:r w:rsidR="004821A7" w:rsidRPr="005B336B">
        <w:rPr>
          <w:rFonts w:ascii="Garamond" w:hAnsi="Garamond"/>
          <w:sz w:val="24"/>
          <w:szCs w:val="24"/>
        </w:rPr>
        <w:t>planit të veprimit</w:t>
      </w:r>
      <w:r w:rsidR="004821A7">
        <w:rPr>
          <w:rFonts w:ascii="Garamond" w:hAnsi="Garamond"/>
          <w:sz w:val="24"/>
          <w:szCs w:val="24"/>
        </w:rPr>
        <w:t>,</w:t>
      </w:r>
      <w:r w:rsidR="004821A7" w:rsidRPr="005B336B">
        <w:rPr>
          <w:rFonts w:ascii="Garamond" w:hAnsi="Garamond"/>
          <w:sz w:val="24"/>
          <w:szCs w:val="24"/>
        </w:rPr>
        <w:t xml:space="preserve"> </w:t>
      </w:r>
      <w:r w:rsidR="00E10E8F" w:rsidRPr="005B336B">
        <w:rPr>
          <w:rFonts w:ascii="Garamond" w:hAnsi="Garamond"/>
          <w:sz w:val="24"/>
          <w:szCs w:val="24"/>
        </w:rPr>
        <w:t>në</w:t>
      </w:r>
      <w:r w:rsidR="00122AE5" w:rsidRPr="005B336B">
        <w:rPr>
          <w:rFonts w:ascii="Garamond" w:hAnsi="Garamond"/>
          <w:sz w:val="24"/>
          <w:szCs w:val="24"/>
        </w:rPr>
        <w:t xml:space="preserve"> </w:t>
      </w:r>
      <w:r w:rsidR="00E10E8F" w:rsidRPr="005B336B">
        <w:rPr>
          <w:rFonts w:ascii="Garamond" w:hAnsi="Garamond"/>
          <w:sz w:val="24"/>
          <w:szCs w:val="24"/>
        </w:rPr>
        <w:t xml:space="preserve">lidhje me marrëveshjen me </w:t>
      </w:r>
      <w:proofErr w:type="spellStart"/>
      <w:r w:rsidR="00E10E8F" w:rsidRPr="004821A7">
        <w:rPr>
          <w:rFonts w:ascii="Garamond" w:hAnsi="Garamond"/>
          <w:i/>
          <w:sz w:val="24"/>
          <w:szCs w:val="24"/>
        </w:rPr>
        <w:t>Eurojust</w:t>
      </w:r>
      <w:proofErr w:type="spellEnd"/>
      <w:r w:rsidR="00E10E8F" w:rsidRPr="005B336B">
        <w:rPr>
          <w:rFonts w:ascii="Garamond" w:hAnsi="Garamond"/>
          <w:sz w:val="24"/>
          <w:szCs w:val="24"/>
        </w:rPr>
        <w:t>, duke forcuar bashkëpunimin ndërkombëtar</w:t>
      </w:r>
      <w:r w:rsidR="004821A7">
        <w:rPr>
          <w:rFonts w:ascii="Garamond" w:hAnsi="Garamond"/>
          <w:sz w:val="24"/>
          <w:szCs w:val="24"/>
        </w:rPr>
        <w:t>,</w:t>
      </w:r>
      <w:r w:rsidR="00E10E8F" w:rsidRPr="005B336B">
        <w:rPr>
          <w:rFonts w:ascii="Garamond" w:hAnsi="Garamond"/>
          <w:sz w:val="24"/>
          <w:szCs w:val="24"/>
        </w:rPr>
        <w:t xml:space="preserve"> në</w:t>
      </w:r>
      <w:r w:rsidR="00122AE5" w:rsidRPr="005B336B">
        <w:rPr>
          <w:rFonts w:ascii="Garamond" w:hAnsi="Garamond"/>
          <w:sz w:val="24"/>
          <w:szCs w:val="24"/>
        </w:rPr>
        <w:t xml:space="preserve"> </w:t>
      </w:r>
      <w:r w:rsidR="00E10E8F" w:rsidRPr="005B336B">
        <w:rPr>
          <w:rFonts w:ascii="Garamond" w:hAnsi="Garamond"/>
          <w:sz w:val="24"/>
          <w:szCs w:val="24"/>
        </w:rPr>
        <w:t>kuadër të</w:t>
      </w:r>
      <w:r w:rsidR="00122AE5" w:rsidRPr="005B336B">
        <w:rPr>
          <w:rFonts w:ascii="Garamond" w:hAnsi="Garamond"/>
          <w:sz w:val="24"/>
          <w:szCs w:val="24"/>
        </w:rPr>
        <w:t xml:space="preserve"> </w:t>
      </w:r>
      <w:r w:rsidR="00E10E8F" w:rsidRPr="005B336B">
        <w:rPr>
          <w:rFonts w:ascii="Garamond" w:hAnsi="Garamond"/>
          <w:sz w:val="24"/>
          <w:szCs w:val="24"/>
        </w:rPr>
        <w:t>hetimit dhe duke krijuar një</w:t>
      </w:r>
      <w:r w:rsidR="00122AE5" w:rsidRPr="005B336B">
        <w:rPr>
          <w:rFonts w:ascii="Garamond" w:hAnsi="Garamond"/>
          <w:sz w:val="24"/>
          <w:szCs w:val="24"/>
        </w:rPr>
        <w:t xml:space="preserve"> </w:t>
      </w:r>
      <w:r w:rsidR="00E10E8F" w:rsidRPr="005B336B">
        <w:rPr>
          <w:rFonts w:ascii="Garamond" w:hAnsi="Garamond"/>
          <w:sz w:val="24"/>
          <w:szCs w:val="24"/>
        </w:rPr>
        <w:t>bazë</w:t>
      </w:r>
      <w:r w:rsidR="00122AE5" w:rsidRPr="005B336B">
        <w:rPr>
          <w:rFonts w:ascii="Garamond" w:hAnsi="Garamond"/>
          <w:sz w:val="24"/>
          <w:szCs w:val="24"/>
        </w:rPr>
        <w:t xml:space="preserve"> </w:t>
      </w:r>
      <w:r w:rsidR="00E10E8F" w:rsidRPr="005B336B">
        <w:rPr>
          <w:rFonts w:ascii="Garamond" w:hAnsi="Garamond"/>
          <w:sz w:val="24"/>
          <w:szCs w:val="24"/>
        </w:rPr>
        <w:t>të</w:t>
      </w:r>
      <w:r w:rsidR="00122AE5" w:rsidRPr="005B336B">
        <w:rPr>
          <w:rFonts w:ascii="Garamond" w:hAnsi="Garamond"/>
          <w:sz w:val="24"/>
          <w:szCs w:val="24"/>
        </w:rPr>
        <w:t xml:space="preserve"> </w:t>
      </w:r>
      <w:r w:rsidR="00E10E8F" w:rsidRPr="005B336B">
        <w:rPr>
          <w:rFonts w:ascii="Garamond" w:hAnsi="Garamond"/>
          <w:sz w:val="24"/>
          <w:szCs w:val="24"/>
        </w:rPr>
        <w:t>dhënash në</w:t>
      </w:r>
      <w:r w:rsidR="00122AE5" w:rsidRPr="005B336B">
        <w:rPr>
          <w:rFonts w:ascii="Garamond" w:hAnsi="Garamond"/>
          <w:sz w:val="24"/>
          <w:szCs w:val="24"/>
        </w:rPr>
        <w:t xml:space="preserve"> </w:t>
      </w:r>
      <w:r w:rsidR="00E10E8F" w:rsidRPr="005B336B">
        <w:rPr>
          <w:rFonts w:ascii="Garamond" w:hAnsi="Garamond"/>
          <w:sz w:val="24"/>
          <w:szCs w:val="24"/>
        </w:rPr>
        <w:t>lidhje me të</w:t>
      </w:r>
      <w:r w:rsidR="00122AE5" w:rsidRPr="005B336B">
        <w:rPr>
          <w:rFonts w:ascii="Garamond" w:hAnsi="Garamond"/>
          <w:sz w:val="24"/>
          <w:szCs w:val="24"/>
        </w:rPr>
        <w:t xml:space="preserve"> </w:t>
      </w:r>
      <w:r w:rsidR="00E10E8F" w:rsidRPr="005B336B">
        <w:rPr>
          <w:rFonts w:ascii="Garamond" w:hAnsi="Garamond"/>
          <w:sz w:val="24"/>
          <w:szCs w:val="24"/>
        </w:rPr>
        <w:t>dhënat personale;</w:t>
      </w:r>
    </w:p>
    <w:p w14:paraId="2A40C355" w14:textId="4D28962F"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10. </w:t>
      </w:r>
      <w:r w:rsidR="00E10E8F" w:rsidRPr="005B336B">
        <w:rPr>
          <w:rFonts w:ascii="Garamond" w:hAnsi="Garamond"/>
          <w:sz w:val="24"/>
          <w:szCs w:val="24"/>
        </w:rPr>
        <w:t xml:space="preserve">Vijimin e zbatimi të planit të veprimit të </w:t>
      </w:r>
      <w:r w:rsidR="004821A7" w:rsidRPr="005B336B">
        <w:rPr>
          <w:rFonts w:ascii="Garamond" w:hAnsi="Garamond"/>
          <w:sz w:val="24"/>
          <w:szCs w:val="24"/>
        </w:rPr>
        <w:t xml:space="preserve">qeverisë </w:t>
      </w:r>
      <w:r w:rsidR="00E10E8F" w:rsidRPr="005B336B">
        <w:rPr>
          <w:rFonts w:ascii="Garamond" w:hAnsi="Garamond"/>
          <w:sz w:val="24"/>
          <w:szCs w:val="24"/>
        </w:rPr>
        <w:t xml:space="preserve">për masat në fushën e parandalimit të pastrimit të parave si rekomandime të raportit të </w:t>
      </w:r>
      <w:proofErr w:type="spellStart"/>
      <w:r w:rsidR="00E10E8F" w:rsidRPr="004821A7">
        <w:rPr>
          <w:rFonts w:ascii="Garamond" w:hAnsi="Garamond"/>
          <w:i/>
          <w:sz w:val="24"/>
          <w:szCs w:val="24"/>
        </w:rPr>
        <w:t>Moneyval</w:t>
      </w:r>
      <w:proofErr w:type="spellEnd"/>
      <w:r w:rsidR="00E10E8F" w:rsidRPr="005B336B">
        <w:rPr>
          <w:rFonts w:ascii="Garamond" w:hAnsi="Garamond"/>
          <w:sz w:val="24"/>
          <w:szCs w:val="24"/>
        </w:rPr>
        <w:t xml:space="preserve">; </w:t>
      </w:r>
    </w:p>
    <w:p w14:paraId="11926BA0" w14:textId="2916641D"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11. </w:t>
      </w:r>
      <w:r w:rsidR="00E10E8F" w:rsidRPr="005B336B">
        <w:rPr>
          <w:rFonts w:ascii="Garamond" w:hAnsi="Garamond"/>
          <w:sz w:val="24"/>
          <w:szCs w:val="24"/>
        </w:rPr>
        <w:t>Rritjen e bashkëpunimit me agjencitë ligjzbatuese rajonale dhe ndërkombëtare në funksion të efektivitetit të hetimeve për veprat penale</w:t>
      </w:r>
      <w:r w:rsidR="004821A7">
        <w:rPr>
          <w:rFonts w:ascii="Garamond" w:hAnsi="Garamond"/>
          <w:sz w:val="24"/>
          <w:szCs w:val="24"/>
        </w:rPr>
        <w:t>,</w:t>
      </w:r>
      <w:r w:rsidR="00E10E8F" w:rsidRPr="005B336B">
        <w:rPr>
          <w:rFonts w:ascii="Garamond" w:hAnsi="Garamond"/>
          <w:sz w:val="24"/>
          <w:szCs w:val="24"/>
        </w:rPr>
        <w:t xml:space="preserve"> që lidhen sidomos me trafikimin e narkotikëve, pastrimit të parave, financimin e terrorizmit, trafikimin e qenieve njerëzore etj</w:t>
      </w:r>
      <w:r w:rsidR="00813EA4" w:rsidRPr="005B336B">
        <w:rPr>
          <w:rFonts w:ascii="Garamond" w:hAnsi="Garamond"/>
          <w:sz w:val="24"/>
          <w:szCs w:val="24"/>
        </w:rPr>
        <w:t>.</w:t>
      </w:r>
      <w:r w:rsidR="00E10E8F" w:rsidRPr="005B336B">
        <w:rPr>
          <w:rFonts w:ascii="Garamond" w:hAnsi="Garamond"/>
          <w:sz w:val="24"/>
          <w:szCs w:val="24"/>
        </w:rPr>
        <w:t>;</w:t>
      </w:r>
    </w:p>
    <w:p w14:paraId="39378123" w14:textId="3DA42CF6"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lastRenderedPageBreak/>
        <w:t xml:space="preserve">12. </w:t>
      </w:r>
      <w:r w:rsidR="00E10E8F" w:rsidRPr="005B336B">
        <w:rPr>
          <w:rFonts w:ascii="Garamond" w:hAnsi="Garamond"/>
          <w:sz w:val="24"/>
          <w:szCs w:val="24"/>
        </w:rPr>
        <w:t xml:space="preserve">Bashkëpunimi i Prokurorisë së Posaçme me </w:t>
      </w:r>
      <w:r w:rsidR="00414EC6" w:rsidRPr="005B336B">
        <w:rPr>
          <w:rFonts w:ascii="Garamond" w:hAnsi="Garamond"/>
          <w:sz w:val="24"/>
          <w:szCs w:val="24"/>
        </w:rPr>
        <w:t xml:space="preserve">Policinë </w:t>
      </w:r>
      <w:r w:rsidR="00E10E8F" w:rsidRPr="005B336B">
        <w:rPr>
          <w:rFonts w:ascii="Garamond" w:hAnsi="Garamond"/>
          <w:sz w:val="24"/>
          <w:szCs w:val="24"/>
        </w:rPr>
        <w:t xml:space="preserve">e </w:t>
      </w:r>
      <w:r w:rsidR="00414EC6" w:rsidRPr="005B336B">
        <w:rPr>
          <w:rFonts w:ascii="Garamond" w:hAnsi="Garamond"/>
          <w:sz w:val="24"/>
          <w:szCs w:val="24"/>
        </w:rPr>
        <w:t xml:space="preserve">Shtetit </w:t>
      </w:r>
      <w:r w:rsidR="00E10E8F" w:rsidRPr="005B336B">
        <w:rPr>
          <w:rFonts w:ascii="Garamond" w:hAnsi="Garamond"/>
          <w:sz w:val="24"/>
          <w:szCs w:val="24"/>
        </w:rPr>
        <w:t xml:space="preserve">dhe </w:t>
      </w:r>
      <w:proofErr w:type="spellStart"/>
      <w:r w:rsidR="00E10E8F" w:rsidRPr="005B336B">
        <w:rPr>
          <w:rFonts w:ascii="Garamond" w:hAnsi="Garamond"/>
          <w:sz w:val="24"/>
          <w:szCs w:val="24"/>
        </w:rPr>
        <w:t>OFL</w:t>
      </w:r>
      <w:proofErr w:type="spellEnd"/>
      <w:r w:rsidR="00414EC6">
        <w:rPr>
          <w:rFonts w:ascii="Garamond" w:hAnsi="Garamond"/>
          <w:sz w:val="24"/>
          <w:szCs w:val="24"/>
        </w:rPr>
        <w:t>-në</w:t>
      </w:r>
      <w:r w:rsidR="00E10E8F" w:rsidRPr="005B336B">
        <w:rPr>
          <w:rFonts w:ascii="Garamond" w:hAnsi="Garamond"/>
          <w:sz w:val="24"/>
          <w:szCs w:val="24"/>
        </w:rPr>
        <w:t xml:space="preserve"> për zbatimin e objektit dhe qëllimin e ligjit për masat parandaluese</w:t>
      </w:r>
      <w:r w:rsidR="00414EC6">
        <w:rPr>
          <w:rFonts w:ascii="Garamond" w:hAnsi="Garamond"/>
          <w:sz w:val="24"/>
          <w:szCs w:val="24"/>
        </w:rPr>
        <w:t>,</w:t>
      </w:r>
      <w:r w:rsidR="00E10E8F" w:rsidRPr="005B336B">
        <w:rPr>
          <w:rFonts w:ascii="Garamond" w:hAnsi="Garamond"/>
          <w:sz w:val="24"/>
          <w:szCs w:val="24"/>
        </w:rPr>
        <w:t xml:space="preserve"> në kuadër të forcimit të luftës kundër terrorizmit, krimit të organizuar, krimeve të rënda dhe konsolidimit të rendit e sigurisë publike;</w:t>
      </w:r>
    </w:p>
    <w:p w14:paraId="2161F568" w14:textId="50E292E4"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13. </w:t>
      </w:r>
      <w:r w:rsidR="00E10E8F" w:rsidRPr="005B336B">
        <w:rPr>
          <w:rFonts w:ascii="Garamond" w:hAnsi="Garamond"/>
          <w:sz w:val="24"/>
          <w:szCs w:val="24"/>
        </w:rPr>
        <w:t>Forcim të kapaciteteve profesionale nëpërmjet trajnimeve në këtë fushë, duke përfshirë edhe trajnime të përbashkëta me oficerët e policisë gjyqësore.</w:t>
      </w:r>
    </w:p>
    <w:p w14:paraId="7C6D5B95" w14:textId="77777777" w:rsidR="00E10E8F" w:rsidRPr="00414EC6" w:rsidRDefault="00E10E8F" w:rsidP="00E10E8F">
      <w:pPr>
        <w:spacing w:after="0" w:line="240" w:lineRule="auto"/>
        <w:ind w:firstLine="284"/>
        <w:jc w:val="both"/>
        <w:rPr>
          <w:rFonts w:ascii="Garamond" w:hAnsi="Garamond"/>
          <w:b/>
          <w:sz w:val="24"/>
          <w:szCs w:val="24"/>
        </w:rPr>
      </w:pPr>
      <w:r w:rsidRPr="00414EC6">
        <w:rPr>
          <w:rFonts w:ascii="Garamond" w:hAnsi="Garamond"/>
          <w:b/>
          <w:sz w:val="24"/>
          <w:szCs w:val="24"/>
        </w:rPr>
        <w:t xml:space="preserve">Forcimi i respektimit të </w:t>
      </w:r>
      <w:proofErr w:type="spellStart"/>
      <w:r w:rsidRPr="00414EC6">
        <w:rPr>
          <w:rFonts w:ascii="Garamond" w:hAnsi="Garamond"/>
          <w:b/>
          <w:sz w:val="24"/>
          <w:szCs w:val="24"/>
        </w:rPr>
        <w:t>të</w:t>
      </w:r>
      <w:proofErr w:type="spellEnd"/>
      <w:r w:rsidRPr="00414EC6">
        <w:rPr>
          <w:rFonts w:ascii="Garamond" w:hAnsi="Garamond"/>
          <w:b/>
          <w:sz w:val="24"/>
          <w:szCs w:val="24"/>
        </w:rPr>
        <w:t xml:space="preserve"> drejtave të njeriut</w:t>
      </w:r>
    </w:p>
    <w:p w14:paraId="06983B0B" w14:textId="6656CDA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Respektimi i të drejtave të njeriut është një nga objektivat kryesor</w:t>
      </w:r>
      <w:r w:rsidR="00414EC6">
        <w:rPr>
          <w:rFonts w:ascii="Garamond" w:hAnsi="Garamond"/>
          <w:sz w:val="24"/>
          <w:szCs w:val="24"/>
        </w:rPr>
        <w:t>ë</w:t>
      </w:r>
      <w:r w:rsidRPr="005B336B">
        <w:rPr>
          <w:rFonts w:ascii="Garamond" w:hAnsi="Garamond"/>
          <w:sz w:val="24"/>
          <w:szCs w:val="24"/>
        </w:rPr>
        <w:t xml:space="preserve"> të shtetit </w:t>
      </w:r>
      <w:r w:rsidR="00414EC6" w:rsidRPr="005B336B">
        <w:rPr>
          <w:rFonts w:ascii="Garamond" w:hAnsi="Garamond"/>
          <w:sz w:val="24"/>
          <w:szCs w:val="24"/>
        </w:rPr>
        <w:t>shqiptar</w:t>
      </w:r>
      <w:r w:rsidRPr="005B336B">
        <w:rPr>
          <w:rFonts w:ascii="Garamond" w:hAnsi="Garamond"/>
          <w:sz w:val="24"/>
          <w:szCs w:val="24"/>
        </w:rPr>
        <w:t>, jo vetëm si një prioritet i vendosur nga Bashkimi Evropian</w:t>
      </w:r>
      <w:r w:rsidR="00414EC6">
        <w:rPr>
          <w:rFonts w:ascii="Garamond" w:hAnsi="Garamond"/>
          <w:sz w:val="24"/>
          <w:szCs w:val="24"/>
        </w:rPr>
        <w:t>,</w:t>
      </w:r>
      <w:r w:rsidRPr="005B336B">
        <w:rPr>
          <w:rFonts w:ascii="Garamond" w:hAnsi="Garamond"/>
          <w:sz w:val="24"/>
          <w:szCs w:val="24"/>
        </w:rPr>
        <w:t xml:space="preserve"> por si detyrim kushtetues për garantimin e të drejtave të çdo personi.</w:t>
      </w:r>
    </w:p>
    <w:p w14:paraId="2710B696" w14:textId="02E146F8"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Në garantim të </w:t>
      </w:r>
      <w:proofErr w:type="spellStart"/>
      <w:r w:rsidRPr="005B336B">
        <w:rPr>
          <w:rFonts w:ascii="Garamond" w:hAnsi="Garamond"/>
          <w:sz w:val="24"/>
          <w:szCs w:val="24"/>
        </w:rPr>
        <w:t>të</w:t>
      </w:r>
      <w:proofErr w:type="spellEnd"/>
      <w:r w:rsidRPr="005B336B">
        <w:rPr>
          <w:rFonts w:ascii="Garamond" w:hAnsi="Garamond"/>
          <w:sz w:val="24"/>
          <w:szCs w:val="24"/>
        </w:rPr>
        <w:t xml:space="preserve"> drejtave të njeriut, fokusi vendoset më tepër te grupet vulnerabël, si pjesë e shoqërisë e cila kërkon mbrojtje dhe kujdes të veçantë. Një nga grupet më vulnerabël të cilët kërkojnë një vëmendje dhe mbrojtje të veçantë nga shteti janë të miturit. Garantimi dhe mbrojtja e të drejtave të tyre ka </w:t>
      </w:r>
      <w:r w:rsidR="00813EA4" w:rsidRPr="005B336B">
        <w:rPr>
          <w:rFonts w:ascii="Garamond" w:hAnsi="Garamond"/>
          <w:sz w:val="24"/>
          <w:szCs w:val="24"/>
        </w:rPr>
        <w:t>qenë</w:t>
      </w:r>
      <w:r w:rsidRPr="005B336B">
        <w:rPr>
          <w:rFonts w:ascii="Garamond" w:hAnsi="Garamond"/>
          <w:sz w:val="24"/>
          <w:szCs w:val="24"/>
        </w:rPr>
        <w:t xml:space="preserve"> një mision i </w:t>
      </w:r>
      <w:r w:rsidR="001B6EF6" w:rsidRPr="005B336B">
        <w:rPr>
          <w:rFonts w:ascii="Garamond" w:hAnsi="Garamond"/>
          <w:sz w:val="24"/>
          <w:szCs w:val="24"/>
        </w:rPr>
        <w:t>qeverisë shqiptare</w:t>
      </w:r>
      <w:r w:rsidR="001B6EF6">
        <w:rPr>
          <w:rFonts w:ascii="Garamond" w:hAnsi="Garamond"/>
          <w:sz w:val="24"/>
          <w:szCs w:val="24"/>
        </w:rPr>
        <w:t>,</w:t>
      </w:r>
      <w:r w:rsidR="001B6EF6" w:rsidRPr="005B336B">
        <w:rPr>
          <w:rFonts w:ascii="Garamond" w:hAnsi="Garamond"/>
          <w:sz w:val="24"/>
          <w:szCs w:val="24"/>
        </w:rPr>
        <w:t xml:space="preserve"> </w:t>
      </w:r>
      <w:r w:rsidRPr="005B336B">
        <w:rPr>
          <w:rFonts w:ascii="Garamond" w:hAnsi="Garamond"/>
          <w:sz w:val="24"/>
          <w:szCs w:val="24"/>
        </w:rPr>
        <w:t>e cila ka miratuar Strategjinë e Drejtësisë për të Miturit</w:t>
      </w:r>
      <w:r w:rsidRPr="001B6EF6">
        <w:rPr>
          <w:rFonts w:ascii="Garamond" w:hAnsi="Garamond"/>
          <w:sz w:val="24"/>
          <w:szCs w:val="24"/>
          <w:vertAlign w:val="superscript"/>
        </w:rPr>
        <w:footnoteReference w:id="58"/>
      </w:r>
      <w:r w:rsidR="001B6EF6">
        <w:rPr>
          <w:rFonts w:ascii="Garamond" w:hAnsi="Garamond"/>
          <w:sz w:val="24"/>
          <w:szCs w:val="24"/>
        </w:rPr>
        <w:t>,</w:t>
      </w:r>
      <w:r w:rsidRPr="005B336B">
        <w:rPr>
          <w:rFonts w:ascii="Garamond" w:hAnsi="Garamond"/>
          <w:sz w:val="24"/>
          <w:szCs w:val="24"/>
        </w:rPr>
        <w:t xml:space="preserve"> me propozim të Ministrisë së Drejtësisë shoqëruar me Planin e Veprimit</w:t>
      </w:r>
      <w:r w:rsidR="001B6EF6">
        <w:rPr>
          <w:rFonts w:ascii="Garamond" w:hAnsi="Garamond"/>
          <w:sz w:val="24"/>
          <w:szCs w:val="24"/>
        </w:rPr>
        <w:t>,</w:t>
      </w:r>
      <w:r w:rsidRPr="005B336B">
        <w:rPr>
          <w:rFonts w:ascii="Garamond" w:hAnsi="Garamond"/>
          <w:sz w:val="24"/>
          <w:szCs w:val="24"/>
        </w:rPr>
        <w:t xml:space="preserve"> 2018–2021, duke përbërë dokumentin e parë të politikave strategjike të </w:t>
      </w:r>
      <w:r w:rsidR="001B6EF6" w:rsidRPr="005B336B">
        <w:rPr>
          <w:rFonts w:ascii="Garamond" w:hAnsi="Garamond"/>
          <w:sz w:val="24"/>
          <w:szCs w:val="24"/>
        </w:rPr>
        <w:t xml:space="preserve">qeverisë shqiptare </w:t>
      </w:r>
      <w:r w:rsidRPr="005B336B">
        <w:rPr>
          <w:rFonts w:ascii="Garamond" w:hAnsi="Garamond"/>
          <w:sz w:val="24"/>
          <w:szCs w:val="24"/>
        </w:rPr>
        <w:t xml:space="preserve">për të drejtësinë penale për të miturit, e cila ka hyrë në fuqi më 11 </w:t>
      </w:r>
      <w:r w:rsidR="001B6EF6" w:rsidRPr="005B336B">
        <w:rPr>
          <w:rFonts w:ascii="Garamond" w:hAnsi="Garamond"/>
          <w:sz w:val="24"/>
          <w:szCs w:val="24"/>
        </w:rPr>
        <w:t xml:space="preserve">tetor </w:t>
      </w:r>
      <w:r w:rsidRPr="005B336B">
        <w:rPr>
          <w:rFonts w:ascii="Garamond" w:hAnsi="Garamond"/>
          <w:sz w:val="24"/>
          <w:szCs w:val="24"/>
        </w:rPr>
        <w:t xml:space="preserve">2018 dhe përcakton shtyllat bazë të reformës së drejtësisë për të miturit. Kuadri ligjor për mbrojtjen e të miturve është tashmë i plotë dhe synon promovimin e mbrojtjen e drejtave dhe nevojave të </w:t>
      </w:r>
      <w:proofErr w:type="spellStart"/>
      <w:r w:rsidRPr="005B336B">
        <w:rPr>
          <w:rFonts w:ascii="Garamond" w:hAnsi="Garamond"/>
          <w:sz w:val="24"/>
          <w:szCs w:val="24"/>
        </w:rPr>
        <w:t>të</w:t>
      </w:r>
      <w:proofErr w:type="spellEnd"/>
      <w:r w:rsidRPr="005B336B">
        <w:rPr>
          <w:rFonts w:ascii="Garamond" w:hAnsi="Garamond"/>
          <w:sz w:val="24"/>
          <w:szCs w:val="24"/>
        </w:rPr>
        <w:t xml:space="preserve"> miturve në konflikt me ligjin, viktima apo dëshmitarë të veprave penale, në të gjitha proceset gjyqësore. Të gjitha organet ligjzbatuese që kanë në fushën e tyre të përgjegjësisë trajtimin dhe procedimin me persona të mitur në zbatim të</w:t>
      </w:r>
      <w:r w:rsidR="00122AE5" w:rsidRPr="005B336B">
        <w:rPr>
          <w:rFonts w:ascii="Garamond" w:hAnsi="Garamond"/>
          <w:sz w:val="24"/>
          <w:szCs w:val="24"/>
        </w:rPr>
        <w:t xml:space="preserve"> </w:t>
      </w:r>
      <w:r w:rsidRPr="005B336B">
        <w:rPr>
          <w:rFonts w:ascii="Garamond" w:hAnsi="Garamond"/>
          <w:sz w:val="24"/>
          <w:szCs w:val="24"/>
        </w:rPr>
        <w:t>ligjit, duhet të forcojnë bashkëpunimin ndërinstitucional</w:t>
      </w:r>
      <w:r w:rsidR="0066042D">
        <w:rPr>
          <w:rFonts w:ascii="Garamond" w:hAnsi="Garamond"/>
          <w:sz w:val="24"/>
          <w:szCs w:val="24"/>
        </w:rPr>
        <w:t>,</w:t>
      </w:r>
      <w:r w:rsidRPr="005B336B">
        <w:rPr>
          <w:rFonts w:ascii="Garamond" w:hAnsi="Garamond"/>
          <w:sz w:val="24"/>
          <w:szCs w:val="24"/>
        </w:rPr>
        <w:t xml:space="preserve"> me qëllim garantimin e interesit më</w:t>
      </w:r>
      <w:r w:rsidR="00122AE5" w:rsidRPr="005B336B">
        <w:rPr>
          <w:rFonts w:ascii="Garamond" w:hAnsi="Garamond"/>
          <w:sz w:val="24"/>
          <w:szCs w:val="24"/>
        </w:rPr>
        <w:t xml:space="preserve"> </w:t>
      </w:r>
      <w:r w:rsidRPr="005B336B">
        <w:rPr>
          <w:rFonts w:ascii="Garamond" w:hAnsi="Garamond"/>
          <w:sz w:val="24"/>
          <w:szCs w:val="24"/>
        </w:rPr>
        <w:t>të</w:t>
      </w:r>
      <w:r w:rsidR="00122AE5" w:rsidRPr="005B336B">
        <w:rPr>
          <w:rFonts w:ascii="Garamond" w:hAnsi="Garamond"/>
          <w:sz w:val="24"/>
          <w:szCs w:val="24"/>
        </w:rPr>
        <w:t xml:space="preserve"> </w:t>
      </w:r>
      <w:r w:rsidRPr="005B336B">
        <w:rPr>
          <w:rFonts w:ascii="Garamond" w:hAnsi="Garamond"/>
          <w:sz w:val="24"/>
          <w:szCs w:val="24"/>
        </w:rPr>
        <w:t>lartë</w:t>
      </w:r>
      <w:r w:rsidR="00122AE5" w:rsidRPr="005B336B">
        <w:rPr>
          <w:rFonts w:ascii="Garamond" w:hAnsi="Garamond"/>
          <w:sz w:val="24"/>
          <w:szCs w:val="24"/>
        </w:rPr>
        <w:t xml:space="preserve"> </w:t>
      </w:r>
      <w:r w:rsidRPr="005B336B">
        <w:rPr>
          <w:rFonts w:ascii="Garamond" w:hAnsi="Garamond"/>
          <w:sz w:val="24"/>
          <w:szCs w:val="24"/>
        </w:rPr>
        <w:t>të</w:t>
      </w:r>
      <w:r w:rsidR="00122AE5" w:rsidRPr="005B336B">
        <w:rPr>
          <w:rFonts w:ascii="Garamond" w:hAnsi="Garamond"/>
          <w:sz w:val="24"/>
          <w:szCs w:val="24"/>
        </w:rPr>
        <w:t xml:space="preserve"> </w:t>
      </w:r>
      <w:proofErr w:type="spellStart"/>
      <w:r w:rsidRPr="005B336B">
        <w:rPr>
          <w:rFonts w:ascii="Garamond" w:hAnsi="Garamond"/>
          <w:sz w:val="24"/>
          <w:szCs w:val="24"/>
        </w:rPr>
        <w:t>të</w:t>
      </w:r>
      <w:proofErr w:type="spellEnd"/>
      <w:r w:rsidR="00122AE5" w:rsidRPr="005B336B">
        <w:rPr>
          <w:rFonts w:ascii="Garamond" w:hAnsi="Garamond"/>
          <w:sz w:val="24"/>
          <w:szCs w:val="24"/>
        </w:rPr>
        <w:t xml:space="preserve"> </w:t>
      </w:r>
      <w:r w:rsidRPr="005B336B">
        <w:rPr>
          <w:rFonts w:ascii="Garamond" w:hAnsi="Garamond"/>
          <w:sz w:val="24"/>
          <w:szCs w:val="24"/>
        </w:rPr>
        <w:t>miturve në</w:t>
      </w:r>
      <w:r w:rsidR="00122AE5" w:rsidRPr="005B336B">
        <w:rPr>
          <w:rFonts w:ascii="Garamond" w:hAnsi="Garamond"/>
          <w:sz w:val="24"/>
          <w:szCs w:val="24"/>
        </w:rPr>
        <w:t xml:space="preserve"> </w:t>
      </w:r>
      <w:r w:rsidRPr="005B336B">
        <w:rPr>
          <w:rFonts w:ascii="Garamond" w:hAnsi="Garamond"/>
          <w:sz w:val="24"/>
          <w:szCs w:val="24"/>
        </w:rPr>
        <w:t>çdo fazë</w:t>
      </w:r>
      <w:r w:rsidR="00122AE5" w:rsidRPr="005B336B">
        <w:rPr>
          <w:rFonts w:ascii="Garamond" w:hAnsi="Garamond"/>
          <w:sz w:val="24"/>
          <w:szCs w:val="24"/>
        </w:rPr>
        <w:t xml:space="preserve"> </w:t>
      </w:r>
      <w:r w:rsidRPr="005B336B">
        <w:rPr>
          <w:rFonts w:ascii="Garamond" w:hAnsi="Garamond"/>
          <w:sz w:val="24"/>
          <w:szCs w:val="24"/>
        </w:rPr>
        <w:t>apo pozicion procedural të</w:t>
      </w:r>
      <w:r w:rsidR="00122AE5" w:rsidRPr="005B336B">
        <w:rPr>
          <w:rFonts w:ascii="Garamond" w:hAnsi="Garamond"/>
          <w:sz w:val="24"/>
          <w:szCs w:val="24"/>
        </w:rPr>
        <w:t xml:space="preserve"> </w:t>
      </w:r>
      <w:r w:rsidRPr="005B336B">
        <w:rPr>
          <w:rFonts w:ascii="Garamond" w:hAnsi="Garamond"/>
          <w:sz w:val="24"/>
          <w:szCs w:val="24"/>
        </w:rPr>
        <w:t xml:space="preserve">procesit penal. </w:t>
      </w:r>
    </w:p>
    <w:p w14:paraId="00BBE5E0" w14:textId="0AA5A3D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Dhuna në familje ka </w:t>
      </w:r>
      <w:r w:rsidR="00813EA4" w:rsidRPr="005B336B">
        <w:rPr>
          <w:rFonts w:ascii="Garamond" w:hAnsi="Garamond"/>
          <w:sz w:val="24"/>
          <w:szCs w:val="24"/>
        </w:rPr>
        <w:t>qenë</w:t>
      </w:r>
      <w:r w:rsidRPr="005B336B">
        <w:rPr>
          <w:rFonts w:ascii="Garamond" w:hAnsi="Garamond"/>
          <w:sz w:val="24"/>
          <w:szCs w:val="24"/>
        </w:rPr>
        <w:t xml:space="preserve"> dhe është</w:t>
      </w:r>
      <w:r w:rsidR="0066042D">
        <w:rPr>
          <w:rFonts w:ascii="Garamond" w:hAnsi="Garamond"/>
          <w:sz w:val="24"/>
          <w:szCs w:val="24"/>
        </w:rPr>
        <w:t>,</w:t>
      </w:r>
      <w:r w:rsidRPr="005B336B">
        <w:rPr>
          <w:rFonts w:ascii="Garamond" w:hAnsi="Garamond"/>
          <w:sz w:val="24"/>
          <w:szCs w:val="24"/>
        </w:rPr>
        <w:t xml:space="preserve"> gjithashtu</w:t>
      </w:r>
      <w:r w:rsidR="0066042D">
        <w:rPr>
          <w:rFonts w:ascii="Garamond" w:hAnsi="Garamond"/>
          <w:sz w:val="24"/>
          <w:szCs w:val="24"/>
        </w:rPr>
        <w:t>,</w:t>
      </w:r>
      <w:r w:rsidRPr="005B336B">
        <w:rPr>
          <w:rFonts w:ascii="Garamond" w:hAnsi="Garamond"/>
          <w:sz w:val="24"/>
          <w:szCs w:val="24"/>
        </w:rPr>
        <w:t xml:space="preserve"> një nga drejtimet ku </w:t>
      </w:r>
      <w:r w:rsidR="0066042D" w:rsidRPr="005B336B">
        <w:rPr>
          <w:rFonts w:ascii="Garamond" w:hAnsi="Garamond"/>
          <w:sz w:val="24"/>
          <w:szCs w:val="24"/>
        </w:rPr>
        <w:t xml:space="preserve">qeveria </w:t>
      </w:r>
      <w:r w:rsidRPr="005B336B">
        <w:rPr>
          <w:rFonts w:ascii="Garamond" w:hAnsi="Garamond"/>
          <w:sz w:val="24"/>
          <w:szCs w:val="24"/>
        </w:rPr>
        <w:t xml:space="preserve">ka fokusuar punën e saj nëpërmjet programeve, iniciativave dhe strategjive për adresimin më të mirë të rasteve të dhunës në familje. Një ndër rekomandimet e vitit 2019 ka </w:t>
      </w:r>
      <w:r w:rsidR="00813EA4" w:rsidRPr="005B336B">
        <w:rPr>
          <w:rFonts w:ascii="Garamond" w:hAnsi="Garamond"/>
          <w:sz w:val="24"/>
          <w:szCs w:val="24"/>
        </w:rPr>
        <w:t>qenë</w:t>
      </w:r>
      <w:r w:rsidRPr="005B336B">
        <w:rPr>
          <w:rFonts w:ascii="Garamond" w:hAnsi="Garamond"/>
          <w:sz w:val="24"/>
          <w:szCs w:val="24"/>
        </w:rPr>
        <w:t xml:space="preserve"> pikërisht ashpërsimi i masave të</w:t>
      </w:r>
      <w:r w:rsidR="00122AE5" w:rsidRPr="005B336B">
        <w:rPr>
          <w:rFonts w:ascii="Garamond" w:hAnsi="Garamond"/>
          <w:sz w:val="24"/>
          <w:szCs w:val="24"/>
        </w:rPr>
        <w:t xml:space="preserve"> </w:t>
      </w:r>
      <w:r w:rsidRPr="005B336B">
        <w:rPr>
          <w:rFonts w:ascii="Garamond" w:hAnsi="Garamond"/>
          <w:sz w:val="24"/>
          <w:szCs w:val="24"/>
        </w:rPr>
        <w:t xml:space="preserve">sigurimit dhe </w:t>
      </w:r>
      <w:r w:rsidR="0066042D">
        <w:rPr>
          <w:rFonts w:ascii="Garamond" w:hAnsi="Garamond"/>
          <w:sz w:val="24"/>
          <w:szCs w:val="24"/>
        </w:rPr>
        <w:t xml:space="preserve">të </w:t>
      </w:r>
      <w:r w:rsidRPr="005B336B">
        <w:rPr>
          <w:rFonts w:ascii="Garamond" w:hAnsi="Garamond"/>
          <w:sz w:val="24"/>
          <w:szCs w:val="24"/>
        </w:rPr>
        <w:t>dënimit për këto vepra, ndërkohë</w:t>
      </w:r>
      <w:r w:rsidR="00122AE5" w:rsidRPr="005B336B">
        <w:rPr>
          <w:rFonts w:ascii="Garamond" w:hAnsi="Garamond"/>
          <w:sz w:val="24"/>
          <w:szCs w:val="24"/>
        </w:rPr>
        <w:t xml:space="preserve"> </w:t>
      </w:r>
      <w:r w:rsidRPr="005B336B">
        <w:rPr>
          <w:rFonts w:ascii="Garamond" w:hAnsi="Garamond"/>
          <w:sz w:val="24"/>
          <w:szCs w:val="24"/>
        </w:rPr>
        <w:t>që</w:t>
      </w:r>
      <w:r w:rsidR="0066042D">
        <w:rPr>
          <w:rFonts w:ascii="Garamond" w:hAnsi="Garamond"/>
          <w:sz w:val="24"/>
          <w:szCs w:val="24"/>
        </w:rPr>
        <w:t>,</w:t>
      </w:r>
      <w:r w:rsidR="00122AE5" w:rsidRPr="005B336B">
        <w:rPr>
          <w:rFonts w:ascii="Garamond" w:hAnsi="Garamond"/>
          <w:sz w:val="24"/>
          <w:szCs w:val="24"/>
        </w:rPr>
        <w:t xml:space="preserve"> </w:t>
      </w:r>
      <w:r w:rsidRPr="005B336B">
        <w:rPr>
          <w:rFonts w:ascii="Garamond" w:hAnsi="Garamond"/>
          <w:sz w:val="24"/>
          <w:szCs w:val="24"/>
        </w:rPr>
        <w:t>për shkak të</w:t>
      </w:r>
      <w:r w:rsidR="00122AE5" w:rsidRPr="005B336B">
        <w:rPr>
          <w:rFonts w:ascii="Garamond" w:hAnsi="Garamond"/>
          <w:sz w:val="24"/>
          <w:szCs w:val="24"/>
        </w:rPr>
        <w:t xml:space="preserve"> </w:t>
      </w:r>
      <w:r w:rsidRPr="005B336B">
        <w:rPr>
          <w:rFonts w:ascii="Garamond" w:hAnsi="Garamond"/>
          <w:sz w:val="24"/>
          <w:szCs w:val="24"/>
        </w:rPr>
        <w:t>ngjarjeve të</w:t>
      </w:r>
      <w:r w:rsidR="00122AE5" w:rsidRPr="005B336B">
        <w:rPr>
          <w:rFonts w:ascii="Garamond" w:hAnsi="Garamond"/>
          <w:sz w:val="24"/>
          <w:szCs w:val="24"/>
        </w:rPr>
        <w:t xml:space="preserve"> </w:t>
      </w:r>
      <w:r w:rsidRPr="005B336B">
        <w:rPr>
          <w:rFonts w:ascii="Garamond" w:hAnsi="Garamond"/>
          <w:sz w:val="24"/>
          <w:szCs w:val="24"/>
        </w:rPr>
        <w:t>rënda, ka pa</w:t>
      </w:r>
      <w:r w:rsidR="00813EA4" w:rsidRPr="005B336B">
        <w:rPr>
          <w:rFonts w:ascii="Garamond" w:hAnsi="Garamond"/>
          <w:sz w:val="24"/>
          <w:szCs w:val="24"/>
        </w:rPr>
        <w:t>s</w:t>
      </w:r>
      <w:r w:rsidRPr="005B336B">
        <w:rPr>
          <w:rFonts w:ascii="Garamond" w:hAnsi="Garamond"/>
          <w:sz w:val="24"/>
          <w:szCs w:val="24"/>
        </w:rPr>
        <w:t>ur propozime për ndryshime ligjore</w:t>
      </w:r>
      <w:r w:rsidR="0066042D">
        <w:rPr>
          <w:rFonts w:ascii="Garamond" w:hAnsi="Garamond"/>
          <w:sz w:val="24"/>
          <w:szCs w:val="24"/>
        </w:rPr>
        <w:t>, me qëllim ashpërsimin e më</w:t>
      </w:r>
      <w:r w:rsidRPr="005B336B">
        <w:rPr>
          <w:rFonts w:ascii="Garamond" w:hAnsi="Garamond"/>
          <w:sz w:val="24"/>
          <w:szCs w:val="24"/>
        </w:rPr>
        <w:t>tejshëm të</w:t>
      </w:r>
      <w:r w:rsidR="00122AE5" w:rsidRPr="005B336B">
        <w:rPr>
          <w:rFonts w:ascii="Garamond" w:hAnsi="Garamond"/>
          <w:sz w:val="24"/>
          <w:szCs w:val="24"/>
        </w:rPr>
        <w:t xml:space="preserve"> </w:t>
      </w:r>
      <w:r w:rsidRPr="005B336B">
        <w:rPr>
          <w:rFonts w:ascii="Garamond" w:hAnsi="Garamond"/>
          <w:sz w:val="24"/>
          <w:szCs w:val="24"/>
        </w:rPr>
        <w:t>dispozitës së</w:t>
      </w:r>
      <w:r w:rsidR="00122AE5" w:rsidRPr="005B336B">
        <w:rPr>
          <w:rFonts w:ascii="Garamond" w:hAnsi="Garamond"/>
          <w:sz w:val="24"/>
          <w:szCs w:val="24"/>
        </w:rPr>
        <w:t xml:space="preserve"> </w:t>
      </w:r>
      <w:r w:rsidRPr="005B336B">
        <w:rPr>
          <w:rFonts w:ascii="Garamond" w:hAnsi="Garamond"/>
          <w:sz w:val="24"/>
          <w:szCs w:val="24"/>
        </w:rPr>
        <w:t xml:space="preserve">Kodit Penal dhe </w:t>
      </w:r>
      <w:r w:rsidR="0066042D">
        <w:rPr>
          <w:rFonts w:ascii="Garamond" w:hAnsi="Garamond"/>
          <w:sz w:val="24"/>
          <w:szCs w:val="24"/>
        </w:rPr>
        <w:t xml:space="preserve">të </w:t>
      </w:r>
      <w:r w:rsidRPr="005B336B">
        <w:rPr>
          <w:rFonts w:ascii="Garamond" w:hAnsi="Garamond"/>
          <w:sz w:val="24"/>
          <w:szCs w:val="24"/>
        </w:rPr>
        <w:t>ndalimit të</w:t>
      </w:r>
      <w:r w:rsidR="00122AE5" w:rsidRPr="005B336B">
        <w:rPr>
          <w:rFonts w:ascii="Garamond" w:hAnsi="Garamond"/>
          <w:sz w:val="24"/>
          <w:szCs w:val="24"/>
        </w:rPr>
        <w:t xml:space="preserve"> </w:t>
      </w:r>
      <w:r w:rsidRPr="005B336B">
        <w:rPr>
          <w:rFonts w:ascii="Garamond" w:hAnsi="Garamond"/>
          <w:sz w:val="24"/>
          <w:szCs w:val="24"/>
        </w:rPr>
        <w:t>masës së</w:t>
      </w:r>
      <w:r w:rsidR="00122AE5" w:rsidRPr="005B336B">
        <w:rPr>
          <w:rFonts w:ascii="Garamond" w:hAnsi="Garamond"/>
          <w:sz w:val="24"/>
          <w:szCs w:val="24"/>
        </w:rPr>
        <w:t xml:space="preserve"> </w:t>
      </w:r>
      <w:r w:rsidRPr="005B336B">
        <w:rPr>
          <w:rFonts w:ascii="Garamond" w:hAnsi="Garamond"/>
          <w:sz w:val="24"/>
          <w:szCs w:val="24"/>
        </w:rPr>
        <w:t>garancisë</w:t>
      </w:r>
      <w:r w:rsidR="00122AE5" w:rsidRPr="005B336B">
        <w:rPr>
          <w:rFonts w:ascii="Garamond" w:hAnsi="Garamond"/>
          <w:sz w:val="24"/>
          <w:szCs w:val="24"/>
        </w:rPr>
        <w:t xml:space="preserve"> </w:t>
      </w:r>
      <w:r w:rsidRPr="005B336B">
        <w:rPr>
          <w:rFonts w:ascii="Garamond" w:hAnsi="Garamond"/>
          <w:sz w:val="24"/>
          <w:szCs w:val="24"/>
        </w:rPr>
        <w:t>pasurore për këtë</w:t>
      </w:r>
      <w:r w:rsidR="00122AE5" w:rsidRPr="005B336B">
        <w:rPr>
          <w:rFonts w:ascii="Garamond" w:hAnsi="Garamond"/>
          <w:sz w:val="24"/>
          <w:szCs w:val="24"/>
        </w:rPr>
        <w:t xml:space="preserve"> </w:t>
      </w:r>
      <w:r w:rsidRPr="005B336B">
        <w:rPr>
          <w:rFonts w:ascii="Garamond" w:hAnsi="Garamond"/>
          <w:sz w:val="24"/>
          <w:szCs w:val="24"/>
        </w:rPr>
        <w:t>vepër, ndryshime këto të</w:t>
      </w:r>
      <w:r w:rsidR="00122AE5" w:rsidRPr="005B336B">
        <w:rPr>
          <w:rFonts w:ascii="Garamond" w:hAnsi="Garamond"/>
          <w:sz w:val="24"/>
          <w:szCs w:val="24"/>
        </w:rPr>
        <w:t xml:space="preserve"> </w:t>
      </w:r>
      <w:r w:rsidRPr="005B336B">
        <w:rPr>
          <w:rFonts w:ascii="Garamond" w:hAnsi="Garamond"/>
          <w:sz w:val="24"/>
          <w:szCs w:val="24"/>
        </w:rPr>
        <w:t>paraqitura në</w:t>
      </w:r>
      <w:r w:rsidR="00122AE5" w:rsidRPr="005B336B">
        <w:rPr>
          <w:rFonts w:ascii="Garamond" w:hAnsi="Garamond"/>
          <w:sz w:val="24"/>
          <w:szCs w:val="24"/>
        </w:rPr>
        <w:t xml:space="preserve"> </w:t>
      </w:r>
      <w:r w:rsidRPr="005B336B">
        <w:rPr>
          <w:rFonts w:ascii="Garamond" w:hAnsi="Garamond"/>
          <w:sz w:val="24"/>
          <w:szCs w:val="24"/>
        </w:rPr>
        <w:t>Kuvend në</w:t>
      </w:r>
      <w:r w:rsidR="00122AE5" w:rsidRPr="005B336B">
        <w:rPr>
          <w:rFonts w:ascii="Garamond" w:hAnsi="Garamond"/>
          <w:sz w:val="24"/>
          <w:szCs w:val="24"/>
        </w:rPr>
        <w:t xml:space="preserve"> </w:t>
      </w:r>
      <w:r w:rsidRPr="005B336B">
        <w:rPr>
          <w:rFonts w:ascii="Garamond" w:hAnsi="Garamond"/>
          <w:sz w:val="24"/>
          <w:szCs w:val="24"/>
        </w:rPr>
        <w:t>vitin 2020</w:t>
      </w:r>
      <w:r w:rsidRPr="0066042D">
        <w:rPr>
          <w:rFonts w:ascii="Garamond" w:hAnsi="Garamond"/>
          <w:sz w:val="24"/>
          <w:szCs w:val="24"/>
          <w:vertAlign w:val="superscript"/>
        </w:rPr>
        <w:footnoteReference w:id="59"/>
      </w:r>
      <w:r w:rsidRPr="005B336B">
        <w:rPr>
          <w:rFonts w:ascii="Garamond" w:hAnsi="Garamond"/>
          <w:sz w:val="24"/>
          <w:szCs w:val="24"/>
        </w:rPr>
        <w:t xml:space="preserve"> dhe të miratuara me ligjin nr.</w:t>
      </w:r>
      <w:r w:rsidR="00813EA4" w:rsidRPr="005B336B">
        <w:rPr>
          <w:rFonts w:ascii="Garamond" w:hAnsi="Garamond"/>
          <w:sz w:val="24"/>
          <w:szCs w:val="24"/>
        </w:rPr>
        <w:t xml:space="preserve"> </w:t>
      </w:r>
      <w:r w:rsidRPr="005B336B">
        <w:rPr>
          <w:rFonts w:ascii="Garamond" w:hAnsi="Garamond"/>
          <w:sz w:val="24"/>
          <w:szCs w:val="24"/>
        </w:rPr>
        <w:t>35/2020</w:t>
      </w:r>
      <w:r w:rsidR="0066042D">
        <w:rPr>
          <w:rFonts w:ascii="Garamond" w:hAnsi="Garamond"/>
          <w:sz w:val="24"/>
          <w:szCs w:val="24"/>
        </w:rPr>
        <w:t>,</w:t>
      </w:r>
      <w:r w:rsidRPr="005B336B">
        <w:rPr>
          <w:rFonts w:ascii="Garamond" w:hAnsi="Garamond"/>
          <w:sz w:val="24"/>
          <w:szCs w:val="24"/>
        </w:rPr>
        <w:t xml:space="preserve"> “Për disa shtesa dhe ndryshime në ligjin nr.</w:t>
      </w:r>
      <w:r w:rsidR="00813EA4" w:rsidRPr="005B336B">
        <w:rPr>
          <w:rFonts w:ascii="Garamond" w:hAnsi="Garamond"/>
          <w:sz w:val="24"/>
          <w:szCs w:val="24"/>
        </w:rPr>
        <w:t xml:space="preserve"> </w:t>
      </w:r>
      <w:r w:rsidRPr="005B336B">
        <w:rPr>
          <w:rFonts w:ascii="Garamond" w:hAnsi="Garamond"/>
          <w:sz w:val="24"/>
          <w:szCs w:val="24"/>
        </w:rPr>
        <w:t>7895, datë 27.1.1995, “Kodi Penal i Republikës së Shqipërisë”, të ndryshuar</w:t>
      </w:r>
      <w:r w:rsidRPr="0066042D">
        <w:rPr>
          <w:rFonts w:ascii="Garamond" w:hAnsi="Garamond"/>
          <w:sz w:val="24"/>
          <w:szCs w:val="24"/>
          <w:vertAlign w:val="superscript"/>
        </w:rPr>
        <w:footnoteReference w:id="60"/>
      </w:r>
      <w:r w:rsidRPr="005B336B">
        <w:rPr>
          <w:rFonts w:ascii="Garamond" w:hAnsi="Garamond"/>
          <w:sz w:val="24"/>
          <w:szCs w:val="24"/>
        </w:rPr>
        <w:t xml:space="preserve">. </w:t>
      </w:r>
    </w:p>
    <w:p w14:paraId="7FF99A5F" w14:textId="4F469708"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Në vitin 2019, me ligjin nr.</w:t>
      </w:r>
      <w:r w:rsidR="00813EA4" w:rsidRPr="005B336B">
        <w:rPr>
          <w:rFonts w:ascii="Garamond" w:hAnsi="Garamond"/>
          <w:sz w:val="24"/>
          <w:szCs w:val="24"/>
        </w:rPr>
        <w:t xml:space="preserve"> </w:t>
      </w:r>
      <w:r w:rsidRPr="005B336B">
        <w:rPr>
          <w:rFonts w:ascii="Garamond" w:hAnsi="Garamond"/>
          <w:sz w:val="24"/>
          <w:szCs w:val="24"/>
        </w:rPr>
        <w:t>44/2019</w:t>
      </w:r>
      <w:r w:rsidR="0066042D">
        <w:rPr>
          <w:rFonts w:ascii="Garamond" w:hAnsi="Garamond"/>
          <w:sz w:val="24"/>
          <w:szCs w:val="24"/>
        </w:rPr>
        <w:t>,</w:t>
      </w:r>
      <w:r w:rsidRPr="005B336B">
        <w:rPr>
          <w:rFonts w:ascii="Garamond" w:hAnsi="Garamond"/>
          <w:sz w:val="24"/>
          <w:szCs w:val="24"/>
        </w:rPr>
        <w:t xml:space="preserve"> “Për disa shtesa dhe ndryshime në ligjin nr.</w:t>
      </w:r>
      <w:r w:rsidR="00813EA4" w:rsidRPr="005B336B">
        <w:rPr>
          <w:rFonts w:ascii="Garamond" w:hAnsi="Garamond"/>
          <w:sz w:val="24"/>
          <w:szCs w:val="24"/>
        </w:rPr>
        <w:t xml:space="preserve"> </w:t>
      </w:r>
      <w:r w:rsidRPr="005B336B">
        <w:rPr>
          <w:rFonts w:ascii="Garamond" w:hAnsi="Garamond"/>
          <w:sz w:val="24"/>
          <w:szCs w:val="24"/>
        </w:rPr>
        <w:t xml:space="preserve">7895, datë 27.1.1995, “Kodi Penal i Republikës së Shqipërisë”, të ndryshuar, u bë ndërhyrja në Kodin Penal, duke ndryshuar dispozitat ekzistuese dhe </w:t>
      </w:r>
      <w:r w:rsidR="0066042D">
        <w:rPr>
          <w:rFonts w:ascii="Garamond" w:hAnsi="Garamond"/>
          <w:sz w:val="24"/>
          <w:szCs w:val="24"/>
        </w:rPr>
        <w:t xml:space="preserve">duke </w:t>
      </w:r>
      <w:r w:rsidRPr="005B336B">
        <w:rPr>
          <w:rFonts w:ascii="Garamond" w:hAnsi="Garamond"/>
          <w:sz w:val="24"/>
          <w:szCs w:val="24"/>
        </w:rPr>
        <w:t>shtuar dispozita të reja në</w:t>
      </w:r>
      <w:r w:rsidR="00122AE5" w:rsidRPr="005B336B">
        <w:rPr>
          <w:rFonts w:ascii="Garamond" w:hAnsi="Garamond"/>
          <w:sz w:val="24"/>
          <w:szCs w:val="24"/>
        </w:rPr>
        <w:t xml:space="preserve"> </w:t>
      </w:r>
      <w:r w:rsidRPr="005B336B">
        <w:rPr>
          <w:rFonts w:ascii="Garamond" w:hAnsi="Garamond"/>
          <w:sz w:val="24"/>
          <w:szCs w:val="24"/>
        </w:rPr>
        <w:t>lidhje me veprat penale në</w:t>
      </w:r>
      <w:r w:rsidR="00122AE5" w:rsidRPr="005B336B">
        <w:rPr>
          <w:rFonts w:ascii="Garamond" w:hAnsi="Garamond"/>
          <w:sz w:val="24"/>
          <w:szCs w:val="24"/>
        </w:rPr>
        <w:t xml:space="preserve"> </w:t>
      </w:r>
      <w:r w:rsidRPr="005B336B">
        <w:rPr>
          <w:rFonts w:ascii="Garamond" w:hAnsi="Garamond"/>
          <w:sz w:val="24"/>
          <w:szCs w:val="24"/>
        </w:rPr>
        <w:t>fushën e mjedisit. Ndryshimi i veprave penale ekzistuese dhe shtimi i dispozitave të</w:t>
      </w:r>
      <w:r w:rsidR="00122AE5" w:rsidRPr="005B336B">
        <w:rPr>
          <w:rFonts w:ascii="Garamond" w:hAnsi="Garamond"/>
          <w:sz w:val="24"/>
          <w:szCs w:val="24"/>
        </w:rPr>
        <w:t xml:space="preserve"> </w:t>
      </w:r>
      <w:r w:rsidRPr="005B336B">
        <w:rPr>
          <w:rFonts w:ascii="Garamond" w:hAnsi="Garamond"/>
          <w:sz w:val="24"/>
          <w:szCs w:val="24"/>
        </w:rPr>
        <w:t>reja është</w:t>
      </w:r>
      <w:r w:rsidR="00122AE5" w:rsidRPr="005B336B">
        <w:rPr>
          <w:rFonts w:ascii="Garamond" w:hAnsi="Garamond"/>
          <w:sz w:val="24"/>
          <w:szCs w:val="24"/>
        </w:rPr>
        <w:t xml:space="preserve"> </w:t>
      </w:r>
      <w:r w:rsidRPr="005B336B">
        <w:rPr>
          <w:rFonts w:ascii="Garamond" w:hAnsi="Garamond"/>
          <w:sz w:val="24"/>
          <w:szCs w:val="24"/>
        </w:rPr>
        <w:t>bërë</w:t>
      </w:r>
      <w:r w:rsidR="00122AE5" w:rsidRPr="005B336B">
        <w:rPr>
          <w:rFonts w:ascii="Garamond" w:hAnsi="Garamond"/>
          <w:sz w:val="24"/>
          <w:szCs w:val="24"/>
        </w:rPr>
        <w:t xml:space="preserve"> </w:t>
      </w:r>
      <w:r w:rsidRPr="005B336B">
        <w:rPr>
          <w:rFonts w:ascii="Garamond" w:hAnsi="Garamond"/>
          <w:sz w:val="24"/>
          <w:szCs w:val="24"/>
        </w:rPr>
        <w:t>në</w:t>
      </w:r>
      <w:r w:rsidR="00122AE5" w:rsidRPr="005B336B">
        <w:rPr>
          <w:rFonts w:ascii="Garamond" w:hAnsi="Garamond"/>
          <w:sz w:val="24"/>
          <w:szCs w:val="24"/>
        </w:rPr>
        <w:t xml:space="preserve"> </w:t>
      </w:r>
      <w:r w:rsidRPr="005B336B">
        <w:rPr>
          <w:rFonts w:ascii="Garamond" w:hAnsi="Garamond"/>
          <w:sz w:val="24"/>
          <w:szCs w:val="24"/>
        </w:rPr>
        <w:t>kuadër të</w:t>
      </w:r>
      <w:r w:rsidR="00122AE5" w:rsidRPr="005B336B">
        <w:rPr>
          <w:rFonts w:ascii="Garamond" w:hAnsi="Garamond"/>
          <w:sz w:val="24"/>
          <w:szCs w:val="24"/>
        </w:rPr>
        <w:t xml:space="preserve"> </w:t>
      </w:r>
      <w:r w:rsidRPr="005B336B">
        <w:rPr>
          <w:rFonts w:ascii="Garamond" w:hAnsi="Garamond"/>
          <w:sz w:val="24"/>
          <w:szCs w:val="24"/>
        </w:rPr>
        <w:t>përafrimit të</w:t>
      </w:r>
      <w:r w:rsidR="00122AE5" w:rsidRPr="005B336B">
        <w:rPr>
          <w:rFonts w:ascii="Garamond" w:hAnsi="Garamond"/>
          <w:sz w:val="24"/>
          <w:szCs w:val="24"/>
        </w:rPr>
        <w:t xml:space="preserve"> </w:t>
      </w:r>
      <w:r w:rsidRPr="005B336B">
        <w:rPr>
          <w:rFonts w:ascii="Garamond" w:hAnsi="Garamond"/>
          <w:sz w:val="24"/>
          <w:szCs w:val="24"/>
        </w:rPr>
        <w:t>legjislacionit të</w:t>
      </w:r>
      <w:r w:rsidR="00122AE5" w:rsidRPr="005B336B">
        <w:rPr>
          <w:rFonts w:ascii="Garamond" w:hAnsi="Garamond"/>
          <w:sz w:val="24"/>
          <w:szCs w:val="24"/>
        </w:rPr>
        <w:t xml:space="preserve"> </w:t>
      </w:r>
      <w:r w:rsidRPr="005B336B">
        <w:rPr>
          <w:rFonts w:ascii="Garamond" w:hAnsi="Garamond"/>
          <w:sz w:val="24"/>
          <w:szCs w:val="24"/>
        </w:rPr>
        <w:t xml:space="preserve">brendshëm me legjislacionin e Bashkimit </w:t>
      </w:r>
      <w:r w:rsidR="00813EA4" w:rsidRPr="005B336B">
        <w:rPr>
          <w:rFonts w:ascii="Garamond" w:hAnsi="Garamond"/>
          <w:sz w:val="24"/>
          <w:szCs w:val="24"/>
        </w:rPr>
        <w:t>Evropian</w:t>
      </w:r>
      <w:r w:rsidRPr="005B336B">
        <w:rPr>
          <w:rFonts w:ascii="Garamond" w:hAnsi="Garamond"/>
          <w:sz w:val="24"/>
          <w:szCs w:val="24"/>
        </w:rPr>
        <w:t xml:space="preserve">, konkretisht </w:t>
      </w:r>
      <w:r w:rsidR="0066042D">
        <w:rPr>
          <w:rFonts w:ascii="Garamond" w:hAnsi="Garamond"/>
          <w:sz w:val="24"/>
          <w:szCs w:val="24"/>
        </w:rPr>
        <w:t xml:space="preserve">më </w:t>
      </w:r>
      <w:r w:rsidR="0066042D" w:rsidRPr="005B336B">
        <w:rPr>
          <w:rFonts w:ascii="Garamond" w:hAnsi="Garamond"/>
          <w:sz w:val="24"/>
          <w:szCs w:val="24"/>
        </w:rPr>
        <w:t xml:space="preserve">direktivën </w:t>
      </w:r>
      <w:r w:rsidRPr="005B336B">
        <w:rPr>
          <w:rFonts w:ascii="Garamond" w:hAnsi="Garamond"/>
          <w:sz w:val="24"/>
          <w:szCs w:val="24"/>
        </w:rPr>
        <w:t xml:space="preserve">2008/99/EC të Parlamentit </w:t>
      </w:r>
      <w:r w:rsidR="00813EA4" w:rsidRPr="005B336B">
        <w:rPr>
          <w:rFonts w:ascii="Garamond" w:hAnsi="Garamond"/>
          <w:sz w:val="24"/>
          <w:szCs w:val="24"/>
        </w:rPr>
        <w:t>Evropian</w:t>
      </w:r>
      <w:r w:rsidRPr="005B336B">
        <w:rPr>
          <w:rFonts w:ascii="Garamond" w:hAnsi="Garamond"/>
          <w:sz w:val="24"/>
          <w:szCs w:val="24"/>
        </w:rPr>
        <w:t xml:space="preserve"> dhe </w:t>
      </w:r>
      <w:r w:rsidR="0066042D">
        <w:rPr>
          <w:rFonts w:ascii="Garamond" w:hAnsi="Garamond"/>
          <w:sz w:val="24"/>
          <w:szCs w:val="24"/>
        </w:rPr>
        <w:t xml:space="preserve">të </w:t>
      </w:r>
      <w:r w:rsidRPr="005B336B">
        <w:rPr>
          <w:rFonts w:ascii="Garamond" w:hAnsi="Garamond"/>
          <w:sz w:val="24"/>
          <w:szCs w:val="24"/>
        </w:rPr>
        <w:t>Këshillit</w:t>
      </w:r>
      <w:r w:rsidR="0066042D">
        <w:rPr>
          <w:rFonts w:ascii="Garamond" w:hAnsi="Garamond"/>
          <w:sz w:val="24"/>
          <w:szCs w:val="24"/>
        </w:rPr>
        <w:t>,</w:t>
      </w:r>
      <w:r w:rsidRPr="005B336B">
        <w:rPr>
          <w:rFonts w:ascii="Garamond" w:hAnsi="Garamond"/>
          <w:sz w:val="24"/>
          <w:szCs w:val="24"/>
        </w:rPr>
        <w:t xml:space="preserve"> “Për mbrojtjen e mjedisit nëpërmjet legjislacionit penal”</w:t>
      </w:r>
      <w:r w:rsidRPr="0066042D">
        <w:rPr>
          <w:rFonts w:ascii="Garamond" w:hAnsi="Garamond"/>
          <w:sz w:val="24"/>
          <w:szCs w:val="24"/>
          <w:vertAlign w:val="superscript"/>
        </w:rPr>
        <w:footnoteReference w:id="61"/>
      </w:r>
      <w:r w:rsidRPr="005B336B">
        <w:rPr>
          <w:rFonts w:ascii="Garamond" w:hAnsi="Garamond"/>
          <w:sz w:val="24"/>
          <w:szCs w:val="24"/>
        </w:rPr>
        <w:t>, me synimin e ashpërsimit të</w:t>
      </w:r>
      <w:r w:rsidR="00122AE5" w:rsidRPr="005B336B">
        <w:rPr>
          <w:rFonts w:ascii="Garamond" w:hAnsi="Garamond"/>
          <w:sz w:val="24"/>
          <w:szCs w:val="24"/>
        </w:rPr>
        <w:t xml:space="preserve"> </w:t>
      </w:r>
      <w:r w:rsidRPr="005B336B">
        <w:rPr>
          <w:rFonts w:ascii="Garamond" w:hAnsi="Garamond"/>
          <w:sz w:val="24"/>
          <w:szCs w:val="24"/>
        </w:rPr>
        <w:t>masave të</w:t>
      </w:r>
      <w:r w:rsidR="00122AE5" w:rsidRPr="005B336B">
        <w:rPr>
          <w:rFonts w:ascii="Garamond" w:hAnsi="Garamond"/>
          <w:sz w:val="24"/>
          <w:szCs w:val="24"/>
        </w:rPr>
        <w:t xml:space="preserve"> </w:t>
      </w:r>
      <w:r w:rsidRPr="005B336B">
        <w:rPr>
          <w:rFonts w:ascii="Garamond" w:hAnsi="Garamond"/>
          <w:sz w:val="24"/>
          <w:szCs w:val="24"/>
        </w:rPr>
        <w:t>dënimit për veprat penale në</w:t>
      </w:r>
      <w:r w:rsidR="00122AE5" w:rsidRPr="005B336B">
        <w:rPr>
          <w:rFonts w:ascii="Garamond" w:hAnsi="Garamond"/>
          <w:sz w:val="24"/>
          <w:szCs w:val="24"/>
        </w:rPr>
        <w:t xml:space="preserve"> </w:t>
      </w:r>
      <w:r w:rsidRPr="005B336B">
        <w:rPr>
          <w:rFonts w:ascii="Garamond" w:hAnsi="Garamond"/>
          <w:sz w:val="24"/>
          <w:szCs w:val="24"/>
        </w:rPr>
        <w:t>këtë</w:t>
      </w:r>
      <w:r w:rsidR="00122AE5" w:rsidRPr="005B336B">
        <w:rPr>
          <w:rFonts w:ascii="Garamond" w:hAnsi="Garamond"/>
          <w:sz w:val="24"/>
          <w:szCs w:val="24"/>
        </w:rPr>
        <w:t xml:space="preserve"> </w:t>
      </w:r>
      <w:r w:rsidRPr="005B336B">
        <w:rPr>
          <w:rFonts w:ascii="Garamond" w:hAnsi="Garamond"/>
          <w:sz w:val="24"/>
          <w:szCs w:val="24"/>
        </w:rPr>
        <w:t xml:space="preserve">fushë, </w:t>
      </w:r>
      <w:proofErr w:type="spellStart"/>
      <w:r w:rsidRPr="005B336B">
        <w:rPr>
          <w:rFonts w:ascii="Garamond" w:hAnsi="Garamond"/>
          <w:sz w:val="24"/>
          <w:szCs w:val="24"/>
        </w:rPr>
        <w:t>penalizimin</w:t>
      </w:r>
      <w:proofErr w:type="spellEnd"/>
      <w:r w:rsidRPr="005B336B">
        <w:rPr>
          <w:rFonts w:ascii="Garamond" w:hAnsi="Garamond"/>
          <w:sz w:val="24"/>
          <w:szCs w:val="24"/>
        </w:rPr>
        <w:t xml:space="preserve"> si vepra penale të</w:t>
      </w:r>
      <w:r w:rsidR="00122AE5" w:rsidRPr="005B336B">
        <w:rPr>
          <w:rFonts w:ascii="Garamond" w:hAnsi="Garamond"/>
          <w:sz w:val="24"/>
          <w:szCs w:val="24"/>
        </w:rPr>
        <w:t xml:space="preserve"> </w:t>
      </w:r>
      <w:r w:rsidRPr="005B336B">
        <w:rPr>
          <w:rFonts w:ascii="Garamond" w:hAnsi="Garamond"/>
          <w:sz w:val="24"/>
          <w:szCs w:val="24"/>
        </w:rPr>
        <w:t>sjelljeve/aktiviteteve të caktuara. Duke pa</w:t>
      </w:r>
      <w:r w:rsidR="00813EA4" w:rsidRPr="005B336B">
        <w:rPr>
          <w:rFonts w:ascii="Garamond" w:hAnsi="Garamond"/>
          <w:sz w:val="24"/>
          <w:szCs w:val="24"/>
        </w:rPr>
        <w:t>s</w:t>
      </w:r>
      <w:r w:rsidRPr="005B336B">
        <w:rPr>
          <w:rFonts w:ascii="Garamond" w:hAnsi="Garamond"/>
          <w:sz w:val="24"/>
          <w:szCs w:val="24"/>
        </w:rPr>
        <w:t>ur parasysh periudhën e hyrjes në fuqi të këtyre ndryshimeve, është</w:t>
      </w:r>
      <w:r w:rsidR="00122AE5" w:rsidRPr="005B336B">
        <w:rPr>
          <w:rFonts w:ascii="Garamond" w:hAnsi="Garamond"/>
          <w:sz w:val="24"/>
          <w:szCs w:val="24"/>
        </w:rPr>
        <w:t xml:space="preserve"> </w:t>
      </w:r>
      <w:r w:rsidRPr="005B336B">
        <w:rPr>
          <w:rFonts w:ascii="Garamond" w:hAnsi="Garamond"/>
          <w:sz w:val="24"/>
          <w:szCs w:val="24"/>
        </w:rPr>
        <w:t>e nevojshme njohja e element</w:t>
      </w:r>
      <w:r w:rsidR="0066042D">
        <w:rPr>
          <w:rFonts w:ascii="Garamond" w:hAnsi="Garamond"/>
          <w:sz w:val="24"/>
          <w:szCs w:val="24"/>
        </w:rPr>
        <w:t>ë</w:t>
      </w:r>
      <w:r w:rsidRPr="005B336B">
        <w:rPr>
          <w:rFonts w:ascii="Garamond" w:hAnsi="Garamond"/>
          <w:sz w:val="24"/>
          <w:szCs w:val="24"/>
        </w:rPr>
        <w:t>ve të</w:t>
      </w:r>
      <w:r w:rsidR="00122AE5" w:rsidRPr="005B336B">
        <w:rPr>
          <w:rFonts w:ascii="Garamond" w:hAnsi="Garamond"/>
          <w:sz w:val="24"/>
          <w:szCs w:val="24"/>
        </w:rPr>
        <w:t xml:space="preserve"> </w:t>
      </w:r>
      <w:r w:rsidRPr="005B336B">
        <w:rPr>
          <w:rFonts w:ascii="Garamond" w:hAnsi="Garamond"/>
          <w:sz w:val="24"/>
          <w:szCs w:val="24"/>
        </w:rPr>
        <w:t>figurave të</w:t>
      </w:r>
      <w:r w:rsidR="00122AE5" w:rsidRPr="005B336B">
        <w:rPr>
          <w:rFonts w:ascii="Garamond" w:hAnsi="Garamond"/>
          <w:sz w:val="24"/>
          <w:szCs w:val="24"/>
        </w:rPr>
        <w:t xml:space="preserve"> </w:t>
      </w:r>
      <w:r w:rsidRPr="005B336B">
        <w:rPr>
          <w:rFonts w:ascii="Garamond" w:hAnsi="Garamond"/>
          <w:sz w:val="24"/>
          <w:szCs w:val="24"/>
        </w:rPr>
        <w:t>këtyre veprave penale dhe zbatimi në</w:t>
      </w:r>
      <w:r w:rsidR="00122AE5" w:rsidRPr="005B336B">
        <w:rPr>
          <w:rFonts w:ascii="Garamond" w:hAnsi="Garamond"/>
          <w:sz w:val="24"/>
          <w:szCs w:val="24"/>
        </w:rPr>
        <w:t xml:space="preserve"> </w:t>
      </w:r>
      <w:r w:rsidRPr="005B336B">
        <w:rPr>
          <w:rFonts w:ascii="Garamond" w:hAnsi="Garamond"/>
          <w:sz w:val="24"/>
          <w:szCs w:val="24"/>
        </w:rPr>
        <w:t>praktikë,</w:t>
      </w:r>
      <w:r w:rsidR="00122AE5" w:rsidRPr="005B336B">
        <w:rPr>
          <w:rFonts w:ascii="Garamond" w:hAnsi="Garamond"/>
          <w:sz w:val="24"/>
          <w:szCs w:val="24"/>
        </w:rPr>
        <w:t xml:space="preserve"> </w:t>
      </w:r>
      <w:r w:rsidRPr="005B336B">
        <w:rPr>
          <w:rFonts w:ascii="Garamond" w:hAnsi="Garamond"/>
          <w:sz w:val="24"/>
          <w:szCs w:val="24"/>
        </w:rPr>
        <w:t xml:space="preserve">duke zhvilluar hetime dhe marrjen në përgjegjësi penale. </w:t>
      </w:r>
    </w:p>
    <w:p w14:paraId="28DA1A9F"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Referuar analizës për vitin 2019 që Ministria e Drejtësisë ka kryer, rezulton se:</w:t>
      </w:r>
    </w:p>
    <w:p w14:paraId="67028F36" w14:textId="27E7B902"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Në lidhje me rekomandimin për zbatimin e urdhrit penal, marrëveshjes dhe gjykimit të drejtpërdrejt</w:t>
      </w:r>
      <w:r w:rsidR="002267AE">
        <w:rPr>
          <w:rFonts w:ascii="Garamond" w:hAnsi="Garamond"/>
          <w:sz w:val="24"/>
          <w:szCs w:val="24"/>
        </w:rPr>
        <w:t>ë</w:t>
      </w:r>
      <w:r w:rsidR="00E10E8F" w:rsidRPr="005B336B">
        <w:rPr>
          <w:rFonts w:ascii="Garamond" w:hAnsi="Garamond"/>
          <w:sz w:val="24"/>
          <w:szCs w:val="24"/>
        </w:rPr>
        <w:t xml:space="preserve"> me efektivitet, rezulton se krahasuar me vitin 2018</w:t>
      </w:r>
      <w:r w:rsidR="002267AE">
        <w:rPr>
          <w:rFonts w:ascii="Garamond" w:hAnsi="Garamond"/>
          <w:sz w:val="24"/>
          <w:szCs w:val="24"/>
        </w:rPr>
        <w:t>,</w:t>
      </w:r>
      <w:r w:rsidR="00E10E8F" w:rsidRPr="005B336B">
        <w:rPr>
          <w:rFonts w:ascii="Garamond" w:hAnsi="Garamond"/>
          <w:sz w:val="24"/>
          <w:szCs w:val="24"/>
        </w:rPr>
        <w:t xml:space="preserve"> numri i çështjeve për të cilat </w:t>
      </w:r>
      <w:r w:rsidR="00E10E8F" w:rsidRPr="005B336B">
        <w:rPr>
          <w:rFonts w:ascii="Garamond" w:hAnsi="Garamond"/>
          <w:sz w:val="24"/>
          <w:szCs w:val="24"/>
        </w:rPr>
        <w:lastRenderedPageBreak/>
        <w:t xml:space="preserve">është kërkuar miratimi i urdhrit penal dhe </w:t>
      </w:r>
      <w:r w:rsidR="002267AE">
        <w:rPr>
          <w:rFonts w:ascii="Garamond" w:hAnsi="Garamond"/>
          <w:sz w:val="24"/>
          <w:szCs w:val="24"/>
        </w:rPr>
        <w:t xml:space="preserve">i </w:t>
      </w:r>
      <w:r w:rsidR="00E10E8F" w:rsidRPr="005B336B">
        <w:rPr>
          <w:rFonts w:ascii="Garamond" w:hAnsi="Garamond"/>
          <w:sz w:val="24"/>
          <w:szCs w:val="24"/>
        </w:rPr>
        <w:t>marrëveshjes është relativisht i ulët. Gjatë vitit 2019</w:t>
      </w:r>
      <w:r w:rsidR="00E10E8F" w:rsidRPr="00EE33FA">
        <w:rPr>
          <w:rFonts w:ascii="Garamond" w:hAnsi="Garamond"/>
          <w:sz w:val="24"/>
          <w:szCs w:val="24"/>
          <w:vertAlign w:val="superscript"/>
        </w:rPr>
        <w:footnoteReference w:id="62"/>
      </w:r>
      <w:r w:rsidR="00E10E8F" w:rsidRPr="005B336B">
        <w:rPr>
          <w:rFonts w:ascii="Garamond" w:hAnsi="Garamond"/>
          <w:sz w:val="24"/>
          <w:szCs w:val="24"/>
        </w:rPr>
        <w:t xml:space="preserve"> janë paraqitur 714 kërkesa për miratim të ur</w:t>
      </w:r>
      <w:r w:rsidR="00EE33FA">
        <w:rPr>
          <w:rFonts w:ascii="Garamond" w:hAnsi="Garamond"/>
          <w:sz w:val="24"/>
          <w:szCs w:val="24"/>
        </w:rPr>
        <w:t>dhrit penal për 735 të pandehur</w:t>
      </w:r>
      <w:r w:rsidR="00122AE5" w:rsidRPr="005B336B">
        <w:rPr>
          <w:rFonts w:ascii="Garamond" w:hAnsi="Garamond"/>
          <w:sz w:val="24"/>
          <w:szCs w:val="24"/>
        </w:rPr>
        <w:t xml:space="preserve"> </w:t>
      </w:r>
      <w:r w:rsidR="00E10E8F" w:rsidRPr="005B336B">
        <w:rPr>
          <w:rFonts w:ascii="Garamond" w:hAnsi="Garamond"/>
          <w:sz w:val="24"/>
          <w:szCs w:val="24"/>
        </w:rPr>
        <w:t>dhe 584 kërkesa për miratim të marrëveshjes me 595 të pandehur. Krahasuar me vitin 2018</w:t>
      </w:r>
      <w:r w:rsidR="00E10E8F" w:rsidRPr="00EE33FA">
        <w:rPr>
          <w:rFonts w:ascii="Garamond" w:hAnsi="Garamond"/>
          <w:sz w:val="24"/>
          <w:szCs w:val="24"/>
          <w:vertAlign w:val="superscript"/>
        </w:rPr>
        <w:footnoteReference w:id="63"/>
      </w:r>
      <w:r w:rsidR="00E10E8F" w:rsidRPr="005B336B">
        <w:rPr>
          <w:rFonts w:ascii="Garamond" w:hAnsi="Garamond"/>
          <w:sz w:val="24"/>
          <w:szCs w:val="24"/>
        </w:rPr>
        <w:t>, rezulton një rritje e zbatimit të këtyre instituteve me 123 kërkesa për urdhër penal më tepër për 116 të pandehur më tepër dhe 14 kërkesa për marrëveshje më tepër, por 26 persona më pak të pandehur. Sipas të dhënave gjykata ka miratuar 82% të kërkesave për urdhrin penal dhe 75% të</w:t>
      </w:r>
      <w:r w:rsidRPr="005B336B">
        <w:rPr>
          <w:rFonts w:ascii="Garamond" w:hAnsi="Garamond"/>
          <w:sz w:val="24"/>
          <w:szCs w:val="24"/>
        </w:rPr>
        <w:t xml:space="preserve"> kërkesave për marrëveshje. </w:t>
      </w:r>
    </w:p>
    <w:p w14:paraId="683CF65D" w14:textId="74FBD479"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Gjithashtu</w:t>
      </w:r>
      <w:r w:rsidR="000B07DA">
        <w:rPr>
          <w:rFonts w:ascii="Garamond" w:hAnsi="Garamond"/>
          <w:sz w:val="24"/>
          <w:szCs w:val="24"/>
        </w:rPr>
        <w:t>,</w:t>
      </w:r>
      <w:r w:rsidRPr="005B336B">
        <w:rPr>
          <w:rFonts w:ascii="Garamond" w:hAnsi="Garamond"/>
          <w:sz w:val="24"/>
          <w:szCs w:val="24"/>
        </w:rPr>
        <w:t xml:space="preserve"> nga Prokuroria e Përgjithshme po përgatitet një </w:t>
      </w:r>
      <w:proofErr w:type="spellStart"/>
      <w:r w:rsidRPr="005B336B">
        <w:rPr>
          <w:rFonts w:ascii="Garamond" w:hAnsi="Garamond"/>
          <w:sz w:val="24"/>
          <w:szCs w:val="24"/>
        </w:rPr>
        <w:t>projektudhëzim</w:t>
      </w:r>
      <w:proofErr w:type="spellEnd"/>
      <w:r w:rsidRPr="005B336B">
        <w:rPr>
          <w:rFonts w:ascii="Garamond" w:hAnsi="Garamond"/>
          <w:sz w:val="24"/>
          <w:szCs w:val="24"/>
        </w:rPr>
        <w:t xml:space="preserve"> për marrëveshjen si institut i ri.</w:t>
      </w:r>
      <w:r w:rsidR="00122AE5" w:rsidRPr="005B336B">
        <w:rPr>
          <w:rFonts w:ascii="Garamond" w:hAnsi="Garamond"/>
          <w:sz w:val="24"/>
          <w:szCs w:val="24"/>
        </w:rPr>
        <w:t xml:space="preserve"> </w:t>
      </w:r>
    </w:p>
    <w:p w14:paraId="5256299B" w14:textId="787F1351"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 xml:space="preserve">Lidhur me rekomandimin për rritjen e kërkesave për dhënien e dënimeve alternative, </w:t>
      </w:r>
      <w:r w:rsidR="00BC13A2" w:rsidRPr="005B336B">
        <w:rPr>
          <w:rFonts w:ascii="Garamond" w:hAnsi="Garamond"/>
          <w:sz w:val="24"/>
          <w:szCs w:val="24"/>
        </w:rPr>
        <w:t>Prokuroria</w:t>
      </w:r>
      <w:r w:rsidR="00E10E8F" w:rsidRPr="005B336B">
        <w:rPr>
          <w:rFonts w:ascii="Garamond" w:hAnsi="Garamond"/>
          <w:sz w:val="24"/>
          <w:szCs w:val="24"/>
        </w:rPr>
        <w:t xml:space="preserve"> e Përgjithshme evidenton se për vitin 2019</w:t>
      </w:r>
      <w:r w:rsidR="00BC13A2">
        <w:rPr>
          <w:rFonts w:ascii="Garamond" w:hAnsi="Garamond"/>
          <w:sz w:val="24"/>
          <w:szCs w:val="24"/>
        </w:rPr>
        <w:t>,</w:t>
      </w:r>
      <w:r w:rsidR="00E10E8F" w:rsidRPr="005B336B">
        <w:rPr>
          <w:rFonts w:ascii="Garamond" w:hAnsi="Garamond"/>
          <w:sz w:val="24"/>
          <w:szCs w:val="24"/>
        </w:rPr>
        <w:t xml:space="preserve"> kërkesat e prokurorëve për caktimin e dënimit sipas neneve 59 dhe 63 të Kodit Penal, zënë 64.7% të </w:t>
      </w:r>
      <w:proofErr w:type="spellStart"/>
      <w:r w:rsidR="00E10E8F" w:rsidRPr="005B336B">
        <w:rPr>
          <w:rFonts w:ascii="Garamond" w:hAnsi="Garamond"/>
          <w:sz w:val="24"/>
          <w:szCs w:val="24"/>
        </w:rPr>
        <w:t>të</w:t>
      </w:r>
      <w:proofErr w:type="spellEnd"/>
      <w:r w:rsidR="00E10E8F" w:rsidRPr="005B336B">
        <w:rPr>
          <w:rFonts w:ascii="Garamond" w:hAnsi="Garamond"/>
          <w:sz w:val="24"/>
          <w:szCs w:val="24"/>
        </w:rPr>
        <w:t xml:space="preserve"> gjithë kërkesave për caktimin e dënimeve, ndërsa vendimmarrja e gjykatës për dhënien e dënimeve alternative zë</w:t>
      </w:r>
      <w:r w:rsidR="00122AE5" w:rsidRPr="005B336B">
        <w:rPr>
          <w:rFonts w:ascii="Garamond" w:hAnsi="Garamond"/>
          <w:sz w:val="24"/>
          <w:szCs w:val="24"/>
        </w:rPr>
        <w:t xml:space="preserve"> </w:t>
      </w:r>
      <w:r w:rsidR="00E10E8F" w:rsidRPr="005B336B">
        <w:rPr>
          <w:rFonts w:ascii="Garamond" w:hAnsi="Garamond"/>
          <w:sz w:val="24"/>
          <w:szCs w:val="24"/>
        </w:rPr>
        <w:t xml:space="preserve">69.2% të  vendimeve për këtë grup veprash; </w:t>
      </w:r>
    </w:p>
    <w:p w14:paraId="2B3EF669" w14:textId="44B948A4"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 xml:space="preserve">Nga të dhënat statistikore rezulton se gjykimi i </w:t>
      </w:r>
      <w:r w:rsidR="000F24CB" w:rsidRPr="005B336B">
        <w:rPr>
          <w:rFonts w:ascii="Garamond" w:hAnsi="Garamond"/>
          <w:sz w:val="24"/>
          <w:szCs w:val="24"/>
        </w:rPr>
        <w:t>drejtpërdrejtë</w:t>
      </w:r>
      <w:r w:rsidR="00E10E8F" w:rsidRPr="005B336B">
        <w:rPr>
          <w:rFonts w:ascii="Garamond" w:hAnsi="Garamond"/>
          <w:sz w:val="24"/>
          <w:szCs w:val="24"/>
        </w:rPr>
        <w:t xml:space="preserve"> vijon të mbetet një nga llojet e gjykimeve më pak të kërkuara nga organi i prokurorisë. Organi i prokurorisë për vitin 2019 ka dërguar për gjykim 10396 çështje (nuk përfshihen çështjet e mbartura në gjykim), por vetëm për 218 prej tyre prokuroria ka kërkuar që të gjykohen me procedurë gjykimi të drejtpërdrejtë ose me rreth 2,09%. Rezulton një ulje e numrit të çështjeve të dërguara për gjykim krahasuar me vitin 2018</w:t>
      </w:r>
      <w:r w:rsidR="00E10E8F" w:rsidRPr="00BC13A2">
        <w:rPr>
          <w:rFonts w:ascii="Garamond" w:hAnsi="Garamond"/>
          <w:sz w:val="24"/>
          <w:szCs w:val="24"/>
          <w:vertAlign w:val="superscript"/>
        </w:rPr>
        <w:footnoteReference w:id="64"/>
      </w:r>
      <w:r w:rsidR="00BC13A2">
        <w:rPr>
          <w:rFonts w:ascii="Garamond" w:hAnsi="Garamond"/>
          <w:sz w:val="24"/>
          <w:szCs w:val="24"/>
        </w:rPr>
        <w:t>,</w:t>
      </w:r>
      <w:r w:rsidR="00E10E8F" w:rsidRPr="005B336B">
        <w:rPr>
          <w:rFonts w:ascii="Garamond" w:hAnsi="Garamond"/>
          <w:sz w:val="24"/>
          <w:szCs w:val="24"/>
        </w:rPr>
        <w:t xml:space="preserve"> si dhe ulje e çështjeve për të cilat është kërkuar gjykimi i drejtpërdrejtë. Ndërkohë që</w:t>
      </w:r>
      <w:r w:rsidR="00BC13A2">
        <w:rPr>
          <w:rFonts w:ascii="Garamond" w:hAnsi="Garamond"/>
          <w:sz w:val="24"/>
          <w:szCs w:val="24"/>
        </w:rPr>
        <w:t>,</w:t>
      </w:r>
      <w:r w:rsidR="00E10E8F" w:rsidRPr="005B336B">
        <w:rPr>
          <w:rFonts w:ascii="Garamond" w:hAnsi="Garamond"/>
          <w:sz w:val="24"/>
          <w:szCs w:val="24"/>
        </w:rPr>
        <w:t xml:space="preserve"> për vitin 2019 një nga rekomandimet e Këshillit të Ministrave ka </w:t>
      </w:r>
      <w:r w:rsidR="000F24CB" w:rsidRPr="005B336B">
        <w:rPr>
          <w:rFonts w:ascii="Garamond" w:hAnsi="Garamond"/>
          <w:sz w:val="24"/>
          <w:szCs w:val="24"/>
        </w:rPr>
        <w:t>qenë</w:t>
      </w:r>
      <w:r w:rsidR="00E10E8F" w:rsidRPr="005B336B">
        <w:rPr>
          <w:rFonts w:ascii="Garamond" w:hAnsi="Garamond"/>
          <w:sz w:val="24"/>
          <w:szCs w:val="24"/>
        </w:rPr>
        <w:t xml:space="preserve"> edhe rritja e rasteve të kërkuara nga organi i prokurorisë për gjykimin e </w:t>
      </w:r>
      <w:r w:rsidR="000F24CB" w:rsidRPr="005B336B">
        <w:rPr>
          <w:rFonts w:ascii="Garamond" w:hAnsi="Garamond"/>
          <w:sz w:val="24"/>
          <w:szCs w:val="24"/>
        </w:rPr>
        <w:t>drejtpërdrejtë</w:t>
      </w:r>
      <w:r w:rsidR="00E10E8F" w:rsidRPr="005B336B">
        <w:rPr>
          <w:rFonts w:ascii="Garamond" w:hAnsi="Garamond"/>
          <w:sz w:val="24"/>
          <w:szCs w:val="24"/>
        </w:rPr>
        <w:t xml:space="preserve">. </w:t>
      </w:r>
    </w:p>
    <w:p w14:paraId="288CCC97" w14:textId="7ED48B0C"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 xml:space="preserve">Në lidhje me </w:t>
      </w:r>
      <w:proofErr w:type="spellStart"/>
      <w:r w:rsidR="00E10E8F" w:rsidRPr="005B336B">
        <w:rPr>
          <w:rFonts w:ascii="Garamond" w:hAnsi="Garamond"/>
          <w:sz w:val="24"/>
          <w:szCs w:val="24"/>
        </w:rPr>
        <w:t>rekomandimim</w:t>
      </w:r>
      <w:proofErr w:type="spellEnd"/>
      <w:r w:rsidR="00E10E8F" w:rsidRPr="005B336B">
        <w:rPr>
          <w:rFonts w:ascii="Garamond" w:hAnsi="Garamond"/>
          <w:sz w:val="24"/>
          <w:szCs w:val="24"/>
        </w:rPr>
        <w:t xml:space="preserve"> për hetime të shpejta, efektive dhe ashpërsimin e dënimit për veprat penale</w:t>
      </w:r>
      <w:r w:rsidR="00BC13A2">
        <w:rPr>
          <w:rFonts w:ascii="Garamond" w:hAnsi="Garamond"/>
          <w:sz w:val="24"/>
          <w:szCs w:val="24"/>
        </w:rPr>
        <w:t>,</w:t>
      </w:r>
      <w:r w:rsidR="00E10E8F" w:rsidRPr="005B336B">
        <w:rPr>
          <w:rFonts w:ascii="Garamond" w:hAnsi="Garamond"/>
          <w:sz w:val="24"/>
          <w:szCs w:val="24"/>
        </w:rPr>
        <w:t xml:space="preserve"> që prekin zgjedhjet e lira dhe sistemin demokratik të zgjedhjeve, Prokurori i Përgjithshëm ka miratuar udhëzimin e përgjithshëm nr.</w:t>
      </w:r>
      <w:r w:rsidR="000F24CB" w:rsidRPr="005B336B">
        <w:rPr>
          <w:rFonts w:ascii="Garamond" w:hAnsi="Garamond"/>
          <w:sz w:val="24"/>
          <w:szCs w:val="24"/>
        </w:rPr>
        <w:t xml:space="preserve"> </w:t>
      </w:r>
      <w:r w:rsidR="00BC13A2">
        <w:rPr>
          <w:rFonts w:ascii="Garamond" w:hAnsi="Garamond"/>
          <w:sz w:val="24"/>
          <w:szCs w:val="24"/>
        </w:rPr>
        <w:t>3, datë 21.</w:t>
      </w:r>
      <w:r w:rsidR="00E10E8F" w:rsidRPr="005B336B">
        <w:rPr>
          <w:rFonts w:ascii="Garamond" w:hAnsi="Garamond"/>
          <w:sz w:val="24"/>
          <w:szCs w:val="24"/>
        </w:rPr>
        <w:t>6.2019</w:t>
      </w:r>
      <w:r w:rsidR="00BC13A2">
        <w:rPr>
          <w:rFonts w:ascii="Garamond" w:hAnsi="Garamond"/>
          <w:sz w:val="24"/>
          <w:szCs w:val="24"/>
        </w:rPr>
        <w:t>,</w:t>
      </w:r>
      <w:r w:rsidR="00E10E8F" w:rsidRPr="005B336B">
        <w:rPr>
          <w:rFonts w:ascii="Garamond" w:hAnsi="Garamond"/>
          <w:sz w:val="24"/>
          <w:szCs w:val="24"/>
        </w:rPr>
        <w:t xml:space="preserve"> “Mbi masat administrative dhe procedurale në prokuroritë me juridiksion të përgjithshëm në periudhën para dhe pas zgjedhjeve”. Gjithashtu</w:t>
      </w:r>
      <w:r w:rsidR="00BC13A2">
        <w:rPr>
          <w:rFonts w:ascii="Garamond" w:hAnsi="Garamond"/>
          <w:sz w:val="24"/>
          <w:szCs w:val="24"/>
        </w:rPr>
        <w:t>,</w:t>
      </w:r>
      <w:r w:rsidR="00E10E8F" w:rsidRPr="005B336B">
        <w:rPr>
          <w:rFonts w:ascii="Garamond" w:hAnsi="Garamond"/>
          <w:sz w:val="24"/>
          <w:szCs w:val="24"/>
        </w:rPr>
        <w:t xml:space="preserve"> janë përforcuar shërbimet e ga</w:t>
      </w:r>
      <w:r w:rsidR="000F24CB" w:rsidRPr="005B336B">
        <w:rPr>
          <w:rFonts w:ascii="Garamond" w:hAnsi="Garamond"/>
          <w:sz w:val="24"/>
          <w:szCs w:val="24"/>
        </w:rPr>
        <w:t>t</w:t>
      </w:r>
      <w:r w:rsidR="00E10E8F" w:rsidRPr="005B336B">
        <w:rPr>
          <w:rFonts w:ascii="Garamond" w:hAnsi="Garamond"/>
          <w:sz w:val="24"/>
          <w:szCs w:val="24"/>
        </w:rPr>
        <w:t>ishmërisë në prokuroritë e juridiksionit të përgjithshëm në periudhën zgjedhore. Referuar të dhënave statistikore në vitin 2019 janë regjistruar 23 procedime penale me 15 të pandehur për vepra penale</w:t>
      </w:r>
      <w:r w:rsidR="00192A62">
        <w:rPr>
          <w:rFonts w:ascii="Garamond" w:hAnsi="Garamond"/>
          <w:sz w:val="24"/>
          <w:szCs w:val="24"/>
        </w:rPr>
        <w:t>,</w:t>
      </w:r>
      <w:r w:rsidR="00E10E8F" w:rsidRPr="005B336B">
        <w:rPr>
          <w:rFonts w:ascii="Garamond" w:hAnsi="Garamond"/>
          <w:sz w:val="24"/>
          <w:szCs w:val="24"/>
        </w:rPr>
        <w:t xml:space="preserve"> që prekin zgjedhjet e lira dhe sistemin demokratik të zgjedhjeve, janë dërguar për gjykim 2 çështje penale</w:t>
      </w:r>
      <w:r w:rsidR="00BC13A2">
        <w:rPr>
          <w:rFonts w:ascii="Garamond" w:hAnsi="Garamond"/>
          <w:sz w:val="24"/>
          <w:szCs w:val="24"/>
        </w:rPr>
        <w:t>,</w:t>
      </w:r>
      <w:r w:rsidR="00E10E8F" w:rsidRPr="005B336B">
        <w:rPr>
          <w:rFonts w:ascii="Garamond" w:hAnsi="Garamond"/>
          <w:sz w:val="24"/>
          <w:szCs w:val="24"/>
        </w:rPr>
        <w:t xml:space="preserve"> me 5 të pandehur dhe janë dënuar 4 persona.</w:t>
      </w:r>
    </w:p>
    <w:p w14:paraId="3380B3B0" w14:textId="5E47D74B"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Në lidhje me veprat penale kundër fëmijëve, familjes dhe martesës</w:t>
      </w:r>
      <w:r w:rsidR="00E10E8F" w:rsidRPr="00BC13A2">
        <w:rPr>
          <w:rFonts w:ascii="Garamond" w:hAnsi="Garamond"/>
          <w:sz w:val="24"/>
          <w:szCs w:val="24"/>
          <w:vertAlign w:val="superscript"/>
        </w:rPr>
        <w:footnoteReference w:id="65"/>
      </w:r>
      <w:r w:rsidR="00E10E8F" w:rsidRPr="005B336B">
        <w:rPr>
          <w:rFonts w:ascii="Garamond" w:hAnsi="Garamond"/>
          <w:sz w:val="24"/>
          <w:szCs w:val="24"/>
        </w:rPr>
        <w:t xml:space="preserve"> rezulton se për vitin 2019 janë regjistruar 1247 çështje penale me 368 persona nën hetim dhe janë marrë 708 të pandehur. Krahasuar me vitin 2018</w:t>
      </w:r>
      <w:r w:rsidR="00E10E8F" w:rsidRPr="00BC13A2">
        <w:rPr>
          <w:rFonts w:ascii="Garamond" w:hAnsi="Garamond"/>
          <w:sz w:val="24"/>
          <w:szCs w:val="24"/>
          <w:vertAlign w:val="superscript"/>
        </w:rPr>
        <w:footnoteReference w:id="66"/>
      </w:r>
      <w:r w:rsidR="00E10E8F" w:rsidRPr="005B336B">
        <w:rPr>
          <w:rFonts w:ascii="Garamond" w:hAnsi="Garamond"/>
          <w:sz w:val="24"/>
          <w:szCs w:val="24"/>
        </w:rPr>
        <w:t xml:space="preserve"> rezultojnë 107 çështje më pak të regjistruara;</w:t>
      </w:r>
      <w:r w:rsidR="00122AE5" w:rsidRPr="005B336B">
        <w:rPr>
          <w:rFonts w:ascii="Garamond" w:hAnsi="Garamond"/>
          <w:sz w:val="24"/>
          <w:szCs w:val="24"/>
        </w:rPr>
        <w:t xml:space="preserve"> </w:t>
      </w:r>
      <w:r w:rsidR="00BC13A2">
        <w:rPr>
          <w:rFonts w:ascii="Garamond" w:hAnsi="Garamond"/>
          <w:sz w:val="24"/>
          <w:szCs w:val="24"/>
        </w:rPr>
        <w:t>27 persona më pak nën hetim dhe 161 të pandehur më pak</w:t>
      </w:r>
      <w:r w:rsidR="00E10E8F" w:rsidRPr="005B336B">
        <w:rPr>
          <w:rFonts w:ascii="Garamond" w:hAnsi="Garamond"/>
          <w:sz w:val="24"/>
          <w:szCs w:val="24"/>
        </w:rPr>
        <w:t>. Në lidhje me këtë kategori veprash rezulton se për vitin 2019 janë dërguar për gjykim 879 çështje me 936 të pandehur. Krahasuar me një vit më parë</w:t>
      </w:r>
      <w:r w:rsidR="00E10E8F" w:rsidRPr="00BC13A2">
        <w:rPr>
          <w:rFonts w:ascii="Garamond" w:hAnsi="Garamond"/>
          <w:sz w:val="24"/>
          <w:szCs w:val="24"/>
          <w:vertAlign w:val="superscript"/>
        </w:rPr>
        <w:footnoteReference w:id="67"/>
      </w:r>
      <w:r w:rsidR="00E10E8F" w:rsidRPr="005B336B">
        <w:rPr>
          <w:rFonts w:ascii="Garamond" w:hAnsi="Garamond"/>
          <w:sz w:val="24"/>
          <w:szCs w:val="24"/>
        </w:rPr>
        <w:t xml:space="preserve"> ka një rënie prej 173 çështjesh më pak të dër</w:t>
      </w:r>
      <w:r w:rsidR="00BC13A2">
        <w:rPr>
          <w:rFonts w:ascii="Garamond" w:hAnsi="Garamond"/>
          <w:sz w:val="24"/>
          <w:szCs w:val="24"/>
        </w:rPr>
        <w:t>guara për gjykim</w:t>
      </w:r>
      <w:r w:rsidR="00E10E8F" w:rsidRPr="005B336B">
        <w:rPr>
          <w:rFonts w:ascii="Garamond" w:hAnsi="Garamond"/>
          <w:sz w:val="24"/>
          <w:szCs w:val="24"/>
        </w:rPr>
        <w:t xml:space="preserve"> dhe 182 të pandehur më pak. </w:t>
      </w:r>
    </w:p>
    <w:p w14:paraId="4BE0264B" w14:textId="6FC10580"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Në lidhje me veprën penale “Dhuna në familje”</w:t>
      </w:r>
      <w:r w:rsidR="00BC13A2">
        <w:rPr>
          <w:rFonts w:ascii="Garamond" w:hAnsi="Garamond"/>
          <w:sz w:val="24"/>
          <w:szCs w:val="24"/>
        </w:rPr>
        <w:t>,</w:t>
      </w:r>
      <w:r w:rsidRPr="005B336B">
        <w:rPr>
          <w:rFonts w:ascii="Garamond" w:hAnsi="Garamond"/>
          <w:sz w:val="24"/>
          <w:szCs w:val="24"/>
        </w:rPr>
        <w:t xml:space="preserve"> parashikuar nga neni 130/a i K.</w:t>
      </w:r>
      <w:r w:rsidR="000F24CB" w:rsidRPr="005B336B">
        <w:rPr>
          <w:rFonts w:ascii="Garamond" w:hAnsi="Garamond"/>
          <w:sz w:val="24"/>
          <w:szCs w:val="24"/>
        </w:rPr>
        <w:t xml:space="preserve"> </w:t>
      </w:r>
      <w:r w:rsidRPr="005B336B">
        <w:rPr>
          <w:rFonts w:ascii="Garamond" w:hAnsi="Garamond"/>
          <w:sz w:val="24"/>
          <w:szCs w:val="24"/>
        </w:rPr>
        <w:t>Penal, për vitin 2018 janë regjistruar 11</w:t>
      </w:r>
      <w:r w:rsidR="00192A62">
        <w:rPr>
          <w:rFonts w:ascii="Garamond" w:hAnsi="Garamond"/>
          <w:sz w:val="24"/>
          <w:szCs w:val="24"/>
        </w:rPr>
        <w:t>40 çështje penale ose rreth 2,4</w:t>
      </w:r>
      <w:r w:rsidRPr="005B336B">
        <w:rPr>
          <w:rFonts w:ascii="Garamond" w:hAnsi="Garamond"/>
          <w:sz w:val="24"/>
          <w:szCs w:val="24"/>
        </w:rPr>
        <w:t xml:space="preserve">% e të gjitha çështjeve penale të </w:t>
      </w:r>
      <w:proofErr w:type="spellStart"/>
      <w:r w:rsidRPr="005B336B">
        <w:rPr>
          <w:rFonts w:ascii="Garamond" w:hAnsi="Garamond"/>
          <w:sz w:val="24"/>
          <w:szCs w:val="24"/>
        </w:rPr>
        <w:t>regjistuara</w:t>
      </w:r>
      <w:proofErr w:type="spellEnd"/>
      <w:r w:rsidRPr="005B336B">
        <w:rPr>
          <w:rFonts w:ascii="Garamond" w:hAnsi="Garamond"/>
          <w:sz w:val="24"/>
          <w:szCs w:val="24"/>
          <w:vertAlign w:val="superscript"/>
        </w:rPr>
        <w:footnoteReference w:id="68"/>
      </w:r>
      <w:r w:rsidRPr="005B336B">
        <w:rPr>
          <w:rFonts w:ascii="Garamond" w:hAnsi="Garamond"/>
          <w:sz w:val="24"/>
          <w:szCs w:val="24"/>
        </w:rPr>
        <w:t xml:space="preserve"> me 339</w:t>
      </w:r>
      <w:r w:rsidR="00122AE5" w:rsidRPr="005B336B">
        <w:rPr>
          <w:rFonts w:ascii="Garamond" w:hAnsi="Garamond"/>
          <w:sz w:val="24"/>
          <w:szCs w:val="24"/>
        </w:rPr>
        <w:t xml:space="preserve"> </w:t>
      </w:r>
      <w:r w:rsidRPr="005B336B">
        <w:rPr>
          <w:rFonts w:ascii="Garamond" w:hAnsi="Garamond"/>
          <w:sz w:val="24"/>
          <w:szCs w:val="24"/>
        </w:rPr>
        <w:t>persona nën hetim dhe janë marrë</w:t>
      </w:r>
      <w:r w:rsidR="00122AE5" w:rsidRPr="005B336B">
        <w:rPr>
          <w:rFonts w:ascii="Garamond" w:hAnsi="Garamond"/>
          <w:sz w:val="24"/>
          <w:szCs w:val="24"/>
        </w:rPr>
        <w:t xml:space="preserve"> </w:t>
      </w:r>
      <w:r w:rsidRPr="005B336B">
        <w:rPr>
          <w:rFonts w:ascii="Garamond" w:hAnsi="Garamond"/>
          <w:sz w:val="24"/>
          <w:szCs w:val="24"/>
        </w:rPr>
        <w:t>në cilësinë e</w:t>
      </w:r>
      <w:r w:rsidR="00122AE5" w:rsidRPr="005B336B">
        <w:rPr>
          <w:rFonts w:ascii="Garamond" w:hAnsi="Garamond"/>
          <w:sz w:val="24"/>
          <w:szCs w:val="24"/>
        </w:rPr>
        <w:t xml:space="preserve"> </w:t>
      </w:r>
      <w:r w:rsidRPr="005B336B">
        <w:rPr>
          <w:rFonts w:ascii="Garamond" w:hAnsi="Garamond"/>
          <w:sz w:val="24"/>
          <w:szCs w:val="24"/>
        </w:rPr>
        <w:t>të pandehurit 685 persona. Krahasuar me vitin 2018</w:t>
      </w:r>
      <w:r w:rsidRPr="00BC13A2">
        <w:rPr>
          <w:rFonts w:ascii="Garamond" w:hAnsi="Garamond"/>
          <w:sz w:val="24"/>
          <w:szCs w:val="24"/>
          <w:vertAlign w:val="superscript"/>
        </w:rPr>
        <w:footnoteReference w:id="69"/>
      </w:r>
      <w:r w:rsidRPr="005B336B">
        <w:rPr>
          <w:rFonts w:ascii="Garamond" w:hAnsi="Garamond"/>
          <w:sz w:val="24"/>
          <w:szCs w:val="24"/>
        </w:rPr>
        <w:t xml:space="preserve"> konstatohet një rënie e numrit të çështjeve të regjistruara me 69 çështje më pak, 14 persona nën hetim më pak dhe 157 të pandehur më pak.</w:t>
      </w:r>
      <w:r w:rsidR="00122AE5" w:rsidRPr="005B336B">
        <w:rPr>
          <w:rFonts w:ascii="Garamond" w:hAnsi="Garamond"/>
          <w:sz w:val="24"/>
          <w:szCs w:val="24"/>
        </w:rPr>
        <w:t xml:space="preserve"> </w:t>
      </w:r>
    </w:p>
    <w:p w14:paraId="6ED353D6" w14:textId="79F1099E"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lastRenderedPageBreak/>
        <w:t>Rezulton se në vitin 2019 janë dërguar për gjykim 834</w:t>
      </w:r>
      <w:r w:rsidR="00122AE5" w:rsidRPr="005B336B">
        <w:rPr>
          <w:rFonts w:ascii="Garamond" w:hAnsi="Garamond"/>
          <w:sz w:val="24"/>
          <w:szCs w:val="24"/>
        </w:rPr>
        <w:t xml:space="preserve"> </w:t>
      </w:r>
      <w:r w:rsidRPr="005B336B">
        <w:rPr>
          <w:rFonts w:ascii="Garamond" w:hAnsi="Garamond"/>
          <w:sz w:val="24"/>
          <w:szCs w:val="24"/>
        </w:rPr>
        <w:t>çështje për këtë vepër penale</w:t>
      </w:r>
      <w:r w:rsidR="005E1063">
        <w:rPr>
          <w:rFonts w:ascii="Garamond" w:hAnsi="Garamond"/>
          <w:sz w:val="24"/>
          <w:szCs w:val="24"/>
        </w:rPr>
        <w:t>,</w:t>
      </w:r>
      <w:r w:rsidRPr="005B336B">
        <w:rPr>
          <w:rFonts w:ascii="Garamond" w:hAnsi="Garamond"/>
          <w:sz w:val="24"/>
          <w:szCs w:val="24"/>
        </w:rPr>
        <w:t xml:space="preserve"> me total prej 888 të pandehurish, çka përbën një rënie prej 173 çështjesh dhe 181 të pandehurish më pak krahasuar me vitin 2018</w:t>
      </w:r>
      <w:r w:rsidRPr="005E1063">
        <w:rPr>
          <w:rFonts w:ascii="Garamond" w:hAnsi="Garamond"/>
          <w:sz w:val="24"/>
          <w:szCs w:val="24"/>
          <w:vertAlign w:val="superscript"/>
        </w:rPr>
        <w:footnoteReference w:id="70"/>
      </w:r>
      <w:r w:rsidRPr="005B336B">
        <w:rPr>
          <w:rFonts w:ascii="Garamond" w:hAnsi="Garamond"/>
          <w:sz w:val="24"/>
          <w:szCs w:val="24"/>
        </w:rPr>
        <w:t>. Numri i çështjeve të dërguara për gjykim për këtë vepër përbën rreth 8% të</w:t>
      </w:r>
      <w:r w:rsidR="00122AE5" w:rsidRPr="005B336B">
        <w:rPr>
          <w:rFonts w:ascii="Garamond" w:hAnsi="Garamond"/>
          <w:sz w:val="24"/>
          <w:szCs w:val="24"/>
        </w:rPr>
        <w:t xml:space="preserve"> </w:t>
      </w:r>
      <w:r w:rsidRPr="005B336B">
        <w:rPr>
          <w:rFonts w:ascii="Garamond" w:hAnsi="Garamond"/>
          <w:sz w:val="24"/>
          <w:szCs w:val="24"/>
        </w:rPr>
        <w:t>numrit total të çështjeve të dërguara për gjykim gjatë vitit 2019</w:t>
      </w:r>
      <w:r w:rsidRPr="005E1063">
        <w:rPr>
          <w:rFonts w:ascii="Garamond" w:hAnsi="Garamond"/>
          <w:sz w:val="24"/>
          <w:szCs w:val="24"/>
          <w:vertAlign w:val="superscript"/>
        </w:rPr>
        <w:footnoteReference w:id="71"/>
      </w:r>
      <w:r w:rsidRPr="005B336B">
        <w:rPr>
          <w:rFonts w:ascii="Garamond" w:hAnsi="Garamond"/>
          <w:sz w:val="24"/>
          <w:szCs w:val="24"/>
        </w:rPr>
        <w:t>. Nga këto çështje</w:t>
      </w:r>
      <w:r w:rsidR="005E1063">
        <w:rPr>
          <w:rFonts w:ascii="Garamond" w:hAnsi="Garamond"/>
          <w:sz w:val="24"/>
          <w:szCs w:val="24"/>
        </w:rPr>
        <w:t>,</w:t>
      </w:r>
      <w:r w:rsidRPr="005B336B">
        <w:rPr>
          <w:rFonts w:ascii="Garamond" w:hAnsi="Garamond"/>
          <w:sz w:val="24"/>
          <w:szCs w:val="24"/>
        </w:rPr>
        <w:t xml:space="preserve"> për vitin 2019 janë gjykuar 734</w:t>
      </w:r>
      <w:r w:rsidR="00122AE5" w:rsidRPr="005B336B">
        <w:rPr>
          <w:rFonts w:ascii="Garamond" w:hAnsi="Garamond"/>
          <w:sz w:val="24"/>
          <w:szCs w:val="24"/>
        </w:rPr>
        <w:t xml:space="preserve"> </w:t>
      </w:r>
      <w:r w:rsidRPr="005B336B">
        <w:rPr>
          <w:rFonts w:ascii="Garamond" w:hAnsi="Garamond"/>
          <w:sz w:val="24"/>
          <w:szCs w:val="24"/>
        </w:rPr>
        <w:t>çështje me 792</w:t>
      </w:r>
      <w:r w:rsidR="00122AE5" w:rsidRPr="005B336B">
        <w:rPr>
          <w:rFonts w:ascii="Garamond" w:hAnsi="Garamond"/>
          <w:sz w:val="24"/>
          <w:szCs w:val="24"/>
        </w:rPr>
        <w:t xml:space="preserve"> </w:t>
      </w:r>
      <w:r w:rsidRPr="005B336B">
        <w:rPr>
          <w:rFonts w:ascii="Garamond" w:hAnsi="Garamond"/>
          <w:sz w:val="24"/>
          <w:szCs w:val="24"/>
        </w:rPr>
        <w:t>të pandehur, duke pësuar një rënie me 43</w:t>
      </w:r>
      <w:r w:rsidR="00122AE5" w:rsidRPr="005B336B">
        <w:rPr>
          <w:rFonts w:ascii="Garamond" w:hAnsi="Garamond"/>
          <w:sz w:val="24"/>
          <w:szCs w:val="24"/>
        </w:rPr>
        <w:t xml:space="preserve"> </w:t>
      </w:r>
      <w:r w:rsidRPr="005B336B">
        <w:rPr>
          <w:rFonts w:ascii="Garamond" w:hAnsi="Garamond"/>
          <w:sz w:val="24"/>
          <w:szCs w:val="24"/>
        </w:rPr>
        <w:t>çështje më pak dhe</w:t>
      </w:r>
      <w:r w:rsidR="00122AE5" w:rsidRPr="005B336B">
        <w:rPr>
          <w:rFonts w:ascii="Garamond" w:hAnsi="Garamond"/>
          <w:sz w:val="24"/>
          <w:szCs w:val="24"/>
        </w:rPr>
        <w:t xml:space="preserve"> </w:t>
      </w:r>
      <w:r w:rsidRPr="005B336B">
        <w:rPr>
          <w:rFonts w:ascii="Garamond" w:hAnsi="Garamond"/>
          <w:sz w:val="24"/>
          <w:szCs w:val="24"/>
        </w:rPr>
        <w:t>28</w:t>
      </w:r>
      <w:r w:rsidR="00122AE5" w:rsidRPr="005B336B">
        <w:rPr>
          <w:rFonts w:ascii="Garamond" w:hAnsi="Garamond"/>
          <w:sz w:val="24"/>
          <w:szCs w:val="24"/>
        </w:rPr>
        <w:t xml:space="preserve"> </w:t>
      </w:r>
      <w:r w:rsidRPr="005B336B">
        <w:rPr>
          <w:rFonts w:ascii="Garamond" w:hAnsi="Garamond"/>
          <w:sz w:val="24"/>
          <w:szCs w:val="24"/>
        </w:rPr>
        <w:t>të pandehur më pak se në vitin 2018</w:t>
      </w:r>
      <w:r w:rsidRPr="005E1063">
        <w:rPr>
          <w:rFonts w:ascii="Garamond" w:hAnsi="Garamond"/>
          <w:sz w:val="24"/>
          <w:szCs w:val="24"/>
          <w:vertAlign w:val="superscript"/>
        </w:rPr>
        <w:footnoteReference w:id="72"/>
      </w:r>
      <w:r w:rsidRPr="005B336B">
        <w:rPr>
          <w:rFonts w:ascii="Garamond" w:hAnsi="Garamond"/>
          <w:sz w:val="24"/>
          <w:szCs w:val="24"/>
        </w:rPr>
        <w:t>.</w:t>
      </w:r>
    </w:p>
    <w:p w14:paraId="1C331CBD" w14:textId="5AFCFE0D"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Lidhur me politikën e dënimit të ndjekur gjatë gjykimit, në çështjet e dërguara për gjykim nga prokuroria për dhunën në familje</w:t>
      </w:r>
      <w:r w:rsidR="005E1063">
        <w:rPr>
          <w:rFonts w:ascii="Garamond" w:hAnsi="Garamond"/>
          <w:sz w:val="24"/>
          <w:szCs w:val="24"/>
        </w:rPr>
        <w:t>,</w:t>
      </w:r>
      <w:r w:rsidRPr="005B336B">
        <w:rPr>
          <w:rFonts w:ascii="Garamond" w:hAnsi="Garamond"/>
          <w:sz w:val="24"/>
          <w:szCs w:val="24"/>
        </w:rPr>
        <w:t xml:space="preserve"> nuk është kërkuar në asnjë rast dënimi maksimal i parashikuar nga paragrafi përkatës i dispozitës (në vitin 2018 është kër</w:t>
      </w:r>
      <w:r w:rsidR="00E57AC3" w:rsidRPr="005B336B">
        <w:rPr>
          <w:rFonts w:ascii="Garamond" w:hAnsi="Garamond"/>
          <w:sz w:val="24"/>
          <w:szCs w:val="24"/>
        </w:rPr>
        <w:t xml:space="preserve">kuar në 12 raste). Gjithashtu: </w:t>
      </w:r>
      <w:r w:rsidRPr="005B336B">
        <w:rPr>
          <w:rFonts w:ascii="Garamond" w:hAnsi="Garamond"/>
          <w:sz w:val="24"/>
          <w:szCs w:val="24"/>
        </w:rPr>
        <w:t>i</w:t>
      </w:r>
      <w:r w:rsidR="00E57AC3" w:rsidRPr="005B336B">
        <w:rPr>
          <w:rFonts w:ascii="Garamond" w:hAnsi="Garamond"/>
          <w:sz w:val="24"/>
          <w:szCs w:val="24"/>
        </w:rPr>
        <w:t>.</w:t>
      </w:r>
      <w:r w:rsidRPr="005B336B">
        <w:rPr>
          <w:rFonts w:ascii="Garamond" w:hAnsi="Garamond"/>
          <w:sz w:val="24"/>
          <w:szCs w:val="24"/>
        </w:rPr>
        <w:t xml:space="preserve"> në ndryshim nga viti 2018 nuk është kërkuar në asnjë rast dënimi me gjobë</w:t>
      </w:r>
      <w:r w:rsidR="002D7513">
        <w:rPr>
          <w:rFonts w:ascii="Garamond" w:hAnsi="Garamond"/>
          <w:sz w:val="24"/>
          <w:szCs w:val="24"/>
        </w:rPr>
        <w:t>;</w:t>
      </w:r>
      <w:r w:rsidRPr="005B336B">
        <w:rPr>
          <w:rFonts w:ascii="Garamond" w:hAnsi="Garamond"/>
          <w:sz w:val="24"/>
          <w:szCs w:val="24"/>
        </w:rPr>
        <w:t xml:space="preserve"> </w:t>
      </w:r>
      <w:proofErr w:type="spellStart"/>
      <w:r w:rsidRPr="005B336B">
        <w:rPr>
          <w:rFonts w:ascii="Garamond" w:hAnsi="Garamond"/>
          <w:sz w:val="24"/>
          <w:szCs w:val="24"/>
        </w:rPr>
        <w:t>ii</w:t>
      </w:r>
      <w:proofErr w:type="spellEnd"/>
      <w:r w:rsidR="00E57AC3" w:rsidRPr="005B336B">
        <w:rPr>
          <w:rFonts w:ascii="Garamond" w:hAnsi="Garamond"/>
          <w:sz w:val="24"/>
          <w:szCs w:val="24"/>
        </w:rPr>
        <w:t>.</w:t>
      </w:r>
      <w:r w:rsidRPr="005B336B">
        <w:rPr>
          <w:rFonts w:ascii="Garamond" w:hAnsi="Garamond"/>
          <w:sz w:val="24"/>
          <w:szCs w:val="24"/>
        </w:rPr>
        <w:t xml:space="preserve"> për 11 të pandehur është kërkuar dëni</w:t>
      </w:r>
      <w:r w:rsidR="00E57AC3" w:rsidRPr="005B336B">
        <w:rPr>
          <w:rFonts w:ascii="Garamond" w:hAnsi="Garamond"/>
          <w:sz w:val="24"/>
          <w:szCs w:val="24"/>
        </w:rPr>
        <w:t xml:space="preserve">mi sa periudha e paraburgimit; </w:t>
      </w:r>
      <w:proofErr w:type="spellStart"/>
      <w:r w:rsidRPr="005B336B">
        <w:rPr>
          <w:rFonts w:ascii="Garamond" w:hAnsi="Garamond"/>
          <w:sz w:val="24"/>
          <w:szCs w:val="24"/>
        </w:rPr>
        <w:t>iii</w:t>
      </w:r>
      <w:proofErr w:type="spellEnd"/>
      <w:r w:rsidR="00E57AC3" w:rsidRPr="005B336B">
        <w:rPr>
          <w:rFonts w:ascii="Garamond" w:hAnsi="Garamond"/>
          <w:sz w:val="24"/>
          <w:szCs w:val="24"/>
        </w:rPr>
        <w:t>.</w:t>
      </w:r>
      <w:r w:rsidRPr="005B336B">
        <w:rPr>
          <w:rFonts w:ascii="Garamond" w:hAnsi="Garamond"/>
          <w:sz w:val="24"/>
          <w:szCs w:val="24"/>
        </w:rPr>
        <w:t xml:space="preserve"> për 171 të pandehur është kërkuar dënimi minimal i parashikuar nga dispozita</w:t>
      </w:r>
      <w:r w:rsidRPr="005B336B">
        <w:rPr>
          <w:rFonts w:ascii="Garamond" w:hAnsi="Garamond"/>
          <w:sz w:val="24"/>
          <w:szCs w:val="24"/>
        </w:rPr>
        <w:footnoteReference w:id="73"/>
      </w:r>
      <w:r w:rsidRPr="005B336B">
        <w:rPr>
          <w:rFonts w:ascii="Garamond" w:hAnsi="Garamond"/>
          <w:sz w:val="24"/>
          <w:szCs w:val="24"/>
        </w:rPr>
        <w:t xml:space="preserve">; </w:t>
      </w:r>
      <w:proofErr w:type="spellStart"/>
      <w:r w:rsidRPr="005B336B">
        <w:rPr>
          <w:rFonts w:ascii="Garamond" w:hAnsi="Garamond"/>
          <w:sz w:val="24"/>
          <w:szCs w:val="24"/>
        </w:rPr>
        <w:t>iv</w:t>
      </w:r>
      <w:proofErr w:type="spellEnd"/>
      <w:r w:rsidR="00E57AC3" w:rsidRPr="005B336B">
        <w:rPr>
          <w:rFonts w:ascii="Garamond" w:hAnsi="Garamond"/>
          <w:sz w:val="24"/>
          <w:szCs w:val="24"/>
        </w:rPr>
        <w:t>.</w:t>
      </w:r>
      <w:r w:rsidRPr="005B336B">
        <w:rPr>
          <w:rFonts w:ascii="Garamond" w:hAnsi="Garamond"/>
          <w:sz w:val="24"/>
          <w:szCs w:val="24"/>
        </w:rPr>
        <w:t xml:space="preserve"> për 294 të pandehur është kërkuar dënim mesatar</w:t>
      </w:r>
      <w:r w:rsidRPr="005B336B">
        <w:rPr>
          <w:rFonts w:ascii="Garamond" w:hAnsi="Garamond"/>
          <w:sz w:val="24"/>
          <w:szCs w:val="24"/>
        </w:rPr>
        <w:footnoteReference w:id="74"/>
      </w:r>
      <w:r w:rsidR="00E57AC3" w:rsidRPr="005B336B">
        <w:rPr>
          <w:rFonts w:ascii="Garamond" w:hAnsi="Garamond"/>
          <w:sz w:val="24"/>
          <w:szCs w:val="24"/>
        </w:rPr>
        <w:t xml:space="preserve">; </w:t>
      </w:r>
      <w:r w:rsidRPr="005B336B">
        <w:rPr>
          <w:rFonts w:ascii="Garamond" w:hAnsi="Garamond"/>
          <w:sz w:val="24"/>
          <w:szCs w:val="24"/>
        </w:rPr>
        <w:t>v</w:t>
      </w:r>
      <w:r w:rsidR="00E57AC3" w:rsidRPr="005B336B">
        <w:rPr>
          <w:rFonts w:ascii="Garamond" w:hAnsi="Garamond"/>
          <w:sz w:val="24"/>
          <w:szCs w:val="24"/>
        </w:rPr>
        <w:t>.</w:t>
      </w:r>
      <w:r w:rsidRPr="005B336B">
        <w:rPr>
          <w:rFonts w:ascii="Garamond" w:hAnsi="Garamond"/>
          <w:sz w:val="24"/>
          <w:szCs w:val="24"/>
        </w:rPr>
        <w:t xml:space="preserve"> për 13 raste është kërkuar ulja e dënimit nën minimumi</w:t>
      </w:r>
      <w:r w:rsidR="00E57AC3" w:rsidRPr="005B336B">
        <w:rPr>
          <w:rFonts w:ascii="Garamond" w:hAnsi="Garamond"/>
          <w:sz w:val="24"/>
          <w:szCs w:val="24"/>
        </w:rPr>
        <w:t xml:space="preserve">n e parashikuar nga dispozita; </w:t>
      </w:r>
      <w:proofErr w:type="spellStart"/>
      <w:r w:rsidRPr="005B336B">
        <w:rPr>
          <w:rFonts w:ascii="Garamond" w:hAnsi="Garamond"/>
          <w:sz w:val="24"/>
          <w:szCs w:val="24"/>
        </w:rPr>
        <w:t>vi</w:t>
      </w:r>
      <w:proofErr w:type="spellEnd"/>
      <w:r w:rsidR="00E57AC3" w:rsidRPr="005B336B">
        <w:rPr>
          <w:rFonts w:ascii="Garamond" w:hAnsi="Garamond"/>
          <w:sz w:val="24"/>
          <w:szCs w:val="24"/>
        </w:rPr>
        <w:t>.</w:t>
      </w:r>
      <w:r w:rsidRPr="005B336B">
        <w:rPr>
          <w:rFonts w:ascii="Garamond" w:hAnsi="Garamond"/>
          <w:sz w:val="24"/>
          <w:szCs w:val="24"/>
        </w:rPr>
        <w:t xml:space="preserve"> për 304 të pandehur është kërkuar pezullimi i ekzekutimit të vendimit</w:t>
      </w:r>
      <w:r w:rsidRPr="002D7513">
        <w:rPr>
          <w:rFonts w:ascii="Garamond" w:hAnsi="Garamond"/>
          <w:sz w:val="24"/>
          <w:szCs w:val="24"/>
          <w:vertAlign w:val="superscript"/>
        </w:rPr>
        <w:footnoteReference w:id="75"/>
      </w:r>
      <w:r w:rsidRPr="005B336B">
        <w:rPr>
          <w:rFonts w:ascii="Garamond" w:hAnsi="Garamond"/>
          <w:sz w:val="24"/>
          <w:szCs w:val="24"/>
        </w:rPr>
        <w:t>. Nuk konstatohet ashpërsim i politikës penale</w:t>
      </w:r>
      <w:r w:rsidR="00192A62">
        <w:rPr>
          <w:rFonts w:ascii="Garamond" w:hAnsi="Garamond"/>
          <w:sz w:val="24"/>
          <w:szCs w:val="24"/>
        </w:rPr>
        <w:t>,</w:t>
      </w:r>
      <w:r w:rsidRPr="005B336B">
        <w:rPr>
          <w:rFonts w:ascii="Garamond" w:hAnsi="Garamond"/>
          <w:sz w:val="24"/>
          <w:szCs w:val="24"/>
        </w:rPr>
        <w:t xml:space="preserve"> në lidhje me këtë vepër, pavarësisht rekomandimit të dhënë për vitin 2019.</w:t>
      </w:r>
    </w:p>
    <w:p w14:paraId="5539C869" w14:textId="1BF65F8C"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Nga të dhënat statistikore rezulton se në çështjet penale të regjistruara gjatë vitit 2019, ka pa</w:t>
      </w:r>
      <w:r w:rsidR="00E57AC3" w:rsidRPr="005B336B">
        <w:rPr>
          <w:rFonts w:ascii="Garamond" w:hAnsi="Garamond"/>
          <w:sz w:val="24"/>
          <w:szCs w:val="24"/>
        </w:rPr>
        <w:t>s</w:t>
      </w:r>
      <w:r w:rsidRPr="005B336B">
        <w:rPr>
          <w:rFonts w:ascii="Garamond" w:hAnsi="Garamond"/>
          <w:sz w:val="24"/>
          <w:szCs w:val="24"/>
        </w:rPr>
        <w:t>ur 448 të pandehur të mitur të moshës 14</w:t>
      </w:r>
      <w:r w:rsidR="002D7513">
        <w:rPr>
          <w:rFonts w:ascii="Garamond" w:hAnsi="Garamond"/>
          <w:sz w:val="24"/>
          <w:szCs w:val="24"/>
        </w:rPr>
        <w:t>–</w:t>
      </w:r>
      <w:r w:rsidRPr="005B336B">
        <w:rPr>
          <w:rFonts w:ascii="Garamond" w:hAnsi="Garamond"/>
          <w:sz w:val="24"/>
          <w:szCs w:val="24"/>
        </w:rPr>
        <w:t>18 vjeç, nga të cilët 434 janë meshkuj dhe 14 femra, ndërsa kanë rezultuar 77 viktima të mitur</w:t>
      </w:r>
      <w:r w:rsidR="002D7513">
        <w:rPr>
          <w:rFonts w:ascii="Garamond" w:hAnsi="Garamond"/>
          <w:sz w:val="24"/>
          <w:szCs w:val="24"/>
        </w:rPr>
        <w:t>,</w:t>
      </w:r>
      <w:r w:rsidRPr="005B336B">
        <w:rPr>
          <w:rFonts w:ascii="Garamond" w:hAnsi="Garamond"/>
          <w:sz w:val="24"/>
          <w:szCs w:val="24"/>
        </w:rPr>
        <w:t xml:space="preserve"> nga të cilët 41 meshkuj dhe 36 femra. Nga të dhënat e përcjella nga Prokuroria e Përgjithshme për të miturit për vitin 2019, në prokuroritë e rretheve gjyqësore</w:t>
      </w:r>
      <w:r w:rsidR="00192A62">
        <w:rPr>
          <w:rFonts w:ascii="Garamond" w:hAnsi="Garamond"/>
          <w:sz w:val="24"/>
          <w:szCs w:val="24"/>
        </w:rPr>
        <w:t xml:space="preserve"> janë regjistruar 397 procedime</w:t>
      </w:r>
      <w:r w:rsidRPr="005B336B">
        <w:rPr>
          <w:rFonts w:ascii="Garamond" w:hAnsi="Garamond"/>
          <w:sz w:val="24"/>
          <w:szCs w:val="24"/>
        </w:rPr>
        <w:t xml:space="preserve"> me 388 persona në hetim, nga ku 141 çështje janë dërguar për gjykim, duke shënuar një</w:t>
      </w:r>
      <w:r w:rsidR="00122AE5" w:rsidRPr="005B336B">
        <w:rPr>
          <w:rFonts w:ascii="Garamond" w:hAnsi="Garamond"/>
          <w:sz w:val="24"/>
          <w:szCs w:val="24"/>
        </w:rPr>
        <w:t xml:space="preserve"> </w:t>
      </w:r>
      <w:r w:rsidRPr="005B336B">
        <w:rPr>
          <w:rFonts w:ascii="Garamond" w:hAnsi="Garamond"/>
          <w:sz w:val="24"/>
          <w:szCs w:val="24"/>
        </w:rPr>
        <w:t>rënie me 26 procedime më</w:t>
      </w:r>
      <w:r w:rsidR="00122AE5" w:rsidRPr="005B336B">
        <w:rPr>
          <w:rFonts w:ascii="Garamond" w:hAnsi="Garamond"/>
          <w:sz w:val="24"/>
          <w:szCs w:val="24"/>
        </w:rPr>
        <w:t xml:space="preserve"> </w:t>
      </w:r>
      <w:r w:rsidRPr="005B336B">
        <w:rPr>
          <w:rFonts w:ascii="Garamond" w:hAnsi="Garamond"/>
          <w:sz w:val="24"/>
          <w:szCs w:val="24"/>
        </w:rPr>
        <w:t>pak dhe 93 persona nën hetim më pak krahasuar me vitin 2018</w:t>
      </w:r>
      <w:r w:rsidRPr="002D7513">
        <w:rPr>
          <w:rFonts w:ascii="Garamond" w:hAnsi="Garamond"/>
          <w:sz w:val="24"/>
          <w:szCs w:val="24"/>
          <w:vertAlign w:val="superscript"/>
        </w:rPr>
        <w:footnoteReference w:id="76"/>
      </w:r>
      <w:r w:rsidRPr="005B336B">
        <w:rPr>
          <w:rFonts w:ascii="Garamond" w:hAnsi="Garamond"/>
          <w:sz w:val="24"/>
          <w:szCs w:val="24"/>
        </w:rPr>
        <w:t>. Për</w:t>
      </w:r>
      <w:r w:rsidR="00E57AC3" w:rsidRPr="005B336B">
        <w:rPr>
          <w:rFonts w:ascii="Garamond" w:hAnsi="Garamond"/>
          <w:sz w:val="24"/>
          <w:szCs w:val="24"/>
        </w:rPr>
        <w:t xml:space="preserve"> </w:t>
      </w:r>
      <w:r w:rsidRPr="005B336B">
        <w:rPr>
          <w:rFonts w:ascii="Garamond" w:hAnsi="Garamond"/>
          <w:sz w:val="24"/>
          <w:szCs w:val="24"/>
        </w:rPr>
        <w:t xml:space="preserve">sa </w:t>
      </w:r>
      <w:r w:rsidR="00E57AC3" w:rsidRPr="005B336B">
        <w:rPr>
          <w:rFonts w:ascii="Garamond" w:hAnsi="Garamond"/>
          <w:sz w:val="24"/>
          <w:szCs w:val="24"/>
        </w:rPr>
        <w:t>u</w:t>
      </w:r>
      <w:r w:rsidRPr="005B336B">
        <w:rPr>
          <w:rFonts w:ascii="Garamond" w:hAnsi="Garamond"/>
          <w:sz w:val="24"/>
          <w:szCs w:val="24"/>
        </w:rPr>
        <w:t xml:space="preserve"> përket masave të sigurimit personal, rezulton se në 23 raste është caktuar masa e sigurisë personal</w:t>
      </w:r>
      <w:r w:rsidR="002D7513">
        <w:rPr>
          <w:rFonts w:ascii="Garamond" w:hAnsi="Garamond"/>
          <w:sz w:val="24"/>
          <w:szCs w:val="24"/>
        </w:rPr>
        <w:t>e:</w:t>
      </w:r>
      <w:r w:rsidRPr="005B336B">
        <w:rPr>
          <w:rFonts w:ascii="Garamond" w:hAnsi="Garamond"/>
          <w:sz w:val="24"/>
          <w:szCs w:val="24"/>
        </w:rPr>
        <w:t xml:space="preserve"> “Arrest në burg”</w:t>
      </w:r>
      <w:r w:rsidR="002D7513">
        <w:rPr>
          <w:rFonts w:ascii="Garamond" w:hAnsi="Garamond"/>
          <w:sz w:val="24"/>
          <w:szCs w:val="24"/>
        </w:rPr>
        <w:t>,</w:t>
      </w:r>
      <w:r w:rsidRPr="005B336B">
        <w:rPr>
          <w:rFonts w:ascii="Garamond" w:hAnsi="Garamond"/>
          <w:sz w:val="24"/>
          <w:szCs w:val="24"/>
        </w:rPr>
        <w:t xml:space="preserve"> parashikuar nga neni 238 i K.</w:t>
      </w:r>
      <w:r w:rsidR="00E57AC3" w:rsidRPr="005B336B">
        <w:rPr>
          <w:rFonts w:ascii="Garamond" w:hAnsi="Garamond"/>
          <w:sz w:val="24"/>
          <w:szCs w:val="24"/>
        </w:rPr>
        <w:t xml:space="preserve"> </w:t>
      </w:r>
      <w:proofErr w:type="spellStart"/>
      <w:r w:rsidRPr="005B336B">
        <w:rPr>
          <w:rFonts w:ascii="Garamond" w:hAnsi="Garamond"/>
          <w:sz w:val="24"/>
          <w:szCs w:val="24"/>
        </w:rPr>
        <w:t>Pr</w:t>
      </w:r>
      <w:proofErr w:type="spellEnd"/>
      <w:r w:rsidRPr="005B336B">
        <w:rPr>
          <w:rFonts w:ascii="Garamond" w:hAnsi="Garamond"/>
          <w:sz w:val="24"/>
          <w:szCs w:val="24"/>
        </w:rPr>
        <w:t>.</w:t>
      </w:r>
      <w:r w:rsidR="00E57AC3" w:rsidRPr="005B336B">
        <w:rPr>
          <w:rFonts w:ascii="Garamond" w:hAnsi="Garamond"/>
          <w:sz w:val="24"/>
          <w:szCs w:val="24"/>
        </w:rPr>
        <w:t xml:space="preserve"> </w:t>
      </w:r>
      <w:r w:rsidRPr="005B336B">
        <w:rPr>
          <w:rFonts w:ascii="Garamond" w:hAnsi="Garamond"/>
          <w:sz w:val="24"/>
          <w:szCs w:val="24"/>
        </w:rPr>
        <w:t>Penale, në 1 rast është caktuar masa e sigurisë “Arrest në shtëpi”</w:t>
      </w:r>
      <w:r w:rsidR="002D7513">
        <w:rPr>
          <w:rFonts w:ascii="Garamond" w:hAnsi="Garamond"/>
          <w:sz w:val="24"/>
          <w:szCs w:val="24"/>
        </w:rPr>
        <w:t>,</w:t>
      </w:r>
      <w:r w:rsidR="00990BFC">
        <w:rPr>
          <w:rFonts w:ascii="Garamond" w:hAnsi="Garamond"/>
          <w:sz w:val="24"/>
          <w:szCs w:val="24"/>
        </w:rPr>
        <w:t xml:space="preserve"> </w:t>
      </w:r>
      <w:r w:rsidRPr="005B336B">
        <w:rPr>
          <w:rFonts w:ascii="Garamond" w:hAnsi="Garamond"/>
          <w:sz w:val="24"/>
          <w:szCs w:val="24"/>
        </w:rPr>
        <w:t>parashikuar nga neni 237 i K.</w:t>
      </w:r>
      <w:r w:rsidR="00E57AC3" w:rsidRPr="005B336B">
        <w:rPr>
          <w:rFonts w:ascii="Garamond" w:hAnsi="Garamond"/>
          <w:sz w:val="24"/>
          <w:szCs w:val="24"/>
        </w:rPr>
        <w:t xml:space="preserve"> </w:t>
      </w:r>
      <w:proofErr w:type="spellStart"/>
      <w:r w:rsidRPr="005B336B">
        <w:rPr>
          <w:rFonts w:ascii="Garamond" w:hAnsi="Garamond"/>
          <w:sz w:val="24"/>
          <w:szCs w:val="24"/>
        </w:rPr>
        <w:t>Pr</w:t>
      </w:r>
      <w:proofErr w:type="spellEnd"/>
      <w:r w:rsidRPr="005B336B">
        <w:rPr>
          <w:rFonts w:ascii="Garamond" w:hAnsi="Garamond"/>
          <w:sz w:val="24"/>
          <w:szCs w:val="24"/>
        </w:rPr>
        <w:t>.</w:t>
      </w:r>
      <w:r w:rsidR="00E57AC3" w:rsidRPr="005B336B">
        <w:rPr>
          <w:rFonts w:ascii="Garamond" w:hAnsi="Garamond"/>
          <w:sz w:val="24"/>
          <w:szCs w:val="24"/>
        </w:rPr>
        <w:t xml:space="preserve"> </w:t>
      </w:r>
      <w:r w:rsidRPr="005B336B">
        <w:rPr>
          <w:rFonts w:ascii="Garamond" w:hAnsi="Garamond"/>
          <w:sz w:val="24"/>
          <w:szCs w:val="24"/>
        </w:rPr>
        <w:t xml:space="preserve">Penale, në 1 rast është caktuar masa e sigurisë “Vendosja në një shërbim të specializuar” parashikuar nga neni 84 i </w:t>
      </w:r>
      <w:proofErr w:type="spellStart"/>
      <w:r w:rsidRPr="005B336B">
        <w:rPr>
          <w:rFonts w:ascii="Garamond" w:hAnsi="Garamond"/>
          <w:sz w:val="24"/>
          <w:szCs w:val="24"/>
        </w:rPr>
        <w:t>KDPM</w:t>
      </w:r>
      <w:proofErr w:type="spellEnd"/>
      <w:r w:rsidR="00427B7D">
        <w:rPr>
          <w:rFonts w:ascii="Garamond" w:hAnsi="Garamond"/>
          <w:sz w:val="24"/>
          <w:szCs w:val="24"/>
        </w:rPr>
        <w:t>-së</w:t>
      </w:r>
      <w:r w:rsidRPr="005B336B">
        <w:rPr>
          <w:rFonts w:ascii="Garamond" w:hAnsi="Garamond"/>
          <w:sz w:val="24"/>
          <w:szCs w:val="24"/>
        </w:rPr>
        <w:t>, dhe në 16 raste janë vendosur masa të tjera sigurimi. Në</w:t>
      </w:r>
      <w:r w:rsidR="00122AE5" w:rsidRPr="005B336B">
        <w:rPr>
          <w:rFonts w:ascii="Garamond" w:hAnsi="Garamond"/>
          <w:sz w:val="24"/>
          <w:szCs w:val="24"/>
        </w:rPr>
        <w:t xml:space="preserve"> </w:t>
      </w:r>
      <w:r w:rsidRPr="005B336B">
        <w:rPr>
          <w:rFonts w:ascii="Garamond" w:hAnsi="Garamond"/>
          <w:sz w:val="24"/>
          <w:szCs w:val="24"/>
        </w:rPr>
        <w:t>krahasim me masat e sigurisë</w:t>
      </w:r>
      <w:r w:rsidR="00122AE5" w:rsidRPr="005B336B">
        <w:rPr>
          <w:rFonts w:ascii="Garamond" w:hAnsi="Garamond"/>
          <w:sz w:val="24"/>
          <w:szCs w:val="24"/>
        </w:rPr>
        <w:t xml:space="preserve"> </w:t>
      </w:r>
      <w:r w:rsidRPr="005B336B">
        <w:rPr>
          <w:rFonts w:ascii="Garamond" w:hAnsi="Garamond"/>
          <w:sz w:val="24"/>
          <w:szCs w:val="24"/>
        </w:rPr>
        <w:t>të</w:t>
      </w:r>
      <w:r w:rsidR="00122AE5" w:rsidRPr="005B336B">
        <w:rPr>
          <w:rFonts w:ascii="Garamond" w:hAnsi="Garamond"/>
          <w:sz w:val="24"/>
          <w:szCs w:val="24"/>
        </w:rPr>
        <w:t xml:space="preserve"> </w:t>
      </w:r>
      <w:r w:rsidRPr="005B336B">
        <w:rPr>
          <w:rFonts w:ascii="Garamond" w:hAnsi="Garamond"/>
          <w:sz w:val="24"/>
          <w:szCs w:val="24"/>
        </w:rPr>
        <w:t>caktuara gjatë</w:t>
      </w:r>
      <w:r w:rsidR="00122AE5" w:rsidRPr="005B336B">
        <w:rPr>
          <w:rFonts w:ascii="Garamond" w:hAnsi="Garamond"/>
          <w:sz w:val="24"/>
          <w:szCs w:val="24"/>
        </w:rPr>
        <w:t xml:space="preserve"> </w:t>
      </w:r>
      <w:r w:rsidRPr="005B336B">
        <w:rPr>
          <w:rFonts w:ascii="Garamond" w:hAnsi="Garamond"/>
          <w:sz w:val="24"/>
          <w:szCs w:val="24"/>
        </w:rPr>
        <w:t>vitit 2018 konstatohet një ulje e numrit të</w:t>
      </w:r>
      <w:r w:rsidR="00122AE5" w:rsidRPr="005B336B">
        <w:rPr>
          <w:rFonts w:ascii="Garamond" w:hAnsi="Garamond"/>
          <w:sz w:val="24"/>
          <w:szCs w:val="24"/>
        </w:rPr>
        <w:t xml:space="preserve"> </w:t>
      </w:r>
      <w:r w:rsidRPr="005B336B">
        <w:rPr>
          <w:rFonts w:ascii="Garamond" w:hAnsi="Garamond"/>
          <w:sz w:val="24"/>
          <w:szCs w:val="24"/>
        </w:rPr>
        <w:t>masave të</w:t>
      </w:r>
      <w:r w:rsidR="00122AE5" w:rsidRPr="005B336B">
        <w:rPr>
          <w:rFonts w:ascii="Garamond" w:hAnsi="Garamond"/>
          <w:sz w:val="24"/>
          <w:szCs w:val="24"/>
        </w:rPr>
        <w:t xml:space="preserve"> </w:t>
      </w:r>
      <w:r w:rsidRPr="005B336B">
        <w:rPr>
          <w:rFonts w:ascii="Garamond" w:hAnsi="Garamond"/>
          <w:sz w:val="24"/>
          <w:szCs w:val="24"/>
        </w:rPr>
        <w:t>sigurimit të</w:t>
      </w:r>
      <w:r w:rsidR="00122AE5" w:rsidRPr="005B336B">
        <w:rPr>
          <w:rFonts w:ascii="Garamond" w:hAnsi="Garamond"/>
          <w:sz w:val="24"/>
          <w:szCs w:val="24"/>
        </w:rPr>
        <w:t xml:space="preserve"> </w:t>
      </w:r>
      <w:r w:rsidRPr="005B336B">
        <w:rPr>
          <w:rFonts w:ascii="Garamond" w:hAnsi="Garamond"/>
          <w:sz w:val="24"/>
          <w:szCs w:val="24"/>
        </w:rPr>
        <w:t>parashikuara nga neni 238 i K.</w:t>
      </w:r>
      <w:r w:rsidR="00E57AC3" w:rsidRPr="005B336B">
        <w:rPr>
          <w:rFonts w:ascii="Garamond" w:hAnsi="Garamond"/>
          <w:sz w:val="24"/>
          <w:szCs w:val="24"/>
        </w:rPr>
        <w:t xml:space="preserve"> </w:t>
      </w:r>
      <w:proofErr w:type="spellStart"/>
      <w:r w:rsidRPr="005B336B">
        <w:rPr>
          <w:rFonts w:ascii="Garamond" w:hAnsi="Garamond"/>
          <w:sz w:val="24"/>
          <w:szCs w:val="24"/>
        </w:rPr>
        <w:t>Pr</w:t>
      </w:r>
      <w:proofErr w:type="spellEnd"/>
      <w:r w:rsidRPr="005B336B">
        <w:rPr>
          <w:rFonts w:ascii="Garamond" w:hAnsi="Garamond"/>
          <w:sz w:val="24"/>
          <w:szCs w:val="24"/>
        </w:rPr>
        <w:t>.</w:t>
      </w:r>
      <w:r w:rsidR="00E57AC3" w:rsidRPr="005B336B">
        <w:rPr>
          <w:rFonts w:ascii="Garamond" w:hAnsi="Garamond"/>
          <w:sz w:val="24"/>
          <w:szCs w:val="24"/>
        </w:rPr>
        <w:t xml:space="preserve"> </w:t>
      </w:r>
      <w:r w:rsidRPr="005B336B">
        <w:rPr>
          <w:rFonts w:ascii="Garamond" w:hAnsi="Garamond"/>
          <w:sz w:val="24"/>
          <w:szCs w:val="24"/>
        </w:rPr>
        <w:t>Penale me 2 masa më pak; ulje e numrit të</w:t>
      </w:r>
      <w:r w:rsidR="00122AE5" w:rsidRPr="005B336B">
        <w:rPr>
          <w:rFonts w:ascii="Garamond" w:hAnsi="Garamond"/>
          <w:sz w:val="24"/>
          <w:szCs w:val="24"/>
        </w:rPr>
        <w:t xml:space="preserve"> </w:t>
      </w:r>
      <w:r w:rsidRPr="005B336B">
        <w:rPr>
          <w:rFonts w:ascii="Garamond" w:hAnsi="Garamond"/>
          <w:sz w:val="24"/>
          <w:szCs w:val="24"/>
        </w:rPr>
        <w:t>masës së</w:t>
      </w:r>
      <w:r w:rsidR="00122AE5" w:rsidRPr="005B336B">
        <w:rPr>
          <w:rFonts w:ascii="Garamond" w:hAnsi="Garamond"/>
          <w:sz w:val="24"/>
          <w:szCs w:val="24"/>
        </w:rPr>
        <w:t xml:space="preserve"> </w:t>
      </w:r>
      <w:r w:rsidRPr="005B336B">
        <w:rPr>
          <w:rFonts w:ascii="Garamond" w:hAnsi="Garamond"/>
          <w:sz w:val="24"/>
          <w:szCs w:val="24"/>
        </w:rPr>
        <w:t>sigurimit të</w:t>
      </w:r>
      <w:r w:rsidR="00122AE5" w:rsidRPr="005B336B">
        <w:rPr>
          <w:rFonts w:ascii="Garamond" w:hAnsi="Garamond"/>
          <w:sz w:val="24"/>
          <w:szCs w:val="24"/>
        </w:rPr>
        <w:t xml:space="preserve"> </w:t>
      </w:r>
      <w:r w:rsidRPr="005B336B">
        <w:rPr>
          <w:rFonts w:ascii="Garamond" w:hAnsi="Garamond"/>
          <w:sz w:val="24"/>
          <w:szCs w:val="24"/>
        </w:rPr>
        <w:t>parashikuar nga 237 i K.</w:t>
      </w:r>
      <w:r w:rsidR="00E57AC3" w:rsidRPr="005B336B">
        <w:rPr>
          <w:rFonts w:ascii="Garamond" w:hAnsi="Garamond"/>
          <w:sz w:val="24"/>
          <w:szCs w:val="24"/>
        </w:rPr>
        <w:t xml:space="preserve"> </w:t>
      </w:r>
      <w:proofErr w:type="spellStart"/>
      <w:r w:rsidRPr="005B336B">
        <w:rPr>
          <w:rFonts w:ascii="Garamond" w:hAnsi="Garamond"/>
          <w:sz w:val="24"/>
          <w:szCs w:val="24"/>
        </w:rPr>
        <w:t>Pr</w:t>
      </w:r>
      <w:proofErr w:type="spellEnd"/>
      <w:r w:rsidRPr="005B336B">
        <w:rPr>
          <w:rFonts w:ascii="Garamond" w:hAnsi="Garamond"/>
          <w:sz w:val="24"/>
          <w:szCs w:val="24"/>
        </w:rPr>
        <w:t>.</w:t>
      </w:r>
      <w:r w:rsidR="00E57AC3" w:rsidRPr="005B336B">
        <w:rPr>
          <w:rFonts w:ascii="Garamond" w:hAnsi="Garamond"/>
          <w:sz w:val="24"/>
          <w:szCs w:val="24"/>
        </w:rPr>
        <w:t xml:space="preserve"> </w:t>
      </w:r>
      <w:r w:rsidRPr="005B336B">
        <w:rPr>
          <w:rFonts w:ascii="Garamond" w:hAnsi="Garamond"/>
          <w:sz w:val="24"/>
          <w:szCs w:val="24"/>
        </w:rPr>
        <w:t>Penale me 10 më</w:t>
      </w:r>
      <w:r w:rsidR="00122AE5" w:rsidRPr="005B336B">
        <w:rPr>
          <w:rFonts w:ascii="Garamond" w:hAnsi="Garamond"/>
          <w:sz w:val="24"/>
          <w:szCs w:val="24"/>
        </w:rPr>
        <w:t xml:space="preserve"> </w:t>
      </w:r>
      <w:r w:rsidRPr="005B336B">
        <w:rPr>
          <w:rFonts w:ascii="Garamond" w:hAnsi="Garamond"/>
          <w:sz w:val="24"/>
          <w:szCs w:val="24"/>
        </w:rPr>
        <w:t>pak; si dhe ulje e masave të</w:t>
      </w:r>
      <w:r w:rsidR="00122AE5" w:rsidRPr="005B336B">
        <w:rPr>
          <w:rFonts w:ascii="Garamond" w:hAnsi="Garamond"/>
          <w:sz w:val="24"/>
          <w:szCs w:val="24"/>
        </w:rPr>
        <w:t xml:space="preserve"> </w:t>
      </w:r>
      <w:r w:rsidRPr="005B336B">
        <w:rPr>
          <w:rFonts w:ascii="Garamond" w:hAnsi="Garamond"/>
          <w:sz w:val="24"/>
          <w:szCs w:val="24"/>
        </w:rPr>
        <w:t>tjera të</w:t>
      </w:r>
      <w:r w:rsidR="00122AE5" w:rsidRPr="005B336B">
        <w:rPr>
          <w:rFonts w:ascii="Garamond" w:hAnsi="Garamond"/>
          <w:sz w:val="24"/>
          <w:szCs w:val="24"/>
        </w:rPr>
        <w:t xml:space="preserve"> </w:t>
      </w:r>
      <w:r w:rsidRPr="005B336B">
        <w:rPr>
          <w:rFonts w:ascii="Garamond" w:hAnsi="Garamond"/>
          <w:sz w:val="24"/>
          <w:szCs w:val="24"/>
        </w:rPr>
        <w:t>sigurimit të</w:t>
      </w:r>
      <w:r w:rsidR="00122AE5" w:rsidRPr="005B336B">
        <w:rPr>
          <w:rFonts w:ascii="Garamond" w:hAnsi="Garamond"/>
          <w:sz w:val="24"/>
          <w:szCs w:val="24"/>
        </w:rPr>
        <w:t xml:space="preserve"> </w:t>
      </w:r>
      <w:r w:rsidRPr="005B336B">
        <w:rPr>
          <w:rFonts w:ascii="Garamond" w:hAnsi="Garamond"/>
          <w:sz w:val="24"/>
          <w:szCs w:val="24"/>
        </w:rPr>
        <w:t>caktuara me 50 më</w:t>
      </w:r>
      <w:r w:rsidR="00122AE5" w:rsidRPr="005B336B">
        <w:rPr>
          <w:rFonts w:ascii="Garamond" w:hAnsi="Garamond"/>
          <w:sz w:val="24"/>
          <w:szCs w:val="24"/>
        </w:rPr>
        <w:t xml:space="preserve"> </w:t>
      </w:r>
      <w:r w:rsidRPr="005B336B">
        <w:rPr>
          <w:rFonts w:ascii="Garamond" w:hAnsi="Garamond"/>
          <w:sz w:val="24"/>
          <w:szCs w:val="24"/>
        </w:rPr>
        <w:t>pak</w:t>
      </w:r>
      <w:r w:rsidRPr="00EE04A5">
        <w:rPr>
          <w:rFonts w:ascii="Garamond" w:hAnsi="Garamond"/>
          <w:sz w:val="24"/>
          <w:szCs w:val="24"/>
          <w:vertAlign w:val="superscript"/>
        </w:rPr>
        <w:footnoteReference w:id="77"/>
      </w:r>
      <w:r w:rsidRPr="005B336B">
        <w:rPr>
          <w:rFonts w:ascii="Garamond" w:hAnsi="Garamond"/>
          <w:sz w:val="24"/>
          <w:szCs w:val="24"/>
        </w:rPr>
        <w:t>. Në lidhje me masën e sigurimit personal “arresti në burg” konstatohet se ajo është caktuar në rreth 52.27% të rasteve, një rritje kjo nga viti 2018</w:t>
      </w:r>
      <w:r w:rsidRPr="00EE04A5">
        <w:rPr>
          <w:rFonts w:ascii="Garamond" w:hAnsi="Garamond"/>
          <w:sz w:val="24"/>
          <w:szCs w:val="24"/>
          <w:vertAlign w:val="superscript"/>
        </w:rPr>
        <w:footnoteReference w:id="78"/>
      </w:r>
      <w:r w:rsidRPr="005B336B">
        <w:rPr>
          <w:rFonts w:ascii="Garamond" w:hAnsi="Garamond"/>
          <w:sz w:val="24"/>
          <w:szCs w:val="24"/>
        </w:rPr>
        <w:t>.</w:t>
      </w:r>
    </w:p>
    <w:p w14:paraId="7E0EFA56" w14:textId="36AB30FC"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Në lidhje me veprat penale në fushën e mjedisit, krahasuar me vitin 2018, vihet re një rritje e lehtë e numrit të çështjeve, por sërish numri i çështjeve vijon të jetë i ulët. Numri më i madh i çështjeve penale vijon të jetë i regjistruar për veprën penale “Prerja e paligjshme e pyjeve” parashikuar nga neni 205 i K.</w:t>
      </w:r>
      <w:r w:rsidR="00E57AC3" w:rsidRPr="005B336B">
        <w:rPr>
          <w:rFonts w:ascii="Garamond" w:hAnsi="Garamond"/>
          <w:sz w:val="24"/>
          <w:szCs w:val="24"/>
        </w:rPr>
        <w:t xml:space="preserve"> </w:t>
      </w:r>
      <w:r w:rsidR="00E10E8F" w:rsidRPr="005B336B">
        <w:rPr>
          <w:rFonts w:ascii="Garamond" w:hAnsi="Garamond"/>
          <w:sz w:val="24"/>
          <w:szCs w:val="24"/>
        </w:rPr>
        <w:t>Penal. Ulje ka pasur edhe mbi numrin e çështjeve të dërguara për gjykim për këtë grup veprash penale. Në lidhje me veprat penale në fushën e mjedisit</w:t>
      </w:r>
      <w:r w:rsidR="00E10E8F" w:rsidRPr="00EE04A5">
        <w:rPr>
          <w:rFonts w:ascii="Garamond" w:hAnsi="Garamond"/>
          <w:sz w:val="24"/>
          <w:szCs w:val="24"/>
          <w:vertAlign w:val="superscript"/>
        </w:rPr>
        <w:footnoteReference w:id="79"/>
      </w:r>
      <w:r w:rsidR="00E10E8F" w:rsidRPr="005B336B">
        <w:rPr>
          <w:rFonts w:ascii="Garamond" w:hAnsi="Garamond"/>
          <w:sz w:val="24"/>
          <w:szCs w:val="24"/>
        </w:rPr>
        <w:t>,</w:t>
      </w:r>
      <w:r w:rsidR="00EE04A5">
        <w:rPr>
          <w:rFonts w:ascii="Garamond" w:hAnsi="Garamond"/>
          <w:sz w:val="24"/>
          <w:szCs w:val="24"/>
        </w:rPr>
        <w:t xml:space="preserve"> </w:t>
      </w:r>
      <w:r w:rsidR="00E10E8F" w:rsidRPr="005B336B">
        <w:rPr>
          <w:rFonts w:ascii="Garamond" w:hAnsi="Garamond"/>
          <w:sz w:val="24"/>
          <w:szCs w:val="24"/>
        </w:rPr>
        <w:t xml:space="preserve">në vitin 2019 janë </w:t>
      </w:r>
      <w:r w:rsidR="00EE04A5">
        <w:rPr>
          <w:rFonts w:ascii="Garamond" w:hAnsi="Garamond"/>
          <w:sz w:val="24"/>
          <w:szCs w:val="24"/>
        </w:rPr>
        <w:t xml:space="preserve">regjistruar 264 çështje penale </w:t>
      </w:r>
      <w:r w:rsidR="00E10E8F" w:rsidRPr="005B336B">
        <w:rPr>
          <w:rFonts w:ascii="Garamond" w:hAnsi="Garamond"/>
          <w:sz w:val="24"/>
          <w:szCs w:val="24"/>
        </w:rPr>
        <w:t>ose 0,56%</w:t>
      </w:r>
      <w:r w:rsidR="00122AE5" w:rsidRPr="005B336B">
        <w:rPr>
          <w:rFonts w:ascii="Garamond" w:hAnsi="Garamond"/>
          <w:sz w:val="24"/>
          <w:szCs w:val="24"/>
        </w:rPr>
        <w:t xml:space="preserve"> </w:t>
      </w:r>
      <w:r w:rsidR="00E10E8F" w:rsidRPr="005B336B">
        <w:rPr>
          <w:rFonts w:ascii="Garamond" w:hAnsi="Garamond"/>
          <w:sz w:val="24"/>
          <w:szCs w:val="24"/>
        </w:rPr>
        <w:t>e totalit të çështjeve të regjistruara në këtë vit. Krahasuar me vitin 2018</w:t>
      </w:r>
      <w:r w:rsidR="00E10E8F" w:rsidRPr="00EE04A5">
        <w:rPr>
          <w:rFonts w:ascii="Garamond" w:hAnsi="Garamond"/>
          <w:sz w:val="24"/>
          <w:szCs w:val="24"/>
          <w:vertAlign w:val="superscript"/>
        </w:rPr>
        <w:footnoteReference w:id="80"/>
      </w:r>
      <w:r w:rsidR="00E10E8F" w:rsidRPr="005B336B">
        <w:rPr>
          <w:rFonts w:ascii="Garamond" w:hAnsi="Garamond"/>
          <w:sz w:val="24"/>
          <w:szCs w:val="24"/>
        </w:rPr>
        <w:t xml:space="preserve">, vihet re një rritje e lehtë e numrit me 17 çështje më tepër, por sërish numri i çështjeve vijon të jetë i ulët. Numri më i madh i çështjeve penale vijon të jetë i regjistruar </w:t>
      </w:r>
      <w:r w:rsidR="00E10E8F" w:rsidRPr="005B336B">
        <w:rPr>
          <w:rFonts w:ascii="Garamond" w:hAnsi="Garamond"/>
          <w:sz w:val="24"/>
          <w:szCs w:val="24"/>
        </w:rPr>
        <w:lastRenderedPageBreak/>
        <w:t>për veprën penale “Prerja e paligjshme e pyjeve” parashikuar nga neni 205 i K.</w:t>
      </w:r>
      <w:r w:rsidR="00122AE5" w:rsidRPr="005B336B">
        <w:rPr>
          <w:rFonts w:ascii="Garamond" w:hAnsi="Garamond"/>
          <w:sz w:val="24"/>
          <w:szCs w:val="24"/>
        </w:rPr>
        <w:t xml:space="preserve"> </w:t>
      </w:r>
      <w:r w:rsidR="00E10E8F" w:rsidRPr="005B336B">
        <w:rPr>
          <w:rFonts w:ascii="Garamond" w:hAnsi="Garamond"/>
          <w:sz w:val="24"/>
          <w:szCs w:val="24"/>
        </w:rPr>
        <w:t>Penal me 163 çështje të regjistruara.</w:t>
      </w:r>
    </w:p>
    <w:p w14:paraId="5832B7AE" w14:textId="11F99920"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Lidhur me rekomandimin e përmirësimit të aftësive profesionale të oficerëve të policisë gjyqësore dhe prokurorëve, me fokus specializimin dhe krijimin e profesionistëve që administrojnë procesin e drejtësisë penale për të mitur Shkolla e Magjistraturës dhe SIDA, në kuadër të projektit shqiptaro-</w:t>
      </w:r>
      <w:proofErr w:type="spellStart"/>
      <w:r w:rsidR="00E10E8F" w:rsidRPr="005B336B">
        <w:rPr>
          <w:rFonts w:ascii="Garamond" w:hAnsi="Garamond"/>
          <w:sz w:val="24"/>
          <w:szCs w:val="24"/>
        </w:rPr>
        <w:t>sudez</w:t>
      </w:r>
      <w:proofErr w:type="spellEnd"/>
      <w:r w:rsidR="00E10E8F" w:rsidRPr="005B336B">
        <w:rPr>
          <w:rFonts w:ascii="Garamond" w:hAnsi="Garamond"/>
          <w:sz w:val="24"/>
          <w:szCs w:val="24"/>
        </w:rPr>
        <w:t xml:space="preserve"> për drejtësinë penale për të mitur kanë zhvilluar 11 aktivitete trajnuese, ku kanë marrë pjesë 33 prokurorë, 15 kandidatë për prokurorë dhe 4 oficerë të policisë gjyqësore.</w:t>
      </w:r>
    </w:p>
    <w:p w14:paraId="0996AAB2" w14:textId="048171A8"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Këshilli i Ministrave</w:t>
      </w:r>
      <w:r w:rsidR="00410A39">
        <w:rPr>
          <w:rFonts w:ascii="Garamond" w:hAnsi="Garamond"/>
          <w:sz w:val="24"/>
          <w:szCs w:val="24"/>
        </w:rPr>
        <w:t>,</w:t>
      </w:r>
      <w:r w:rsidRPr="005B336B">
        <w:rPr>
          <w:rFonts w:ascii="Garamond" w:hAnsi="Garamond"/>
          <w:sz w:val="24"/>
          <w:szCs w:val="24"/>
        </w:rPr>
        <w:t xml:space="preserve"> me qëllim forcimin e respektimit të </w:t>
      </w:r>
      <w:proofErr w:type="spellStart"/>
      <w:r w:rsidRPr="005B336B">
        <w:rPr>
          <w:rFonts w:ascii="Garamond" w:hAnsi="Garamond"/>
          <w:sz w:val="24"/>
          <w:szCs w:val="24"/>
        </w:rPr>
        <w:t>të</w:t>
      </w:r>
      <w:proofErr w:type="spellEnd"/>
      <w:r w:rsidRPr="005B336B">
        <w:rPr>
          <w:rFonts w:ascii="Garamond" w:hAnsi="Garamond"/>
          <w:sz w:val="24"/>
          <w:szCs w:val="24"/>
        </w:rPr>
        <w:t xml:space="preserve"> drejtave të njeriut</w:t>
      </w:r>
      <w:r w:rsidR="00410A39">
        <w:rPr>
          <w:rFonts w:ascii="Garamond" w:hAnsi="Garamond"/>
          <w:sz w:val="24"/>
          <w:szCs w:val="24"/>
        </w:rPr>
        <w:t>,</w:t>
      </w:r>
      <w:r w:rsidRPr="005B336B">
        <w:rPr>
          <w:rFonts w:ascii="Garamond" w:hAnsi="Garamond"/>
          <w:sz w:val="24"/>
          <w:szCs w:val="24"/>
        </w:rPr>
        <w:t xml:space="preserve"> i rekomandon Prokurorit të Përgjithshëm:</w:t>
      </w:r>
    </w:p>
    <w:p w14:paraId="696D90BF" w14:textId="7E0F3E78"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1. </w:t>
      </w:r>
      <w:r w:rsidR="00E10E8F" w:rsidRPr="005B336B">
        <w:rPr>
          <w:rFonts w:ascii="Garamond" w:hAnsi="Garamond"/>
          <w:sz w:val="24"/>
          <w:szCs w:val="24"/>
        </w:rPr>
        <w:t xml:space="preserve">Vijimin e rritjes së numrit të rasteve të zbatimit të </w:t>
      </w:r>
      <w:r w:rsidR="00122AE5" w:rsidRPr="005B336B">
        <w:rPr>
          <w:rFonts w:ascii="Garamond" w:hAnsi="Garamond"/>
          <w:sz w:val="24"/>
          <w:szCs w:val="24"/>
        </w:rPr>
        <w:t>instrumenteve</w:t>
      </w:r>
      <w:r w:rsidR="00E10E8F" w:rsidRPr="005B336B">
        <w:rPr>
          <w:rFonts w:ascii="Garamond" w:hAnsi="Garamond"/>
          <w:sz w:val="24"/>
          <w:szCs w:val="24"/>
        </w:rPr>
        <w:t xml:space="preserve"> të reja penale</w:t>
      </w:r>
      <w:r w:rsidR="00410A39">
        <w:rPr>
          <w:rFonts w:ascii="Garamond" w:hAnsi="Garamond"/>
          <w:sz w:val="24"/>
          <w:szCs w:val="24"/>
        </w:rPr>
        <w:t>,</w:t>
      </w:r>
      <w:r w:rsidR="00E10E8F" w:rsidRPr="005B336B">
        <w:rPr>
          <w:rFonts w:ascii="Garamond" w:hAnsi="Garamond"/>
          <w:sz w:val="24"/>
          <w:szCs w:val="24"/>
        </w:rPr>
        <w:t xml:space="preserve"> siç janë urdhri penal, marrëveshja</w:t>
      </w:r>
      <w:r w:rsidR="00410A39">
        <w:rPr>
          <w:rFonts w:ascii="Garamond" w:hAnsi="Garamond"/>
          <w:sz w:val="24"/>
          <w:szCs w:val="24"/>
        </w:rPr>
        <w:t>,</w:t>
      </w:r>
      <w:r w:rsidR="00E10E8F" w:rsidRPr="005B336B">
        <w:rPr>
          <w:rFonts w:ascii="Garamond" w:hAnsi="Garamond"/>
          <w:sz w:val="24"/>
          <w:szCs w:val="24"/>
        </w:rPr>
        <w:t xml:space="preserve"> si dhe rritjen e rasteve të</w:t>
      </w:r>
      <w:r w:rsidR="00122AE5" w:rsidRPr="005B336B">
        <w:rPr>
          <w:rFonts w:ascii="Garamond" w:hAnsi="Garamond"/>
          <w:sz w:val="24"/>
          <w:szCs w:val="24"/>
        </w:rPr>
        <w:t xml:space="preserve"> </w:t>
      </w:r>
      <w:r w:rsidR="00E10E8F" w:rsidRPr="005B336B">
        <w:rPr>
          <w:rFonts w:ascii="Garamond" w:hAnsi="Garamond"/>
          <w:sz w:val="24"/>
          <w:szCs w:val="24"/>
        </w:rPr>
        <w:t xml:space="preserve">gjykimit të </w:t>
      </w:r>
      <w:r w:rsidR="00122AE5" w:rsidRPr="005B336B">
        <w:rPr>
          <w:rFonts w:ascii="Garamond" w:hAnsi="Garamond"/>
          <w:sz w:val="24"/>
          <w:szCs w:val="24"/>
        </w:rPr>
        <w:t>drejtpërdrejtë</w:t>
      </w:r>
      <w:r w:rsidR="00E10E8F" w:rsidRPr="005B336B">
        <w:rPr>
          <w:rFonts w:ascii="Garamond" w:hAnsi="Garamond"/>
          <w:sz w:val="24"/>
          <w:szCs w:val="24"/>
        </w:rPr>
        <w:t>, me synim hetimin dhe gjykimin e çështjeve penale në një afat sa më të shpejtë, duke mbajtur në konsideratë kompleksitetin dhe rrezikshmërinë e veprës, ruajtur efikasitetin dhe cilësinë e hetimeve;</w:t>
      </w:r>
    </w:p>
    <w:p w14:paraId="2B56EF4A" w14:textId="7F90D030"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2. </w:t>
      </w:r>
      <w:r w:rsidR="00E10E8F" w:rsidRPr="005B336B">
        <w:rPr>
          <w:rFonts w:ascii="Garamond" w:hAnsi="Garamond"/>
          <w:sz w:val="24"/>
          <w:szCs w:val="24"/>
        </w:rPr>
        <w:t>Rritja e aplikimit të dënimeve alternative në rastet e veprave penale dhe/ose autorëve me rrezikshmëri të ulët shoqërore, veçanërisht në rastet e të miturve;</w:t>
      </w:r>
    </w:p>
    <w:p w14:paraId="4126C60B" w14:textId="718FC396"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3. </w:t>
      </w:r>
      <w:r w:rsidR="00E10E8F" w:rsidRPr="005B336B">
        <w:rPr>
          <w:rFonts w:ascii="Garamond" w:hAnsi="Garamond"/>
          <w:sz w:val="24"/>
          <w:szCs w:val="24"/>
        </w:rPr>
        <w:t>Ashpërsim të masave të sigurimit dhe masës së dënimit për veprat me natyrë gjinore, seksuale dhe diskriminuese, si dhe për rastet e keqtrajtimit/abuzimit/shfrytëzimit e trafikimit të fëmijëve;</w:t>
      </w:r>
    </w:p>
    <w:p w14:paraId="07887DE0" w14:textId="6082FB7A"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4. </w:t>
      </w:r>
      <w:r w:rsidR="00E10E8F" w:rsidRPr="005B336B">
        <w:rPr>
          <w:rFonts w:ascii="Garamond" w:hAnsi="Garamond"/>
          <w:sz w:val="24"/>
          <w:szCs w:val="24"/>
        </w:rPr>
        <w:t>Në kuadër të ndryshimeve të reja</w:t>
      </w:r>
      <w:r w:rsidR="00122AE5" w:rsidRPr="005B336B">
        <w:rPr>
          <w:rFonts w:ascii="Garamond" w:hAnsi="Garamond"/>
          <w:sz w:val="24"/>
          <w:szCs w:val="24"/>
        </w:rPr>
        <w:t xml:space="preserve"> </w:t>
      </w:r>
      <w:r w:rsidR="00E10E8F" w:rsidRPr="005B336B">
        <w:rPr>
          <w:rFonts w:ascii="Garamond" w:hAnsi="Garamond"/>
          <w:sz w:val="24"/>
          <w:szCs w:val="24"/>
        </w:rPr>
        <w:t>të Kodit Penal</w:t>
      </w:r>
      <w:r w:rsidR="00410A39">
        <w:rPr>
          <w:rFonts w:ascii="Garamond" w:hAnsi="Garamond"/>
          <w:sz w:val="24"/>
          <w:szCs w:val="24"/>
        </w:rPr>
        <w:t>,</w:t>
      </w:r>
      <w:r w:rsidR="00E10E8F" w:rsidRPr="005B336B">
        <w:rPr>
          <w:rFonts w:ascii="Garamond" w:hAnsi="Garamond"/>
          <w:sz w:val="24"/>
          <w:szCs w:val="24"/>
        </w:rPr>
        <w:t xml:space="preserve"> në lidhje me veprën penale “Dhuna në familje”, parashikuar nga neni 130/a i Kodit, rritjen e cilësisë së hetimeve dhe ashpërsimin e</w:t>
      </w:r>
      <w:r w:rsidR="00122AE5" w:rsidRPr="005B336B">
        <w:rPr>
          <w:rFonts w:ascii="Garamond" w:hAnsi="Garamond"/>
          <w:sz w:val="24"/>
          <w:szCs w:val="24"/>
        </w:rPr>
        <w:t xml:space="preserve"> </w:t>
      </w:r>
      <w:r w:rsidR="00E10E8F" w:rsidRPr="005B336B">
        <w:rPr>
          <w:rFonts w:ascii="Garamond" w:hAnsi="Garamond"/>
          <w:sz w:val="24"/>
          <w:szCs w:val="24"/>
        </w:rPr>
        <w:t xml:space="preserve">politikës penale për këtë vepër. </w:t>
      </w:r>
    </w:p>
    <w:p w14:paraId="1A51A0BE" w14:textId="26498B98"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5. </w:t>
      </w:r>
      <w:r w:rsidR="00E10E8F" w:rsidRPr="005B336B">
        <w:rPr>
          <w:rFonts w:ascii="Garamond" w:hAnsi="Garamond"/>
          <w:sz w:val="24"/>
          <w:szCs w:val="24"/>
        </w:rPr>
        <w:t>Njohja me kuadrin e ri ligjor, pjesë e ndryshimeve të Kodit Penal</w:t>
      </w:r>
      <w:r w:rsidR="00410A39">
        <w:rPr>
          <w:rFonts w:ascii="Garamond" w:hAnsi="Garamond"/>
          <w:sz w:val="24"/>
          <w:szCs w:val="24"/>
        </w:rPr>
        <w:t>,</w:t>
      </w:r>
      <w:r w:rsidR="00E10E8F" w:rsidRPr="005B336B">
        <w:rPr>
          <w:rFonts w:ascii="Garamond" w:hAnsi="Garamond"/>
          <w:sz w:val="24"/>
          <w:szCs w:val="24"/>
        </w:rPr>
        <w:t xml:space="preserve"> në lidhje me veprat penale në fushën e mjedisit dhe zbatimi efektiv në praktikë i tyre. Rritja e numrit dhe cilësisë së hetimeve për këtë kategori veprash penale;</w:t>
      </w:r>
    </w:p>
    <w:p w14:paraId="48904C80" w14:textId="6B7992D6"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6. </w:t>
      </w:r>
      <w:r w:rsidR="00E10E8F" w:rsidRPr="005B336B">
        <w:rPr>
          <w:rFonts w:ascii="Garamond" w:hAnsi="Garamond"/>
          <w:sz w:val="24"/>
          <w:szCs w:val="24"/>
        </w:rPr>
        <w:t xml:space="preserve">Rritja e numrit të trajnimeve të prokurorëve dhe oficerëve të policisë gjyqësore, veçanërisht për veprat penale me bazë gjinore, seksuale dhe përfshirjen e të miturve; </w:t>
      </w:r>
    </w:p>
    <w:p w14:paraId="62D39C2C" w14:textId="3202FB47"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7. </w:t>
      </w:r>
      <w:r w:rsidR="00E10E8F" w:rsidRPr="005B336B">
        <w:rPr>
          <w:rFonts w:ascii="Garamond" w:hAnsi="Garamond"/>
          <w:sz w:val="24"/>
          <w:szCs w:val="24"/>
        </w:rPr>
        <w:t>Vijim i punës me fokus në kryerjen e hetimeve të shpejta, efektive dhe ashpërsim të politikës së dënimit për veprat penale që prekin zgjedhjet e lira dhe sistemin demokratik të zgjedhjeve. Kryerje e hetimeve cilësore dhe rritje e numrit të çështjeve të dërguara për gjykim.</w:t>
      </w:r>
    </w:p>
    <w:p w14:paraId="3CEA4333" w14:textId="46347C13" w:rsidR="00E10E8F" w:rsidRPr="004D1E79" w:rsidRDefault="00E10E8F" w:rsidP="00E10E8F">
      <w:pPr>
        <w:spacing w:after="0" w:line="240" w:lineRule="auto"/>
        <w:ind w:firstLine="284"/>
        <w:jc w:val="both"/>
        <w:rPr>
          <w:rFonts w:ascii="Garamond" w:hAnsi="Garamond"/>
          <w:b/>
          <w:sz w:val="24"/>
          <w:szCs w:val="24"/>
        </w:rPr>
      </w:pPr>
      <w:r w:rsidRPr="004D1E79">
        <w:rPr>
          <w:rFonts w:ascii="Garamond" w:hAnsi="Garamond"/>
          <w:b/>
          <w:sz w:val="24"/>
          <w:szCs w:val="24"/>
        </w:rPr>
        <w:t xml:space="preserve">Forcimi i </w:t>
      </w:r>
      <w:r w:rsidR="004D1E79" w:rsidRPr="004D1E79">
        <w:rPr>
          <w:rFonts w:ascii="Garamond" w:hAnsi="Garamond"/>
          <w:b/>
          <w:sz w:val="24"/>
          <w:szCs w:val="24"/>
        </w:rPr>
        <w:t xml:space="preserve">bashkëpunimit </w:t>
      </w:r>
      <w:r w:rsidRPr="004D1E79">
        <w:rPr>
          <w:rFonts w:ascii="Garamond" w:hAnsi="Garamond"/>
          <w:b/>
          <w:sz w:val="24"/>
          <w:szCs w:val="24"/>
        </w:rPr>
        <w:t>ndërinstitucional</w:t>
      </w:r>
    </w:p>
    <w:p w14:paraId="3E9280BF"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Mënyra më efektive për të luftuar kriminalitetin dhe për të kryer hetime cilësore që finalizohen me vënien para drejtësisë të personave përgjegjës, është bashkëpunimi ndërinstitucional ndërmjet agjencive ligjzbatuese të brendshme por edhe ndërkombëtare. </w:t>
      </w:r>
    </w:p>
    <w:p w14:paraId="69D6F7ED" w14:textId="7E2B4F4F"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Lufta ndaj grupeve të strukturuara kriminale, organizatave kriminale apo terroriste është më e lehtë dhe premisat për të pasur sukses janë më të mëdha në rastet kur organet ligjzbatuese bashkëpunojnë më njëra-tjetrën. Bashkëpunimi i organeve të hetimit me </w:t>
      </w:r>
      <w:proofErr w:type="spellStart"/>
      <w:r w:rsidRPr="005B336B">
        <w:rPr>
          <w:rFonts w:ascii="Garamond" w:hAnsi="Garamond"/>
          <w:sz w:val="24"/>
          <w:szCs w:val="24"/>
        </w:rPr>
        <w:t>ILDKPKI</w:t>
      </w:r>
      <w:proofErr w:type="spellEnd"/>
      <w:r w:rsidRPr="005B336B">
        <w:rPr>
          <w:rFonts w:ascii="Garamond" w:hAnsi="Garamond"/>
          <w:sz w:val="24"/>
          <w:szCs w:val="24"/>
        </w:rPr>
        <w:t xml:space="preserve">-në, </w:t>
      </w:r>
      <w:proofErr w:type="spellStart"/>
      <w:r w:rsidRPr="005B336B">
        <w:rPr>
          <w:rFonts w:ascii="Garamond" w:hAnsi="Garamond"/>
          <w:sz w:val="24"/>
          <w:szCs w:val="24"/>
        </w:rPr>
        <w:t>KLSH</w:t>
      </w:r>
      <w:proofErr w:type="spellEnd"/>
      <w:r w:rsidRPr="005B336B">
        <w:rPr>
          <w:rFonts w:ascii="Garamond" w:hAnsi="Garamond"/>
          <w:sz w:val="24"/>
          <w:szCs w:val="24"/>
        </w:rPr>
        <w:t xml:space="preserve">-në, </w:t>
      </w:r>
      <w:proofErr w:type="spellStart"/>
      <w:r w:rsidRPr="005B336B">
        <w:rPr>
          <w:rFonts w:ascii="Garamond" w:hAnsi="Garamond"/>
          <w:sz w:val="24"/>
          <w:szCs w:val="24"/>
        </w:rPr>
        <w:t>DPPPP</w:t>
      </w:r>
      <w:proofErr w:type="spellEnd"/>
      <w:r w:rsidRPr="005B336B">
        <w:rPr>
          <w:rFonts w:ascii="Garamond" w:hAnsi="Garamond"/>
          <w:sz w:val="24"/>
          <w:szCs w:val="24"/>
        </w:rPr>
        <w:t>-në, ASHK-në apo edhe subjekteve private, të tilla si: bankat, firmat e ndërtimit, agjencitë e pasurive të paluajtshme, agjencive turistike etj. është një parakusht për suksesin e luftës kundër kriminalitetit. Shumë i rëndësishëm është edhe bashkëpunimi ndërkombëtar me agjencitë analoge, sidomos për veprat penale me natyrë</w:t>
      </w:r>
      <w:r w:rsidR="00122AE5" w:rsidRPr="005B336B">
        <w:rPr>
          <w:rFonts w:ascii="Garamond" w:hAnsi="Garamond"/>
          <w:sz w:val="24"/>
          <w:szCs w:val="24"/>
        </w:rPr>
        <w:t xml:space="preserve"> </w:t>
      </w:r>
      <w:r w:rsidRPr="005B336B">
        <w:rPr>
          <w:rFonts w:ascii="Garamond" w:hAnsi="Garamond"/>
          <w:sz w:val="24"/>
          <w:szCs w:val="24"/>
        </w:rPr>
        <w:t xml:space="preserve">ndërkombëtare si terrorizmi, krimi i organizuar, krimi ndërkufitar, parandalimi i krimeve kompjuterike të përdorura për pastrimin e të ardhurave nga aktivitete kriminale në përgjithësi, si dhe ato për financimin e terrorizmit, si dhe bashkëpunimet e </w:t>
      </w:r>
      <w:r w:rsidR="00C803C0" w:rsidRPr="005B336B">
        <w:rPr>
          <w:rFonts w:ascii="Garamond" w:hAnsi="Garamond"/>
          <w:sz w:val="24"/>
          <w:szCs w:val="24"/>
        </w:rPr>
        <w:t xml:space="preserve">posaçme </w:t>
      </w:r>
      <w:r w:rsidRPr="005B336B">
        <w:rPr>
          <w:rFonts w:ascii="Garamond" w:hAnsi="Garamond"/>
          <w:sz w:val="24"/>
          <w:szCs w:val="24"/>
        </w:rPr>
        <w:t>për personat që i fshihen drejtësisë.</w:t>
      </w:r>
    </w:p>
    <w:p w14:paraId="42E127C5" w14:textId="402D2348"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Bashkëpunimi ndërkombëtar në formën e marrëdhënieve juridiksionale me aut</w:t>
      </w:r>
      <w:r w:rsidR="00C803C0">
        <w:rPr>
          <w:rFonts w:ascii="Garamond" w:hAnsi="Garamond"/>
          <w:sz w:val="24"/>
          <w:szCs w:val="24"/>
        </w:rPr>
        <w:t>oritet e huaja në fushën penale</w:t>
      </w:r>
      <w:r w:rsidRPr="005B336B">
        <w:rPr>
          <w:rFonts w:ascii="Garamond" w:hAnsi="Garamond"/>
          <w:sz w:val="24"/>
          <w:szCs w:val="24"/>
        </w:rPr>
        <w:t xml:space="preserve"> është</w:t>
      </w:r>
      <w:r w:rsidR="00C803C0">
        <w:rPr>
          <w:rFonts w:ascii="Garamond" w:hAnsi="Garamond"/>
          <w:sz w:val="24"/>
          <w:szCs w:val="24"/>
        </w:rPr>
        <w:t>,</w:t>
      </w:r>
      <w:r w:rsidRPr="005B336B">
        <w:rPr>
          <w:rFonts w:ascii="Garamond" w:hAnsi="Garamond"/>
          <w:sz w:val="24"/>
          <w:szCs w:val="24"/>
        </w:rPr>
        <w:t xml:space="preserve"> gjithashtu</w:t>
      </w:r>
      <w:r w:rsidR="00C803C0">
        <w:rPr>
          <w:rFonts w:ascii="Garamond" w:hAnsi="Garamond"/>
          <w:sz w:val="24"/>
          <w:szCs w:val="24"/>
        </w:rPr>
        <w:t>,</w:t>
      </w:r>
      <w:r w:rsidRPr="005B336B">
        <w:rPr>
          <w:rFonts w:ascii="Garamond" w:hAnsi="Garamond"/>
          <w:sz w:val="24"/>
          <w:szCs w:val="24"/>
        </w:rPr>
        <w:t xml:space="preserve"> i rëndësishëm dhe kërkon fillimisht koordinimin ndërinstitucional midis organit të prokurorisë dhe institucioneve të tjera ligjzbatuese apo institucioneve të tjera që marrin pjesë aktive në këtë proces me qëllim finalizimin me sukses dhe në</w:t>
      </w:r>
      <w:r w:rsidR="00122AE5" w:rsidRPr="005B336B">
        <w:rPr>
          <w:rFonts w:ascii="Garamond" w:hAnsi="Garamond"/>
          <w:sz w:val="24"/>
          <w:szCs w:val="24"/>
        </w:rPr>
        <w:t xml:space="preserve"> </w:t>
      </w:r>
      <w:r w:rsidRPr="005B336B">
        <w:rPr>
          <w:rFonts w:ascii="Garamond" w:hAnsi="Garamond"/>
          <w:sz w:val="24"/>
          <w:szCs w:val="24"/>
        </w:rPr>
        <w:t>një</w:t>
      </w:r>
      <w:r w:rsidR="00122AE5" w:rsidRPr="005B336B">
        <w:rPr>
          <w:rFonts w:ascii="Garamond" w:hAnsi="Garamond"/>
          <w:sz w:val="24"/>
          <w:szCs w:val="24"/>
        </w:rPr>
        <w:t xml:space="preserve"> </w:t>
      </w:r>
      <w:r w:rsidRPr="005B336B">
        <w:rPr>
          <w:rFonts w:ascii="Garamond" w:hAnsi="Garamond"/>
          <w:sz w:val="24"/>
          <w:szCs w:val="24"/>
        </w:rPr>
        <w:t>kohë</w:t>
      </w:r>
      <w:r w:rsidR="00122AE5" w:rsidRPr="005B336B">
        <w:rPr>
          <w:rFonts w:ascii="Garamond" w:hAnsi="Garamond"/>
          <w:sz w:val="24"/>
          <w:szCs w:val="24"/>
        </w:rPr>
        <w:t xml:space="preserve"> </w:t>
      </w:r>
      <w:r w:rsidRPr="005B336B">
        <w:rPr>
          <w:rFonts w:ascii="Garamond" w:hAnsi="Garamond"/>
          <w:sz w:val="24"/>
          <w:szCs w:val="24"/>
        </w:rPr>
        <w:t>sa më</w:t>
      </w:r>
      <w:r w:rsidR="00122AE5" w:rsidRPr="005B336B">
        <w:rPr>
          <w:rFonts w:ascii="Garamond" w:hAnsi="Garamond"/>
          <w:sz w:val="24"/>
          <w:szCs w:val="24"/>
        </w:rPr>
        <w:t xml:space="preserve"> </w:t>
      </w:r>
      <w:r w:rsidRPr="005B336B">
        <w:rPr>
          <w:rFonts w:ascii="Garamond" w:hAnsi="Garamond"/>
          <w:sz w:val="24"/>
          <w:szCs w:val="24"/>
        </w:rPr>
        <w:t>të</w:t>
      </w:r>
      <w:r w:rsidR="00122AE5" w:rsidRPr="005B336B">
        <w:rPr>
          <w:rFonts w:ascii="Garamond" w:hAnsi="Garamond"/>
          <w:sz w:val="24"/>
          <w:szCs w:val="24"/>
        </w:rPr>
        <w:t xml:space="preserve"> </w:t>
      </w:r>
      <w:r w:rsidRPr="005B336B">
        <w:rPr>
          <w:rFonts w:ascii="Garamond" w:hAnsi="Garamond"/>
          <w:sz w:val="24"/>
          <w:szCs w:val="24"/>
        </w:rPr>
        <w:t>shpejtë</w:t>
      </w:r>
      <w:r w:rsidR="00122AE5" w:rsidRPr="005B336B">
        <w:rPr>
          <w:rFonts w:ascii="Garamond" w:hAnsi="Garamond"/>
          <w:sz w:val="24"/>
          <w:szCs w:val="24"/>
        </w:rPr>
        <w:t xml:space="preserve"> </w:t>
      </w:r>
      <w:r w:rsidRPr="005B336B">
        <w:rPr>
          <w:rFonts w:ascii="Garamond" w:hAnsi="Garamond"/>
          <w:sz w:val="24"/>
          <w:szCs w:val="24"/>
        </w:rPr>
        <w:t>të</w:t>
      </w:r>
      <w:r w:rsidR="00122AE5" w:rsidRPr="005B336B">
        <w:rPr>
          <w:rFonts w:ascii="Garamond" w:hAnsi="Garamond"/>
          <w:sz w:val="24"/>
          <w:szCs w:val="24"/>
        </w:rPr>
        <w:t xml:space="preserve"> </w:t>
      </w:r>
      <w:r w:rsidRPr="005B336B">
        <w:rPr>
          <w:rFonts w:ascii="Garamond" w:hAnsi="Garamond"/>
          <w:sz w:val="24"/>
          <w:szCs w:val="24"/>
        </w:rPr>
        <w:t>bashkëpunimit me autoritetet e huaja.</w:t>
      </w:r>
    </w:p>
    <w:p w14:paraId="1A07FFA1" w14:textId="452C3DE0"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Institucionet të cilat kanë në varësi të tyre struktura që kanë statusin e </w:t>
      </w:r>
      <w:r w:rsidR="00BA7AB4" w:rsidRPr="005B336B">
        <w:rPr>
          <w:rFonts w:ascii="Garamond" w:hAnsi="Garamond"/>
          <w:sz w:val="24"/>
          <w:szCs w:val="24"/>
        </w:rPr>
        <w:t>oficerëve</w:t>
      </w:r>
      <w:r w:rsidRPr="005B336B">
        <w:rPr>
          <w:rFonts w:ascii="Garamond" w:hAnsi="Garamond"/>
          <w:sz w:val="24"/>
          <w:szCs w:val="24"/>
        </w:rPr>
        <w:t xml:space="preserve"> të policisë gjyqësore shprehin shqetësimin e tyre</w:t>
      </w:r>
      <w:r w:rsidR="00C803C0">
        <w:rPr>
          <w:rFonts w:ascii="Garamond" w:hAnsi="Garamond"/>
          <w:sz w:val="24"/>
          <w:szCs w:val="24"/>
        </w:rPr>
        <w:t>,</w:t>
      </w:r>
      <w:r w:rsidRPr="005B336B">
        <w:rPr>
          <w:rFonts w:ascii="Garamond" w:hAnsi="Garamond"/>
          <w:sz w:val="24"/>
          <w:szCs w:val="24"/>
        </w:rPr>
        <w:t xml:space="preserve"> në lidhje me bashkërendimin e punës me institucionet e tjera në luftën kundër kriminalitetit. Problematikat lidhen me forcimin e bashkëpunimit dhe përfshirjen e oficerëve në hetimin e çështjeve ose në grupe hetimore të përbashkëta</w:t>
      </w:r>
      <w:r w:rsidR="00C803C0">
        <w:rPr>
          <w:rFonts w:ascii="Garamond" w:hAnsi="Garamond"/>
          <w:sz w:val="24"/>
          <w:szCs w:val="24"/>
        </w:rPr>
        <w:t>,</w:t>
      </w:r>
      <w:r w:rsidRPr="005B336B">
        <w:rPr>
          <w:rFonts w:ascii="Garamond" w:hAnsi="Garamond"/>
          <w:sz w:val="24"/>
          <w:szCs w:val="24"/>
        </w:rPr>
        <w:t xml:space="preserve"> veçanërisht </w:t>
      </w:r>
      <w:r w:rsidRPr="005B336B">
        <w:rPr>
          <w:rFonts w:ascii="Garamond" w:hAnsi="Garamond"/>
          <w:sz w:val="24"/>
          <w:szCs w:val="24"/>
        </w:rPr>
        <w:lastRenderedPageBreak/>
        <w:t xml:space="preserve">në çështjet komplekse të krimit të organizuar dhe korrupsionit, përmirësimin e kapaciteteve profesionale të oficerëve të policisë gjyqësore dhe </w:t>
      </w:r>
      <w:r w:rsidR="00BA7AB4" w:rsidRPr="005B336B">
        <w:rPr>
          <w:rFonts w:ascii="Garamond" w:hAnsi="Garamond"/>
          <w:sz w:val="24"/>
          <w:szCs w:val="24"/>
        </w:rPr>
        <w:t>koordinimin</w:t>
      </w:r>
      <w:r w:rsidRPr="005B336B">
        <w:rPr>
          <w:rFonts w:ascii="Garamond" w:hAnsi="Garamond"/>
          <w:sz w:val="24"/>
          <w:szCs w:val="24"/>
        </w:rPr>
        <w:t xml:space="preserve"> me prokurorinë në funksion të rritjes së efektivitetit dhe cilësisë së hetimeve që kryhen prej tyre.</w:t>
      </w:r>
    </w:p>
    <w:p w14:paraId="066BFF0C" w14:textId="5EFE97CE"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Nga statistikat e prokurorisë për vitin 2019 konstatohet se numri më i madh i referimeve ka ardhur nga policia e shtetit me 36360 çështje të referuara, ndërkohë që referimet e policive të tjera janë si vijon: 66 çështje të referuara nga</w:t>
      </w:r>
      <w:r w:rsidR="00C803C0">
        <w:rPr>
          <w:rFonts w:ascii="Garamond" w:hAnsi="Garamond"/>
          <w:sz w:val="24"/>
          <w:szCs w:val="24"/>
        </w:rPr>
        <w:t xml:space="preserve"> policia e </w:t>
      </w:r>
      <w:proofErr w:type="spellStart"/>
      <w:r w:rsidR="00C803C0">
        <w:rPr>
          <w:rFonts w:ascii="Garamond" w:hAnsi="Garamond"/>
          <w:sz w:val="24"/>
          <w:szCs w:val="24"/>
        </w:rPr>
        <w:t>ndërtimit</w:t>
      </w:r>
      <w:r w:rsidRPr="005B336B">
        <w:rPr>
          <w:rFonts w:ascii="Garamond" w:hAnsi="Garamond"/>
          <w:sz w:val="24"/>
          <w:szCs w:val="24"/>
          <w:vertAlign w:val="superscript"/>
        </w:rPr>
        <w:t>38</w:t>
      </w:r>
      <w:proofErr w:type="spellEnd"/>
      <w:r w:rsidRPr="005B336B">
        <w:rPr>
          <w:rFonts w:ascii="Garamond" w:hAnsi="Garamond"/>
          <w:sz w:val="24"/>
          <w:szCs w:val="24"/>
        </w:rPr>
        <w:t xml:space="preserve"> çështje të referuara nga policia financiare; 30 çështje të referuara nga policia pyjore; 2 çështje të referuara nga policia elektrike; dhe 264 çështje të referuara nga policitë e tjera. Përveç referimeve nga policia e shtetit, numri i referim</w:t>
      </w:r>
      <w:r w:rsidR="00C803C0">
        <w:rPr>
          <w:rFonts w:ascii="Garamond" w:hAnsi="Garamond"/>
          <w:sz w:val="24"/>
          <w:szCs w:val="24"/>
        </w:rPr>
        <w:t>e të tjera vijon të jetë i ulët</w:t>
      </w:r>
      <w:r w:rsidRPr="005B336B">
        <w:rPr>
          <w:rFonts w:ascii="Garamond" w:hAnsi="Garamond"/>
          <w:sz w:val="24"/>
          <w:szCs w:val="24"/>
        </w:rPr>
        <w:t xml:space="preserve"> edhe pse konstatohet një rritje e lehtë në krahasim me vitin 2018</w:t>
      </w:r>
      <w:r w:rsidRPr="00C803C0">
        <w:rPr>
          <w:rFonts w:ascii="Garamond" w:hAnsi="Garamond"/>
          <w:sz w:val="24"/>
          <w:szCs w:val="24"/>
          <w:vertAlign w:val="superscript"/>
        </w:rPr>
        <w:footnoteReference w:id="81"/>
      </w:r>
      <w:r w:rsidRPr="005B336B">
        <w:rPr>
          <w:rFonts w:ascii="Garamond" w:hAnsi="Garamond"/>
          <w:sz w:val="24"/>
          <w:szCs w:val="24"/>
        </w:rPr>
        <w:t>.</w:t>
      </w:r>
    </w:p>
    <w:p w14:paraId="1B5F542E"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Bashkëpunimi i organeve të hetimit dhe përfshirja e tyre në hetim shmang hetimet joefektive dhe të dështuara, duke krijuar kështu historik suksesi mbi referimet dhe hetimin e veprave penale, duke çuar në përfundimin final që është dhënia e drejtësisë efektive, në afate të arsyeshme. </w:t>
      </w:r>
    </w:p>
    <w:p w14:paraId="6409B5D5"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Një rëndësi kyçe, sidomos për veprat penale të rënda si veprat në fushën e korrupsionit apo krimit të organizuar, ka edhe bashkëpunimi ndërkombëtar, shkëmbimi i informacionit dhe i përvojës, organizimi i operacioneve të përbashkëta dhe mbështetja logjistike dhe financiare nga partnerët ndërkombëtarë. </w:t>
      </w:r>
    </w:p>
    <w:p w14:paraId="6423FDFE"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Lidhur me zbatimin e rekomandimeve prioritare të dhëna për vitin 2019 në drejtim të bashkëpunimit ndërinstitucional, nga organi i prokurorisë rezulton:</w:t>
      </w:r>
    </w:p>
    <w:p w14:paraId="53D3E2B2" w14:textId="2228EA2A"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Për sa i përket rekomandimit për rritjen e bashkëpunimit me policinë gjyqësore në funksion të përmirësimit të cilësisë së veprimeve hetimore në muajin korrik 2019, në zbatim të ligjit 25/2019</w:t>
      </w:r>
      <w:r w:rsidR="00C803C0">
        <w:rPr>
          <w:rFonts w:ascii="Garamond" w:hAnsi="Garamond"/>
          <w:sz w:val="24"/>
          <w:szCs w:val="24"/>
        </w:rPr>
        <w:t>,</w:t>
      </w:r>
      <w:r w:rsidR="00E10E8F" w:rsidRPr="005B336B">
        <w:rPr>
          <w:rFonts w:ascii="Garamond" w:hAnsi="Garamond"/>
          <w:sz w:val="24"/>
          <w:szCs w:val="24"/>
        </w:rPr>
        <w:t xml:space="preserve"> “Për organizimin dhe funksionimin e policisë gjyqësore” u ngrit dhe nisi funksionimin Komisioni i Policisë Gjyqësore, si dhe </w:t>
      </w:r>
      <w:r w:rsidR="00C803C0" w:rsidRPr="005B336B">
        <w:rPr>
          <w:rFonts w:ascii="Garamond" w:hAnsi="Garamond"/>
          <w:sz w:val="24"/>
          <w:szCs w:val="24"/>
        </w:rPr>
        <w:t xml:space="preserve">sekretariati teknik për </w:t>
      </w:r>
      <w:r w:rsidR="00E10E8F" w:rsidRPr="005B336B">
        <w:rPr>
          <w:rFonts w:ascii="Garamond" w:hAnsi="Garamond"/>
          <w:sz w:val="24"/>
          <w:szCs w:val="24"/>
        </w:rPr>
        <w:t>funksionimin e tij. Komisioni ka filluar punën për nxjerrjen e akteve nënligjore</w:t>
      </w:r>
      <w:r w:rsidR="00C803C0">
        <w:rPr>
          <w:rFonts w:ascii="Garamond" w:hAnsi="Garamond"/>
          <w:sz w:val="24"/>
          <w:szCs w:val="24"/>
        </w:rPr>
        <w:t>,</w:t>
      </w:r>
      <w:r w:rsidR="00E10E8F" w:rsidRPr="005B336B">
        <w:rPr>
          <w:rFonts w:ascii="Garamond" w:hAnsi="Garamond"/>
          <w:sz w:val="24"/>
          <w:szCs w:val="24"/>
        </w:rPr>
        <w:t xml:space="preserve"> si dhe ka trajtuar kërkesat e ardhura nga institucionet përkatëse për lëvizje, emërime, transferime dhe komandime të oficerëve të policisë gjyqësore. Gjithashtu</w:t>
      </w:r>
      <w:r w:rsidR="00C803C0">
        <w:rPr>
          <w:rFonts w:ascii="Garamond" w:hAnsi="Garamond"/>
          <w:sz w:val="24"/>
          <w:szCs w:val="24"/>
        </w:rPr>
        <w:t>,</w:t>
      </w:r>
      <w:r w:rsidR="00E10E8F" w:rsidRPr="005B336B">
        <w:rPr>
          <w:rFonts w:ascii="Garamond" w:hAnsi="Garamond"/>
          <w:sz w:val="24"/>
          <w:szCs w:val="24"/>
        </w:rPr>
        <w:t xml:space="preserve"> </w:t>
      </w:r>
      <w:r w:rsidR="00C803C0" w:rsidRPr="005B336B">
        <w:rPr>
          <w:rFonts w:ascii="Garamond" w:hAnsi="Garamond"/>
          <w:sz w:val="24"/>
          <w:szCs w:val="24"/>
        </w:rPr>
        <w:t xml:space="preserve">komisioni </w:t>
      </w:r>
      <w:r w:rsidR="00E10E8F" w:rsidRPr="005B336B">
        <w:rPr>
          <w:rFonts w:ascii="Garamond" w:hAnsi="Garamond"/>
          <w:sz w:val="24"/>
          <w:szCs w:val="24"/>
        </w:rPr>
        <w:t xml:space="preserve">në bashkëpunim me Prokurorinë e </w:t>
      </w:r>
      <w:r w:rsidR="00E57AC3" w:rsidRPr="005B336B">
        <w:rPr>
          <w:rFonts w:ascii="Garamond" w:hAnsi="Garamond"/>
          <w:sz w:val="24"/>
          <w:szCs w:val="24"/>
        </w:rPr>
        <w:t>Përgjithshme</w:t>
      </w:r>
      <w:r w:rsidR="00E10E8F" w:rsidRPr="005B336B">
        <w:rPr>
          <w:rFonts w:ascii="Garamond" w:hAnsi="Garamond"/>
          <w:sz w:val="24"/>
          <w:szCs w:val="24"/>
        </w:rPr>
        <w:t xml:space="preserve"> po punon për të siguruar</w:t>
      </w:r>
      <w:r w:rsidR="00122AE5" w:rsidRPr="005B336B">
        <w:rPr>
          <w:rFonts w:ascii="Garamond" w:hAnsi="Garamond"/>
          <w:sz w:val="24"/>
          <w:szCs w:val="24"/>
        </w:rPr>
        <w:t xml:space="preserve"> </w:t>
      </w:r>
      <w:r w:rsidR="00E10E8F" w:rsidRPr="005B336B">
        <w:rPr>
          <w:rFonts w:ascii="Garamond" w:hAnsi="Garamond"/>
          <w:sz w:val="24"/>
          <w:szCs w:val="24"/>
        </w:rPr>
        <w:t xml:space="preserve">koordinimin, shkëmbimin e informacionit dhe </w:t>
      </w:r>
      <w:r w:rsidR="00BA7AB4" w:rsidRPr="005B336B">
        <w:rPr>
          <w:rFonts w:ascii="Garamond" w:hAnsi="Garamond"/>
          <w:sz w:val="24"/>
          <w:szCs w:val="24"/>
        </w:rPr>
        <w:t>mbikëqyrjen</w:t>
      </w:r>
      <w:r w:rsidR="00E10E8F" w:rsidRPr="005B336B">
        <w:rPr>
          <w:rFonts w:ascii="Garamond" w:hAnsi="Garamond"/>
          <w:sz w:val="24"/>
          <w:szCs w:val="24"/>
        </w:rPr>
        <w:t xml:space="preserve"> e veprimtarisë në të gjitha institucionet që kanë shërbime të policisë gjyqësore. Në Prokurorinë e Përgjithshme është ngritur grupi i punës për hartimin e udhëzimit, riorganizimin e seksioneve</w:t>
      </w:r>
      <w:r w:rsidR="00122AE5" w:rsidRPr="005B336B">
        <w:rPr>
          <w:rFonts w:ascii="Garamond" w:hAnsi="Garamond"/>
          <w:sz w:val="24"/>
          <w:szCs w:val="24"/>
        </w:rPr>
        <w:t xml:space="preserve"> </w:t>
      </w:r>
      <w:r w:rsidR="00E10E8F" w:rsidRPr="005B336B">
        <w:rPr>
          <w:rFonts w:ascii="Garamond" w:hAnsi="Garamond"/>
          <w:sz w:val="24"/>
          <w:szCs w:val="24"/>
        </w:rPr>
        <w:t xml:space="preserve">të policisë gjyqësore dhe koordinimin e punës, për shkak të shfuqizimit të udhëzimit të përbashkët me </w:t>
      </w:r>
      <w:r w:rsidR="00C803C0" w:rsidRPr="005B336B">
        <w:rPr>
          <w:rFonts w:ascii="Garamond" w:hAnsi="Garamond"/>
          <w:sz w:val="24"/>
          <w:szCs w:val="24"/>
        </w:rPr>
        <w:t xml:space="preserve">ministrin </w:t>
      </w:r>
      <w:r w:rsidR="00E10E8F" w:rsidRPr="005B336B">
        <w:rPr>
          <w:rFonts w:ascii="Garamond" w:hAnsi="Garamond"/>
          <w:sz w:val="24"/>
          <w:szCs w:val="24"/>
        </w:rPr>
        <w:t>e Brendshëm nr.</w:t>
      </w:r>
      <w:r w:rsidR="00BA7AB4" w:rsidRPr="005B336B">
        <w:rPr>
          <w:rFonts w:ascii="Garamond" w:hAnsi="Garamond"/>
          <w:sz w:val="24"/>
          <w:szCs w:val="24"/>
        </w:rPr>
        <w:t xml:space="preserve"> </w:t>
      </w:r>
      <w:r w:rsidR="00E10E8F" w:rsidRPr="005B336B">
        <w:rPr>
          <w:rFonts w:ascii="Garamond" w:hAnsi="Garamond"/>
          <w:sz w:val="24"/>
          <w:szCs w:val="24"/>
        </w:rPr>
        <w:t>1227/1, datë 1.4.2008</w:t>
      </w:r>
      <w:r w:rsidR="00E57AC3" w:rsidRPr="005B336B">
        <w:rPr>
          <w:rFonts w:ascii="Garamond" w:hAnsi="Garamond"/>
          <w:sz w:val="24"/>
          <w:szCs w:val="24"/>
        </w:rPr>
        <w:t>,</w:t>
      </w:r>
      <w:r w:rsidR="00E10E8F" w:rsidRPr="005B336B">
        <w:rPr>
          <w:rFonts w:ascii="Garamond" w:hAnsi="Garamond"/>
          <w:sz w:val="24"/>
          <w:szCs w:val="24"/>
        </w:rPr>
        <w:t xml:space="preserve"> “Për funksionimin e shërbimeve të policisë gjyqësore”. Ndërkohë</w:t>
      </w:r>
      <w:r w:rsidR="00C803C0">
        <w:rPr>
          <w:rFonts w:ascii="Garamond" w:hAnsi="Garamond"/>
          <w:sz w:val="24"/>
          <w:szCs w:val="24"/>
        </w:rPr>
        <w:t>,</w:t>
      </w:r>
      <w:r w:rsidR="00E10E8F" w:rsidRPr="005B336B">
        <w:rPr>
          <w:rFonts w:ascii="Garamond" w:hAnsi="Garamond"/>
          <w:sz w:val="24"/>
          <w:szCs w:val="24"/>
        </w:rPr>
        <w:t xml:space="preserve"> në Policinë e Shtetit ende nuk</w:t>
      </w:r>
      <w:r w:rsidR="00122AE5" w:rsidRPr="005B336B">
        <w:rPr>
          <w:rFonts w:ascii="Garamond" w:hAnsi="Garamond"/>
          <w:sz w:val="24"/>
          <w:szCs w:val="24"/>
        </w:rPr>
        <w:t xml:space="preserve"> </w:t>
      </w:r>
      <w:r w:rsidR="00E10E8F" w:rsidRPr="005B336B">
        <w:rPr>
          <w:rFonts w:ascii="Garamond" w:hAnsi="Garamond"/>
          <w:sz w:val="24"/>
          <w:szCs w:val="24"/>
        </w:rPr>
        <w:t xml:space="preserve">janë ngritur ende strukturat hetimore, ndaj në bashkëpunim me projektin </w:t>
      </w:r>
      <w:proofErr w:type="spellStart"/>
      <w:r w:rsidR="00C30E45" w:rsidRPr="00C30E45">
        <w:rPr>
          <w:rFonts w:ascii="Garamond" w:hAnsi="Garamond"/>
          <w:i/>
          <w:sz w:val="24"/>
          <w:szCs w:val="24"/>
        </w:rPr>
        <w:t>Euralius</w:t>
      </w:r>
      <w:proofErr w:type="spellEnd"/>
      <w:r w:rsidR="00C30E45" w:rsidRPr="005B336B">
        <w:rPr>
          <w:rFonts w:ascii="Garamond" w:hAnsi="Garamond"/>
          <w:sz w:val="24"/>
          <w:szCs w:val="24"/>
        </w:rPr>
        <w:t xml:space="preserve"> </w:t>
      </w:r>
      <w:r w:rsidR="00E10E8F" w:rsidRPr="00C30E45">
        <w:rPr>
          <w:rFonts w:ascii="Garamond" w:hAnsi="Garamond"/>
          <w:i/>
          <w:sz w:val="24"/>
          <w:szCs w:val="24"/>
        </w:rPr>
        <w:t>V</w:t>
      </w:r>
      <w:r w:rsidR="00E10E8F" w:rsidRPr="005B336B">
        <w:rPr>
          <w:rFonts w:ascii="Garamond" w:hAnsi="Garamond"/>
          <w:sz w:val="24"/>
          <w:szCs w:val="24"/>
        </w:rPr>
        <w:t xml:space="preserve"> është</w:t>
      </w:r>
      <w:r w:rsidR="00122AE5" w:rsidRPr="005B336B">
        <w:rPr>
          <w:rFonts w:ascii="Garamond" w:hAnsi="Garamond"/>
          <w:sz w:val="24"/>
          <w:szCs w:val="24"/>
        </w:rPr>
        <w:t xml:space="preserve"> </w:t>
      </w:r>
      <w:r w:rsidR="00E10E8F" w:rsidRPr="005B336B">
        <w:rPr>
          <w:rFonts w:ascii="Garamond" w:hAnsi="Garamond"/>
          <w:sz w:val="24"/>
          <w:szCs w:val="24"/>
        </w:rPr>
        <w:t>parashikuar ky udhëzim në 6</w:t>
      </w:r>
      <w:r w:rsidR="00C803C0">
        <w:rPr>
          <w:rFonts w:ascii="Garamond" w:hAnsi="Garamond"/>
          <w:sz w:val="24"/>
          <w:szCs w:val="24"/>
        </w:rPr>
        <w:t>-</w:t>
      </w:r>
      <w:r w:rsidR="00E10E8F" w:rsidRPr="005B336B">
        <w:rPr>
          <w:rFonts w:ascii="Garamond" w:hAnsi="Garamond"/>
          <w:sz w:val="24"/>
          <w:szCs w:val="24"/>
        </w:rPr>
        <w:t>mujorin e vitit 2020.</w:t>
      </w:r>
    </w:p>
    <w:p w14:paraId="36DAC0E7" w14:textId="60243316"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Në lidhje me rekomandimet për forcimin e bashkëpunimit me të gjitha agjencitë ligjzbatuese kombëtare dhe ndërkombëtare, si dhe bashkëpunimin me autoritetet gjyqësore vend</w:t>
      </w:r>
      <w:r w:rsidR="00C803C0">
        <w:rPr>
          <w:rFonts w:ascii="Garamond" w:hAnsi="Garamond"/>
          <w:sz w:val="24"/>
          <w:szCs w:val="24"/>
        </w:rPr>
        <w:t>ë</w:t>
      </w:r>
      <w:r w:rsidR="00E10E8F" w:rsidRPr="005B336B">
        <w:rPr>
          <w:rFonts w:ascii="Garamond" w:hAnsi="Garamond"/>
          <w:sz w:val="24"/>
          <w:szCs w:val="24"/>
        </w:rPr>
        <w:t>se dhe të huaja kundër korrupsionit dhe krimit të organizuar, sërish jepen të dhëna në lidhje me marrëveshjen e vitit 2018 me Ministrinë e Brendshme</w:t>
      </w:r>
      <w:r w:rsidR="00C803C0">
        <w:rPr>
          <w:rFonts w:ascii="Garamond" w:hAnsi="Garamond"/>
          <w:sz w:val="24"/>
          <w:szCs w:val="24"/>
        </w:rPr>
        <w:t>,</w:t>
      </w:r>
      <w:r w:rsidR="00E10E8F" w:rsidRPr="005B336B">
        <w:rPr>
          <w:rFonts w:ascii="Garamond" w:hAnsi="Garamond"/>
          <w:sz w:val="24"/>
          <w:szCs w:val="24"/>
        </w:rPr>
        <w:t xml:space="preserve"> e cila ka përfunduar me krijimin e Prokurorisë së Posaçme </w:t>
      </w:r>
      <w:r w:rsidR="00C803C0">
        <w:rPr>
          <w:rFonts w:ascii="Garamond" w:hAnsi="Garamond"/>
          <w:sz w:val="24"/>
          <w:szCs w:val="24"/>
        </w:rPr>
        <w:t>m</w:t>
      </w:r>
      <w:r w:rsidR="00E10E8F" w:rsidRPr="005B336B">
        <w:rPr>
          <w:rFonts w:ascii="Garamond" w:hAnsi="Garamond"/>
          <w:sz w:val="24"/>
          <w:szCs w:val="24"/>
        </w:rPr>
        <w:t xml:space="preserve">ë 18 </w:t>
      </w:r>
      <w:r w:rsidR="00C803C0" w:rsidRPr="005B336B">
        <w:rPr>
          <w:rFonts w:ascii="Garamond" w:hAnsi="Garamond"/>
          <w:sz w:val="24"/>
          <w:szCs w:val="24"/>
        </w:rPr>
        <w:t xml:space="preserve">dhjetor </w:t>
      </w:r>
      <w:r w:rsidR="00E10E8F" w:rsidRPr="005B336B">
        <w:rPr>
          <w:rFonts w:ascii="Garamond" w:hAnsi="Garamond"/>
          <w:sz w:val="24"/>
          <w:szCs w:val="24"/>
        </w:rPr>
        <w:t>2019. Në lidhje me bashkëpunimin me agjencitë ligjzbatuese referohen në të dhënat e paraqitura për veprat penale kundër korrupsionit, krimit t</w:t>
      </w:r>
      <w:r w:rsidR="00C803C0">
        <w:rPr>
          <w:rFonts w:ascii="Garamond" w:hAnsi="Garamond"/>
          <w:sz w:val="24"/>
          <w:szCs w:val="24"/>
        </w:rPr>
        <w:t>ë</w:t>
      </w:r>
      <w:r w:rsidR="00E10E8F" w:rsidRPr="005B336B">
        <w:rPr>
          <w:rFonts w:ascii="Garamond" w:hAnsi="Garamond"/>
          <w:sz w:val="24"/>
          <w:szCs w:val="24"/>
        </w:rPr>
        <w:t xml:space="preserve"> organizuar dhe trafikimeve. Në vitin 2019 është nënshkruar një marrëveshje e re me</w:t>
      </w:r>
      <w:r w:rsidR="00122AE5" w:rsidRPr="005B336B">
        <w:rPr>
          <w:rFonts w:ascii="Garamond" w:hAnsi="Garamond"/>
          <w:sz w:val="24"/>
          <w:szCs w:val="24"/>
        </w:rPr>
        <w:t xml:space="preserve"> </w:t>
      </w:r>
      <w:r w:rsidR="00E10E8F" w:rsidRPr="005B336B">
        <w:rPr>
          <w:rFonts w:ascii="Garamond" w:hAnsi="Garamond"/>
          <w:sz w:val="24"/>
          <w:szCs w:val="24"/>
        </w:rPr>
        <w:t>shtetin italian për ngritjen e grupit hetimor për çështjet e organizatave kriminale</w:t>
      </w:r>
      <w:r w:rsidR="00C803C0">
        <w:rPr>
          <w:rFonts w:ascii="Garamond" w:hAnsi="Garamond"/>
          <w:sz w:val="24"/>
          <w:szCs w:val="24"/>
        </w:rPr>
        <w:t>,</w:t>
      </w:r>
      <w:r w:rsidR="00E10E8F" w:rsidRPr="005B336B">
        <w:rPr>
          <w:rFonts w:ascii="Garamond" w:hAnsi="Garamond"/>
          <w:sz w:val="24"/>
          <w:szCs w:val="24"/>
        </w:rPr>
        <w:t xml:space="preserve"> me qëllim trafikimin e lëndëve narkotike. Drejtoria e Marrëdhënieve Juridiksionale me Jashtë në Prokurorinë e Përgjithshme</w:t>
      </w:r>
      <w:r w:rsidR="00C803C0">
        <w:rPr>
          <w:rFonts w:ascii="Garamond" w:hAnsi="Garamond"/>
          <w:sz w:val="24"/>
          <w:szCs w:val="24"/>
        </w:rPr>
        <w:t>,</w:t>
      </w:r>
      <w:r w:rsidR="00122AE5" w:rsidRPr="005B336B">
        <w:rPr>
          <w:rFonts w:ascii="Garamond" w:hAnsi="Garamond"/>
          <w:sz w:val="24"/>
          <w:szCs w:val="24"/>
        </w:rPr>
        <w:t xml:space="preserve"> </w:t>
      </w:r>
      <w:r w:rsidR="00E10E8F" w:rsidRPr="005B336B">
        <w:rPr>
          <w:rFonts w:ascii="Garamond" w:hAnsi="Garamond"/>
          <w:sz w:val="24"/>
          <w:szCs w:val="24"/>
        </w:rPr>
        <w:t>si pikë</w:t>
      </w:r>
      <w:r w:rsidR="00122AE5" w:rsidRPr="005B336B">
        <w:rPr>
          <w:rFonts w:ascii="Garamond" w:hAnsi="Garamond"/>
          <w:sz w:val="24"/>
          <w:szCs w:val="24"/>
        </w:rPr>
        <w:t xml:space="preserve"> </w:t>
      </w:r>
      <w:r w:rsidR="00E10E8F" w:rsidRPr="005B336B">
        <w:rPr>
          <w:rFonts w:ascii="Garamond" w:hAnsi="Garamond"/>
          <w:sz w:val="24"/>
          <w:szCs w:val="24"/>
        </w:rPr>
        <w:t xml:space="preserve">kontakti i </w:t>
      </w:r>
      <w:r w:rsidR="00BA7AB4" w:rsidRPr="005B336B">
        <w:rPr>
          <w:rFonts w:ascii="Garamond" w:hAnsi="Garamond"/>
          <w:sz w:val="24"/>
          <w:szCs w:val="24"/>
        </w:rPr>
        <w:t>rrjetit</w:t>
      </w:r>
      <w:r w:rsidR="00E10E8F" w:rsidRPr="005B336B">
        <w:rPr>
          <w:rFonts w:ascii="Garamond" w:hAnsi="Garamond"/>
          <w:sz w:val="24"/>
          <w:szCs w:val="24"/>
        </w:rPr>
        <w:t xml:space="preserve"> në </w:t>
      </w:r>
      <w:proofErr w:type="spellStart"/>
      <w:r w:rsidR="00E10E8F" w:rsidRPr="00C803C0">
        <w:rPr>
          <w:rFonts w:ascii="Garamond" w:hAnsi="Garamond"/>
          <w:i/>
          <w:sz w:val="24"/>
          <w:szCs w:val="24"/>
        </w:rPr>
        <w:t>Eurojust</w:t>
      </w:r>
      <w:proofErr w:type="spellEnd"/>
      <w:r w:rsidR="00E10E8F" w:rsidRPr="005B336B">
        <w:rPr>
          <w:rFonts w:ascii="Garamond" w:hAnsi="Garamond"/>
          <w:sz w:val="24"/>
          <w:szCs w:val="24"/>
        </w:rPr>
        <w:t xml:space="preserve"> dhe Rrjetin </w:t>
      </w:r>
      <w:proofErr w:type="spellStart"/>
      <w:r w:rsidR="00E10E8F" w:rsidRPr="005B336B">
        <w:rPr>
          <w:rFonts w:ascii="Garamond" w:hAnsi="Garamond"/>
          <w:sz w:val="24"/>
          <w:szCs w:val="24"/>
        </w:rPr>
        <w:t>Europian</w:t>
      </w:r>
      <w:proofErr w:type="spellEnd"/>
      <w:r w:rsidR="00E10E8F" w:rsidRPr="005B336B">
        <w:rPr>
          <w:rFonts w:ascii="Garamond" w:hAnsi="Garamond"/>
          <w:sz w:val="24"/>
          <w:szCs w:val="24"/>
        </w:rPr>
        <w:t xml:space="preserve"> të Prokurorëve (</w:t>
      </w:r>
      <w:proofErr w:type="spellStart"/>
      <w:r w:rsidR="00E10E8F" w:rsidRPr="005B336B">
        <w:rPr>
          <w:rFonts w:ascii="Garamond" w:hAnsi="Garamond"/>
          <w:sz w:val="24"/>
          <w:szCs w:val="24"/>
        </w:rPr>
        <w:t>EJN</w:t>
      </w:r>
      <w:proofErr w:type="spellEnd"/>
      <w:r w:rsidR="00E10E8F" w:rsidRPr="005B336B">
        <w:rPr>
          <w:rFonts w:ascii="Garamond" w:hAnsi="Garamond"/>
          <w:sz w:val="24"/>
          <w:szCs w:val="24"/>
        </w:rPr>
        <w:t>)</w:t>
      </w:r>
      <w:r w:rsidR="00C803C0">
        <w:rPr>
          <w:rFonts w:ascii="Garamond" w:hAnsi="Garamond"/>
          <w:sz w:val="24"/>
          <w:szCs w:val="24"/>
        </w:rPr>
        <w:t>,</w:t>
      </w:r>
      <w:r w:rsidR="00122AE5" w:rsidRPr="005B336B">
        <w:rPr>
          <w:rFonts w:ascii="Garamond" w:hAnsi="Garamond"/>
          <w:sz w:val="24"/>
          <w:szCs w:val="24"/>
        </w:rPr>
        <w:t xml:space="preserve"> </w:t>
      </w:r>
      <w:r w:rsidR="00E10E8F" w:rsidRPr="005B336B">
        <w:rPr>
          <w:rFonts w:ascii="Garamond" w:hAnsi="Garamond"/>
          <w:sz w:val="24"/>
          <w:szCs w:val="24"/>
        </w:rPr>
        <w:t xml:space="preserve">gjatë vitit 2019 ka administruar 21 kërkesa nga autoritetet e huaja anëtare të </w:t>
      </w:r>
      <w:proofErr w:type="spellStart"/>
      <w:r w:rsidR="00E10E8F" w:rsidRPr="00C803C0">
        <w:rPr>
          <w:rFonts w:ascii="Garamond" w:hAnsi="Garamond"/>
          <w:i/>
          <w:sz w:val="24"/>
          <w:szCs w:val="24"/>
        </w:rPr>
        <w:t>Eurojust</w:t>
      </w:r>
      <w:proofErr w:type="spellEnd"/>
      <w:r w:rsidR="00E10E8F" w:rsidRPr="005B336B">
        <w:rPr>
          <w:rFonts w:ascii="Garamond" w:hAnsi="Garamond"/>
          <w:sz w:val="24"/>
          <w:szCs w:val="24"/>
        </w:rPr>
        <w:t xml:space="preserve">. Në lidhje me marrëdhëniet </w:t>
      </w:r>
      <w:proofErr w:type="spellStart"/>
      <w:r w:rsidR="00E10E8F" w:rsidRPr="005B336B">
        <w:rPr>
          <w:rFonts w:ascii="Garamond" w:hAnsi="Garamond"/>
          <w:sz w:val="24"/>
          <w:szCs w:val="24"/>
        </w:rPr>
        <w:t>juridisionale</w:t>
      </w:r>
      <w:proofErr w:type="spellEnd"/>
      <w:r w:rsidR="00E10E8F" w:rsidRPr="005B336B">
        <w:rPr>
          <w:rFonts w:ascii="Garamond" w:hAnsi="Garamond"/>
          <w:sz w:val="24"/>
          <w:szCs w:val="24"/>
        </w:rPr>
        <w:t xml:space="preserve"> me jashtë, paraqiten të dhënat ku</w:t>
      </w:r>
      <w:r w:rsidR="00122AE5" w:rsidRPr="005B336B">
        <w:rPr>
          <w:rFonts w:ascii="Garamond" w:hAnsi="Garamond"/>
          <w:sz w:val="24"/>
          <w:szCs w:val="24"/>
        </w:rPr>
        <w:t xml:space="preserve"> </w:t>
      </w:r>
      <w:r w:rsidR="00E10E8F" w:rsidRPr="005B336B">
        <w:rPr>
          <w:rFonts w:ascii="Garamond" w:hAnsi="Garamond"/>
          <w:sz w:val="24"/>
          <w:szCs w:val="24"/>
        </w:rPr>
        <w:t xml:space="preserve">rezultojnë 180 ekstradime nga jashtë, 157 ekstradime për jashtë; 625 </w:t>
      </w:r>
      <w:proofErr w:type="spellStart"/>
      <w:r w:rsidR="00E10E8F" w:rsidRPr="005B336B">
        <w:rPr>
          <w:rFonts w:ascii="Garamond" w:hAnsi="Garamond"/>
          <w:sz w:val="24"/>
          <w:szCs w:val="24"/>
        </w:rPr>
        <w:t>letërporosi</w:t>
      </w:r>
      <w:proofErr w:type="spellEnd"/>
      <w:r w:rsidR="00E10E8F" w:rsidRPr="005B336B">
        <w:rPr>
          <w:rFonts w:ascii="Garamond" w:hAnsi="Garamond"/>
          <w:sz w:val="24"/>
          <w:szCs w:val="24"/>
        </w:rPr>
        <w:t xml:space="preserve"> nga jashtë; 639 </w:t>
      </w:r>
      <w:proofErr w:type="spellStart"/>
      <w:r w:rsidR="00E10E8F" w:rsidRPr="005B336B">
        <w:rPr>
          <w:rFonts w:ascii="Garamond" w:hAnsi="Garamond"/>
          <w:sz w:val="24"/>
          <w:szCs w:val="24"/>
        </w:rPr>
        <w:t>letërporosi</w:t>
      </w:r>
      <w:proofErr w:type="spellEnd"/>
      <w:r w:rsidR="00E10E8F" w:rsidRPr="005B336B">
        <w:rPr>
          <w:rFonts w:ascii="Garamond" w:hAnsi="Garamond"/>
          <w:sz w:val="24"/>
          <w:szCs w:val="24"/>
        </w:rPr>
        <w:t xml:space="preserve"> për jashtë. Në </w:t>
      </w:r>
      <w:r w:rsidR="00E10E8F" w:rsidRPr="005B336B">
        <w:rPr>
          <w:rFonts w:ascii="Garamond" w:hAnsi="Garamond"/>
          <w:sz w:val="24"/>
          <w:szCs w:val="24"/>
        </w:rPr>
        <w:lastRenderedPageBreak/>
        <w:t xml:space="preserve">bashkëpunim me </w:t>
      </w:r>
      <w:proofErr w:type="spellStart"/>
      <w:r w:rsidR="00E10E8F" w:rsidRPr="00EF5099">
        <w:rPr>
          <w:rFonts w:ascii="Garamond" w:hAnsi="Garamond"/>
          <w:i/>
          <w:sz w:val="24"/>
          <w:szCs w:val="24"/>
        </w:rPr>
        <w:t>Euralius</w:t>
      </w:r>
      <w:proofErr w:type="spellEnd"/>
      <w:r w:rsidR="00E10E8F" w:rsidRPr="005B336B">
        <w:rPr>
          <w:rFonts w:ascii="Garamond" w:hAnsi="Garamond"/>
          <w:sz w:val="24"/>
          <w:szCs w:val="24"/>
        </w:rPr>
        <w:t xml:space="preserve"> V, është</w:t>
      </w:r>
      <w:r w:rsidR="00122AE5" w:rsidRPr="005B336B">
        <w:rPr>
          <w:rFonts w:ascii="Garamond" w:hAnsi="Garamond"/>
          <w:sz w:val="24"/>
          <w:szCs w:val="24"/>
        </w:rPr>
        <w:t xml:space="preserve"> </w:t>
      </w:r>
      <w:r w:rsidR="00E10E8F" w:rsidRPr="005B336B">
        <w:rPr>
          <w:rFonts w:ascii="Garamond" w:hAnsi="Garamond"/>
          <w:sz w:val="24"/>
          <w:szCs w:val="24"/>
        </w:rPr>
        <w:t xml:space="preserve">ngritur një grup pune për hartimin e një udhëzimi për bashkëpunimin gjyqësor ndërkombëtar në fushën e krimit </w:t>
      </w:r>
      <w:proofErr w:type="spellStart"/>
      <w:r w:rsidR="00E10E8F" w:rsidRPr="005B336B">
        <w:rPr>
          <w:rFonts w:ascii="Garamond" w:hAnsi="Garamond"/>
          <w:sz w:val="24"/>
          <w:szCs w:val="24"/>
        </w:rPr>
        <w:t>kibernetik</w:t>
      </w:r>
      <w:proofErr w:type="spellEnd"/>
      <w:r w:rsidR="00E10E8F" w:rsidRPr="005B336B">
        <w:rPr>
          <w:rFonts w:ascii="Garamond" w:hAnsi="Garamond"/>
          <w:sz w:val="24"/>
          <w:szCs w:val="24"/>
        </w:rPr>
        <w:t>.</w:t>
      </w:r>
    </w:p>
    <w:p w14:paraId="57036820" w14:textId="385485D7"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Në lidhje me zbatimin e rekomandimit për organizimin e trajnimeve të përbashkëta me oficerët e policisë gjy</w:t>
      </w:r>
      <w:r w:rsidR="00BA7AB4" w:rsidRPr="005B336B">
        <w:rPr>
          <w:rFonts w:ascii="Garamond" w:hAnsi="Garamond"/>
          <w:sz w:val="24"/>
          <w:szCs w:val="24"/>
        </w:rPr>
        <w:t>q</w:t>
      </w:r>
      <w:r w:rsidR="00E10E8F" w:rsidRPr="005B336B">
        <w:rPr>
          <w:rFonts w:ascii="Garamond" w:hAnsi="Garamond"/>
          <w:sz w:val="24"/>
          <w:szCs w:val="24"/>
        </w:rPr>
        <w:t>ësore</w:t>
      </w:r>
      <w:r w:rsidR="00EF5099">
        <w:rPr>
          <w:rFonts w:ascii="Garamond" w:hAnsi="Garamond"/>
          <w:sz w:val="24"/>
          <w:szCs w:val="24"/>
        </w:rPr>
        <w:t>,</w:t>
      </w:r>
      <w:r w:rsidR="00E10E8F" w:rsidRPr="005B336B">
        <w:rPr>
          <w:rFonts w:ascii="Garamond" w:hAnsi="Garamond"/>
          <w:sz w:val="24"/>
          <w:szCs w:val="24"/>
        </w:rPr>
        <w:t xml:space="preserve"> me qëllim rritjen e kapaciteteve profesionale, Komisioni i Policisë Gjyqësore</w:t>
      </w:r>
      <w:r w:rsidR="00EF5099">
        <w:rPr>
          <w:rFonts w:ascii="Garamond" w:hAnsi="Garamond"/>
          <w:sz w:val="24"/>
          <w:szCs w:val="24"/>
        </w:rPr>
        <w:t>,</w:t>
      </w:r>
      <w:r w:rsidR="00E10E8F" w:rsidRPr="005B336B">
        <w:rPr>
          <w:rFonts w:ascii="Garamond" w:hAnsi="Garamond"/>
          <w:sz w:val="24"/>
          <w:szCs w:val="24"/>
        </w:rPr>
        <w:t xml:space="preserve"> së bashku me Prokurorinë e Përgjithshme dhe Shkollën e Magjistraturës ka bashkërenduar punën</w:t>
      </w:r>
      <w:r w:rsidR="00EF5099">
        <w:rPr>
          <w:rFonts w:ascii="Garamond" w:hAnsi="Garamond"/>
          <w:sz w:val="24"/>
          <w:szCs w:val="24"/>
        </w:rPr>
        <w:t>,</w:t>
      </w:r>
      <w:r w:rsidR="00E10E8F" w:rsidRPr="005B336B">
        <w:rPr>
          <w:rFonts w:ascii="Garamond" w:hAnsi="Garamond"/>
          <w:sz w:val="24"/>
          <w:szCs w:val="24"/>
        </w:rPr>
        <w:t xml:space="preserve"> me qëllim hartimin e një kalendari trajnimesh për tema të caktuara, hartimin e programeve përkatëse dhe organizimin e trajnimeve.</w:t>
      </w:r>
      <w:r w:rsidR="00122AE5" w:rsidRPr="005B336B">
        <w:rPr>
          <w:rFonts w:ascii="Garamond" w:hAnsi="Garamond"/>
          <w:sz w:val="24"/>
          <w:szCs w:val="24"/>
        </w:rPr>
        <w:t xml:space="preserve"> </w:t>
      </w:r>
    </w:p>
    <w:p w14:paraId="00685E1B" w14:textId="19A5F778"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 </w:t>
      </w:r>
      <w:r w:rsidR="00E10E8F" w:rsidRPr="005B336B">
        <w:rPr>
          <w:rFonts w:ascii="Garamond" w:hAnsi="Garamond"/>
          <w:sz w:val="24"/>
          <w:szCs w:val="24"/>
        </w:rPr>
        <w:t>Në lidhje me zbatimin e rekomandimit të forcimit të koordinimit ndërinstitucional</w:t>
      </w:r>
      <w:r w:rsidR="00EF5099">
        <w:rPr>
          <w:rFonts w:ascii="Garamond" w:hAnsi="Garamond"/>
          <w:sz w:val="24"/>
          <w:szCs w:val="24"/>
        </w:rPr>
        <w:t>,</w:t>
      </w:r>
      <w:r w:rsidR="00E10E8F" w:rsidRPr="005B336B">
        <w:rPr>
          <w:rFonts w:ascii="Garamond" w:hAnsi="Garamond"/>
          <w:sz w:val="24"/>
          <w:szCs w:val="24"/>
        </w:rPr>
        <w:t xml:space="preserve"> në lidhje me të dhënat statistikore në fushën e veprave penale të korrupsionit, krimit të organizuar, pastrimit të parave, organi i prokurorisë ka koordinuar dhe bashkëpunuar me institucionet e tjera shqiptare dhe ka përgatitur statistika</w:t>
      </w:r>
      <w:r w:rsidR="00EF5099">
        <w:rPr>
          <w:rFonts w:ascii="Garamond" w:hAnsi="Garamond"/>
          <w:sz w:val="24"/>
          <w:szCs w:val="24"/>
        </w:rPr>
        <w:t>t e harmonizuara për periudha 6-</w:t>
      </w:r>
      <w:r w:rsidR="00E10E8F" w:rsidRPr="005B336B">
        <w:rPr>
          <w:rFonts w:ascii="Garamond" w:hAnsi="Garamond"/>
          <w:sz w:val="24"/>
          <w:szCs w:val="24"/>
        </w:rPr>
        <w:t>mujore dhe vjetore. Statistikat në prokurori mblidhen në mënyrë manuale dhe</w:t>
      </w:r>
      <w:r w:rsidR="00122AE5" w:rsidRPr="005B336B">
        <w:rPr>
          <w:rFonts w:ascii="Garamond" w:hAnsi="Garamond"/>
          <w:sz w:val="24"/>
          <w:szCs w:val="24"/>
        </w:rPr>
        <w:t xml:space="preserve"> </w:t>
      </w:r>
      <w:r w:rsidR="00E10E8F" w:rsidRPr="005B336B">
        <w:rPr>
          <w:rFonts w:ascii="Garamond" w:hAnsi="Garamond"/>
          <w:sz w:val="24"/>
          <w:szCs w:val="24"/>
        </w:rPr>
        <w:t>raportohen në Prokurorinë e Përgjithshme. Sektori i Studimeve në Prokurorinë e Përgjithshme, pas ndryshimit të legjislacionit procedural, ka analizuar nevojën për ndryshime në formatin statistikor</w:t>
      </w:r>
      <w:r w:rsidR="00EF5099">
        <w:rPr>
          <w:rFonts w:ascii="Garamond" w:hAnsi="Garamond"/>
          <w:sz w:val="24"/>
          <w:szCs w:val="24"/>
        </w:rPr>
        <w:t>,</w:t>
      </w:r>
      <w:r w:rsidR="00E10E8F" w:rsidRPr="005B336B">
        <w:rPr>
          <w:rFonts w:ascii="Garamond" w:hAnsi="Garamond"/>
          <w:sz w:val="24"/>
          <w:szCs w:val="24"/>
        </w:rPr>
        <w:t xml:space="preserve"> si dhe po punohet për nxjerrjen e të dhëna nga sistemi i Menaxhimit të Çështjeve (</w:t>
      </w:r>
      <w:proofErr w:type="spellStart"/>
      <w:r w:rsidR="00E10E8F" w:rsidRPr="005B336B">
        <w:rPr>
          <w:rFonts w:ascii="Garamond" w:hAnsi="Garamond"/>
          <w:sz w:val="24"/>
          <w:szCs w:val="24"/>
        </w:rPr>
        <w:t>CAMS</w:t>
      </w:r>
      <w:proofErr w:type="spellEnd"/>
      <w:r w:rsidR="00E10E8F" w:rsidRPr="005B336B">
        <w:rPr>
          <w:rFonts w:ascii="Garamond" w:hAnsi="Garamond"/>
          <w:sz w:val="24"/>
          <w:szCs w:val="24"/>
        </w:rPr>
        <w:t>). Në muajin</w:t>
      </w:r>
      <w:r w:rsidR="00122AE5" w:rsidRPr="005B336B">
        <w:rPr>
          <w:rFonts w:ascii="Garamond" w:hAnsi="Garamond"/>
          <w:sz w:val="24"/>
          <w:szCs w:val="24"/>
        </w:rPr>
        <w:t xml:space="preserve"> </w:t>
      </w:r>
      <w:r w:rsidR="00E10E8F" w:rsidRPr="005B336B">
        <w:rPr>
          <w:rFonts w:ascii="Garamond" w:hAnsi="Garamond"/>
          <w:sz w:val="24"/>
          <w:szCs w:val="24"/>
        </w:rPr>
        <w:t xml:space="preserve">nëntor 2019 Instituti i Statistikave dhe Prokuroria e Përgjithshme nënshkruan një Memorandum Bashkëpunimi, ku parashikohet marrja e të dhënave të detajuara nga ana e </w:t>
      </w:r>
      <w:proofErr w:type="spellStart"/>
      <w:r w:rsidR="00E10E8F" w:rsidRPr="005B336B">
        <w:rPr>
          <w:rFonts w:ascii="Garamond" w:hAnsi="Garamond"/>
          <w:sz w:val="24"/>
          <w:szCs w:val="24"/>
        </w:rPr>
        <w:t>INSTAT</w:t>
      </w:r>
      <w:proofErr w:type="spellEnd"/>
      <w:r w:rsidR="00EF5099">
        <w:rPr>
          <w:rFonts w:ascii="Garamond" w:hAnsi="Garamond"/>
          <w:sz w:val="24"/>
          <w:szCs w:val="24"/>
        </w:rPr>
        <w:t>-it</w:t>
      </w:r>
      <w:r w:rsidR="00E10E8F" w:rsidRPr="005B336B">
        <w:rPr>
          <w:rFonts w:ascii="Garamond" w:hAnsi="Garamond"/>
          <w:sz w:val="24"/>
          <w:szCs w:val="24"/>
        </w:rPr>
        <w:t xml:space="preserve">. </w:t>
      </w:r>
    </w:p>
    <w:p w14:paraId="6EEA472A" w14:textId="7B252D64"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b/>
          <w:sz w:val="24"/>
          <w:szCs w:val="24"/>
        </w:rPr>
        <w:t xml:space="preserve">Nga vlerësimi që Ministria e Drejtësisë ka kryer për rekomandimet e propozuara nga </w:t>
      </w:r>
      <w:r w:rsidR="00C55C51" w:rsidRPr="005B336B">
        <w:rPr>
          <w:rFonts w:ascii="Garamond" w:hAnsi="Garamond"/>
          <w:b/>
          <w:sz w:val="24"/>
          <w:szCs w:val="24"/>
        </w:rPr>
        <w:t xml:space="preserve">ministritë </w:t>
      </w:r>
      <w:r w:rsidRPr="005B336B">
        <w:rPr>
          <w:rFonts w:ascii="Garamond" w:hAnsi="Garamond"/>
          <w:b/>
          <w:sz w:val="24"/>
          <w:szCs w:val="24"/>
        </w:rPr>
        <w:t xml:space="preserve">e linjës që kanë në përgjegjësi </w:t>
      </w:r>
      <w:r w:rsidR="00BA7AB4" w:rsidRPr="005B336B">
        <w:rPr>
          <w:rFonts w:ascii="Garamond" w:hAnsi="Garamond"/>
          <w:b/>
          <w:sz w:val="24"/>
          <w:szCs w:val="24"/>
        </w:rPr>
        <w:t>agjencitë</w:t>
      </w:r>
      <w:r w:rsidRPr="005B336B">
        <w:rPr>
          <w:rFonts w:ascii="Garamond" w:hAnsi="Garamond"/>
          <w:b/>
          <w:sz w:val="24"/>
          <w:szCs w:val="24"/>
        </w:rPr>
        <w:t xml:space="preserve"> ligjzbatuese</w:t>
      </w:r>
      <w:r w:rsidR="00C55C51" w:rsidRPr="00C55C51">
        <w:rPr>
          <w:rFonts w:ascii="Garamond" w:hAnsi="Garamond"/>
          <w:sz w:val="24"/>
          <w:szCs w:val="24"/>
        </w:rPr>
        <w:t>,</w:t>
      </w:r>
      <w:r w:rsidRPr="005B336B">
        <w:rPr>
          <w:rFonts w:ascii="Garamond" w:hAnsi="Garamond"/>
          <w:sz w:val="24"/>
          <w:szCs w:val="24"/>
        </w:rPr>
        <w:t xml:space="preserve"> që ushtrojnë funksione të policisë gjyqësore, në lidhje me bashkëpunimin me organin e prokurorisë është evidentuar progresi i arritur dhe forcimi i bashkëpunimit</w:t>
      </w:r>
      <w:r w:rsidR="00C55C51">
        <w:rPr>
          <w:rFonts w:ascii="Garamond" w:hAnsi="Garamond"/>
          <w:sz w:val="24"/>
          <w:szCs w:val="24"/>
        </w:rPr>
        <w:t>;</w:t>
      </w:r>
      <w:r w:rsidRPr="005B336B">
        <w:rPr>
          <w:rFonts w:ascii="Garamond" w:hAnsi="Garamond"/>
          <w:sz w:val="24"/>
          <w:szCs w:val="24"/>
        </w:rPr>
        <w:t xml:space="preserve"> si dhe kanë paraqitur sugjerimet e tyre me qëllim përmirësimin e mëtejshëm të këtij bashkëpunimi</w:t>
      </w:r>
      <w:r w:rsidR="00C55C51">
        <w:rPr>
          <w:rFonts w:ascii="Garamond" w:hAnsi="Garamond"/>
          <w:sz w:val="24"/>
          <w:szCs w:val="24"/>
        </w:rPr>
        <w:t>,</w:t>
      </w:r>
      <w:r w:rsidRPr="005B336B">
        <w:rPr>
          <w:rFonts w:ascii="Garamond" w:hAnsi="Garamond"/>
          <w:sz w:val="24"/>
          <w:szCs w:val="24"/>
        </w:rPr>
        <w:t xml:space="preserve"> me qëllim finalizimin me sukses të hetimit penal. </w:t>
      </w:r>
    </w:p>
    <w:p w14:paraId="5004C834" w14:textId="23D4CCF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b/>
          <w:sz w:val="24"/>
          <w:szCs w:val="24"/>
        </w:rPr>
        <w:t>Ministria e Brendshme</w:t>
      </w:r>
      <w:r w:rsidRPr="00C55C51">
        <w:rPr>
          <w:rFonts w:ascii="Garamond" w:hAnsi="Garamond"/>
          <w:sz w:val="24"/>
          <w:szCs w:val="24"/>
          <w:vertAlign w:val="superscript"/>
        </w:rPr>
        <w:footnoteReference w:id="82"/>
      </w:r>
      <w:r w:rsidRPr="005B336B">
        <w:rPr>
          <w:rFonts w:ascii="Garamond" w:hAnsi="Garamond"/>
          <w:sz w:val="24"/>
          <w:szCs w:val="24"/>
        </w:rPr>
        <w:t>, bën me dije se gjatë</w:t>
      </w:r>
      <w:r w:rsidR="00122AE5" w:rsidRPr="005B336B">
        <w:rPr>
          <w:rFonts w:ascii="Garamond" w:hAnsi="Garamond"/>
          <w:sz w:val="24"/>
          <w:szCs w:val="24"/>
        </w:rPr>
        <w:t xml:space="preserve"> </w:t>
      </w:r>
      <w:r w:rsidRPr="005B336B">
        <w:rPr>
          <w:rFonts w:ascii="Garamond" w:hAnsi="Garamond"/>
          <w:sz w:val="24"/>
          <w:szCs w:val="24"/>
        </w:rPr>
        <w:t>vitit 2019 është rritur bashkëpunimi me prokurorinë, duke u reflektuar dhe rezultate të</w:t>
      </w:r>
      <w:r w:rsidR="00122AE5" w:rsidRPr="005B336B">
        <w:rPr>
          <w:rFonts w:ascii="Garamond" w:hAnsi="Garamond"/>
          <w:sz w:val="24"/>
          <w:szCs w:val="24"/>
        </w:rPr>
        <w:t xml:space="preserve"> </w:t>
      </w:r>
      <w:r w:rsidRPr="005B336B">
        <w:rPr>
          <w:rFonts w:ascii="Garamond" w:hAnsi="Garamond"/>
          <w:sz w:val="24"/>
          <w:szCs w:val="24"/>
        </w:rPr>
        <w:t>suksesshme: rritje të</w:t>
      </w:r>
      <w:r w:rsidR="00122AE5" w:rsidRPr="005B336B">
        <w:rPr>
          <w:rFonts w:ascii="Garamond" w:hAnsi="Garamond"/>
          <w:sz w:val="24"/>
          <w:szCs w:val="24"/>
        </w:rPr>
        <w:t xml:space="preserve"> </w:t>
      </w:r>
      <w:r w:rsidRPr="005B336B">
        <w:rPr>
          <w:rFonts w:ascii="Garamond" w:hAnsi="Garamond"/>
          <w:sz w:val="24"/>
          <w:szCs w:val="24"/>
        </w:rPr>
        <w:t xml:space="preserve">referimeve, hetimeve </w:t>
      </w:r>
      <w:proofErr w:type="spellStart"/>
      <w:r w:rsidRPr="005B336B">
        <w:rPr>
          <w:rFonts w:ascii="Garamond" w:hAnsi="Garamond"/>
          <w:sz w:val="24"/>
          <w:szCs w:val="24"/>
        </w:rPr>
        <w:t>proaktive</w:t>
      </w:r>
      <w:proofErr w:type="spellEnd"/>
      <w:r w:rsidRPr="005B336B">
        <w:rPr>
          <w:rFonts w:ascii="Garamond" w:hAnsi="Garamond"/>
          <w:sz w:val="24"/>
          <w:szCs w:val="24"/>
        </w:rPr>
        <w:t>, operacioneve policore dhe analizave të përbashkëta. Bashkëpunimi është</w:t>
      </w:r>
      <w:r w:rsidR="00122AE5" w:rsidRPr="005B336B">
        <w:rPr>
          <w:rFonts w:ascii="Garamond" w:hAnsi="Garamond"/>
          <w:sz w:val="24"/>
          <w:szCs w:val="24"/>
        </w:rPr>
        <w:t xml:space="preserve"> </w:t>
      </w:r>
      <w:r w:rsidRPr="005B336B">
        <w:rPr>
          <w:rFonts w:ascii="Garamond" w:hAnsi="Garamond"/>
          <w:sz w:val="24"/>
          <w:szCs w:val="24"/>
        </w:rPr>
        <w:t>rritur dhe në luftën kundër korrupsionit, duke zhvilluar kapacitetet hetimore dhe shkëmbimi i informacionit. Në</w:t>
      </w:r>
      <w:r w:rsidR="00122AE5" w:rsidRPr="005B336B">
        <w:rPr>
          <w:rFonts w:ascii="Garamond" w:hAnsi="Garamond"/>
          <w:sz w:val="24"/>
          <w:szCs w:val="24"/>
        </w:rPr>
        <w:t xml:space="preserve"> </w:t>
      </w:r>
      <w:r w:rsidRPr="005B336B">
        <w:rPr>
          <w:rFonts w:ascii="Garamond" w:hAnsi="Garamond"/>
          <w:sz w:val="24"/>
          <w:szCs w:val="24"/>
        </w:rPr>
        <w:t>kuadër të</w:t>
      </w:r>
      <w:r w:rsidR="00122AE5" w:rsidRPr="005B336B">
        <w:rPr>
          <w:rFonts w:ascii="Garamond" w:hAnsi="Garamond"/>
          <w:sz w:val="24"/>
          <w:szCs w:val="24"/>
        </w:rPr>
        <w:t xml:space="preserve"> </w:t>
      </w:r>
      <w:r w:rsidRPr="005B336B">
        <w:rPr>
          <w:rFonts w:ascii="Garamond" w:hAnsi="Garamond"/>
          <w:sz w:val="24"/>
          <w:szCs w:val="24"/>
        </w:rPr>
        <w:t>përmirësimit të</w:t>
      </w:r>
      <w:r w:rsidR="00122AE5" w:rsidRPr="005B336B">
        <w:rPr>
          <w:rFonts w:ascii="Garamond" w:hAnsi="Garamond"/>
          <w:sz w:val="24"/>
          <w:szCs w:val="24"/>
        </w:rPr>
        <w:t xml:space="preserve"> </w:t>
      </w:r>
      <w:r w:rsidRPr="005B336B">
        <w:rPr>
          <w:rFonts w:ascii="Garamond" w:hAnsi="Garamond"/>
          <w:sz w:val="24"/>
          <w:szCs w:val="24"/>
        </w:rPr>
        <w:t>mëtejshëm të</w:t>
      </w:r>
      <w:r w:rsidR="00122AE5" w:rsidRPr="005B336B">
        <w:rPr>
          <w:rFonts w:ascii="Garamond" w:hAnsi="Garamond"/>
          <w:sz w:val="24"/>
          <w:szCs w:val="24"/>
        </w:rPr>
        <w:t xml:space="preserve"> </w:t>
      </w:r>
      <w:r w:rsidRPr="005B336B">
        <w:rPr>
          <w:rFonts w:ascii="Garamond" w:hAnsi="Garamond"/>
          <w:sz w:val="24"/>
          <w:szCs w:val="24"/>
        </w:rPr>
        <w:t>bashkëpunimit, ky institucion sugjeron: i</w:t>
      </w:r>
      <w:r w:rsidR="00BA7AB4" w:rsidRPr="005B336B">
        <w:rPr>
          <w:rFonts w:ascii="Garamond" w:hAnsi="Garamond"/>
          <w:sz w:val="24"/>
          <w:szCs w:val="24"/>
        </w:rPr>
        <w:t>.</w:t>
      </w:r>
      <w:r w:rsidRPr="005B336B">
        <w:rPr>
          <w:rFonts w:ascii="Garamond" w:hAnsi="Garamond"/>
          <w:sz w:val="24"/>
          <w:szCs w:val="24"/>
        </w:rPr>
        <w:t xml:space="preserve"> </w:t>
      </w:r>
      <w:r w:rsidR="00C55C51" w:rsidRPr="005B336B">
        <w:rPr>
          <w:rFonts w:ascii="Garamond" w:hAnsi="Garamond"/>
          <w:sz w:val="24"/>
          <w:szCs w:val="24"/>
        </w:rPr>
        <w:t xml:space="preserve">forcimin </w:t>
      </w:r>
      <w:r w:rsidRPr="005B336B">
        <w:rPr>
          <w:rFonts w:ascii="Garamond" w:hAnsi="Garamond"/>
          <w:sz w:val="24"/>
          <w:szCs w:val="24"/>
        </w:rPr>
        <w:t>e mëtejshëm të</w:t>
      </w:r>
      <w:r w:rsidR="00122AE5" w:rsidRPr="005B336B">
        <w:rPr>
          <w:rFonts w:ascii="Garamond" w:hAnsi="Garamond"/>
          <w:sz w:val="24"/>
          <w:szCs w:val="24"/>
        </w:rPr>
        <w:t xml:space="preserve"> </w:t>
      </w:r>
      <w:r w:rsidRPr="005B336B">
        <w:rPr>
          <w:rFonts w:ascii="Garamond" w:hAnsi="Garamond"/>
          <w:sz w:val="24"/>
          <w:szCs w:val="24"/>
        </w:rPr>
        <w:t>bashkëpunimit ndërmjet Prokurorisë, Policisë</w:t>
      </w:r>
      <w:r w:rsidR="00C55C51">
        <w:rPr>
          <w:rFonts w:ascii="Garamond" w:hAnsi="Garamond"/>
          <w:sz w:val="24"/>
          <w:szCs w:val="24"/>
        </w:rPr>
        <w:t>,</w:t>
      </w:r>
      <w:r w:rsidRPr="005B336B">
        <w:rPr>
          <w:rFonts w:ascii="Garamond" w:hAnsi="Garamond"/>
          <w:sz w:val="24"/>
          <w:szCs w:val="24"/>
        </w:rPr>
        <w:t xml:space="preserve"> si dhe institucioneve të tjera ligjzbatuese në funksion të hetimeve</w:t>
      </w:r>
      <w:r w:rsidR="00C55C51">
        <w:rPr>
          <w:rFonts w:ascii="Garamond" w:hAnsi="Garamond"/>
          <w:sz w:val="24"/>
          <w:szCs w:val="24"/>
        </w:rPr>
        <w:t>;</w:t>
      </w:r>
      <w:r w:rsidRPr="005B336B">
        <w:rPr>
          <w:rFonts w:ascii="Garamond" w:hAnsi="Garamond"/>
          <w:sz w:val="24"/>
          <w:szCs w:val="24"/>
        </w:rPr>
        <w:t xml:space="preserve"> </w:t>
      </w:r>
      <w:proofErr w:type="spellStart"/>
      <w:r w:rsidRPr="005B336B">
        <w:rPr>
          <w:rFonts w:ascii="Garamond" w:hAnsi="Garamond"/>
          <w:sz w:val="24"/>
          <w:szCs w:val="24"/>
        </w:rPr>
        <w:t>ii</w:t>
      </w:r>
      <w:proofErr w:type="spellEnd"/>
      <w:r w:rsidR="00BA7AB4" w:rsidRPr="005B336B">
        <w:rPr>
          <w:rFonts w:ascii="Garamond" w:hAnsi="Garamond"/>
          <w:sz w:val="24"/>
          <w:szCs w:val="24"/>
        </w:rPr>
        <w:t>.</w:t>
      </w:r>
      <w:r w:rsidRPr="005B336B">
        <w:rPr>
          <w:rFonts w:ascii="Garamond" w:hAnsi="Garamond"/>
          <w:sz w:val="24"/>
          <w:szCs w:val="24"/>
        </w:rPr>
        <w:t xml:space="preserve"> hetime më të thelluara financiare për veprat penale që </w:t>
      </w:r>
      <w:proofErr w:type="spellStart"/>
      <w:r w:rsidRPr="005B336B">
        <w:rPr>
          <w:rFonts w:ascii="Garamond" w:hAnsi="Garamond"/>
          <w:sz w:val="24"/>
          <w:szCs w:val="24"/>
        </w:rPr>
        <w:t>gjenerojnë</w:t>
      </w:r>
      <w:proofErr w:type="spellEnd"/>
      <w:r w:rsidR="00122AE5" w:rsidRPr="005B336B">
        <w:rPr>
          <w:rFonts w:ascii="Garamond" w:hAnsi="Garamond"/>
          <w:sz w:val="24"/>
          <w:szCs w:val="24"/>
        </w:rPr>
        <w:t xml:space="preserve"> </w:t>
      </w:r>
      <w:r w:rsidRPr="005B336B">
        <w:rPr>
          <w:rFonts w:ascii="Garamond" w:hAnsi="Garamond"/>
          <w:sz w:val="24"/>
          <w:szCs w:val="24"/>
        </w:rPr>
        <w:t>të</w:t>
      </w:r>
      <w:r w:rsidR="00122AE5" w:rsidRPr="005B336B">
        <w:rPr>
          <w:rFonts w:ascii="Garamond" w:hAnsi="Garamond"/>
          <w:sz w:val="24"/>
          <w:szCs w:val="24"/>
        </w:rPr>
        <w:t xml:space="preserve"> </w:t>
      </w:r>
      <w:r w:rsidR="00BA7AB4" w:rsidRPr="005B336B">
        <w:rPr>
          <w:rFonts w:ascii="Garamond" w:hAnsi="Garamond"/>
          <w:sz w:val="24"/>
          <w:szCs w:val="24"/>
        </w:rPr>
        <w:t xml:space="preserve">ardhura; </w:t>
      </w:r>
      <w:proofErr w:type="spellStart"/>
      <w:r w:rsidRPr="005B336B">
        <w:rPr>
          <w:rFonts w:ascii="Garamond" w:hAnsi="Garamond"/>
          <w:sz w:val="24"/>
          <w:szCs w:val="24"/>
        </w:rPr>
        <w:t>iii</w:t>
      </w:r>
      <w:proofErr w:type="spellEnd"/>
      <w:r w:rsidR="00BA7AB4" w:rsidRPr="005B336B">
        <w:rPr>
          <w:rFonts w:ascii="Garamond" w:hAnsi="Garamond"/>
          <w:sz w:val="24"/>
          <w:szCs w:val="24"/>
        </w:rPr>
        <w:t>.</w:t>
      </w:r>
      <w:r w:rsidRPr="005B336B">
        <w:rPr>
          <w:rFonts w:ascii="Garamond" w:hAnsi="Garamond"/>
          <w:sz w:val="24"/>
          <w:szCs w:val="24"/>
        </w:rPr>
        <w:t xml:space="preserve"> zbatimi i ligjit nr.</w:t>
      </w:r>
      <w:r w:rsidR="00BA7AB4" w:rsidRPr="005B336B">
        <w:rPr>
          <w:rFonts w:ascii="Garamond" w:hAnsi="Garamond"/>
          <w:sz w:val="24"/>
          <w:szCs w:val="24"/>
        </w:rPr>
        <w:t xml:space="preserve"> </w:t>
      </w:r>
      <w:r w:rsidRPr="005B336B">
        <w:rPr>
          <w:rFonts w:ascii="Garamond" w:hAnsi="Garamond"/>
          <w:sz w:val="24"/>
          <w:szCs w:val="24"/>
        </w:rPr>
        <w:t>10192</w:t>
      </w:r>
      <w:r w:rsidR="00C55C51">
        <w:rPr>
          <w:rFonts w:ascii="Garamond" w:hAnsi="Garamond"/>
          <w:sz w:val="24"/>
          <w:szCs w:val="24"/>
        </w:rPr>
        <w:t>,</w:t>
      </w:r>
      <w:r w:rsidRPr="005B336B">
        <w:rPr>
          <w:rFonts w:ascii="Garamond" w:hAnsi="Garamond"/>
          <w:sz w:val="24"/>
          <w:szCs w:val="24"/>
        </w:rPr>
        <w:t xml:space="preserve"> datë</w:t>
      </w:r>
      <w:r w:rsidR="00122AE5" w:rsidRPr="005B336B">
        <w:rPr>
          <w:rFonts w:ascii="Garamond" w:hAnsi="Garamond"/>
          <w:sz w:val="24"/>
          <w:szCs w:val="24"/>
        </w:rPr>
        <w:t xml:space="preserve"> </w:t>
      </w:r>
      <w:r w:rsidRPr="005B336B">
        <w:rPr>
          <w:rFonts w:ascii="Garamond" w:hAnsi="Garamond"/>
          <w:sz w:val="24"/>
          <w:szCs w:val="24"/>
        </w:rPr>
        <w:t>3.12.2009, duke sekuestruar që në</w:t>
      </w:r>
      <w:r w:rsidR="00122AE5" w:rsidRPr="005B336B">
        <w:rPr>
          <w:rFonts w:ascii="Garamond" w:hAnsi="Garamond"/>
          <w:sz w:val="24"/>
          <w:szCs w:val="24"/>
        </w:rPr>
        <w:t xml:space="preserve"> </w:t>
      </w:r>
      <w:r w:rsidRPr="005B336B">
        <w:rPr>
          <w:rFonts w:ascii="Garamond" w:hAnsi="Garamond"/>
          <w:sz w:val="24"/>
          <w:szCs w:val="24"/>
        </w:rPr>
        <w:t>fazat fillestare pasurinë</w:t>
      </w:r>
      <w:r w:rsidR="00122AE5" w:rsidRPr="005B336B">
        <w:rPr>
          <w:rFonts w:ascii="Garamond" w:hAnsi="Garamond"/>
          <w:sz w:val="24"/>
          <w:szCs w:val="24"/>
        </w:rPr>
        <w:t xml:space="preserve"> </w:t>
      </w:r>
      <w:r w:rsidRPr="005B336B">
        <w:rPr>
          <w:rFonts w:ascii="Garamond" w:hAnsi="Garamond"/>
          <w:sz w:val="24"/>
          <w:szCs w:val="24"/>
        </w:rPr>
        <w:t xml:space="preserve">kriminale; </w:t>
      </w:r>
      <w:proofErr w:type="spellStart"/>
      <w:r w:rsidR="00BA7AB4" w:rsidRPr="005B336B">
        <w:rPr>
          <w:rFonts w:ascii="Garamond" w:hAnsi="Garamond"/>
          <w:sz w:val="24"/>
          <w:szCs w:val="24"/>
        </w:rPr>
        <w:t>iv</w:t>
      </w:r>
      <w:proofErr w:type="spellEnd"/>
      <w:r w:rsidR="00BA7AB4" w:rsidRPr="005B336B">
        <w:rPr>
          <w:rFonts w:ascii="Garamond" w:hAnsi="Garamond"/>
          <w:sz w:val="24"/>
          <w:szCs w:val="24"/>
        </w:rPr>
        <w:t>.</w:t>
      </w:r>
      <w:r w:rsidRPr="005B336B">
        <w:rPr>
          <w:rFonts w:ascii="Garamond" w:hAnsi="Garamond"/>
          <w:sz w:val="24"/>
          <w:szCs w:val="24"/>
        </w:rPr>
        <w:t xml:space="preserve"> shtimin e përdorimit të metodave speciale të</w:t>
      </w:r>
      <w:r w:rsidR="00122AE5" w:rsidRPr="005B336B">
        <w:rPr>
          <w:rFonts w:ascii="Garamond" w:hAnsi="Garamond"/>
          <w:sz w:val="24"/>
          <w:szCs w:val="24"/>
        </w:rPr>
        <w:t xml:space="preserve"> </w:t>
      </w:r>
      <w:r w:rsidRPr="005B336B">
        <w:rPr>
          <w:rFonts w:ascii="Garamond" w:hAnsi="Garamond"/>
          <w:sz w:val="24"/>
          <w:szCs w:val="24"/>
        </w:rPr>
        <w:t>hetimit, veçanërisht për veprat penale të pastrimit të</w:t>
      </w:r>
      <w:r w:rsidR="00122AE5" w:rsidRPr="005B336B">
        <w:rPr>
          <w:rFonts w:ascii="Garamond" w:hAnsi="Garamond"/>
          <w:sz w:val="24"/>
          <w:szCs w:val="24"/>
        </w:rPr>
        <w:t xml:space="preserve"> </w:t>
      </w:r>
      <w:r w:rsidRPr="005B336B">
        <w:rPr>
          <w:rFonts w:ascii="Garamond" w:hAnsi="Garamond"/>
          <w:sz w:val="24"/>
          <w:szCs w:val="24"/>
        </w:rPr>
        <w:t>pasurisë; v</w:t>
      </w:r>
      <w:r w:rsidR="00BA7AB4" w:rsidRPr="005B336B">
        <w:rPr>
          <w:rFonts w:ascii="Garamond" w:hAnsi="Garamond"/>
          <w:sz w:val="24"/>
          <w:szCs w:val="24"/>
        </w:rPr>
        <w:t>.</w:t>
      </w:r>
      <w:r w:rsidRPr="005B336B">
        <w:rPr>
          <w:rFonts w:ascii="Garamond" w:hAnsi="Garamond"/>
          <w:sz w:val="24"/>
          <w:szCs w:val="24"/>
        </w:rPr>
        <w:t xml:space="preserve"> realizimin e ndërlidhjes midis sistemeve të</w:t>
      </w:r>
      <w:r w:rsidR="00122AE5" w:rsidRPr="005B336B">
        <w:rPr>
          <w:rFonts w:ascii="Garamond" w:hAnsi="Garamond"/>
          <w:sz w:val="24"/>
          <w:szCs w:val="24"/>
        </w:rPr>
        <w:t xml:space="preserve"> </w:t>
      </w:r>
      <w:r w:rsidRPr="005B336B">
        <w:rPr>
          <w:rFonts w:ascii="Garamond" w:hAnsi="Garamond"/>
          <w:sz w:val="24"/>
          <w:szCs w:val="24"/>
        </w:rPr>
        <w:t>menaxhimit të</w:t>
      </w:r>
      <w:r w:rsidR="00122AE5" w:rsidRPr="005B336B">
        <w:rPr>
          <w:rFonts w:ascii="Garamond" w:hAnsi="Garamond"/>
          <w:sz w:val="24"/>
          <w:szCs w:val="24"/>
        </w:rPr>
        <w:t xml:space="preserve"> </w:t>
      </w:r>
      <w:r w:rsidRPr="005B336B">
        <w:rPr>
          <w:rFonts w:ascii="Garamond" w:hAnsi="Garamond"/>
          <w:sz w:val="24"/>
          <w:szCs w:val="24"/>
        </w:rPr>
        <w:t>çështjeve në</w:t>
      </w:r>
      <w:r w:rsidR="00122AE5" w:rsidRPr="005B336B">
        <w:rPr>
          <w:rFonts w:ascii="Garamond" w:hAnsi="Garamond"/>
          <w:sz w:val="24"/>
          <w:szCs w:val="24"/>
        </w:rPr>
        <w:t xml:space="preserve"> </w:t>
      </w:r>
      <w:r w:rsidR="00C55C51" w:rsidRPr="005B336B">
        <w:rPr>
          <w:rFonts w:ascii="Garamond" w:hAnsi="Garamond"/>
          <w:sz w:val="24"/>
          <w:szCs w:val="24"/>
        </w:rPr>
        <w:t xml:space="preserve">prokurori </w:t>
      </w:r>
      <w:r w:rsidRPr="005B336B">
        <w:rPr>
          <w:rFonts w:ascii="Garamond" w:hAnsi="Garamond"/>
          <w:sz w:val="24"/>
          <w:szCs w:val="24"/>
        </w:rPr>
        <w:t>dhe në</w:t>
      </w:r>
      <w:r w:rsidR="00122AE5" w:rsidRPr="005B336B">
        <w:rPr>
          <w:rFonts w:ascii="Garamond" w:hAnsi="Garamond"/>
          <w:sz w:val="24"/>
          <w:szCs w:val="24"/>
        </w:rPr>
        <w:t xml:space="preserve"> </w:t>
      </w:r>
      <w:r w:rsidRPr="005B336B">
        <w:rPr>
          <w:rFonts w:ascii="Garamond" w:hAnsi="Garamond"/>
          <w:sz w:val="24"/>
          <w:szCs w:val="24"/>
        </w:rPr>
        <w:t>Policinë</w:t>
      </w:r>
      <w:r w:rsidR="00122AE5" w:rsidRPr="005B336B">
        <w:rPr>
          <w:rFonts w:ascii="Garamond" w:hAnsi="Garamond"/>
          <w:sz w:val="24"/>
          <w:szCs w:val="24"/>
        </w:rPr>
        <w:t xml:space="preserve"> </w:t>
      </w:r>
      <w:r w:rsidRPr="005B336B">
        <w:rPr>
          <w:rFonts w:ascii="Garamond" w:hAnsi="Garamond"/>
          <w:sz w:val="24"/>
          <w:szCs w:val="24"/>
        </w:rPr>
        <w:t xml:space="preserve">e </w:t>
      </w:r>
      <w:r w:rsidR="00C55C51" w:rsidRPr="005B336B">
        <w:rPr>
          <w:rFonts w:ascii="Garamond" w:hAnsi="Garamond"/>
          <w:sz w:val="24"/>
          <w:szCs w:val="24"/>
        </w:rPr>
        <w:t xml:space="preserve">Shtetit </w:t>
      </w:r>
      <w:r w:rsidRPr="005B336B">
        <w:rPr>
          <w:rFonts w:ascii="Garamond" w:hAnsi="Garamond"/>
          <w:sz w:val="24"/>
          <w:szCs w:val="24"/>
        </w:rPr>
        <w:t>në</w:t>
      </w:r>
      <w:r w:rsidR="00122AE5" w:rsidRPr="005B336B">
        <w:rPr>
          <w:rFonts w:ascii="Garamond" w:hAnsi="Garamond"/>
          <w:sz w:val="24"/>
          <w:szCs w:val="24"/>
        </w:rPr>
        <w:t xml:space="preserve"> </w:t>
      </w:r>
      <w:r w:rsidRPr="005B336B">
        <w:rPr>
          <w:rFonts w:ascii="Garamond" w:hAnsi="Garamond"/>
          <w:sz w:val="24"/>
          <w:szCs w:val="24"/>
        </w:rPr>
        <w:t>zbatim të</w:t>
      </w:r>
      <w:r w:rsidR="00122AE5" w:rsidRPr="005B336B">
        <w:rPr>
          <w:rFonts w:ascii="Garamond" w:hAnsi="Garamond"/>
          <w:sz w:val="24"/>
          <w:szCs w:val="24"/>
        </w:rPr>
        <w:t xml:space="preserve"> </w:t>
      </w:r>
      <w:r w:rsidRPr="005B336B">
        <w:rPr>
          <w:rFonts w:ascii="Garamond" w:hAnsi="Garamond"/>
          <w:sz w:val="24"/>
          <w:szCs w:val="24"/>
        </w:rPr>
        <w:t>marrëveshjes së</w:t>
      </w:r>
      <w:r w:rsidR="00122AE5" w:rsidRPr="005B336B">
        <w:rPr>
          <w:rFonts w:ascii="Garamond" w:hAnsi="Garamond"/>
          <w:sz w:val="24"/>
          <w:szCs w:val="24"/>
        </w:rPr>
        <w:t xml:space="preserve"> </w:t>
      </w:r>
      <w:r w:rsidRPr="005B336B">
        <w:rPr>
          <w:rFonts w:ascii="Garamond" w:hAnsi="Garamond"/>
          <w:sz w:val="24"/>
          <w:szCs w:val="24"/>
        </w:rPr>
        <w:t xml:space="preserve">bashkëpunimit midis këtyre dy institucioneve; </w:t>
      </w:r>
      <w:proofErr w:type="spellStart"/>
      <w:r w:rsidRPr="005B336B">
        <w:rPr>
          <w:rFonts w:ascii="Garamond" w:hAnsi="Garamond"/>
          <w:sz w:val="24"/>
          <w:szCs w:val="24"/>
        </w:rPr>
        <w:t>vi</w:t>
      </w:r>
      <w:proofErr w:type="spellEnd"/>
      <w:r w:rsidR="00BA7AB4" w:rsidRPr="005B336B">
        <w:rPr>
          <w:rFonts w:ascii="Garamond" w:hAnsi="Garamond"/>
          <w:sz w:val="24"/>
          <w:szCs w:val="24"/>
        </w:rPr>
        <w:t>.</w:t>
      </w:r>
      <w:r w:rsidRPr="005B336B">
        <w:rPr>
          <w:rFonts w:ascii="Garamond" w:hAnsi="Garamond"/>
          <w:sz w:val="24"/>
          <w:szCs w:val="24"/>
        </w:rPr>
        <w:t xml:space="preserve"> nxjerrjen e akteve nënligjore të përbashkëta midis Prokurorit të Përgjithshëm dhe </w:t>
      </w:r>
      <w:r w:rsidR="00C55C51" w:rsidRPr="005B336B">
        <w:rPr>
          <w:rFonts w:ascii="Garamond" w:hAnsi="Garamond"/>
          <w:sz w:val="24"/>
          <w:szCs w:val="24"/>
        </w:rPr>
        <w:t xml:space="preserve">drejtorit </w:t>
      </w:r>
      <w:r w:rsidRPr="005B336B">
        <w:rPr>
          <w:rFonts w:ascii="Garamond" w:hAnsi="Garamond"/>
          <w:sz w:val="24"/>
          <w:szCs w:val="24"/>
        </w:rPr>
        <w:t xml:space="preserve">të </w:t>
      </w:r>
      <w:r w:rsidR="00C55C51" w:rsidRPr="005B336B">
        <w:rPr>
          <w:rFonts w:ascii="Garamond" w:hAnsi="Garamond"/>
          <w:sz w:val="24"/>
          <w:szCs w:val="24"/>
        </w:rPr>
        <w:t xml:space="preserve">përgjithshëm </w:t>
      </w:r>
      <w:r w:rsidRPr="005B336B">
        <w:rPr>
          <w:rFonts w:ascii="Garamond" w:hAnsi="Garamond"/>
          <w:sz w:val="24"/>
          <w:szCs w:val="24"/>
        </w:rPr>
        <w:t>të Policisë së Shtetit për zgjidhjen e problematikës së</w:t>
      </w:r>
      <w:r w:rsidR="00122AE5" w:rsidRPr="005B336B">
        <w:rPr>
          <w:rFonts w:ascii="Garamond" w:hAnsi="Garamond"/>
          <w:sz w:val="24"/>
          <w:szCs w:val="24"/>
        </w:rPr>
        <w:t xml:space="preserve"> </w:t>
      </w:r>
      <w:r w:rsidRPr="005B336B">
        <w:rPr>
          <w:rFonts w:ascii="Garamond" w:hAnsi="Garamond"/>
          <w:sz w:val="24"/>
          <w:szCs w:val="24"/>
        </w:rPr>
        <w:t>krijuar për ruajtjen e automjeteve prova mat</w:t>
      </w:r>
      <w:r w:rsidR="00BA7AB4" w:rsidRPr="005B336B">
        <w:rPr>
          <w:rFonts w:ascii="Garamond" w:hAnsi="Garamond"/>
          <w:sz w:val="24"/>
          <w:szCs w:val="24"/>
        </w:rPr>
        <w:t xml:space="preserve">eriale të aksidenteve rrugore; </w:t>
      </w:r>
      <w:proofErr w:type="spellStart"/>
      <w:r w:rsidRPr="005B336B">
        <w:rPr>
          <w:rFonts w:ascii="Garamond" w:hAnsi="Garamond"/>
          <w:sz w:val="24"/>
          <w:szCs w:val="24"/>
        </w:rPr>
        <w:t>vii</w:t>
      </w:r>
      <w:proofErr w:type="spellEnd"/>
      <w:r w:rsidR="00BA7AB4" w:rsidRPr="005B336B">
        <w:rPr>
          <w:rFonts w:ascii="Garamond" w:hAnsi="Garamond"/>
          <w:sz w:val="24"/>
          <w:szCs w:val="24"/>
        </w:rPr>
        <w:t>.</w:t>
      </w:r>
      <w:r w:rsidRPr="005B336B">
        <w:rPr>
          <w:rFonts w:ascii="Garamond" w:hAnsi="Garamond"/>
          <w:sz w:val="24"/>
          <w:szCs w:val="24"/>
        </w:rPr>
        <w:t xml:space="preserve"> forcimin e kontrollit dhe </w:t>
      </w:r>
      <w:r w:rsidR="00C55C51">
        <w:rPr>
          <w:rFonts w:ascii="Garamond" w:hAnsi="Garamond"/>
          <w:sz w:val="24"/>
          <w:szCs w:val="24"/>
        </w:rPr>
        <w:t xml:space="preserve">të </w:t>
      </w:r>
      <w:r w:rsidRPr="005B336B">
        <w:rPr>
          <w:rFonts w:ascii="Garamond" w:hAnsi="Garamond"/>
          <w:sz w:val="24"/>
          <w:szCs w:val="24"/>
        </w:rPr>
        <w:t>masave disiplinore ndaj oficerëve të</w:t>
      </w:r>
      <w:r w:rsidR="00122AE5" w:rsidRPr="005B336B">
        <w:rPr>
          <w:rFonts w:ascii="Garamond" w:hAnsi="Garamond"/>
          <w:sz w:val="24"/>
          <w:szCs w:val="24"/>
        </w:rPr>
        <w:t xml:space="preserve"> </w:t>
      </w:r>
      <w:r w:rsidRPr="005B336B">
        <w:rPr>
          <w:rFonts w:ascii="Garamond" w:hAnsi="Garamond"/>
          <w:sz w:val="24"/>
          <w:szCs w:val="24"/>
        </w:rPr>
        <w:t>policisë</w:t>
      </w:r>
      <w:r w:rsidR="00122AE5" w:rsidRPr="005B336B">
        <w:rPr>
          <w:rFonts w:ascii="Garamond" w:hAnsi="Garamond"/>
          <w:sz w:val="24"/>
          <w:szCs w:val="24"/>
        </w:rPr>
        <w:t xml:space="preserve"> </w:t>
      </w:r>
      <w:r w:rsidR="00BA7AB4" w:rsidRPr="005B336B">
        <w:rPr>
          <w:rFonts w:ascii="Garamond" w:hAnsi="Garamond"/>
          <w:sz w:val="24"/>
          <w:szCs w:val="24"/>
        </w:rPr>
        <w:t xml:space="preserve">gjyqësore; </w:t>
      </w:r>
      <w:proofErr w:type="spellStart"/>
      <w:r w:rsidRPr="005B336B">
        <w:rPr>
          <w:rFonts w:ascii="Garamond" w:hAnsi="Garamond"/>
          <w:sz w:val="24"/>
          <w:szCs w:val="24"/>
        </w:rPr>
        <w:t>viii</w:t>
      </w:r>
      <w:proofErr w:type="spellEnd"/>
      <w:r w:rsidR="00BA7AB4" w:rsidRPr="005B336B">
        <w:rPr>
          <w:rFonts w:ascii="Garamond" w:hAnsi="Garamond"/>
          <w:sz w:val="24"/>
          <w:szCs w:val="24"/>
        </w:rPr>
        <w:t>.</w:t>
      </w:r>
      <w:r w:rsidRPr="005B336B">
        <w:rPr>
          <w:rFonts w:ascii="Garamond" w:hAnsi="Garamond"/>
          <w:sz w:val="24"/>
          <w:szCs w:val="24"/>
        </w:rPr>
        <w:t xml:space="preserve"> rritjen e bashkëpunimit midis prokurorive dhe </w:t>
      </w:r>
      <w:proofErr w:type="spellStart"/>
      <w:r w:rsidRPr="005B336B">
        <w:rPr>
          <w:rFonts w:ascii="Garamond" w:hAnsi="Garamond"/>
          <w:sz w:val="24"/>
          <w:szCs w:val="24"/>
        </w:rPr>
        <w:t>SHÇBA</w:t>
      </w:r>
      <w:proofErr w:type="spellEnd"/>
      <w:r w:rsidR="00C55C51">
        <w:rPr>
          <w:rFonts w:ascii="Garamond" w:hAnsi="Garamond"/>
          <w:sz w:val="24"/>
          <w:szCs w:val="24"/>
        </w:rPr>
        <w:t>-së</w:t>
      </w:r>
      <w:r w:rsidRPr="005B336B">
        <w:rPr>
          <w:rFonts w:ascii="Garamond" w:hAnsi="Garamond"/>
          <w:sz w:val="24"/>
          <w:szCs w:val="24"/>
        </w:rPr>
        <w:t xml:space="preserve"> dhe përfshirjen e tyre në</w:t>
      </w:r>
      <w:r w:rsidR="00122AE5" w:rsidRPr="005B336B">
        <w:rPr>
          <w:rFonts w:ascii="Garamond" w:hAnsi="Garamond"/>
          <w:sz w:val="24"/>
          <w:szCs w:val="24"/>
        </w:rPr>
        <w:t xml:space="preserve"> </w:t>
      </w:r>
      <w:r w:rsidRPr="005B336B">
        <w:rPr>
          <w:rFonts w:ascii="Garamond" w:hAnsi="Garamond"/>
          <w:sz w:val="24"/>
          <w:szCs w:val="24"/>
        </w:rPr>
        <w:t>trajnime</w:t>
      </w:r>
      <w:r w:rsidR="00C55C51">
        <w:rPr>
          <w:rFonts w:ascii="Garamond" w:hAnsi="Garamond"/>
          <w:sz w:val="24"/>
          <w:szCs w:val="24"/>
        </w:rPr>
        <w:t>,</w:t>
      </w:r>
      <w:r w:rsidRPr="005B336B">
        <w:rPr>
          <w:rFonts w:ascii="Garamond" w:hAnsi="Garamond"/>
          <w:sz w:val="24"/>
          <w:szCs w:val="24"/>
        </w:rPr>
        <w:t xml:space="preserve"> me qëllim forcimin e kapaciteteve edhe të</w:t>
      </w:r>
      <w:r w:rsidR="00122AE5" w:rsidRPr="005B336B">
        <w:rPr>
          <w:rFonts w:ascii="Garamond" w:hAnsi="Garamond"/>
          <w:sz w:val="24"/>
          <w:szCs w:val="24"/>
        </w:rPr>
        <w:t xml:space="preserve"> </w:t>
      </w:r>
      <w:r w:rsidRPr="005B336B">
        <w:rPr>
          <w:rFonts w:ascii="Garamond" w:hAnsi="Garamond"/>
          <w:sz w:val="24"/>
          <w:szCs w:val="24"/>
        </w:rPr>
        <w:t>këtyre strukturave.</w:t>
      </w:r>
    </w:p>
    <w:p w14:paraId="6281465C" w14:textId="3F65878F"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Lidhur me çështjet e pastrimit të parave, strukturat e Ministrisë së Brendshme</w:t>
      </w:r>
      <w:r w:rsidRPr="00C55C51">
        <w:rPr>
          <w:rFonts w:ascii="Garamond" w:hAnsi="Garamond"/>
          <w:sz w:val="24"/>
          <w:szCs w:val="24"/>
          <w:vertAlign w:val="superscript"/>
        </w:rPr>
        <w:footnoteReference w:id="83"/>
      </w:r>
      <w:r w:rsidR="00C55C51">
        <w:rPr>
          <w:rFonts w:ascii="Garamond" w:hAnsi="Garamond"/>
          <w:sz w:val="24"/>
          <w:szCs w:val="24"/>
        </w:rPr>
        <w:t>,</w:t>
      </w:r>
      <w:r w:rsidRPr="005B336B">
        <w:rPr>
          <w:rFonts w:ascii="Garamond" w:hAnsi="Garamond"/>
          <w:sz w:val="24"/>
          <w:szCs w:val="24"/>
        </w:rPr>
        <w:t xml:space="preserve"> konkretisht Drejtoria për</w:t>
      </w:r>
      <w:r w:rsidR="00122AE5" w:rsidRPr="005B336B">
        <w:rPr>
          <w:rFonts w:ascii="Garamond" w:hAnsi="Garamond"/>
          <w:sz w:val="24"/>
          <w:szCs w:val="24"/>
        </w:rPr>
        <w:t xml:space="preserve"> </w:t>
      </w:r>
      <w:r w:rsidRPr="005B336B">
        <w:rPr>
          <w:rFonts w:ascii="Garamond" w:hAnsi="Garamond"/>
          <w:sz w:val="24"/>
          <w:szCs w:val="24"/>
        </w:rPr>
        <w:t>Krimet Ekonomike e Financiare</w:t>
      </w:r>
      <w:r w:rsidR="00122AE5" w:rsidRPr="005B336B">
        <w:rPr>
          <w:rFonts w:ascii="Garamond" w:hAnsi="Garamond"/>
          <w:sz w:val="24"/>
          <w:szCs w:val="24"/>
        </w:rPr>
        <w:t xml:space="preserve"> </w:t>
      </w:r>
      <w:r w:rsidRPr="005B336B">
        <w:rPr>
          <w:rFonts w:ascii="Garamond" w:hAnsi="Garamond"/>
          <w:sz w:val="24"/>
          <w:szCs w:val="24"/>
        </w:rPr>
        <w:t>në Policinë e</w:t>
      </w:r>
      <w:r w:rsidR="00122AE5" w:rsidRPr="005B336B">
        <w:rPr>
          <w:rFonts w:ascii="Garamond" w:hAnsi="Garamond"/>
          <w:sz w:val="24"/>
          <w:szCs w:val="24"/>
        </w:rPr>
        <w:t xml:space="preserve"> </w:t>
      </w:r>
      <w:r w:rsidRPr="005B336B">
        <w:rPr>
          <w:rFonts w:ascii="Garamond" w:hAnsi="Garamond"/>
          <w:sz w:val="24"/>
          <w:szCs w:val="24"/>
        </w:rPr>
        <w:t>Shtetit</w:t>
      </w:r>
      <w:r w:rsidR="00C55C51">
        <w:rPr>
          <w:rFonts w:ascii="Garamond" w:hAnsi="Garamond"/>
          <w:sz w:val="24"/>
          <w:szCs w:val="24"/>
        </w:rPr>
        <w:t>,</w:t>
      </w:r>
      <w:r w:rsidRPr="005B336B">
        <w:rPr>
          <w:rFonts w:ascii="Garamond" w:hAnsi="Garamond"/>
          <w:sz w:val="24"/>
          <w:szCs w:val="24"/>
        </w:rPr>
        <w:t> sugjerojnë: i</w:t>
      </w:r>
      <w:r w:rsidR="00E57AC3" w:rsidRPr="005B336B">
        <w:rPr>
          <w:rFonts w:ascii="Garamond" w:hAnsi="Garamond"/>
          <w:sz w:val="24"/>
          <w:szCs w:val="24"/>
        </w:rPr>
        <w:t>.</w:t>
      </w:r>
      <w:r w:rsidRPr="005B336B">
        <w:rPr>
          <w:rFonts w:ascii="Garamond" w:hAnsi="Garamond"/>
          <w:sz w:val="24"/>
          <w:szCs w:val="24"/>
        </w:rPr>
        <w:t xml:space="preserve"> përmirësimin e cilësisë së hetimeve për veprat penale të korrupsionit, pastrimit të</w:t>
      </w:r>
      <w:r w:rsidR="00122AE5" w:rsidRPr="005B336B">
        <w:rPr>
          <w:rFonts w:ascii="Garamond" w:hAnsi="Garamond"/>
          <w:sz w:val="24"/>
          <w:szCs w:val="24"/>
        </w:rPr>
        <w:t xml:space="preserve"> </w:t>
      </w:r>
      <w:r w:rsidRPr="005B336B">
        <w:rPr>
          <w:rFonts w:ascii="Garamond" w:hAnsi="Garamond"/>
          <w:sz w:val="24"/>
          <w:szCs w:val="24"/>
        </w:rPr>
        <w:t>parave, financimit të</w:t>
      </w:r>
      <w:r w:rsidR="00122AE5" w:rsidRPr="005B336B">
        <w:rPr>
          <w:rFonts w:ascii="Garamond" w:hAnsi="Garamond"/>
          <w:sz w:val="24"/>
          <w:szCs w:val="24"/>
        </w:rPr>
        <w:t xml:space="preserve"> </w:t>
      </w:r>
      <w:r w:rsidRPr="005B336B">
        <w:rPr>
          <w:rFonts w:ascii="Garamond" w:hAnsi="Garamond"/>
          <w:sz w:val="24"/>
          <w:szCs w:val="24"/>
        </w:rPr>
        <w:t xml:space="preserve">terrorizimit dhe krimet kibernetike; </w:t>
      </w:r>
      <w:proofErr w:type="spellStart"/>
      <w:r w:rsidRPr="005B336B">
        <w:rPr>
          <w:rFonts w:ascii="Garamond" w:hAnsi="Garamond"/>
          <w:sz w:val="24"/>
          <w:szCs w:val="24"/>
        </w:rPr>
        <w:t>ii</w:t>
      </w:r>
      <w:proofErr w:type="spellEnd"/>
      <w:r w:rsidR="00BA7AB4" w:rsidRPr="005B336B">
        <w:rPr>
          <w:rFonts w:ascii="Garamond" w:hAnsi="Garamond"/>
          <w:sz w:val="24"/>
          <w:szCs w:val="24"/>
        </w:rPr>
        <w:t>.</w:t>
      </w:r>
      <w:r w:rsidRPr="005B336B">
        <w:rPr>
          <w:rFonts w:ascii="Garamond" w:hAnsi="Garamond"/>
          <w:sz w:val="24"/>
          <w:szCs w:val="24"/>
        </w:rPr>
        <w:t xml:space="preserve"> përmirësimi i hetimeve pasurore, rritje e numrit të sekuestrimeve/</w:t>
      </w:r>
      <w:r w:rsidR="00BA7AB4" w:rsidRPr="005B336B">
        <w:rPr>
          <w:rFonts w:ascii="Garamond" w:hAnsi="Garamond"/>
          <w:sz w:val="24"/>
          <w:szCs w:val="24"/>
        </w:rPr>
        <w:t>konfiskimeve</w:t>
      </w:r>
      <w:r w:rsidRPr="005B336B">
        <w:rPr>
          <w:rFonts w:ascii="Garamond" w:hAnsi="Garamond"/>
          <w:sz w:val="24"/>
          <w:szCs w:val="24"/>
        </w:rPr>
        <w:t xml:space="preserve"> dhe shtimi i masave pasurore të</w:t>
      </w:r>
      <w:r w:rsidR="00122AE5" w:rsidRPr="005B336B">
        <w:rPr>
          <w:rFonts w:ascii="Garamond" w:hAnsi="Garamond"/>
          <w:sz w:val="24"/>
          <w:szCs w:val="24"/>
        </w:rPr>
        <w:t xml:space="preserve"> </w:t>
      </w:r>
      <w:r w:rsidRPr="005B336B">
        <w:rPr>
          <w:rFonts w:ascii="Garamond" w:hAnsi="Garamond"/>
          <w:sz w:val="24"/>
          <w:szCs w:val="24"/>
        </w:rPr>
        <w:t>marra në kuadër të ligjit nr.</w:t>
      </w:r>
      <w:r w:rsidR="00BA7AB4" w:rsidRPr="005B336B">
        <w:rPr>
          <w:rFonts w:ascii="Garamond" w:hAnsi="Garamond"/>
          <w:sz w:val="24"/>
          <w:szCs w:val="24"/>
        </w:rPr>
        <w:t xml:space="preserve"> </w:t>
      </w:r>
      <w:r w:rsidR="00C55C51">
        <w:rPr>
          <w:rFonts w:ascii="Garamond" w:hAnsi="Garamond"/>
          <w:sz w:val="24"/>
          <w:szCs w:val="24"/>
        </w:rPr>
        <w:t xml:space="preserve">10192, datë </w:t>
      </w:r>
      <w:r w:rsidRPr="005B336B">
        <w:rPr>
          <w:rFonts w:ascii="Garamond" w:hAnsi="Garamond"/>
          <w:sz w:val="24"/>
          <w:szCs w:val="24"/>
        </w:rPr>
        <w:t xml:space="preserve">3.12.2009, </w:t>
      </w:r>
      <w:r w:rsidR="00C55C51">
        <w:rPr>
          <w:rFonts w:ascii="Garamond" w:hAnsi="Garamond"/>
          <w:sz w:val="24"/>
          <w:szCs w:val="24"/>
        </w:rPr>
        <w:t>të</w:t>
      </w:r>
      <w:r w:rsidRPr="005B336B">
        <w:rPr>
          <w:rFonts w:ascii="Garamond" w:hAnsi="Garamond"/>
          <w:sz w:val="24"/>
          <w:szCs w:val="24"/>
        </w:rPr>
        <w:t xml:space="preserve"> ndryshuar; si dhe </w:t>
      </w:r>
      <w:proofErr w:type="spellStart"/>
      <w:r w:rsidRPr="005B336B">
        <w:rPr>
          <w:rFonts w:ascii="Garamond" w:hAnsi="Garamond"/>
          <w:sz w:val="24"/>
          <w:szCs w:val="24"/>
        </w:rPr>
        <w:t>iii</w:t>
      </w:r>
      <w:proofErr w:type="spellEnd"/>
      <w:r w:rsidR="00BA7AB4" w:rsidRPr="005B336B">
        <w:rPr>
          <w:rFonts w:ascii="Garamond" w:hAnsi="Garamond"/>
          <w:sz w:val="24"/>
          <w:szCs w:val="24"/>
        </w:rPr>
        <w:t>.</w:t>
      </w:r>
      <w:r w:rsidRPr="005B336B">
        <w:rPr>
          <w:rFonts w:ascii="Garamond" w:hAnsi="Garamond"/>
          <w:sz w:val="24"/>
          <w:szCs w:val="24"/>
        </w:rPr>
        <w:t xml:space="preserve"> krijimi dhe mbajtja e një</w:t>
      </w:r>
      <w:r w:rsidR="00122AE5" w:rsidRPr="005B336B">
        <w:rPr>
          <w:rFonts w:ascii="Garamond" w:hAnsi="Garamond"/>
          <w:sz w:val="24"/>
          <w:szCs w:val="24"/>
        </w:rPr>
        <w:t xml:space="preserve"> </w:t>
      </w:r>
      <w:r w:rsidRPr="005B336B">
        <w:rPr>
          <w:rFonts w:ascii="Garamond" w:hAnsi="Garamond"/>
          <w:sz w:val="24"/>
          <w:szCs w:val="24"/>
        </w:rPr>
        <w:t>baze të</w:t>
      </w:r>
      <w:r w:rsidR="00122AE5" w:rsidRPr="005B336B">
        <w:rPr>
          <w:rFonts w:ascii="Garamond" w:hAnsi="Garamond"/>
          <w:sz w:val="24"/>
          <w:szCs w:val="24"/>
        </w:rPr>
        <w:t xml:space="preserve"> </w:t>
      </w:r>
      <w:r w:rsidRPr="005B336B">
        <w:rPr>
          <w:rFonts w:ascii="Garamond" w:hAnsi="Garamond"/>
          <w:sz w:val="24"/>
          <w:szCs w:val="24"/>
        </w:rPr>
        <w:t>dhënash të</w:t>
      </w:r>
      <w:r w:rsidR="00122AE5" w:rsidRPr="005B336B">
        <w:rPr>
          <w:rFonts w:ascii="Garamond" w:hAnsi="Garamond"/>
          <w:sz w:val="24"/>
          <w:szCs w:val="24"/>
        </w:rPr>
        <w:t xml:space="preserve"> </w:t>
      </w:r>
      <w:r w:rsidRPr="005B336B">
        <w:rPr>
          <w:rFonts w:ascii="Garamond" w:hAnsi="Garamond"/>
          <w:sz w:val="24"/>
          <w:szCs w:val="24"/>
        </w:rPr>
        <w:t>konsoliduar, veçanërisht për veprat penale të</w:t>
      </w:r>
      <w:r w:rsidR="00122AE5" w:rsidRPr="005B336B">
        <w:rPr>
          <w:rFonts w:ascii="Garamond" w:hAnsi="Garamond"/>
          <w:sz w:val="24"/>
          <w:szCs w:val="24"/>
        </w:rPr>
        <w:t xml:space="preserve"> </w:t>
      </w:r>
      <w:r w:rsidRPr="005B336B">
        <w:rPr>
          <w:rFonts w:ascii="Garamond" w:hAnsi="Garamond"/>
          <w:sz w:val="24"/>
          <w:szCs w:val="24"/>
        </w:rPr>
        <w:t>mësipërme.</w:t>
      </w:r>
      <w:r w:rsidR="00122AE5" w:rsidRPr="005B336B">
        <w:rPr>
          <w:rFonts w:ascii="Garamond" w:hAnsi="Garamond"/>
          <w:sz w:val="24"/>
          <w:szCs w:val="24"/>
        </w:rPr>
        <w:t xml:space="preserve"> </w:t>
      </w:r>
    </w:p>
    <w:p w14:paraId="6C23B1FD" w14:textId="3DC20D1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b/>
          <w:sz w:val="24"/>
          <w:szCs w:val="24"/>
        </w:rPr>
        <w:lastRenderedPageBreak/>
        <w:t>Ministria e Financave dhe Ekonomisë</w:t>
      </w:r>
      <w:r w:rsidRPr="005B336B">
        <w:rPr>
          <w:rFonts w:ascii="Garamond" w:hAnsi="Garamond"/>
          <w:sz w:val="24"/>
          <w:szCs w:val="24"/>
        </w:rPr>
        <w:t>, konkretisht Drejtoria Përgjithshme e Tatimeve</w:t>
      </w:r>
      <w:r w:rsidRPr="0073425E">
        <w:rPr>
          <w:rFonts w:ascii="Garamond" w:hAnsi="Garamond"/>
          <w:sz w:val="24"/>
          <w:szCs w:val="24"/>
          <w:vertAlign w:val="superscript"/>
        </w:rPr>
        <w:footnoteReference w:id="84"/>
      </w:r>
      <w:r w:rsidRPr="005B336B">
        <w:rPr>
          <w:rFonts w:ascii="Garamond" w:hAnsi="Garamond"/>
          <w:sz w:val="24"/>
          <w:szCs w:val="24"/>
        </w:rPr>
        <w:t>, pasi bën me dije kuadrin ligjor dhe statusin e punonjësve të</w:t>
      </w:r>
      <w:r w:rsidR="00122AE5" w:rsidRPr="005B336B">
        <w:rPr>
          <w:rFonts w:ascii="Garamond" w:hAnsi="Garamond"/>
          <w:sz w:val="24"/>
          <w:szCs w:val="24"/>
        </w:rPr>
        <w:t xml:space="preserve"> </w:t>
      </w:r>
      <w:r w:rsidRPr="005B336B">
        <w:rPr>
          <w:rFonts w:ascii="Garamond" w:hAnsi="Garamond"/>
          <w:sz w:val="24"/>
          <w:szCs w:val="24"/>
        </w:rPr>
        <w:t>Njësive të</w:t>
      </w:r>
      <w:r w:rsidR="00122AE5" w:rsidRPr="005B336B">
        <w:rPr>
          <w:rFonts w:ascii="Garamond" w:hAnsi="Garamond"/>
          <w:sz w:val="24"/>
          <w:szCs w:val="24"/>
        </w:rPr>
        <w:t xml:space="preserve"> </w:t>
      </w:r>
      <w:r w:rsidRPr="005B336B">
        <w:rPr>
          <w:rFonts w:ascii="Garamond" w:hAnsi="Garamond"/>
          <w:sz w:val="24"/>
          <w:szCs w:val="24"/>
        </w:rPr>
        <w:t>Hetimit Tatimor, lidhur me bashkëpunimin ndërinstitucional sugjeron: i</w:t>
      </w:r>
      <w:r w:rsidR="00D825A7" w:rsidRPr="005B336B">
        <w:rPr>
          <w:rFonts w:ascii="Garamond" w:hAnsi="Garamond"/>
          <w:sz w:val="24"/>
          <w:szCs w:val="24"/>
        </w:rPr>
        <w:t>.</w:t>
      </w:r>
      <w:r w:rsidRPr="005B336B">
        <w:rPr>
          <w:rFonts w:ascii="Garamond" w:hAnsi="Garamond"/>
          <w:sz w:val="24"/>
          <w:szCs w:val="24"/>
        </w:rPr>
        <w:t xml:space="preserve"> shtimin e aplikimit të masës së </w:t>
      </w:r>
      <w:proofErr w:type="spellStart"/>
      <w:r w:rsidRPr="005B336B">
        <w:rPr>
          <w:rFonts w:ascii="Garamond" w:hAnsi="Garamond"/>
          <w:sz w:val="24"/>
          <w:szCs w:val="24"/>
        </w:rPr>
        <w:t>sekuestros</w:t>
      </w:r>
      <w:proofErr w:type="spellEnd"/>
      <w:r w:rsidRPr="005B336B">
        <w:rPr>
          <w:rFonts w:ascii="Garamond" w:hAnsi="Garamond"/>
          <w:sz w:val="24"/>
          <w:szCs w:val="24"/>
        </w:rPr>
        <w:t xml:space="preserve"> preventive/</w:t>
      </w:r>
      <w:proofErr w:type="spellStart"/>
      <w:r w:rsidRPr="005B336B">
        <w:rPr>
          <w:rFonts w:ascii="Garamond" w:hAnsi="Garamond"/>
          <w:sz w:val="24"/>
          <w:szCs w:val="24"/>
        </w:rPr>
        <w:t>konservative</w:t>
      </w:r>
      <w:proofErr w:type="spellEnd"/>
      <w:r w:rsidR="009B673C">
        <w:rPr>
          <w:rFonts w:ascii="Garamond" w:hAnsi="Garamond"/>
          <w:sz w:val="24"/>
          <w:szCs w:val="24"/>
        </w:rPr>
        <w:t>,</w:t>
      </w:r>
      <w:r w:rsidRPr="005B336B">
        <w:rPr>
          <w:rFonts w:ascii="Garamond" w:hAnsi="Garamond"/>
          <w:sz w:val="24"/>
          <w:szCs w:val="24"/>
        </w:rPr>
        <w:t xml:space="preserve"> me qëllim rritjen e efikasitetit të procesit penal; </w:t>
      </w:r>
      <w:proofErr w:type="spellStart"/>
      <w:r w:rsidRPr="005B336B">
        <w:rPr>
          <w:rFonts w:ascii="Garamond" w:hAnsi="Garamond"/>
          <w:sz w:val="24"/>
          <w:szCs w:val="24"/>
        </w:rPr>
        <w:t>ii</w:t>
      </w:r>
      <w:proofErr w:type="spellEnd"/>
      <w:r w:rsidR="00BA7AB4" w:rsidRPr="005B336B">
        <w:rPr>
          <w:rFonts w:ascii="Garamond" w:hAnsi="Garamond"/>
          <w:sz w:val="24"/>
          <w:szCs w:val="24"/>
        </w:rPr>
        <w:t>.</w:t>
      </w:r>
      <w:r w:rsidRPr="005B336B">
        <w:rPr>
          <w:rFonts w:ascii="Garamond" w:hAnsi="Garamond"/>
          <w:sz w:val="24"/>
          <w:szCs w:val="24"/>
        </w:rPr>
        <w:t xml:space="preserve"> forcimin e bashkëpunimit midis prokurorisë</w:t>
      </w:r>
      <w:r w:rsidR="00122AE5" w:rsidRPr="005B336B">
        <w:rPr>
          <w:rFonts w:ascii="Garamond" w:hAnsi="Garamond"/>
          <w:sz w:val="24"/>
          <w:szCs w:val="24"/>
        </w:rPr>
        <w:t xml:space="preserve"> </w:t>
      </w:r>
      <w:r w:rsidRPr="005B336B">
        <w:rPr>
          <w:rFonts w:ascii="Garamond" w:hAnsi="Garamond"/>
          <w:sz w:val="24"/>
          <w:szCs w:val="24"/>
        </w:rPr>
        <w:t xml:space="preserve">dhe strukturave tatimore; si dhe </w:t>
      </w:r>
      <w:proofErr w:type="spellStart"/>
      <w:r w:rsidRPr="005B336B">
        <w:rPr>
          <w:rFonts w:ascii="Garamond" w:hAnsi="Garamond"/>
          <w:sz w:val="24"/>
          <w:szCs w:val="24"/>
        </w:rPr>
        <w:t>iii</w:t>
      </w:r>
      <w:proofErr w:type="spellEnd"/>
      <w:r w:rsidR="00BA7AB4" w:rsidRPr="005B336B">
        <w:rPr>
          <w:rFonts w:ascii="Garamond" w:hAnsi="Garamond"/>
          <w:sz w:val="24"/>
          <w:szCs w:val="24"/>
        </w:rPr>
        <w:t>.</w:t>
      </w:r>
      <w:r w:rsidRPr="005B336B">
        <w:rPr>
          <w:rFonts w:ascii="Garamond" w:hAnsi="Garamond"/>
          <w:sz w:val="24"/>
          <w:szCs w:val="24"/>
        </w:rPr>
        <w:t xml:space="preserve"> mundësinë e administrimit nga organi procedues të akteve të nevojshme me qëllim vijimin e procedurave/kontrolleve administrative ndaj subjektit ose të</w:t>
      </w:r>
      <w:r w:rsidR="00122AE5" w:rsidRPr="005B336B">
        <w:rPr>
          <w:rFonts w:ascii="Garamond" w:hAnsi="Garamond"/>
          <w:sz w:val="24"/>
          <w:szCs w:val="24"/>
        </w:rPr>
        <w:t xml:space="preserve"> </w:t>
      </w:r>
      <w:proofErr w:type="spellStart"/>
      <w:r w:rsidRPr="005B336B">
        <w:rPr>
          <w:rFonts w:ascii="Garamond" w:hAnsi="Garamond"/>
          <w:sz w:val="24"/>
          <w:szCs w:val="24"/>
        </w:rPr>
        <w:t>tretëve</w:t>
      </w:r>
      <w:proofErr w:type="spellEnd"/>
      <w:r w:rsidRPr="005B336B">
        <w:rPr>
          <w:rFonts w:ascii="Garamond" w:hAnsi="Garamond"/>
          <w:sz w:val="24"/>
          <w:szCs w:val="24"/>
        </w:rPr>
        <w:t xml:space="preserve">. </w:t>
      </w:r>
    </w:p>
    <w:p w14:paraId="5B3BAE13" w14:textId="40CF670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b/>
          <w:sz w:val="24"/>
          <w:szCs w:val="24"/>
        </w:rPr>
        <w:t>Drejtoria e Përgjithshme e Parandalimit dhe Pastrimit të Parave (</w:t>
      </w:r>
      <w:proofErr w:type="spellStart"/>
      <w:r w:rsidRPr="005B336B">
        <w:rPr>
          <w:rFonts w:ascii="Garamond" w:hAnsi="Garamond"/>
          <w:b/>
          <w:sz w:val="24"/>
          <w:szCs w:val="24"/>
        </w:rPr>
        <w:t>DPPPP</w:t>
      </w:r>
      <w:proofErr w:type="spellEnd"/>
      <w:r w:rsidRPr="005B336B">
        <w:rPr>
          <w:rFonts w:ascii="Garamond" w:hAnsi="Garamond"/>
          <w:sz w:val="24"/>
          <w:szCs w:val="24"/>
        </w:rPr>
        <w:t>)</w:t>
      </w:r>
      <w:r w:rsidRPr="005B336B">
        <w:rPr>
          <w:rFonts w:ascii="Garamond" w:hAnsi="Garamond"/>
          <w:sz w:val="24"/>
          <w:szCs w:val="24"/>
          <w:vertAlign w:val="superscript"/>
        </w:rPr>
        <w:footnoteReference w:id="85"/>
      </w:r>
      <w:r w:rsidRPr="005B336B">
        <w:rPr>
          <w:rFonts w:ascii="Garamond" w:hAnsi="Garamond"/>
          <w:sz w:val="24"/>
          <w:szCs w:val="24"/>
        </w:rPr>
        <w:t xml:space="preserve"> ka paraqitur këto sugjerime në lidhje me bashkëpunimin me organin e prokurorisë: i</w:t>
      </w:r>
      <w:r w:rsidR="00BA7AB4" w:rsidRPr="005B336B">
        <w:rPr>
          <w:rFonts w:ascii="Garamond" w:hAnsi="Garamond"/>
          <w:sz w:val="24"/>
          <w:szCs w:val="24"/>
        </w:rPr>
        <w:t>.</w:t>
      </w:r>
      <w:r w:rsidRPr="005B336B">
        <w:rPr>
          <w:rFonts w:ascii="Garamond" w:hAnsi="Garamond"/>
          <w:sz w:val="24"/>
          <w:szCs w:val="24"/>
        </w:rPr>
        <w:t xml:space="preserve"> qartësim i zbatimit në praktikë të dispozitës ligjore të parashikuar nga neni 287 i K.</w:t>
      </w:r>
      <w:r w:rsidR="00BA7AB4" w:rsidRPr="005B336B">
        <w:rPr>
          <w:rFonts w:ascii="Garamond" w:hAnsi="Garamond"/>
          <w:sz w:val="24"/>
          <w:szCs w:val="24"/>
        </w:rPr>
        <w:t xml:space="preserve"> </w:t>
      </w:r>
      <w:r w:rsidRPr="005B336B">
        <w:rPr>
          <w:rFonts w:ascii="Garamond" w:hAnsi="Garamond"/>
          <w:sz w:val="24"/>
          <w:szCs w:val="24"/>
        </w:rPr>
        <w:t>Penal si vepër penale e pavarur dhe</w:t>
      </w:r>
      <w:r w:rsidR="009B673C">
        <w:rPr>
          <w:rFonts w:ascii="Garamond" w:hAnsi="Garamond"/>
          <w:sz w:val="24"/>
          <w:szCs w:val="24"/>
        </w:rPr>
        <w:t>,</w:t>
      </w:r>
      <w:r w:rsidRPr="005B336B">
        <w:rPr>
          <w:rFonts w:ascii="Garamond" w:hAnsi="Garamond"/>
          <w:sz w:val="24"/>
          <w:szCs w:val="24"/>
        </w:rPr>
        <w:t xml:space="preserve"> në veçanti</w:t>
      </w:r>
      <w:r w:rsidR="009B673C">
        <w:rPr>
          <w:rFonts w:ascii="Garamond" w:hAnsi="Garamond"/>
          <w:sz w:val="24"/>
          <w:szCs w:val="24"/>
        </w:rPr>
        <w:t>,</w:t>
      </w:r>
      <w:r w:rsidRPr="005B336B">
        <w:rPr>
          <w:rFonts w:ascii="Garamond" w:hAnsi="Garamond"/>
          <w:sz w:val="24"/>
          <w:szCs w:val="24"/>
        </w:rPr>
        <w:t xml:space="preserve"> rastet kur kjo vepër kryhet nga familjarët apo persona të tretë; </w:t>
      </w:r>
      <w:proofErr w:type="spellStart"/>
      <w:r w:rsidRPr="005B336B">
        <w:rPr>
          <w:rFonts w:ascii="Garamond" w:hAnsi="Garamond"/>
          <w:sz w:val="24"/>
          <w:szCs w:val="24"/>
        </w:rPr>
        <w:t>ii</w:t>
      </w:r>
      <w:proofErr w:type="spellEnd"/>
      <w:r w:rsidR="00BA7AB4" w:rsidRPr="005B336B">
        <w:rPr>
          <w:rFonts w:ascii="Garamond" w:hAnsi="Garamond"/>
          <w:sz w:val="24"/>
          <w:szCs w:val="24"/>
        </w:rPr>
        <w:t>.</w:t>
      </w:r>
      <w:r w:rsidRPr="005B336B">
        <w:rPr>
          <w:rFonts w:ascii="Garamond" w:hAnsi="Garamond"/>
          <w:sz w:val="24"/>
          <w:szCs w:val="24"/>
        </w:rPr>
        <w:t xml:space="preserve"> shtim i rasteve të hetuara dhe gjykuara për veprat penale të pastrimit të produkteve të veprës penale dhe rritje të numrit të aseteve të konfisk</w:t>
      </w:r>
      <w:r w:rsidR="00BA7AB4" w:rsidRPr="005B336B">
        <w:rPr>
          <w:rFonts w:ascii="Garamond" w:hAnsi="Garamond"/>
          <w:sz w:val="24"/>
          <w:szCs w:val="24"/>
        </w:rPr>
        <w:t xml:space="preserve">uara në përfundim të gjykimit; </w:t>
      </w:r>
      <w:proofErr w:type="spellStart"/>
      <w:r w:rsidRPr="005B336B">
        <w:rPr>
          <w:rFonts w:ascii="Garamond" w:hAnsi="Garamond"/>
          <w:sz w:val="24"/>
          <w:szCs w:val="24"/>
        </w:rPr>
        <w:t>iii</w:t>
      </w:r>
      <w:proofErr w:type="spellEnd"/>
      <w:r w:rsidR="00BA7AB4" w:rsidRPr="005B336B">
        <w:rPr>
          <w:rFonts w:ascii="Garamond" w:hAnsi="Garamond"/>
          <w:sz w:val="24"/>
          <w:szCs w:val="24"/>
        </w:rPr>
        <w:t>.</w:t>
      </w:r>
      <w:r w:rsidRPr="005B336B">
        <w:rPr>
          <w:rFonts w:ascii="Garamond" w:hAnsi="Garamond"/>
          <w:sz w:val="24"/>
          <w:szCs w:val="24"/>
        </w:rPr>
        <w:t xml:space="preserve"> specializimin e prokurorëve për këtë kategori veprash penale dhe unifikimin e veprimeve procedurale gjatë hetimit të kësaj kategorie veprash penale.</w:t>
      </w:r>
    </w:p>
    <w:p w14:paraId="4A551345" w14:textId="3CCE2628"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b/>
          <w:sz w:val="24"/>
          <w:szCs w:val="24"/>
        </w:rPr>
        <w:t xml:space="preserve">Autoriteti i </w:t>
      </w:r>
      <w:r w:rsidR="00D825A7" w:rsidRPr="005B336B">
        <w:rPr>
          <w:rFonts w:ascii="Garamond" w:hAnsi="Garamond"/>
          <w:b/>
          <w:sz w:val="24"/>
          <w:szCs w:val="24"/>
        </w:rPr>
        <w:t>Mbikëqyrjes</w:t>
      </w:r>
      <w:r w:rsidRPr="005B336B">
        <w:rPr>
          <w:rFonts w:ascii="Garamond" w:hAnsi="Garamond"/>
          <w:b/>
          <w:sz w:val="24"/>
          <w:szCs w:val="24"/>
        </w:rPr>
        <w:t xml:space="preserve"> së Lojërave të Fatit</w:t>
      </w:r>
      <w:r w:rsidRPr="009B673C">
        <w:rPr>
          <w:rFonts w:ascii="Garamond" w:hAnsi="Garamond"/>
          <w:sz w:val="24"/>
          <w:szCs w:val="24"/>
          <w:vertAlign w:val="superscript"/>
        </w:rPr>
        <w:footnoteReference w:id="86"/>
      </w:r>
      <w:r w:rsidRPr="005B336B">
        <w:rPr>
          <w:rFonts w:ascii="Garamond" w:hAnsi="Garamond"/>
          <w:sz w:val="24"/>
          <w:szCs w:val="24"/>
        </w:rPr>
        <w:t xml:space="preserve"> vlerëson bashkëpunimin midis dy institucioneve dhe sugjeron: i</w:t>
      </w:r>
      <w:r w:rsidR="00BA7AB4" w:rsidRPr="005B336B">
        <w:rPr>
          <w:rFonts w:ascii="Garamond" w:hAnsi="Garamond"/>
          <w:sz w:val="24"/>
          <w:szCs w:val="24"/>
        </w:rPr>
        <w:t>.</w:t>
      </w:r>
      <w:r w:rsidRPr="005B336B">
        <w:rPr>
          <w:rFonts w:ascii="Garamond" w:hAnsi="Garamond"/>
          <w:sz w:val="24"/>
          <w:szCs w:val="24"/>
        </w:rPr>
        <w:t xml:space="preserve"> forcimin e këtij bashkëpunimi nëpërmjet dhënies prej tyre të informacionit dhe ekspertizës në fushën e lojërave të fatit: </w:t>
      </w:r>
      <w:proofErr w:type="spellStart"/>
      <w:r w:rsidRPr="005B336B">
        <w:rPr>
          <w:rFonts w:ascii="Garamond" w:hAnsi="Garamond"/>
          <w:sz w:val="24"/>
          <w:szCs w:val="24"/>
        </w:rPr>
        <w:t>ii</w:t>
      </w:r>
      <w:proofErr w:type="spellEnd"/>
      <w:r w:rsidR="00BA7AB4" w:rsidRPr="005B336B">
        <w:rPr>
          <w:rFonts w:ascii="Garamond" w:hAnsi="Garamond"/>
          <w:sz w:val="24"/>
          <w:szCs w:val="24"/>
        </w:rPr>
        <w:t>.</w:t>
      </w:r>
      <w:r w:rsidRPr="005B336B">
        <w:rPr>
          <w:rFonts w:ascii="Garamond" w:hAnsi="Garamond"/>
          <w:sz w:val="24"/>
          <w:szCs w:val="24"/>
        </w:rPr>
        <w:t xml:space="preserve"> rritjen e hetimeve </w:t>
      </w:r>
      <w:proofErr w:type="spellStart"/>
      <w:r w:rsidRPr="005B336B">
        <w:rPr>
          <w:rFonts w:ascii="Garamond" w:hAnsi="Garamond"/>
          <w:sz w:val="24"/>
          <w:szCs w:val="24"/>
        </w:rPr>
        <w:t>proaktive</w:t>
      </w:r>
      <w:proofErr w:type="spellEnd"/>
      <w:r w:rsidRPr="005B336B">
        <w:rPr>
          <w:rFonts w:ascii="Garamond" w:hAnsi="Garamond"/>
          <w:sz w:val="24"/>
          <w:szCs w:val="24"/>
        </w:rPr>
        <w:t xml:space="preserve"> edhe për veprat penale që lidhen me veprat penale në fushën e lojërave të fatit si veprat penale në fushën e tatimeve, pastrimit të parave, korrupsionit etj</w:t>
      </w:r>
      <w:r w:rsidR="00BA7AB4" w:rsidRPr="005B336B">
        <w:rPr>
          <w:rFonts w:ascii="Garamond" w:hAnsi="Garamond"/>
          <w:sz w:val="24"/>
          <w:szCs w:val="24"/>
        </w:rPr>
        <w:t>.</w:t>
      </w:r>
      <w:r w:rsidRPr="005B336B">
        <w:rPr>
          <w:rFonts w:ascii="Garamond" w:hAnsi="Garamond"/>
          <w:sz w:val="24"/>
          <w:szCs w:val="24"/>
        </w:rPr>
        <w:t xml:space="preserve">; si dhe </w:t>
      </w:r>
      <w:proofErr w:type="spellStart"/>
      <w:r w:rsidRPr="005B336B">
        <w:rPr>
          <w:rFonts w:ascii="Garamond" w:hAnsi="Garamond"/>
          <w:sz w:val="24"/>
          <w:szCs w:val="24"/>
        </w:rPr>
        <w:t>iii</w:t>
      </w:r>
      <w:proofErr w:type="spellEnd"/>
      <w:r w:rsidR="00BA7AB4" w:rsidRPr="005B336B">
        <w:rPr>
          <w:rFonts w:ascii="Garamond" w:hAnsi="Garamond"/>
          <w:sz w:val="24"/>
          <w:szCs w:val="24"/>
        </w:rPr>
        <w:t>.</w:t>
      </w:r>
      <w:r w:rsidRPr="005B336B">
        <w:rPr>
          <w:rFonts w:ascii="Garamond" w:hAnsi="Garamond"/>
          <w:sz w:val="24"/>
          <w:szCs w:val="24"/>
        </w:rPr>
        <w:t xml:space="preserve"> rritjen e numrit të çështjeve të dërguara për gjykim për këtë kategori veprash penale me qëllim reduktimin e këtij fenomeni. </w:t>
      </w:r>
    </w:p>
    <w:p w14:paraId="3BE55895" w14:textId="4ED4D10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b/>
          <w:sz w:val="24"/>
          <w:szCs w:val="24"/>
        </w:rPr>
        <w:t>Ministria e Mbrojtjes</w:t>
      </w:r>
      <w:r w:rsidRPr="009B673C">
        <w:rPr>
          <w:rFonts w:ascii="Garamond" w:hAnsi="Garamond"/>
          <w:sz w:val="24"/>
          <w:szCs w:val="24"/>
          <w:vertAlign w:val="superscript"/>
        </w:rPr>
        <w:footnoteReference w:id="87"/>
      </w:r>
      <w:r w:rsidR="009B673C">
        <w:rPr>
          <w:rFonts w:ascii="Garamond" w:hAnsi="Garamond"/>
          <w:sz w:val="24"/>
          <w:szCs w:val="24"/>
        </w:rPr>
        <w:t>,</w:t>
      </w:r>
      <w:r w:rsidRPr="005B336B">
        <w:rPr>
          <w:rFonts w:ascii="Garamond" w:hAnsi="Garamond"/>
          <w:sz w:val="24"/>
          <w:szCs w:val="24"/>
        </w:rPr>
        <w:t xml:space="preserve"> në kuadër të forcimit të bashkëpunimit me organin e prokurorisë, sugjeron: i</w:t>
      </w:r>
      <w:r w:rsidR="00D825A7" w:rsidRPr="005B336B">
        <w:rPr>
          <w:rFonts w:ascii="Garamond" w:hAnsi="Garamond"/>
          <w:sz w:val="24"/>
          <w:szCs w:val="24"/>
        </w:rPr>
        <w:t>.</w:t>
      </w:r>
      <w:r w:rsidRPr="005B336B">
        <w:rPr>
          <w:rFonts w:ascii="Garamond" w:hAnsi="Garamond"/>
          <w:sz w:val="24"/>
          <w:szCs w:val="24"/>
        </w:rPr>
        <w:t xml:space="preserve"> krijimin e strukturave të posaçme të policisë ushtarake pranë strukturës së</w:t>
      </w:r>
      <w:r w:rsidR="00122AE5" w:rsidRPr="005B336B">
        <w:rPr>
          <w:rFonts w:ascii="Garamond" w:hAnsi="Garamond"/>
          <w:sz w:val="24"/>
          <w:szCs w:val="24"/>
        </w:rPr>
        <w:t xml:space="preserve"> </w:t>
      </w:r>
      <w:r w:rsidRPr="005B336B">
        <w:rPr>
          <w:rFonts w:ascii="Garamond" w:hAnsi="Garamond"/>
          <w:sz w:val="24"/>
          <w:szCs w:val="24"/>
        </w:rPr>
        <w:t>prokurorive dhe në</w:t>
      </w:r>
      <w:r w:rsidR="00122AE5" w:rsidRPr="005B336B">
        <w:rPr>
          <w:rFonts w:ascii="Garamond" w:hAnsi="Garamond"/>
          <w:sz w:val="24"/>
          <w:szCs w:val="24"/>
        </w:rPr>
        <w:t xml:space="preserve"> </w:t>
      </w:r>
      <w:r w:rsidRPr="005B336B">
        <w:rPr>
          <w:rFonts w:ascii="Garamond" w:hAnsi="Garamond"/>
          <w:sz w:val="24"/>
          <w:szCs w:val="24"/>
        </w:rPr>
        <w:t>Prokurorinë e Përgjithshme</w:t>
      </w:r>
      <w:r w:rsidR="009B673C">
        <w:rPr>
          <w:rFonts w:ascii="Garamond" w:hAnsi="Garamond"/>
          <w:sz w:val="24"/>
          <w:szCs w:val="24"/>
        </w:rPr>
        <w:t>,</w:t>
      </w:r>
      <w:r w:rsidRPr="005B336B">
        <w:rPr>
          <w:rFonts w:ascii="Garamond" w:hAnsi="Garamond"/>
          <w:sz w:val="24"/>
          <w:szCs w:val="24"/>
        </w:rPr>
        <w:t xml:space="preserve"> në</w:t>
      </w:r>
      <w:r w:rsidR="00122AE5" w:rsidRPr="005B336B">
        <w:rPr>
          <w:rFonts w:ascii="Garamond" w:hAnsi="Garamond"/>
          <w:sz w:val="24"/>
          <w:szCs w:val="24"/>
        </w:rPr>
        <w:t xml:space="preserve"> </w:t>
      </w:r>
      <w:r w:rsidRPr="005B336B">
        <w:rPr>
          <w:rFonts w:ascii="Garamond" w:hAnsi="Garamond"/>
          <w:sz w:val="24"/>
          <w:szCs w:val="24"/>
        </w:rPr>
        <w:t>përputhje me kuadrin ligjor në</w:t>
      </w:r>
      <w:r w:rsidR="00122AE5" w:rsidRPr="005B336B">
        <w:rPr>
          <w:rFonts w:ascii="Garamond" w:hAnsi="Garamond"/>
          <w:sz w:val="24"/>
          <w:szCs w:val="24"/>
        </w:rPr>
        <w:t xml:space="preserve"> </w:t>
      </w:r>
      <w:r w:rsidR="00D825A7" w:rsidRPr="005B336B">
        <w:rPr>
          <w:rFonts w:ascii="Garamond" w:hAnsi="Garamond"/>
          <w:sz w:val="24"/>
          <w:szCs w:val="24"/>
        </w:rPr>
        <w:t xml:space="preserve">fuqi; </w:t>
      </w:r>
      <w:proofErr w:type="spellStart"/>
      <w:r w:rsidRPr="005B336B">
        <w:rPr>
          <w:rFonts w:ascii="Garamond" w:hAnsi="Garamond"/>
          <w:sz w:val="24"/>
          <w:szCs w:val="24"/>
        </w:rPr>
        <w:t>ii</w:t>
      </w:r>
      <w:proofErr w:type="spellEnd"/>
      <w:r w:rsidR="00D825A7" w:rsidRPr="005B336B">
        <w:rPr>
          <w:rFonts w:ascii="Garamond" w:hAnsi="Garamond"/>
          <w:sz w:val="24"/>
          <w:szCs w:val="24"/>
        </w:rPr>
        <w:t>.</w:t>
      </w:r>
      <w:r w:rsidRPr="005B336B">
        <w:rPr>
          <w:rFonts w:ascii="Garamond" w:hAnsi="Garamond"/>
          <w:sz w:val="24"/>
          <w:szCs w:val="24"/>
        </w:rPr>
        <w:t xml:space="preserve"> organizimin e trajnimit fillestar dhe vazhdues për oficerët e policisë</w:t>
      </w:r>
      <w:r w:rsidR="00122AE5" w:rsidRPr="005B336B">
        <w:rPr>
          <w:rFonts w:ascii="Garamond" w:hAnsi="Garamond"/>
          <w:sz w:val="24"/>
          <w:szCs w:val="24"/>
        </w:rPr>
        <w:t xml:space="preserve"> </w:t>
      </w:r>
      <w:r w:rsidR="00D825A7" w:rsidRPr="005B336B">
        <w:rPr>
          <w:rFonts w:ascii="Garamond" w:hAnsi="Garamond"/>
          <w:sz w:val="24"/>
          <w:szCs w:val="24"/>
        </w:rPr>
        <w:t xml:space="preserve">gjyqësore ushtarake; si dhe </w:t>
      </w:r>
      <w:proofErr w:type="spellStart"/>
      <w:r w:rsidRPr="005B336B">
        <w:rPr>
          <w:rFonts w:ascii="Garamond" w:hAnsi="Garamond"/>
          <w:sz w:val="24"/>
          <w:szCs w:val="24"/>
        </w:rPr>
        <w:t>iii</w:t>
      </w:r>
      <w:proofErr w:type="spellEnd"/>
      <w:r w:rsidR="00D825A7" w:rsidRPr="005B336B">
        <w:rPr>
          <w:rFonts w:ascii="Garamond" w:hAnsi="Garamond"/>
          <w:sz w:val="24"/>
          <w:szCs w:val="24"/>
        </w:rPr>
        <w:t>.</w:t>
      </w:r>
      <w:r w:rsidRPr="005B336B">
        <w:rPr>
          <w:rFonts w:ascii="Garamond" w:hAnsi="Garamond"/>
          <w:sz w:val="24"/>
          <w:szCs w:val="24"/>
        </w:rPr>
        <w:t xml:space="preserve"> përfshirje më të madhe të</w:t>
      </w:r>
      <w:r w:rsidR="00122AE5" w:rsidRPr="005B336B">
        <w:rPr>
          <w:rFonts w:ascii="Garamond" w:hAnsi="Garamond"/>
          <w:sz w:val="24"/>
          <w:szCs w:val="24"/>
        </w:rPr>
        <w:t xml:space="preserve"> </w:t>
      </w:r>
      <w:r w:rsidRPr="005B336B">
        <w:rPr>
          <w:rFonts w:ascii="Garamond" w:hAnsi="Garamond"/>
          <w:sz w:val="24"/>
          <w:szCs w:val="24"/>
        </w:rPr>
        <w:t xml:space="preserve">strukturave të policisë ushtarake në hetimin e çështjeve penale të referuara prej tyre. </w:t>
      </w:r>
    </w:p>
    <w:p w14:paraId="3291772B" w14:textId="74038F7A"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b/>
          <w:sz w:val="24"/>
          <w:szCs w:val="24"/>
        </w:rPr>
        <w:t>Ministria e Turizmit</w:t>
      </w:r>
      <w:r w:rsidRPr="00580969">
        <w:rPr>
          <w:rFonts w:ascii="Garamond" w:hAnsi="Garamond"/>
          <w:sz w:val="24"/>
          <w:szCs w:val="24"/>
          <w:vertAlign w:val="superscript"/>
        </w:rPr>
        <w:footnoteReference w:id="88"/>
      </w:r>
      <w:r w:rsidR="00580969">
        <w:rPr>
          <w:rFonts w:ascii="Garamond" w:hAnsi="Garamond"/>
          <w:sz w:val="24"/>
          <w:szCs w:val="24"/>
        </w:rPr>
        <w:t xml:space="preserve"> </w:t>
      </w:r>
      <w:r w:rsidRPr="005B336B">
        <w:rPr>
          <w:rFonts w:ascii="Garamond" w:hAnsi="Garamond"/>
          <w:sz w:val="24"/>
          <w:szCs w:val="24"/>
        </w:rPr>
        <w:t xml:space="preserve">sugjeron koordinimin dhe shkëmbimin e informacionit midis organeve ligjzbatuese: prokurorisë dhe policisë dhe </w:t>
      </w:r>
      <w:r w:rsidR="00BA7AB4" w:rsidRPr="005B336B">
        <w:rPr>
          <w:rFonts w:ascii="Garamond" w:hAnsi="Garamond"/>
          <w:sz w:val="24"/>
          <w:szCs w:val="24"/>
        </w:rPr>
        <w:t>njësive</w:t>
      </w:r>
      <w:r w:rsidRPr="005B336B">
        <w:rPr>
          <w:rFonts w:ascii="Garamond" w:hAnsi="Garamond"/>
          <w:sz w:val="24"/>
          <w:szCs w:val="24"/>
        </w:rPr>
        <w:t xml:space="preserve"> të qeverisjes vendore</w:t>
      </w:r>
      <w:r w:rsidR="00F83BE5">
        <w:rPr>
          <w:rFonts w:ascii="Garamond" w:hAnsi="Garamond"/>
          <w:sz w:val="24"/>
          <w:szCs w:val="24"/>
        </w:rPr>
        <w:t>,</w:t>
      </w:r>
      <w:r w:rsidRPr="005B336B">
        <w:rPr>
          <w:rFonts w:ascii="Garamond" w:hAnsi="Garamond"/>
          <w:sz w:val="24"/>
          <w:szCs w:val="24"/>
        </w:rPr>
        <w:t xml:space="preserve"> me qëllim hetimin dhe marrjen e masave për të gjitha veprat penale të konstatuara në fushën mjedisore. </w:t>
      </w:r>
    </w:p>
    <w:p w14:paraId="309C0B4F" w14:textId="4ED00D96"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Një problematikë e veçantë është paraqitur nga Shërbimi i Kontrollit të Brendshëm në Sistemin e Burgjeve</w:t>
      </w:r>
      <w:r w:rsidRPr="005B6464">
        <w:rPr>
          <w:rFonts w:ascii="Garamond" w:hAnsi="Garamond"/>
          <w:sz w:val="24"/>
          <w:szCs w:val="24"/>
          <w:vertAlign w:val="superscript"/>
        </w:rPr>
        <w:footnoteReference w:id="89"/>
      </w:r>
      <w:r w:rsidRPr="005B336B">
        <w:rPr>
          <w:rFonts w:ascii="Garamond" w:hAnsi="Garamond"/>
          <w:sz w:val="24"/>
          <w:szCs w:val="24"/>
        </w:rPr>
        <w:t>, me organin e prokurorisë në lidhje me: i</w:t>
      </w:r>
      <w:r w:rsidR="00BA7AB4" w:rsidRPr="005B336B">
        <w:rPr>
          <w:rFonts w:ascii="Garamond" w:hAnsi="Garamond"/>
          <w:sz w:val="24"/>
          <w:szCs w:val="24"/>
        </w:rPr>
        <w:t>.</w:t>
      </w:r>
      <w:r w:rsidRPr="005B336B">
        <w:rPr>
          <w:rFonts w:ascii="Garamond" w:hAnsi="Garamond"/>
          <w:sz w:val="24"/>
          <w:szCs w:val="24"/>
        </w:rPr>
        <w:t xml:space="preserve"> interpretimin dhe vendimmarrjet e ndryshme të</w:t>
      </w:r>
      <w:r w:rsidR="00122AE5" w:rsidRPr="005B336B">
        <w:rPr>
          <w:rFonts w:ascii="Garamond" w:hAnsi="Garamond"/>
          <w:sz w:val="24"/>
          <w:szCs w:val="24"/>
        </w:rPr>
        <w:t xml:space="preserve"> </w:t>
      </w:r>
      <w:r w:rsidRPr="005B336B">
        <w:rPr>
          <w:rFonts w:ascii="Garamond" w:hAnsi="Garamond"/>
          <w:sz w:val="24"/>
          <w:szCs w:val="24"/>
        </w:rPr>
        <w:t>veprës penale të</w:t>
      </w:r>
      <w:r w:rsidR="00122AE5" w:rsidRPr="005B336B">
        <w:rPr>
          <w:rFonts w:ascii="Garamond" w:hAnsi="Garamond"/>
          <w:sz w:val="24"/>
          <w:szCs w:val="24"/>
        </w:rPr>
        <w:t xml:space="preserve"> </w:t>
      </w:r>
      <w:r w:rsidR="005B6464">
        <w:rPr>
          <w:rFonts w:ascii="Garamond" w:hAnsi="Garamond"/>
          <w:sz w:val="24"/>
          <w:szCs w:val="24"/>
        </w:rPr>
        <w:t>parashikuar nga neni 324</w:t>
      </w:r>
      <w:r w:rsidRPr="005B336B">
        <w:rPr>
          <w:rFonts w:ascii="Garamond" w:hAnsi="Garamond"/>
          <w:sz w:val="24"/>
          <w:szCs w:val="24"/>
        </w:rPr>
        <w:t>/a i K.</w:t>
      </w:r>
      <w:r w:rsidR="00BA7AB4" w:rsidRPr="005B336B">
        <w:rPr>
          <w:rFonts w:ascii="Garamond" w:hAnsi="Garamond"/>
          <w:sz w:val="24"/>
          <w:szCs w:val="24"/>
        </w:rPr>
        <w:t xml:space="preserve"> </w:t>
      </w:r>
      <w:r w:rsidRPr="005B336B">
        <w:rPr>
          <w:rFonts w:ascii="Garamond" w:hAnsi="Garamond"/>
          <w:sz w:val="24"/>
          <w:szCs w:val="24"/>
        </w:rPr>
        <w:t>Penal</w:t>
      </w:r>
      <w:r w:rsidR="005B6464">
        <w:rPr>
          <w:rFonts w:ascii="Garamond" w:hAnsi="Garamond"/>
          <w:sz w:val="24"/>
          <w:szCs w:val="24"/>
        </w:rPr>
        <w:t>,</w:t>
      </w:r>
      <w:r w:rsidRPr="005B336B">
        <w:rPr>
          <w:rFonts w:ascii="Garamond" w:hAnsi="Garamond"/>
          <w:sz w:val="24"/>
          <w:szCs w:val="24"/>
        </w:rPr>
        <w:t xml:space="preserve"> “Futja ose mbajtja e sendeve të</w:t>
      </w:r>
      <w:r w:rsidR="00122AE5" w:rsidRPr="005B336B">
        <w:rPr>
          <w:rFonts w:ascii="Garamond" w:hAnsi="Garamond"/>
          <w:sz w:val="24"/>
          <w:szCs w:val="24"/>
        </w:rPr>
        <w:t xml:space="preserve"> </w:t>
      </w:r>
      <w:r w:rsidRPr="005B336B">
        <w:rPr>
          <w:rFonts w:ascii="Garamond" w:hAnsi="Garamond"/>
          <w:sz w:val="24"/>
          <w:szCs w:val="24"/>
        </w:rPr>
        <w:t>ndaluara në</w:t>
      </w:r>
      <w:r w:rsidR="00122AE5" w:rsidRPr="005B336B">
        <w:rPr>
          <w:rFonts w:ascii="Garamond" w:hAnsi="Garamond"/>
          <w:sz w:val="24"/>
          <w:szCs w:val="24"/>
        </w:rPr>
        <w:t xml:space="preserve"> </w:t>
      </w:r>
      <w:r w:rsidRPr="005B336B">
        <w:rPr>
          <w:rFonts w:ascii="Garamond" w:hAnsi="Garamond"/>
          <w:sz w:val="24"/>
          <w:szCs w:val="24"/>
        </w:rPr>
        <w:t>institucionin e ekzekutimit të</w:t>
      </w:r>
      <w:r w:rsidR="00122AE5" w:rsidRPr="005B336B">
        <w:rPr>
          <w:rFonts w:ascii="Garamond" w:hAnsi="Garamond"/>
          <w:sz w:val="24"/>
          <w:szCs w:val="24"/>
        </w:rPr>
        <w:t xml:space="preserve"> </w:t>
      </w:r>
      <w:r w:rsidRPr="005B336B">
        <w:rPr>
          <w:rFonts w:ascii="Garamond" w:hAnsi="Garamond"/>
          <w:sz w:val="24"/>
          <w:szCs w:val="24"/>
        </w:rPr>
        <w:t>vendimeve me burgim”</w:t>
      </w:r>
      <w:r w:rsidR="005B6464">
        <w:rPr>
          <w:rFonts w:ascii="Garamond" w:hAnsi="Garamond"/>
          <w:sz w:val="24"/>
          <w:szCs w:val="24"/>
        </w:rPr>
        <w:t>,</w:t>
      </w:r>
      <w:r w:rsidRPr="005B336B">
        <w:rPr>
          <w:rFonts w:ascii="Garamond" w:hAnsi="Garamond"/>
          <w:sz w:val="24"/>
          <w:szCs w:val="24"/>
        </w:rPr>
        <w:t xml:space="preserve"> në</w:t>
      </w:r>
      <w:r w:rsidR="00122AE5" w:rsidRPr="005B336B">
        <w:rPr>
          <w:rFonts w:ascii="Garamond" w:hAnsi="Garamond"/>
          <w:sz w:val="24"/>
          <w:szCs w:val="24"/>
        </w:rPr>
        <w:t xml:space="preserve"> </w:t>
      </w:r>
      <w:r w:rsidRPr="005B336B">
        <w:rPr>
          <w:rFonts w:ascii="Garamond" w:hAnsi="Garamond"/>
          <w:sz w:val="24"/>
          <w:szCs w:val="24"/>
        </w:rPr>
        <w:t xml:space="preserve">lidhje me referimet e kryera nga ky institucion; </w:t>
      </w:r>
      <w:proofErr w:type="spellStart"/>
      <w:r w:rsidRPr="005B336B">
        <w:rPr>
          <w:rFonts w:ascii="Garamond" w:hAnsi="Garamond"/>
          <w:sz w:val="24"/>
          <w:szCs w:val="24"/>
        </w:rPr>
        <w:t>ii</w:t>
      </w:r>
      <w:proofErr w:type="spellEnd"/>
      <w:r w:rsidR="00BA7AB4" w:rsidRPr="005B336B">
        <w:rPr>
          <w:rFonts w:ascii="Garamond" w:hAnsi="Garamond"/>
          <w:sz w:val="24"/>
          <w:szCs w:val="24"/>
        </w:rPr>
        <w:t>.</w:t>
      </w:r>
      <w:r w:rsidRPr="005B336B">
        <w:rPr>
          <w:rFonts w:ascii="Garamond" w:hAnsi="Garamond"/>
          <w:sz w:val="24"/>
          <w:szCs w:val="24"/>
        </w:rPr>
        <w:t xml:space="preserve"> mungesën e delegimit të</w:t>
      </w:r>
      <w:r w:rsidR="00122AE5" w:rsidRPr="005B336B">
        <w:rPr>
          <w:rFonts w:ascii="Garamond" w:hAnsi="Garamond"/>
          <w:sz w:val="24"/>
          <w:szCs w:val="24"/>
        </w:rPr>
        <w:t xml:space="preserve"> </w:t>
      </w:r>
      <w:r w:rsidRPr="005B336B">
        <w:rPr>
          <w:rFonts w:ascii="Garamond" w:hAnsi="Garamond"/>
          <w:sz w:val="24"/>
          <w:szCs w:val="24"/>
        </w:rPr>
        <w:t>kryerjes së</w:t>
      </w:r>
      <w:r w:rsidR="00122AE5" w:rsidRPr="005B336B">
        <w:rPr>
          <w:rFonts w:ascii="Garamond" w:hAnsi="Garamond"/>
          <w:sz w:val="24"/>
          <w:szCs w:val="24"/>
        </w:rPr>
        <w:t xml:space="preserve"> </w:t>
      </w:r>
      <w:r w:rsidRPr="005B336B">
        <w:rPr>
          <w:rFonts w:ascii="Garamond" w:hAnsi="Garamond"/>
          <w:sz w:val="24"/>
          <w:szCs w:val="24"/>
        </w:rPr>
        <w:t>veprimeve hetimore pranë oficerëve të</w:t>
      </w:r>
      <w:r w:rsidR="00122AE5" w:rsidRPr="005B336B">
        <w:rPr>
          <w:rFonts w:ascii="Garamond" w:hAnsi="Garamond"/>
          <w:sz w:val="24"/>
          <w:szCs w:val="24"/>
        </w:rPr>
        <w:t xml:space="preserve"> </w:t>
      </w:r>
      <w:r w:rsidRPr="005B336B">
        <w:rPr>
          <w:rFonts w:ascii="Garamond" w:hAnsi="Garamond"/>
          <w:sz w:val="24"/>
          <w:szCs w:val="24"/>
        </w:rPr>
        <w:t xml:space="preserve">policisë gjyqësore pranë </w:t>
      </w:r>
      <w:proofErr w:type="spellStart"/>
      <w:r w:rsidRPr="005B336B">
        <w:rPr>
          <w:rFonts w:ascii="Garamond" w:hAnsi="Garamond"/>
          <w:sz w:val="24"/>
          <w:szCs w:val="24"/>
        </w:rPr>
        <w:t>SHKBB</w:t>
      </w:r>
      <w:proofErr w:type="spellEnd"/>
      <w:r w:rsidR="005B6464">
        <w:rPr>
          <w:rFonts w:ascii="Garamond" w:hAnsi="Garamond"/>
          <w:sz w:val="24"/>
          <w:szCs w:val="24"/>
        </w:rPr>
        <w:t>-së</w:t>
      </w:r>
      <w:r w:rsidRPr="005B336B">
        <w:rPr>
          <w:rFonts w:ascii="Garamond" w:hAnsi="Garamond"/>
          <w:sz w:val="24"/>
          <w:szCs w:val="24"/>
        </w:rPr>
        <w:t>, të</w:t>
      </w:r>
      <w:r w:rsidR="00122AE5" w:rsidRPr="005B336B">
        <w:rPr>
          <w:rFonts w:ascii="Garamond" w:hAnsi="Garamond"/>
          <w:sz w:val="24"/>
          <w:szCs w:val="24"/>
        </w:rPr>
        <w:t xml:space="preserve"> </w:t>
      </w:r>
      <w:r w:rsidRPr="005B336B">
        <w:rPr>
          <w:rFonts w:ascii="Garamond" w:hAnsi="Garamond"/>
          <w:sz w:val="24"/>
          <w:szCs w:val="24"/>
        </w:rPr>
        <w:t>cilët kanë</w:t>
      </w:r>
      <w:r w:rsidR="00122AE5" w:rsidRPr="005B336B">
        <w:rPr>
          <w:rFonts w:ascii="Garamond" w:hAnsi="Garamond"/>
          <w:sz w:val="24"/>
          <w:szCs w:val="24"/>
        </w:rPr>
        <w:t xml:space="preserve"> </w:t>
      </w:r>
      <w:r w:rsidRPr="005B336B">
        <w:rPr>
          <w:rFonts w:ascii="Garamond" w:hAnsi="Garamond"/>
          <w:sz w:val="24"/>
          <w:szCs w:val="24"/>
        </w:rPr>
        <w:t xml:space="preserve">kryer referimin fillestar; </w:t>
      </w:r>
      <w:proofErr w:type="spellStart"/>
      <w:r w:rsidRPr="005B336B">
        <w:rPr>
          <w:rFonts w:ascii="Garamond" w:hAnsi="Garamond"/>
          <w:sz w:val="24"/>
          <w:szCs w:val="24"/>
        </w:rPr>
        <w:t>iii</w:t>
      </w:r>
      <w:proofErr w:type="spellEnd"/>
      <w:r w:rsidR="00D825A7" w:rsidRPr="005B336B">
        <w:rPr>
          <w:rFonts w:ascii="Garamond" w:hAnsi="Garamond"/>
          <w:sz w:val="24"/>
          <w:szCs w:val="24"/>
        </w:rPr>
        <w:t>.</w:t>
      </w:r>
      <w:r w:rsidRPr="005B336B">
        <w:rPr>
          <w:rFonts w:ascii="Garamond" w:hAnsi="Garamond"/>
          <w:sz w:val="24"/>
          <w:szCs w:val="24"/>
        </w:rPr>
        <w:t xml:space="preserve"> </w:t>
      </w:r>
      <w:r w:rsidR="005B6464" w:rsidRPr="005B336B">
        <w:rPr>
          <w:rFonts w:ascii="Garamond" w:hAnsi="Garamond"/>
          <w:sz w:val="24"/>
          <w:szCs w:val="24"/>
        </w:rPr>
        <w:t xml:space="preserve">dërgimi </w:t>
      </w:r>
      <w:r w:rsidRPr="005B336B">
        <w:rPr>
          <w:rFonts w:ascii="Garamond" w:hAnsi="Garamond"/>
          <w:sz w:val="24"/>
          <w:szCs w:val="24"/>
        </w:rPr>
        <w:t>në</w:t>
      </w:r>
      <w:r w:rsidR="00122AE5" w:rsidRPr="005B336B">
        <w:rPr>
          <w:rFonts w:ascii="Garamond" w:hAnsi="Garamond"/>
          <w:sz w:val="24"/>
          <w:szCs w:val="24"/>
        </w:rPr>
        <w:t xml:space="preserve"> </w:t>
      </w:r>
      <w:r w:rsidRPr="005B336B">
        <w:rPr>
          <w:rFonts w:ascii="Garamond" w:hAnsi="Garamond"/>
          <w:sz w:val="24"/>
          <w:szCs w:val="24"/>
        </w:rPr>
        <w:t>kohë</w:t>
      </w:r>
      <w:r w:rsidR="00122AE5" w:rsidRPr="005B336B">
        <w:rPr>
          <w:rFonts w:ascii="Garamond" w:hAnsi="Garamond"/>
          <w:sz w:val="24"/>
          <w:szCs w:val="24"/>
        </w:rPr>
        <w:t xml:space="preserve"> </w:t>
      </w:r>
      <w:r w:rsidRPr="005B336B">
        <w:rPr>
          <w:rFonts w:ascii="Garamond" w:hAnsi="Garamond"/>
          <w:sz w:val="24"/>
          <w:szCs w:val="24"/>
        </w:rPr>
        <w:t>i urdhrave të</w:t>
      </w:r>
      <w:r w:rsidR="00122AE5" w:rsidRPr="005B336B">
        <w:rPr>
          <w:rFonts w:ascii="Garamond" w:hAnsi="Garamond"/>
          <w:sz w:val="24"/>
          <w:szCs w:val="24"/>
        </w:rPr>
        <w:t xml:space="preserve"> </w:t>
      </w:r>
      <w:r w:rsidRPr="005B336B">
        <w:rPr>
          <w:rFonts w:ascii="Garamond" w:hAnsi="Garamond"/>
          <w:sz w:val="24"/>
          <w:szCs w:val="24"/>
        </w:rPr>
        <w:t>ekzekutimit në</w:t>
      </w:r>
      <w:r w:rsidR="00122AE5" w:rsidRPr="005B336B">
        <w:rPr>
          <w:rFonts w:ascii="Garamond" w:hAnsi="Garamond"/>
          <w:sz w:val="24"/>
          <w:szCs w:val="24"/>
        </w:rPr>
        <w:t xml:space="preserve"> </w:t>
      </w:r>
      <w:r w:rsidR="005B6464" w:rsidRPr="005B336B">
        <w:rPr>
          <w:rFonts w:ascii="Garamond" w:hAnsi="Garamond"/>
          <w:sz w:val="24"/>
          <w:szCs w:val="24"/>
        </w:rPr>
        <w:t>institucionet e ekzekutimit të vendimeve penale</w:t>
      </w:r>
      <w:r w:rsidR="005B6464">
        <w:rPr>
          <w:rFonts w:ascii="Garamond" w:hAnsi="Garamond"/>
          <w:sz w:val="24"/>
          <w:szCs w:val="24"/>
        </w:rPr>
        <w:t>,</w:t>
      </w:r>
      <w:r w:rsidR="005B6464" w:rsidRPr="005B336B">
        <w:rPr>
          <w:rFonts w:ascii="Garamond" w:hAnsi="Garamond"/>
          <w:sz w:val="24"/>
          <w:szCs w:val="24"/>
        </w:rPr>
        <w:t xml:space="preserve"> </w:t>
      </w:r>
      <w:r w:rsidRPr="005B336B">
        <w:rPr>
          <w:rFonts w:ascii="Garamond" w:hAnsi="Garamond"/>
          <w:sz w:val="24"/>
          <w:szCs w:val="24"/>
        </w:rPr>
        <w:t>me qëllimin</w:t>
      </w:r>
      <w:r w:rsidR="00122AE5" w:rsidRPr="005B336B">
        <w:rPr>
          <w:rFonts w:ascii="Garamond" w:hAnsi="Garamond"/>
          <w:sz w:val="24"/>
          <w:szCs w:val="24"/>
        </w:rPr>
        <w:t xml:space="preserve"> </w:t>
      </w:r>
      <w:r w:rsidRPr="005B336B">
        <w:rPr>
          <w:rFonts w:ascii="Garamond" w:hAnsi="Garamond"/>
          <w:sz w:val="24"/>
          <w:szCs w:val="24"/>
        </w:rPr>
        <w:t xml:space="preserve">marrjen e masave për transferimin nga ambientet e caktuara për të paraburgosurit në ambientet e vuajtjes së dënimit. </w:t>
      </w:r>
    </w:p>
    <w:p w14:paraId="2CDAE0FA" w14:textId="65507FE5"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b/>
          <w:sz w:val="24"/>
          <w:szCs w:val="24"/>
        </w:rPr>
        <w:t>Shërbimi i Provës</w:t>
      </w:r>
      <w:r w:rsidRPr="005B336B">
        <w:rPr>
          <w:rFonts w:ascii="Garamond" w:hAnsi="Garamond"/>
          <w:sz w:val="24"/>
          <w:szCs w:val="24"/>
        </w:rPr>
        <w:t xml:space="preserve"> bën me dije problematikat e konstatuara në</w:t>
      </w:r>
      <w:r w:rsidR="00122AE5" w:rsidRPr="005B336B">
        <w:rPr>
          <w:rFonts w:ascii="Garamond" w:hAnsi="Garamond"/>
          <w:sz w:val="24"/>
          <w:szCs w:val="24"/>
        </w:rPr>
        <w:t xml:space="preserve"> </w:t>
      </w:r>
      <w:r w:rsidRPr="005B336B">
        <w:rPr>
          <w:rFonts w:ascii="Garamond" w:hAnsi="Garamond"/>
          <w:sz w:val="24"/>
          <w:szCs w:val="24"/>
        </w:rPr>
        <w:t>lidhje me bashkëpunimin me organin e prokurorisë: i</w:t>
      </w:r>
      <w:r w:rsidR="00BA7AB4" w:rsidRPr="005B336B">
        <w:rPr>
          <w:rFonts w:ascii="Garamond" w:hAnsi="Garamond"/>
          <w:sz w:val="24"/>
          <w:szCs w:val="24"/>
        </w:rPr>
        <w:t>.</w:t>
      </w:r>
      <w:r w:rsidRPr="005B336B">
        <w:rPr>
          <w:rFonts w:ascii="Garamond" w:hAnsi="Garamond"/>
          <w:sz w:val="24"/>
          <w:szCs w:val="24"/>
        </w:rPr>
        <w:t xml:space="preserve"> dërgimi në</w:t>
      </w:r>
      <w:r w:rsidR="00122AE5" w:rsidRPr="005B336B">
        <w:rPr>
          <w:rFonts w:ascii="Garamond" w:hAnsi="Garamond"/>
          <w:sz w:val="24"/>
          <w:szCs w:val="24"/>
        </w:rPr>
        <w:t xml:space="preserve"> </w:t>
      </w:r>
      <w:r w:rsidRPr="005B336B">
        <w:rPr>
          <w:rFonts w:ascii="Garamond" w:hAnsi="Garamond"/>
          <w:sz w:val="24"/>
          <w:szCs w:val="24"/>
        </w:rPr>
        <w:t>kohë</w:t>
      </w:r>
      <w:r w:rsidR="00122AE5" w:rsidRPr="005B336B">
        <w:rPr>
          <w:rFonts w:ascii="Garamond" w:hAnsi="Garamond"/>
          <w:sz w:val="24"/>
          <w:szCs w:val="24"/>
        </w:rPr>
        <w:t xml:space="preserve"> </w:t>
      </w:r>
      <w:r w:rsidRPr="005B336B">
        <w:rPr>
          <w:rFonts w:ascii="Garamond" w:hAnsi="Garamond"/>
          <w:sz w:val="24"/>
          <w:szCs w:val="24"/>
        </w:rPr>
        <w:t>i urdhrit të</w:t>
      </w:r>
      <w:r w:rsidR="00122AE5" w:rsidRPr="005B336B">
        <w:rPr>
          <w:rFonts w:ascii="Garamond" w:hAnsi="Garamond"/>
          <w:sz w:val="24"/>
          <w:szCs w:val="24"/>
        </w:rPr>
        <w:t xml:space="preserve"> </w:t>
      </w:r>
      <w:r w:rsidRPr="005B336B">
        <w:rPr>
          <w:rFonts w:ascii="Garamond" w:hAnsi="Garamond"/>
          <w:sz w:val="24"/>
          <w:szCs w:val="24"/>
        </w:rPr>
        <w:t>ekzekutimit të</w:t>
      </w:r>
      <w:r w:rsidR="00122AE5" w:rsidRPr="005B336B">
        <w:rPr>
          <w:rFonts w:ascii="Garamond" w:hAnsi="Garamond"/>
          <w:sz w:val="24"/>
          <w:szCs w:val="24"/>
        </w:rPr>
        <w:t xml:space="preserve"> </w:t>
      </w:r>
      <w:r w:rsidRPr="005B336B">
        <w:rPr>
          <w:rFonts w:ascii="Garamond" w:hAnsi="Garamond"/>
          <w:sz w:val="24"/>
          <w:szCs w:val="24"/>
        </w:rPr>
        <w:t>dënimit, në</w:t>
      </w:r>
      <w:r w:rsidR="00122AE5" w:rsidRPr="005B336B">
        <w:rPr>
          <w:rFonts w:ascii="Garamond" w:hAnsi="Garamond"/>
          <w:sz w:val="24"/>
          <w:szCs w:val="24"/>
        </w:rPr>
        <w:t xml:space="preserve"> </w:t>
      </w:r>
      <w:r w:rsidRPr="005B336B">
        <w:rPr>
          <w:rFonts w:ascii="Garamond" w:hAnsi="Garamond"/>
          <w:sz w:val="24"/>
          <w:szCs w:val="24"/>
        </w:rPr>
        <w:t>rastin e pezullimit të</w:t>
      </w:r>
      <w:r w:rsidR="00122AE5" w:rsidRPr="005B336B">
        <w:rPr>
          <w:rFonts w:ascii="Garamond" w:hAnsi="Garamond"/>
          <w:sz w:val="24"/>
          <w:szCs w:val="24"/>
        </w:rPr>
        <w:t xml:space="preserve"> </w:t>
      </w:r>
      <w:r w:rsidRPr="005B336B">
        <w:rPr>
          <w:rFonts w:ascii="Garamond" w:hAnsi="Garamond"/>
          <w:sz w:val="24"/>
          <w:szCs w:val="24"/>
        </w:rPr>
        <w:t>ekzekutimit të vendimit të</w:t>
      </w:r>
      <w:r w:rsidR="00122AE5" w:rsidRPr="005B336B">
        <w:rPr>
          <w:rFonts w:ascii="Garamond" w:hAnsi="Garamond"/>
          <w:sz w:val="24"/>
          <w:szCs w:val="24"/>
        </w:rPr>
        <w:t xml:space="preserve"> </w:t>
      </w:r>
      <w:r w:rsidRPr="005B336B">
        <w:rPr>
          <w:rFonts w:ascii="Garamond" w:hAnsi="Garamond"/>
          <w:sz w:val="24"/>
          <w:szCs w:val="24"/>
        </w:rPr>
        <w:t>dënimit me burgim në bazë të nenit 59 të</w:t>
      </w:r>
      <w:r w:rsidR="00122AE5" w:rsidRPr="005B336B">
        <w:rPr>
          <w:rFonts w:ascii="Garamond" w:hAnsi="Garamond"/>
          <w:sz w:val="24"/>
          <w:szCs w:val="24"/>
        </w:rPr>
        <w:t xml:space="preserve"> </w:t>
      </w:r>
      <w:r w:rsidRPr="005B336B">
        <w:rPr>
          <w:rFonts w:ascii="Garamond" w:hAnsi="Garamond"/>
          <w:sz w:val="24"/>
          <w:szCs w:val="24"/>
        </w:rPr>
        <w:t>K.</w:t>
      </w:r>
      <w:r w:rsidR="00BA7AB4" w:rsidRPr="005B336B">
        <w:rPr>
          <w:rFonts w:ascii="Garamond" w:hAnsi="Garamond"/>
          <w:sz w:val="24"/>
          <w:szCs w:val="24"/>
        </w:rPr>
        <w:t xml:space="preserve"> Penal; </w:t>
      </w:r>
      <w:proofErr w:type="spellStart"/>
      <w:r w:rsidRPr="005B336B">
        <w:rPr>
          <w:rFonts w:ascii="Garamond" w:hAnsi="Garamond"/>
          <w:sz w:val="24"/>
          <w:szCs w:val="24"/>
        </w:rPr>
        <w:t>ii</w:t>
      </w:r>
      <w:proofErr w:type="spellEnd"/>
      <w:r w:rsidR="00BA7AB4" w:rsidRPr="005B336B">
        <w:rPr>
          <w:rFonts w:ascii="Garamond" w:hAnsi="Garamond"/>
          <w:sz w:val="24"/>
          <w:szCs w:val="24"/>
        </w:rPr>
        <w:t>.</w:t>
      </w:r>
      <w:r w:rsidRPr="005B336B">
        <w:rPr>
          <w:rFonts w:ascii="Garamond" w:hAnsi="Garamond"/>
          <w:sz w:val="24"/>
          <w:szCs w:val="24"/>
        </w:rPr>
        <w:t xml:space="preserve"> mungesën e informacionit në lidhje me raportet e </w:t>
      </w:r>
      <w:proofErr w:type="spellStart"/>
      <w:r w:rsidRPr="005B336B">
        <w:rPr>
          <w:rFonts w:ascii="Garamond" w:hAnsi="Garamond"/>
          <w:sz w:val="24"/>
          <w:szCs w:val="24"/>
        </w:rPr>
        <w:t>mospërmbushjes</w:t>
      </w:r>
      <w:proofErr w:type="spellEnd"/>
      <w:r w:rsidRPr="005B336B">
        <w:rPr>
          <w:rFonts w:ascii="Garamond" w:hAnsi="Garamond"/>
          <w:sz w:val="24"/>
          <w:szCs w:val="24"/>
        </w:rPr>
        <w:t xml:space="preserve"> së</w:t>
      </w:r>
      <w:r w:rsidR="00122AE5" w:rsidRPr="005B336B">
        <w:rPr>
          <w:rFonts w:ascii="Garamond" w:hAnsi="Garamond"/>
          <w:sz w:val="24"/>
          <w:szCs w:val="24"/>
        </w:rPr>
        <w:t xml:space="preserve"> </w:t>
      </w:r>
      <w:r w:rsidRPr="005B336B">
        <w:rPr>
          <w:rFonts w:ascii="Garamond" w:hAnsi="Garamond"/>
          <w:sz w:val="24"/>
          <w:szCs w:val="24"/>
        </w:rPr>
        <w:t>hartuara nga Shërbimi i Provës, për rastet e dënimeve alternative.</w:t>
      </w:r>
    </w:p>
    <w:p w14:paraId="5FBB80C7" w14:textId="77777777" w:rsidR="00E10E8F" w:rsidRPr="005B336B" w:rsidRDefault="00E10E8F" w:rsidP="00E10E8F">
      <w:pPr>
        <w:spacing w:after="0" w:line="240" w:lineRule="auto"/>
        <w:ind w:firstLine="284"/>
        <w:jc w:val="both"/>
        <w:rPr>
          <w:rFonts w:ascii="Garamond" w:hAnsi="Garamond"/>
          <w:sz w:val="24"/>
          <w:szCs w:val="24"/>
        </w:rPr>
      </w:pPr>
      <w:r w:rsidRPr="005B336B">
        <w:rPr>
          <w:rFonts w:ascii="Garamond" w:hAnsi="Garamond"/>
          <w:sz w:val="24"/>
          <w:szCs w:val="24"/>
        </w:rPr>
        <w:t>Sa më sipër, Këshilli i Ministrave, me qëllim forcimin e bashkëpunimit ndërinstitucional i rekomandon Prokurorit të Përgjithshëm:</w:t>
      </w:r>
    </w:p>
    <w:p w14:paraId="37483786" w14:textId="3DEEFB9E"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lastRenderedPageBreak/>
        <w:t xml:space="preserve">1. </w:t>
      </w:r>
      <w:r w:rsidR="00E10E8F" w:rsidRPr="005B336B">
        <w:rPr>
          <w:rFonts w:ascii="Garamond" w:hAnsi="Garamond"/>
          <w:sz w:val="24"/>
          <w:szCs w:val="24"/>
        </w:rPr>
        <w:t xml:space="preserve">Rritjen e bashkëpunimit me </w:t>
      </w:r>
      <w:r w:rsidR="00747195" w:rsidRPr="005B336B">
        <w:rPr>
          <w:rFonts w:ascii="Garamond" w:hAnsi="Garamond"/>
          <w:sz w:val="24"/>
          <w:szCs w:val="24"/>
        </w:rPr>
        <w:t xml:space="preserve">Policinë </w:t>
      </w:r>
      <w:r w:rsidR="00E10E8F" w:rsidRPr="005B336B">
        <w:rPr>
          <w:rFonts w:ascii="Garamond" w:hAnsi="Garamond"/>
          <w:sz w:val="24"/>
          <w:szCs w:val="24"/>
        </w:rPr>
        <w:t xml:space="preserve">e </w:t>
      </w:r>
      <w:r w:rsidR="00747195" w:rsidRPr="005B336B">
        <w:rPr>
          <w:rFonts w:ascii="Garamond" w:hAnsi="Garamond"/>
          <w:sz w:val="24"/>
          <w:szCs w:val="24"/>
        </w:rPr>
        <w:t xml:space="preserve">Shtetit </w:t>
      </w:r>
      <w:r w:rsidR="00E10E8F" w:rsidRPr="005B336B">
        <w:rPr>
          <w:rFonts w:ascii="Garamond" w:hAnsi="Garamond"/>
          <w:sz w:val="24"/>
          <w:szCs w:val="24"/>
        </w:rPr>
        <w:t>dhe agjencitë e tjera ligjzbatuese në funksion të hetimit të specializuar, të shpejtë dhe të gjithanshëm të grupeve kriminale me rrezikshmëri të lartë shoqërore, në fushën e krimit të organizuar dhe, kryesisht</w:t>
      </w:r>
      <w:r w:rsidR="00747195">
        <w:rPr>
          <w:rFonts w:ascii="Garamond" w:hAnsi="Garamond"/>
          <w:sz w:val="24"/>
          <w:szCs w:val="24"/>
        </w:rPr>
        <w:t>,</w:t>
      </w:r>
      <w:r w:rsidR="00E10E8F" w:rsidRPr="005B336B">
        <w:rPr>
          <w:rFonts w:ascii="Garamond" w:hAnsi="Garamond"/>
          <w:sz w:val="24"/>
          <w:szCs w:val="24"/>
        </w:rPr>
        <w:t xml:space="preserve"> të trafikimit të narkotikëve, krimeve të rënda me ndikim të lartë shoqëror, krimit kundër korrupsionit dhe atij financiar, sekuestrimin e aseteve kriminale;</w:t>
      </w:r>
    </w:p>
    <w:p w14:paraId="6886D25D" w14:textId="1437C2D4"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2. </w:t>
      </w:r>
      <w:r w:rsidR="00E10E8F" w:rsidRPr="005B336B">
        <w:rPr>
          <w:rFonts w:ascii="Garamond" w:hAnsi="Garamond"/>
          <w:sz w:val="24"/>
          <w:szCs w:val="24"/>
        </w:rPr>
        <w:t xml:space="preserve">Forcimin e bashkëpunimit me të gjitha agjencitë ligjzbatuese dhe institucioneve kombëtare dhe ndërkombëtare në funksion të hetimeve </w:t>
      </w:r>
      <w:proofErr w:type="spellStart"/>
      <w:r w:rsidR="00E10E8F" w:rsidRPr="005B336B">
        <w:rPr>
          <w:rFonts w:ascii="Garamond" w:hAnsi="Garamond"/>
          <w:sz w:val="24"/>
          <w:szCs w:val="24"/>
        </w:rPr>
        <w:t>proaktive</w:t>
      </w:r>
      <w:proofErr w:type="spellEnd"/>
      <w:r w:rsidR="00747195">
        <w:rPr>
          <w:rFonts w:ascii="Garamond" w:hAnsi="Garamond"/>
          <w:sz w:val="24"/>
          <w:szCs w:val="24"/>
        </w:rPr>
        <w:t>,</w:t>
      </w:r>
      <w:r w:rsidR="00E10E8F" w:rsidRPr="005B336B">
        <w:rPr>
          <w:rFonts w:ascii="Garamond" w:hAnsi="Garamond"/>
          <w:sz w:val="24"/>
          <w:szCs w:val="24"/>
        </w:rPr>
        <w:t xml:space="preserve"> që lidhen me veprat penale në fushën e pastrimit të parave, pastrimit të ardhurave nga aktivitetet kriminale dhe terrorizmit;</w:t>
      </w:r>
    </w:p>
    <w:p w14:paraId="17412CF4" w14:textId="4FCC743D"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3. </w:t>
      </w:r>
      <w:r w:rsidR="00E10E8F" w:rsidRPr="005B336B">
        <w:rPr>
          <w:rFonts w:ascii="Garamond" w:hAnsi="Garamond"/>
          <w:sz w:val="24"/>
          <w:szCs w:val="24"/>
        </w:rPr>
        <w:t>Forcim i bashkëpunimit në funksion të rritjes së efektivitetit të hetimeve ndaj subjekteve që priren të kryejnë evazion fiskal, por edhe nëpunësve publikë të administratës tatimore;</w:t>
      </w:r>
    </w:p>
    <w:p w14:paraId="3A664716" w14:textId="0448D452"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4. </w:t>
      </w:r>
      <w:r w:rsidR="00E10E8F" w:rsidRPr="005B336B">
        <w:rPr>
          <w:rFonts w:ascii="Garamond" w:hAnsi="Garamond"/>
          <w:sz w:val="24"/>
          <w:szCs w:val="24"/>
        </w:rPr>
        <w:t>Rritjen e rasteve të përfshirjes në kryerjen e veprimeve të përbashkëta hetimore të oficerëve të shërbimeve të tjera të policive gjyqësore, sidomos për rastet e referuara në prokurori prej tyre;</w:t>
      </w:r>
    </w:p>
    <w:p w14:paraId="00C1E48C" w14:textId="5DD62966"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5. </w:t>
      </w:r>
      <w:r w:rsidR="00E10E8F" w:rsidRPr="005B336B">
        <w:rPr>
          <w:rFonts w:ascii="Garamond" w:hAnsi="Garamond"/>
          <w:sz w:val="24"/>
          <w:szCs w:val="24"/>
        </w:rPr>
        <w:t>Trajnime të përbashkëta me oficerët e policive gjyqësore me fokus rritjen e kapaciteteve profesionale të këtyre të fundit në drejtim të ligjshmërisë së veprimeve hetimore dhe vlerës së provave</w:t>
      </w:r>
      <w:r w:rsidR="00747195">
        <w:rPr>
          <w:rFonts w:ascii="Garamond" w:hAnsi="Garamond"/>
          <w:sz w:val="24"/>
          <w:szCs w:val="24"/>
        </w:rPr>
        <w:t>,</w:t>
      </w:r>
      <w:r w:rsidR="00E10E8F" w:rsidRPr="005B336B">
        <w:rPr>
          <w:rFonts w:ascii="Garamond" w:hAnsi="Garamond"/>
          <w:sz w:val="24"/>
          <w:szCs w:val="24"/>
        </w:rPr>
        <w:t xml:space="preserve"> veçanërisht</w:t>
      </w:r>
      <w:r w:rsidR="00747195">
        <w:rPr>
          <w:rFonts w:ascii="Garamond" w:hAnsi="Garamond"/>
          <w:sz w:val="24"/>
          <w:szCs w:val="24"/>
        </w:rPr>
        <w:t>,</w:t>
      </w:r>
      <w:r w:rsidR="00E10E8F" w:rsidRPr="005B336B">
        <w:rPr>
          <w:rFonts w:ascii="Garamond" w:hAnsi="Garamond"/>
          <w:sz w:val="24"/>
          <w:szCs w:val="24"/>
        </w:rPr>
        <w:t xml:space="preserve"> në rastet e hetimeve financiare, evazionit fiskal dhe krimit </w:t>
      </w:r>
      <w:proofErr w:type="spellStart"/>
      <w:r w:rsidR="00E10E8F" w:rsidRPr="005B336B">
        <w:rPr>
          <w:rFonts w:ascii="Garamond" w:hAnsi="Garamond"/>
          <w:sz w:val="24"/>
          <w:szCs w:val="24"/>
        </w:rPr>
        <w:t>kibernetik</w:t>
      </w:r>
      <w:proofErr w:type="spellEnd"/>
      <w:r w:rsidR="00E10E8F" w:rsidRPr="005B336B">
        <w:rPr>
          <w:rFonts w:ascii="Garamond" w:hAnsi="Garamond"/>
          <w:sz w:val="24"/>
          <w:szCs w:val="24"/>
        </w:rPr>
        <w:t>;</w:t>
      </w:r>
    </w:p>
    <w:p w14:paraId="29698243" w14:textId="7BFF14DA"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6. </w:t>
      </w:r>
      <w:r w:rsidR="00E10E8F" w:rsidRPr="005B336B">
        <w:rPr>
          <w:rFonts w:ascii="Garamond" w:hAnsi="Garamond"/>
          <w:sz w:val="24"/>
          <w:szCs w:val="24"/>
        </w:rPr>
        <w:t>Përmirësim të koordinimit ndërinstitucional</w:t>
      </w:r>
      <w:r w:rsidR="00747195">
        <w:rPr>
          <w:rFonts w:ascii="Garamond" w:hAnsi="Garamond"/>
          <w:sz w:val="24"/>
          <w:szCs w:val="24"/>
        </w:rPr>
        <w:t>,</w:t>
      </w:r>
      <w:r w:rsidR="00E10E8F" w:rsidRPr="005B336B">
        <w:rPr>
          <w:rFonts w:ascii="Garamond" w:hAnsi="Garamond"/>
          <w:sz w:val="24"/>
          <w:szCs w:val="24"/>
        </w:rPr>
        <w:t xml:space="preserve"> në lidhje me të dhënat statistikore, sidomos në fushën e veprave penale të korrupsionit, krimit të organizuar, pastrimit të parave, në kuadër të raportimeve që lidhen me procesin e integrimit të vendit;</w:t>
      </w:r>
    </w:p>
    <w:p w14:paraId="4FB70F0B" w14:textId="41D662DB" w:rsidR="00E10E8F" w:rsidRPr="005B336B" w:rsidRDefault="00E76080" w:rsidP="00E10E8F">
      <w:pPr>
        <w:spacing w:after="0" w:line="240" w:lineRule="auto"/>
        <w:ind w:firstLine="284"/>
        <w:jc w:val="both"/>
        <w:rPr>
          <w:rFonts w:ascii="Garamond" w:hAnsi="Garamond"/>
          <w:sz w:val="24"/>
          <w:szCs w:val="24"/>
        </w:rPr>
      </w:pPr>
      <w:r w:rsidRPr="005B336B">
        <w:rPr>
          <w:rFonts w:ascii="Garamond" w:hAnsi="Garamond"/>
          <w:sz w:val="24"/>
          <w:szCs w:val="24"/>
        </w:rPr>
        <w:t xml:space="preserve">7. </w:t>
      </w:r>
      <w:r w:rsidR="00E10E8F" w:rsidRPr="005B336B">
        <w:rPr>
          <w:rFonts w:ascii="Garamond" w:hAnsi="Garamond"/>
          <w:sz w:val="24"/>
          <w:szCs w:val="24"/>
        </w:rPr>
        <w:t xml:space="preserve">Marrja e masave për vënien në funksion së bashku me Ministrinë e Drejtësisë të sistemit elektronik të menaxhimit të çështjeve për </w:t>
      </w:r>
      <w:proofErr w:type="spellStart"/>
      <w:r w:rsidR="00E10E8F" w:rsidRPr="005B336B">
        <w:rPr>
          <w:rFonts w:ascii="Garamond" w:hAnsi="Garamond"/>
          <w:sz w:val="24"/>
          <w:szCs w:val="24"/>
        </w:rPr>
        <w:t>prioritizimin</w:t>
      </w:r>
      <w:proofErr w:type="spellEnd"/>
      <w:r w:rsidR="00E10E8F" w:rsidRPr="005B336B">
        <w:rPr>
          <w:rFonts w:ascii="Garamond" w:hAnsi="Garamond"/>
          <w:sz w:val="24"/>
          <w:szCs w:val="24"/>
        </w:rPr>
        <w:t xml:space="preserve"> sistematik të </w:t>
      </w:r>
      <w:proofErr w:type="spellStart"/>
      <w:r w:rsidR="00E10E8F" w:rsidRPr="005B336B">
        <w:rPr>
          <w:rFonts w:ascii="Garamond" w:hAnsi="Garamond"/>
          <w:sz w:val="24"/>
          <w:szCs w:val="24"/>
        </w:rPr>
        <w:t>letërporosive</w:t>
      </w:r>
      <w:proofErr w:type="spellEnd"/>
      <w:r w:rsidR="00E10E8F" w:rsidRPr="005B336B">
        <w:rPr>
          <w:rFonts w:ascii="Garamond" w:hAnsi="Garamond"/>
          <w:sz w:val="24"/>
          <w:szCs w:val="24"/>
        </w:rPr>
        <w:t xml:space="preserve"> për të gjitha autoritetet e përfshira.</w:t>
      </w:r>
    </w:p>
    <w:p w14:paraId="4685288B" w14:textId="77777777" w:rsidR="00E10E8F" w:rsidRPr="005B336B" w:rsidRDefault="00E10E8F" w:rsidP="00E10E8F">
      <w:pPr>
        <w:spacing w:after="0" w:line="240" w:lineRule="auto"/>
        <w:ind w:firstLine="284"/>
        <w:jc w:val="both"/>
        <w:rPr>
          <w:rFonts w:ascii="Garamond" w:hAnsi="Garamond"/>
          <w:sz w:val="24"/>
          <w:szCs w:val="24"/>
        </w:rPr>
      </w:pPr>
    </w:p>
    <w:sectPr w:rsidR="00E10E8F" w:rsidRPr="005B336B" w:rsidSect="00622A76">
      <w:headerReference w:type="default" r:id="rId11"/>
      <w:footerReference w:type="even" r:id="rId12"/>
      <w:footerReference w:type="default" r:id="rId13"/>
      <w:pgSz w:w="11907" w:h="16839" w:code="9"/>
      <w:pgMar w:top="1170" w:right="1440" w:bottom="9" w:left="1440" w:header="90" w:footer="72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937C2" w14:textId="77777777" w:rsidR="00414EC6" w:rsidRDefault="00414EC6">
      <w:pPr>
        <w:spacing w:after="0" w:line="240" w:lineRule="auto"/>
      </w:pPr>
      <w:r>
        <w:separator/>
      </w:r>
    </w:p>
  </w:endnote>
  <w:endnote w:type="continuationSeparator" w:id="0">
    <w:p w14:paraId="5C690BBD" w14:textId="77777777" w:rsidR="00414EC6" w:rsidRDefault="00414EC6">
      <w:pPr>
        <w:spacing w:after="0" w:line="240" w:lineRule="auto"/>
      </w:pPr>
      <w:r>
        <w:continuationSeparator/>
      </w:r>
    </w:p>
  </w:endnote>
  <w:endnote w:type="continuationNotice" w:id="1">
    <w:p w14:paraId="6757F21C" w14:textId="77777777" w:rsidR="00414EC6" w:rsidRDefault="00414E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AA1B0" w14:textId="77777777" w:rsidR="00414EC6" w:rsidRDefault="00414E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2AA1B1" w14:textId="77777777" w:rsidR="00414EC6" w:rsidRDefault="00414EC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AA1B2" w14:textId="77777777" w:rsidR="00414EC6" w:rsidRPr="00216D57" w:rsidRDefault="00414EC6" w:rsidP="009D6425">
    <w:pPr>
      <w:pStyle w:val="Footer"/>
      <w:jc w:val="center"/>
      <w:rPr>
        <w:rFonts w:ascii="Times New Roman" w:hAnsi="Times New Roman"/>
        <w:sz w:val="24"/>
      </w:rPr>
    </w:pPr>
  </w:p>
  <w:p w14:paraId="0D2AA1B3" w14:textId="77777777" w:rsidR="00414EC6" w:rsidRDefault="00414EC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D64BAF" w14:textId="77777777" w:rsidR="00414EC6" w:rsidRDefault="00414EC6">
      <w:pPr>
        <w:spacing w:after="0" w:line="240" w:lineRule="auto"/>
      </w:pPr>
      <w:r>
        <w:separator/>
      </w:r>
    </w:p>
  </w:footnote>
  <w:footnote w:type="continuationSeparator" w:id="0">
    <w:p w14:paraId="65A913C3" w14:textId="77777777" w:rsidR="00414EC6" w:rsidRDefault="00414EC6">
      <w:pPr>
        <w:spacing w:after="0" w:line="240" w:lineRule="auto"/>
      </w:pPr>
      <w:r>
        <w:continuationSeparator/>
      </w:r>
    </w:p>
  </w:footnote>
  <w:footnote w:type="continuationNotice" w:id="1">
    <w:p w14:paraId="0A891263" w14:textId="77777777" w:rsidR="00414EC6" w:rsidRDefault="00414EC6">
      <w:pPr>
        <w:spacing w:after="0" w:line="240" w:lineRule="auto"/>
      </w:pPr>
    </w:p>
  </w:footnote>
  <w:footnote w:id="2">
    <w:p w14:paraId="3CC90202" w14:textId="7A5FA120" w:rsidR="00414EC6" w:rsidRPr="005B336B" w:rsidRDefault="00414EC6" w:rsidP="00E10E8F">
      <w:pPr>
        <w:pStyle w:val="FootnoteText"/>
        <w:jc w:val="both"/>
        <w:rPr>
          <w:rFonts w:ascii="Garamond" w:hAnsi="Garamond"/>
          <w:lang w:val="sq-AL"/>
        </w:rPr>
      </w:pPr>
      <w:r w:rsidRPr="005B336B">
        <w:rPr>
          <w:rStyle w:val="FootnoteReference"/>
          <w:rFonts w:ascii="Garamond" w:hAnsi="Garamond"/>
          <w:lang w:val="sq-AL"/>
        </w:rPr>
        <w:footnoteRef/>
      </w:r>
      <w:r w:rsidRPr="005B336B">
        <w:rPr>
          <w:rFonts w:ascii="Garamond" w:hAnsi="Garamond"/>
          <w:lang w:val="sq-AL"/>
        </w:rPr>
        <w:t xml:space="preserve"> Publikuar në faqen zyrtare: </w:t>
      </w:r>
      <w:hyperlink r:id="rId1" w:history="1">
        <w:r w:rsidRPr="005B336B">
          <w:rPr>
            <w:rStyle w:val="Hyperlink"/>
            <w:rFonts w:ascii="Garamond" w:hAnsi="Garamond"/>
            <w:lang w:val="sq-AL"/>
          </w:rPr>
          <w:t>https://kryeministria.al/wwp-content/uploads/2017/11/PROGRAMI.pdf</w:t>
        </w:r>
      </w:hyperlink>
      <w:r w:rsidRPr="005B336B">
        <w:rPr>
          <w:rFonts w:ascii="Garamond" w:hAnsi="Garamond"/>
          <w:lang w:val="sq-AL"/>
        </w:rPr>
        <w:t>.</w:t>
      </w:r>
    </w:p>
  </w:footnote>
  <w:footnote w:id="3">
    <w:p w14:paraId="065EE331" w14:textId="6EFDFD63" w:rsidR="00414EC6" w:rsidRPr="005B336B" w:rsidRDefault="00414EC6" w:rsidP="00E10E8F">
      <w:pPr>
        <w:pStyle w:val="FootnoteText"/>
        <w:rPr>
          <w:rFonts w:ascii="Garamond" w:hAnsi="Garamond"/>
          <w:lang w:val="sq-AL"/>
        </w:rPr>
      </w:pPr>
      <w:r w:rsidRPr="005B336B">
        <w:rPr>
          <w:rStyle w:val="FootnoteReference"/>
          <w:rFonts w:ascii="Garamond" w:hAnsi="Garamond"/>
          <w:lang w:val="sq-AL"/>
        </w:rPr>
        <w:footnoteRef/>
      </w:r>
      <w:r w:rsidRPr="005B336B">
        <w:rPr>
          <w:rFonts w:ascii="Garamond" w:hAnsi="Garamond"/>
          <w:lang w:val="sq-AL"/>
        </w:rPr>
        <w:t xml:space="preserve"> Miratuar me </w:t>
      </w:r>
      <w:proofErr w:type="spellStart"/>
      <w:r w:rsidRPr="005B336B">
        <w:rPr>
          <w:rFonts w:ascii="Garamond" w:hAnsi="Garamond"/>
          <w:lang w:val="sq-AL"/>
        </w:rPr>
        <w:t>VKM</w:t>
      </w:r>
      <w:proofErr w:type="spellEnd"/>
      <w:r>
        <w:rPr>
          <w:rFonts w:ascii="Garamond" w:hAnsi="Garamond"/>
          <w:lang w:val="sq-AL"/>
        </w:rPr>
        <w:t>-në</w:t>
      </w:r>
      <w:r w:rsidRPr="005B336B">
        <w:rPr>
          <w:rFonts w:ascii="Garamond" w:hAnsi="Garamond"/>
          <w:lang w:val="sq-AL"/>
        </w:rPr>
        <w:t xml:space="preserve"> nr.</w:t>
      </w:r>
      <w:r>
        <w:rPr>
          <w:rFonts w:ascii="Garamond" w:hAnsi="Garamond"/>
          <w:lang w:val="sq-AL"/>
        </w:rPr>
        <w:t xml:space="preserve"> </w:t>
      </w:r>
      <w:r w:rsidRPr="005B336B">
        <w:rPr>
          <w:rFonts w:ascii="Garamond" w:hAnsi="Garamond"/>
          <w:lang w:val="sq-AL"/>
        </w:rPr>
        <w:t>773, datë</w:t>
      </w:r>
      <w:r>
        <w:rPr>
          <w:rFonts w:ascii="Garamond" w:hAnsi="Garamond"/>
          <w:lang w:val="sq-AL"/>
        </w:rPr>
        <w:t xml:space="preserve"> </w:t>
      </w:r>
      <w:r w:rsidRPr="005B336B">
        <w:rPr>
          <w:rFonts w:ascii="Garamond" w:hAnsi="Garamond"/>
          <w:lang w:val="sq-AL"/>
        </w:rPr>
        <w:t>2.11.2016, botuar në Fletoren Zyrtare nr.</w:t>
      </w:r>
      <w:r>
        <w:rPr>
          <w:rFonts w:ascii="Garamond" w:hAnsi="Garamond"/>
          <w:lang w:val="sq-AL"/>
        </w:rPr>
        <w:t xml:space="preserve"> </w:t>
      </w:r>
      <w:r w:rsidRPr="005B336B">
        <w:rPr>
          <w:rFonts w:ascii="Garamond" w:hAnsi="Garamond"/>
          <w:lang w:val="sq-AL"/>
        </w:rPr>
        <w:t>278, datë 19.12.2017</w:t>
      </w:r>
      <w:r>
        <w:rPr>
          <w:rFonts w:ascii="Garamond" w:hAnsi="Garamond"/>
          <w:lang w:val="sq-AL"/>
        </w:rPr>
        <w:t>.</w:t>
      </w:r>
    </w:p>
  </w:footnote>
  <w:footnote w:id="4">
    <w:p w14:paraId="013E87D3" w14:textId="018A8D69" w:rsidR="00414EC6" w:rsidRPr="005B336B" w:rsidRDefault="00414EC6" w:rsidP="00E10E8F">
      <w:pPr>
        <w:pStyle w:val="FootnoteText"/>
        <w:jc w:val="both"/>
        <w:rPr>
          <w:rFonts w:ascii="Garamond" w:hAnsi="Garamond"/>
          <w:lang w:val="sq-AL"/>
        </w:rPr>
      </w:pPr>
      <w:r w:rsidRPr="005B336B">
        <w:rPr>
          <w:rStyle w:val="FootnoteReference"/>
          <w:rFonts w:ascii="Garamond" w:hAnsi="Garamond"/>
          <w:lang w:val="sq-AL"/>
        </w:rPr>
        <w:footnoteRef/>
      </w:r>
      <w:r w:rsidRPr="005B336B">
        <w:rPr>
          <w:rFonts w:ascii="Garamond" w:hAnsi="Garamond"/>
          <w:lang w:val="sq-AL"/>
        </w:rPr>
        <w:t xml:space="preserve"> Miratuar nga Këshilli i Ministrave në datë</w:t>
      </w:r>
      <w:r>
        <w:rPr>
          <w:rFonts w:ascii="Garamond" w:hAnsi="Garamond"/>
          <w:lang w:val="sq-AL"/>
        </w:rPr>
        <w:t>n</w:t>
      </w:r>
      <w:r w:rsidRPr="005B336B">
        <w:rPr>
          <w:rFonts w:ascii="Garamond" w:hAnsi="Garamond"/>
          <w:lang w:val="sq-AL"/>
        </w:rPr>
        <w:t xml:space="preserve"> 10.4.2019.</w:t>
      </w:r>
    </w:p>
  </w:footnote>
  <w:footnote w:id="5">
    <w:p w14:paraId="56ED65E5" w14:textId="7CBFF02B" w:rsidR="00414EC6" w:rsidRPr="005B336B" w:rsidRDefault="00414EC6" w:rsidP="00E10E8F">
      <w:pPr>
        <w:pStyle w:val="FootnoteText"/>
        <w:jc w:val="both"/>
        <w:rPr>
          <w:rFonts w:ascii="Garamond" w:hAnsi="Garamond"/>
          <w:lang w:val="sq-AL"/>
        </w:rPr>
      </w:pPr>
      <w:r w:rsidRPr="005B336B">
        <w:rPr>
          <w:rStyle w:val="FootnoteReference"/>
          <w:rFonts w:ascii="Garamond" w:hAnsi="Garamond"/>
          <w:lang w:val="sq-AL"/>
        </w:rPr>
        <w:footnoteRef/>
      </w:r>
      <w:r w:rsidRPr="005B336B">
        <w:rPr>
          <w:rFonts w:ascii="Garamond" w:hAnsi="Garamond"/>
          <w:lang w:val="sq-AL"/>
        </w:rPr>
        <w:t xml:space="preserve"> Miratuar me </w:t>
      </w:r>
      <w:proofErr w:type="spellStart"/>
      <w:r w:rsidRPr="005B336B">
        <w:rPr>
          <w:rFonts w:ascii="Garamond" w:hAnsi="Garamond"/>
          <w:lang w:val="sq-AL"/>
        </w:rPr>
        <w:t>VKM</w:t>
      </w:r>
      <w:proofErr w:type="spellEnd"/>
      <w:r>
        <w:rPr>
          <w:rFonts w:ascii="Garamond" w:hAnsi="Garamond"/>
          <w:lang w:val="sq-AL"/>
        </w:rPr>
        <w:t>-në</w:t>
      </w:r>
      <w:r w:rsidRPr="005B336B">
        <w:rPr>
          <w:rFonts w:ascii="Garamond" w:hAnsi="Garamond"/>
          <w:lang w:val="sq-AL"/>
        </w:rPr>
        <w:t xml:space="preserve"> nr.</w:t>
      </w:r>
      <w:r>
        <w:rPr>
          <w:rFonts w:ascii="Garamond" w:hAnsi="Garamond"/>
          <w:lang w:val="sq-AL"/>
        </w:rPr>
        <w:t xml:space="preserve"> </w:t>
      </w:r>
      <w:r w:rsidRPr="005B336B">
        <w:rPr>
          <w:rFonts w:ascii="Garamond" w:hAnsi="Garamond"/>
          <w:lang w:val="sq-AL"/>
        </w:rPr>
        <w:t>241, datë 20.4.2018, botuar në Fletoren Zyrtare nr.</w:t>
      </w:r>
      <w:r>
        <w:rPr>
          <w:rFonts w:ascii="Garamond" w:hAnsi="Garamond"/>
          <w:lang w:val="sq-AL"/>
        </w:rPr>
        <w:t xml:space="preserve"> </w:t>
      </w:r>
      <w:r w:rsidRPr="005B336B">
        <w:rPr>
          <w:rFonts w:ascii="Garamond" w:hAnsi="Garamond"/>
          <w:lang w:val="sq-AL"/>
        </w:rPr>
        <w:t>68, datë 20.4.2018.</w:t>
      </w:r>
    </w:p>
  </w:footnote>
  <w:footnote w:id="6">
    <w:p w14:paraId="6C6ADD87" w14:textId="1231AC4B" w:rsidR="00414EC6" w:rsidRPr="005B336B" w:rsidRDefault="00414EC6" w:rsidP="00E10E8F">
      <w:pPr>
        <w:pStyle w:val="FootnoteText"/>
        <w:jc w:val="both"/>
        <w:rPr>
          <w:rFonts w:ascii="Garamond" w:hAnsi="Garamond"/>
          <w:lang w:val="sq-AL"/>
        </w:rPr>
      </w:pPr>
      <w:r w:rsidRPr="005B336B">
        <w:rPr>
          <w:rStyle w:val="FootnoteReference"/>
          <w:rFonts w:ascii="Garamond" w:hAnsi="Garamond"/>
          <w:lang w:val="sq-AL"/>
        </w:rPr>
        <w:footnoteRef/>
      </w:r>
      <w:r w:rsidRPr="005B336B">
        <w:rPr>
          <w:rFonts w:ascii="Garamond" w:hAnsi="Garamond"/>
          <w:lang w:val="sq-AL"/>
        </w:rPr>
        <w:t xml:space="preserve"> Miratuar me </w:t>
      </w:r>
      <w:proofErr w:type="spellStart"/>
      <w:r w:rsidRPr="005B336B">
        <w:rPr>
          <w:rFonts w:ascii="Garamond" w:hAnsi="Garamond"/>
          <w:lang w:val="sq-AL"/>
        </w:rPr>
        <w:t>VKM</w:t>
      </w:r>
      <w:proofErr w:type="spellEnd"/>
      <w:r>
        <w:rPr>
          <w:rFonts w:ascii="Garamond" w:hAnsi="Garamond"/>
          <w:lang w:val="sq-AL"/>
        </w:rPr>
        <w:t>-në</w:t>
      </w:r>
      <w:r w:rsidRPr="005B336B">
        <w:rPr>
          <w:rFonts w:ascii="Garamond" w:hAnsi="Garamond"/>
          <w:lang w:val="sq-AL"/>
        </w:rPr>
        <w:t xml:space="preserve"> nr.</w:t>
      </w:r>
      <w:r>
        <w:rPr>
          <w:rFonts w:ascii="Garamond" w:hAnsi="Garamond"/>
          <w:lang w:val="sq-AL"/>
        </w:rPr>
        <w:t xml:space="preserve"> </w:t>
      </w:r>
      <w:r w:rsidRPr="005B336B">
        <w:rPr>
          <w:rFonts w:ascii="Garamond" w:hAnsi="Garamond"/>
          <w:lang w:val="sq-AL"/>
        </w:rPr>
        <w:t xml:space="preserve">541, datë 19.9.2018, </w:t>
      </w:r>
      <w:bookmarkStart w:id="0" w:name="OLE_LINK1"/>
      <w:bookmarkStart w:id="1" w:name="OLE_LINK2"/>
      <w:r w:rsidRPr="005B336B">
        <w:rPr>
          <w:rFonts w:ascii="Garamond" w:hAnsi="Garamond"/>
          <w:lang w:val="sq-AL"/>
        </w:rPr>
        <w:t>botuar në Fletoren Zyrtare nr.</w:t>
      </w:r>
      <w:r>
        <w:rPr>
          <w:rFonts w:ascii="Garamond" w:hAnsi="Garamond"/>
          <w:lang w:val="sq-AL"/>
        </w:rPr>
        <w:t xml:space="preserve"> </w:t>
      </w:r>
      <w:r w:rsidRPr="005B336B">
        <w:rPr>
          <w:rFonts w:ascii="Garamond" w:hAnsi="Garamond"/>
          <w:lang w:val="sq-AL"/>
        </w:rPr>
        <w:t>138, datë 20.</w:t>
      </w:r>
      <w:r w:rsidRPr="005B336B" w:rsidDel="00642093">
        <w:rPr>
          <w:rFonts w:ascii="Garamond" w:hAnsi="Garamond"/>
          <w:lang w:val="sq-AL"/>
        </w:rPr>
        <w:t xml:space="preserve"> </w:t>
      </w:r>
      <w:r w:rsidRPr="005B336B">
        <w:rPr>
          <w:rFonts w:ascii="Garamond" w:hAnsi="Garamond"/>
          <w:lang w:val="sq-AL"/>
        </w:rPr>
        <w:t>9.2018</w:t>
      </w:r>
      <w:bookmarkEnd w:id="0"/>
      <w:bookmarkEnd w:id="1"/>
      <w:r w:rsidRPr="005B336B">
        <w:rPr>
          <w:rFonts w:ascii="Garamond" w:hAnsi="Garamond"/>
          <w:lang w:val="sq-AL"/>
        </w:rPr>
        <w:t>.</w:t>
      </w:r>
    </w:p>
  </w:footnote>
  <w:footnote w:id="7">
    <w:p w14:paraId="5AC17974" w14:textId="43E1E8B8" w:rsidR="00414EC6" w:rsidRPr="005B336B" w:rsidRDefault="00414EC6" w:rsidP="00E10E8F">
      <w:pPr>
        <w:pStyle w:val="FootnoteText"/>
        <w:jc w:val="both"/>
        <w:rPr>
          <w:rFonts w:ascii="Garamond" w:hAnsi="Garamond"/>
          <w:lang w:val="sq-AL"/>
        </w:rPr>
      </w:pPr>
      <w:r w:rsidRPr="005B336B">
        <w:rPr>
          <w:rStyle w:val="FootnoteReference"/>
          <w:rFonts w:ascii="Garamond" w:hAnsi="Garamond"/>
          <w:lang w:val="sq-AL"/>
        </w:rPr>
        <w:footnoteRef/>
      </w:r>
      <w:r w:rsidRPr="005B336B">
        <w:rPr>
          <w:rFonts w:ascii="Garamond" w:hAnsi="Garamond"/>
          <w:lang w:val="sq-AL"/>
        </w:rPr>
        <w:t xml:space="preserve"> Miratuar me </w:t>
      </w:r>
      <w:proofErr w:type="spellStart"/>
      <w:r w:rsidRPr="005B336B">
        <w:rPr>
          <w:rFonts w:ascii="Garamond" w:hAnsi="Garamond"/>
          <w:lang w:val="sq-AL"/>
        </w:rPr>
        <w:t>VKM</w:t>
      </w:r>
      <w:proofErr w:type="spellEnd"/>
      <w:r>
        <w:rPr>
          <w:rFonts w:ascii="Garamond" w:hAnsi="Garamond"/>
          <w:lang w:val="sq-AL"/>
        </w:rPr>
        <w:t>-në</w:t>
      </w:r>
      <w:r w:rsidRPr="005B336B">
        <w:rPr>
          <w:rFonts w:ascii="Garamond" w:hAnsi="Garamond"/>
          <w:lang w:val="sq-AL"/>
        </w:rPr>
        <w:t xml:space="preserve"> nr. 248, datë 29.3.2017, botuar në Fletoren Zyrtare nr.</w:t>
      </w:r>
      <w:r>
        <w:rPr>
          <w:rFonts w:ascii="Garamond" w:hAnsi="Garamond"/>
          <w:lang w:val="sq-AL"/>
        </w:rPr>
        <w:t xml:space="preserve"> </w:t>
      </w:r>
      <w:r w:rsidRPr="005B336B">
        <w:rPr>
          <w:rFonts w:ascii="Garamond" w:hAnsi="Garamond"/>
          <w:lang w:val="sq-AL"/>
        </w:rPr>
        <w:t>63, datë 29.</w:t>
      </w:r>
      <w:r w:rsidRPr="005B336B" w:rsidDel="00642093">
        <w:rPr>
          <w:rFonts w:ascii="Garamond" w:hAnsi="Garamond"/>
          <w:lang w:val="sq-AL"/>
        </w:rPr>
        <w:t xml:space="preserve"> </w:t>
      </w:r>
      <w:r w:rsidRPr="005B336B">
        <w:rPr>
          <w:rFonts w:ascii="Garamond" w:hAnsi="Garamond"/>
          <w:lang w:val="sq-AL"/>
        </w:rPr>
        <w:t xml:space="preserve">3.2017, ndryshuar </w:t>
      </w:r>
      <w:r w:rsidRPr="005B336B">
        <w:rPr>
          <w:rFonts w:ascii="Garamond" w:hAnsi="Garamond"/>
          <w:color w:val="000000"/>
          <w:lang w:val="sq-AL"/>
        </w:rPr>
        <w:t xml:space="preserve">me </w:t>
      </w:r>
      <w:proofErr w:type="spellStart"/>
      <w:r w:rsidRPr="005B336B">
        <w:rPr>
          <w:rFonts w:ascii="Garamond" w:hAnsi="Garamond"/>
          <w:color w:val="000000"/>
          <w:lang w:val="sq-AL"/>
        </w:rPr>
        <w:t>VKM</w:t>
      </w:r>
      <w:proofErr w:type="spellEnd"/>
      <w:r>
        <w:rPr>
          <w:rFonts w:ascii="Garamond" w:hAnsi="Garamond"/>
          <w:color w:val="000000"/>
          <w:lang w:val="sq-AL"/>
        </w:rPr>
        <w:t>-në</w:t>
      </w:r>
      <w:r w:rsidRPr="005B336B">
        <w:rPr>
          <w:rFonts w:ascii="Garamond" w:hAnsi="Garamond"/>
          <w:color w:val="000000"/>
          <w:lang w:val="sq-AL"/>
        </w:rPr>
        <w:t xml:space="preserve"> nr.</w:t>
      </w:r>
      <w:r>
        <w:rPr>
          <w:rFonts w:ascii="Garamond" w:hAnsi="Garamond"/>
          <w:color w:val="000000"/>
          <w:lang w:val="sq-AL"/>
        </w:rPr>
        <w:t xml:space="preserve"> </w:t>
      </w:r>
      <w:r w:rsidRPr="005B336B">
        <w:rPr>
          <w:rFonts w:ascii="Garamond" w:hAnsi="Garamond"/>
          <w:color w:val="000000"/>
          <w:lang w:val="sq-AL"/>
        </w:rPr>
        <w:t xml:space="preserve">313, datë 31.5.2018, </w:t>
      </w:r>
      <w:r w:rsidRPr="005B336B">
        <w:rPr>
          <w:rFonts w:ascii="Garamond" w:hAnsi="Garamond"/>
          <w:lang w:val="sq-AL"/>
        </w:rPr>
        <w:t>botuar në Fletoren Zyrtare nr.</w:t>
      </w:r>
      <w:r>
        <w:rPr>
          <w:rFonts w:ascii="Garamond" w:hAnsi="Garamond"/>
          <w:lang w:val="sq-AL"/>
        </w:rPr>
        <w:t xml:space="preserve"> </w:t>
      </w:r>
      <w:r w:rsidRPr="005B336B">
        <w:rPr>
          <w:rFonts w:ascii="Garamond" w:hAnsi="Garamond"/>
          <w:lang w:val="sq-AL"/>
        </w:rPr>
        <w:t>81, datë 31.5.2018.</w:t>
      </w:r>
    </w:p>
  </w:footnote>
  <w:footnote w:id="8">
    <w:p w14:paraId="4B5D4942" w14:textId="6F182FF1" w:rsidR="00414EC6" w:rsidRPr="005B336B" w:rsidRDefault="00414EC6" w:rsidP="00E10E8F">
      <w:pPr>
        <w:pStyle w:val="FootnoteText"/>
        <w:jc w:val="both"/>
        <w:rPr>
          <w:rFonts w:ascii="Garamond" w:hAnsi="Garamond"/>
          <w:lang w:val="sq-AL"/>
        </w:rPr>
      </w:pPr>
      <w:r w:rsidRPr="005B336B">
        <w:rPr>
          <w:rStyle w:val="FootnoteReference"/>
          <w:rFonts w:ascii="Garamond" w:hAnsi="Garamond"/>
          <w:lang w:val="sq-AL"/>
        </w:rPr>
        <w:footnoteRef/>
      </w:r>
      <w:r w:rsidRPr="005B336B">
        <w:rPr>
          <w:rFonts w:ascii="Garamond" w:hAnsi="Garamond"/>
          <w:lang w:val="sq-AL"/>
        </w:rPr>
        <w:t xml:space="preserve"> </w:t>
      </w:r>
      <w:proofErr w:type="spellStart"/>
      <w:r>
        <w:rPr>
          <w:rFonts w:ascii="Garamond" w:hAnsi="Garamond"/>
          <w:lang w:val="sq-AL"/>
        </w:rPr>
        <w:t>Progresr</w:t>
      </w:r>
      <w:r w:rsidRPr="005B336B">
        <w:rPr>
          <w:rFonts w:ascii="Garamond" w:hAnsi="Garamond"/>
          <w:lang w:val="sq-AL"/>
        </w:rPr>
        <w:t>aporti</w:t>
      </w:r>
      <w:proofErr w:type="spellEnd"/>
      <w:r w:rsidRPr="005B336B">
        <w:rPr>
          <w:rFonts w:ascii="Garamond" w:hAnsi="Garamond"/>
          <w:lang w:val="sq-AL"/>
        </w:rPr>
        <w:t xml:space="preserve"> për Shqipërinë i Komisionit E</w:t>
      </w:r>
      <w:r>
        <w:rPr>
          <w:rFonts w:ascii="Garamond" w:hAnsi="Garamond"/>
          <w:lang w:val="sq-AL"/>
        </w:rPr>
        <w:t>v</w:t>
      </w:r>
      <w:r w:rsidRPr="005B336B">
        <w:rPr>
          <w:rFonts w:ascii="Garamond" w:hAnsi="Garamond"/>
          <w:lang w:val="sq-AL"/>
        </w:rPr>
        <w:t>ropian</w:t>
      </w:r>
      <w:r>
        <w:rPr>
          <w:rFonts w:ascii="Garamond" w:hAnsi="Garamond"/>
          <w:lang w:val="sq-AL"/>
        </w:rPr>
        <w:t>,</w:t>
      </w:r>
      <w:r w:rsidRPr="005B336B">
        <w:rPr>
          <w:rFonts w:ascii="Garamond" w:hAnsi="Garamond"/>
          <w:lang w:val="sq-AL"/>
        </w:rPr>
        <w:t xml:space="preserve"> i vitit 2019, “</w:t>
      </w:r>
      <w:proofErr w:type="spellStart"/>
      <w:r w:rsidRPr="005B336B">
        <w:rPr>
          <w:rFonts w:ascii="Garamond" w:hAnsi="Garamond"/>
          <w:i/>
          <w:lang w:val="sq-AL"/>
        </w:rPr>
        <w:t>Report</w:t>
      </w:r>
      <w:proofErr w:type="spellEnd"/>
      <w:r w:rsidRPr="005B336B">
        <w:rPr>
          <w:rFonts w:ascii="Garamond" w:hAnsi="Garamond"/>
          <w:i/>
          <w:lang w:val="sq-AL"/>
        </w:rPr>
        <w:t xml:space="preserve">, </w:t>
      </w:r>
      <w:proofErr w:type="spellStart"/>
      <w:r w:rsidRPr="005B336B">
        <w:rPr>
          <w:rFonts w:ascii="Garamond" w:hAnsi="Garamond"/>
          <w:i/>
          <w:lang w:val="sq-AL"/>
        </w:rPr>
        <w:t>Accompanying</w:t>
      </w:r>
      <w:proofErr w:type="spellEnd"/>
      <w:r w:rsidRPr="005B336B">
        <w:rPr>
          <w:rFonts w:ascii="Garamond" w:hAnsi="Garamond"/>
          <w:i/>
          <w:lang w:val="sq-AL"/>
        </w:rPr>
        <w:t xml:space="preserve"> the </w:t>
      </w:r>
      <w:proofErr w:type="spellStart"/>
      <w:r w:rsidRPr="005B336B">
        <w:rPr>
          <w:rFonts w:ascii="Garamond" w:hAnsi="Garamond"/>
          <w:i/>
          <w:lang w:val="sq-AL"/>
        </w:rPr>
        <w:t>document</w:t>
      </w:r>
      <w:proofErr w:type="spellEnd"/>
      <w:r w:rsidRPr="005B336B">
        <w:rPr>
          <w:rFonts w:ascii="Garamond" w:hAnsi="Garamond"/>
          <w:i/>
          <w:lang w:val="sq-AL"/>
        </w:rPr>
        <w:t xml:space="preserve"> </w:t>
      </w:r>
      <w:proofErr w:type="spellStart"/>
      <w:r w:rsidRPr="005B336B">
        <w:rPr>
          <w:rFonts w:ascii="Garamond" w:hAnsi="Garamond"/>
          <w:i/>
          <w:lang w:val="sq-AL"/>
        </w:rPr>
        <w:t>Communication</w:t>
      </w:r>
      <w:proofErr w:type="spellEnd"/>
      <w:r w:rsidRPr="005B336B">
        <w:rPr>
          <w:rFonts w:ascii="Garamond" w:hAnsi="Garamond"/>
          <w:i/>
          <w:lang w:val="sq-AL"/>
        </w:rPr>
        <w:t xml:space="preserve"> </w:t>
      </w:r>
      <w:proofErr w:type="spellStart"/>
      <w:r w:rsidRPr="005B336B">
        <w:rPr>
          <w:rFonts w:ascii="Garamond" w:hAnsi="Garamond"/>
          <w:i/>
          <w:lang w:val="sq-AL"/>
        </w:rPr>
        <w:t>from</w:t>
      </w:r>
      <w:proofErr w:type="spellEnd"/>
      <w:r w:rsidRPr="005B336B">
        <w:rPr>
          <w:rFonts w:ascii="Garamond" w:hAnsi="Garamond"/>
          <w:i/>
          <w:lang w:val="sq-AL"/>
        </w:rPr>
        <w:t xml:space="preserve"> the </w:t>
      </w:r>
      <w:proofErr w:type="spellStart"/>
      <w:r w:rsidRPr="005B336B">
        <w:rPr>
          <w:rFonts w:ascii="Garamond" w:hAnsi="Garamond"/>
          <w:i/>
          <w:lang w:val="sq-AL"/>
        </w:rPr>
        <w:t>Commission</w:t>
      </w:r>
      <w:proofErr w:type="spellEnd"/>
      <w:r w:rsidRPr="005B336B">
        <w:rPr>
          <w:rFonts w:ascii="Garamond" w:hAnsi="Garamond"/>
          <w:i/>
          <w:lang w:val="sq-AL"/>
        </w:rPr>
        <w:t xml:space="preserve"> to the </w:t>
      </w:r>
      <w:proofErr w:type="spellStart"/>
      <w:r w:rsidRPr="005B336B">
        <w:rPr>
          <w:rFonts w:ascii="Garamond" w:hAnsi="Garamond"/>
          <w:i/>
          <w:lang w:val="sq-AL"/>
        </w:rPr>
        <w:t>European</w:t>
      </w:r>
      <w:proofErr w:type="spellEnd"/>
      <w:r w:rsidRPr="005B336B">
        <w:rPr>
          <w:rFonts w:ascii="Garamond" w:hAnsi="Garamond"/>
          <w:i/>
          <w:lang w:val="sq-AL"/>
        </w:rPr>
        <w:t xml:space="preserve"> </w:t>
      </w:r>
      <w:proofErr w:type="spellStart"/>
      <w:r w:rsidRPr="005B336B">
        <w:rPr>
          <w:rFonts w:ascii="Garamond" w:hAnsi="Garamond"/>
          <w:i/>
          <w:lang w:val="sq-AL"/>
        </w:rPr>
        <w:t>Parliament</w:t>
      </w:r>
      <w:proofErr w:type="spellEnd"/>
      <w:r w:rsidRPr="005B336B">
        <w:rPr>
          <w:rFonts w:ascii="Garamond" w:hAnsi="Garamond"/>
          <w:i/>
          <w:lang w:val="sq-AL"/>
        </w:rPr>
        <w:t xml:space="preserve">, the </w:t>
      </w:r>
      <w:proofErr w:type="spellStart"/>
      <w:r w:rsidRPr="005B336B">
        <w:rPr>
          <w:rFonts w:ascii="Garamond" w:hAnsi="Garamond"/>
          <w:i/>
          <w:lang w:val="sq-AL"/>
        </w:rPr>
        <w:t>Council</w:t>
      </w:r>
      <w:proofErr w:type="spellEnd"/>
      <w:r w:rsidRPr="005B336B">
        <w:rPr>
          <w:rFonts w:ascii="Garamond" w:hAnsi="Garamond"/>
          <w:i/>
          <w:lang w:val="sq-AL"/>
        </w:rPr>
        <w:t xml:space="preserve">, the </w:t>
      </w:r>
      <w:proofErr w:type="spellStart"/>
      <w:r w:rsidRPr="005B336B">
        <w:rPr>
          <w:rFonts w:ascii="Garamond" w:hAnsi="Garamond"/>
          <w:i/>
          <w:lang w:val="sq-AL"/>
        </w:rPr>
        <w:t>European</w:t>
      </w:r>
      <w:proofErr w:type="spellEnd"/>
      <w:r w:rsidRPr="005B336B">
        <w:rPr>
          <w:rFonts w:ascii="Garamond" w:hAnsi="Garamond"/>
          <w:i/>
          <w:lang w:val="sq-AL"/>
        </w:rPr>
        <w:t xml:space="preserve"> </w:t>
      </w:r>
      <w:proofErr w:type="spellStart"/>
      <w:r w:rsidRPr="005B336B">
        <w:rPr>
          <w:rFonts w:ascii="Garamond" w:hAnsi="Garamond"/>
          <w:i/>
          <w:lang w:val="sq-AL"/>
        </w:rPr>
        <w:t>Economic</w:t>
      </w:r>
      <w:proofErr w:type="spellEnd"/>
      <w:r w:rsidRPr="005B336B">
        <w:rPr>
          <w:rFonts w:ascii="Garamond" w:hAnsi="Garamond"/>
          <w:i/>
          <w:lang w:val="sq-AL"/>
        </w:rPr>
        <w:t xml:space="preserve"> </w:t>
      </w:r>
      <w:proofErr w:type="spellStart"/>
      <w:r w:rsidRPr="005B336B">
        <w:rPr>
          <w:rFonts w:ascii="Garamond" w:hAnsi="Garamond"/>
          <w:i/>
          <w:lang w:val="sq-AL"/>
        </w:rPr>
        <w:t>and</w:t>
      </w:r>
      <w:proofErr w:type="spellEnd"/>
      <w:r w:rsidRPr="005B336B">
        <w:rPr>
          <w:rFonts w:ascii="Garamond" w:hAnsi="Garamond"/>
          <w:i/>
          <w:lang w:val="sq-AL"/>
        </w:rPr>
        <w:t xml:space="preserve"> Social </w:t>
      </w:r>
      <w:proofErr w:type="spellStart"/>
      <w:r w:rsidRPr="005B336B">
        <w:rPr>
          <w:rFonts w:ascii="Garamond" w:hAnsi="Garamond"/>
          <w:i/>
          <w:lang w:val="sq-AL"/>
        </w:rPr>
        <w:t>Committee</w:t>
      </w:r>
      <w:proofErr w:type="spellEnd"/>
      <w:r w:rsidRPr="005B336B">
        <w:rPr>
          <w:rFonts w:ascii="Garamond" w:hAnsi="Garamond"/>
          <w:i/>
          <w:lang w:val="sq-AL"/>
        </w:rPr>
        <w:t xml:space="preserve"> </w:t>
      </w:r>
      <w:proofErr w:type="spellStart"/>
      <w:r w:rsidRPr="005B336B">
        <w:rPr>
          <w:rFonts w:ascii="Garamond" w:hAnsi="Garamond"/>
          <w:i/>
          <w:lang w:val="sq-AL"/>
        </w:rPr>
        <w:t>and</w:t>
      </w:r>
      <w:proofErr w:type="spellEnd"/>
      <w:r w:rsidRPr="005B336B">
        <w:rPr>
          <w:rFonts w:ascii="Garamond" w:hAnsi="Garamond"/>
          <w:i/>
          <w:lang w:val="sq-AL"/>
        </w:rPr>
        <w:t xml:space="preserve"> the </w:t>
      </w:r>
      <w:proofErr w:type="spellStart"/>
      <w:r w:rsidRPr="005B336B">
        <w:rPr>
          <w:rFonts w:ascii="Garamond" w:hAnsi="Garamond"/>
          <w:i/>
          <w:lang w:val="sq-AL"/>
        </w:rPr>
        <w:t>Committee</w:t>
      </w:r>
      <w:proofErr w:type="spellEnd"/>
      <w:r w:rsidRPr="005B336B">
        <w:rPr>
          <w:rFonts w:ascii="Garamond" w:hAnsi="Garamond"/>
          <w:i/>
          <w:lang w:val="sq-AL"/>
        </w:rPr>
        <w:t xml:space="preserve"> </w:t>
      </w:r>
      <w:proofErr w:type="spellStart"/>
      <w:r w:rsidRPr="005B336B">
        <w:rPr>
          <w:rFonts w:ascii="Garamond" w:hAnsi="Garamond"/>
          <w:i/>
          <w:lang w:val="sq-AL"/>
        </w:rPr>
        <w:t>of</w:t>
      </w:r>
      <w:proofErr w:type="spellEnd"/>
      <w:r w:rsidRPr="005B336B">
        <w:rPr>
          <w:rFonts w:ascii="Garamond" w:hAnsi="Garamond"/>
          <w:i/>
          <w:lang w:val="sq-AL"/>
        </w:rPr>
        <w:t xml:space="preserve"> the </w:t>
      </w:r>
      <w:proofErr w:type="spellStart"/>
      <w:r w:rsidRPr="005B336B">
        <w:rPr>
          <w:rFonts w:ascii="Garamond" w:hAnsi="Garamond"/>
          <w:i/>
          <w:lang w:val="sq-AL"/>
        </w:rPr>
        <w:t>Regions</w:t>
      </w:r>
      <w:proofErr w:type="spellEnd"/>
      <w:r w:rsidRPr="005B336B">
        <w:rPr>
          <w:rFonts w:ascii="Garamond" w:hAnsi="Garamond"/>
          <w:i/>
          <w:lang w:val="sq-AL"/>
        </w:rPr>
        <w:t xml:space="preserve"> 2019 </w:t>
      </w:r>
      <w:proofErr w:type="spellStart"/>
      <w:r w:rsidRPr="005B336B">
        <w:rPr>
          <w:rFonts w:ascii="Garamond" w:hAnsi="Garamond"/>
          <w:i/>
          <w:lang w:val="sq-AL"/>
        </w:rPr>
        <w:t>Communication</w:t>
      </w:r>
      <w:proofErr w:type="spellEnd"/>
      <w:r w:rsidRPr="005B336B">
        <w:rPr>
          <w:rFonts w:ascii="Garamond" w:hAnsi="Garamond"/>
          <w:i/>
          <w:lang w:val="sq-AL"/>
        </w:rPr>
        <w:t xml:space="preserve"> </w:t>
      </w:r>
      <w:proofErr w:type="spellStart"/>
      <w:r w:rsidRPr="005B336B">
        <w:rPr>
          <w:rFonts w:ascii="Garamond" w:hAnsi="Garamond"/>
          <w:i/>
          <w:lang w:val="sq-AL"/>
        </w:rPr>
        <w:t>on</w:t>
      </w:r>
      <w:proofErr w:type="spellEnd"/>
      <w:r w:rsidRPr="005B336B">
        <w:rPr>
          <w:rFonts w:ascii="Garamond" w:hAnsi="Garamond"/>
          <w:i/>
          <w:lang w:val="sq-AL"/>
        </w:rPr>
        <w:t xml:space="preserve"> </w:t>
      </w:r>
      <w:proofErr w:type="spellStart"/>
      <w:r w:rsidRPr="005B336B">
        <w:rPr>
          <w:rFonts w:ascii="Garamond" w:hAnsi="Garamond"/>
          <w:i/>
          <w:lang w:val="sq-AL"/>
        </w:rPr>
        <w:t>EU</w:t>
      </w:r>
      <w:proofErr w:type="spellEnd"/>
      <w:r w:rsidRPr="005B336B">
        <w:rPr>
          <w:rFonts w:ascii="Garamond" w:hAnsi="Garamond"/>
          <w:i/>
          <w:lang w:val="sq-AL"/>
        </w:rPr>
        <w:t xml:space="preserve"> </w:t>
      </w:r>
      <w:proofErr w:type="spellStart"/>
      <w:r w:rsidRPr="005B336B">
        <w:rPr>
          <w:rFonts w:ascii="Garamond" w:hAnsi="Garamond"/>
          <w:i/>
          <w:lang w:val="sq-AL"/>
        </w:rPr>
        <w:t>Enlargement</w:t>
      </w:r>
      <w:proofErr w:type="spellEnd"/>
      <w:r w:rsidRPr="005B336B">
        <w:rPr>
          <w:rFonts w:ascii="Garamond" w:hAnsi="Garamond"/>
          <w:i/>
          <w:lang w:val="sq-AL"/>
        </w:rPr>
        <w:t xml:space="preserve"> </w:t>
      </w:r>
      <w:proofErr w:type="spellStart"/>
      <w:r w:rsidRPr="005B336B">
        <w:rPr>
          <w:rFonts w:ascii="Garamond" w:hAnsi="Garamond"/>
          <w:i/>
          <w:lang w:val="sq-AL"/>
        </w:rPr>
        <w:t>Policy</w:t>
      </w:r>
      <w:proofErr w:type="spellEnd"/>
      <w:r w:rsidRPr="005B336B">
        <w:rPr>
          <w:rFonts w:ascii="Garamond" w:hAnsi="Garamond"/>
          <w:lang w:val="sq-AL"/>
        </w:rPr>
        <w:t>”, publikuar në faqen zyrtare</w:t>
      </w:r>
      <w:r>
        <w:rPr>
          <w:rFonts w:ascii="Garamond" w:hAnsi="Garamond"/>
          <w:lang w:val="sq-AL"/>
        </w:rPr>
        <w:t>:</w:t>
      </w:r>
      <w:r w:rsidRPr="005B336B">
        <w:rPr>
          <w:rFonts w:ascii="Garamond" w:hAnsi="Garamond"/>
          <w:lang w:val="sq-AL"/>
        </w:rPr>
        <w:t xml:space="preserve"> </w:t>
      </w:r>
      <w:hyperlink r:id="rId2" w:history="1">
        <w:r w:rsidRPr="005B336B">
          <w:rPr>
            <w:rStyle w:val="Hyperlink"/>
            <w:rFonts w:ascii="Garamond" w:hAnsi="Garamond"/>
            <w:lang w:val="sq-AL"/>
          </w:rPr>
          <w:t>https://ec.europa.eu/neighbourhood-enlargement/sites/near/files/20190529-albania-report.pdf</w:t>
        </w:r>
      </w:hyperlink>
      <w:r w:rsidRPr="005B336B">
        <w:rPr>
          <w:rFonts w:ascii="Garamond" w:hAnsi="Garamond"/>
          <w:lang w:val="sq-AL"/>
        </w:rPr>
        <w:t xml:space="preserve">; Indeksi vjetor i korrupsionit i </w:t>
      </w:r>
      <w:proofErr w:type="spellStart"/>
      <w:r w:rsidRPr="00411341">
        <w:rPr>
          <w:rFonts w:ascii="Garamond" w:hAnsi="Garamond"/>
          <w:i/>
          <w:lang w:val="sq-AL"/>
        </w:rPr>
        <w:t>Transparency</w:t>
      </w:r>
      <w:proofErr w:type="spellEnd"/>
      <w:r w:rsidRPr="00411341">
        <w:rPr>
          <w:rFonts w:ascii="Garamond" w:hAnsi="Garamond"/>
          <w:i/>
          <w:lang w:val="sq-AL"/>
        </w:rPr>
        <w:t xml:space="preserve"> </w:t>
      </w:r>
      <w:proofErr w:type="spellStart"/>
      <w:r w:rsidRPr="00411341">
        <w:rPr>
          <w:rFonts w:ascii="Garamond" w:hAnsi="Garamond"/>
          <w:i/>
          <w:lang w:val="sq-AL"/>
        </w:rPr>
        <w:t>International</w:t>
      </w:r>
      <w:proofErr w:type="spellEnd"/>
      <w:r w:rsidRPr="00411341">
        <w:rPr>
          <w:rFonts w:ascii="Garamond" w:hAnsi="Garamond"/>
          <w:i/>
          <w:lang w:val="sq-AL"/>
        </w:rPr>
        <w:t xml:space="preserve">, </w:t>
      </w:r>
      <w:proofErr w:type="spellStart"/>
      <w:r w:rsidRPr="00411341">
        <w:rPr>
          <w:rFonts w:ascii="Garamond" w:hAnsi="Garamond"/>
          <w:i/>
          <w:lang w:val="sq-AL"/>
        </w:rPr>
        <w:t>Corruption</w:t>
      </w:r>
      <w:proofErr w:type="spellEnd"/>
      <w:r w:rsidRPr="00411341">
        <w:rPr>
          <w:rFonts w:ascii="Garamond" w:hAnsi="Garamond"/>
          <w:i/>
          <w:lang w:val="sq-AL"/>
        </w:rPr>
        <w:t xml:space="preserve"> </w:t>
      </w:r>
      <w:proofErr w:type="spellStart"/>
      <w:r w:rsidRPr="00411341">
        <w:rPr>
          <w:rFonts w:ascii="Garamond" w:hAnsi="Garamond"/>
          <w:i/>
          <w:lang w:val="sq-AL"/>
        </w:rPr>
        <w:t>perception</w:t>
      </w:r>
      <w:proofErr w:type="spellEnd"/>
      <w:r w:rsidRPr="00411341">
        <w:rPr>
          <w:rFonts w:ascii="Garamond" w:hAnsi="Garamond"/>
          <w:i/>
          <w:lang w:val="sq-AL"/>
        </w:rPr>
        <w:t xml:space="preserve"> </w:t>
      </w:r>
      <w:proofErr w:type="spellStart"/>
      <w:r w:rsidRPr="00411341">
        <w:rPr>
          <w:rFonts w:ascii="Garamond" w:hAnsi="Garamond"/>
          <w:i/>
          <w:lang w:val="sq-AL"/>
        </w:rPr>
        <w:t>Index</w:t>
      </w:r>
      <w:proofErr w:type="spellEnd"/>
      <w:r w:rsidRPr="00411341">
        <w:rPr>
          <w:rFonts w:ascii="Garamond" w:hAnsi="Garamond"/>
          <w:i/>
          <w:lang w:val="sq-AL"/>
        </w:rPr>
        <w:t xml:space="preserve"> 2019</w:t>
      </w:r>
      <w:r w:rsidRPr="005B336B">
        <w:rPr>
          <w:rFonts w:ascii="Garamond" w:hAnsi="Garamond"/>
          <w:lang w:val="sq-AL"/>
        </w:rPr>
        <w:t xml:space="preserve">, publikuar në faqen zyrtare: </w:t>
      </w:r>
      <w:hyperlink r:id="rId3" w:history="1">
        <w:proofErr w:type="spellStart"/>
        <w:r w:rsidRPr="00F86010">
          <w:rPr>
            <w:rStyle w:val="Hyperlink"/>
            <w:rFonts w:ascii="Garamond" w:hAnsi="Garamond"/>
            <w:lang w:val="sq-AL"/>
          </w:rPr>
          <w:t>https</w:t>
        </w:r>
        <w:proofErr w:type="spellEnd"/>
        <w:r w:rsidRPr="00F86010">
          <w:rPr>
            <w:rStyle w:val="Hyperlink"/>
            <w:rFonts w:ascii="Garamond" w:hAnsi="Garamond"/>
            <w:lang w:val="sq-AL"/>
          </w:rPr>
          <w:t>://</w:t>
        </w:r>
        <w:proofErr w:type="spellStart"/>
        <w:r w:rsidRPr="00F86010">
          <w:rPr>
            <w:rStyle w:val="Hyperlink"/>
            <w:rFonts w:ascii="Garamond" w:hAnsi="Garamond"/>
            <w:lang w:val="sq-AL"/>
          </w:rPr>
          <w:t>www.transparency.org</w:t>
        </w:r>
        <w:proofErr w:type="spellEnd"/>
        <w:r w:rsidRPr="00F86010">
          <w:rPr>
            <w:rStyle w:val="Hyperlink"/>
            <w:rFonts w:ascii="Garamond" w:hAnsi="Garamond"/>
            <w:lang w:val="sq-AL"/>
          </w:rPr>
          <w:t>/</w:t>
        </w:r>
        <w:proofErr w:type="spellStart"/>
        <w:r w:rsidRPr="00F86010">
          <w:rPr>
            <w:rStyle w:val="Hyperlink"/>
            <w:rFonts w:ascii="Garamond" w:hAnsi="Garamond"/>
            <w:lang w:val="sq-AL"/>
          </w:rPr>
          <w:t>cpi2019</w:t>
        </w:r>
        <w:proofErr w:type="spellEnd"/>
      </w:hyperlink>
      <w:r w:rsidRPr="00411341">
        <w:rPr>
          <w:rFonts w:ascii="Garamond" w:hAnsi="Garamond"/>
          <w:lang w:val="sq-AL"/>
        </w:rPr>
        <w:t>;</w:t>
      </w:r>
      <w:r w:rsidRPr="005B336B">
        <w:rPr>
          <w:rFonts w:ascii="Garamond" w:hAnsi="Garamond"/>
          <w:lang w:val="sq-AL"/>
        </w:rPr>
        <w:t xml:space="preserve"> Raporti shtesë i Komiteti të ekspertëve të </w:t>
      </w:r>
      <w:proofErr w:type="spellStart"/>
      <w:r w:rsidRPr="005B336B">
        <w:rPr>
          <w:rFonts w:ascii="Garamond" w:hAnsi="Garamond"/>
          <w:lang w:val="sq-AL"/>
        </w:rPr>
        <w:t>MONEVAL</w:t>
      </w:r>
      <w:proofErr w:type="spellEnd"/>
      <w:r w:rsidRPr="005B336B">
        <w:rPr>
          <w:rFonts w:ascii="Garamond" w:hAnsi="Garamond"/>
          <w:lang w:val="sq-AL"/>
        </w:rPr>
        <w:t xml:space="preserve"> “</w:t>
      </w:r>
      <w:proofErr w:type="spellStart"/>
      <w:r w:rsidRPr="005B336B">
        <w:rPr>
          <w:rFonts w:ascii="Garamond" w:hAnsi="Garamond"/>
          <w:i/>
          <w:lang w:val="sq-AL"/>
        </w:rPr>
        <w:t>Anti-money</w:t>
      </w:r>
      <w:proofErr w:type="spellEnd"/>
      <w:r w:rsidRPr="005B336B">
        <w:rPr>
          <w:rFonts w:ascii="Garamond" w:hAnsi="Garamond"/>
          <w:i/>
          <w:lang w:val="sq-AL"/>
        </w:rPr>
        <w:t xml:space="preserve"> </w:t>
      </w:r>
      <w:proofErr w:type="spellStart"/>
      <w:r w:rsidRPr="005B336B">
        <w:rPr>
          <w:rFonts w:ascii="Garamond" w:hAnsi="Garamond"/>
          <w:i/>
          <w:lang w:val="sq-AL"/>
        </w:rPr>
        <w:t>laundering</w:t>
      </w:r>
      <w:proofErr w:type="spellEnd"/>
      <w:r w:rsidRPr="005B336B">
        <w:rPr>
          <w:rFonts w:ascii="Garamond" w:hAnsi="Garamond"/>
          <w:i/>
          <w:lang w:val="sq-AL"/>
        </w:rPr>
        <w:t xml:space="preserve"> </w:t>
      </w:r>
      <w:proofErr w:type="spellStart"/>
      <w:r w:rsidRPr="005B336B">
        <w:rPr>
          <w:rFonts w:ascii="Garamond" w:hAnsi="Garamond"/>
          <w:i/>
          <w:lang w:val="sq-AL"/>
        </w:rPr>
        <w:t>and</w:t>
      </w:r>
      <w:proofErr w:type="spellEnd"/>
      <w:r w:rsidRPr="005B336B">
        <w:rPr>
          <w:rFonts w:ascii="Garamond" w:hAnsi="Garamond"/>
          <w:i/>
          <w:lang w:val="sq-AL"/>
        </w:rPr>
        <w:t xml:space="preserve"> </w:t>
      </w:r>
      <w:proofErr w:type="spellStart"/>
      <w:r w:rsidRPr="005B336B">
        <w:rPr>
          <w:rFonts w:ascii="Garamond" w:hAnsi="Garamond"/>
          <w:i/>
          <w:lang w:val="sq-AL"/>
        </w:rPr>
        <w:t>counter</w:t>
      </w:r>
      <w:proofErr w:type="spellEnd"/>
      <w:r w:rsidRPr="005B336B">
        <w:rPr>
          <w:rFonts w:ascii="Garamond" w:hAnsi="Garamond"/>
          <w:i/>
          <w:lang w:val="sq-AL"/>
        </w:rPr>
        <w:t xml:space="preserve">-terrorist </w:t>
      </w:r>
      <w:proofErr w:type="spellStart"/>
      <w:r w:rsidRPr="005B336B">
        <w:rPr>
          <w:rFonts w:ascii="Garamond" w:hAnsi="Garamond"/>
          <w:i/>
          <w:lang w:val="sq-AL"/>
        </w:rPr>
        <w:t>financing</w:t>
      </w:r>
      <w:proofErr w:type="spellEnd"/>
      <w:r w:rsidRPr="005B336B">
        <w:rPr>
          <w:rFonts w:ascii="Garamond" w:hAnsi="Garamond"/>
          <w:i/>
          <w:lang w:val="sq-AL"/>
        </w:rPr>
        <w:t xml:space="preserve"> </w:t>
      </w:r>
      <w:proofErr w:type="spellStart"/>
      <w:r w:rsidRPr="005B336B">
        <w:rPr>
          <w:rFonts w:ascii="Garamond" w:hAnsi="Garamond"/>
          <w:i/>
          <w:lang w:val="sq-AL"/>
        </w:rPr>
        <w:t>measures</w:t>
      </w:r>
      <w:proofErr w:type="spellEnd"/>
      <w:r w:rsidRPr="005B336B">
        <w:rPr>
          <w:rFonts w:ascii="Garamond" w:hAnsi="Garamond"/>
          <w:lang w:val="sq-AL"/>
        </w:rPr>
        <w:t xml:space="preserve"> </w:t>
      </w:r>
      <w:proofErr w:type="spellStart"/>
      <w:r w:rsidRPr="005B336B">
        <w:rPr>
          <w:rFonts w:ascii="Garamond" w:hAnsi="Garamond"/>
          <w:lang w:val="sq-AL"/>
        </w:rPr>
        <w:t>Albania</w:t>
      </w:r>
      <w:proofErr w:type="spellEnd"/>
      <w:r w:rsidRPr="005B336B">
        <w:rPr>
          <w:rFonts w:ascii="Garamond" w:hAnsi="Garamond"/>
          <w:lang w:val="sq-AL"/>
        </w:rPr>
        <w:t xml:space="preserve"> - </w:t>
      </w:r>
      <w:proofErr w:type="spellStart"/>
      <w:r w:rsidRPr="005B336B">
        <w:rPr>
          <w:rFonts w:ascii="Garamond" w:hAnsi="Garamond"/>
          <w:i/>
          <w:lang w:val="sq-AL"/>
        </w:rPr>
        <w:t>1</w:t>
      </w:r>
      <w:r w:rsidRPr="00411341">
        <w:rPr>
          <w:rFonts w:ascii="Garamond" w:hAnsi="Garamond"/>
          <w:i/>
          <w:vertAlign w:val="superscript"/>
          <w:lang w:val="sq-AL"/>
        </w:rPr>
        <w:t>st</w:t>
      </w:r>
      <w:proofErr w:type="spellEnd"/>
      <w:r w:rsidRPr="005B336B">
        <w:rPr>
          <w:rFonts w:ascii="Garamond" w:hAnsi="Garamond"/>
          <w:i/>
          <w:lang w:val="sq-AL"/>
        </w:rPr>
        <w:t xml:space="preserve"> </w:t>
      </w:r>
      <w:proofErr w:type="spellStart"/>
      <w:r w:rsidRPr="005B336B">
        <w:rPr>
          <w:rFonts w:ascii="Garamond" w:hAnsi="Garamond"/>
          <w:i/>
          <w:lang w:val="sq-AL"/>
        </w:rPr>
        <w:t>Enhanced</w:t>
      </w:r>
      <w:proofErr w:type="spellEnd"/>
      <w:r w:rsidRPr="005B336B">
        <w:rPr>
          <w:rFonts w:ascii="Garamond" w:hAnsi="Garamond"/>
          <w:i/>
          <w:lang w:val="sq-AL"/>
        </w:rPr>
        <w:t xml:space="preserve"> </w:t>
      </w:r>
      <w:proofErr w:type="spellStart"/>
      <w:r w:rsidRPr="005B336B">
        <w:rPr>
          <w:rFonts w:ascii="Garamond" w:hAnsi="Garamond"/>
          <w:i/>
          <w:lang w:val="sq-AL"/>
        </w:rPr>
        <w:t>Follow-up</w:t>
      </w:r>
      <w:proofErr w:type="spellEnd"/>
      <w:r w:rsidRPr="005B336B">
        <w:rPr>
          <w:rFonts w:ascii="Garamond" w:hAnsi="Garamond"/>
          <w:i/>
          <w:lang w:val="sq-AL"/>
        </w:rPr>
        <w:t xml:space="preserve"> </w:t>
      </w:r>
      <w:proofErr w:type="spellStart"/>
      <w:r w:rsidRPr="005B336B">
        <w:rPr>
          <w:rFonts w:ascii="Garamond" w:hAnsi="Garamond"/>
          <w:i/>
          <w:lang w:val="sq-AL"/>
        </w:rPr>
        <w:t>Report</w:t>
      </w:r>
      <w:proofErr w:type="spellEnd"/>
      <w:r w:rsidRPr="005B336B">
        <w:rPr>
          <w:rFonts w:ascii="Garamond" w:hAnsi="Garamond"/>
          <w:lang w:val="sq-AL"/>
        </w:rPr>
        <w:t xml:space="preserve">”, publikuar në faqen zyrtare: </w:t>
      </w:r>
      <w:hyperlink r:id="rId4" w:history="1">
        <w:r w:rsidRPr="005B336B">
          <w:rPr>
            <w:rStyle w:val="Hyperlink"/>
            <w:rFonts w:ascii="Garamond" w:hAnsi="Garamond"/>
            <w:lang w:val="sq-AL"/>
          </w:rPr>
          <w:t>https://rm.coe.int/anti-money-laundering-and-counter-terrorist-financing-measures-albania/16809988c0</w:t>
        </w:r>
      </w:hyperlink>
      <w:r w:rsidRPr="005B336B">
        <w:rPr>
          <w:rFonts w:ascii="Garamond" w:hAnsi="Garamond"/>
          <w:lang w:val="sq-AL"/>
        </w:rPr>
        <w:t>; Raporti i Departamentit Amerikan të Shtetit</w:t>
      </w:r>
      <w:r>
        <w:rPr>
          <w:rFonts w:ascii="Garamond" w:hAnsi="Garamond"/>
          <w:lang w:val="sq-AL"/>
        </w:rPr>
        <w:t xml:space="preserve"> </w:t>
      </w:r>
      <w:r w:rsidRPr="005B336B">
        <w:rPr>
          <w:rFonts w:ascii="Garamond" w:hAnsi="Garamond"/>
          <w:lang w:val="sq-AL"/>
        </w:rPr>
        <w:t xml:space="preserve">- </w:t>
      </w:r>
      <w:proofErr w:type="spellStart"/>
      <w:r w:rsidRPr="00411341">
        <w:rPr>
          <w:rFonts w:ascii="Garamond" w:hAnsi="Garamond"/>
          <w:i/>
          <w:lang w:val="sq-AL"/>
        </w:rPr>
        <w:t>International</w:t>
      </w:r>
      <w:proofErr w:type="spellEnd"/>
      <w:r w:rsidRPr="00411341">
        <w:rPr>
          <w:rFonts w:ascii="Garamond" w:hAnsi="Garamond"/>
          <w:i/>
          <w:lang w:val="sq-AL"/>
        </w:rPr>
        <w:t xml:space="preserve"> </w:t>
      </w:r>
      <w:proofErr w:type="spellStart"/>
      <w:r w:rsidRPr="00411341">
        <w:rPr>
          <w:rFonts w:ascii="Garamond" w:hAnsi="Garamond"/>
          <w:i/>
          <w:lang w:val="sq-AL"/>
        </w:rPr>
        <w:t>Narcotics</w:t>
      </w:r>
      <w:proofErr w:type="spellEnd"/>
      <w:r w:rsidRPr="00411341">
        <w:rPr>
          <w:rFonts w:ascii="Garamond" w:hAnsi="Garamond"/>
          <w:i/>
          <w:lang w:val="sq-AL"/>
        </w:rPr>
        <w:t xml:space="preserve"> </w:t>
      </w:r>
      <w:proofErr w:type="spellStart"/>
      <w:r w:rsidRPr="00411341">
        <w:rPr>
          <w:rFonts w:ascii="Garamond" w:hAnsi="Garamond"/>
          <w:i/>
          <w:lang w:val="sq-AL"/>
        </w:rPr>
        <w:t>Control</w:t>
      </w:r>
      <w:proofErr w:type="spellEnd"/>
      <w:r w:rsidRPr="00411341">
        <w:rPr>
          <w:rFonts w:ascii="Garamond" w:hAnsi="Garamond"/>
          <w:i/>
          <w:lang w:val="sq-AL"/>
        </w:rPr>
        <w:t xml:space="preserve"> </w:t>
      </w:r>
      <w:proofErr w:type="spellStart"/>
      <w:r w:rsidRPr="00411341">
        <w:rPr>
          <w:rFonts w:ascii="Garamond" w:hAnsi="Garamond"/>
          <w:i/>
          <w:lang w:val="sq-AL"/>
        </w:rPr>
        <w:t>Strategy</w:t>
      </w:r>
      <w:proofErr w:type="spellEnd"/>
      <w:r w:rsidRPr="00411341">
        <w:rPr>
          <w:rFonts w:ascii="Garamond" w:hAnsi="Garamond"/>
          <w:i/>
          <w:lang w:val="sq-AL"/>
        </w:rPr>
        <w:t xml:space="preserve"> </w:t>
      </w:r>
      <w:proofErr w:type="spellStart"/>
      <w:r w:rsidRPr="00411341">
        <w:rPr>
          <w:rFonts w:ascii="Garamond" w:hAnsi="Garamond"/>
          <w:i/>
          <w:lang w:val="sq-AL"/>
        </w:rPr>
        <w:t>Report</w:t>
      </w:r>
      <w:proofErr w:type="spellEnd"/>
      <w:r w:rsidRPr="00411341">
        <w:rPr>
          <w:rFonts w:ascii="Garamond" w:hAnsi="Garamond"/>
          <w:i/>
          <w:lang w:val="sq-AL"/>
        </w:rPr>
        <w:t xml:space="preserve"> Volume 1-</w:t>
      </w:r>
      <w:proofErr w:type="spellStart"/>
      <w:r w:rsidRPr="00411341">
        <w:rPr>
          <w:rFonts w:ascii="Garamond" w:hAnsi="Garamond"/>
          <w:i/>
          <w:lang w:val="sq-AL"/>
        </w:rPr>
        <w:t>Drug</w:t>
      </w:r>
      <w:proofErr w:type="spellEnd"/>
      <w:r w:rsidRPr="00411341">
        <w:rPr>
          <w:rFonts w:ascii="Garamond" w:hAnsi="Garamond"/>
          <w:i/>
          <w:lang w:val="sq-AL"/>
        </w:rPr>
        <w:t xml:space="preserve"> </w:t>
      </w:r>
      <w:proofErr w:type="spellStart"/>
      <w:r w:rsidRPr="00411341">
        <w:rPr>
          <w:rFonts w:ascii="Garamond" w:hAnsi="Garamond"/>
          <w:i/>
          <w:lang w:val="sq-AL"/>
        </w:rPr>
        <w:t>and</w:t>
      </w:r>
      <w:proofErr w:type="spellEnd"/>
      <w:r w:rsidRPr="00411341">
        <w:rPr>
          <w:rFonts w:ascii="Garamond" w:hAnsi="Garamond"/>
          <w:i/>
          <w:lang w:val="sq-AL"/>
        </w:rPr>
        <w:t xml:space="preserve"> </w:t>
      </w:r>
      <w:proofErr w:type="spellStart"/>
      <w:r w:rsidRPr="00411341">
        <w:rPr>
          <w:rFonts w:ascii="Garamond" w:hAnsi="Garamond"/>
          <w:i/>
          <w:lang w:val="sq-AL"/>
        </w:rPr>
        <w:t>Chemical</w:t>
      </w:r>
      <w:proofErr w:type="spellEnd"/>
      <w:r w:rsidRPr="00411341">
        <w:rPr>
          <w:rFonts w:ascii="Garamond" w:hAnsi="Garamond"/>
          <w:i/>
          <w:lang w:val="sq-AL"/>
        </w:rPr>
        <w:t xml:space="preserve"> </w:t>
      </w:r>
      <w:proofErr w:type="spellStart"/>
      <w:r w:rsidRPr="00411341">
        <w:rPr>
          <w:rFonts w:ascii="Garamond" w:hAnsi="Garamond"/>
          <w:i/>
          <w:lang w:val="sq-AL"/>
        </w:rPr>
        <w:t>Control</w:t>
      </w:r>
      <w:proofErr w:type="spellEnd"/>
      <w:r w:rsidRPr="00411341">
        <w:rPr>
          <w:rFonts w:ascii="Garamond" w:hAnsi="Garamond"/>
          <w:i/>
          <w:lang w:val="sq-AL"/>
        </w:rPr>
        <w:t>,</w:t>
      </w:r>
      <w:r w:rsidRPr="005B336B">
        <w:rPr>
          <w:rFonts w:ascii="Garamond" w:hAnsi="Garamond"/>
          <w:lang w:val="sq-AL"/>
        </w:rPr>
        <w:t xml:space="preserve"> publikuar në faqen zyrtare: </w:t>
      </w:r>
      <w:hyperlink r:id="rId5" w:history="1">
        <w:r w:rsidRPr="005B336B">
          <w:rPr>
            <w:rStyle w:val="Hyperlink"/>
            <w:rFonts w:ascii="Garamond" w:hAnsi="Garamond"/>
            <w:lang w:val="sq-AL"/>
          </w:rPr>
          <w:t>https://www.state.gov/wp-content/uploads/2020/03/Tab-1-INCSR-Vol.-I-Final-for-Printing-2-25-20-508.pdf</w:t>
        </w:r>
      </w:hyperlink>
      <w:r w:rsidRPr="005B336B">
        <w:rPr>
          <w:rFonts w:ascii="Garamond" w:hAnsi="Garamond"/>
          <w:lang w:val="sq-AL"/>
        </w:rPr>
        <w:t xml:space="preserve"> dhe </w:t>
      </w:r>
      <w:r w:rsidRPr="00411341">
        <w:rPr>
          <w:rFonts w:ascii="Garamond" w:hAnsi="Garamond"/>
          <w:i/>
          <w:lang w:val="sq-AL"/>
        </w:rPr>
        <w:t xml:space="preserve">Volume 2- Money </w:t>
      </w:r>
      <w:proofErr w:type="spellStart"/>
      <w:r w:rsidRPr="00411341">
        <w:rPr>
          <w:rFonts w:ascii="Garamond" w:hAnsi="Garamond"/>
          <w:i/>
          <w:lang w:val="sq-AL"/>
        </w:rPr>
        <w:t>Laundering</w:t>
      </w:r>
      <w:proofErr w:type="spellEnd"/>
      <w:r w:rsidRPr="00411341">
        <w:rPr>
          <w:rFonts w:ascii="Garamond" w:hAnsi="Garamond"/>
          <w:i/>
          <w:lang w:val="sq-AL"/>
        </w:rPr>
        <w:t xml:space="preserve"> </w:t>
      </w:r>
      <w:proofErr w:type="spellStart"/>
      <w:r w:rsidRPr="00411341">
        <w:rPr>
          <w:rFonts w:ascii="Garamond" w:hAnsi="Garamond"/>
          <w:i/>
          <w:lang w:val="sq-AL"/>
        </w:rPr>
        <w:t>and</w:t>
      </w:r>
      <w:proofErr w:type="spellEnd"/>
      <w:r w:rsidRPr="00411341">
        <w:rPr>
          <w:rFonts w:ascii="Garamond" w:hAnsi="Garamond"/>
          <w:i/>
          <w:lang w:val="sq-AL"/>
        </w:rPr>
        <w:t xml:space="preserve"> </w:t>
      </w:r>
      <w:proofErr w:type="spellStart"/>
      <w:r w:rsidRPr="00411341">
        <w:rPr>
          <w:rFonts w:ascii="Garamond" w:hAnsi="Garamond"/>
          <w:i/>
          <w:lang w:val="sq-AL"/>
        </w:rPr>
        <w:t>Financial</w:t>
      </w:r>
      <w:proofErr w:type="spellEnd"/>
      <w:r w:rsidRPr="00411341">
        <w:rPr>
          <w:rFonts w:ascii="Garamond" w:hAnsi="Garamond"/>
          <w:i/>
          <w:lang w:val="sq-AL"/>
        </w:rPr>
        <w:t xml:space="preserve"> </w:t>
      </w:r>
      <w:proofErr w:type="spellStart"/>
      <w:r w:rsidRPr="00411341">
        <w:rPr>
          <w:rFonts w:ascii="Garamond" w:hAnsi="Garamond"/>
          <w:i/>
          <w:lang w:val="sq-AL"/>
        </w:rPr>
        <w:t>Crimes</w:t>
      </w:r>
      <w:proofErr w:type="spellEnd"/>
      <w:r w:rsidRPr="005B336B">
        <w:rPr>
          <w:rFonts w:ascii="Garamond" w:hAnsi="Garamond"/>
          <w:lang w:val="sq-AL"/>
        </w:rPr>
        <w:t xml:space="preserve">, publikuar në faqen zyrtare: </w:t>
      </w:r>
      <w:hyperlink r:id="rId6" w:history="1">
        <w:r w:rsidRPr="005B336B">
          <w:rPr>
            <w:rStyle w:val="Hyperlink"/>
            <w:rFonts w:ascii="Garamond" w:hAnsi="Garamond"/>
            <w:lang w:val="sq-AL"/>
          </w:rPr>
          <w:t>https://www.state.gov/wp-content/uploads/2020/03/Tab-2-INCSR-Vol-2-508.pdf</w:t>
        </w:r>
      </w:hyperlink>
      <w:r w:rsidRPr="005B336B">
        <w:rPr>
          <w:rFonts w:ascii="Garamond" w:hAnsi="Garamond"/>
          <w:lang w:val="sq-AL"/>
        </w:rPr>
        <w:t xml:space="preserve"> .</w:t>
      </w:r>
    </w:p>
  </w:footnote>
  <w:footnote w:id="9">
    <w:p w14:paraId="54D034F4" w14:textId="359562CC" w:rsidR="00414EC6" w:rsidRPr="005B336B" w:rsidRDefault="00414EC6" w:rsidP="00E10E8F">
      <w:pPr>
        <w:pStyle w:val="FootnoteText"/>
        <w:jc w:val="both"/>
        <w:rPr>
          <w:rFonts w:ascii="Garamond" w:hAnsi="Garamond"/>
          <w:lang w:val="sq-AL"/>
        </w:rPr>
      </w:pPr>
      <w:r w:rsidRPr="005B336B">
        <w:rPr>
          <w:rStyle w:val="FootnoteReference"/>
          <w:rFonts w:ascii="Garamond" w:hAnsi="Garamond"/>
          <w:lang w:val="sq-AL"/>
        </w:rPr>
        <w:footnoteRef/>
      </w:r>
      <w:r w:rsidRPr="005B336B">
        <w:rPr>
          <w:rFonts w:ascii="Garamond" w:hAnsi="Garamond"/>
          <w:lang w:val="sq-AL"/>
        </w:rPr>
        <w:t xml:space="preserve"> Ministria e Drejtësisë ka kërkuar me shkresën nr.</w:t>
      </w:r>
      <w:r>
        <w:rPr>
          <w:rFonts w:ascii="Garamond" w:hAnsi="Garamond"/>
          <w:lang w:val="sq-AL"/>
        </w:rPr>
        <w:t xml:space="preserve"> </w:t>
      </w:r>
      <w:r w:rsidRPr="005B336B">
        <w:rPr>
          <w:rFonts w:ascii="Garamond" w:hAnsi="Garamond"/>
          <w:lang w:val="sq-AL"/>
        </w:rPr>
        <w:t xml:space="preserve">535 </w:t>
      </w:r>
      <w:proofErr w:type="spellStart"/>
      <w:r w:rsidRPr="005B336B">
        <w:rPr>
          <w:rFonts w:ascii="Garamond" w:hAnsi="Garamond"/>
          <w:lang w:val="sq-AL"/>
        </w:rPr>
        <w:t>prot</w:t>
      </w:r>
      <w:proofErr w:type="spellEnd"/>
      <w:r w:rsidRPr="005B336B">
        <w:rPr>
          <w:rFonts w:ascii="Garamond" w:hAnsi="Garamond"/>
          <w:lang w:val="sq-AL"/>
        </w:rPr>
        <w:t>., datë 25.1.2020</w:t>
      </w:r>
      <w:r>
        <w:rPr>
          <w:rFonts w:ascii="Garamond" w:hAnsi="Garamond"/>
          <w:lang w:val="sq-AL"/>
        </w:rPr>
        <w:t>,</w:t>
      </w:r>
      <w:r w:rsidRPr="005B336B">
        <w:rPr>
          <w:rFonts w:ascii="Garamond" w:hAnsi="Garamond"/>
          <w:lang w:val="sq-AL"/>
        </w:rPr>
        <w:t xml:space="preserve"> kontribut nga Ministria e Ekonomisë dhe Financave, Ministria e Brendshme, Ministria e Mbrojtjes</w:t>
      </w:r>
      <w:r>
        <w:rPr>
          <w:rFonts w:ascii="Garamond" w:hAnsi="Garamond"/>
          <w:lang w:val="sq-AL"/>
        </w:rPr>
        <w:t>,</w:t>
      </w:r>
      <w:r w:rsidRPr="005B336B">
        <w:rPr>
          <w:rFonts w:ascii="Garamond" w:hAnsi="Garamond"/>
          <w:lang w:val="sq-AL"/>
        </w:rPr>
        <w:t xml:space="preserve"> si dhe Ministria e Mjedisit. Gjithashtu</w:t>
      </w:r>
      <w:r>
        <w:rPr>
          <w:rFonts w:ascii="Garamond" w:hAnsi="Garamond"/>
          <w:lang w:val="sq-AL"/>
        </w:rPr>
        <w:t>,</w:t>
      </w:r>
      <w:r w:rsidRPr="005B336B">
        <w:rPr>
          <w:rFonts w:ascii="Garamond" w:hAnsi="Garamond"/>
          <w:lang w:val="sq-AL"/>
        </w:rPr>
        <w:t xml:space="preserve"> me shkresën nr. 156/1 </w:t>
      </w:r>
      <w:proofErr w:type="spellStart"/>
      <w:r w:rsidRPr="005B336B">
        <w:rPr>
          <w:rFonts w:ascii="Garamond" w:hAnsi="Garamond"/>
          <w:lang w:val="sq-AL"/>
        </w:rPr>
        <w:t>prot</w:t>
      </w:r>
      <w:proofErr w:type="spellEnd"/>
      <w:r w:rsidRPr="005B336B">
        <w:rPr>
          <w:rFonts w:ascii="Garamond" w:hAnsi="Garamond"/>
          <w:lang w:val="sq-AL"/>
        </w:rPr>
        <w:t>., datë 19.2.2020 ka kërkuar statistikat për vitin 2019 nga Prokuroria e Përgjithshme, të cilat janë dërguar pranë Ministrisë së Drejtësisë</w:t>
      </w:r>
      <w:r>
        <w:rPr>
          <w:rFonts w:ascii="Garamond" w:hAnsi="Garamond"/>
          <w:lang w:val="sq-AL"/>
        </w:rPr>
        <w:t>,</w:t>
      </w:r>
      <w:r w:rsidRPr="005B336B">
        <w:rPr>
          <w:rFonts w:ascii="Garamond" w:hAnsi="Garamond"/>
          <w:lang w:val="sq-AL"/>
        </w:rPr>
        <w:t xml:space="preserve"> me shkresën nr.</w:t>
      </w:r>
      <w:r>
        <w:rPr>
          <w:rFonts w:ascii="Garamond" w:hAnsi="Garamond"/>
          <w:lang w:val="sq-AL"/>
        </w:rPr>
        <w:t xml:space="preserve"> 1493 </w:t>
      </w:r>
      <w:proofErr w:type="spellStart"/>
      <w:r>
        <w:rPr>
          <w:rFonts w:ascii="Garamond" w:hAnsi="Garamond"/>
          <w:lang w:val="sq-AL"/>
        </w:rPr>
        <w:t>prot</w:t>
      </w:r>
      <w:proofErr w:type="spellEnd"/>
      <w:r>
        <w:rPr>
          <w:rFonts w:ascii="Garamond" w:hAnsi="Garamond"/>
          <w:lang w:val="sq-AL"/>
        </w:rPr>
        <w:t xml:space="preserve">., datë </w:t>
      </w:r>
      <w:r w:rsidRPr="005B336B">
        <w:rPr>
          <w:rFonts w:ascii="Garamond" w:hAnsi="Garamond"/>
          <w:lang w:val="sq-AL"/>
        </w:rPr>
        <w:t>4.3.2020.</w:t>
      </w:r>
    </w:p>
  </w:footnote>
  <w:footnote w:id="10">
    <w:p w14:paraId="528C5586" w14:textId="3EFBFD7B" w:rsidR="00414EC6" w:rsidRPr="005B336B" w:rsidRDefault="00414EC6" w:rsidP="00E10E8F">
      <w:pPr>
        <w:pStyle w:val="FootnoteText"/>
        <w:jc w:val="both"/>
        <w:rPr>
          <w:rFonts w:ascii="Garamond" w:hAnsi="Garamond"/>
          <w:lang w:val="sq-AL"/>
        </w:rPr>
      </w:pPr>
      <w:r w:rsidRPr="005B336B">
        <w:rPr>
          <w:rStyle w:val="FootnoteReference"/>
          <w:rFonts w:ascii="Garamond" w:hAnsi="Garamond"/>
          <w:lang w:val="sq-AL"/>
        </w:rPr>
        <w:footnoteRef/>
      </w:r>
      <w:r w:rsidRPr="005B336B">
        <w:rPr>
          <w:rFonts w:ascii="Garamond" w:hAnsi="Garamond"/>
          <w:lang w:val="sq-AL"/>
        </w:rPr>
        <w:t xml:space="preserve"> Ministria e Drejtësisë</w:t>
      </w:r>
      <w:r>
        <w:rPr>
          <w:rFonts w:ascii="Garamond" w:hAnsi="Garamond"/>
          <w:lang w:val="sq-AL"/>
        </w:rPr>
        <w:t>,</w:t>
      </w:r>
      <w:r w:rsidRPr="005B336B">
        <w:rPr>
          <w:rFonts w:ascii="Garamond" w:hAnsi="Garamond"/>
          <w:lang w:val="sq-AL"/>
        </w:rPr>
        <w:t xml:space="preserve"> me shkresat e saj nr.</w:t>
      </w:r>
      <w:r>
        <w:rPr>
          <w:rFonts w:ascii="Garamond" w:hAnsi="Garamond"/>
          <w:lang w:val="sq-AL"/>
        </w:rPr>
        <w:t xml:space="preserve"> </w:t>
      </w:r>
      <w:r w:rsidRPr="005B336B">
        <w:rPr>
          <w:rFonts w:ascii="Garamond" w:hAnsi="Garamond"/>
          <w:color w:val="000000" w:themeColor="text1"/>
          <w:lang w:val="sq-AL"/>
        </w:rPr>
        <w:t xml:space="preserve">6203 </w:t>
      </w:r>
      <w:proofErr w:type="spellStart"/>
      <w:r w:rsidRPr="005B336B">
        <w:rPr>
          <w:rFonts w:ascii="Garamond" w:hAnsi="Garamond"/>
          <w:color w:val="000000" w:themeColor="text1"/>
          <w:lang w:val="sq-AL"/>
        </w:rPr>
        <w:t>prot</w:t>
      </w:r>
      <w:proofErr w:type="spellEnd"/>
      <w:r w:rsidRPr="005B336B">
        <w:rPr>
          <w:rFonts w:ascii="Garamond" w:hAnsi="Garamond"/>
          <w:color w:val="000000" w:themeColor="text1"/>
          <w:lang w:val="sq-AL"/>
        </w:rPr>
        <w:t xml:space="preserve">., datë 6.9.2019 </w:t>
      </w:r>
      <w:r w:rsidRPr="005B336B">
        <w:rPr>
          <w:rFonts w:ascii="Garamond" w:hAnsi="Garamond"/>
          <w:lang w:val="sq-AL"/>
        </w:rPr>
        <w:t>dhe nr.</w:t>
      </w:r>
      <w:r>
        <w:rPr>
          <w:rFonts w:ascii="Garamond" w:hAnsi="Garamond"/>
          <w:lang w:val="sq-AL"/>
        </w:rPr>
        <w:t xml:space="preserve"> </w:t>
      </w:r>
      <w:r w:rsidRPr="005B336B">
        <w:rPr>
          <w:rFonts w:ascii="Garamond" w:hAnsi="Garamond"/>
          <w:lang w:val="sq-AL"/>
        </w:rPr>
        <w:t xml:space="preserve">156 </w:t>
      </w:r>
      <w:proofErr w:type="spellStart"/>
      <w:r w:rsidRPr="005B336B">
        <w:rPr>
          <w:rFonts w:ascii="Garamond" w:hAnsi="Garamond"/>
          <w:lang w:val="sq-AL"/>
        </w:rPr>
        <w:t>prot</w:t>
      </w:r>
      <w:proofErr w:type="spellEnd"/>
      <w:r w:rsidRPr="005B336B">
        <w:rPr>
          <w:rFonts w:ascii="Garamond" w:hAnsi="Garamond"/>
          <w:lang w:val="sq-AL"/>
        </w:rPr>
        <w:t>., datë 13.1.2020</w:t>
      </w:r>
      <w:r>
        <w:rPr>
          <w:rFonts w:ascii="Garamond" w:hAnsi="Garamond"/>
          <w:lang w:val="sq-AL"/>
        </w:rPr>
        <w:t>,</w:t>
      </w:r>
      <w:r w:rsidRPr="005B336B">
        <w:rPr>
          <w:rFonts w:ascii="Garamond" w:hAnsi="Garamond"/>
          <w:lang w:val="sq-AL"/>
        </w:rPr>
        <w:t xml:space="preserve"> i ka kërkuar Prokurorit të Përgjithshëm informacion lidhur me ecurinë e zbatimit të Rekomandimeve të vitit 2019. Prokuroria e Përgjithshme ka informuar me shkresat e saj nr.</w:t>
      </w:r>
      <w:r>
        <w:rPr>
          <w:rFonts w:ascii="Garamond" w:hAnsi="Garamond"/>
          <w:lang w:val="sq-AL"/>
        </w:rPr>
        <w:t xml:space="preserve"> </w:t>
      </w:r>
      <w:r w:rsidRPr="005B336B">
        <w:rPr>
          <w:rFonts w:ascii="Garamond" w:hAnsi="Garamond"/>
          <w:color w:val="000000" w:themeColor="text1"/>
          <w:lang w:val="sq-AL"/>
        </w:rPr>
        <w:t xml:space="preserve">1368/23, datë 11.11.2019 </w:t>
      </w:r>
      <w:r w:rsidRPr="005B336B">
        <w:rPr>
          <w:rFonts w:ascii="Garamond" w:hAnsi="Garamond"/>
          <w:lang w:val="sq-AL"/>
        </w:rPr>
        <w:t>dhe nr.</w:t>
      </w:r>
      <w:r>
        <w:rPr>
          <w:rFonts w:ascii="Garamond" w:hAnsi="Garamond"/>
          <w:lang w:val="sq-AL"/>
        </w:rPr>
        <w:t xml:space="preserve"> </w:t>
      </w:r>
      <w:r w:rsidRPr="005B336B">
        <w:rPr>
          <w:rFonts w:ascii="Garamond" w:hAnsi="Garamond"/>
          <w:lang w:val="sq-AL"/>
        </w:rPr>
        <w:t xml:space="preserve">535/2 </w:t>
      </w:r>
      <w:proofErr w:type="spellStart"/>
      <w:r w:rsidRPr="005B336B">
        <w:rPr>
          <w:rFonts w:ascii="Garamond" w:hAnsi="Garamond"/>
          <w:lang w:val="sq-AL"/>
        </w:rPr>
        <w:t>prot</w:t>
      </w:r>
      <w:proofErr w:type="spellEnd"/>
      <w:r w:rsidRPr="005B336B">
        <w:rPr>
          <w:rFonts w:ascii="Garamond" w:hAnsi="Garamond"/>
          <w:lang w:val="sq-AL"/>
        </w:rPr>
        <w:t>., 26.2.2020.</w:t>
      </w:r>
    </w:p>
  </w:footnote>
  <w:footnote w:id="11">
    <w:p w14:paraId="6CB9CA32" w14:textId="1F383FD9" w:rsidR="00414EC6" w:rsidRPr="00743122" w:rsidRDefault="00414EC6" w:rsidP="00E10E8F">
      <w:pPr>
        <w:pStyle w:val="FootnoteText"/>
        <w:jc w:val="both"/>
        <w:rPr>
          <w:rFonts w:ascii="Garamond" w:hAnsi="Garamond"/>
          <w:highlight w:val="yellow"/>
          <w:lang w:val="sq-AL"/>
        </w:rPr>
      </w:pPr>
      <w:r w:rsidRPr="00743122">
        <w:rPr>
          <w:rStyle w:val="FootnoteReference"/>
          <w:rFonts w:ascii="Garamond" w:hAnsi="Garamond"/>
          <w:lang w:val="sq-AL"/>
        </w:rPr>
        <w:footnoteRef/>
      </w:r>
      <w:r w:rsidRPr="00743122">
        <w:rPr>
          <w:rFonts w:ascii="Garamond" w:hAnsi="Garamond"/>
          <w:lang w:val="sq-AL"/>
        </w:rPr>
        <w:t xml:space="preserve"> Me vendimin nr. 10/1, datë 7.1.2019</w:t>
      </w:r>
      <w:r>
        <w:rPr>
          <w:rFonts w:ascii="Garamond" w:hAnsi="Garamond"/>
          <w:lang w:val="sq-AL"/>
        </w:rPr>
        <w:t>,</w:t>
      </w:r>
      <w:r w:rsidRPr="00743122">
        <w:rPr>
          <w:rFonts w:ascii="Garamond" w:hAnsi="Garamond"/>
          <w:lang w:val="sq-AL"/>
        </w:rPr>
        <w:t xml:space="preserve"> </w:t>
      </w:r>
      <w:proofErr w:type="spellStart"/>
      <w:r w:rsidRPr="00743122">
        <w:rPr>
          <w:rFonts w:ascii="Garamond" w:hAnsi="Garamond"/>
          <w:lang w:val="sq-AL"/>
        </w:rPr>
        <w:t>KLP</w:t>
      </w:r>
      <w:proofErr w:type="spellEnd"/>
      <w:r>
        <w:rPr>
          <w:rFonts w:ascii="Garamond" w:hAnsi="Garamond"/>
          <w:lang w:val="sq-AL"/>
        </w:rPr>
        <w:t>-ja</w:t>
      </w:r>
      <w:r w:rsidRPr="00743122">
        <w:rPr>
          <w:rFonts w:ascii="Garamond" w:hAnsi="Garamond"/>
          <w:lang w:val="sq-AL"/>
        </w:rPr>
        <w:t xml:space="preserve"> shpalli fillimin e procedurave për shpalljen e vendeve vakante për prokurorë të Prokurorisë së Posaçme. Me vendimin nr.</w:t>
      </w:r>
      <w:r>
        <w:rPr>
          <w:rFonts w:ascii="Garamond" w:hAnsi="Garamond"/>
          <w:lang w:val="sq-AL"/>
        </w:rPr>
        <w:t xml:space="preserve"> </w:t>
      </w:r>
      <w:r w:rsidRPr="00743122">
        <w:rPr>
          <w:rFonts w:ascii="Garamond" w:hAnsi="Garamond"/>
          <w:lang w:val="sq-AL"/>
        </w:rPr>
        <w:t>57, datë 5.4.2019</w:t>
      </w:r>
      <w:r>
        <w:rPr>
          <w:rFonts w:ascii="Garamond" w:hAnsi="Garamond"/>
          <w:lang w:val="sq-AL"/>
        </w:rPr>
        <w:t>,</w:t>
      </w:r>
      <w:r w:rsidRPr="00743122">
        <w:rPr>
          <w:rFonts w:ascii="Garamond" w:hAnsi="Garamond"/>
          <w:lang w:val="sq-AL"/>
        </w:rPr>
        <w:t xml:space="preserve"> miratoi listën paraprake të 25 kandidatëve</w:t>
      </w:r>
      <w:r>
        <w:rPr>
          <w:rFonts w:ascii="Garamond" w:hAnsi="Garamond"/>
          <w:lang w:val="sq-AL"/>
        </w:rPr>
        <w:t>,</w:t>
      </w:r>
      <w:r w:rsidRPr="00743122">
        <w:rPr>
          <w:rFonts w:ascii="Garamond" w:hAnsi="Garamond"/>
          <w:lang w:val="sq-AL"/>
        </w:rPr>
        <w:t xml:space="preserve"> që plotësojnë kushtet ligjore që do të vazhdojnë garën e mëtejshme për prokurorë të Prokurorisë së Posaçme dhe më 25 nëntor 2019, </w:t>
      </w:r>
      <w:proofErr w:type="spellStart"/>
      <w:r w:rsidRPr="00743122">
        <w:rPr>
          <w:rFonts w:ascii="Garamond" w:hAnsi="Garamond"/>
          <w:lang w:val="sq-AL"/>
        </w:rPr>
        <w:t>KLP</w:t>
      </w:r>
      <w:proofErr w:type="spellEnd"/>
      <w:r>
        <w:rPr>
          <w:rFonts w:ascii="Garamond" w:hAnsi="Garamond"/>
          <w:lang w:val="sq-AL"/>
        </w:rPr>
        <w:t>-ja</w:t>
      </w:r>
      <w:r w:rsidRPr="00743122">
        <w:rPr>
          <w:rFonts w:ascii="Garamond" w:hAnsi="Garamond"/>
          <w:lang w:val="sq-AL"/>
        </w:rPr>
        <w:t xml:space="preserve"> vendosi që tetë kandidatët për prokurorë të </w:t>
      </w:r>
      <w:proofErr w:type="spellStart"/>
      <w:r w:rsidRPr="00743122">
        <w:rPr>
          <w:rFonts w:ascii="Garamond" w:hAnsi="Garamond"/>
          <w:lang w:val="sq-AL"/>
        </w:rPr>
        <w:t>SPAK</w:t>
      </w:r>
      <w:proofErr w:type="spellEnd"/>
      <w:r>
        <w:rPr>
          <w:rFonts w:ascii="Garamond" w:hAnsi="Garamond"/>
          <w:lang w:val="sq-AL"/>
        </w:rPr>
        <w:t>-së</w:t>
      </w:r>
      <w:r w:rsidRPr="00743122">
        <w:rPr>
          <w:rFonts w:ascii="Garamond" w:hAnsi="Garamond"/>
          <w:lang w:val="sq-AL"/>
        </w:rPr>
        <w:t xml:space="preserve">, të cilët e kanë kaluar procesin e rivlerësimit dhe kanë marrë konfirmimin në detyrë me vendim të formës së prerë, të emërohen si prokurorë të </w:t>
      </w:r>
      <w:proofErr w:type="spellStart"/>
      <w:r w:rsidRPr="00743122">
        <w:rPr>
          <w:rFonts w:ascii="Garamond" w:hAnsi="Garamond"/>
          <w:lang w:val="sq-AL"/>
        </w:rPr>
        <w:t>SPAK</w:t>
      </w:r>
      <w:proofErr w:type="spellEnd"/>
      <w:r>
        <w:rPr>
          <w:rFonts w:ascii="Garamond" w:hAnsi="Garamond"/>
          <w:lang w:val="sq-AL"/>
        </w:rPr>
        <w:t>-së</w:t>
      </w:r>
      <w:r w:rsidRPr="00743122">
        <w:rPr>
          <w:rFonts w:ascii="Garamond" w:hAnsi="Garamond"/>
          <w:lang w:val="sq-AL"/>
        </w:rPr>
        <w:t>.</w:t>
      </w:r>
    </w:p>
  </w:footnote>
  <w:footnote w:id="12">
    <w:p w14:paraId="2E8EDC2C" w14:textId="3DE65519" w:rsidR="00414EC6" w:rsidRPr="00743122" w:rsidRDefault="00414EC6" w:rsidP="00E10E8F">
      <w:pPr>
        <w:pStyle w:val="FootnoteText"/>
        <w:jc w:val="both"/>
        <w:rPr>
          <w:rFonts w:ascii="Garamond" w:hAnsi="Garamond"/>
          <w:highlight w:val="yellow"/>
          <w:lang w:val="sq-AL"/>
        </w:rPr>
      </w:pPr>
      <w:r w:rsidRPr="00743122">
        <w:rPr>
          <w:rStyle w:val="FootnoteReference"/>
          <w:rFonts w:ascii="Garamond" w:hAnsi="Garamond"/>
          <w:lang w:val="sq-AL"/>
        </w:rPr>
        <w:footnoteRef/>
      </w:r>
      <w:r w:rsidRPr="00743122">
        <w:rPr>
          <w:rFonts w:ascii="Garamond" w:hAnsi="Garamond"/>
          <w:lang w:val="sq-AL"/>
        </w:rPr>
        <w:t xml:space="preserve"> Më datë</w:t>
      </w:r>
      <w:r>
        <w:rPr>
          <w:rFonts w:ascii="Garamond" w:hAnsi="Garamond"/>
          <w:lang w:val="sq-AL"/>
        </w:rPr>
        <w:t xml:space="preserve">n </w:t>
      </w:r>
      <w:r w:rsidRPr="00743122">
        <w:rPr>
          <w:rFonts w:ascii="Garamond" w:hAnsi="Garamond"/>
          <w:lang w:val="sq-AL"/>
        </w:rPr>
        <w:t>5.12.2019, me vendimin nr.</w:t>
      </w:r>
      <w:r>
        <w:rPr>
          <w:rFonts w:ascii="Garamond" w:hAnsi="Garamond"/>
          <w:lang w:val="sq-AL"/>
        </w:rPr>
        <w:t xml:space="preserve"> </w:t>
      </w:r>
      <w:r w:rsidRPr="00743122">
        <w:rPr>
          <w:rFonts w:ascii="Garamond" w:hAnsi="Garamond"/>
          <w:lang w:val="sq-AL"/>
        </w:rPr>
        <w:t xml:space="preserve">138/2019, Kuvendi i Republikës së Shqipërisë zgjodhi në funksionin e Prokurorit të Përgjithshëm, z. </w:t>
      </w:r>
      <w:proofErr w:type="spellStart"/>
      <w:r w:rsidRPr="00743122">
        <w:rPr>
          <w:rFonts w:ascii="Garamond" w:hAnsi="Garamond"/>
          <w:lang w:val="sq-AL"/>
        </w:rPr>
        <w:t>Olsian</w:t>
      </w:r>
      <w:proofErr w:type="spellEnd"/>
      <w:r w:rsidRPr="00743122">
        <w:rPr>
          <w:rFonts w:ascii="Garamond" w:hAnsi="Garamond"/>
          <w:lang w:val="sq-AL"/>
        </w:rPr>
        <w:t xml:space="preserve"> Çela, kandidat i cili është renditur i pari edhe nga vlerësimi i </w:t>
      </w:r>
      <w:proofErr w:type="spellStart"/>
      <w:r w:rsidRPr="00743122">
        <w:rPr>
          <w:rFonts w:ascii="Garamond" w:hAnsi="Garamond"/>
          <w:lang w:val="sq-AL"/>
        </w:rPr>
        <w:t>KLP</w:t>
      </w:r>
      <w:proofErr w:type="spellEnd"/>
      <w:r>
        <w:rPr>
          <w:rFonts w:ascii="Garamond" w:hAnsi="Garamond"/>
          <w:lang w:val="sq-AL"/>
        </w:rPr>
        <w:t>-së</w:t>
      </w:r>
      <w:r w:rsidRPr="00743122">
        <w:rPr>
          <w:rFonts w:ascii="Garamond" w:hAnsi="Garamond"/>
          <w:lang w:val="sq-AL"/>
        </w:rPr>
        <w:t>.</w:t>
      </w:r>
    </w:p>
  </w:footnote>
  <w:footnote w:id="13">
    <w:p w14:paraId="39A14F23" w14:textId="48706905" w:rsidR="00414EC6" w:rsidRPr="00743122" w:rsidRDefault="00414EC6" w:rsidP="00E10E8F">
      <w:pPr>
        <w:pStyle w:val="FootnoteText"/>
        <w:jc w:val="both"/>
        <w:rPr>
          <w:rFonts w:ascii="Garamond" w:hAnsi="Garamond"/>
          <w:lang w:val="sq-AL"/>
        </w:rPr>
      </w:pPr>
      <w:r w:rsidRPr="00743122">
        <w:rPr>
          <w:rStyle w:val="FootnoteReference"/>
          <w:rFonts w:ascii="Garamond" w:hAnsi="Garamond"/>
          <w:lang w:val="sq-AL"/>
        </w:rPr>
        <w:footnoteRef/>
      </w:r>
      <w:r w:rsidRPr="00743122">
        <w:rPr>
          <w:rFonts w:ascii="Garamond" w:hAnsi="Garamond"/>
          <w:lang w:val="sq-AL"/>
        </w:rPr>
        <w:t xml:space="preserve"> Më datën 20.1.2020, Kuvendi</w:t>
      </w:r>
      <w:r>
        <w:rPr>
          <w:rFonts w:ascii="Garamond" w:hAnsi="Garamond"/>
          <w:lang w:val="sq-AL"/>
        </w:rPr>
        <w:t>,</w:t>
      </w:r>
      <w:r w:rsidRPr="00743122">
        <w:rPr>
          <w:rFonts w:ascii="Garamond" w:hAnsi="Garamond"/>
          <w:lang w:val="sq-AL"/>
        </w:rPr>
        <w:t xml:space="preserve"> me vendimin nr. 2/2020</w:t>
      </w:r>
      <w:r>
        <w:rPr>
          <w:rFonts w:ascii="Garamond" w:hAnsi="Garamond"/>
          <w:lang w:val="sq-AL"/>
        </w:rPr>
        <w:t>,</w:t>
      </w:r>
      <w:r w:rsidRPr="00743122">
        <w:rPr>
          <w:rFonts w:ascii="Garamond" w:hAnsi="Garamond"/>
          <w:lang w:val="sq-AL"/>
        </w:rPr>
        <w:t xml:space="preserve"> zgjodhi z.</w:t>
      </w:r>
      <w:r>
        <w:rPr>
          <w:rFonts w:ascii="Garamond" w:hAnsi="Garamond"/>
          <w:lang w:val="sq-AL"/>
        </w:rPr>
        <w:t xml:space="preserve"> </w:t>
      </w:r>
      <w:proofErr w:type="spellStart"/>
      <w:r w:rsidRPr="00743122">
        <w:rPr>
          <w:rFonts w:ascii="Garamond" w:hAnsi="Garamond"/>
          <w:lang w:val="sq-AL"/>
        </w:rPr>
        <w:t>Artur</w:t>
      </w:r>
      <w:proofErr w:type="spellEnd"/>
      <w:r w:rsidRPr="00743122">
        <w:rPr>
          <w:rFonts w:ascii="Garamond" w:hAnsi="Garamond"/>
          <w:lang w:val="sq-AL"/>
        </w:rPr>
        <w:t xml:space="preserve"> Metani, Inspektor të Lartë të Drejtësisë. Aktualisht, Zyra e Inspektoratit të Lartë ka publikuar thirrje edhe për 6 inspektorë të rinj (jo</w:t>
      </w:r>
      <w:r>
        <w:rPr>
          <w:rFonts w:ascii="Garamond" w:hAnsi="Garamond"/>
          <w:lang w:val="sq-AL"/>
        </w:rPr>
        <w:t xml:space="preserve"> </w:t>
      </w:r>
      <w:r w:rsidRPr="00743122">
        <w:rPr>
          <w:rFonts w:ascii="Garamond" w:hAnsi="Garamond"/>
          <w:lang w:val="sq-AL"/>
        </w:rPr>
        <w:t>magjistratë) dhe 5 ndihmës inspektorë (jo</w:t>
      </w:r>
      <w:r>
        <w:rPr>
          <w:rFonts w:ascii="Garamond" w:hAnsi="Garamond"/>
          <w:lang w:val="sq-AL"/>
        </w:rPr>
        <w:t xml:space="preserve"> </w:t>
      </w:r>
      <w:r w:rsidRPr="00743122">
        <w:rPr>
          <w:rFonts w:ascii="Garamond" w:hAnsi="Garamond"/>
          <w:lang w:val="sq-AL"/>
        </w:rPr>
        <w:t>magjistratë)</w:t>
      </w:r>
      <w:r>
        <w:rPr>
          <w:rFonts w:ascii="Garamond" w:hAnsi="Garamond"/>
          <w:lang w:val="sq-AL"/>
        </w:rPr>
        <w:t xml:space="preserve">, </w:t>
      </w:r>
      <w:r w:rsidRPr="00743122">
        <w:rPr>
          <w:rFonts w:ascii="Garamond" w:hAnsi="Garamond"/>
          <w:lang w:val="sq-AL"/>
        </w:rPr>
        <w:t>me qëllim funksionimin e plotë të këtij institucioni.</w:t>
      </w:r>
    </w:p>
  </w:footnote>
  <w:footnote w:id="14">
    <w:p w14:paraId="7C65D2AB" w14:textId="2028225F" w:rsidR="00414EC6" w:rsidRPr="00743122" w:rsidRDefault="00414EC6" w:rsidP="00E10E8F">
      <w:pPr>
        <w:pStyle w:val="FootnoteText"/>
        <w:jc w:val="both"/>
        <w:rPr>
          <w:rFonts w:ascii="Garamond" w:hAnsi="Garamond"/>
          <w:lang w:val="sq-AL"/>
        </w:rPr>
      </w:pPr>
      <w:r w:rsidRPr="00743122">
        <w:rPr>
          <w:rStyle w:val="FootnoteReference"/>
          <w:rFonts w:ascii="Garamond" w:hAnsi="Garamond"/>
          <w:lang w:val="sq-AL"/>
        </w:rPr>
        <w:footnoteRef/>
      </w:r>
      <w:r w:rsidRPr="00743122">
        <w:rPr>
          <w:rFonts w:ascii="Garamond" w:hAnsi="Garamond"/>
          <w:lang w:val="sq-AL"/>
        </w:rPr>
        <w:t xml:space="preserve"> Gjykata Kushtetuese</w:t>
      </w:r>
      <w:r>
        <w:rPr>
          <w:rFonts w:ascii="Garamond" w:hAnsi="Garamond"/>
          <w:lang w:val="sq-AL"/>
        </w:rPr>
        <w:t>,</w:t>
      </w:r>
      <w:r w:rsidRPr="00743122">
        <w:rPr>
          <w:rFonts w:ascii="Garamond" w:hAnsi="Garamond"/>
          <w:lang w:val="sq-AL"/>
        </w:rPr>
        <w:t xml:space="preserve"> me vendimin nr.</w:t>
      </w:r>
      <w:r>
        <w:rPr>
          <w:rFonts w:ascii="Garamond" w:hAnsi="Garamond"/>
          <w:lang w:val="sq-AL"/>
        </w:rPr>
        <w:t xml:space="preserve"> 34, datë 10.</w:t>
      </w:r>
      <w:r w:rsidRPr="00743122">
        <w:rPr>
          <w:rFonts w:ascii="Garamond" w:hAnsi="Garamond"/>
          <w:lang w:val="sq-AL"/>
        </w:rPr>
        <w:t>4.2017</w:t>
      </w:r>
      <w:r>
        <w:rPr>
          <w:rFonts w:ascii="Garamond" w:hAnsi="Garamond"/>
          <w:lang w:val="sq-AL"/>
        </w:rPr>
        <w:t>,</w:t>
      </w:r>
      <w:r w:rsidRPr="00743122">
        <w:rPr>
          <w:rFonts w:ascii="Garamond" w:hAnsi="Garamond"/>
          <w:lang w:val="sq-AL"/>
        </w:rPr>
        <w:t xml:space="preserve"> ka vendosur shfuqizimin si të papajtueshëm me Kushtetutën të dispozitave të ligjit nr.</w:t>
      </w:r>
      <w:r>
        <w:rPr>
          <w:rFonts w:ascii="Garamond" w:hAnsi="Garamond"/>
          <w:lang w:val="sq-AL"/>
        </w:rPr>
        <w:t xml:space="preserve"> </w:t>
      </w:r>
      <w:r w:rsidRPr="00743122">
        <w:rPr>
          <w:rFonts w:ascii="Garamond" w:hAnsi="Garamond"/>
          <w:lang w:val="sq-AL"/>
        </w:rPr>
        <w:t>96/2016, në lidhje me shkeljet disiplinore të magjistratëve, me qëllim plotësimin e parashikimeve ligjore</w:t>
      </w:r>
      <w:r>
        <w:rPr>
          <w:rFonts w:ascii="Garamond" w:hAnsi="Garamond"/>
          <w:lang w:val="sq-AL"/>
        </w:rPr>
        <w:t>;</w:t>
      </w:r>
      <w:r w:rsidRPr="00743122">
        <w:rPr>
          <w:rFonts w:ascii="Garamond" w:hAnsi="Garamond"/>
          <w:lang w:val="sq-AL"/>
        </w:rPr>
        <w:t xml:space="preserve"> me ligjin nr.</w:t>
      </w:r>
      <w:r>
        <w:rPr>
          <w:rFonts w:ascii="Garamond" w:hAnsi="Garamond"/>
          <w:lang w:val="sq-AL"/>
        </w:rPr>
        <w:t xml:space="preserve"> </w:t>
      </w:r>
      <w:r w:rsidRPr="00743122">
        <w:rPr>
          <w:rFonts w:ascii="Garamond" w:hAnsi="Garamond"/>
          <w:lang w:val="sq-AL"/>
        </w:rPr>
        <w:t>48/2019 u miratuan ndryshimet përkatëse në ligjin nr.</w:t>
      </w:r>
      <w:r>
        <w:rPr>
          <w:rFonts w:ascii="Garamond" w:hAnsi="Garamond"/>
          <w:lang w:val="sq-AL"/>
        </w:rPr>
        <w:t xml:space="preserve"> </w:t>
      </w:r>
      <w:r w:rsidRPr="00743122">
        <w:rPr>
          <w:rFonts w:ascii="Garamond" w:hAnsi="Garamond"/>
          <w:lang w:val="sq-AL"/>
        </w:rPr>
        <w:t>96/2016</w:t>
      </w:r>
      <w:r>
        <w:rPr>
          <w:rFonts w:ascii="Garamond" w:hAnsi="Garamond"/>
          <w:lang w:val="sq-AL"/>
        </w:rPr>
        <w:t>,</w:t>
      </w:r>
      <w:r w:rsidRPr="00743122">
        <w:rPr>
          <w:rFonts w:ascii="Garamond" w:hAnsi="Garamond"/>
          <w:lang w:val="sq-AL"/>
        </w:rPr>
        <w:t xml:space="preserve"> “Për statusin e gjyqtarëve dhe prokurorëve në Republikën e Shqipërisë”. </w:t>
      </w:r>
    </w:p>
  </w:footnote>
  <w:footnote w:id="15">
    <w:p w14:paraId="694FEBF8" w14:textId="15BEABF1" w:rsidR="00414EC6" w:rsidRPr="00743122" w:rsidRDefault="00414EC6" w:rsidP="00E10E8F">
      <w:pPr>
        <w:pStyle w:val="FootnoteText"/>
        <w:contextualSpacing/>
        <w:jc w:val="both"/>
        <w:rPr>
          <w:rFonts w:ascii="Garamond" w:hAnsi="Garamond"/>
          <w:lang w:val="sq-AL"/>
        </w:rPr>
      </w:pPr>
      <w:r w:rsidRPr="00743122">
        <w:rPr>
          <w:rStyle w:val="FootnoteReference"/>
          <w:rFonts w:ascii="Garamond" w:hAnsi="Garamond"/>
          <w:lang w:val="sq-AL"/>
        </w:rPr>
        <w:footnoteRef/>
      </w:r>
      <w:r w:rsidRPr="00743122">
        <w:rPr>
          <w:rFonts w:ascii="Garamond" w:hAnsi="Garamond"/>
          <w:lang w:val="sq-AL"/>
        </w:rPr>
        <w:t xml:space="preserve"> Ligji nr.</w:t>
      </w:r>
      <w:r>
        <w:rPr>
          <w:rFonts w:ascii="Garamond" w:hAnsi="Garamond"/>
          <w:lang w:val="sq-AL"/>
        </w:rPr>
        <w:t xml:space="preserve"> </w:t>
      </w:r>
      <w:r w:rsidRPr="00743122">
        <w:rPr>
          <w:rFonts w:ascii="Garamond" w:hAnsi="Garamond"/>
          <w:lang w:val="sq-AL"/>
        </w:rPr>
        <w:t>95/2016</w:t>
      </w:r>
      <w:r>
        <w:rPr>
          <w:rFonts w:ascii="Garamond" w:hAnsi="Garamond"/>
          <w:lang w:val="sq-AL"/>
        </w:rPr>
        <w:t>,</w:t>
      </w:r>
      <w:r w:rsidRPr="00743122">
        <w:rPr>
          <w:rFonts w:ascii="Garamond" w:hAnsi="Garamond"/>
          <w:lang w:val="sq-AL"/>
        </w:rPr>
        <w:t xml:space="preserve"> “Për organizimin dhe funksionimin e institucioneve për të luftuar korrupsionin dhe krimin e organizuar”.</w:t>
      </w:r>
    </w:p>
  </w:footnote>
  <w:footnote w:id="16">
    <w:p w14:paraId="3A1C810E" w14:textId="352CE499" w:rsidR="00414EC6" w:rsidRPr="00743122" w:rsidRDefault="00414EC6" w:rsidP="00E10E8F">
      <w:pPr>
        <w:pStyle w:val="paragraph-point"/>
        <w:shd w:val="clear" w:color="auto" w:fill="FFFFFF"/>
        <w:spacing w:before="0" w:beforeAutospacing="0" w:after="120" w:afterAutospacing="0"/>
        <w:contextualSpacing/>
        <w:jc w:val="both"/>
        <w:rPr>
          <w:rFonts w:ascii="Garamond" w:hAnsi="Garamond"/>
          <w:sz w:val="20"/>
          <w:szCs w:val="20"/>
          <w:lang w:val="sq-AL"/>
        </w:rPr>
      </w:pPr>
      <w:r w:rsidRPr="00743122">
        <w:rPr>
          <w:rStyle w:val="FootnoteReference"/>
          <w:rFonts w:ascii="Garamond" w:hAnsi="Garamond"/>
          <w:sz w:val="20"/>
          <w:szCs w:val="20"/>
          <w:lang w:val="sq-AL"/>
        </w:rPr>
        <w:footnoteRef/>
      </w:r>
      <w:r w:rsidRPr="00743122">
        <w:rPr>
          <w:rFonts w:ascii="Garamond" w:hAnsi="Garamond"/>
          <w:sz w:val="20"/>
          <w:szCs w:val="20"/>
          <w:lang w:val="sq-AL"/>
        </w:rPr>
        <w:t xml:space="preserve"> Neni 75/a i Kodit të Procedurës Penale: </w:t>
      </w:r>
    </w:p>
    <w:p w14:paraId="728FC881" w14:textId="77777777" w:rsidR="00414EC6" w:rsidRPr="00743122" w:rsidRDefault="00414EC6" w:rsidP="00E10E8F">
      <w:pPr>
        <w:pStyle w:val="paragraph-point"/>
        <w:shd w:val="clear" w:color="auto" w:fill="FFFFFF"/>
        <w:spacing w:before="0" w:beforeAutospacing="0" w:after="120" w:afterAutospacing="0"/>
        <w:contextualSpacing/>
        <w:jc w:val="both"/>
        <w:rPr>
          <w:rFonts w:ascii="Garamond" w:hAnsi="Garamond"/>
          <w:i/>
          <w:sz w:val="20"/>
          <w:szCs w:val="20"/>
          <w:lang w:val="sq-AL"/>
        </w:rPr>
      </w:pPr>
      <w:r w:rsidRPr="00743122">
        <w:rPr>
          <w:rFonts w:ascii="Garamond" w:hAnsi="Garamond"/>
          <w:i/>
          <w:color w:val="031121"/>
          <w:spacing w:val="2"/>
          <w:sz w:val="20"/>
          <w:szCs w:val="20"/>
          <w:lang w:val="sq-AL"/>
        </w:rPr>
        <w:t>Gjykata kundër Korrupsionit dhe Krimit të Organizuar gjykon:</w:t>
      </w:r>
    </w:p>
    <w:p w14:paraId="110BF593" w14:textId="338C3334" w:rsidR="00414EC6" w:rsidRPr="003F4D01" w:rsidRDefault="00414EC6" w:rsidP="00E10E8F">
      <w:pPr>
        <w:pStyle w:val="paragraph-point"/>
        <w:shd w:val="clear" w:color="auto" w:fill="FFFFFF"/>
        <w:spacing w:before="0" w:beforeAutospacing="0" w:after="0" w:afterAutospacing="0"/>
        <w:contextualSpacing/>
        <w:jc w:val="both"/>
        <w:rPr>
          <w:rFonts w:ascii="Garamond" w:hAnsi="Garamond"/>
          <w:i/>
          <w:color w:val="031121"/>
          <w:spacing w:val="2"/>
          <w:sz w:val="20"/>
          <w:szCs w:val="20"/>
          <w:lang w:val="sq-AL"/>
        </w:rPr>
      </w:pPr>
      <w:r w:rsidRPr="003F4D01">
        <w:rPr>
          <w:rStyle w:val="paragraph-point-letter"/>
          <w:rFonts w:ascii="Garamond" w:hAnsi="Garamond"/>
          <w:bCs/>
          <w:i/>
          <w:color w:val="031121"/>
          <w:spacing w:val="2"/>
          <w:sz w:val="20"/>
          <w:szCs w:val="20"/>
          <w:lang w:val="sq-AL"/>
        </w:rPr>
        <w:t xml:space="preserve">a) </w:t>
      </w:r>
      <w:r w:rsidRPr="003F4D01">
        <w:rPr>
          <w:rFonts w:ascii="Garamond" w:hAnsi="Garamond"/>
          <w:i/>
          <w:color w:val="031121"/>
          <w:spacing w:val="2"/>
          <w:sz w:val="20"/>
          <w:szCs w:val="20"/>
          <w:lang w:val="sq-AL"/>
        </w:rPr>
        <w:t>krimet e parashikuara nga nenet 244, 244/a, 245, 245/1, 257, 258, 259, 259/a, 260, 312, 319, 319/a, 319/b, 319/c, 319/ç, 319/d, 319/dh dhe 319/e;</w:t>
      </w:r>
    </w:p>
    <w:p w14:paraId="12D8D3DC" w14:textId="722293C7" w:rsidR="00414EC6" w:rsidRPr="003F4D01" w:rsidRDefault="00414EC6" w:rsidP="00E10E8F">
      <w:pPr>
        <w:pStyle w:val="paragraph-point"/>
        <w:shd w:val="clear" w:color="auto" w:fill="FFFFFF"/>
        <w:spacing w:before="0" w:beforeAutospacing="0" w:after="0" w:afterAutospacing="0"/>
        <w:jc w:val="both"/>
        <w:rPr>
          <w:rFonts w:ascii="Garamond" w:hAnsi="Garamond"/>
          <w:i/>
          <w:color w:val="031121"/>
          <w:spacing w:val="2"/>
          <w:sz w:val="20"/>
          <w:szCs w:val="20"/>
          <w:lang w:val="sq-AL"/>
        </w:rPr>
      </w:pPr>
      <w:r w:rsidRPr="003F4D01">
        <w:rPr>
          <w:rStyle w:val="paragraph-point-letter"/>
          <w:rFonts w:ascii="Garamond" w:hAnsi="Garamond"/>
          <w:bCs/>
          <w:i/>
          <w:color w:val="031121"/>
          <w:spacing w:val="2"/>
          <w:sz w:val="20"/>
          <w:szCs w:val="20"/>
          <w:lang w:val="sq-AL"/>
        </w:rPr>
        <w:t xml:space="preserve">b) </w:t>
      </w:r>
      <w:r w:rsidRPr="003F4D01">
        <w:rPr>
          <w:rFonts w:ascii="Garamond" w:hAnsi="Garamond"/>
          <w:i/>
          <w:color w:val="031121"/>
          <w:spacing w:val="2"/>
          <w:sz w:val="20"/>
          <w:szCs w:val="20"/>
          <w:lang w:val="sq-AL"/>
        </w:rPr>
        <w:t>çdo vepër penale e kryer nga grupi i strukturuar kriminal, organizata kriminale, organizata terroriste dhe banda e armatosur, sipas përcaktimeve të Kodit Penal;</w:t>
      </w:r>
    </w:p>
    <w:p w14:paraId="23444F07" w14:textId="0846DC03" w:rsidR="00414EC6" w:rsidRPr="003F4D01" w:rsidRDefault="00414EC6" w:rsidP="00E10E8F">
      <w:pPr>
        <w:pStyle w:val="paragraph-point"/>
        <w:shd w:val="clear" w:color="auto" w:fill="FFFFFF"/>
        <w:spacing w:before="0" w:beforeAutospacing="0" w:after="0" w:afterAutospacing="0"/>
        <w:jc w:val="both"/>
        <w:rPr>
          <w:rFonts w:ascii="Garamond" w:hAnsi="Garamond"/>
          <w:i/>
          <w:color w:val="031121"/>
          <w:spacing w:val="2"/>
          <w:sz w:val="20"/>
          <w:szCs w:val="20"/>
          <w:lang w:val="sq-AL"/>
        </w:rPr>
      </w:pPr>
      <w:r w:rsidRPr="003F4D01">
        <w:rPr>
          <w:rStyle w:val="paragraph-point-letter"/>
          <w:rFonts w:ascii="Garamond" w:hAnsi="Garamond"/>
          <w:bCs/>
          <w:i/>
          <w:color w:val="031121"/>
          <w:spacing w:val="2"/>
          <w:sz w:val="20"/>
          <w:szCs w:val="20"/>
          <w:lang w:val="sq-AL"/>
        </w:rPr>
        <w:t xml:space="preserve">c) </w:t>
      </w:r>
      <w:r w:rsidRPr="003F4D01">
        <w:rPr>
          <w:rFonts w:ascii="Garamond" w:hAnsi="Garamond"/>
          <w:i/>
          <w:color w:val="031121"/>
          <w:spacing w:val="2"/>
          <w:sz w:val="20"/>
          <w:szCs w:val="20"/>
          <w:lang w:val="sq-AL"/>
        </w:rPr>
        <w:t>akuzat penale kundër Presidentit të Republikës, kryetarit të Kuvendit, Kryeministrit, anëtarit të Këshillit të Ministrave, gjyqtarit të Gjykatës Kushtetuese dhe të Gjykatës së Lartë, Prokurorit të Përgjithshëm, Inspektorit të Lartë të Drejtësisë, kryetarit të bashkisë, deputetit, zëvendësministrit, anëtarit të Këshillit të Lartë Gjyqësor dhe të Kë</w:t>
      </w:r>
      <w:r>
        <w:rPr>
          <w:rFonts w:ascii="Garamond" w:hAnsi="Garamond"/>
          <w:i/>
          <w:color w:val="031121"/>
          <w:spacing w:val="2"/>
          <w:sz w:val="20"/>
          <w:szCs w:val="20"/>
          <w:lang w:val="sq-AL"/>
        </w:rPr>
        <w:t>shillit të Lartë të Prokurorisë</w:t>
      </w:r>
      <w:r w:rsidRPr="003F4D01">
        <w:rPr>
          <w:rFonts w:ascii="Garamond" w:hAnsi="Garamond"/>
          <w:i/>
          <w:color w:val="031121"/>
          <w:spacing w:val="2"/>
          <w:sz w:val="20"/>
          <w:szCs w:val="20"/>
          <w:lang w:val="sq-AL"/>
        </w:rPr>
        <w:t xml:space="preserve"> dhe drejtuesve të institucioneve qendrore ose të pavarura të përcaktuara në Kushtetutë ose në ligj;</w:t>
      </w:r>
    </w:p>
    <w:p w14:paraId="0E988A8D" w14:textId="77777777" w:rsidR="00414EC6" w:rsidRPr="003F4D01" w:rsidRDefault="00414EC6" w:rsidP="00E10E8F">
      <w:pPr>
        <w:pStyle w:val="paragraph-point"/>
        <w:shd w:val="clear" w:color="auto" w:fill="FFFFFF"/>
        <w:spacing w:before="0" w:beforeAutospacing="0" w:after="0" w:afterAutospacing="0"/>
        <w:jc w:val="both"/>
        <w:rPr>
          <w:rFonts w:ascii="Garamond" w:hAnsi="Garamond"/>
          <w:sz w:val="20"/>
          <w:szCs w:val="20"/>
          <w:lang w:val="sq-AL"/>
        </w:rPr>
      </w:pPr>
      <w:r w:rsidRPr="003F4D01">
        <w:rPr>
          <w:rStyle w:val="paragraph-point-letter"/>
          <w:rFonts w:ascii="Garamond" w:hAnsi="Garamond"/>
          <w:bCs/>
          <w:i/>
          <w:color w:val="031121"/>
          <w:spacing w:val="2"/>
          <w:sz w:val="20"/>
          <w:szCs w:val="20"/>
          <w:lang w:val="sq-AL"/>
        </w:rPr>
        <w:t xml:space="preserve">ç) </w:t>
      </w:r>
      <w:r w:rsidRPr="003F4D01">
        <w:rPr>
          <w:rFonts w:ascii="Garamond" w:hAnsi="Garamond"/>
          <w:i/>
          <w:color w:val="031121"/>
          <w:spacing w:val="2"/>
          <w:sz w:val="20"/>
          <w:szCs w:val="20"/>
          <w:lang w:val="sq-AL"/>
        </w:rPr>
        <w:t>akuzat penale kundër ish-funksionarëve të mësipërm, kur vepra është kryer gjatë ushtrimit të detyrës</w:t>
      </w:r>
      <w:r w:rsidRPr="003F4D01">
        <w:rPr>
          <w:rFonts w:ascii="Garamond" w:hAnsi="Garamond"/>
          <w:color w:val="031121"/>
          <w:spacing w:val="2"/>
          <w:sz w:val="20"/>
          <w:szCs w:val="20"/>
          <w:lang w:val="sq-AL"/>
        </w:rPr>
        <w:t>.</w:t>
      </w:r>
    </w:p>
  </w:footnote>
  <w:footnote w:id="17">
    <w:p w14:paraId="0D07EFE2" w14:textId="13D0A659" w:rsidR="00414EC6" w:rsidRPr="00612C15" w:rsidRDefault="00414EC6" w:rsidP="00E10E8F">
      <w:pPr>
        <w:pStyle w:val="FootnoteText"/>
        <w:jc w:val="both"/>
        <w:rPr>
          <w:rFonts w:ascii="Garamond" w:hAnsi="Garamond"/>
          <w:lang w:val="sq-AL"/>
        </w:rPr>
      </w:pPr>
      <w:r w:rsidRPr="003F4D01">
        <w:rPr>
          <w:rStyle w:val="FootnoteReference"/>
          <w:rFonts w:ascii="Garamond" w:hAnsi="Garamond"/>
          <w:lang w:val="sq-AL"/>
        </w:rPr>
        <w:footnoteRef/>
      </w:r>
      <w:r w:rsidRPr="003F4D01">
        <w:rPr>
          <w:rFonts w:ascii="Garamond" w:hAnsi="Garamond"/>
          <w:lang w:val="sq-AL"/>
        </w:rPr>
        <w:t xml:space="preserve"> </w:t>
      </w:r>
      <w:r w:rsidRPr="003F4D01">
        <w:rPr>
          <w:rFonts w:ascii="Garamond" w:eastAsia="SimSun" w:hAnsi="Garamond"/>
          <w:lang w:val="sq-AL"/>
        </w:rPr>
        <w:t>Me vendimin nr. 282, d</w:t>
      </w:r>
      <w:r>
        <w:rPr>
          <w:rFonts w:ascii="Garamond" w:eastAsia="SimSun" w:hAnsi="Garamond"/>
          <w:lang w:val="sq-AL"/>
        </w:rPr>
        <w:t xml:space="preserve">atë </w:t>
      </w:r>
      <w:r w:rsidRPr="003F4D01">
        <w:rPr>
          <w:rFonts w:ascii="Garamond" w:eastAsia="SimSun" w:hAnsi="Garamond"/>
          <w:lang w:val="sq-AL"/>
        </w:rPr>
        <w:t>19.12.2019, “Për miratimin e rregullave të transferimit të personelit administrativ të</w:t>
      </w:r>
      <w:r w:rsidRPr="00743122">
        <w:rPr>
          <w:rFonts w:ascii="Garamond" w:eastAsia="SimSun" w:hAnsi="Garamond"/>
          <w:lang w:val="sq-AL"/>
        </w:rPr>
        <w:t xml:space="preserve"> prokurorive të krimeve të rënda”, </w:t>
      </w:r>
      <w:proofErr w:type="spellStart"/>
      <w:r w:rsidRPr="00743122">
        <w:rPr>
          <w:rFonts w:ascii="Garamond" w:eastAsia="SimSun" w:hAnsi="Garamond"/>
          <w:lang w:val="sq-AL"/>
        </w:rPr>
        <w:t>KLP</w:t>
      </w:r>
      <w:proofErr w:type="spellEnd"/>
      <w:r>
        <w:rPr>
          <w:rFonts w:ascii="Garamond" w:eastAsia="SimSun" w:hAnsi="Garamond"/>
          <w:lang w:val="sq-AL"/>
        </w:rPr>
        <w:t>-ja</w:t>
      </w:r>
      <w:r w:rsidRPr="00743122">
        <w:rPr>
          <w:rFonts w:ascii="Garamond" w:eastAsia="SimSun" w:hAnsi="Garamond"/>
          <w:lang w:val="sq-AL"/>
        </w:rPr>
        <w:t xml:space="preserve"> ka përcaktuar rregullat për transferimin e personelit administrativ nga Prokuroria pranë Gjykatës së Shkallës së Parë për Krimet e Rënda dhe prokurori</w:t>
      </w:r>
      <w:r>
        <w:rPr>
          <w:rFonts w:ascii="Garamond" w:eastAsia="SimSun" w:hAnsi="Garamond"/>
          <w:lang w:val="sq-AL"/>
        </w:rPr>
        <w:t xml:space="preserve">a </w:t>
      </w:r>
      <w:r w:rsidRPr="00743122">
        <w:rPr>
          <w:rFonts w:ascii="Garamond" w:eastAsia="SimSun" w:hAnsi="Garamond"/>
          <w:lang w:val="sq-AL"/>
        </w:rPr>
        <w:t>pranë Gjykatës së Apelit për</w:t>
      </w:r>
      <w:r w:rsidRPr="00E10E8F">
        <w:rPr>
          <w:rFonts w:ascii="Garamond" w:eastAsia="SimSun" w:hAnsi="Garamond"/>
          <w:lang w:val="it-IT"/>
        </w:rPr>
        <w:t xml:space="preserve"> </w:t>
      </w:r>
      <w:r w:rsidRPr="00612C15">
        <w:rPr>
          <w:rFonts w:ascii="Garamond" w:eastAsia="SimSun" w:hAnsi="Garamond"/>
          <w:lang w:val="sq-AL"/>
        </w:rPr>
        <w:t>Krimet e Rënda</w:t>
      </w:r>
      <w:r>
        <w:rPr>
          <w:rFonts w:ascii="Garamond" w:eastAsia="SimSun" w:hAnsi="Garamond"/>
          <w:lang w:val="sq-AL"/>
        </w:rPr>
        <w:t>,</w:t>
      </w:r>
      <w:r w:rsidRPr="00612C15">
        <w:rPr>
          <w:rFonts w:ascii="Garamond" w:eastAsia="SimSun" w:hAnsi="Garamond"/>
          <w:lang w:val="sq-AL"/>
        </w:rPr>
        <w:t xml:space="preserve"> në funksion të krijimit të Prokurorisë së Posaçme kundër Korrupsionit dhe Krimit të Organizuar (</w:t>
      </w:r>
      <w:proofErr w:type="spellStart"/>
      <w:r w:rsidRPr="00612C15">
        <w:rPr>
          <w:rFonts w:ascii="Garamond" w:eastAsia="SimSun" w:hAnsi="Garamond"/>
          <w:lang w:val="sq-AL"/>
        </w:rPr>
        <w:t>SPAK</w:t>
      </w:r>
      <w:proofErr w:type="spellEnd"/>
      <w:r w:rsidRPr="00612C15">
        <w:rPr>
          <w:rFonts w:ascii="Garamond" w:eastAsia="SimSun" w:hAnsi="Garamond"/>
          <w:lang w:val="sq-AL"/>
        </w:rPr>
        <w:t>) dhe Byrosë Kombëtare të Hetimit (</w:t>
      </w:r>
      <w:proofErr w:type="spellStart"/>
      <w:r w:rsidRPr="00612C15">
        <w:rPr>
          <w:rFonts w:ascii="Garamond" w:eastAsia="SimSun" w:hAnsi="Garamond"/>
          <w:lang w:val="sq-AL"/>
        </w:rPr>
        <w:t>BKH</w:t>
      </w:r>
      <w:proofErr w:type="spellEnd"/>
      <w:r w:rsidRPr="00612C15">
        <w:rPr>
          <w:rFonts w:ascii="Garamond" w:eastAsia="SimSun" w:hAnsi="Garamond"/>
          <w:lang w:val="sq-AL"/>
        </w:rPr>
        <w:t>).</w:t>
      </w:r>
    </w:p>
  </w:footnote>
  <w:footnote w:id="18">
    <w:p w14:paraId="048A6E79" w14:textId="7633C40B" w:rsidR="00414EC6" w:rsidRPr="00612C15" w:rsidRDefault="00414EC6" w:rsidP="00E10E8F">
      <w:pPr>
        <w:pStyle w:val="FootnoteText"/>
        <w:jc w:val="both"/>
        <w:rPr>
          <w:rFonts w:ascii="Garamond" w:hAnsi="Garamond"/>
          <w:lang w:val="sq-AL"/>
        </w:rPr>
      </w:pPr>
      <w:r w:rsidRPr="00612C15">
        <w:rPr>
          <w:rStyle w:val="FootnoteReference"/>
          <w:rFonts w:ascii="Garamond" w:hAnsi="Garamond"/>
          <w:lang w:val="sq-AL"/>
        </w:rPr>
        <w:footnoteRef/>
      </w:r>
      <w:r w:rsidRPr="00612C15">
        <w:rPr>
          <w:rFonts w:ascii="Garamond" w:hAnsi="Garamond"/>
          <w:lang w:val="sq-AL"/>
        </w:rPr>
        <w:t xml:space="preserve"> Ligji nr.</w:t>
      </w:r>
      <w:r>
        <w:rPr>
          <w:rFonts w:ascii="Garamond" w:hAnsi="Garamond"/>
          <w:lang w:val="sq-AL"/>
        </w:rPr>
        <w:t xml:space="preserve"> </w:t>
      </w:r>
      <w:r w:rsidRPr="00612C15">
        <w:rPr>
          <w:rFonts w:ascii="Garamond" w:hAnsi="Garamond"/>
          <w:lang w:val="sq-AL"/>
        </w:rPr>
        <w:t>97/2016</w:t>
      </w:r>
      <w:r>
        <w:rPr>
          <w:rFonts w:ascii="Garamond" w:hAnsi="Garamond"/>
          <w:lang w:val="sq-AL"/>
        </w:rPr>
        <w:t>,</w:t>
      </w:r>
      <w:r w:rsidRPr="00612C15">
        <w:rPr>
          <w:rFonts w:ascii="Garamond" w:hAnsi="Garamond"/>
          <w:lang w:val="sq-AL"/>
        </w:rPr>
        <w:t xml:space="preserve"> “Për organizimin dhe funksionimin e prokurorisë në Republikën e Shqipërisë”</w:t>
      </w:r>
      <w:r>
        <w:rPr>
          <w:rFonts w:ascii="Garamond" w:hAnsi="Garamond"/>
          <w:lang w:val="sq-AL"/>
        </w:rPr>
        <w:t>,</w:t>
      </w:r>
      <w:r w:rsidRPr="00612C15">
        <w:rPr>
          <w:rFonts w:ascii="Garamond" w:hAnsi="Garamond"/>
          <w:lang w:val="sq-AL"/>
        </w:rPr>
        <w:t xml:space="preserve"> përcakton raportin midis Prokurorisë së Posaçme dhe prokurorive të juridiksionit të përgjithshëm.</w:t>
      </w:r>
    </w:p>
  </w:footnote>
  <w:footnote w:id="19">
    <w:p w14:paraId="4DBCC25E" w14:textId="19582393" w:rsidR="00414EC6" w:rsidRPr="00612C15" w:rsidRDefault="00414EC6" w:rsidP="00E10E8F">
      <w:pPr>
        <w:pStyle w:val="FootnoteText"/>
        <w:jc w:val="both"/>
        <w:rPr>
          <w:rFonts w:ascii="Garamond" w:hAnsi="Garamond"/>
          <w:lang w:val="sq-AL"/>
        </w:rPr>
      </w:pPr>
      <w:r w:rsidRPr="00612C15">
        <w:rPr>
          <w:rStyle w:val="FootnoteReference"/>
          <w:rFonts w:ascii="Garamond" w:hAnsi="Garamond"/>
          <w:lang w:val="sq-AL"/>
        </w:rPr>
        <w:footnoteRef/>
      </w:r>
      <w:r w:rsidRPr="00612C15">
        <w:rPr>
          <w:rFonts w:ascii="Garamond" w:hAnsi="Garamond"/>
          <w:lang w:val="sq-AL"/>
        </w:rPr>
        <w:t xml:space="preserve"> Me shkresat e tyre nr. 1368/23 </w:t>
      </w:r>
      <w:proofErr w:type="spellStart"/>
      <w:r w:rsidRPr="00612C15">
        <w:rPr>
          <w:rFonts w:ascii="Garamond" w:hAnsi="Garamond"/>
          <w:lang w:val="sq-AL"/>
        </w:rPr>
        <w:t>prot</w:t>
      </w:r>
      <w:proofErr w:type="spellEnd"/>
      <w:r w:rsidRPr="00612C15">
        <w:rPr>
          <w:rFonts w:ascii="Garamond" w:hAnsi="Garamond"/>
          <w:lang w:val="sq-AL"/>
        </w:rPr>
        <w:t xml:space="preserve">., datë 11.11.2019 dhe nr. 1368/42 </w:t>
      </w:r>
      <w:proofErr w:type="spellStart"/>
      <w:r w:rsidRPr="00612C15">
        <w:rPr>
          <w:rFonts w:ascii="Garamond" w:hAnsi="Garamond"/>
          <w:lang w:val="sq-AL"/>
        </w:rPr>
        <w:t>prot</w:t>
      </w:r>
      <w:proofErr w:type="spellEnd"/>
      <w:r w:rsidRPr="00612C15">
        <w:rPr>
          <w:rFonts w:ascii="Garamond" w:hAnsi="Garamond"/>
          <w:lang w:val="sq-AL"/>
        </w:rPr>
        <w:t>., datë 26.2.2020, regjistruar me tonat përkatësisht nr.</w:t>
      </w:r>
      <w:r>
        <w:rPr>
          <w:rFonts w:ascii="Garamond" w:hAnsi="Garamond"/>
          <w:lang w:val="sq-AL"/>
        </w:rPr>
        <w:t xml:space="preserve"> </w:t>
      </w:r>
      <w:r w:rsidRPr="00612C15">
        <w:rPr>
          <w:rFonts w:ascii="Garamond" w:hAnsi="Garamond"/>
          <w:lang w:val="sq-AL"/>
        </w:rPr>
        <w:t xml:space="preserve">6203/1 </w:t>
      </w:r>
      <w:proofErr w:type="spellStart"/>
      <w:r w:rsidRPr="00612C15">
        <w:rPr>
          <w:rFonts w:ascii="Garamond" w:hAnsi="Garamond"/>
          <w:lang w:val="sq-AL"/>
        </w:rPr>
        <w:t>prot</w:t>
      </w:r>
      <w:proofErr w:type="spellEnd"/>
      <w:r w:rsidRPr="00612C15">
        <w:rPr>
          <w:rFonts w:ascii="Garamond" w:hAnsi="Garamond"/>
          <w:lang w:val="sq-AL"/>
        </w:rPr>
        <w:t xml:space="preserve">., datë 12.11.2019 dhe nr. 156/2 </w:t>
      </w:r>
      <w:proofErr w:type="spellStart"/>
      <w:r w:rsidRPr="00612C15">
        <w:rPr>
          <w:rFonts w:ascii="Garamond" w:hAnsi="Garamond"/>
          <w:lang w:val="sq-AL"/>
        </w:rPr>
        <w:t>prot</w:t>
      </w:r>
      <w:proofErr w:type="spellEnd"/>
      <w:r w:rsidRPr="00612C15">
        <w:rPr>
          <w:rFonts w:ascii="Garamond" w:hAnsi="Garamond"/>
          <w:lang w:val="sq-AL"/>
        </w:rPr>
        <w:t>., datë 26.2.2020.</w:t>
      </w:r>
    </w:p>
  </w:footnote>
  <w:footnote w:id="20">
    <w:p w14:paraId="5D7962A5" w14:textId="318615FF" w:rsidR="00414EC6" w:rsidRPr="00612C15" w:rsidRDefault="00414EC6" w:rsidP="00E10E8F">
      <w:pPr>
        <w:pStyle w:val="FootnoteText"/>
        <w:jc w:val="both"/>
        <w:rPr>
          <w:rFonts w:ascii="Garamond" w:hAnsi="Garamond"/>
          <w:lang w:val="sq-AL"/>
        </w:rPr>
      </w:pPr>
      <w:r w:rsidRPr="00612C15">
        <w:rPr>
          <w:rStyle w:val="FootnoteReference"/>
          <w:rFonts w:ascii="Garamond" w:hAnsi="Garamond"/>
          <w:lang w:val="sq-AL"/>
        </w:rPr>
        <w:footnoteRef/>
      </w:r>
      <w:r w:rsidRPr="00612C15">
        <w:rPr>
          <w:rFonts w:ascii="Garamond" w:hAnsi="Garamond"/>
          <w:lang w:val="sq-AL"/>
        </w:rPr>
        <w:t xml:space="preserve"> Miratuar me </w:t>
      </w:r>
      <w:proofErr w:type="spellStart"/>
      <w:r w:rsidRPr="00612C15">
        <w:rPr>
          <w:rFonts w:ascii="Garamond" w:hAnsi="Garamond"/>
          <w:lang w:val="sq-AL"/>
        </w:rPr>
        <w:t>VKM</w:t>
      </w:r>
      <w:proofErr w:type="spellEnd"/>
      <w:r w:rsidRPr="00612C15">
        <w:rPr>
          <w:rFonts w:ascii="Garamond" w:hAnsi="Garamond"/>
          <w:lang w:val="sq-AL"/>
        </w:rPr>
        <w:t xml:space="preserve"> nr.</w:t>
      </w:r>
      <w:r>
        <w:rPr>
          <w:rFonts w:ascii="Garamond" w:hAnsi="Garamond"/>
          <w:lang w:val="sq-AL"/>
        </w:rPr>
        <w:t xml:space="preserve"> </w:t>
      </w:r>
      <w:r w:rsidRPr="00612C15">
        <w:rPr>
          <w:rFonts w:ascii="Garamond" w:hAnsi="Garamond"/>
          <w:lang w:val="sq-AL"/>
        </w:rPr>
        <w:t>247, datë 20.</w:t>
      </w:r>
      <w:r w:rsidRPr="00612C15" w:rsidDel="00651A5A">
        <w:rPr>
          <w:rFonts w:ascii="Garamond" w:hAnsi="Garamond"/>
          <w:lang w:val="sq-AL"/>
        </w:rPr>
        <w:t xml:space="preserve"> </w:t>
      </w:r>
      <w:r w:rsidRPr="00612C15">
        <w:rPr>
          <w:rFonts w:ascii="Garamond" w:hAnsi="Garamond"/>
          <w:lang w:val="sq-AL"/>
        </w:rPr>
        <w:t>3.2015, miratuar në Fletoren Zyrtare nr. 47, datë 20.3.2015.</w:t>
      </w:r>
    </w:p>
  </w:footnote>
  <w:footnote w:id="21">
    <w:p w14:paraId="14CA2D42" w14:textId="0006A0EC" w:rsidR="00414EC6" w:rsidRPr="00612C15" w:rsidRDefault="00414EC6" w:rsidP="00E10E8F">
      <w:pPr>
        <w:pStyle w:val="FootnoteText"/>
        <w:jc w:val="both"/>
        <w:rPr>
          <w:rFonts w:ascii="Garamond" w:hAnsi="Garamond"/>
          <w:lang w:val="sq-AL"/>
        </w:rPr>
      </w:pPr>
      <w:r w:rsidRPr="00612C15">
        <w:rPr>
          <w:rStyle w:val="FootnoteReference"/>
          <w:rFonts w:ascii="Garamond" w:hAnsi="Garamond"/>
          <w:lang w:val="sq-AL"/>
        </w:rPr>
        <w:footnoteRef/>
      </w:r>
      <w:r w:rsidRPr="00612C15">
        <w:rPr>
          <w:rFonts w:ascii="Garamond" w:hAnsi="Garamond"/>
          <w:lang w:val="sq-AL"/>
        </w:rPr>
        <w:t xml:space="preserve"> Botuar në Fletoren Zyrtare nr.</w:t>
      </w:r>
      <w:r>
        <w:rPr>
          <w:rFonts w:ascii="Garamond" w:hAnsi="Garamond"/>
          <w:lang w:val="sq-AL"/>
        </w:rPr>
        <w:t xml:space="preserve"> </w:t>
      </w:r>
      <w:r w:rsidRPr="00612C15">
        <w:rPr>
          <w:rFonts w:ascii="Garamond" w:hAnsi="Garamond"/>
          <w:lang w:val="sq-AL"/>
        </w:rPr>
        <w:t>68, datë 14.05.2018.</w:t>
      </w:r>
    </w:p>
  </w:footnote>
  <w:footnote w:id="22">
    <w:p w14:paraId="2B37043C" w14:textId="4AC0B1F4" w:rsidR="00414EC6" w:rsidRPr="00F20A7C" w:rsidRDefault="00414EC6" w:rsidP="00E10E8F">
      <w:pPr>
        <w:pStyle w:val="FootnoteText"/>
        <w:jc w:val="both"/>
        <w:rPr>
          <w:rFonts w:ascii="Garamond" w:hAnsi="Garamond"/>
          <w:lang w:val="sq-AL"/>
        </w:rPr>
      </w:pPr>
      <w:r w:rsidRPr="00F20A7C">
        <w:rPr>
          <w:rStyle w:val="FootnoteReference"/>
          <w:rFonts w:ascii="Garamond" w:hAnsi="Garamond"/>
          <w:lang w:val="sq-AL"/>
        </w:rPr>
        <w:footnoteRef/>
      </w:r>
      <w:r w:rsidRPr="00F20A7C">
        <w:rPr>
          <w:rFonts w:ascii="Garamond" w:hAnsi="Garamond"/>
          <w:lang w:val="sq-AL"/>
        </w:rPr>
        <w:t xml:space="preserve"> </w:t>
      </w:r>
      <w:proofErr w:type="spellStart"/>
      <w:r>
        <w:rPr>
          <w:rFonts w:ascii="Garamond" w:hAnsi="Garamond"/>
          <w:lang w:val="sq-AL"/>
        </w:rPr>
        <w:t>Draft</w:t>
      </w:r>
      <w:r w:rsidRPr="00F20A7C">
        <w:rPr>
          <w:rFonts w:ascii="Garamond" w:hAnsi="Garamond"/>
          <w:lang w:val="sq-AL"/>
        </w:rPr>
        <w:t>raporti</w:t>
      </w:r>
      <w:proofErr w:type="spellEnd"/>
      <w:r w:rsidRPr="00F20A7C">
        <w:rPr>
          <w:rFonts w:ascii="Garamond" w:hAnsi="Garamond"/>
          <w:lang w:val="sq-AL"/>
        </w:rPr>
        <w:t xml:space="preserve"> vjetor i monitorimit </w:t>
      </w:r>
      <w:r>
        <w:rPr>
          <w:rFonts w:ascii="Garamond" w:hAnsi="Garamond"/>
          <w:lang w:val="sq-AL"/>
        </w:rPr>
        <w:t>i</w:t>
      </w:r>
      <w:r w:rsidRPr="00F20A7C">
        <w:rPr>
          <w:rFonts w:ascii="Garamond" w:hAnsi="Garamond"/>
          <w:lang w:val="sq-AL"/>
        </w:rPr>
        <w:t xml:space="preserve"> </w:t>
      </w:r>
      <w:proofErr w:type="spellStart"/>
      <w:r w:rsidRPr="00F20A7C">
        <w:rPr>
          <w:rFonts w:ascii="Garamond" w:hAnsi="Garamond"/>
          <w:lang w:val="sq-AL"/>
        </w:rPr>
        <w:t>SNKK</w:t>
      </w:r>
      <w:proofErr w:type="spellEnd"/>
      <w:r w:rsidRPr="00F20A7C">
        <w:rPr>
          <w:rFonts w:ascii="Garamond" w:hAnsi="Garamond"/>
          <w:lang w:val="sq-AL"/>
        </w:rPr>
        <w:t>-së, janar</w:t>
      </w:r>
      <w:r>
        <w:rPr>
          <w:rFonts w:ascii="Garamond" w:hAnsi="Garamond"/>
          <w:lang w:val="sq-AL"/>
        </w:rPr>
        <w:t>–</w:t>
      </w:r>
      <w:r w:rsidRPr="00F20A7C">
        <w:rPr>
          <w:rFonts w:ascii="Garamond" w:hAnsi="Garamond"/>
          <w:lang w:val="sq-AL"/>
        </w:rPr>
        <w:t xml:space="preserve">dhjetor 2019, publikuar në faqen zyrtare të Ministrisë së Drejtësisë: </w:t>
      </w:r>
      <w:hyperlink r:id="rId7" w:history="1">
        <w:r w:rsidRPr="00F86010">
          <w:rPr>
            <w:rStyle w:val="Hyperlink"/>
            <w:rFonts w:ascii="Garamond" w:hAnsi="Garamond"/>
            <w:lang w:val="sq-AL"/>
          </w:rPr>
          <w:t>http://www.drejtesia.gov.al/strategjia-ndërsektoriale-kundër-korrupsionit/</w:t>
        </w:r>
      </w:hyperlink>
      <w:r>
        <w:rPr>
          <w:rFonts w:ascii="Garamond" w:hAnsi="Garamond"/>
          <w:lang w:val="sq-AL"/>
        </w:rPr>
        <w:t xml:space="preserve">. </w:t>
      </w:r>
      <w:r w:rsidRPr="00F20A7C">
        <w:rPr>
          <w:rFonts w:ascii="Garamond" w:hAnsi="Garamond"/>
          <w:lang w:val="sq-AL"/>
        </w:rPr>
        <w:t xml:space="preserve"> </w:t>
      </w:r>
    </w:p>
  </w:footnote>
  <w:footnote w:id="23">
    <w:p w14:paraId="78AA41AB" w14:textId="467ACE80" w:rsidR="00414EC6" w:rsidRPr="00F20A7C" w:rsidRDefault="00414EC6" w:rsidP="00E10E8F">
      <w:pPr>
        <w:pStyle w:val="FootnoteText"/>
        <w:jc w:val="both"/>
        <w:rPr>
          <w:rFonts w:ascii="Garamond" w:hAnsi="Garamond"/>
          <w:lang w:val="sq-AL"/>
        </w:rPr>
      </w:pPr>
      <w:r w:rsidRPr="00F20A7C">
        <w:rPr>
          <w:rStyle w:val="FootnoteReference"/>
          <w:rFonts w:ascii="Garamond" w:hAnsi="Garamond"/>
          <w:lang w:val="sq-AL"/>
        </w:rPr>
        <w:footnoteRef/>
      </w:r>
      <w:r w:rsidRPr="00F20A7C">
        <w:rPr>
          <w:rFonts w:ascii="Garamond" w:hAnsi="Garamond"/>
          <w:lang w:val="sq-AL"/>
        </w:rPr>
        <w:t xml:space="preserve"> Drafti i planit të veprimit</w:t>
      </w:r>
      <w:r>
        <w:rPr>
          <w:rFonts w:ascii="Garamond" w:hAnsi="Garamond"/>
          <w:lang w:val="sq-AL"/>
        </w:rPr>
        <w:t>,</w:t>
      </w:r>
      <w:r w:rsidRPr="00F20A7C">
        <w:rPr>
          <w:rFonts w:ascii="Garamond" w:hAnsi="Garamond"/>
          <w:lang w:val="sq-AL"/>
        </w:rPr>
        <w:t xml:space="preserve"> 2019</w:t>
      </w:r>
      <w:r>
        <w:rPr>
          <w:rFonts w:ascii="Garamond" w:hAnsi="Garamond"/>
          <w:lang w:val="sq-AL"/>
        </w:rPr>
        <w:t>–</w:t>
      </w:r>
      <w:r w:rsidRPr="00F20A7C">
        <w:rPr>
          <w:rFonts w:ascii="Garamond" w:hAnsi="Garamond"/>
          <w:lang w:val="sq-AL"/>
        </w:rPr>
        <w:t>2023</w:t>
      </w:r>
      <w:r>
        <w:rPr>
          <w:rFonts w:ascii="Garamond" w:hAnsi="Garamond"/>
          <w:lang w:val="sq-AL"/>
        </w:rPr>
        <w:t>,</w:t>
      </w:r>
      <w:r w:rsidRPr="00F20A7C">
        <w:rPr>
          <w:rFonts w:ascii="Garamond" w:hAnsi="Garamond"/>
          <w:lang w:val="sq-AL"/>
        </w:rPr>
        <w:t xml:space="preserve"> është publikuar në faqen zyrtare të Ministrisë së Drejtësisë: </w:t>
      </w:r>
      <w:hyperlink r:id="rId8" w:history="1">
        <w:r w:rsidRPr="00F86010">
          <w:rPr>
            <w:rStyle w:val="Hyperlink"/>
            <w:rFonts w:ascii="Garamond" w:hAnsi="Garamond"/>
            <w:lang w:val="sq-AL"/>
          </w:rPr>
          <w:t>http://drejtesia.gov.al/newsroom/njoftime/ministria-e-drejtësisë-koordinatori-kombëtar-kundër-korrupsionit-përfundoj-procesin-e-rishikimit-të-planit-të-veprimit-2019-2023-në-zbatim-të-strategjisë-ndërsektoriale-kundër-korrupsionit/http://drejtesia.gov.al/newsroom/njoftime/ministria-e-drejtësisë-koordinatori-kombëtar-kundër-korrupsionit-përfundoj-procesin-e-rishikimit-të-planit-të-veprimit-2019-2023-në-zbatim-të-strategjisë-ndërsektoriale-kundër-korrupsionit/</w:t>
        </w:r>
      </w:hyperlink>
      <w:r>
        <w:rPr>
          <w:rFonts w:ascii="Garamond" w:hAnsi="Garamond"/>
          <w:lang w:val="sq-AL"/>
        </w:rPr>
        <w:t xml:space="preserve">. </w:t>
      </w:r>
      <w:r w:rsidRPr="00F20A7C">
        <w:rPr>
          <w:rFonts w:ascii="Garamond" w:hAnsi="Garamond"/>
          <w:lang w:val="sq-AL"/>
        </w:rPr>
        <w:t xml:space="preserve"> </w:t>
      </w:r>
    </w:p>
  </w:footnote>
  <w:footnote w:id="24">
    <w:p w14:paraId="36A62F17" w14:textId="1B9FD475" w:rsidR="00414EC6" w:rsidRPr="00F20A7C" w:rsidRDefault="00414EC6" w:rsidP="00E10E8F">
      <w:pPr>
        <w:pStyle w:val="FootnoteText"/>
        <w:jc w:val="both"/>
        <w:rPr>
          <w:rFonts w:ascii="Garamond" w:hAnsi="Garamond"/>
          <w:lang w:val="sq-AL"/>
        </w:rPr>
      </w:pPr>
      <w:r w:rsidRPr="00F20A7C">
        <w:rPr>
          <w:rStyle w:val="FootnoteReference"/>
          <w:rFonts w:ascii="Garamond" w:hAnsi="Garamond"/>
          <w:lang w:val="sq-AL"/>
        </w:rPr>
        <w:footnoteRef/>
      </w:r>
      <w:r w:rsidRPr="00F20A7C">
        <w:rPr>
          <w:rFonts w:ascii="Garamond" w:hAnsi="Garamond"/>
          <w:lang w:val="sq-AL"/>
        </w:rPr>
        <w:t xml:space="preserve"> </w:t>
      </w:r>
      <w:r w:rsidRPr="0034587C">
        <w:rPr>
          <w:rFonts w:ascii="Garamond" w:hAnsi="Garamond"/>
          <w:i/>
          <w:lang w:val="sq-AL"/>
        </w:rPr>
        <w:t xml:space="preserve">2020 </w:t>
      </w:r>
      <w:proofErr w:type="spellStart"/>
      <w:r w:rsidRPr="0034587C">
        <w:rPr>
          <w:rFonts w:ascii="Garamond" w:hAnsi="Garamond"/>
          <w:i/>
          <w:lang w:val="sq-AL"/>
        </w:rPr>
        <w:t>International</w:t>
      </w:r>
      <w:proofErr w:type="spellEnd"/>
      <w:r w:rsidRPr="0034587C">
        <w:rPr>
          <w:rFonts w:ascii="Garamond" w:hAnsi="Garamond"/>
          <w:i/>
          <w:lang w:val="sq-AL"/>
        </w:rPr>
        <w:t xml:space="preserve"> </w:t>
      </w:r>
      <w:proofErr w:type="spellStart"/>
      <w:r w:rsidRPr="0034587C">
        <w:rPr>
          <w:rFonts w:ascii="Garamond" w:hAnsi="Garamond"/>
          <w:i/>
          <w:lang w:val="sq-AL"/>
        </w:rPr>
        <w:t>Narcotics</w:t>
      </w:r>
      <w:proofErr w:type="spellEnd"/>
      <w:r w:rsidRPr="0034587C">
        <w:rPr>
          <w:rFonts w:ascii="Garamond" w:hAnsi="Garamond"/>
          <w:i/>
          <w:lang w:val="sq-AL"/>
        </w:rPr>
        <w:t xml:space="preserve"> </w:t>
      </w:r>
      <w:proofErr w:type="spellStart"/>
      <w:r w:rsidRPr="0034587C">
        <w:rPr>
          <w:rFonts w:ascii="Garamond" w:hAnsi="Garamond"/>
          <w:i/>
          <w:lang w:val="sq-AL"/>
        </w:rPr>
        <w:t>Control</w:t>
      </w:r>
      <w:proofErr w:type="spellEnd"/>
      <w:r w:rsidRPr="0034587C">
        <w:rPr>
          <w:rFonts w:ascii="Garamond" w:hAnsi="Garamond"/>
          <w:i/>
          <w:lang w:val="sq-AL"/>
        </w:rPr>
        <w:t xml:space="preserve"> </w:t>
      </w:r>
      <w:proofErr w:type="spellStart"/>
      <w:r w:rsidRPr="0034587C">
        <w:rPr>
          <w:rFonts w:ascii="Garamond" w:hAnsi="Garamond"/>
          <w:i/>
          <w:lang w:val="sq-AL"/>
        </w:rPr>
        <w:t>Strategy</w:t>
      </w:r>
      <w:proofErr w:type="spellEnd"/>
      <w:r w:rsidRPr="0034587C">
        <w:rPr>
          <w:rFonts w:ascii="Garamond" w:hAnsi="Garamond"/>
          <w:i/>
          <w:lang w:val="sq-AL"/>
        </w:rPr>
        <w:t xml:space="preserve"> </w:t>
      </w:r>
      <w:proofErr w:type="spellStart"/>
      <w:r w:rsidRPr="0034587C">
        <w:rPr>
          <w:rFonts w:ascii="Garamond" w:hAnsi="Garamond"/>
          <w:i/>
          <w:lang w:val="sq-AL"/>
        </w:rPr>
        <w:t>Report</w:t>
      </w:r>
      <w:proofErr w:type="spellEnd"/>
      <w:r w:rsidRPr="0034587C">
        <w:rPr>
          <w:rFonts w:ascii="Garamond" w:hAnsi="Garamond"/>
          <w:i/>
          <w:lang w:val="sq-AL"/>
        </w:rPr>
        <w:t xml:space="preserve">, Volume 1 </w:t>
      </w:r>
      <w:proofErr w:type="spellStart"/>
      <w:r w:rsidRPr="0034587C">
        <w:rPr>
          <w:rFonts w:ascii="Garamond" w:hAnsi="Garamond"/>
          <w:i/>
          <w:lang w:val="sq-AL"/>
        </w:rPr>
        <w:t>drug</w:t>
      </w:r>
      <w:proofErr w:type="spellEnd"/>
      <w:r w:rsidRPr="0034587C">
        <w:rPr>
          <w:rFonts w:ascii="Garamond" w:hAnsi="Garamond"/>
          <w:i/>
          <w:lang w:val="sq-AL"/>
        </w:rPr>
        <w:t xml:space="preserve"> </w:t>
      </w:r>
      <w:proofErr w:type="spellStart"/>
      <w:r w:rsidRPr="0034587C">
        <w:rPr>
          <w:rFonts w:ascii="Garamond" w:hAnsi="Garamond"/>
          <w:i/>
          <w:lang w:val="sq-AL"/>
        </w:rPr>
        <w:t>and</w:t>
      </w:r>
      <w:proofErr w:type="spellEnd"/>
      <w:r w:rsidRPr="0034587C">
        <w:rPr>
          <w:rFonts w:ascii="Garamond" w:hAnsi="Garamond"/>
          <w:i/>
          <w:lang w:val="sq-AL"/>
        </w:rPr>
        <w:t xml:space="preserve"> </w:t>
      </w:r>
      <w:proofErr w:type="spellStart"/>
      <w:r w:rsidRPr="0034587C">
        <w:rPr>
          <w:rFonts w:ascii="Garamond" w:hAnsi="Garamond"/>
          <w:i/>
          <w:lang w:val="sq-AL"/>
        </w:rPr>
        <w:t>Chemical</w:t>
      </w:r>
      <w:proofErr w:type="spellEnd"/>
      <w:r w:rsidRPr="0034587C">
        <w:rPr>
          <w:rFonts w:ascii="Garamond" w:hAnsi="Garamond"/>
          <w:i/>
          <w:lang w:val="sq-AL"/>
        </w:rPr>
        <w:t xml:space="preserve"> </w:t>
      </w:r>
      <w:proofErr w:type="spellStart"/>
      <w:r w:rsidRPr="0034587C">
        <w:rPr>
          <w:rFonts w:ascii="Garamond" w:hAnsi="Garamond"/>
          <w:i/>
          <w:lang w:val="sq-AL"/>
        </w:rPr>
        <w:t>Control</w:t>
      </w:r>
      <w:proofErr w:type="spellEnd"/>
      <w:r w:rsidRPr="0034587C">
        <w:rPr>
          <w:rFonts w:ascii="Garamond" w:hAnsi="Garamond"/>
          <w:i/>
          <w:lang w:val="sq-AL"/>
        </w:rPr>
        <w:t>,</w:t>
      </w:r>
      <w:r w:rsidRPr="00F20A7C">
        <w:rPr>
          <w:rFonts w:ascii="Garamond" w:hAnsi="Garamond"/>
          <w:lang w:val="sq-AL"/>
        </w:rPr>
        <w:t xml:space="preserve"> publikuar në faqen</w:t>
      </w:r>
      <w:r>
        <w:rPr>
          <w:rFonts w:ascii="Garamond" w:hAnsi="Garamond"/>
          <w:lang w:val="sq-AL"/>
        </w:rPr>
        <w:t>:</w:t>
      </w:r>
      <w:r w:rsidRPr="00F20A7C">
        <w:rPr>
          <w:rFonts w:ascii="Garamond" w:hAnsi="Garamond"/>
          <w:lang w:val="sq-AL"/>
        </w:rPr>
        <w:t xml:space="preserve"> </w:t>
      </w:r>
      <w:hyperlink r:id="rId9" w:history="1">
        <w:r w:rsidRPr="00F86010">
          <w:rPr>
            <w:rStyle w:val="Hyperlink"/>
            <w:rFonts w:ascii="Garamond" w:hAnsi="Garamond"/>
            <w:lang w:val="sq-AL"/>
          </w:rPr>
          <w:t>https://www.state.gov/wp-content/uploads/2020/03/Tab-1-INCSR-Vol.-I-Final-for-Printing-2-25-20-508.pdf</w:t>
        </w:r>
      </w:hyperlink>
      <w:r>
        <w:rPr>
          <w:rFonts w:ascii="Garamond" w:hAnsi="Garamond"/>
          <w:lang w:val="sq-AL"/>
        </w:rPr>
        <w:t xml:space="preserve">. </w:t>
      </w:r>
      <w:r w:rsidRPr="00F20A7C">
        <w:rPr>
          <w:rFonts w:ascii="Garamond" w:hAnsi="Garamond"/>
          <w:lang w:val="sq-AL"/>
        </w:rPr>
        <w:t xml:space="preserve"> </w:t>
      </w:r>
    </w:p>
  </w:footnote>
  <w:footnote w:id="25">
    <w:p w14:paraId="20694379" w14:textId="4ED187C4" w:rsidR="00414EC6" w:rsidRPr="00F20A7C" w:rsidRDefault="00414EC6" w:rsidP="00E10E8F">
      <w:pPr>
        <w:pStyle w:val="FootnoteText"/>
        <w:jc w:val="both"/>
        <w:rPr>
          <w:rFonts w:ascii="Garamond" w:hAnsi="Garamond"/>
          <w:lang w:val="sq-AL"/>
        </w:rPr>
      </w:pPr>
      <w:r w:rsidRPr="00F20A7C">
        <w:rPr>
          <w:rStyle w:val="FootnoteReference"/>
          <w:rFonts w:ascii="Garamond" w:hAnsi="Garamond"/>
          <w:lang w:val="sq-AL"/>
        </w:rPr>
        <w:footnoteRef/>
      </w:r>
      <w:r>
        <w:rPr>
          <w:rFonts w:ascii="Garamond" w:hAnsi="Garamond"/>
          <w:lang w:val="sq-AL"/>
        </w:rPr>
        <w:t xml:space="preserve"> </w:t>
      </w:r>
      <w:r w:rsidRPr="0034587C">
        <w:rPr>
          <w:rFonts w:ascii="Garamond" w:hAnsi="Garamond"/>
          <w:i/>
          <w:lang w:val="sq-AL"/>
        </w:rPr>
        <w:t xml:space="preserve">2020 </w:t>
      </w:r>
      <w:proofErr w:type="spellStart"/>
      <w:r w:rsidRPr="0034587C">
        <w:rPr>
          <w:rFonts w:ascii="Garamond" w:hAnsi="Garamond"/>
          <w:i/>
          <w:lang w:val="sq-AL"/>
        </w:rPr>
        <w:t>International</w:t>
      </w:r>
      <w:proofErr w:type="spellEnd"/>
      <w:r w:rsidRPr="0034587C">
        <w:rPr>
          <w:rFonts w:ascii="Garamond" w:hAnsi="Garamond"/>
          <w:i/>
          <w:lang w:val="sq-AL"/>
        </w:rPr>
        <w:t xml:space="preserve"> </w:t>
      </w:r>
      <w:proofErr w:type="spellStart"/>
      <w:r w:rsidRPr="0034587C">
        <w:rPr>
          <w:rFonts w:ascii="Garamond" w:hAnsi="Garamond"/>
          <w:i/>
          <w:lang w:val="sq-AL"/>
        </w:rPr>
        <w:t>Narcotics</w:t>
      </w:r>
      <w:proofErr w:type="spellEnd"/>
      <w:r w:rsidRPr="0034587C">
        <w:rPr>
          <w:rFonts w:ascii="Garamond" w:hAnsi="Garamond"/>
          <w:i/>
          <w:lang w:val="sq-AL"/>
        </w:rPr>
        <w:t xml:space="preserve"> </w:t>
      </w:r>
      <w:proofErr w:type="spellStart"/>
      <w:r w:rsidRPr="0034587C">
        <w:rPr>
          <w:rFonts w:ascii="Garamond" w:hAnsi="Garamond"/>
          <w:i/>
          <w:lang w:val="sq-AL"/>
        </w:rPr>
        <w:t>Control</w:t>
      </w:r>
      <w:proofErr w:type="spellEnd"/>
      <w:r w:rsidRPr="0034587C">
        <w:rPr>
          <w:rFonts w:ascii="Garamond" w:hAnsi="Garamond"/>
          <w:i/>
          <w:lang w:val="sq-AL"/>
        </w:rPr>
        <w:t xml:space="preserve"> </w:t>
      </w:r>
      <w:proofErr w:type="spellStart"/>
      <w:r w:rsidRPr="0034587C">
        <w:rPr>
          <w:rFonts w:ascii="Garamond" w:hAnsi="Garamond"/>
          <w:i/>
          <w:lang w:val="sq-AL"/>
        </w:rPr>
        <w:t>Strategy</w:t>
      </w:r>
      <w:proofErr w:type="spellEnd"/>
      <w:r w:rsidRPr="0034587C">
        <w:rPr>
          <w:rFonts w:ascii="Garamond" w:hAnsi="Garamond"/>
          <w:i/>
          <w:lang w:val="sq-AL"/>
        </w:rPr>
        <w:t xml:space="preserve"> </w:t>
      </w:r>
      <w:proofErr w:type="spellStart"/>
      <w:r w:rsidRPr="0034587C">
        <w:rPr>
          <w:rFonts w:ascii="Garamond" w:hAnsi="Garamond"/>
          <w:i/>
          <w:lang w:val="sq-AL"/>
        </w:rPr>
        <w:t>Report</w:t>
      </w:r>
      <w:proofErr w:type="spellEnd"/>
      <w:r w:rsidRPr="0034587C">
        <w:rPr>
          <w:rFonts w:ascii="Garamond" w:hAnsi="Garamond"/>
          <w:i/>
          <w:lang w:val="sq-AL"/>
        </w:rPr>
        <w:t xml:space="preserve">, Volume 2 Money </w:t>
      </w:r>
      <w:proofErr w:type="spellStart"/>
      <w:r w:rsidRPr="0034587C">
        <w:rPr>
          <w:rFonts w:ascii="Garamond" w:hAnsi="Garamond"/>
          <w:i/>
          <w:lang w:val="sq-AL"/>
        </w:rPr>
        <w:t>Laundering</w:t>
      </w:r>
      <w:proofErr w:type="spellEnd"/>
      <w:r w:rsidRPr="0034587C">
        <w:rPr>
          <w:rFonts w:ascii="Garamond" w:hAnsi="Garamond"/>
          <w:i/>
          <w:lang w:val="sq-AL"/>
        </w:rPr>
        <w:t xml:space="preserve"> </w:t>
      </w:r>
      <w:proofErr w:type="spellStart"/>
      <w:r w:rsidRPr="0034587C">
        <w:rPr>
          <w:rFonts w:ascii="Garamond" w:hAnsi="Garamond"/>
          <w:i/>
          <w:lang w:val="sq-AL"/>
        </w:rPr>
        <w:t>and</w:t>
      </w:r>
      <w:proofErr w:type="spellEnd"/>
      <w:r w:rsidRPr="0034587C">
        <w:rPr>
          <w:rFonts w:ascii="Garamond" w:hAnsi="Garamond"/>
          <w:i/>
          <w:lang w:val="sq-AL"/>
        </w:rPr>
        <w:t xml:space="preserve"> </w:t>
      </w:r>
      <w:proofErr w:type="spellStart"/>
      <w:r w:rsidRPr="0034587C">
        <w:rPr>
          <w:rFonts w:ascii="Garamond" w:hAnsi="Garamond"/>
          <w:i/>
          <w:lang w:val="sq-AL"/>
        </w:rPr>
        <w:t>financial</w:t>
      </w:r>
      <w:proofErr w:type="spellEnd"/>
      <w:r w:rsidRPr="0034587C">
        <w:rPr>
          <w:rFonts w:ascii="Garamond" w:hAnsi="Garamond"/>
          <w:i/>
          <w:lang w:val="sq-AL"/>
        </w:rPr>
        <w:t xml:space="preserve"> </w:t>
      </w:r>
      <w:proofErr w:type="spellStart"/>
      <w:r w:rsidRPr="0034587C">
        <w:rPr>
          <w:rFonts w:ascii="Garamond" w:hAnsi="Garamond"/>
          <w:i/>
          <w:lang w:val="sq-AL"/>
        </w:rPr>
        <w:t>crimes</w:t>
      </w:r>
      <w:proofErr w:type="spellEnd"/>
      <w:r w:rsidRPr="0034587C">
        <w:rPr>
          <w:rFonts w:ascii="Garamond" w:hAnsi="Garamond"/>
          <w:i/>
          <w:lang w:val="sq-AL"/>
        </w:rPr>
        <w:t xml:space="preserve">, </w:t>
      </w:r>
      <w:r w:rsidRPr="00F20A7C">
        <w:rPr>
          <w:rFonts w:ascii="Garamond" w:hAnsi="Garamond"/>
          <w:lang w:val="sq-AL"/>
        </w:rPr>
        <w:t xml:space="preserve">publikuar në faqen zyrtare: </w:t>
      </w:r>
      <w:hyperlink r:id="rId10" w:history="1">
        <w:r w:rsidRPr="00F20A7C">
          <w:rPr>
            <w:rStyle w:val="Hyperlink"/>
            <w:rFonts w:ascii="Garamond" w:hAnsi="Garamond"/>
            <w:lang w:val="sq-AL"/>
          </w:rPr>
          <w:t>https://www.state.gov/wp-content/uploads/2020/03/Tab-2-INCSR-Vol-2-508.pdf</w:t>
        </w:r>
      </w:hyperlink>
      <w:r>
        <w:rPr>
          <w:rStyle w:val="Hyperlink"/>
          <w:rFonts w:ascii="Garamond" w:hAnsi="Garamond"/>
          <w:lang w:val="sq-AL"/>
        </w:rPr>
        <w:t>.</w:t>
      </w:r>
      <w:r w:rsidRPr="00F20A7C">
        <w:rPr>
          <w:rFonts w:ascii="Garamond" w:hAnsi="Garamond"/>
          <w:lang w:val="sq-AL"/>
        </w:rPr>
        <w:t xml:space="preserve"> </w:t>
      </w:r>
    </w:p>
  </w:footnote>
  <w:footnote w:id="26">
    <w:p w14:paraId="014E42B1" w14:textId="07E529C1" w:rsidR="00414EC6" w:rsidRPr="004F48FE" w:rsidRDefault="00414EC6" w:rsidP="00E10E8F">
      <w:pPr>
        <w:pStyle w:val="FootnoteText"/>
        <w:jc w:val="both"/>
        <w:rPr>
          <w:rFonts w:ascii="Garamond" w:hAnsi="Garamond"/>
          <w:i/>
          <w:lang w:val="sq-AL"/>
        </w:rPr>
      </w:pPr>
      <w:r w:rsidRPr="00F20A7C">
        <w:rPr>
          <w:rStyle w:val="FootnoteReference"/>
          <w:rFonts w:ascii="Garamond" w:hAnsi="Garamond"/>
          <w:lang w:val="sq-AL"/>
        </w:rPr>
        <w:footnoteRef/>
      </w:r>
      <w:r w:rsidRPr="00F20A7C">
        <w:rPr>
          <w:rFonts w:ascii="Garamond" w:hAnsi="Garamond"/>
          <w:lang w:val="sq-AL"/>
        </w:rPr>
        <w:t xml:space="preserve"> </w:t>
      </w:r>
      <w:proofErr w:type="spellStart"/>
      <w:r w:rsidRPr="004F48FE">
        <w:rPr>
          <w:rFonts w:ascii="Garamond" w:hAnsi="Garamond"/>
          <w:i/>
          <w:lang w:val="sq-AL"/>
        </w:rPr>
        <w:t>Albania</w:t>
      </w:r>
      <w:proofErr w:type="spellEnd"/>
      <w:r w:rsidRPr="004F48FE">
        <w:rPr>
          <w:rFonts w:ascii="Garamond" w:hAnsi="Garamond"/>
          <w:i/>
          <w:lang w:val="sq-AL"/>
        </w:rPr>
        <w:t xml:space="preserve"> 2019 </w:t>
      </w:r>
      <w:proofErr w:type="spellStart"/>
      <w:r w:rsidRPr="004F48FE">
        <w:rPr>
          <w:rFonts w:ascii="Garamond" w:hAnsi="Garamond"/>
          <w:i/>
          <w:lang w:val="sq-AL"/>
        </w:rPr>
        <w:t>Report</w:t>
      </w:r>
      <w:proofErr w:type="spellEnd"/>
      <w:r w:rsidRPr="004F48FE">
        <w:rPr>
          <w:rFonts w:ascii="Garamond" w:hAnsi="Garamond"/>
          <w:i/>
          <w:lang w:val="sq-AL"/>
        </w:rPr>
        <w:t xml:space="preserve">, </w:t>
      </w:r>
      <w:proofErr w:type="spellStart"/>
      <w:r w:rsidRPr="004F48FE">
        <w:rPr>
          <w:rFonts w:ascii="Garamond" w:hAnsi="Garamond"/>
          <w:i/>
          <w:lang w:val="sq-AL"/>
        </w:rPr>
        <w:t>Accompanying</w:t>
      </w:r>
      <w:proofErr w:type="spellEnd"/>
      <w:r w:rsidRPr="004F48FE">
        <w:rPr>
          <w:rFonts w:ascii="Garamond" w:hAnsi="Garamond"/>
          <w:i/>
          <w:lang w:val="sq-AL"/>
        </w:rPr>
        <w:t xml:space="preserve"> the </w:t>
      </w:r>
      <w:proofErr w:type="spellStart"/>
      <w:r w:rsidRPr="004F48FE">
        <w:rPr>
          <w:rFonts w:ascii="Garamond" w:hAnsi="Garamond"/>
          <w:i/>
          <w:lang w:val="sq-AL"/>
        </w:rPr>
        <w:t>document</w:t>
      </w:r>
      <w:proofErr w:type="spellEnd"/>
      <w:r w:rsidRPr="004F48FE">
        <w:rPr>
          <w:rFonts w:ascii="Garamond" w:hAnsi="Garamond"/>
          <w:i/>
          <w:lang w:val="sq-AL"/>
        </w:rPr>
        <w:t xml:space="preserve"> </w:t>
      </w:r>
      <w:proofErr w:type="spellStart"/>
      <w:r w:rsidRPr="004F48FE">
        <w:rPr>
          <w:rFonts w:ascii="Garamond" w:hAnsi="Garamond"/>
          <w:i/>
          <w:lang w:val="sq-AL"/>
        </w:rPr>
        <w:t>Communication</w:t>
      </w:r>
      <w:proofErr w:type="spellEnd"/>
      <w:r w:rsidRPr="004F48FE">
        <w:rPr>
          <w:rFonts w:ascii="Garamond" w:hAnsi="Garamond"/>
          <w:i/>
          <w:lang w:val="sq-AL"/>
        </w:rPr>
        <w:t xml:space="preserve"> </w:t>
      </w:r>
      <w:proofErr w:type="spellStart"/>
      <w:r w:rsidRPr="004F48FE">
        <w:rPr>
          <w:rFonts w:ascii="Garamond" w:hAnsi="Garamond"/>
          <w:i/>
          <w:lang w:val="sq-AL"/>
        </w:rPr>
        <w:t>from</w:t>
      </w:r>
      <w:proofErr w:type="spellEnd"/>
      <w:r w:rsidRPr="004F48FE">
        <w:rPr>
          <w:rFonts w:ascii="Garamond" w:hAnsi="Garamond"/>
          <w:i/>
          <w:lang w:val="sq-AL"/>
        </w:rPr>
        <w:t xml:space="preserve"> the </w:t>
      </w:r>
      <w:proofErr w:type="spellStart"/>
      <w:r w:rsidRPr="004F48FE">
        <w:rPr>
          <w:rFonts w:ascii="Garamond" w:hAnsi="Garamond"/>
          <w:i/>
          <w:lang w:val="sq-AL"/>
        </w:rPr>
        <w:t>Commission</w:t>
      </w:r>
      <w:proofErr w:type="spellEnd"/>
      <w:r w:rsidRPr="004F48FE">
        <w:rPr>
          <w:rFonts w:ascii="Garamond" w:hAnsi="Garamond"/>
          <w:i/>
          <w:lang w:val="sq-AL"/>
        </w:rPr>
        <w:t xml:space="preserve"> to the </w:t>
      </w:r>
      <w:proofErr w:type="spellStart"/>
      <w:r w:rsidRPr="004F48FE">
        <w:rPr>
          <w:rFonts w:ascii="Garamond" w:hAnsi="Garamond"/>
          <w:i/>
          <w:lang w:val="sq-AL"/>
        </w:rPr>
        <w:t>European</w:t>
      </w:r>
      <w:proofErr w:type="spellEnd"/>
      <w:r w:rsidRPr="004F48FE">
        <w:rPr>
          <w:rFonts w:ascii="Garamond" w:hAnsi="Garamond"/>
          <w:i/>
          <w:lang w:val="sq-AL"/>
        </w:rPr>
        <w:t xml:space="preserve"> </w:t>
      </w:r>
      <w:proofErr w:type="spellStart"/>
      <w:r w:rsidRPr="004F48FE">
        <w:rPr>
          <w:rFonts w:ascii="Garamond" w:hAnsi="Garamond"/>
          <w:i/>
          <w:lang w:val="sq-AL"/>
        </w:rPr>
        <w:t>Parliament</w:t>
      </w:r>
      <w:proofErr w:type="spellEnd"/>
      <w:r w:rsidRPr="004F48FE">
        <w:rPr>
          <w:rFonts w:ascii="Garamond" w:hAnsi="Garamond"/>
          <w:i/>
          <w:lang w:val="sq-AL"/>
        </w:rPr>
        <w:t xml:space="preserve">, the </w:t>
      </w:r>
      <w:proofErr w:type="spellStart"/>
      <w:r w:rsidRPr="004F48FE">
        <w:rPr>
          <w:rFonts w:ascii="Garamond" w:hAnsi="Garamond"/>
          <w:i/>
          <w:lang w:val="sq-AL"/>
        </w:rPr>
        <w:t>Council</w:t>
      </w:r>
      <w:proofErr w:type="spellEnd"/>
      <w:r w:rsidRPr="004F48FE">
        <w:rPr>
          <w:rFonts w:ascii="Garamond" w:hAnsi="Garamond"/>
          <w:i/>
          <w:lang w:val="sq-AL"/>
        </w:rPr>
        <w:t xml:space="preserve">, the </w:t>
      </w:r>
      <w:proofErr w:type="spellStart"/>
      <w:r w:rsidRPr="004F48FE">
        <w:rPr>
          <w:rFonts w:ascii="Garamond" w:hAnsi="Garamond"/>
          <w:i/>
          <w:lang w:val="sq-AL"/>
        </w:rPr>
        <w:t>European</w:t>
      </w:r>
      <w:proofErr w:type="spellEnd"/>
      <w:r w:rsidRPr="004F48FE">
        <w:rPr>
          <w:rFonts w:ascii="Garamond" w:hAnsi="Garamond"/>
          <w:i/>
          <w:lang w:val="sq-AL"/>
        </w:rPr>
        <w:t xml:space="preserve"> </w:t>
      </w:r>
      <w:proofErr w:type="spellStart"/>
      <w:r w:rsidRPr="004F48FE">
        <w:rPr>
          <w:rFonts w:ascii="Garamond" w:hAnsi="Garamond"/>
          <w:i/>
          <w:lang w:val="sq-AL"/>
        </w:rPr>
        <w:t>Economic</w:t>
      </w:r>
      <w:proofErr w:type="spellEnd"/>
      <w:r w:rsidRPr="004F48FE">
        <w:rPr>
          <w:rFonts w:ascii="Garamond" w:hAnsi="Garamond"/>
          <w:i/>
          <w:lang w:val="sq-AL"/>
        </w:rPr>
        <w:t xml:space="preserve"> </w:t>
      </w:r>
      <w:proofErr w:type="spellStart"/>
      <w:r w:rsidRPr="004F48FE">
        <w:rPr>
          <w:rFonts w:ascii="Garamond" w:hAnsi="Garamond"/>
          <w:i/>
          <w:lang w:val="sq-AL"/>
        </w:rPr>
        <w:t>and</w:t>
      </w:r>
      <w:proofErr w:type="spellEnd"/>
      <w:r w:rsidRPr="004F48FE">
        <w:rPr>
          <w:rFonts w:ascii="Garamond" w:hAnsi="Garamond"/>
          <w:i/>
          <w:lang w:val="sq-AL"/>
        </w:rPr>
        <w:t xml:space="preserve"> Social </w:t>
      </w:r>
      <w:proofErr w:type="spellStart"/>
      <w:r w:rsidRPr="004F48FE">
        <w:rPr>
          <w:rFonts w:ascii="Garamond" w:hAnsi="Garamond"/>
          <w:i/>
          <w:lang w:val="sq-AL"/>
        </w:rPr>
        <w:t>Committee</w:t>
      </w:r>
      <w:proofErr w:type="spellEnd"/>
      <w:r w:rsidRPr="004F48FE">
        <w:rPr>
          <w:rFonts w:ascii="Garamond" w:hAnsi="Garamond"/>
          <w:i/>
          <w:lang w:val="sq-AL"/>
        </w:rPr>
        <w:t xml:space="preserve"> </w:t>
      </w:r>
      <w:proofErr w:type="spellStart"/>
      <w:r w:rsidRPr="004F48FE">
        <w:rPr>
          <w:rFonts w:ascii="Garamond" w:hAnsi="Garamond"/>
          <w:i/>
          <w:lang w:val="sq-AL"/>
        </w:rPr>
        <w:t>and</w:t>
      </w:r>
      <w:proofErr w:type="spellEnd"/>
      <w:r w:rsidRPr="004F48FE">
        <w:rPr>
          <w:rFonts w:ascii="Garamond" w:hAnsi="Garamond"/>
          <w:i/>
          <w:lang w:val="sq-AL"/>
        </w:rPr>
        <w:t xml:space="preserve"> the </w:t>
      </w:r>
      <w:proofErr w:type="spellStart"/>
      <w:r w:rsidRPr="004F48FE">
        <w:rPr>
          <w:rFonts w:ascii="Garamond" w:hAnsi="Garamond"/>
          <w:i/>
          <w:lang w:val="sq-AL"/>
        </w:rPr>
        <w:t>Committee</w:t>
      </w:r>
      <w:proofErr w:type="spellEnd"/>
      <w:r w:rsidRPr="004F48FE">
        <w:rPr>
          <w:rFonts w:ascii="Garamond" w:hAnsi="Garamond"/>
          <w:i/>
          <w:lang w:val="sq-AL"/>
        </w:rPr>
        <w:t xml:space="preserve"> </w:t>
      </w:r>
      <w:proofErr w:type="spellStart"/>
      <w:r w:rsidRPr="004F48FE">
        <w:rPr>
          <w:rFonts w:ascii="Garamond" w:hAnsi="Garamond"/>
          <w:i/>
          <w:lang w:val="sq-AL"/>
        </w:rPr>
        <w:t>of</w:t>
      </w:r>
      <w:proofErr w:type="spellEnd"/>
      <w:r w:rsidRPr="004F48FE">
        <w:rPr>
          <w:rFonts w:ascii="Garamond" w:hAnsi="Garamond"/>
          <w:i/>
          <w:lang w:val="sq-AL"/>
        </w:rPr>
        <w:t xml:space="preserve"> the </w:t>
      </w:r>
      <w:proofErr w:type="spellStart"/>
      <w:r w:rsidRPr="004F48FE">
        <w:rPr>
          <w:rFonts w:ascii="Garamond" w:hAnsi="Garamond"/>
          <w:i/>
          <w:lang w:val="sq-AL"/>
        </w:rPr>
        <w:t>Regions</w:t>
      </w:r>
      <w:proofErr w:type="spellEnd"/>
      <w:r w:rsidRPr="004F48FE">
        <w:rPr>
          <w:rFonts w:ascii="Garamond" w:hAnsi="Garamond"/>
          <w:i/>
          <w:lang w:val="sq-AL"/>
        </w:rPr>
        <w:t xml:space="preserve"> 2019 </w:t>
      </w:r>
      <w:proofErr w:type="spellStart"/>
      <w:r w:rsidRPr="004F48FE">
        <w:rPr>
          <w:rFonts w:ascii="Garamond" w:hAnsi="Garamond"/>
          <w:i/>
          <w:lang w:val="sq-AL"/>
        </w:rPr>
        <w:t>Communication</w:t>
      </w:r>
      <w:proofErr w:type="spellEnd"/>
      <w:r w:rsidRPr="004F48FE">
        <w:rPr>
          <w:rFonts w:ascii="Garamond" w:hAnsi="Garamond"/>
          <w:i/>
          <w:lang w:val="sq-AL"/>
        </w:rPr>
        <w:t xml:space="preserve"> </w:t>
      </w:r>
      <w:proofErr w:type="spellStart"/>
      <w:r w:rsidRPr="004F48FE">
        <w:rPr>
          <w:rFonts w:ascii="Garamond" w:hAnsi="Garamond"/>
          <w:i/>
          <w:lang w:val="sq-AL"/>
        </w:rPr>
        <w:t>on</w:t>
      </w:r>
      <w:proofErr w:type="spellEnd"/>
      <w:r w:rsidRPr="004F48FE">
        <w:rPr>
          <w:rFonts w:ascii="Garamond" w:hAnsi="Garamond"/>
          <w:i/>
          <w:lang w:val="sq-AL"/>
        </w:rPr>
        <w:t xml:space="preserve"> </w:t>
      </w:r>
      <w:proofErr w:type="spellStart"/>
      <w:r w:rsidRPr="004F48FE">
        <w:rPr>
          <w:rFonts w:ascii="Garamond" w:hAnsi="Garamond"/>
          <w:i/>
          <w:lang w:val="sq-AL"/>
        </w:rPr>
        <w:t>EU</w:t>
      </w:r>
      <w:proofErr w:type="spellEnd"/>
      <w:r w:rsidRPr="004F48FE">
        <w:rPr>
          <w:rFonts w:ascii="Garamond" w:hAnsi="Garamond"/>
          <w:i/>
          <w:lang w:val="sq-AL"/>
        </w:rPr>
        <w:t xml:space="preserve"> </w:t>
      </w:r>
      <w:proofErr w:type="spellStart"/>
      <w:r w:rsidRPr="004F48FE">
        <w:rPr>
          <w:rFonts w:ascii="Garamond" w:hAnsi="Garamond"/>
          <w:i/>
          <w:lang w:val="sq-AL"/>
        </w:rPr>
        <w:t>Enlargement</w:t>
      </w:r>
      <w:proofErr w:type="spellEnd"/>
      <w:r w:rsidRPr="004F48FE">
        <w:rPr>
          <w:rFonts w:ascii="Garamond" w:hAnsi="Garamond"/>
          <w:i/>
          <w:lang w:val="sq-AL"/>
        </w:rPr>
        <w:t xml:space="preserve"> </w:t>
      </w:r>
      <w:proofErr w:type="spellStart"/>
      <w:r w:rsidRPr="004F48FE">
        <w:rPr>
          <w:rFonts w:ascii="Garamond" w:hAnsi="Garamond"/>
          <w:i/>
          <w:lang w:val="sq-AL"/>
        </w:rPr>
        <w:t>Policy</w:t>
      </w:r>
      <w:proofErr w:type="spellEnd"/>
      <w:r>
        <w:rPr>
          <w:rFonts w:ascii="Garamond" w:hAnsi="Garamond"/>
          <w:i/>
          <w:lang w:val="sq-AL"/>
        </w:rPr>
        <w:t>.</w:t>
      </w:r>
    </w:p>
  </w:footnote>
  <w:footnote w:id="27">
    <w:p w14:paraId="32612996" w14:textId="0C6B01B0" w:rsidR="00414EC6" w:rsidRPr="004F48FE" w:rsidRDefault="00414EC6" w:rsidP="00E10E8F">
      <w:pPr>
        <w:pStyle w:val="FootnoteText"/>
        <w:jc w:val="both"/>
        <w:rPr>
          <w:rFonts w:ascii="Garamond" w:hAnsi="Garamond"/>
          <w:i/>
          <w:lang w:val="sq-AL"/>
        </w:rPr>
      </w:pPr>
      <w:r w:rsidRPr="00F20A7C">
        <w:rPr>
          <w:rStyle w:val="FootnoteReference"/>
          <w:rFonts w:ascii="Garamond" w:hAnsi="Garamond"/>
          <w:lang w:val="sq-AL"/>
        </w:rPr>
        <w:footnoteRef/>
      </w:r>
      <w:r w:rsidRPr="00F20A7C">
        <w:rPr>
          <w:rFonts w:ascii="Garamond" w:hAnsi="Garamond"/>
          <w:lang w:val="sq-AL"/>
        </w:rPr>
        <w:t xml:space="preserve"> Publikuar në faqen zyrtare të </w:t>
      </w:r>
      <w:proofErr w:type="spellStart"/>
      <w:r w:rsidRPr="004F48FE">
        <w:rPr>
          <w:rFonts w:ascii="Garamond" w:hAnsi="Garamond"/>
          <w:i/>
          <w:lang w:val="sq-AL"/>
        </w:rPr>
        <w:t>Transparency</w:t>
      </w:r>
      <w:proofErr w:type="spellEnd"/>
      <w:r w:rsidRPr="004F48FE">
        <w:rPr>
          <w:rFonts w:ascii="Garamond" w:hAnsi="Garamond"/>
          <w:i/>
          <w:lang w:val="sq-AL"/>
        </w:rPr>
        <w:t xml:space="preserve"> </w:t>
      </w:r>
      <w:proofErr w:type="spellStart"/>
      <w:r w:rsidRPr="004F48FE">
        <w:rPr>
          <w:rFonts w:ascii="Garamond" w:hAnsi="Garamond"/>
          <w:i/>
          <w:lang w:val="sq-AL"/>
        </w:rPr>
        <w:t>International</w:t>
      </w:r>
      <w:proofErr w:type="spellEnd"/>
      <w:r w:rsidRPr="004F48FE">
        <w:rPr>
          <w:rFonts w:ascii="Garamond" w:hAnsi="Garamond"/>
          <w:i/>
          <w:lang w:val="sq-AL"/>
        </w:rPr>
        <w:t xml:space="preserve">: </w:t>
      </w:r>
    </w:p>
    <w:p w14:paraId="54853C8E" w14:textId="7D7F814A" w:rsidR="00414EC6" w:rsidRPr="00F20A7C" w:rsidRDefault="00414EC6" w:rsidP="00E10E8F">
      <w:pPr>
        <w:pStyle w:val="FootnoteText"/>
        <w:jc w:val="both"/>
        <w:rPr>
          <w:rFonts w:ascii="Garamond" w:hAnsi="Garamond"/>
          <w:lang w:val="sq-AL"/>
        </w:rPr>
      </w:pPr>
      <w:hyperlink r:id="rId11" w:history="1">
        <w:r w:rsidRPr="00F20A7C">
          <w:rPr>
            <w:rStyle w:val="Hyperlink"/>
            <w:rFonts w:ascii="Garamond" w:hAnsi="Garamond"/>
            <w:lang w:val="sq-AL"/>
          </w:rPr>
          <w:t>https://www.transparency.org/whatwedo/publication/corruption_perceptions_index_2019</w:t>
        </w:r>
      </w:hyperlink>
      <w:r>
        <w:rPr>
          <w:rStyle w:val="Hyperlink"/>
          <w:rFonts w:ascii="Garamond" w:hAnsi="Garamond"/>
          <w:lang w:val="sq-AL"/>
        </w:rPr>
        <w:t>.</w:t>
      </w:r>
    </w:p>
  </w:footnote>
  <w:footnote w:id="28">
    <w:p w14:paraId="1670E97E" w14:textId="6F65EF64" w:rsidR="00414EC6" w:rsidRPr="00F20A7C" w:rsidRDefault="00414EC6" w:rsidP="00E10E8F">
      <w:pPr>
        <w:pStyle w:val="FootnoteText"/>
        <w:jc w:val="both"/>
        <w:rPr>
          <w:rFonts w:ascii="Garamond" w:hAnsi="Garamond"/>
          <w:lang w:val="sq-AL"/>
        </w:rPr>
      </w:pPr>
      <w:r w:rsidRPr="00F20A7C">
        <w:rPr>
          <w:rStyle w:val="FootnoteReference"/>
          <w:rFonts w:ascii="Garamond" w:hAnsi="Garamond"/>
          <w:lang w:val="sq-AL"/>
        </w:rPr>
        <w:footnoteRef/>
      </w:r>
      <w:r w:rsidRPr="00F20A7C">
        <w:rPr>
          <w:rFonts w:ascii="Garamond" w:hAnsi="Garamond"/>
          <w:lang w:val="sq-AL"/>
        </w:rPr>
        <w:t xml:space="preserve"> Bazuar në 22 veprat penale të analizuara edhe në dy vitet paraardhëse 2017, 2018, ku përfshihen këto nene 164/a; 164/b; 244; 244/a; 245; 245/1; 248; 256; 257; 257/a; 259; 259/a ;260; 312;319;319/</w:t>
      </w:r>
      <w:proofErr w:type="spellStart"/>
      <w:r w:rsidRPr="00F20A7C">
        <w:rPr>
          <w:rFonts w:ascii="Garamond" w:hAnsi="Garamond"/>
          <w:lang w:val="sq-AL"/>
        </w:rPr>
        <w:t>a’319</w:t>
      </w:r>
      <w:proofErr w:type="spellEnd"/>
      <w:r w:rsidRPr="00F20A7C">
        <w:rPr>
          <w:rFonts w:ascii="Garamond" w:hAnsi="Garamond"/>
          <w:lang w:val="sq-AL"/>
        </w:rPr>
        <w:t>/b;</w:t>
      </w:r>
      <w:r>
        <w:rPr>
          <w:rFonts w:ascii="Garamond" w:hAnsi="Garamond"/>
          <w:lang w:val="sq-AL"/>
        </w:rPr>
        <w:t xml:space="preserve"> </w:t>
      </w:r>
      <w:r w:rsidRPr="00F20A7C">
        <w:rPr>
          <w:rFonts w:ascii="Garamond" w:hAnsi="Garamond"/>
          <w:lang w:val="sq-AL"/>
        </w:rPr>
        <w:t>319/c; 319/ç; 319/d; 319/dh; 319/e të K.</w:t>
      </w:r>
      <w:r>
        <w:rPr>
          <w:rFonts w:ascii="Garamond" w:hAnsi="Garamond"/>
          <w:lang w:val="sq-AL"/>
        </w:rPr>
        <w:t xml:space="preserve"> </w:t>
      </w:r>
      <w:r w:rsidRPr="00F20A7C">
        <w:rPr>
          <w:rFonts w:ascii="Garamond" w:hAnsi="Garamond"/>
          <w:lang w:val="sq-AL"/>
        </w:rPr>
        <w:t>Penal.</w:t>
      </w:r>
    </w:p>
  </w:footnote>
  <w:footnote w:id="29">
    <w:p w14:paraId="04BA571A" w14:textId="280F3F56" w:rsidR="00414EC6" w:rsidRPr="00F20A7C" w:rsidRDefault="00414EC6" w:rsidP="00E10E8F">
      <w:pPr>
        <w:pStyle w:val="FootnoteText"/>
        <w:jc w:val="both"/>
        <w:rPr>
          <w:rFonts w:ascii="Garamond" w:hAnsi="Garamond"/>
          <w:lang w:val="sq-AL"/>
        </w:rPr>
      </w:pPr>
      <w:r w:rsidRPr="00F20A7C">
        <w:rPr>
          <w:rStyle w:val="FootnoteReference"/>
          <w:rFonts w:ascii="Garamond" w:eastAsia="Calibri" w:hAnsi="Garamond"/>
          <w:lang w:val="sq-AL"/>
        </w:rPr>
        <w:footnoteRef/>
      </w:r>
      <w:r w:rsidRPr="00F20A7C">
        <w:rPr>
          <w:rFonts w:ascii="Garamond" w:hAnsi="Garamond"/>
          <w:lang w:val="sq-AL"/>
        </w:rPr>
        <w:t xml:space="preserve"> </w:t>
      </w:r>
      <w:r>
        <w:rPr>
          <w:rFonts w:ascii="Garamond" w:hAnsi="Garamond"/>
          <w:lang w:val="sq-AL"/>
        </w:rPr>
        <w:t>M</w:t>
      </w:r>
      <w:r w:rsidRPr="00F20A7C">
        <w:rPr>
          <w:rFonts w:ascii="Garamond" w:hAnsi="Garamond"/>
          <w:lang w:val="sq-AL"/>
        </w:rPr>
        <w:t>ë 2018</w:t>
      </w:r>
      <w:r>
        <w:rPr>
          <w:rFonts w:ascii="Garamond" w:hAnsi="Garamond"/>
          <w:lang w:val="sq-AL"/>
        </w:rPr>
        <w:t>-ën</w:t>
      </w:r>
      <w:r w:rsidRPr="00F20A7C">
        <w:rPr>
          <w:rFonts w:ascii="Garamond" w:hAnsi="Garamond"/>
          <w:lang w:val="sq-AL"/>
        </w:rPr>
        <w:t xml:space="preserve"> ishin 1721 çështje në hetim me 372 persona nën hetim dhe 300 të pandehur. </w:t>
      </w:r>
    </w:p>
  </w:footnote>
  <w:footnote w:id="30">
    <w:p w14:paraId="7BAC2921" w14:textId="77CF8A8F" w:rsidR="00414EC6" w:rsidRPr="00F20A7C" w:rsidRDefault="00414EC6" w:rsidP="00E10E8F">
      <w:pPr>
        <w:pStyle w:val="FootnoteText"/>
        <w:jc w:val="both"/>
        <w:rPr>
          <w:rFonts w:ascii="Garamond" w:hAnsi="Garamond"/>
          <w:highlight w:val="yellow"/>
          <w:lang w:val="sq-AL"/>
        </w:rPr>
      </w:pPr>
      <w:r w:rsidRPr="00F20A7C">
        <w:rPr>
          <w:rStyle w:val="FootnoteReference"/>
          <w:rFonts w:ascii="Garamond" w:eastAsia="Calibri" w:hAnsi="Garamond"/>
          <w:lang w:val="sq-AL"/>
        </w:rPr>
        <w:footnoteRef/>
      </w:r>
      <w:r w:rsidRPr="00F20A7C">
        <w:rPr>
          <w:rFonts w:ascii="Garamond" w:hAnsi="Garamond"/>
          <w:lang w:val="sq-AL"/>
        </w:rPr>
        <w:t xml:space="preserve"> Në vitin 2018</w:t>
      </w:r>
      <w:r>
        <w:rPr>
          <w:rFonts w:ascii="Garamond" w:hAnsi="Garamond"/>
          <w:lang w:val="sq-AL"/>
        </w:rPr>
        <w:t>,</w:t>
      </w:r>
      <w:r w:rsidRPr="00F20A7C">
        <w:rPr>
          <w:rFonts w:ascii="Garamond" w:hAnsi="Garamond"/>
          <w:lang w:val="sq-AL"/>
        </w:rPr>
        <w:t xml:space="preserve"> numri i çështjeve të dërguara për gjykim për këto vepra ka qenë 148 (8.6% e rasteve) me 285 të pandehur.</w:t>
      </w:r>
    </w:p>
  </w:footnote>
  <w:footnote w:id="31">
    <w:p w14:paraId="16B2C908" w14:textId="71B92ECF" w:rsidR="00414EC6" w:rsidRPr="00700008" w:rsidRDefault="00414EC6" w:rsidP="00E10E8F">
      <w:pPr>
        <w:pStyle w:val="FootnoteText"/>
        <w:jc w:val="both"/>
        <w:rPr>
          <w:rFonts w:ascii="Garamond" w:hAnsi="Garamond"/>
          <w:lang w:val="sq-AL"/>
        </w:rPr>
      </w:pPr>
      <w:r w:rsidRPr="00700008">
        <w:rPr>
          <w:rStyle w:val="FootnoteReference"/>
          <w:rFonts w:ascii="Garamond" w:eastAsia="Calibri" w:hAnsi="Garamond"/>
          <w:lang w:val="sq-AL"/>
        </w:rPr>
        <w:footnoteRef/>
      </w:r>
      <w:r w:rsidRPr="00700008">
        <w:rPr>
          <w:rFonts w:ascii="Garamond" w:hAnsi="Garamond"/>
          <w:lang w:val="sq-AL"/>
        </w:rPr>
        <w:t xml:space="preserve"> Në vitin 2018 kishin përfunduar gjykimin 112 çështje penale me 207 të pandehur, nga të cilët janë dënuar 165 persona.</w:t>
      </w:r>
    </w:p>
  </w:footnote>
  <w:footnote w:id="32">
    <w:p w14:paraId="63D6FD10" w14:textId="77777777"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sidRPr="00700008">
        <w:rPr>
          <w:rFonts w:ascii="Garamond" w:hAnsi="Garamond"/>
          <w:lang w:val="sq-AL"/>
        </w:rPr>
        <w:t xml:space="preserve"> Një rritje prej 449 referimesh krahasuar me vitin 2018, ku ishin në total 46892 referime.</w:t>
      </w:r>
    </w:p>
  </w:footnote>
  <w:footnote w:id="33">
    <w:p w14:paraId="49B741C1" w14:textId="77777777"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sidRPr="00700008">
        <w:rPr>
          <w:rFonts w:ascii="Garamond" w:hAnsi="Garamond"/>
          <w:lang w:val="sq-AL"/>
        </w:rPr>
        <w:t xml:space="preserve"> Një rritje prej 6 çështje më tepër krahasuar me vitin 2018.</w:t>
      </w:r>
    </w:p>
  </w:footnote>
  <w:footnote w:id="34">
    <w:p w14:paraId="16625505" w14:textId="0C668716"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sidRPr="00700008">
        <w:rPr>
          <w:rFonts w:ascii="Garamond" w:hAnsi="Garamond"/>
          <w:lang w:val="sq-AL"/>
        </w:rPr>
        <w:t xml:space="preserve"> </w:t>
      </w:r>
      <w:r w:rsidRPr="00700008">
        <w:rPr>
          <w:rFonts w:ascii="Garamond" w:hAnsi="Garamond"/>
          <w:lang w:val="sq-AL"/>
        </w:rPr>
        <w:t>Në vitin 2017 ishin 46 çështje të regjistruara kryesisht për veprat penale në fushën e korrupsionit.</w:t>
      </w:r>
    </w:p>
  </w:footnote>
  <w:footnote w:id="35">
    <w:p w14:paraId="5564545E" w14:textId="5C23B98F"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r w:rsidRPr="00700008">
        <w:rPr>
          <w:rFonts w:ascii="Garamond" w:hAnsi="Garamond"/>
          <w:lang w:val="sq-AL"/>
        </w:rPr>
        <w:t>Nenet 287, 287/a dhe 287/b të Kodit Penal</w:t>
      </w:r>
      <w:r>
        <w:rPr>
          <w:rFonts w:ascii="Garamond" w:hAnsi="Garamond"/>
          <w:lang w:val="sq-AL"/>
        </w:rPr>
        <w:t>.</w:t>
      </w:r>
    </w:p>
  </w:footnote>
  <w:footnote w:id="36">
    <w:p w14:paraId="050572CB" w14:textId="19DF416D"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r w:rsidRPr="00700008">
        <w:rPr>
          <w:rFonts w:ascii="Garamond" w:hAnsi="Garamond"/>
          <w:lang w:val="sq-AL"/>
        </w:rPr>
        <w:t>Në vitin 2018</w:t>
      </w:r>
      <w:r>
        <w:rPr>
          <w:rFonts w:ascii="Garamond" w:hAnsi="Garamond"/>
          <w:lang w:val="sq-AL"/>
        </w:rPr>
        <w:t>,</w:t>
      </w:r>
      <w:r w:rsidRPr="00700008">
        <w:rPr>
          <w:rFonts w:ascii="Garamond" w:hAnsi="Garamond"/>
          <w:lang w:val="sq-AL"/>
        </w:rPr>
        <w:t xml:space="preserve"> për këto tr</w:t>
      </w:r>
      <w:r>
        <w:rPr>
          <w:rFonts w:ascii="Garamond" w:hAnsi="Garamond"/>
          <w:lang w:val="sq-AL"/>
        </w:rPr>
        <w:t>i</w:t>
      </w:r>
      <w:r w:rsidRPr="00700008">
        <w:rPr>
          <w:rFonts w:ascii="Garamond" w:hAnsi="Garamond"/>
          <w:lang w:val="sq-AL"/>
        </w:rPr>
        <w:t xml:space="preserve"> vepra penale janë regjistruar 269 çështje</w:t>
      </w:r>
      <w:r>
        <w:rPr>
          <w:rFonts w:ascii="Garamond" w:hAnsi="Garamond"/>
          <w:lang w:val="sq-AL"/>
        </w:rPr>
        <w:t>,</w:t>
      </w:r>
      <w:r w:rsidRPr="00700008">
        <w:rPr>
          <w:rFonts w:ascii="Garamond" w:hAnsi="Garamond"/>
          <w:lang w:val="sq-AL"/>
        </w:rPr>
        <w:t xml:space="preserve"> me 35 persona nën hetim dhe 15 të pandehur.</w:t>
      </w:r>
    </w:p>
  </w:footnote>
  <w:footnote w:id="37">
    <w:p w14:paraId="3D1184A7" w14:textId="24DDC565"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r w:rsidRPr="00700008">
        <w:rPr>
          <w:rFonts w:ascii="Garamond" w:hAnsi="Garamond"/>
          <w:lang w:val="sq-AL"/>
        </w:rPr>
        <w:t>Ka një ulje prej 3 çështjesh krahasuar me vitin 2018</w:t>
      </w:r>
      <w:r>
        <w:rPr>
          <w:rFonts w:ascii="Garamond" w:hAnsi="Garamond"/>
          <w:lang w:val="sq-AL"/>
        </w:rPr>
        <w:t>.</w:t>
      </w:r>
    </w:p>
  </w:footnote>
  <w:footnote w:id="38">
    <w:p w14:paraId="641AC944" w14:textId="73457D9E"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sidRPr="00700008">
        <w:rPr>
          <w:rFonts w:ascii="Garamond" w:hAnsi="Garamond"/>
          <w:lang w:val="sq-AL"/>
        </w:rPr>
        <w:t xml:space="preserve"> Nr.</w:t>
      </w:r>
      <w:r>
        <w:rPr>
          <w:rFonts w:ascii="Garamond" w:hAnsi="Garamond"/>
          <w:lang w:val="sq-AL"/>
        </w:rPr>
        <w:t xml:space="preserve"> </w:t>
      </w:r>
      <w:r w:rsidRPr="00700008">
        <w:rPr>
          <w:rFonts w:ascii="Garamond" w:hAnsi="Garamond"/>
          <w:lang w:val="sq-AL"/>
        </w:rPr>
        <w:t xml:space="preserve">334 </w:t>
      </w:r>
      <w:proofErr w:type="spellStart"/>
      <w:r w:rsidRPr="00700008">
        <w:rPr>
          <w:rFonts w:ascii="Garamond" w:hAnsi="Garamond"/>
          <w:lang w:val="sq-AL"/>
        </w:rPr>
        <w:t>prot</w:t>
      </w:r>
      <w:proofErr w:type="spellEnd"/>
      <w:r w:rsidRPr="00700008">
        <w:rPr>
          <w:rFonts w:ascii="Garamond" w:hAnsi="Garamond"/>
          <w:lang w:val="sq-AL"/>
        </w:rPr>
        <w:t xml:space="preserve">. të </w:t>
      </w:r>
      <w:proofErr w:type="spellStart"/>
      <w:r w:rsidRPr="00700008">
        <w:rPr>
          <w:rFonts w:ascii="Garamond" w:hAnsi="Garamond"/>
          <w:lang w:val="sq-AL"/>
        </w:rPr>
        <w:t>KDIMDP</w:t>
      </w:r>
      <w:proofErr w:type="spellEnd"/>
      <w:r>
        <w:rPr>
          <w:rFonts w:ascii="Garamond" w:hAnsi="Garamond"/>
          <w:lang w:val="sq-AL"/>
        </w:rPr>
        <w:t>-së</w:t>
      </w:r>
      <w:r w:rsidRPr="00700008">
        <w:rPr>
          <w:rFonts w:ascii="Garamond" w:hAnsi="Garamond"/>
          <w:lang w:val="sq-AL"/>
        </w:rPr>
        <w:t xml:space="preserve"> dhe nr. 623 </w:t>
      </w:r>
      <w:proofErr w:type="spellStart"/>
      <w:r w:rsidRPr="00700008">
        <w:rPr>
          <w:rFonts w:ascii="Garamond" w:hAnsi="Garamond"/>
          <w:lang w:val="sq-AL"/>
        </w:rPr>
        <w:t>prot</w:t>
      </w:r>
      <w:proofErr w:type="spellEnd"/>
      <w:r w:rsidRPr="00700008">
        <w:rPr>
          <w:rFonts w:ascii="Garamond" w:hAnsi="Garamond"/>
          <w:lang w:val="sq-AL"/>
        </w:rPr>
        <w:t xml:space="preserve">. të </w:t>
      </w:r>
      <w:proofErr w:type="spellStart"/>
      <w:r w:rsidRPr="00700008">
        <w:rPr>
          <w:rFonts w:ascii="Garamond" w:hAnsi="Garamond"/>
          <w:lang w:val="sq-AL"/>
        </w:rPr>
        <w:t>PP</w:t>
      </w:r>
      <w:proofErr w:type="spellEnd"/>
      <w:r>
        <w:rPr>
          <w:rFonts w:ascii="Garamond" w:hAnsi="Garamond"/>
          <w:lang w:val="sq-AL"/>
        </w:rPr>
        <w:t>-së</w:t>
      </w:r>
      <w:r w:rsidRPr="00700008">
        <w:rPr>
          <w:rFonts w:ascii="Garamond" w:hAnsi="Garamond"/>
          <w:lang w:val="sq-AL"/>
        </w:rPr>
        <w:t xml:space="preserve">, publikuar në faqen zyrtare: </w:t>
      </w:r>
      <w:hyperlink r:id="rId12" w:history="1">
        <w:r w:rsidRPr="00700008">
          <w:rPr>
            <w:rStyle w:val="Hyperlink"/>
            <w:rFonts w:ascii="Garamond" w:hAnsi="Garamond"/>
            <w:lang w:val="sq-AL"/>
          </w:rPr>
          <w:t>http://www.idp.al/wp-content/uploads/2019/03/Planveprimi_PP_KDIMDP.pdf</w:t>
        </w:r>
      </w:hyperlink>
      <w:r>
        <w:rPr>
          <w:rStyle w:val="Hyperlink"/>
          <w:rFonts w:ascii="Garamond" w:hAnsi="Garamond"/>
          <w:lang w:val="sq-AL"/>
        </w:rPr>
        <w:t>.</w:t>
      </w:r>
    </w:p>
  </w:footnote>
  <w:footnote w:id="39">
    <w:p w14:paraId="72A8244B" w14:textId="2232706C"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sidRPr="00700008">
        <w:rPr>
          <w:rFonts w:ascii="Garamond" w:hAnsi="Garamond"/>
          <w:color w:val="000000"/>
          <w:lang w:val="sq-AL"/>
        </w:rPr>
        <w:t xml:space="preserve"> Plani kombëtar kundër kanabisit</w:t>
      </w:r>
      <w:r w:rsidRPr="00700008">
        <w:rPr>
          <w:rFonts w:ascii="Garamond" w:hAnsi="Garamond"/>
          <w:lang w:val="sq-AL"/>
        </w:rPr>
        <w:t xml:space="preserve"> miratuar me </w:t>
      </w:r>
      <w:proofErr w:type="spellStart"/>
      <w:r w:rsidRPr="00700008">
        <w:rPr>
          <w:rFonts w:ascii="Garamond" w:hAnsi="Garamond"/>
          <w:lang w:val="sq-AL"/>
        </w:rPr>
        <w:t>VKM</w:t>
      </w:r>
      <w:proofErr w:type="spellEnd"/>
      <w:r>
        <w:rPr>
          <w:rFonts w:ascii="Garamond" w:hAnsi="Garamond"/>
          <w:lang w:val="sq-AL"/>
        </w:rPr>
        <w:t>-në</w:t>
      </w:r>
      <w:r w:rsidRPr="00700008">
        <w:rPr>
          <w:rFonts w:ascii="Garamond" w:hAnsi="Garamond"/>
          <w:lang w:val="sq-AL"/>
        </w:rPr>
        <w:t xml:space="preserve"> nr.</w:t>
      </w:r>
      <w:r>
        <w:rPr>
          <w:rFonts w:ascii="Garamond" w:hAnsi="Garamond"/>
          <w:lang w:val="sq-AL"/>
        </w:rPr>
        <w:t xml:space="preserve"> </w:t>
      </w:r>
      <w:r w:rsidRPr="00700008">
        <w:rPr>
          <w:rFonts w:ascii="Garamond" w:hAnsi="Garamond"/>
          <w:color w:val="000000"/>
          <w:lang w:val="sq-AL"/>
        </w:rPr>
        <w:t>248, datë 29.3.2017</w:t>
      </w:r>
      <w:r>
        <w:rPr>
          <w:rFonts w:ascii="Garamond" w:hAnsi="Garamond"/>
          <w:color w:val="000000"/>
          <w:lang w:val="sq-AL"/>
        </w:rPr>
        <w:t>,</w:t>
      </w:r>
      <w:r w:rsidRPr="00700008">
        <w:rPr>
          <w:rFonts w:ascii="Garamond" w:hAnsi="Garamond"/>
          <w:color w:val="000000"/>
          <w:lang w:val="sq-AL"/>
        </w:rPr>
        <w:t xml:space="preserve"> </w:t>
      </w:r>
      <w:r>
        <w:rPr>
          <w:rFonts w:ascii="Garamond" w:hAnsi="Garamond"/>
          <w:color w:val="000000"/>
          <w:lang w:val="sq-AL"/>
        </w:rPr>
        <w:t>“</w:t>
      </w:r>
      <w:r w:rsidRPr="00700008">
        <w:rPr>
          <w:rFonts w:ascii="Garamond" w:hAnsi="Garamond"/>
          <w:color w:val="000000"/>
          <w:lang w:val="sq-AL"/>
        </w:rPr>
        <w:t>Për miratimin e planit të veprimit kundër kultivimit dhe trafikimit të kanabisit</w:t>
      </w:r>
      <w:r>
        <w:rPr>
          <w:rFonts w:ascii="Garamond" w:hAnsi="Garamond"/>
          <w:color w:val="000000"/>
          <w:lang w:val="sq-AL"/>
        </w:rPr>
        <w:t>,</w:t>
      </w:r>
      <w:r w:rsidRPr="00700008">
        <w:rPr>
          <w:rFonts w:ascii="Garamond" w:hAnsi="Garamond"/>
          <w:color w:val="000000"/>
          <w:lang w:val="sq-AL"/>
        </w:rPr>
        <w:t xml:space="preserve"> 2017</w:t>
      </w:r>
      <w:r>
        <w:rPr>
          <w:rFonts w:ascii="Garamond" w:hAnsi="Garamond"/>
          <w:color w:val="000000"/>
          <w:lang w:val="sq-AL"/>
        </w:rPr>
        <w:t>–</w:t>
      </w:r>
      <w:r w:rsidRPr="00700008">
        <w:rPr>
          <w:rFonts w:ascii="Garamond" w:hAnsi="Garamond"/>
          <w:color w:val="000000"/>
          <w:lang w:val="sq-AL"/>
        </w:rPr>
        <w:t xml:space="preserve">2020”, ndryshuar me </w:t>
      </w:r>
      <w:proofErr w:type="spellStart"/>
      <w:r w:rsidRPr="00700008">
        <w:rPr>
          <w:rFonts w:ascii="Garamond" w:hAnsi="Garamond"/>
          <w:color w:val="000000"/>
          <w:lang w:val="sq-AL"/>
        </w:rPr>
        <w:t>VKM</w:t>
      </w:r>
      <w:proofErr w:type="spellEnd"/>
      <w:r>
        <w:rPr>
          <w:rFonts w:ascii="Garamond" w:hAnsi="Garamond"/>
          <w:color w:val="000000"/>
          <w:lang w:val="sq-AL"/>
        </w:rPr>
        <w:t>-në</w:t>
      </w:r>
      <w:r w:rsidRPr="00700008">
        <w:rPr>
          <w:rFonts w:ascii="Garamond" w:hAnsi="Garamond"/>
          <w:color w:val="000000"/>
          <w:lang w:val="sq-AL"/>
        </w:rPr>
        <w:t xml:space="preserve"> nr. 313, datë 31.5.2018.</w:t>
      </w:r>
    </w:p>
  </w:footnote>
  <w:footnote w:id="40">
    <w:p w14:paraId="37855558" w14:textId="040F9736"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sidRPr="00700008">
        <w:rPr>
          <w:rFonts w:ascii="Garamond" w:hAnsi="Garamond"/>
          <w:lang w:val="sq-AL"/>
        </w:rPr>
        <w:t xml:space="preserve"> Ligji nr.</w:t>
      </w:r>
      <w:r>
        <w:rPr>
          <w:rFonts w:ascii="Garamond" w:hAnsi="Garamond"/>
          <w:lang w:val="sq-AL"/>
        </w:rPr>
        <w:t xml:space="preserve"> </w:t>
      </w:r>
      <w:r w:rsidRPr="00700008">
        <w:rPr>
          <w:rFonts w:ascii="Garamond" w:hAnsi="Garamond"/>
          <w:lang w:val="sq-AL"/>
        </w:rPr>
        <w:t>10192, datë 3.12.2009</w:t>
      </w:r>
      <w:r>
        <w:rPr>
          <w:rFonts w:ascii="Garamond" w:hAnsi="Garamond"/>
          <w:lang w:val="sq-AL"/>
        </w:rPr>
        <w:t>,</w:t>
      </w:r>
      <w:r w:rsidRPr="00700008">
        <w:rPr>
          <w:rFonts w:ascii="Garamond" w:hAnsi="Garamond"/>
          <w:lang w:val="sq-AL"/>
        </w:rPr>
        <w:t xml:space="preserve"> “Për parandalimin dhe goditjen e krimit të organizuar, trafikimit, korrupsionit dhe krimeve të tjera nëpërmjet masave parandaluese kundër pasurisë”, i ndryshuar. </w:t>
      </w:r>
    </w:p>
  </w:footnote>
  <w:footnote w:id="41">
    <w:p w14:paraId="1127F3CD" w14:textId="51F74549"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sidRPr="00700008">
        <w:rPr>
          <w:rFonts w:ascii="Garamond" w:hAnsi="Garamond"/>
          <w:lang w:val="sq-AL"/>
        </w:rPr>
        <w:t xml:space="preserve"> Botuar në Fletoren Zyrtare nr.</w:t>
      </w:r>
      <w:r>
        <w:rPr>
          <w:rFonts w:ascii="Garamond" w:hAnsi="Garamond"/>
          <w:lang w:val="sq-AL"/>
        </w:rPr>
        <w:t xml:space="preserve"> 197, datë 15.</w:t>
      </w:r>
      <w:r w:rsidRPr="00700008">
        <w:rPr>
          <w:rFonts w:ascii="Garamond" w:hAnsi="Garamond"/>
          <w:lang w:val="sq-AL"/>
        </w:rPr>
        <w:t>1.2019.</w:t>
      </w:r>
    </w:p>
  </w:footnote>
  <w:footnote w:id="42">
    <w:p w14:paraId="44C0C95A" w14:textId="19BEAAAA"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r w:rsidRPr="00700008">
        <w:rPr>
          <w:rFonts w:ascii="Garamond" w:hAnsi="Garamond"/>
          <w:lang w:val="sq-AL"/>
        </w:rPr>
        <w:t>Publikuar në dhjetor 2019</w:t>
      </w:r>
      <w:r>
        <w:rPr>
          <w:rFonts w:ascii="Garamond" w:hAnsi="Garamond"/>
          <w:lang w:val="sq-AL"/>
        </w:rPr>
        <w:t>,</w:t>
      </w:r>
      <w:r w:rsidRPr="00700008">
        <w:rPr>
          <w:rFonts w:ascii="Garamond" w:hAnsi="Garamond"/>
          <w:lang w:val="sq-AL"/>
        </w:rPr>
        <w:t xml:space="preserve"> në faqen e Këshillit të E</w:t>
      </w:r>
      <w:r>
        <w:rPr>
          <w:rFonts w:ascii="Garamond" w:hAnsi="Garamond"/>
          <w:lang w:val="sq-AL"/>
        </w:rPr>
        <w:t>v</w:t>
      </w:r>
      <w:r w:rsidRPr="00700008">
        <w:rPr>
          <w:rFonts w:ascii="Garamond" w:hAnsi="Garamond"/>
          <w:lang w:val="sq-AL"/>
        </w:rPr>
        <w:t xml:space="preserve">ropës: </w:t>
      </w:r>
      <w:hyperlink r:id="rId13" w:history="1">
        <w:r w:rsidRPr="00700008">
          <w:rPr>
            <w:rStyle w:val="Hyperlink"/>
            <w:rFonts w:ascii="Garamond" w:hAnsi="Garamond"/>
            <w:lang w:val="sq-AL"/>
          </w:rPr>
          <w:t>https://rm.coe.int/anti-money-laundering-and-counter-terrorist-financing-measures-albania/16809988c0</w:t>
        </w:r>
      </w:hyperlink>
      <w:r w:rsidRPr="00700008">
        <w:rPr>
          <w:rStyle w:val="Hyperlink"/>
          <w:rFonts w:ascii="Garamond" w:hAnsi="Garamond"/>
          <w:lang w:val="sq-AL"/>
        </w:rPr>
        <w:t>.</w:t>
      </w:r>
    </w:p>
  </w:footnote>
  <w:footnote w:id="43">
    <w:p w14:paraId="32F95F48" w14:textId="7D516CBC"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sidRPr="00700008">
        <w:rPr>
          <w:rFonts w:ascii="Garamond" w:hAnsi="Garamond"/>
          <w:lang w:val="sq-AL"/>
        </w:rPr>
        <w:t xml:space="preserve"> </w:t>
      </w:r>
      <w:r w:rsidRPr="00BA7E84">
        <w:rPr>
          <w:rFonts w:ascii="Garamond" w:hAnsi="Garamond"/>
          <w:i/>
          <w:lang w:val="sq-AL"/>
        </w:rPr>
        <w:t xml:space="preserve">2020 </w:t>
      </w:r>
      <w:proofErr w:type="spellStart"/>
      <w:r w:rsidRPr="00BA7E84">
        <w:rPr>
          <w:rFonts w:ascii="Garamond" w:hAnsi="Garamond"/>
          <w:i/>
          <w:lang w:val="sq-AL"/>
        </w:rPr>
        <w:t>International</w:t>
      </w:r>
      <w:proofErr w:type="spellEnd"/>
      <w:r w:rsidRPr="00BA7E84">
        <w:rPr>
          <w:rFonts w:ascii="Garamond" w:hAnsi="Garamond"/>
          <w:i/>
          <w:lang w:val="sq-AL"/>
        </w:rPr>
        <w:t xml:space="preserve"> </w:t>
      </w:r>
      <w:proofErr w:type="spellStart"/>
      <w:r w:rsidRPr="00BA7E84">
        <w:rPr>
          <w:rFonts w:ascii="Garamond" w:hAnsi="Garamond"/>
          <w:i/>
          <w:lang w:val="sq-AL"/>
        </w:rPr>
        <w:t>Narcotics</w:t>
      </w:r>
      <w:proofErr w:type="spellEnd"/>
      <w:r w:rsidRPr="00BA7E84">
        <w:rPr>
          <w:rFonts w:ascii="Garamond" w:hAnsi="Garamond"/>
          <w:i/>
          <w:lang w:val="sq-AL"/>
        </w:rPr>
        <w:t xml:space="preserve"> </w:t>
      </w:r>
      <w:proofErr w:type="spellStart"/>
      <w:r w:rsidRPr="00BA7E84">
        <w:rPr>
          <w:rFonts w:ascii="Garamond" w:hAnsi="Garamond"/>
          <w:i/>
          <w:lang w:val="sq-AL"/>
        </w:rPr>
        <w:t>Control</w:t>
      </w:r>
      <w:proofErr w:type="spellEnd"/>
      <w:r w:rsidRPr="00BA7E84">
        <w:rPr>
          <w:rFonts w:ascii="Garamond" w:hAnsi="Garamond"/>
          <w:i/>
          <w:lang w:val="sq-AL"/>
        </w:rPr>
        <w:t xml:space="preserve"> </w:t>
      </w:r>
      <w:proofErr w:type="spellStart"/>
      <w:r w:rsidRPr="00BA7E84">
        <w:rPr>
          <w:rFonts w:ascii="Garamond" w:hAnsi="Garamond"/>
          <w:i/>
          <w:lang w:val="sq-AL"/>
        </w:rPr>
        <w:t>Strategy</w:t>
      </w:r>
      <w:proofErr w:type="spellEnd"/>
      <w:r w:rsidRPr="00BA7E84">
        <w:rPr>
          <w:rFonts w:ascii="Garamond" w:hAnsi="Garamond"/>
          <w:i/>
          <w:lang w:val="sq-AL"/>
        </w:rPr>
        <w:t xml:space="preserve"> </w:t>
      </w:r>
      <w:proofErr w:type="spellStart"/>
      <w:r w:rsidRPr="00BA7E84">
        <w:rPr>
          <w:rFonts w:ascii="Garamond" w:hAnsi="Garamond"/>
          <w:i/>
          <w:lang w:val="sq-AL"/>
        </w:rPr>
        <w:t>Report</w:t>
      </w:r>
      <w:proofErr w:type="spellEnd"/>
      <w:r w:rsidRPr="00BA7E84">
        <w:rPr>
          <w:rFonts w:ascii="Garamond" w:hAnsi="Garamond"/>
          <w:i/>
          <w:lang w:val="sq-AL"/>
        </w:rPr>
        <w:t xml:space="preserve">, Volume 1 </w:t>
      </w:r>
      <w:proofErr w:type="spellStart"/>
      <w:r w:rsidRPr="00BA7E84">
        <w:rPr>
          <w:rFonts w:ascii="Garamond" w:hAnsi="Garamond"/>
          <w:i/>
          <w:lang w:val="sq-AL"/>
        </w:rPr>
        <w:t>drug</w:t>
      </w:r>
      <w:proofErr w:type="spellEnd"/>
      <w:r w:rsidRPr="00BA7E84">
        <w:rPr>
          <w:rFonts w:ascii="Garamond" w:hAnsi="Garamond"/>
          <w:i/>
          <w:lang w:val="sq-AL"/>
        </w:rPr>
        <w:t xml:space="preserve"> </w:t>
      </w:r>
      <w:proofErr w:type="spellStart"/>
      <w:r w:rsidRPr="00BA7E84">
        <w:rPr>
          <w:rFonts w:ascii="Garamond" w:hAnsi="Garamond"/>
          <w:i/>
          <w:lang w:val="sq-AL"/>
        </w:rPr>
        <w:t>and</w:t>
      </w:r>
      <w:proofErr w:type="spellEnd"/>
      <w:r w:rsidRPr="00BA7E84">
        <w:rPr>
          <w:rFonts w:ascii="Garamond" w:hAnsi="Garamond"/>
          <w:i/>
          <w:lang w:val="sq-AL"/>
        </w:rPr>
        <w:t xml:space="preserve"> </w:t>
      </w:r>
      <w:proofErr w:type="spellStart"/>
      <w:r w:rsidRPr="00BA7E84">
        <w:rPr>
          <w:rFonts w:ascii="Garamond" w:hAnsi="Garamond"/>
          <w:i/>
          <w:lang w:val="sq-AL"/>
        </w:rPr>
        <w:t>Chemical</w:t>
      </w:r>
      <w:proofErr w:type="spellEnd"/>
      <w:r w:rsidRPr="00BA7E84">
        <w:rPr>
          <w:rFonts w:ascii="Garamond" w:hAnsi="Garamond"/>
          <w:i/>
          <w:lang w:val="sq-AL"/>
        </w:rPr>
        <w:t xml:space="preserve"> </w:t>
      </w:r>
      <w:proofErr w:type="spellStart"/>
      <w:r w:rsidRPr="00BA7E84">
        <w:rPr>
          <w:rFonts w:ascii="Garamond" w:hAnsi="Garamond"/>
          <w:i/>
          <w:lang w:val="sq-AL"/>
        </w:rPr>
        <w:t>Control</w:t>
      </w:r>
      <w:proofErr w:type="spellEnd"/>
      <w:r w:rsidRPr="00BA7E84">
        <w:rPr>
          <w:rFonts w:ascii="Garamond" w:hAnsi="Garamond"/>
          <w:i/>
          <w:lang w:val="sq-AL"/>
        </w:rPr>
        <w:t xml:space="preserve">, </w:t>
      </w:r>
      <w:r w:rsidRPr="00700008">
        <w:rPr>
          <w:rFonts w:ascii="Garamond" w:hAnsi="Garamond"/>
          <w:lang w:val="sq-AL"/>
        </w:rPr>
        <w:t xml:space="preserve">publikuar në faqen </w:t>
      </w:r>
      <w:hyperlink r:id="rId14" w:history="1">
        <w:r w:rsidRPr="00F95747">
          <w:rPr>
            <w:rStyle w:val="Hyperlink"/>
            <w:rFonts w:ascii="Garamond" w:hAnsi="Garamond"/>
            <w:lang w:val="sq-AL"/>
          </w:rPr>
          <w:t>https://www.state.gov/wwp-content/uploads/2020/03/Tab-1-INCSR-Vol.-I-Final-for-Printing-2-25-20-508.pdf</w:t>
        </w:r>
      </w:hyperlink>
      <w:r>
        <w:rPr>
          <w:rFonts w:ascii="Garamond" w:hAnsi="Garamond"/>
          <w:lang w:val="sq-AL"/>
        </w:rPr>
        <w:t xml:space="preserve">. </w:t>
      </w:r>
      <w:r w:rsidRPr="00700008">
        <w:rPr>
          <w:rFonts w:ascii="Garamond" w:hAnsi="Garamond"/>
          <w:lang w:val="sq-AL"/>
        </w:rPr>
        <w:t xml:space="preserve"> </w:t>
      </w:r>
    </w:p>
  </w:footnote>
  <w:footnote w:id="44">
    <w:p w14:paraId="23C921FA" w14:textId="4794E3A2" w:rsidR="00414EC6" w:rsidRPr="00700008" w:rsidRDefault="00414EC6" w:rsidP="00E10E8F">
      <w:pPr>
        <w:pStyle w:val="FootnoteText"/>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r w:rsidRPr="00BA7E84">
        <w:rPr>
          <w:rFonts w:ascii="Garamond" w:hAnsi="Garamond"/>
          <w:i/>
          <w:lang w:val="sq-AL"/>
        </w:rPr>
        <w:t xml:space="preserve">2020 </w:t>
      </w:r>
      <w:proofErr w:type="spellStart"/>
      <w:r w:rsidRPr="00BA7E84">
        <w:rPr>
          <w:rFonts w:ascii="Garamond" w:hAnsi="Garamond"/>
          <w:i/>
          <w:lang w:val="sq-AL"/>
        </w:rPr>
        <w:t>International</w:t>
      </w:r>
      <w:proofErr w:type="spellEnd"/>
      <w:r w:rsidRPr="00BA7E84">
        <w:rPr>
          <w:rFonts w:ascii="Garamond" w:hAnsi="Garamond"/>
          <w:i/>
          <w:lang w:val="sq-AL"/>
        </w:rPr>
        <w:t xml:space="preserve"> </w:t>
      </w:r>
      <w:proofErr w:type="spellStart"/>
      <w:r w:rsidRPr="00BA7E84">
        <w:rPr>
          <w:rFonts w:ascii="Garamond" w:hAnsi="Garamond"/>
          <w:i/>
          <w:lang w:val="sq-AL"/>
        </w:rPr>
        <w:t>Narcotics</w:t>
      </w:r>
      <w:proofErr w:type="spellEnd"/>
      <w:r w:rsidRPr="00BA7E84">
        <w:rPr>
          <w:rFonts w:ascii="Garamond" w:hAnsi="Garamond"/>
          <w:i/>
          <w:lang w:val="sq-AL"/>
        </w:rPr>
        <w:t xml:space="preserve"> </w:t>
      </w:r>
      <w:proofErr w:type="spellStart"/>
      <w:r w:rsidRPr="00BA7E84">
        <w:rPr>
          <w:rFonts w:ascii="Garamond" w:hAnsi="Garamond"/>
          <w:i/>
          <w:lang w:val="sq-AL"/>
        </w:rPr>
        <w:t>Control</w:t>
      </w:r>
      <w:proofErr w:type="spellEnd"/>
      <w:r w:rsidRPr="00BA7E84">
        <w:rPr>
          <w:rFonts w:ascii="Garamond" w:hAnsi="Garamond"/>
          <w:i/>
          <w:lang w:val="sq-AL"/>
        </w:rPr>
        <w:t xml:space="preserve"> </w:t>
      </w:r>
      <w:proofErr w:type="spellStart"/>
      <w:r w:rsidRPr="00BA7E84">
        <w:rPr>
          <w:rFonts w:ascii="Garamond" w:hAnsi="Garamond"/>
          <w:i/>
          <w:lang w:val="sq-AL"/>
        </w:rPr>
        <w:t>Strategy</w:t>
      </w:r>
      <w:proofErr w:type="spellEnd"/>
      <w:r w:rsidRPr="00BA7E84">
        <w:rPr>
          <w:rFonts w:ascii="Garamond" w:hAnsi="Garamond"/>
          <w:i/>
          <w:lang w:val="sq-AL"/>
        </w:rPr>
        <w:t xml:space="preserve"> </w:t>
      </w:r>
      <w:proofErr w:type="spellStart"/>
      <w:r w:rsidRPr="00BA7E84">
        <w:rPr>
          <w:rFonts w:ascii="Garamond" w:hAnsi="Garamond"/>
          <w:i/>
          <w:lang w:val="sq-AL"/>
        </w:rPr>
        <w:t>Report</w:t>
      </w:r>
      <w:proofErr w:type="spellEnd"/>
      <w:r w:rsidRPr="00BA7E84">
        <w:rPr>
          <w:rFonts w:ascii="Garamond" w:hAnsi="Garamond"/>
          <w:i/>
          <w:lang w:val="sq-AL"/>
        </w:rPr>
        <w:t xml:space="preserve">, Volume 2 Money </w:t>
      </w:r>
      <w:proofErr w:type="spellStart"/>
      <w:r w:rsidRPr="00BA7E84">
        <w:rPr>
          <w:rFonts w:ascii="Garamond" w:hAnsi="Garamond"/>
          <w:i/>
          <w:lang w:val="sq-AL"/>
        </w:rPr>
        <w:t>Laundering</w:t>
      </w:r>
      <w:proofErr w:type="spellEnd"/>
      <w:r w:rsidRPr="00BA7E84">
        <w:rPr>
          <w:rFonts w:ascii="Garamond" w:hAnsi="Garamond"/>
          <w:i/>
          <w:lang w:val="sq-AL"/>
        </w:rPr>
        <w:t xml:space="preserve"> </w:t>
      </w:r>
      <w:proofErr w:type="spellStart"/>
      <w:r w:rsidRPr="00BA7E84">
        <w:rPr>
          <w:rFonts w:ascii="Garamond" w:hAnsi="Garamond"/>
          <w:i/>
          <w:lang w:val="sq-AL"/>
        </w:rPr>
        <w:t>and</w:t>
      </w:r>
      <w:proofErr w:type="spellEnd"/>
      <w:r w:rsidRPr="00BA7E84">
        <w:rPr>
          <w:rFonts w:ascii="Garamond" w:hAnsi="Garamond"/>
          <w:i/>
          <w:lang w:val="sq-AL"/>
        </w:rPr>
        <w:t xml:space="preserve"> </w:t>
      </w:r>
      <w:proofErr w:type="spellStart"/>
      <w:r w:rsidRPr="00BA7E84">
        <w:rPr>
          <w:rFonts w:ascii="Garamond" w:hAnsi="Garamond"/>
          <w:i/>
          <w:lang w:val="sq-AL"/>
        </w:rPr>
        <w:t>financial</w:t>
      </w:r>
      <w:proofErr w:type="spellEnd"/>
      <w:r w:rsidRPr="00BA7E84">
        <w:rPr>
          <w:rFonts w:ascii="Garamond" w:hAnsi="Garamond"/>
          <w:i/>
          <w:lang w:val="sq-AL"/>
        </w:rPr>
        <w:t xml:space="preserve"> </w:t>
      </w:r>
      <w:proofErr w:type="spellStart"/>
      <w:r w:rsidRPr="00BA7E84">
        <w:rPr>
          <w:rFonts w:ascii="Garamond" w:hAnsi="Garamond"/>
          <w:i/>
          <w:lang w:val="sq-AL"/>
        </w:rPr>
        <w:t>crimes</w:t>
      </w:r>
      <w:proofErr w:type="spellEnd"/>
      <w:r w:rsidRPr="00BA7E84">
        <w:rPr>
          <w:rFonts w:ascii="Garamond" w:hAnsi="Garamond"/>
          <w:i/>
          <w:lang w:val="sq-AL"/>
        </w:rPr>
        <w:t>,</w:t>
      </w:r>
      <w:r w:rsidRPr="00700008">
        <w:rPr>
          <w:rFonts w:ascii="Garamond" w:hAnsi="Garamond"/>
          <w:lang w:val="sq-AL"/>
        </w:rPr>
        <w:t xml:space="preserve"> publikuar në faqen zyrtare: </w:t>
      </w:r>
      <w:hyperlink r:id="rId15" w:history="1">
        <w:r w:rsidRPr="00700008">
          <w:rPr>
            <w:rStyle w:val="Hyperlink"/>
            <w:rFonts w:ascii="Garamond" w:hAnsi="Garamond"/>
            <w:lang w:val="sq-AL"/>
          </w:rPr>
          <w:t>https://www.state.gov/ëëp-content/uploads/2020/03/Tab-2-INCSR-Vol-2-508.pdf</w:t>
        </w:r>
      </w:hyperlink>
      <w:r w:rsidRPr="00BA7E84">
        <w:rPr>
          <w:rStyle w:val="Hyperlink"/>
          <w:rFonts w:ascii="Garamond" w:hAnsi="Garamond"/>
          <w:color w:val="auto"/>
          <w:lang w:val="sq-AL"/>
        </w:rPr>
        <w:t>.</w:t>
      </w:r>
      <w:r w:rsidRPr="00BA7E84">
        <w:rPr>
          <w:rFonts w:ascii="Garamond" w:hAnsi="Garamond"/>
          <w:lang w:val="sq-AL"/>
        </w:rPr>
        <w:t xml:space="preserve"> </w:t>
      </w:r>
    </w:p>
  </w:footnote>
  <w:footnote w:id="45">
    <w:p w14:paraId="76293EF8" w14:textId="791C3618" w:rsidR="00414EC6" w:rsidRPr="00700008" w:rsidRDefault="00414EC6" w:rsidP="00E10E8F">
      <w:pPr>
        <w:pStyle w:val="FootnoteText"/>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proofErr w:type="spellStart"/>
      <w:r w:rsidRPr="00700008">
        <w:rPr>
          <w:rFonts w:ascii="Garamond" w:hAnsi="Garamond"/>
          <w:i/>
          <w:lang w:val="sq-AL"/>
        </w:rPr>
        <w:t>Albania</w:t>
      </w:r>
      <w:proofErr w:type="spellEnd"/>
      <w:r w:rsidRPr="00700008">
        <w:rPr>
          <w:rFonts w:ascii="Garamond" w:hAnsi="Garamond"/>
          <w:i/>
          <w:lang w:val="sq-AL"/>
        </w:rPr>
        <w:t xml:space="preserve"> 2019 </w:t>
      </w:r>
      <w:proofErr w:type="spellStart"/>
      <w:r w:rsidRPr="00700008">
        <w:rPr>
          <w:rFonts w:ascii="Garamond" w:hAnsi="Garamond"/>
          <w:i/>
          <w:lang w:val="sq-AL"/>
        </w:rPr>
        <w:t>Report</w:t>
      </w:r>
      <w:proofErr w:type="spellEnd"/>
      <w:r w:rsidRPr="00700008">
        <w:rPr>
          <w:rFonts w:ascii="Garamond" w:hAnsi="Garamond"/>
          <w:i/>
          <w:lang w:val="sq-AL"/>
        </w:rPr>
        <w:t xml:space="preserve">, </w:t>
      </w:r>
      <w:proofErr w:type="spellStart"/>
      <w:r w:rsidRPr="00700008">
        <w:rPr>
          <w:rFonts w:ascii="Garamond" w:hAnsi="Garamond"/>
          <w:i/>
          <w:lang w:val="sq-AL"/>
        </w:rPr>
        <w:t>Accompanying</w:t>
      </w:r>
      <w:proofErr w:type="spellEnd"/>
      <w:r w:rsidRPr="00700008">
        <w:rPr>
          <w:rFonts w:ascii="Garamond" w:hAnsi="Garamond"/>
          <w:i/>
          <w:lang w:val="sq-AL"/>
        </w:rPr>
        <w:t xml:space="preserve"> the </w:t>
      </w:r>
      <w:proofErr w:type="spellStart"/>
      <w:r w:rsidRPr="00700008">
        <w:rPr>
          <w:rFonts w:ascii="Garamond" w:hAnsi="Garamond"/>
          <w:i/>
          <w:lang w:val="sq-AL"/>
        </w:rPr>
        <w:t>document</w:t>
      </w:r>
      <w:proofErr w:type="spellEnd"/>
      <w:r w:rsidRPr="00700008">
        <w:rPr>
          <w:rFonts w:ascii="Garamond" w:hAnsi="Garamond"/>
          <w:i/>
          <w:lang w:val="sq-AL"/>
        </w:rPr>
        <w:t xml:space="preserve"> </w:t>
      </w:r>
      <w:proofErr w:type="spellStart"/>
      <w:r w:rsidRPr="00700008">
        <w:rPr>
          <w:rFonts w:ascii="Garamond" w:hAnsi="Garamond"/>
          <w:i/>
          <w:lang w:val="sq-AL"/>
        </w:rPr>
        <w:t>Communication</w:t>
      </w:r>
      <w:proofErr w:type="spellEnd"/>
      <w:r w:rsidRPr="00700008">
        <w:rPr>
          <w:rFonts w:ascii="Garamond" w:hAnsi="Garamond"/>
          <w:i/>
          <w:lang w:val="sq-AL"/>
        </w:rPr>
        <w:t xml:space="preserve"> </w:t>
      </w:r>
      <w:proofErr w:type="spellStart"/>
      <w:r w:rsidRPr="00700008">
        <w:rPr>
          <w:rFonts w:ascii="Garamond" w:hAnsi="Garamond"/>
          <w:i/>
          <w:lang w:val="sq-AL"/>
        </w:rPr>
        <w:t>from</w:t>
      </w:r>
      <w:proofErr w:type="spellEnd"/>
      <w:r w:rsidRPr="00700008">
        <w:rPr>
          <w:rFonts w:ascii="Garamond" w:hAnsi="Garamond"/>
          <w:i/>
          <w:lang w:val="sq-AL"/>
        </w:rPr>
        <w:t xml:space="preserve"> the </w:t>
      </w:r>
      <w:proofErr w:type="spellStart"/>
      <w:r w:rsidRPr="00700008">
        <w:rPr>
          <w:rFonts w:ascii="Garamond" w:hAnsi="Garamond"/>
          <w:i/>
          <w:lang w:val="sq-AL"/>
        </w:rPr>
        <w:t>Commission</w:t>
      </w:r>
      <w:proofErr w:type="spellEnd"/>
      <w:r w:rsidRPr="00700008">
        <w:rPr>
          <w:rFonts w:ascii="Garamond" w:hAnsi="Garamond"/>
          <w:i/>
          <w:lang w:val="sq-AL"/>
        </w:rPr>
        <w:t xml:space="preserve"> to the </w:t>
      </w:r>
      <w:proofErr w:type="spellStart"/>
      <w:r w:rsidRPr="00700008">
        <w:rPr>
          <w:rFonts w:ascii="Garamond" w:hAnsi="Garamond"/>
          <w:i/>
          <w:lang w:val="sq-AL"/>
        </w:rPr>
        <w:t>European</w:t>
      </w:r>
      <w:proofErr w:type="spellEnd"/>
      <w:r w:rsidRPr="00700008">
        <w:rPr>
          <w:rFonts w:ascii="Garamond" w:hAnsi="Garamond"/>
          <w:i/>
          <w:lang w:val="sq-AL"/>
        </w:rPr>
        <w:t xml:space="preserve"> </w:t>
      </w:r>
      <w:proofErr w:type="spellStart"/>
      <w:r w:rsidRPr="00700008">
        <w:rPr>
          <w:rFonts w:ascii="Garamond" w:hAnsi="Garamond"/>
          <w:i/>
          <w:lang w:val="sq-AL"/>
        </w:rPr>
        <w:t>Parliament</w:t>
      </w:r>
      <w:proofErr w:type="spellEnd"/>
      <w:r w:rsidRPr="00700008">
        <w:rPr>
          <w:rFonts w:ascii="Garamond" w:hAnsi="Garamond"/>
          <w:i/>
          <w:lang w:val="sq-AL"/>
        </w:rPr>
        <w:t xml:space="preserve">, the </w:t>
      </w:r>
      <w:proofErr w:type="spellStart"/>
      <w:r w:rsidRPr="00700008">
        <w:rPr>
          <w:rFonts w:ascii="Garamond" w:hAnsi="Garamond"/>
          <w:i/>
          <w:lang w:val="sq-AL"/>
        </w:rPr>
        <w:t>Council</w:t>
      </w:r>
      <w:proofErr w:type="spellEnd"/>
      <w:r w:rsidRPr="00700008">
        <w:rPr>
          <w:rFonts w:ascii="Garamond" w:hAnsi="Garamond"/>
          <w:i/>
          <w:lang w:val="sq-AL"/>
        </w:rPr>
        <w:t xml:space="preserve">, the </w:t>
      </w:r>
      <w:proofErr w:type="spellStart"/>
      <w:r w:rsidRPr="00700008">
        <w:rPr>
          <w:rFonts w:ascii="Garamond" w:hAnsi="Garamond"/>
          <w:i/>
          <w:lang w:val="sq-AL"/>
        </w:rPr>
        <w:t>European</w:t>
      </w:r>
      <w:proofErr w:type="spellEnd"/>
      <w:r w:rsidRPr="00700008">
        <w:rPr>
          <w:rFonts w:ascii="Garamond" w:hAnsi="Garamond"/>
          <w:i/>
          <w:lang w:val="sq-AL"/>
        </w:rPr>
        <w:t xml:space="preserve"> </w:t>
      </w:r>
      <w:proofErr w:type="spellStart"/>
      <w:r w:rsidRPr="00700008">
        <w:rPr>
          <w:rFonts w:ascii="Garamond" w:hAnsi="Garamond"/>
          <w:i/>
          <w:lang w:val="sq-AL"/>
        </w:rPr>
        <w:t>Economic</w:t>
      </w:r>
      <w:proofErr w:type="spellEnd"/>
      <w:r w:rsidRPr="00700008">
        <w:rPr>
          <w:rFonts w:ascii="Garamond" w:hAnsi="Garamond"/>
          <w:i/>
          <w:lang w:val="sq-AL"/>
        </w:rPr>
        <w:t xml:space="preserve"> </w:t>
      </w:r>
      <w:proofErr w:type="spellStart"/>
      <w:r w:rsidRPr="00700008">
        <w:rPr>
          <w:rFonts w:ascii="Garamond" w:hAnsi="Garamond"/>
          <w:i/>
          <w:lang w:val="sq-AL"/>
        </w:rPr>
        <w:t>and</w:t>
      </w:r>
      <w:proofErr w:type="spellEnd"/>
      <w:r w:rsidRPr="00700008">
        <w:rPr>
          <w:rFonts w:ascii="Garamond" w:hAnsi="Garamond"/>
          <w:i/>
          <w:lang w:val="sq-AL"/>
        </w:rPr>
        <w:t xml:space="preserve"> Social </w:t>
      </w:r>
      <w:proofErr w:type="spellStart"/>
      <w:r w:rsidRPr="00700008">
        <w:rPr>
          <w:rFonts w:ascii="Garamond" w:hAnsi="Garamond"/>
          <w:i/>
          <w:lang w:val="sq-AL"/>
        </w:rPr>
        <w:t>Committee</w:t>
      </w:r>
      <w:proofErr w:type="spellEnd"/>
      <w:r w:rsidRPr="00700008">
        <w:rPr>
          <w:rFonts w:ascii="Garamond" w:hAnsi="Garamond"/>
          <w:i/>
          <w:lang w:val="sq-AL"/>
        </w:rPr>
        <w:t xml:space="preserve"> </w:t>
      </w:r>
      <w:proofErr w:type="spellStart"/>
      <w:r w:rsidRPr="00700008">
        <w:rPr>
          <w:rFonts w:ascii="Garamond" w:hAnsi="Garamond"/>
          <w:i/>
          <w:lang w:val="sq-AL"/>
        </w:rPr>
        <w:t>and</w:t>
      </w:r>
      <w:proofErr w:type="spellEnd"/>
      <w:r w:rsidRPr="00700008">
        <w:rPr>
          <w:rFonts w:ascii="Garamond" w:hAnsi="Garamond"/>
          <w:i/>
          <w:lang w:val="sq-AL"/>
        </w:rPr>
        <w:t xml:space="preserve"> the </w:t>
      </w:r>
      <w:proofErr w:type="spellStart"/>
      <w:r w:rsidRPr="00700008">
        <w:rPr>
          <w:rFonts w:ascii="Garamond" w:hAnsi="Garamond"/>
          <w:i/>
          <w:lang w:val="sq-AL"/>
        </w:rPr>
        <w:t>Committee</w:t>
      </w:r>
      <w:proofErr w:type="spellEnd"/>
      <w:r w:rsidRPr="00700008">
        <w:rPr>
          <w:rFonts w:ascii="Garamond" w:hAnsi="Garamond"/>
          <w:i/>
          <w:lang w:val="sq-AL"/>
        </w:rPr>
        <w:t xml:space="preserve"> </w:t>
      </w:r>
      <w:proofErr w:type="spellStart"/>
      <w:r w:rsidRPr="00700008">
        <w:rPr>
          <w:rFonts w:ascii="Garamond" w:hAnsi="Garamond"/>
          <w:i/>
          <w:lang w:val="sq-AL"/>
        </w:rPr>
        <w:t>of</w:t>
      </w:r>
      <w:proofErr w:type="spellEnd"/>
      <w:r w:rsidRPr="00700008">
        <w:rPr>
          <w:rFonts w:ascii="Garamond" w:hAnsi="Garamond"/>
          <w:i/>
          <w:lang w:val="sq-AL"/>
        </w:rPr>
        <w:t xml:space="preserve"> the </w:t>
      </w:r>
      <w:proofErr w:type="spellStart"/>
      <w:r w:rsidRPr="00700008">
        <w:rPr>
          <w:rFonts w:ascii="Garamond" w:hAnsi="Garamond"/>
          <w:i/>
          <w:lang w:val="sq-AL"/>
        </w:rPr>
        <w:t>Regions</w:t>
      </w:r>
      <w:proofErr w:type="spellEnd"/>
      <w:r w:rsidRPr="00700008">
        <w:rPr>
          <w:rFonts w:ascii="Garamond" w:hAnsi="Garamond"/>
          <w:i/>
          <w:lang w:val="sq-AL"/>
        </w:rPr>
        <w:t xml:space="preserve"> 2019 </w:t>
      </w:r>
      <w:proofErr w:type="spellStart"/>
      <w:r w:rsidRPr="00700008">
        <w:rPr>
          <w:rFonts w:ascii="Garamond" w:hAnsi="Garamond"/>
          <w:i/>
          <w:lang w:val="sq-AL"/>
        </w:rPr>
        <w:t>Communi</w:t>
      </w:r>
      <w:r>
        <w:rPr>
          <w:rFonts w:ascii="Garamond" w:hAnsi="Garamond"/>
          <w:i/>
          <w:lang w:val="sq-AL"/>
        </w:rPr>
        <w:t>cation</w:t>
      </w:r>
      <w:proofErr w:type="spellEnd"/>
      <w:r>
        <w:rPr>
          <w:rFonts w:ascii="Garamond" w:hAnsi="Garamond"/>
          <w:i/>
          <w:lang w:val="sq-AL"/>
        </w:rPr>
        <w:t xml:space="preserve"> </w:t>
      </w:r>
      <w:proofErr w:type="spellStart"/>
      <w:r>
        <w:rPr>
          <w:rFonts w:ascii="Garamond" w:hAnsi="Garamond"/>
          <w:i/>
          <w:lang w:val="sq-AL"/>
        </w:rPr>
        <w:t>on</w:t>
      </w:r>
      <w:proofErr w:type="spellEnd"/>
      <w:r>
        <w:rPr>
          <w:rFonts w:ascii="Garamond" w:hAnsi="Garamond"/>
          <w:i/>
          <w:lang w:val="sq-AL"/>
        </w:rPr>
        <w:t xml:space="preserve"> </w:t>
      </w:r>
      <w:proofErr w:type="spellStart"/>
      <w:r>
        <w:rPr>
          <w:rFonts w:ascii="Garamond" w:hAnsi="Garamond"/>
          <w:i/>
          <w:lang w:val="sq-AL"/>
        </w:rPr>
        <w:t>EU</w:t>
      </w:r>
      <w:proofErr w:type="spellEnd"/>
      <w:r>
        <w:rPr>
          <w:rFonts w:ascii="Garamond" w:hAnsi="Garamond"/>
          <w:i/>
          <w:lang w:val="sq-AL"/>
        </w:rPr>
        <w:t xml:space="preserve"> </w:t>
      </w:r>
      <w:proofErr w:type="spellStart"/>
      <w:r>
        <w:rPr>
          <w:rFonts w:ascii="Garamond" w:hAnsi="Garamond"/>
          <w:i/>
          <w:lang w:val="sq-AL"/>
        </w:rPr>
        <w:t>Enlargement</w:t>
      </w:r>
      <w:proofErr w:type="spellEnd"/>
      <w:r>
        <w:rPr>
          <w:rFonts w:ascii="Garamond" w:hAnsi="Garamond"/>
          <w:i/>
          <w:lang w:val="sq-AL"/>
        </w:rPr>
        <w:t xml:space="preserve"> </w:t>
      </w:r>
      <w:proofErr w:type="spellStart"/>
      <w:r>
        <w:rPr>
          <w:rFonts w:ascii="Garamond" w:hAnsi="Garamond"/>
          <w:i/>
          <w:lang w:val="sq-AL"/>
        </w:rPr>
        <w:t>Policy</w:t>
      </w:r>
      <w:proofErr w:type="spellEnd"/>
      <w:r>
        <w:rPr>
          <w:rFonts w:ascii="Garamond" w:hAnsi="Garamond"/>
          <w:i/>
          <w:lang w:val="sq-AL"/>
        </w:rPr>
        <w:t>,</w:t>
      </w:r>
      <w:r w:rsidRPr="00700008">
        <w:rPr>
          <w:rFonts w:ascii="Garamond" w:hAnsi="Garamond"/>
          <w:i/>
          <w:lang w:val="sq-AL"/>
        </w:rPr>
        <w:t xml:space="preserve"> </w:t>
      </w:r>
      <w:r w:rsidRPr="00700008">
        <w:rPr>
          <w:rFonts w:ascii="Garamond" w:hAnsi="Garamond"/>
          <w:lang w:val="sq-AL"/>
        </w:rPr>
        <w:t>publikuar në faqen:</w:t>
      </w:r>
      <w:r w:rsidRPr="00700008">
        <w:rPr>
          <w:rFonts w:ascii="Garamond" w:hAnsi="Garamond"/>
          <w:i/>
          <w:lang w:val="sq-AL"/>
        </w:rPr>
        <w:t xml:space="preserve"> </w:t>
      </w:r>
      <w:hyperlink r:id="rId16" w:history="1">
        <w:r w:rsidRPr="00700008">
          <w:rPr>
            <w:rStyle w:val="Hyperlink"/>
            <w:rFonts w:ascii="Garamond" w:hAnsi="Garamond"/>
            <w:lang w:val="sq-AL"/>
          </w:rPr>
          <w:t>https://ec.europa.eu/neighbourhood-enlargement/sites/near/files/20190529-albania-report.pdf</w:t>
        </w:r>
      </w:hyperlink>
      <w:r w:rsidRPr="00BA7E84">
        <w:rPr>
          <w:rStyle w:val="Hyperlink"/>
          <w:rFonts w:ascii="Garamond" w:hAnsi="Garamond"/>
          <w:color w:val="auto"/>
          <w:u w:val="none"/>
          <w:lang w:val="sq-AL"/>
        </w:rPr>
        <w:t>.</w:t>
      </w:r>
    </w:p>
  </w:footnote>
  <w:footnote w:id="46">
    <w:p w14:paraId="2761B76B" w14:textId="02A4FE2E"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r w:rsidRPr="00700008">
        <w:rPr>
          <w:rFonts w:ascii="Garamond" w:hAnsi="Garamond"/>
          <w:lang w:val="sq-AL"/>
        </w:rPr>
        <w:t>Nenet 109, 109/b, 110/a, 128/b, 138/a, 141/a, 278/a dhe 282/a të K.</w:t>
      </w:r>
      <w:r>
        <w:rPr>
          <w:rFonts w:ascii="Garamond" w:hAnsi="Garamond"/>
          <w:lang w:val="sq-AL"/>
        </w:rPr>
        <w:t xml:space="preserve"> </w:t>
      </w:r>
      <w:r w:rsidRPr="00700008">
        <w:rPr>
          <w:rFonts w:ascii="Garamond" w:hAnsi="Garamond"/>
          <w:lang w:val="sq-AL"/>
        </w:rPr>
        <w:t>Penal.</w:t>
      </w:r>
    </w:p>
  </w:footnote>
  <w:footnote w:id="47">
    <w:p w14:paraId="6AC63925" w14:textId="4F8EDBA2"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r w:rsidRPr="00700008">
        <w:rPr>
          <w:rFonts w:ascii="Garamond" w:hAnsi="Garamond"/>
          <w:lang w:val="sq-AL"/>
        </w:rPr>
        <w:t>Në vitin 2018 ishin regjistruar 215 çështje penale</w:t>
      </w:r>
      <w:r>
        <w:rPr>
          <w:rFonts w:ascii="Garamond" w:hAnsi="Garamond"/>
          <w:lang w:val="sq-AL"/>
        </w:rPr>
        <w:t>,</w:t>
      </w:r>
      <w:r w:rsidRPr="00700008">
        <w:rPr>
          <w:rFonts w:ascii="Garamond" w:hAnsi="Garamond"/>
          <w:lang w:val="sq-AL"/>
        </w:rPr>
        <w:t xml:space="preserve"> me 36 persona në hetim, nga të cilët 8 janë marrë si të pandehur.</w:t>
      </w:r>
    </w:p>
  </w:footnote>
  <w:footnote w:id="48">
    <w:p w14:paraId="518B1FE6" w14:textId="368CC87E"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r w:rsidRPr="00700008">
        <w:rPr>
          <w:rFonts w:ascii="Garamond" w:hAnsi="Garamond"/>
          <w:lang w:val="sq-AL"/>
        </w:rPr>
        <w:t>Në vitin 2018 ishin dërguar për gjykim 23 çështje</w:t>
      </w:r>
      <w:r>
        <w:rPr>
          <w:rFonts w:ascii="Garamond" w:hAnsi="Garamond"/>
          <w:lang w:val="sq-AL"/>
        </w:rPr>
        <w:t>,</w:t>
      </w:r>
      <w:r w:rsidRPr="00700008">
        <w:rPr>
          <w:rFonts w:ascii="Garamond" w:hAnsi="Garamond"/>
          <w:lang w:val="sq-AL"/>
        </w:rPr>
        <w:t xml:space="preserve"> me 35 të pandehur për këtë kategori veprash penale.</w:t>
      </w:r>
    </w:p>
  </w:footnote>
  <w:footnote w:id="49">
    <w:p w14:paraId="6153A447" w14:textId="51F4602A"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sidRPr="00700008">
        <w:rPr>
          <w:rFonts w:ascii="Garamond" w:hAnsi="Garamond"/>
          <w:lang w:val="sq-AL"/>
        </w:rPr>
        <w:t xml:space="preserve"> </w:t>
      </w:r>
      <w:r w:rsidRPr="00700008">
        <w:rPr>
          <w:rFonts w:ascii="Garamond" w:hAnsi="Garamond"/>
          <w:lang w:val="sq-AL"/>
        </w:rPr>
        <w:t>Në vitin 2018, për këto vepra ishin regjistruar 41 çështje</w:t>
      </w:r>
      <w:r>
        <w:rPr>
          <w:rFonts w:ascii="Garamond" w:hAnsi="Garamond"/>
          <w:lang w:val="sq-AL"/>
        </w:rPr>
        <w:t>,</w:t>
      </w:r>
      <w:r w:rsidRPr="00700008">
        <w:rPr>
          <w:rFonts w:ascii="Garamond" w:hAnsi="Garamond"/>
          <w:lang w:val="sq-AL"/>
        </w:rPr>
        <w:t xml:space="preserve"> me 43 persona nën hetim. </w:t>
      </w:r>
    </w:p>
  </w:footnote>
  <w:footnote w:id="50">
    <w:p w14:paraId="60D21CF2" w14:textId="2EBDA52D" w:rsidR="00414EC6" w:rsidRPr="00700008" w:rsidRDefault="00414EC6" w:rsidP="00E10E8F">
      <w:pPr>
        <w:pStyle w:val="FootnoteText"/>
        <w:jc w:val="both"/>
        <w:rPr>
          <w:rFonts w:ascii="Garamond" w:hAnsi="Garamond"/>
          <w:highlight w:val="yellow"/>
          <w:lang w:val="sq-AL"/>
        </w:rPr>
      </w:pPr>
      <w:r w:rsidRPr="00700008">
        <w:rPr>
          <w:rStyle w:val="FootnoteReference"/>
          <w:rFonts w:ascii="Garamond" w:hAnsi="Garamond"/>
          <w:lang w:val="sq-AL"/>
        </w:rPr>
        <w:footnoteRef/>
      </w:r>
      <w:r>
        <w:rPr>
          <w:rFonts w:ascii="Garamond" w:hAnsi="Garamond"/>
          <w:lang w:val="sq-AL"/>
        </w:rPr>
        <w:t xml:space="preserve"> </w:t>
      </w:r>
      <w:r w:rsidRPr="00700008">
        <w:rPr>
          <w:rFonts w:ascii="Garamond" w:hAnsi="Garamond"/>
          <w:lang w:val="sq-AL"/>
        </w:rPr>
        <w:t>Në vitin 2018 janë dërguar për gjykim 6 çështje me 30 të pandehur.</w:t>
      </w:r>
    </w:p>
  </w:footnote>
  <w:footnote w:id="51">
    <w:p w14:paraId="77AD51FE" w14:textId="7653A9C6"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r w:rsidRPr="00700008">
        <w:rPr>
          <w:rFonts w:ascii="Garamond" w:hAnsi="Garamond"/>
          <w:lang w:val="sq-AL"/>
        </w:rPr>
        <w:t>Ku janë përfshirë 283/a; 283/b; 284/</w:t>
      </w:r>
      <w:proofErr w:type="spellStart"/>
      <w:r w:rsidRPr="00700008">
        <w:rPr>
          <w:rFonts w:ascii="Garamond" w:hAnsi="Garamond"/>
          <w:lang w:val="sq-AL"/>
        </w:rPr>
        <w:t>cc</w:t>
      </w:r>
      <w:proofErr w:type="spellEnd"/>
      <w:r w:rsidRPr="00700008">
        <w:rPr>
          <w:rFonts w:ascii="Garamond" w:hAnsi="Garamond"/>
          <w:lang w:val="sq-AL"/>
        </w:rPr>
        <w:t>; 285/a; 285/b; 286 dhe 286/a të K.</w:t>
      </w:r>
      <w:r>
        <w:rPr>
          <w:rFonts w:ascii="Garamond" w:hAnsi="Garamond"/>
          <w:lang w:val="sq-AL"/>
        </w:rPr>
        <w:t xml:space="preserve"> </w:t>
      </w:r>
      <w:r w:rsidRPr="00700008">
        <w:rPr>
          <w:rFonts w:ascii="Garamond" w:hAnsi="Garamond"/>
          <w:lang w:val="sq-AL"/>
        </w:rPr>
        <w:t>Penal.</w:t>
      </w:r>
    </w:p>
  </w:footnote>
  <w:footnote w:id="52">
    <w:p w14:paraId="4F2F748F" w14:textId="3C766C57"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sidRPr="00700008">
        <w:rPr>
          <w:rFonts w:ascii="Garamond" w:hAnsi="Garamond"/>
          <w:lang w:val="sq-AL"/>
        </w:rPr>
        <w:t xml:space="preserve"> </w:t>
      </w:r>
      <w:r w:rsidRPr="00700008">
        <w:rPr>
          <w:rFonts w:ascii="Garamond" w:hAnsi="Garamond"/>
          <w:lang w:val="sq-AL"/>
        </w:rPr>
        <w:t>Në vitin 2018 kanë qenë 2459 çështje të hetuara</w:t>
      </w:r>
      <w:r>
        <w:rPr>
          <w:rFonts w:ascii="Garamond" w:hAnsi="Garamond"/>
          <w:lang w:val="sq-AL"/>
        </w:rPr>
        <w:t>,</w:t>
      </w:r>
      <w:r w:rsidRPr="00700008">
        <w:rPr>
          <w:rFonts w:ascii="Garamond" w:hAnsi="Garamond"/>
          <w:lang w:val="sq-AL"/>
        </w:rPr>
        <w:t xml:space="preserve"> me 1114 persona nën hetim dhe 915 të pandehur.</w:t>
      </w:r>
    </w:p>
  </w:footnote>
  <w:footnote w:id="53">
    <w:p w14:paraId="6A977261" w14:textId="265039A1" w:rsidR="00414EC6" w:rsidRPr="00700008" w:rsidRDefault="00414EC6" w:rsidP="00E10E8F">
      <w:pPr>
        <w:pStyle w:val="FootnoteText"/>
        <w:jc w:val="both"/>
        <w:rPr>
          <w:rFonts w:ascii="Garamond" w:hAnsi="Garamond"/>
          <w:lang w:val="sq-AL"/>
        </w:rPr>
      </w:pPr>
      <w:r w:rsidRPr="00700008">
        <w:rPr>
          <w:rStyle w:val="FootnoteReference"/>
          <w:rFonts w:ascii="Garamond" w:hAnsi="Garamond"/>
          <w:lang w:val="sq-AL"/>
        </w:rPr>
        <w:footnoteRef/>
      </w:r>
      <w:r>
        <w:rPr>
          <w:rFonts w:ascii="Garamond" w:hAnsi="Garamond"/>
          <w:lang w:val="sq-AL"/>
        </w:rPr>
        <w:t xml:space="preserve"> </w:t>
      </w:r>
      <w:r w:rsidRPr="00700008">
        <w:rPr>
          <w:rFonts w:ascii="Garamond" w:hAnsi="Garamond"/>
          <w:lang w:val="sq-AL"/>
        </w:rPr>
        <w:t>N</w:t>
      </w:r>
      <w:r>
        <w:rPr>
          <w:rFonts w:ascii="Garamond" w:hAnsi="Garamond"/>
          <w:lang w:val="sq-AL"/>
        </w:rPr>
        <w:t>ë</w:t>
      </w:r>
      <w:r w:rsidRPr="00700008">
        <w:rPr>
          <w:rFonts w:ascii="Garamond" w:hAnsi="Garamond"/>
          <w:lang w:val="sq-AL"/>
        </w:rPr>
        <w:t xml:space="preserve"> vitin 2018 janë dërguar për gjykim 533 çështje me 772 persona të pandehur.</w:t>
      </w:r>
    </w:p>
  </w:footnote>
  <w:footnote w:id="54">
    <w:p w14:paraId="4F0BEAAC" w14:textId="67BCDD6E" w:rsidR="00414EC6" w:rsidRPr="00813EA4" w:rsidRDefault="00414EC6" w:rsidP="00E10E8F">
      <w:pPr>
        <w:pStyle w:val="FootnoteText"/>
        <w:jc w:val="both"/>
        <w:rPr>
          <w:rFonts w:ascii="Garamond" w:hAnsi="Garamond"/>
          <w:highlight w:val="yellow"/>
          <w:lang w:val="sq-AL"/>
        </w:rPr>
      </w:pPr>
      <w:r w:rsidRPr="00813EA4">
        <w:rPr>
          <w:rStyle w:val="FootnoteReference"/>
          <w:rFonts w:ascii="Garamond" w:hAnsi="Garamond"/>
          <w:lang w:val="sq-AL"/>
        </w:rPr>
        <w:footnoteRef/>
      </w:r>
      <w:r>
        <w:rPr>
          <w:rFonts w:ascii="Garamond" w:hAnsi="Garamond"/>
          <w:lang w:val="sq-AL"/>
        </w:rPr>
        <w:t xml:space="preserve"> </w:t>
      </w:r>
      <w:r w:rsidRPr="00813EA4">
        <w:rPr>
          <w:rFonts w:ascii="Garamond" w:hAnsi="Garamond"/>
          <w:lang w:val="sq-AL"/>
        </w:rPr>
        <w:t>Nenet 230</w:t>
      </w:r>
      <w:r>
        <w:rPr>
          <w:rFonts w:ascii="Garamond" w:hAnsi="Garamond"/>
          <w:lang w:val="sq-AL"/>
        </w:rPr>
        <w:t>–</w:t>
      </w:r>
      <w:r w:rsidRPr="00813EA4">
        <w:rPr>
          <w:rFonts w:ascii="Garamond" w:hAnsi="Garamond"/>
          <w:lang w:val="sq-AL"/>
        </w:rPr>
        <w:t>232/b të Kodit Penal.</w:t>
      </w:r>
    </w:p>
  </w:footnote>
  <w:footnote w:id="55">
    <w:p w14:paraId="1736B6DB" w14:textId="77777777" w:rsidR="00414EC6" w:rsidRPr="00813EA4" w:rsidRDefault="00414EC6" w:rsidP="00E10E8F">
      <w:pPr>
        <w:pStyle w:val="FootnoteText"/>
        <w:jc w:val="both"/>
        <w:rPr>
          <w:rFonts w:ascii="Garamond" w:hAnsi="Garamond"/>
          <w:lang w:val="sq-AL"/>
        </w:rPr>
      </w:pPr>
      <w:r w:rsidRPr="00813EA4">
        <w:rPr>
          <w:rStyle w:val="FootnoteReference"/>
          <w:rFonts w:ascii="Garamond" w:hAnsi="Garamond"/>
          <w:lang w:val="sq-AL"/>
        </w:rPr>
        <w:footnoteRef/>
      </w:r>
      <w:r w:rsidRPr="00813EA4">
        <w:rPr>
          <w:rFonts w:ascii="Garamond" w:hAnsi="Garamond"/>
          <w:lang w:val="sq-AL"/>
        </w:rPr>
        <w:t xml:space="preserve"> Në vitin 2018 ishin regjistruar 4 çështje penale, pa asnjë person nën hetim dhe asnjë të pandehur.</w:t>
      </w:r>
    </w:p>
  </w:footnote>
  <w:footnote w:id="56">
    <w:p w14:paraId="2911B864" w14:textId="7F195E10" w:rsidR="00414EC6" w:rsidRPr="00813EA4" w:rsidRDefault="00414EC6" w:rsidP="00E10E8F">
      <w:pPr>
        <w:pStyle w:val="FootnoteText"/>
        <w:jc w:val="both"/>
        <w:rPr>
          <w:rFonts w:ascii="Garamond" w:hAnsi="Garamond"/>
          <w:lang w:val="sq-AL"/>
        </w:rPr>
      </w:pPr>
      <w:r w:rsidRPr="00813EA4">
        <w:rPr>
          <w:rStyle w:val="FootnoteReference"/>
          <w:rFonts w:ascii="Garamond" w:hAnsi="Garamond"/>
          <w:lang w:val="sq-AL"/>
        </w:rPr>
        <w:footnoteRef/>
      </w:r>
      <w:r w:rsidRPr="00813EA4">
        <w:rPr>
          <w:rFonts w:ascii="Garamond" w:hAnsi="Garamond"/>
          <w:lang w:val="sq-AL"/>
        </w:rPr>
        <w:t>Nenet 265</w:t>
      </w:r>
      <w:r>
        <w:rPr>
          <w:rFonts w:ascii="Garamond" w:hAnsi="Garamond"/>
          <w:lang w:val="sq-AL"/>
        </w:rPr>
        <w:t>–</w:t>
      </w:r>
      <w:r w:rsidRPr="00813EA4">
        <w:rPr>
          <w:rFonts w:ascii="Garamond" w:hAnsi="Garamond"/>
          <w:lang w:val="sq-AL"/>
        </w:rPr>
        <w:t>265/c të K.</w:t>
      </w:r>
      <w:r>
        <w:rPr>
          <w:rFonts w:ascii="Garamond" w:hAnsi="Garamond"/>
          <w:lang w:val="sq-AL"/>
        </w:rPr>
        <w:t xml:space="preserve"> </w:t>
      </w:r>
      <w:r w:rsidRPr="00813EA4">
        <w:rPr>
          <w:rFonts w:ascii="Garamond" w:hAnsi="Garamond"/>
          <w:lang w:val="sq-AL"/>
        </w:rPr>
        <w:t>Penal.</w:t>
      </w:r>
    </w:p>
  </w:footnote>
  <w:footnote w:id="57">
    <w:p w14:paraId="27DB9D16" w14:textId="77777777" w:rsidR="00414EC6" w:rsidRPr="00813EA4" w:rsidRDefault="00414EC6" w:rsidP="00E10E8F">
      <w:pPr>
        <w:pStyle w:val="FootnoteText"/>
        <w:jc w:val="both"/>
        <w:rPr>
          <w:rFonts w:ascii="Garamond" w:hAnsi="Garamond"/>
          <w:lang w:val="sq-AL"/>
        </w:rPr>
      </w:pPr>
      <w:r w:rsidRPr="00813EA4">
        <w:rPr>
          <w:rStyle w:val="FootnoteReference"/>
          <w:rFonts w:ascii="Garamond" w:hAnsi="Garamond"/>
          <w:lang w:val="sq-AL"/>
        </w:rPr>
        <w:footnoteRef/>
      </w:r>
      <w:r w:rsidRPr="00813EA4">
        <w:rPr>
          <w:rFonts w:ascii="Garamond" w:hAnsi="Garamond"/>
          <w:lang w:val="sq-AL"/>
        </w:rPr>
        <w:t xml:space="preserve"> Në vitin 2018 janë regjistruar 5 çështje penale me 2 persona të pandehur.</w:t>
      </w:r>
    </w:p>
  </w:footnote>
  <w:footnote w:id="58">
    <w:p w14:paraId="2F2616C8" w14:textId="041BF5FC" w:rsidR="00414EC6" w:rsidRPr="00813EA4" w:rsidRDefault="00414EC6" w:rsidP="00E10E8F">
      <w:pPr>
        <w:pStyle w:val="FootnoteText"/>
        <w:jc w:val="both"/>
        <w:rPr>
          <w:rFonts w:ascii="Garamond" w:hAnsi="Garamond"/>
          <w:lang w:val="sq-AL"/>
        </w:rPr>
      </w:pPr>
      <w:r w:rsidRPr="00813EA4">
        <w:rPr>
          <w:rStyle w:val="FootnoteReference"/>
          <w:rFonts w:ascii="Garamond" w:hAnsi="Garamond"/>
          <w:lang w:val="sq-AL"/>
        </w:rPr>
        <w:footnoteRef/>
      </w:r>
      <w:r w:rsidRPr="00813EA4">
        <w:rPr>
          <w:rFonts w:ascii="Garamond" w:hAnsi="Garamond"/>
          <w:lang w:val="sq-AL"/>
        </w:rPr>
        <w:t xml:space="preserve"> </w:t>
      </w:r>
      <w:r w:rsidRPr="00813EA4">
        <w:rPr>
          <w:rFonts w:ascii="Garamond" w:hAnsi="Garamond"/>
          <w:lang w:val="sq-AL"/>
        </w:rPr>
        <w:t xml:space="preserve">Miratuar me </w:t>
      </w:r>
      <w:proofErr w:type="spellStart"/>
      <w:r w:rsidRPr="00813EA4">
        <w:rPr>
          <w:rFonts w:ascii="Garamond" w:hAnsi="Garamond"/>
          <w:lang w:val="sq-AL"/>
        </w:rPr>
        <w:t>VKM</w:t>
      </w:r>
      <w:proofErr w:type="spellEnd"/>
      <w:r w:rsidR="002267AE">
        <w:rPr>
          <w:rFonts w:ascii="Garamond" w:hAnsi="Garamond"/>
          <w:lang w:val="sq-AL"/>
        </w:rPr>
        <w:t>-në</w:t>
      </w:r>
      <w:r w:rsidRPr="00813EA4">
        <w:rPr>
          <w:rFonts w:ascii="Garamond" w:hAnsi="Garamond"/>
          <w:lang w:val="sq-AL"/>
        </w:rPr>
        <w:t xml:space="preserve"> nr. 541, datë 19.9.2018, botuar në Fletoren Zyrtare nr.</w:t>
      </w:r>
      <w:r w:rsidR="002267AE">
        <w:rPr>
          <w:rFonts w:ascii="Garamond" w:hAnsi="Garamond"/>
          <w:lang w:val="sq-AL"/>
        </w:rPr>
        <w:t xml:space="preserve"> </w:t>
      </w:r>
      <w:r w:rsidRPr="00813EA4">
        <w:rPr>
          <w:rFonts w:ascii="Garamond" w:hAnsi="Garamond"/>
          <w:lang w:val="sq-AL"/>
        </w:rPr>
        <w:t>138</w:t>
      </w:r>
      <w:r w:rsidR="002267AE">
        <w:rPr>
          <w:rFonts w:ascii="Garamond" w:hAnsi="Garamond"/>
          <w:lang w:val="sq-AL"/>
        </w:rPr>
        <w:t>,</w:t>
      </w:r>
      <w:r w:rsidRPr="00813EA4">
        <w:rPr>
          <w:rFonts w:ascii="Garamond" w:hAnsi="Garamond"/>
          <w:lang w:val="sq-AL"/>
        </w:rPr>
        <w:t xml:space="preserve"> datë 19.9.2018</w:t>
      </w:r>
      <w:r w:rsidR="002267AE">
        <w:rPr>
          <w:rFonts w:ascii="Garamond" w:hAnsi="Garamond"/>
          <w:lang w:val="sq-AL"/>
        </w:rPr>
        <w:t>.</w:t>
      </w:r>
    </w:p>
  </w:footnote>
  <w:footnote w:id="59">
    <w:p w14:paraId="6344BC90" w14:textId="2F7ED397" w:rsidR="00414EC6" w:rsidRPr="00813EA4" w:rsidRDefault="00414EC6" w:rsidP="00E10E8F">
      <w:pPr>
        <w:pStyle w:val="FootnoteText"/>
        <w:jc w:val="both"/>
        <w:rPr>
          <w:rFonts w:ascii="Garamond" w:hAnsi="Garamond"/>
          <w:lang w:val="sq-AL"/>
        </w:rPr>
      </w:pPr>
      <w:r w:rsidRPr="00813EA4">
        <w:rPr>
          <w:rStyle w:val="FootnoteReference"/>
          <w:rFonts w:ascii="Garamond" w:hAnsi="Garamond"/>
          <w:lang w:val="sq-AL"/>
        </w:rPr>
        <w:footnoteRef/>
      </w:r>
      <w:r w:rsidRPr="00813EA4">
        <w:rPr>
          <w:rFonts w:ascii="Garamond" w:hAnsi="Garamond"/>
          <w:lang w:val="sq-AL"/>
        </w:rPr>
        <w:t xml:space="preserve"> </w:t>
      </w:r>
      <w:r w:rsidRPr="00813EA4">
        <w:rPr>
          <w:rFonts w:ascii="Garamond" w:hAnsi="Garamond"/>
          <w:lang w:val="sq-AL"/>
        </w:rPr>
        <w:t>Projektligje në proce</w:t>
      </w:r>
      <w:r w:rsidR="002267AE">
        <w:rPr>
          <w:rFonts w:ascii="Garamond" w:hAnsi="Garamond"/>
          <w:lang w:val="sq-AL"/>
        </w:rPr>
        <w:t>durë të propozuara në datat 10.1.2020 dhe 6.</w:t>
      </w:r>
      <w:r w:rsidRPr="00813EA4">
        <w:rPr>
          <w:rFonts w:ascii="Garamond" w:hAnsi="Garamond"/>
          <w:lang w:val="sq-AL"/>
        </w:rPr>
        <w:t>2.2020</w:t>
      </w:r>
      <w:r w:rsidR="002267AE">
        <w:rPr>
          <w:rFonts w:ascii="Garamond" w:hAnsi="Garamond"/>
          <w:lang w:val="sq-AL"/>
        </w:rPr>
        <w:t>,</w:t>
      </w:r>
      <w:r w:rsidRPr="00813EA4">
        <w:rPr>
          <w:rFonts w:ascii="Garamond" w:hAnsi="Garamond"/>
          <w:lang w:val="sq-AL"/>
        </w:rPr>
        <w:t xml:space="preserve"> publikuar në faqe</w:t>
      </w:r>
      <w:r w:rsidR="002267AE">
        <w:rPr>
          <w:rFonts w:ascii="Garamond" w:hAnsi="Garamond"/>
          <w:lang w:val="sq-AL"/>
        </w:rPr>
        <w:t>n</w:t>
      </w:r>
      <w:r w:rsidRPr="00813EA4">
        <w:rPr>
          <w:rFonts w:ascii="Garamond" w:hAnsi="Garamond"/>
          <w:lang w:val="sq-AL"/>
        </w:rPr>
        <w:t xml:space="preserve"> e Kuvendit: </w:t>
      </w:r>
      <w:hyperlink r:id="rId17" w:history="1">
        <w:proofErr w:type="spellStart"/>
        <w:r w:rsidRPr="00813EA4">
          <w:rPr>
            <w:rStyle w:val="Hyperlink"/>
            <w:rFonts w:ascii="Garamond" w:hAnsi="Garamond"/>
            <w:lang w:val="sq-AL"/>
          </w:rPr>
          <w:t>https</w:t>
        </w:r>
        <w:proofErr w:type="spellEnd"/>
        <w:r w:rsidRPr="00813EA4">
          <w:rPr>
            <w:rStyle w:val="Hyperlink"/>
            <w:rFonts w:ascii="Garamond" w:hAnsi="Garamond"/>
            <w:lang w:val="sq-AL"/>
          </w:rPr>
          <w:t>://</w:t>
        </w:r>
        <w:proofErr w:type="spellStart"/>
        <w:r w:rsidRPr="00813EA4">
          <w:rPr>
            <w:rStyle w:val="Hyperlink"/>
            <w:rFonts w:ascii="Garamond" w:hAnsi="Garamond"/>
            <w:lang w:val="sq-AL"/>
          </w:rPr>
          <w:t>www.parlament.al</w:t>
        </w:r>
        <w:proofErr w:type="spellEnd"/>
        <w:r w:rsidRPr="00813EA4">
          <w:rPr>
            <w:rStyle w:val="Hyperlink"/>
            <w:rFonts w:ascii="Garamond" w:hAnsi="Garamond"/>
            <w:lang w:val="sq-AL"/>
          </w:rPr>
          <w:t>/</w:t>
        </w:r>
        <w:proofErr w:type="spellStart"/>
        <w:r w:rsidRPr="00813EA4">
          <w:rPr>
            <w:rStyle w:val="Hyperlink"/>
            <w:rFonts w:ascii="Garamond" w:hAnsi="Garamond"/>
            <w:lang w:val="sq-AL"/>
          </w:rPr>
          <w:t>Files</w:t>
        </w:r>
        <w:proofErr w:type="spellEnd"/>
        <w:r w:rsidRPr="00813EA4">
          <w:rPr>
            <w:rStyle w:val="Hyperlink"/>
            <w:rFonts w:ascii="Garamond" w:hAnsi="Garamond"/>
            <w:lang w:val="sq-AL"/>
          </w:rPr>
          <w:t>/</w:t>
        </w:r>
        <w:proofErr w:type="spellStart"/>
        <w:r w:rsidRPr="00813EA4">
          <w:rPr>
            <w:rStyle w:val="Hyperlink"/>
            <w:rFonts w:ascii="Garamond" w:hAnsi="Garamond"/>
            <w:lang w:val="sq-AL"/>
          </w:rPr>
          <w:t>ProjektLigje20NDRYSHUAR.pdf</w:t>
        </w:r>
        <w:proofErr w:type="spellEnd"/>
      </w:hyperlink>
      <w:r w:rsidR="002267AE" w:rsidRPr="002267AE">
        <w:rPr>
          <w:rStyle w:val="Hyperlink"/>
          <w:rFonts w:ascii="Garamond" w:hAnsi="Garamond"/>
          <w:color w:val="auto"/>
          <w:u w:val="none"/>
          <w:lang w:val="sq-AL"/>
        </w:rPr>
        <w:t>.</w:t>
      </w:r>
      <w:r w:rsidRPr="00813EA4">
        <w:rPr>
          <w:rFonts w:ascii="Garamond" w:hAnsi="Garamond"/>
          <w:lang w:val="sq-AL"/>
        </w:rPr>
        <w:t xml:space="preserve"> </w:t>
      </w:r>
    </w:p>
  </w:footnote>
  <w:footnote w:id="60">
    <w:p w14:paraId="5F02CC35" w14:textId="34AD41E8" w:rsidR="00414EC6" w:rsidRPr="00813EA4" w:rsidRDefault="00414EC6" w:rsidP="00E10E8F">
      <w:pPr>
        <w:pStyle w:val="FootnoteText"/>
        <w:rPr>
          <w:rFonts w:ascii="Garamond" w:hAnsi="Garamond"/>
          <w:lang w:val="sq-AL"/>
        </w:rPr>
      </w:pPr>
      <w:r w:rsidRPr="00813EA4">
        <w:rPr>
          <w:rStyle w:val="FootnoteReference"/>
          <w:rFonts w:ascii="Garamond" w:hAnsi="Garamond"/>
          <w:lang w:val="sq-AL"/>
        </w:rPr>
        <w:footnoteRef/>
      </w:r>
      <w:r w:rsidRPr="00813EA4">
        <w:rPr>
          <w:rFonts w:ascii="Garamond" w:hAnsi="Garamond"/>
          <w:lang w:val="sq-AL"/>
        </w:rPr>
        <w:t xml:space="preserve"> </w:t>
      </w:r>
      <w:r w:rsidRPr="00813EA4">
        <w:rPr>
          <w:rFonts w:ascii="Garamond" w:hAnsi="Garamond"/>
          <w:lang w:val="sq-AL"/>
        </w:rPr>
        <w:t xml:space="preserve">Botuar në Fletoren </w:t>
      </w:r>
      <w:r w:rsidR="002267AE" w:rsidRPr="00813EA4">
        <w:rPr>
          <w:rFonts w:ascii="Garamond" w:hAnsi="Garamond"/>
          <w:lang w:val="sq-AL"/>
        </w:rPr>
        <w:t xml:space="preserve">Zyrtare </w:t>
      </w:r>
      <w:r w:rsidRPr="00813EA4">
        <w:rPr>
          <w:rFonts w:ascii="Garamond" w:hAnsi="Garamond"/>
          <w:lang w:val="sq-AL"/>
        </w:rPr>
        <w:t>nr. 72</w:t>
      </w:r>
      <w:r w:rsidR="002267AE">
        <w:rPr>
          <w:rFonts w:ascii="Garamond" w:hAnsi="Garamond"/>
          <w:lang w:val="sq-AL"/>
        </w:rPr>
        <w:t>, datë 23.</w:t>
      </w:r>
      <w:r w:rsidRPr="00813EA4">
        <w:rPr>
          <w:rFonts w:ascii="Garamond" w:hAnsi="Garamond"/>
          <w:lang w:val="sq-AL"/>
        </w:rPr>
        <w:t>4.2020.</w:t>
      </w:r>
    </w:p>
  </w:footnote>
  <w:footnote w:id="61">
    <w:p w14:paraId="0960FCAD" w14:textId="75C62AB5" w:rsidR="00414EC6" w:rsidRPr="002267AE" w:rsidRDefault="00414EC6" w:rsidP="00955D22">
      <w:pPr>
        <w:pStyle w:val="FootnoteText"/>
        <w:rPr>
          <w:rFonts w:ascii="Garamond" w:hAnsi="Garamond"/>
          <w:lang w:val="sq-AL"/>
        </w:rPr>
      </w:pPr>
      <w:r w:rsidRPr="00813EA4">
        <w:rPr>
          <w:rStyle w:val="FootnoteReference"/>
          <w:rFonts w:ascii="Garamond" w:hAnsi="Garamond"/>
          <w:lang w:val="sq-AL"/>
        </w:rPr>
        <w:footnoteRef/>
      </w:r>
      <w:r w:rsidRPr="00813EA4">
        <w:rPr>
          <w:rFonts w:ascii="Garamond" w:hAnsi="Garamond"/>
          <w:lang w:val="sq-AL"/>
        </w:rPr>
        <w:t xml:space="preserve"> </w:t>
      </w:r>
      <w:r w:rsidRPr="00813EA4">
        <w:rPr>
          <w:rFonts w:ascii="Garamond" w:hAnsi="Garamond"/>
          <w:lang w:val="sq-AL"/>
        </w:rPr>
        <w:t xml:space="preserve">Indeksuar në faqen: </w:t>
      </w:r>
      <w:hyperlink r:id="rId18" w:history="1">
        <w:r w:rsidRPr="00813EA4">
          <w:rPr>
            <w:rStyle w:val="Hyperlink"/>
            <w:rFonts w:ascii="Garamond" w:hAnsi="Garamond"/>
            <w:lang w:val="sq-AL"/>
          </w:rPr>
          <w:t>https://eurlex.europa.eu/legalcontent/EN/TXT/PDF/?uri=CELEX:32008L0099&amp;from</w:t>
        </w:r>
      </w:hyperlink>
      <w:r w:rsidRPr="00813EA4">
        <w:rPr>
          <w:rFonts w:ascii="Garamond" w:hAnsi="Garamond"/>
          <w:lang w:val="sq-AL"/>
        </w:rPr>
        <w:t xml:space="preserve"> </w:t>
      </w:r>
      <w:r w:rsidRPr="00813EA4">
        <w:rPr>
          <w:rFonts w:ascii="Garamond" w:hAnsi="Garamond"/>
          <w:color w:val="0070C0"/>
          <w:u w:val="single"/>
          <w:lang w:val="sq-AL"/>
        </w:rPr>
        <w:t>=</w:t>
      </w:r>
      <w:proofErr w:type="spellStart"/>
      <w:r w:rsidRPr="00813EA4">
        <w:rPr>
          <w:rFonts w:ascii="Garamond" w:hAnsi="Garamond"/>
          <w:color w:val="0070C0"/>
          <w:u w:val="single"/>
          <w:lang w:val="sq-AL"/>
        </w:rPr>
        <w:t>EN</w:t>
      </w:r>
      <w:proofErr w:type="spellEnd"/>
      <w:r w:rsidR="002267AE">
        <w:rPr>
          <w:rFonts w:ascii="Garamond" w:hAnsi="Garamond"/>
          <w:color w:val="0070C0"/>
          <w:u w:val="single"/>
          <w:lang w:val="sq-AL"/>
        </w:rPr>
        <w:t>.</w:t>
      </w:r>
    </w:p>
  </w:footnote>
  <w:footnote w:id="62">
    <w:p w14:paraId="68CA3024" w14:textId="079AFD59" w:rsidR="00414EC6" w:rsidRPr="007C5ED6" w:rsidRDefault="00414EC6" w:rsidP="00E10E8F">
      <w:pPr>
        <w:pStyle w:val="FootnoteText"/>
        <w:jc w:val="both"/>
        <w:rPr>
          <w:rFonts w:ascii="Garamond" w:hAnsi="Garamond"/>
          <w:lang w:val="sq-AL"/>
        </w:rPr>
      </w:pPr>
      <w:r w:rsidRPr="007C5ED6">
        <w:rPr>
          <w:rStyle w:val="FootnoteReference"/>
          <w:rFonts w:ascii="Garamond" w:hAnsi="Garamond"/>
          <w:lang w:val="sq-AL"/>
        </w:rPr>
        <w:footnoteRef/>
      </w:r>
      <w:r w:rsidRPr="007C5ED6">
        <w:rPr>
          <w:rFonts w:ascii="Garamond" w:hAnsi="Garamond"/>
          <w:lang w:val="sq-AL"/>
        </w:rPr>
        <w:t xml:space="preserve"> </w:t>
      </w:r>
      <w:r w:rsidRPr="007C5ED6">
        <w:rPr>
          <w:rFonts w:ascii="Garamond" w:hAnsi="Garamond"/>
          <w:lang w:val="sq-AL"/>
        </w:rPr>
        <w:t>Të dhëna të paraqitura me shkresën nr.</w:t>
      </w:r>
      <w:r>
        <w:rPr>
          <w:rFonts w:ascii="Garamond" w:hAnsi="Garamond"/>
          <w:lang w:val="sq-AL"/>
        </w:rPr>
        <w:t xml:space="preserve"> </w:t>
      </w:r>
      <w:r w:rsidR="00BC13A2">
        <w:rPr>
          <w:rFonts w:ascii="Garamond" w:hAnsi="Garamond"/>
          <w:lang w:val="sq-AL"/>
        </w:rPr>
        <w:t xml:space="preserve">1368/42 </w:t>
      </w:r>
      <w:proofErr w:type="spellStart"/>
      <w:r w:rsidR="00BC13A2">
        <w:rPr>
          <w:rFonts w:ascii="Garamond" w:hAnsi="Garamond"/>
          <w:lang w:val="sq-AL"/>
        </w:rPr>
        <w:t>prot</w:t>
      </w:r>
      <w:proofErr w:type="spellEnd"/>
      <w:r w:rsidR="00BC13A2">
        <w:rPr>
          <w:rFonts w:ascii="Garamond" w:hAnsi="Garamond"/>
          <w:lang w:val="sq-AL"/>
        </w:rPr>
        <w:t>., datë 26.</w:t>
      </w:r>
      <w:r w:rsidRPr="007C5ED6">
        <w:rPr>
          <w:rFonts w:ascii="Garamond" w:hAnsi="Garamond"/>
          <w:lang w:val="sq-AL"/>
        </w:rPr>
        <w:t>2.2020</w:t>
      </w:r>
      <w:r w:rsidR="00BC13A2">
        <w:rPr>
          <w:rFonts w:ascii="Garamond" w:hAnsi="Garamond"/>
          <w:lang w:val="sq-AL"/>
        </w:rPr>
        <w:t>,</w:t>
      </w:r>
      <w:r w:rsidRPr="007C5ED6">
        <w:rPr>
          <w:rFonts w:ascii="Garamond" w:hAnsi="Garamond"/>
          <w:lang w:val="sq-AL"/>
        </w:rPr>
        <w:t xml:space="preserve"> të Prokurorit të Përgjithshëm, regjistruar me tonën nr.</w:t>
      </w:r>
      <w:r>
        <w:rPr>
          <w:rFonts w:ascii="Garamond" w:hAnsi="Garamond"/>
          <w:lang w:val="sq-AL"/>
        </w:rPr>
        <w:t xml:space="preserve"> </w:t>
      </w:r>
      <w:r w:rsidR="00BC13A2">
        <w:rPr>
          <w:rFonts w:ascii="Garamond" w:hAnsi="Garamond"/>
          <w:lang w:val="sq-AL"/>
        </w:rPr>
        <w:t xml:space="preserve">156/2 </w:t>
      </w:r>
      <w:proofErr w:type="spellStart"/>
      <w:r w:rsidR="00BC13A2">
        <w:rPr>
          <w:rFonts w:ascii="Garamond" w:hAnsi="Garamond"/>
          <w:lang w:val="sq-AL"/>
        </w:rPr>
        <w:t>prot</w:t>
      </w:r>
      <w:proofErr w:type="spellEnd"/>
      <w:r w:rsidR="00BC13A2">
        <w:rPr>
          <w:rFonts w:ascii="Garamond" w:hAnsi="Garamond"/>
          <w:lang w:val="sq-AL"/>
        </w:rPr>
        <w:t>., datë 26.</w:t>
      </w:r>
      <w:r w:rsidRPr="007C5ED6">
        <w:rPr>
          <w:rFonts w:ascii="Garamond" w:hAnsi="Garamond"/>
          <w:lang w:val="sq-AL"/>
        </w:rPr>
        <w:t>2.2020.</w:t>
      </w:r>
    </w:p>
  </w:footnote>
  <w:footnote w:id="63">
    <w:p w14:paraId="2FA5D73B" w14:textId="4B645AE4" w:rsidR="00414EC6" w:rsidRPr="007C5ED6" w:rsidRDefault="00414EC6" w:rsidP="00E10E8F">
      <w:pPr>
        <w:pStyle w:val="FootnoteText"/>
        <w:jc w:val="both"/>
        <w:rPr>
          <w:rFonts w:ascii="Garamond" w:hAnsi="Garamond"/>
          <w:lang w:val="sq-AL"/>
        </w:rPr>
      </w:pPr>
      <w:r w:rsidRPr="007C5ED6">
        <w:rPr>
          <w:rStyle w:val="FootnoteReference"/>
          <w:rFonts w:ascii="Garamond" w:hAnsi="Garamond"/>
          <w:lang w:val="sq-AL"/>
        </w:rPr>
        <w:footnoteRef/>
      </w:r>
      <w:r w:rsidRPr="007C5ED6">
        <w:rPr>
          <w:rFonts w:ascii="Garamond" w:hAnsi="Garamond"/>
          <w:lang w:val="sq-AL"/>
        </w:rPr>
        <w:t xml:space="preserve"> Në vitin 2018 kanë qenë 591 kërkesa për miratim të urdhrit penal me 619 të pandehur dhe 570 kërkesa për miratim të marrëveshjes me 621 të pandehur.</w:t>
      </w:r>
    </w:p>
  </w:footnote>
  <w:footnote w:id="64">
    <w:p w14:paraId="083EB978" w14:textId="77777777" w:rsidR="00414EC6" w:rsidRPr="007C5ED6" w:rsidRDefault="00414EC6" w:rsidP="007C5ED6">
      <w:pPr>
        <w:spacing w:after="0" w:line="240" w:lineRule="auto"/>
        <w:jc w:val="both"/>
        <w:rPr>
          <w:rFonts w:ascii="Garamond" w:hAnsi="Garamond"/>
          <w:sz w:val="20"/>
          <w:szCs w:val="20"/>
        </w:rPr>
      </w:pPr>
      <w:r w:rsidRPr="007C5ED6">
        <w:rPr>
          <w:rStyle w:val="FootnoteReference"/>
          <w:rFonts w:ascii="Garamond" w:eastAsia="Calibri" w:hAnsi="Garamond"/>
          <w:sz w:val="20"/>
          <w:szCs w:val="20"/>
        </w:rPr>
        <w:footnoteRef/>
      </w:r>
      <w:r w:rsidRPr="007C5ED6">
        <w:rPr>
          <w:rFonts w:ascii="Garamond" w:hAnsi="Garamond"/>
          <w:sz w:val="20"/>
          <w:szCs w:val="20"/>
        </w:rPr>
        <w:t xml:space="preserve"> Për vitin 2018 janë dërguar për gjykim </w:t>
      </w:r>
      <w:r w:rsidRPr="007C5ED6">
        <w:rPr>
          <w:rFonts w:ascii="Garamond" w:hAnsi="Garamond"/>
          <w:color w:val="000000"/>
          <w:sz w:val="20"/>
          <w:szCs w:val="20"/>
        </w:rPr>
        <w:t>11790 çështje, për 315 prej të cilave është kërkuar gjykimi i drejtpërdrejtë.</w:t>
      </w:r>
    </w:p>
  </w:footnote>
  <w:footnote w:id="65">
    <w:p w14:paraId="695DEB8F" w14:textId="5FF5EB50" w:rsidR="00414EC6" w:rsidRPr="007C5ED6" w:rsidRDefault="00414EC6" w:rsidP="007C5ED6">
      <w:pPr>
        <w:pStyle w:val="FootnoteText"/>
        <w:jc w:val="both"/>
        <w:rPr>
          <w:rFonts w:ascii="Garamond" w:hAnsi="Garamond"/>
          <w:lang w:val="sq-AL"/>
        </w:rPr>
      </w:pPr>
      <w:r w:rsidRPr="007C5ED6">
        <w:rPr>
          <w:rStyle w:val="FootnoteReference"/>
          <w:rFonts w:ascii="Garamond" w:hAnsi="Garamond"/>
          <w:lang w:val="sq-AL"/>
        </w:rPr>
        <w:footnoteRef/>
      </w:r>
      <w:r w:rsidRPr="007C5ED6">
        <w:rPr>
          <w:rFonts w:ascii="Garamond" w:hAnsi="Garamond"/>
          <w:lang w:val="sq-AL"/>
        </w:rPr>
        <w:t xml:space="preserve"> </w:t>
      </w:r>
      <w:r>
        <w:rPr>
          <w:rFonts w:ascii="Garamond" w:hAnsi="Garamond"/>
          <w:lang w:val="sq-AL"/>
        </w:rPr>
        <w:t xml:space="preserve">Seksioni </w:t>
      </w:r>
      <w:proofErr w:type="spellStart"/>
      <w:r>
        <w:rPr>
          <w:rFonts w:ascii="Garamond" w:hAnsi="Garamond"/>
          <w:lang w:val="sq-AL"/>
        </w:rPr>
        <w:t>IX</w:t>
      </w:r>
      <w:proofErr w:type="spellEnd"/>
      <w:r w:rsidRPr="007C5ED6">
        <w:rPr>
          <w:rFonts w:ascii="Garamond" w:hAnsi="Garamond"/>
          <w:lang w:val="sq-AL"/>
        </w:rPr>
        <w:t>,</w:t>
      </w:r>
      <w:r>
        <w:rPr>
          <w:rFonts w:ascii="Garamond" w:hAnsi="Garamond"/>
          <w:lang w:val="sq-AL"/>
        </w:rPr>
        <w:t xml:space="preserve"> </w:t>
      </w:r>
      <w:r w:rsidRPr="007C5ED6">
        <w:rPr>
          <w:rFonts w:ascii="Garamond" w:hAnsi="Garamond"/>
          <w:lang w:val="sq-AL"/>
        </w:rPr>
        <w:t>nenet 124</w:t>
      </w:r>
      <w:r>
        <w:rPr>
          <w:rFonts w:ascii="Garamond" w:hAnsi="Garamond"/>
          <w:lang w:val="sq-AL"/>
        </w:rPr>
        <w:t>–</w:t>
      </w:r>
      <w:r w:rsidRPr="007C5ED6">
        <w:rPr>
          <w:rFonts w:ascii="Garamond" w:hAnsi="Garamond"/>
          <w:lang w:val="sq-AL"/>
        </w:rPr>
        <w:t>130/a të Kodit Penal</w:t>
      </w:r>
      <w:r w:rsidR="00BC13A2">
        <w:rPr>
          <w:rFonts w:ascii="Garamond" w:hAnsi="Garamond"/>
          <w:lang w:val="sq-AL"/>
        </w:rPr>
        <w:t>.</w:t>
      </w:r>
    </w:p>
  </w:footnote>
  <w:footnote w:id="66">
    <w:p w14:paraId="5322CB47" w14:textId="34D8EEFF" w:rsidR="00414EC6" w:rsidRPr="007C5ED6" w:rsidRDefault="00414EC6" w:rsidP="00E10E8F">
      <w:pPr>
        <w:pStyle w:val="FootnoteText"/>
        <w:jc w:val="both"/>
        <w:rPr>
          <w:rFonts w:ascii="Garamond" w:hAnsi="Garamond"/>
          <w:lang w:val="sq-AL"/>
        </w:rPr>
      </w:pPr>
      <w:r w:rsidRPr="007C5ED6">
        <w:rPr>
          <w:rStyle w:val="FootnoteReference"/>
          <w:rFonts w:ascii="Garamond" w:hAnsi="Garamond"/>
          <w:lang w:val="sq-AL"/>
        </w:rPr>
        <w:footnoteRef/>
      </w:r>
      <w:r w:rsidRPr="007C5ED6">
        <w:rPr>
          <w:rFonts w:ascii="Garamond" w:hAnsi="Garamond"/>
          <w:lang w:val="sq-AL"/>
        </w:rPr>
        <w:t xml:space="preserve"> </w:t>
      </w:r>
      <w:r w:rsidRPr="007C5ED6">
        <w:rPr>
          <w:rFonts w:ascii="Garamond" w:hAnsi="Garamond"/>
          <w:lang w:val="sq-AL"/>
        </w:rPr>
        <w:t>Në vitin 2018 ishin regjistruar 1354 çështje me 395 persona nën hetim dhe 869 të pandehur.</w:t>
      </w:r>
    </w:p>
  </w:footnote>
  <w:footnote w:id="67">
    <w:p w14:paraId="78DD4612" w14:textId="77777777" w:rsidR="00414EC6" w:rsidRPr="007C5ED6" w:rsidRDefault="00414EC6" w:rsidP="00E10E8F">
      <w:pPr>
        <w:pStyle w:val="FootnoteText"/>
        <w:jc w:val="both"/>
        <w:rPr>
          <w:rFonts w:ascii="Garamond" w:hAnsi="Garamond"/>
          <w:lang w:val="sq-AL"/>
        </w:rPr>
      </w:pPr>
      <w:r w:rsidRPr="007C5ED6">
        <w:rPr>
          <w:rStyle w:val="FootnoteReference"/>
          <w:rFonts w:ascii="Garamond" w:hAnsi="Garamond"/>
          <w:lang w:val="sq-AL"/>
        </w:rPr>
        <w:footnoteRef/>
      </w:r>
      <w:r w:rsidRPr="007C5ED6">
        <w:rPr>
          <w:rFonts w:ascii="Garamond" w:hAnsi="Garamond"/>
          <w:lang w:val="sq-AL"/>
        </w:rPr>
        <w:t xml:space="preserve"> Në vitin 2018 ishin dërguar për gjykim 1052 </w:t>
      </w:r>
      <w:r w:rsidRPr="007C5ED6">
        <w:rPr>
          <w:rFonts w:ascii="Garamond" w:hAnsi="Garamond"/>
          <w:color w:val="000000"/>
          <w:lang w:val="sq-AL"/>
        </w:rPr>
        <w:t>ç</w:t>
      </w:r>
      <w:r w:rsidRPr="007C5ED6">
        <w:rPr>
          <w:rFonts w:ascii="Garamond" w:hAnsi="Garamond"/>
          <w:lang w:val="sq-AL"/>
        </w:rPr>
        <w:t>ështje me 1118 të pandehur.</w:t>
      </w:r>
    </w:p>
  </w:footnote>
  <w:footnote w:id="68">
    <w:p w14:paraId="5BD6143A" w14:textId="14CA6D89" w:rsidR="00414EC6" w:rsidRPr="007C5ED6" w:rsidRDefault="00414EC6" w:rsidP="00E10E8F">
      <w:pPr>
        <w:pStyle w:val="FootnoteText"/>
        <w:jc w:val="both"/>
        <w:rPr>
          <w:rFonts w:ascii="Garamond" w:hAnsi="Garamond"/>
          <w:highlight w:val="yellow"/>
          <w:lang w:val="sq-AL"/>
        </w:rPr>
      </w:pPr>
      <w:r w:rsidRPr="007C5ED6">
        <w:rPr>
          <w:rStyle w:val="FootnoteReference"/>
          <w:rFonts w:ascii="Garamond" w:hAnsi="Garamond"/>
          <w:lang w:val="sq-AL"/>
        </w:rPr>
        <w:footnoteRef/>
      </w:r>
      <w:r w:rsidRPr="007C5ED6">
        <w:rPr>
          <w:rFonts w:ascii="Garamond" w:hAnsi="Garamond"/>
          <w:lang w:val="sq-AL"/>
        </w:rPr>
        <w:t xml:space="preserve"> Për vitin 2019 janë regjistruar në total 47341 çështje.</w:t>
      </w:r>
    </w:p>
  </w:footnote>
  <w:footnote w:id="69">
    <w:p w14:paraId="3ED2E04B" w14:textId="78514DCD" w:rsidR="00414EC6" w:rsidRPr="00122AE5" w:rsidRDefault="00414EC6" w:rsidP="00E10E8F">
      <w:pPr>
        <w:pStyle w:val="FootnoteText"/>
        <w:jc w:val="both"/>
        <w:rPr>
          <w:rFonts w:ascii="Garamond" w:hAnsi="Garamond"/>
          <w:lang w:val="sq-AL"/>
        </w:rPr>
      </w:pPr>
      <w:r w:rsidRPr="00122AE5">
        <w:rPr>
          <w:rStyle w:val="FootnoteReference"/>
          <w:rFonts w:ascii="Garamond" w:hAnsi="Garamond"/>
          <w:lang w:val="sq-AL"/>
        </w:rPr>
        <w:footnoteRef/>
      </w:r>
      <w:r w:rsidRPr="00122AE5">
        <w:rPr>
          <w:rFonts w:ascii="Garamond" w:hAnsi="Garamond"/>
          <w:lang w:val="sq-AL"/>
        </w:rPr>
        <w:t xml:space="preserve"> </w:t>
      </w:r>
      <w:r w:rsidRPr="00122AE5">
        <w:rPr>
          <w:rFonts w:ascii="Garamond" w:hAnsi="Garamond"/>
          <w:lang w:val="sq-AL"/>
        </w:rPr>
        <w:t>Për vitin 2018 janë regjistruar 1209 çështje me 353 persona nën hetim dhe 842 persona në cilësinë e të pandehurit gjatë hetimeve</w:t>
      </w:r>
      <w:r w:rsidR="00BC13A2">
        <w:rPr>
          <w:rFonts w:ascii="Garamond" w:hAnsi="Garamond"/>
          <w:lang w:val="sq-AL"/>
        </w:rPr>
        <w:t>.</w:t>
      </w:r>
    </w:p>
  </w:footnote>
  <w:footnote w:id="70">
    <w:p w14:paraId="3AF37450" w14:textId="77777777" w:rsidR="00414EC6" w:rsidRPr="00122AE5" w:rsidRDefault="00414EC6" w:rsidP="00E10E8F">
      <w:pPr>
        <w:pStyle w:val="FootnoteText"/>
        <w:jc w:val="both"/>
        <w:rPr>
          <w:rFonts w:ascii="Garamond" w:hAnsi="Garamond"/>
          <w:lang w:val="sq-AL"/>
        </w:rPr>
      </w:pPr>
      <w:r w:rsidRPr="00122AE5">
        <w:rPr>
          <w:rStyle w:val="FootnoteReference"/>
          <w:rFonts w:ascii="Garamond" w:hAnsi="Garamond"/>
          <w:lang w:val="sq-AL"/>
        </w:rPr>
        <w:footnoteRef/>
      </w:r>
      <w:r w:rsidRPr="00122AE5">
        <w:rPr>
          <w:rFonts w:ascii="Garamond" w:hAnsi="Garamond"/>
          <w:lang w:val="sq-AL"/>
        </w:rPr>
        <w:t xml:space="preserve"> </w:t>
      </w:r>
      <w:r w:rsidRPr="00122AE5">
        <w:rPr>
          <w:rFonts w:ascii="Garamond" w:hAnsi="Garamond"/>
          <w:lang w:val="sq-AL"/>
        </w:rPr>
        <w:t>Në vitin 2018 janë dërguar për gjykim 1007 çështje me 1069 të pandehur.</w:t>
      </w:r>
    </w:p>
  </w:footnote>
  <w:footnote w:id="71">
    <w:p w14:paraId="28C1FD73" w14:textId="77777777" w:rsidR="00414EC6" w:rsidRPr="00122AE5" w:rsidRDefault="00414EC6" w:rsidP="00E10E8F">
      <w:pPr>
        <w:pStyle w:val="FootnoteText"/>
        <w:jc w:val="both"/>
        <w:rPr>
          <w:rFonts w:ascii="Garamond" w:hAnsi="Garamond"/>
          <w:lang w:val="sq-AL"/>
        </w:rPr>
      </w:pPr>
      <w:r w:rsidRPr="00122AE5">
        <w:rPr>
          <w:rStyle w:val="FootnoteReference"/>
          <w:rFonts w:ascii="Garamond" w:hAnsi="Garamond"/>
          <w:lang w:val="sq-AL"/>
        </w:rPr>
        <w:footnoteRef/>
      </w:r>
      <w:r w:rsidRPr="00122AE5">
        <w:rPr>
          <w:rFonts w:ascii="Garamond" w:hAnsi="Garamond"/>
          <w:lang w:val="sq-AL"/>
        </w:rPr>
        <w:t xml:space="preserve"> Numri total i çështjeve të dërguara në gjyq në vitin 2019 është 10396 çështje.</w:t>
      </w:r>
    </w:p>
  </w:footnote>
  <w:footnote w:id="72">
    <w:p w14:paraId="3524FD32" w14:textId="77777777" w:rsidR="00414EC6" w:rsidRPr="00122AE5" w:rsidRDefault="00414EC6" w:rsidP="00E10E8F">
      <w:pPr>
        <w:pStyle w:val="FootnoteText"/>
        <w:jc w:val="both"/>
        <w:rPr>
          <w:rFonts w:ascii="Garamond" w:hAnsi="Garamond"/>
          <w:lang w:val="sq-AL"/>
        </w:rPr>
      </w:pPr>
      <w:r w:rsidRPr="00122AE5">
        <w:rPr>
          <w:rStyle w:val="FootnoteReference"/>
          <w:rFonts w:ascii="Garamond" w:hAnsi="Garamond"/>
          <w:lang w:val="sq-AL"/>
        </w:rPr>
        <w:footnoteRef/>
      </w:r>
      <w:r w:rsidRPr="00122AE5">
        <w:rPr>
          <w:rFonts w:ascii="Garamond" w:hAnsi="Garamond"/>
          <w:lang w:val="sq-AL"/>
        </w:rPr>
        <w:t xml:space="preserve"> Në vitin 2018 janë gjykuar 777 çështje me 820 të pandehur.</w:t>
      </w:r>
    </w:p>
  </w:footnote>
  <w:footnote w:id="73">
    <w:p w14:paraId="67122787" w14:textId="3A0D8655" w:rsidR="00414EC6" w:rsidRPr="00122AE5" w:rsidRDefault="00414EC6" w:rsidP="00E10E8F">
      <w:pPr>
        <w:pStyle w:val="FootnoteText"/>
        <w:jc w:val="both"/>
        <w:rPr>
          <w:rFonts w:ascii="Garamond" w:hAnsi="Garamond"/>
          <w:highlight w:val="yellow"/>
          <w:lang w:val="sq-AL"/>
        </w:rPr>
      </w:pPr>
      <w:r w:rsidRPr="00122AE5">
        <w:rPr>
          <w:rStyle w:val="FootnoteReference"/>
          <w:rFonts w:ascii="Garamond" w:eastAsia="Calibri" w:hAnsi="Garamond"/>
          <w:lang w:val="sq-AL"/>
        </w:rPr>
        <w:footnoteRef/>
      </w:r>
      <w:r>
        <w:rPr>
          <w:rFonts w:ascii="Garamond" w:hAnsi="Garamond"/>
          <w:lang w:val="sq-AL"/>
        </w:rPr>
        <w:t xml:space="preserve"> </w:t>
      </w:r>
      <w:r w:rsidRPr="00122AE5">
        <w:rPr>
          <w:rFonts w:ascii="Garamond" w:hAnsi="Garamond"/>
          <w:lang w:val="sq-AL"/>
        </w:rPr>
        <w:t>Në vitin 2018, dënimi minimal është kërkuar për 229 të pandehur.</w:t>
      </w:r>
    </w:p>
  </w:footnote>
  <w:footnote w:id="74">
    <w:p w14:paraId="3E834102" w14:textId="04B69507" w:rsidR="00414EC6" w:rsidRPr="00122AE5" w:rsidRDefault="00414EC6" w:rsidP="00E10E8F">
      <w:pPr>
        <w:pStyle w:val="FootnoteText"/>
        <w:jc w:val="both"/>
        <w:rPr>
          <w:rFonts w:ascii="Garamond" w:hAnsi="Garamond"/>
          <w:lang w:val="sq-AL"/>
        </w:rPr>
      </w:pPr>
      <w:r w:rsidRPr="00122AE5">
        <w:rPr>
          <w:rStyle w:val="FootnoteReference"/>
          <w:rFonts w:ascii="Garamond" w:hAnsi="Garamond"/>
          <w:lang w:val="sq-AL"/>
        </w:rPr>
        <w:footnoteRef/>
      </w:r>
      <w:r w:rsidRPr="00122AE5">
        <w:rPr>
          <w:rFonts w:ascii="Garamond" w:hAnsi="Garamond"/>
          <w:lang w:val="sq-AL"/>
        </w:rPr>
        <w:t xml:space="preserve"> Në vitin 2018 dënimi mesatar i parashikuar nga dispozita është kërkuar për 298 të pandehur.</w:t>
      </w:r>
    </w:p>
  </w:footnote>
  <w:footnote w:id="75">
    <w:p w14:paraId="4C61B0D5" w14:textId="478E52DB" w:rsidR="00414EC6" w:rsidRPr="00122AE5" w:rsidRDefault="00414EC6" w:rsidP="00E10E8F">
      <w:pPr>
        <w:pStyle w:val="FootnoteText"/>
        <w:jc w:val="both"/>
        <w:rPr>
          <w:rFonts w:ascii="Garamond" w:hAnsi="Garamond"/>
          <w:highlight w:val="yellow"/>
          <w:lang w:val="sq-AL"/>
        </w:rPr>
      </w:pPr>
      <w:r w:rsidRPr="00122AE5">
        <w:rPr>
          <w:rStyle w:val="FootnoteReference"/>
          <w:rFonts w:ascii="Garamond" w:eastAsia="Calibri" w:hAnsi="Garamond"/>
          <w:lang w:val="sq-AL"/>
        </w:rPr>
        <w:footnoteRef/>
      </w:r>
      <w:r>
        <w:rPr>
          <w:rFonts w:ascii="Garamond" w:hAnsi="Garamond"/>
          <w:lang w:val="sq-AL"/>
        </w:rPr>
        <w:t xml:space="preserve"> </w:t>
      </w:r>
      <w:r w:rsidRPr="00122AE5">
        <w:rPr>
          <w:rFonts w:ascii="Garamond" w:hAnsi="Garamond"/>
          <w:lang w:val="sq-AL"/>
        </w:rPr>
        <w:t>Në vitin 2018, pezullimi i ekzekutimit është kërkuar për 299 të pandehur.</w:t>
      </w:r>
    </w:p>
  </w:footnote>
  <w:footnote w:id="76">
    <w:p w14:paraId="5AC9C3AE" w14:textId="34B49FB2" w:rsidR="00414EC6" w:rsidRPr="00122AE5" w:rsidRDefault="00414EC6" w:rsidP="00E10E8F">
      <w:pPr>
        <w:pStyle w:val="FootnoteText"/>
        <w:jc w:val="both"/>
        <w:rPr>
          <w:rFonts w:ascii="Garamond" w:hAnsi="Garamond"/>
          <w:lang w:val="sq-AL"/>
        </w:rPr>
      </w:pPr>
      <w:r w:rsidRPr="00122AE5">
        <w:rPr>
          <w:rStyle w:val="FootnoteReference"/>
          <w:rFonts w:ascii="Garamond" w:hAnsi="Garamond"/>
          <w:lang w:val="sq-AL"/>
        </w:rPr>
        <w:footnoteRef/>
      </w:r>
      <w:r>
        <w:rPr>
          <w:rFonts w:ascii="Garamond" w:hAnsi="Garamond"/>
          <w:lang w:val="sq-AL"/>
        </w:rPr>
        <w:t xml:space="preserve"> </w:t>
      </w:r>
      <w:r w:rsidRPr="00122AE5">
        <w:rPr>
          <w:rFonts w:ascii="Garamond" w:hAnsi="Garamond"/>
          <w:lang w:val="sq-AL"/>
        </w:rPr>
        <w:t>Në vitin 2018 në prokuroritë e rretheve gjyqësore janë regjistruar 423 procedime</w:t>
      </w:r>
      <w:r w:rsidR="005D1455">
        <w:rPr>
          <w:rFonts w:ascii="Garamond" w:hAnsi="Garamond"/>
          <w:lang w:val="sq-AL"/>
        </w:rPr>
        <w:t>,</w:t>
      </w:r>
      <w:r w:rsidRPr="00122AE5">
        <w:rPr>
          <w:rFonts w:ascii="Garamond" w:hAnsi="Garamond"/>
          <w:lang w:val="sq-AL"/>
        </w:rPr>
        <w:t xml:space="preserve"> me 481 persona të mitur në hetim. </w:t>
      </w:r>
    </w:p>
  </w:footnote>
  <w:footnote w:id="77">
    <w:p w14:paraId="0964BE0F" w14:textId="7099046A" w:rsidR="00414EC6" w:rsidRPr="00122AE5" w:rsidRDefault="00414EC6" w:rsidP="00E10E8F">
      <w:pPr>
        <w:pStyle w:val="FootnoteText"/>
        <w:jc w:val="both"/>
        <w:rPr>
          <w:rFonts w:ascii="Garamond" w:hAnsi="Garamond"/>
          <w:lang w:val="sq-AL"/>
        </w:rPr>
      </w:pPr>
      <w:r w:rsidRPr="00122AE5">
        <w:rPr>
          <w:rStyle w:val="FootnoteReference"/>
          <w:rFonts w:ascii="Garamond" w:hAnsi="Garamond"/>
          <w:lang w:val="sq-AL"/>
        </w:rPr>
        <w:footnoteRef/>
      </w:r>
      <w:r w:rsidRPr="00122AE5">
        <w:rPr>
          <w:rFonts w:ascii="Garamond" w:hAnsi="Garamond"/>
          <w:lang w:val="sq-AL"/>
        </w:rPr>
        <w:t xml:space="preserve"> Në vitin 2018 në 25 raste është caktuar masa e sigurisë personale “Arrest në burg” parashikuar nga neni 238 i K. </w:t>
      </w:r>
      <w:proofErr w:type="spellStart"/>
      <w:r w:rsidRPr="00122AE5">
        <w:rPr>
          <w:rFonts w:ascii="Garamond" w:hAnsi="Garamond"/>
          <w:lang w:val="sq-AL"/>
        </w:rPr>
        <w:t>Pr</w:t>
      </w:r>
      <w:proofErr w:type="spellEnd"/>
      <w:r w:rsidRPr="00122AE5">
        <w:rPr>
          <w:rFonts w:ascii="Garamond" w:hAnsi="Garamond"/>
          <w:lang w:val="sq-AL"/>
        </w:rPr>
        <w:t>.</w:t>
      </w:r>
      <w:r>
        <w:rPr>
          <w:rFonts w:ascii="Garamond" w:hAnsi="Garamond"/>
          <w:lang w:val="sq-AL"/>
        </w:rPr>
        <w:t xml:space="preserve"> </w:t>
      </w:r>
      <w:r w:rsidRPr="00122AE5">
        <w:rPr>
          <w:rFonts w:ascii="Garamond" w:hAnsi="Garamond"/>
          <w:lang w:val="sq-AL"/>
        </w:rPr>
        <w:t>Penale, në 11 raste është caktuar masa e sigurisë “Arrest në shtëpi” parashikuar nga neni 237 i K.</w:t>
      </w:r>
      <w:r>
        <w:rPr>
          <w:rFonts w:ascii="Garamond" w:hAnsi="Garamond"/>
          <w:lang w:val="sq-AL"/>
        </w:rPr>
        <w:t xml:space="preserve"> </w:t>
      </w:r>
      <w:proofErr w:type="spellStart"/>
      <w:r w:rsidRPr="00122AE5">
        <w:rPr>
          <w:rFonts w:ascii="Garamond" w:hAnsi="Garamond"/>
          <w:lang w:val="sq-AL"/>
        </w:rPr>
        <w:t>Pr</w:t>
      </w:r>
      <w:proofErr w:type="spellEnd"/>
      <w:r w:rsidRPr="00122AE5">
        <w:rPr>
          <w:rFonts w:ascii="Garamond" w:hAnsi="Garamond"/>
          <w:lang w:val="sq-AL"/>
        </w:rPr>
        <w:t>.</w:t>
      </w:r>
      <w:r>
        <w:rPr>
          <w:rFonts w:ascii="Garamond" w:hAnsi="Garamond"/>
          <w:lang w:val="sq-AL"/>
        </w:rPr>
        <w:t xml:space="preserve"> </w:t>
      </w:r>
      <w:r w:rsidRPr="00122AE5">
        <w:rPr>
          <w:rFonts w:ascii="Garamond" w:hAnsi="Garamond"/>
          <w:lang w:val="sq-AL"/>
        </w:rPr>
        <w:t>Penale dhe në 66 raste janë vendosur masa të tjera sigurimi.</w:t>
      </w:r>
    </w:p>
  </w:footnote>
  <w:footnote w:id="78">
    <w:p w14:paraId="78DC02BD" w14:textId="105F4622" w:rsidR="00414EC6" w:rsidRPr="00122AE5" w:rsidRDefault="00414EC6" w:rsidP="00E10E8F">
      <w:pPr>
        <w:pStyle w:val="FootnoteText"/>
        <w:jc w:val="both"/>
        <w:rPr>
          <w:rFonts w:ascii="Garamond" w:hAnsi="Garamond"/>
          <w:lang w:val="sq-AL"/>
        </w:rPr>
      </w:pPr>
      <w:r w:rsidRPr="00122AE5">
        <w:rPr>
          <w:rStyle w:val="FootnoteReference"/>
          <w:rFonts w:ascii="Garamond" w:hAnsi="Garamond"/>
          <w:lang w:val="sq-AL"/>
        </w:rPr>
        <w:footnoteRef/>
      </w:r>
      <w:r w:rsidRPr="00122AE5">
        <w:rPr>
          <w:rFonts w:ascii="Garamond" w:hAnsi="Garamond"/>
          <w:lang w:val="sq-AL"/>
        </w:rPr>
        <w:t xml:space="preserve"> </w:t>
      </w:r>
      <w:r w:rsidRPr="00122AE5">
        <w:rPr>
          <w:rFonts w:ascii="Garamond" w:hAnsi="Garamond"/>
          <w:lang w:val="sq-AL"/>
        </w:rPr>
        <w:t>Në vitin 2018 masa e sigurimit persona “arresti në burg” është caktuar në rreth 24% të rasteve.</w:t>
      </w:r>
    </w:p>
  </w:footnote>
  <w:footnote w:id="79">
    <w:p w14:paraId="2B61FCD4" w14:textId="2CCBA1BE" w:rsidR="00414EC6" w:rsidRPr="00122AE5" w:rsidRDefault="00414EC6" w:rsidP="00E10E8F">
      <w:pPr>
        <w:pStyle w:val="FootnoteText"/>
        <w:jc w:val="both"/>
        <w:rPr>
          <w:rFonts w:ascii="Garamond" w:hAnsi="Garamond"/>
          <w:lang w:val="sq-AL"/>
        </w:rPr>
      </w:pPr>
      <w:r w:rsidRPr="00122AE5">
        <w:rPr>
          <w:rStyle w:val="FootnoteReference"/>
          <w:rFonts w:ascii="Garamond" w:hAnsi="Garamond"/>
          <w:lang w:val="sq-AL"/>
        </w:rPr>
        <w:footnoteRef/>
      </w:r>
      <w:r w:rsidRPr="00122AE5">
        <w:rPr>
          <w:rFonts w:ascii="Garamond" w:hAnsi="Garamond"/>
          <w:lang w:val="sq-AL"/>
        </w:rPr>
        <w:t xml:space="preserve"> Nenet 201</w:t>
      </w:r>
      <w:r>
        <w:rPr>
          <w:rFonts w:ascii="Garamond" w:hAnsi="Garamond"/>
          <w:lang w:val="sq-AL"/>
        </w:rPr>
        <w:t>–</w:t>
      </w:r>
      <w:r w:rsidRPr="00122AE5">
        <w:rPr>
          <w:rFonts w:ascii="Garamond" w:hAnsi="Garamond"/>
          <w:lang w:val="sq-AL"/>
        </w:rPr>
        <w:t>207 të Kodit Penal, përfshirë ndryshimet e reja të vitit 2019.</w:t>
      </w:r>
    </w:p>
  </w:footnote>
  <w:footnote w:id="80">
    <w:p w14:paraId="692D27B5" w14:textId="77777777" w:rsidR="00414EC6" w:rsidRPr="005D1455" w:rsidRDefault="00414EC6" w:rsidP="00E10E8F">
      <w:pPr>
        <w:pStyle w:val="FootnoteText"/>
        <w:jc w:val="both"/>
        <w:rPr>
          <w:rFonts w:ascii="Garamond" w:hAnsi="Garamond"/>
          <w:lang w:val="sq-AL"/>
        </w:rPr>
      </w:pPr>
      <w:r w:rsidRPr="005D1455">
        <w:rPr>
          <w:rStyle w:val="FootnoteReference"/>
          <w:rFonts w:ascii="Garamond" w:hAnsi="Garamond"/>
          <w:lang w:val="sq-AL"/>
        </w:rPr>
        <w:footnoteRef/>
      </w:r>
      <w:r w:rsidRPr="005D1455">
        <w:rPr>
          <w:rFonts w:ascii="Garamond" w:hAnsi="Garamond"/>
          <w:lang w:val="sq-AL"/>
        </w:rPr>
        <w:t xml:space="preserve"> </w:t>
      </w:r>
      <w:r w:rsidRPr="005D1455">
        <w:rPr>
          <w:rFonts w:ascii="Garamond" w:hAnsi="Garamond"/>
          <w:lang w:val="sq-AL"/>
        </w:rPr>
        <w:t>Në vitin 2018 ishin regjistruar 247 çështje penale.</w:t>
      </w:r>
    </w:p>
  </w:footnote>
  <w:footnote w:id="81">
    <w:p w14:paraId="04592AAB" w14:textId="6AAE98D9" w:rsidR="00414EC6" w:rsidRPr="00BA7AB4" w:rsidRDefault="00414EC6" w:rsidP="00E10E8F">
      <w:pPr>
        <w:pStyle w:val="FootnoteText"/>
        <w:jc w:val="both"/>
        <w:rPr>
          <w:rFonts w:ascii="Garamond" w:hAnsi="Garamond"/>
          <w:lang w:val="sq-AL"/>
        </w:rPr>
      </w:pPr>
      <w:r w:rsidRPr="00BA7AB4">
        <w:rPr>
          <w:rStyle w:val="FootnoteReference"/>
          <w:rFonts w:ascii="Garamond" w:hAnsi="Garamond"/>
          <w:lang w:val="sq-AL"/>
        </w:rPr>
        <w:footnoteRef/>
      </w:r>
      <w:r w:rsidRPr="00BA7AB4">
        <w:rPr>
          <w:rFonts w:ascii="Garamond" w:hAnsi="Garamond"/>
          <w:lang w:val="sq-AL"/>
        </w:rPr>
        <w:t xml:space="preserve"> </w:t>
      </w:r>
      <w:r w:rsidRPr="00BA7AB4">
        <w:rPr>
          <w:rFonts w:ascii="Garamond" w:hAnsi="Garamond"/>
          <w:lang w:val="sq-AL"/>
        </w:rPr>
        <w:t>Të dhënat për vitin 2018 kanë qenë: 36511 referime nga policia e shtetit;</w:t>
      </w:r>
      <w:r>
        <w:rPr>
          <w:rFonts w:ascii="Garamond" w:hAnsi="Garamond"/>
          <w:lang w:val="sq-AL"/>
        </w:rPr>
        <w:t xml:space="preserve"> </w:t>
      </w:r>
      <w:r w:rsidRPr="00BA7AB4">
        <w:rPr>
          <w:rFonts w:ascii="Garamond" w:hAnsi="Garamond"/>
          <w:lang w:val="sq-AL"/>
        </w:rPr>
        <w:t>36 referime nga policia financiare; 20 referime nga policia elektrike; 19 referime nga policia pyjore; dhe 249 referime nga policitë e tjera</w:t>
      </w:r>
      <w:r>
        <w:rPr>
          <w:rFonts w:ascii="Garamond" w:hAnsi="Garamond"/>
          <w:lang w:val="sq-AL"/>
        </w:rPr>
        <w:t xml:space="preserve">, </w:t>
      </w:r>
      <w:r w:rsidRPr="00BA7AB4">
        <w:rPr>
          <w:rFonts w:ascii="Garamond" w:hAnsi="Garamond"/>
          <w:lang w:val="sq-AL"/>
        </w:rPr>
        <w:t>nuk ka pa</w:t>
      </w:r>
      <w:r>
        <w:rPr>
          <w:rFonts w:ascii="Garamond" w:hAnsi="Garamond"/>
          <w:lang w:val="sq-AL"/>
        </w:rPr>
        <w:t>s</w:t>
      </w:r>
      <w:r w:rsidRPr="00BA7AB4">
        <w:rPr>
          <w:rFonts w:ascii="Garamond" w:hAnsi="Garamond"/>
          <w:lang w:val="sq-AL"/>
        </w:rPr>
        <w:t xml:space="preserve">ur referime nga </w:t>
      </w:r>
      <w:r w:rsidR="00C803C0" w:rsidRPr="00BA7AB4">
        <w:rPr>
          <w:rFonts w:ascii="Garamond" w:hAnsi="Garamond"/>
          <w:lang w:val="sq-AL"/>
        </w:rPr>
        <w:t xml:space="preserve">Policia </w:t>
      </w:r>
      <w:r w:rsidRPr="00BA7AB4">
        <w:rPr>
          <w:rFonts w:ascii="Garamond" w:hAnsi="Garamond"/>
          <w:lang w:val="sq-AL"/>
        </w:rPr>
        <w:t xml:space="preserve">e </w:t>
      </w:r>
      <w:r w:rsidR="00C803C0" w:rsidRPr="00BA7AB4">
        <w:rPr>
          <w:rFonts w:ascii="Garamond" w:hAnsi="Garamond"/>
          <w:lang w:val="sq-AL"/>
        </w:rPr>
        <w:t>Ndërtimit</w:t>
      </w:r>
      <w:r w:rsidRPr="00BA7AB4">
        <w:rPr>
          <w:rFonts w:ascii="Garamond" w:hAnsi="Garamond"/>
          <w:lang w:val="sq-AL"/>
        </w:rPr>
        <w:t>.</w:t>
      </w:r>
    </w:p>
  </w:footnote>
  <w:footnote w:id="82">
    <w:p w14:paraId="6BC6826A" w14:textId="79288C91" w:rsidR="00414EC6" w:rsidRPr="00BA7AB4" w:rsidRDefault="00414EC6" w:rsidP="00E10E8F">
      <w:pPr>
        <w:pStyle w:val="FootnoteText"/>
        <w:rPr>
          <w:rFonts w:ascii="Garamond" w:hAnsi="Garamond"/>
          <w:lang w:val="sq-AL"/>
        </w:rPr>
      </w:pPr>
      <w:r w:rsidRPr="00BA7AB4">
        <w:rPr>
          <w:rStyle w:val="FootnoteReference"/>
          <w:rFonts w:ascii="Garamond" w:hAnsi="Garamond"/>
          <w:lang w:val="sq-AL"/>
        </w:rPr>
        <w:footnoteRef/>
      </w:r>
      <w:r w:rsidRPr="00BA7AB4">
        <w:rPr>
          <w:rFonts w:ascii="Garamond" w:hAnsi="Garamond"/>
          <w:lang w:val="sq-AL"/>
        </w:rPr>
        <w:t xml:space="preserve"> Me shkresën e saj nr.</w:t>
      </w:r>
      <w:r>
        <w:rPr>
          <w:rFonts w:ascii="Garamond" w:hAnsi="Garamond"/>
          <w:lang w:val="sq-AL"/>
        </w:rPr>
        <w:t xml:space="preserve"> </w:t>
      </w:r>
      <w:r w:rsidR="00C55C51">
        <w:rPr>
          <w:rFonts w:ascii="Garamond" w:hAnsi="Garamond"/>
          <w:lang w:val="sq-AL"/>
        </w:rPr>
        <w:t xml:space="preserve">632/5 </w:t>
      </w:r>
      <w:proofErr w:type="spellStart"/>
      <w:r w:rsidR="00C55C51">
        <w:rPr>
          <w:rFonts w:ascii="Garamond" w:hAnsi="Garamond"/>
          <w:lang w:val="sq-AL"/>
        </w:rPr>
        <w:t>prot</w:t>
      </w:r>
      <w:proofErr w:type="spellEnd"/>
      <w:r w:rsidR="00C55C51">
        <w:rPr>
          <w:rFonts w:ascii="Garamond" w:hAnsi="Garamond"/>
          <w:lang w:val="sq-AL"/>
        </w:rPr>
        <w:t>., datë 18.</w:t>
      </w:r>
      <w:r w:rsidRPr="00BA7AB4">
        <w:rPr>
          <w:rFonts w:ascii="Garamond" w:hAnsi="Garamond"/>
          <w:lang w:val="sq-AL"/>
        </w:rPr>
        <w:t>2.2020, regjistruar me tonën nr.</w:t>
      </w:r>
      <w:r>
        <w:rPr>
          <w:rFonts w:ascii="Garamond" w:hAnsi="Garamond"/>
          <w:lang w:val="sq-AL"/>
        </w:rPr>
        <w:t xml:space="preserve"> </w:t>
      </w:r>
      <w:r w:rsidRPr="00BA7AB4">
        <w:rPr>
          <w:rFonts w:ascii="Garamond" w:hAnsi="Garamond"/>
          <w:lang w:val="sq-AL"/>
        </w:rPr>
        <w:t>535/2</w:t>
      </w:r>
      <w:r>
        <w:rPr>
          <w:rFonts w:ascii="Garamond" w:hAnsi="Garamond"/>
          <w:lang w:val="sq-AL"/>
        </w:rPr>
        <w:t xml:space="preserve"> </w:t>
      </w:r>
      <w:proofErr w:type="spellStart"/>
      <w:r>
        <w:rPr>
          <w:rFonts w:ascii="Garamond" w:hAnsi="Garamond"/>
          <w:lang w:val="sq-AL"/>
        </w:rPr>
        <w:t>prot</w:t>
      </w:r>
      <w:proofErr w:type="spellEnd"/>
      <w:r>
        <w:rPr>
          <w:rFonts w:ascii="Garamond" w:hAnsi="Garamond"/>
          <w:lang w:val="sq-AL"/>
        </w:rPr>
        <w:t>., datë 19.</w:t>
      </w:r>
      <w:r w:rsidRPr="00BA7AB4">
        <w:rPr>
          <w:rFonts w:ascii="Garamond" w:hAnsi="Garamond"/>
          <w:lang w:val="sq-AL"/>
        </w:rPr>
        <w:t>2.2020</w:t>
      </w:r>
      <w:r w:rsidR="00C55C51">
        <w:rPr>
          <w:rFonts w:ascii="Garamond" w:hAnsi="Garamond"/>
          <w:lang w:val="sq-AL"/>
        </w:rPr>
        <w:t>.</w:t>
      </w:r>
    </w:p>
  </w:footnote>
  <w:footnote w:id="83">
    <w:p w14:paraId="3986015D" w14:textId="674E4841" w:rsidR="00414EC6" w:rsidRPr="00BA7AB4" w:rsidRDefault="00414EC6" w:rsidP="00E10E8F">
      <w:pPr>
        <w:pStyle w:val="FootnoteText"/>
        <w:rPr>
          <w:rFonts w:ascii="Garamond" w:hAnsi="Garamond"/>
          <w:lang w:val="sq-AL"/>
        </w:rPr>
      </w:pPr>
      <w:r w:rsidRPr="00BA7AB4">
        <w:rPr>
          <w:rStyle w:val="FootnoteReference"/>
          <w:rFonts w:ascii="Garamond" w:hAnsi="Garamond"/>
          <w:lang w:val="sq-AL"/>
        </w:rPr>
        <w:footnoteRef/>
      </w:r>
      <w:r w:rsidRPr="00BA7AB4">
        <w:rPr>
          <w:rFonts w:ascii="Garamond" w:hAnsi="Garamond"/>
          <w:lang w:val="sq-AL"/>
        </w:rPr>
        <w:t xml:space="preserve"> </w:t>
      </w:r>
      <w:r w:rsidRPr="00BA7AB4">
        <w:rPr>
          <w:rFonts w:ascii="Garamond" w:hAnsi="Garamond"/>
          <w:lang w:val="sq-AL"/>
        </w:rPr>
        <w:t>Përcjellë nga Ministria e Punëve të Brendshme në formë elektronike, në datë</w:t>
      </w:r>
      <w:r w:rsidR="00A63CD8">
        <w:rPr>
          <w:rFonts w:ascii="Garamond" w:hAnsi="Garamond"/>
          <w:lang w:val="sq-AL"/>
        </w:rPr>
        <w:t>n 4.</w:t>
      </w:r>
      <w:r w:rsidRPr="00BA7AB4">
        <w:rPr>
          <w:rFonts w:ascii="Garamond" w:hAnsi="Garamond"/>
          <w:lang w:val="sq-AL"/>
        </w:rPr>
        <w:t>2.2020.</w:t>
      </w:r>
    </w:p>
  </w:footnote>
  <w:footnote w:id="84">
    <w:p w14:paraId="64EF1324" w14:textId="60118513" w:rsidR="00414EC6" w:rsidRPr="00A46C10" w:rsidRDefault="00414EC6" w:rsidP="00E10E8F">
      <w:pPr>
        <w:pStyle w:val="FootnoteText"/>
        <w:rPr>
          <w:rFonts w:ascii="Garamond" w:hAnsi="Garamond"/>
          <w:lang w:val="sq-AL"/>
        </w:rPr>
      </w:pPr>
      <w:r w:rsidRPr="00A46C10">
        <w:rPr>
          <w:rStyle w:val="FootnoteReference"/>
          <w:rFonts w:ascii="Garamond" w:hAnsi="Garamond"/>
          <w:lang w:val="sq-AL"/>
        </w:rPr>
        <w:footnoteRef/>
      </w:r>
      <w:r w:rsidR="005B6464">
        <w:rPr>
          <w:rFonts w:ascii="Garamond" w:hAnsi="Garamond"/>
          <w:lang w:val="sq-AL"/>
        </w:rPr>
        <w:t xml:space="preserve"> </w:t>
      </w:r>
      <w:r w:rsidRPr="00A46C10">
        <w:rPr>
          <w:rFonts w:ascii="Garamond" w:hAnsi="Garamond"/>
          <w:lang w:val="sq-AL"/>
        </w:rPr>
        <w:t>Me shkresën e tyre nr.</w:t>
      </w:r>
      <w:r>
        <w:rPr>
          <w:rFonts w:ascii="Garamond" w:hAnsi="Garamond"/>
          <w:lang w:val="sq-AL"/>
        </w:rPr>
        <w:t xml:space="preserve"> </w:t>
      </w:r>
      <w:r w:rsidRPr="00A46C10">
        <w:rPr>
          <w:rFonts w:ascii="Garamond" w:hAnsi="Garamond"/>
          <w:lang w:val="sq-AL"/>
        </w:rPr>
        <w:t>2602/1</w:t>
      </w:r>
      <w:r w:rsidR="005B6464">
        <w:rPr>
          <w:rFonts w:ascii="Garamond" w:hAnsi="Garamond"/>
          <w:lang w:val="sq-AL"/>
        </w:rPr>
        <w:t>,</w:t>
      </w:r>
      <w:r w:rsidRPr="00A46C10">
        <w:rPr>
          <w:rFonts w:ascii="Garamond" w:hAnsi="Garamond"/>
          <w:lang w:val="sq-AL"/>
        </w:rPr>
        <w:t xml:space="preserve"> datë 10.2.2020</w:t>
      </w:r>
      <w:r w:rsidR="005B6464">
        <w:rPr>
          <w:rFonts w:ascii="Garamond" w:hAnsi="Garamond"/>
          <w:lang w:val="sq-AL"/>
        </w:rPr>
        <w:t>,</w:t>
      </w:r>
      <w:r w:rsidRPr="00A46C10">
        <w:rPr>
          <w:rFonts w:ascii="Garamond" w:hAnsi="Garamond"/>
          <w:lang w:val="sq-AL"/>
        </w:rPr>
        <w:t xml:space="preserve"> ku është përcjellë kontributi në fushën e taksave dhe tatimeve. </w:t>
      </w:r>
    </w:p>
  </w:footnote>
  <w:footnote w:id="85">
    <w:p w14:paraId="42BE3B6C" w14:textId="689C79C3" w:rsidR="00414EC6" w:rsidRPr="00A46C10" w:rsidRDefault="00414EC6" w:rsidP="00E10E8F">
      <w:pPr>
        <w:pStyle w:val="FootnoteText"/>
        <w:rPr>
          <w:rFonts w:ascii="Garamond" w:hAnsi="Garamond"/>
          <w:highlight w:val="yellow"/>
          <w:lang w:val="sq-AL"/>
        </w:rPr>
      </w:pPr>
      <w:r w:rsidRPr="00A46C10">
        <w:rPr>
          <w:rStyle w:val="FootnoteReference"/>
          <w:rFonts w:ascii="Garamond" w:hAnsi="Garamond"/>
          <w:lang w:val="sq-AL"/>
        </w:rPr>
        <w:footnoteRef/>
      </w:r>
      <w:r w:rsidRPr="00A46C10">
        <w:rPr>
          <w:rFonts w:ascii="Garamond" w:hAnsi="Garamond"/>
          <w:lang w:val="sq-AL"/>
        </w:rPr>
        <w:t xml:space="preserve"> Me shkresën e MFE</w:t>
      </w:r>
      <w:r>
        <w:rPr>
          <w:rFonts w:ascii="Garamond" w:hAnsi="Garamond"/>
          <w:lang w:val="sq-AL"/>
        </w:rPr>
        <w:t>-së</w:t>
      </w:r>
      <w:r w:rsidRPr="00A46C10">
        <w:rPr>
          <w:rFonts w:ascii="Garamond" w:hAnsi="Garamond"/>
          <w:lang w:val="sq-AL"/>
        </w:rPr>
        <w:t xml:space="preserve"> nr.</w:t>
      </w:r>
      <w:r>
        <w:rPr>
          <w:rFonts w:ascii="Garamond" w:hAnsi="Garamond"/>
          <w:lang w:val="sq-AL"/>
        </w:rPr>
        <w:t xml:space="preserve"> </w:t>
      </w:r>
      <w:r>
        <w:rPr>
          <w:rFonts w:ascii="Garamond" w:hAnsi="Garamond"/>
          <w:lang w:val="sq-AL"/>
        </w:rPr>
        <w:t xml:space="preserve">1939/4 </w:t>
      </w:r>
      <w:proofErr w:type="spellStart"/>
      <w:r>
        <w:rPr>
          <w:rFonts w:ascii="Garamond" w:hAnsi="Garamond"/>
          <w:lang w:val="sq-AL"/>
        </w:rPr>
        <w:t>prot</w:t>
      </w:r>
      <w:proofErr w:type="spellEnd"/>
      <w:r>
        <w:rPr>
          <w:rFonts w:ascii="Garamond" w:hAnsi="Garamond"/>
          <w:lang w:val="sq-AL"/>
        </w:rPr>
        <w:t>., datë 28.</w:t>
      </w:r>
      <w:r w:rsidRPr="00A46C10">
        <w:rPr>
          <w:rFonts w:ascii="Garamond" w:hAnsi="Garamond"/>
          <w:lang w:val="sq-AL"/>
        </w:rPr>
        <w:t>4.2020</w:t>
      </w:r>
      <w:r w:rsidR="005B6464">
        <w:rPr>
          <w:rFonts w:ascii="Garamond" w:hAnsi="Garamond"/>
          <w:lang w:val="sq-AL"/>
        </w:rPr>
        <w:t>,</w:t>
      </w:r>
      <w:r w:rsidRPr="00A46C10">
        <w:rPr>
          <w:rFonts w:ascii="Garamond" w:hAnsi="Garamond"/>
          <w:lang w:val="sq-AL"/>
        </w:rPr>
        <w:t xml:space="preserve"> regjistruar me tonën nr.</w:t>
      </w:r>
      <w:r>
        <w:rPr>
          <w:rFonts w:ascii="Garamond" w:hAnsi="Garamond"/>
          <w:lang w:val="sq-AL"/>
        </w:rPr>
        <w:t xml:space="preserve"> </w:t>
      </w:r>
      <w:r w:rsidRPr="00A46C10">
        <w:rPr>
          <w:rFonts w:ascii="Garamond" w:hAnsi="Garamond"/>
          <w:lang w:val="sq-AL"/>
        </w:rPr>
        <w:t xml:space="preserve">535/5 </w:t>
      </w:r>
      <w:proofErr w:type="spellStart"/>
      <w:r w:rsidRPr="00A46C10">
        <w:rPr>
          <w:rFonts w:ascii="Garamond" w:hAnsi="Garamond"/>
          <w:lang w:val="sq-AL"/>
        </w:rPr>
        <w:t>prot</w:t>
      </w:r>
      <w:proofErr w:type="spellEnd"/>
      <w:r w:rsidRPr="00A46C10">
        <w:rPr>
          <w:rFonts w:ascii="Garamond" w:hAnsi="Garamond"/>
          <w:lang w:val="sq-AL"/>
        </w:rPr>
        <w:t>., datë 30.</w:t>
      </w:r>
      <w:r w:rsidR="005B6464">
        <w:rPr>
          <w:rFonts w:ascii="Garamond" w:hAnsi="Garamond"/>
          <w:lang w:val="sq-AL"/>
        </w:rPr>
        <w:t>4</w:t>
      </w:r>
      <w:r w:rsidRPr="00A46C10">
        <w:rPr>
          <w:rFonts w:ascii="Garamond" w:hAnsi="Garamond"/>
          <w:lang w:val="sq-AL"/>
        </w:rPr>
        <w:t>.2020.</w:t>
      </w:r>
    </w:p>
  </w:footnote>
  <w:footnote w:id="86">
    <w:p w14:paraId="16FA74EE" w14:textId="55F813D2" w:rsidR="00414EC6" w:rsidRPr="00A46C10" w:rsidRDefault="00414EC6" w:rsidP="00E10E8F">
      <w:pPr>
        <w:pStyle w:val="FootnoteText"/>
        <w:rPr>
          <w:rFonts w:ascii="Garamond" w:hAnsi="Garamond"/>
          <w:lang w:val="sq-AL"/>
        </w:rPr>
      </w:pPr>
      <w:r w:rsidRPr="00A46C10">
        <w:rPr>
          <w:rStyle w:val="FootnoteReference"/>
          <w:rFonts w:ascii="Garamond" w:hAnsi="Garamond"/>
          <w:lang w:val="sq-AL"/>
        </w:rPr>
        <w:footnoteRef/>
      </w:r>
      <w:r w:rsidRPr="00A46C10">
        <w:rPr>
          <w:rFonts w:ascii="Garamond" w:hAnsi="Garamond"/>
          <w:lang w:val="sq-AL"/>
        </w:rPr>
        <w:t xml:space="preserve"> Me shkresën e MFE</w:t>
      </w:r>
      <w:r>
        <w:rPr>
          <w:rFonts w:ascii="Garamond" w:hAnsi="Garamond"/>
          <w:lang w:val="sq-AL"/>
        </w:rPr>
        <w:t>-së</w:t>
      </w:r>
      <w:r w:rsidRPr="00A46C10">
        <w:rPr>
          <w:rFonts w:ascii="Garamond" w:hAnsi="Garamond"/>
          <w:lang w:val="sq-AL"/>
        </w:rPr>
        <w:t xml:space="preserve"> nr.</w:t>
      </w:r>
      <w:r>
        <w:rPr>
          <w:rFonts w:ascii="Garamond" w:hAnsi="Garamond"/>
          <w:lang w:val="sq-AL"/>
        </w:rPr>
        <w:t xml:space="preserve"> </w:t>
      </w:r>
      <w:r w:rsidRPr="00A46C10">
        <w:rPr>
          <w:rFonts w:ascii="Garamond" w:hAnsi="Garamond"/>
          <w:lang w:val="sq-AL"/>
        </w:rPr>
        <w:t>1939</w:t>
      </w:r>
      <w:r>
        <w:rPr>
          <w:rFonts w:ascii="Garamond" w:hAnsi="Garamond"/>
          <w:lang w:val="sq-AL"/>
        </w:rPr>
        <w:t xml:space="preserve">/4 </w:t>
      </w:r>
      <w:proofErr w:type="spellStart"/>
      <w:r>
        <w:rPr>
          <w:rFonts w:ascii="Garamond" w:hAnsi="Garamond"/>
          <w:lang w:val="sq-AL"/>
        </w:rPr>
        <w:t>prot</w:t>
      </w:r>
      <w:proofErr w:type="spellEnd"/>
      <w:r>
        <w:rPr>
          <w:rFonts w:ascii="Garamond" w:hAnsi="Garamond"/>
          <w:lang w:val="sq-AL"/>
        </w:rPr>
        <w:t>., datë 28.</w:t>
      </w:r>
      <w:r w:rsidRPr="00A46C10">
        <w:rPr>
          <w:rFonts w:ascii="Garamond" w:hAnsi="Garamond"/>
          <w:lang w:val="sq-AL"/>
        </w:rPr>
        <w:t>4.2020</w:t>
      </w:r>
      <w:r w:rsidR="005B6464">
        <w:rPr>
          <w:rFonts w:ascii="Garamond" w:hAnsi="Garamond"/>
          <w:lang w:val="sq-AL"/>
        </w:rPr>
        <w:t>,</w:t>
      </w:r>
      <w:r w:rsidRPr="00A46C10">
        <w:rPr>
          <w:rFonts w:ascii="Garamond" w:hAnsi="Garamond"/>
          <w:lang w:val="sq-AL"/>
        </w:rPr>
        <w:t xml:space="preserve"> regjistruar me tonën nr.</w:t>
      </w:r>
      <w:r>
        <w:rPr>
          <w:rFonts w:ascii="Garamond" w:hAnsi="Garamond"/>
          <w:lang w:val="sq-AL"/>
        </w:rPr>
        <w:t xml:space="preserve"> 535/5 </w:t>
      </w:r>
      <w:proofErr w:type="spellStart"/>
      <w:r>
        <w:rPr>
          <w:rFonts w:ascii="Garamond" w:hAnsi="Garamond"/>
          <w:lang w:val="sq-AL"/>
        </w:rPr>
        <w:t>prot</w:t>
      </w:r>
      <w:proofErr w:type="spellEnd"/>
      <w:r>
        <w:rPr>
          <w:rFonts w:ascii="Garamond" w:hAnsi="Garamond"/>
          <w:lang w:val="sq-AL"/>
        </w:rPr>
        <w:t>., datë 30.</w:t>
      </w:r>
      <w:r w:rsidRPr="00A46C10">
        <w:rPr>
          <w:rFonts w:ascii="Garamond" w:hAnsi="Garamond"/>
          <w:lang w:val="sq-AL"/>
        </w:rPr>
        <w:t>4.2020.</w:t>
      </w:r>
    </w:p>
  </w:footnote>
  <w:footnote w:id="87">
    <w:p w14:paraId="21648802" w14:textId="6B505905" w:rsidR="00414EC6" w:rsidRPr="00A46C10" w:rsidRDefault="00414EC6" w:rsidP="00E10E8F">
      <w:pPr>
        <w:pStyle w:val="FootnoteText"/>
        <w:jc w:val="both"/>
        <w:rPr>
          <w:rFonts w:ascii="Garamond" w:hAnsi="Garamond"/>
          <w:lang w:val="sq-AL"/>
        </w:rPr>
      </w:pPr>
      <w:r w:rsidRPr="00A46C10">
        <w:rPr>
          <w:rStyle w:val="FootnoteReference"/>
          <w:rFonts w:ascii="Garamond" w:hAnsi="Garamond"/>
          <w:lang w:val="sq-AL"/>
        </w:rPr>
        <w:footnoteRef/>
      </w:r>
      <w:r w:rsidRPr="00A46C10">
        <w:rPr>
          <w:rFonts w:ascii="Garamond" w:hAnsi="Garamond"/>
          <w:lang w:val="sq-AL"/>
        </w:rPr>
        <w:t xml:space="preserve"> Me shkresën e saj nr. 913/2 </w:t>
      </w:r>
      <w:proofErr w:type="spellStart"/>
      <w:r w:rsidRPr="00A46C10">
        <w:rPr>
          <w:rFonts w:ascii="Garamond" w:hAnsi="Garamond"/>
          <w:lang w:val="sq-AL"/>
        </w:rPr>
        <w:t>prot</w:t>
      </w:r>
      <w:proofErr w:type="spellEnd"/>
      <w:r w:rsidRPr="00A46C10">
        <w:rPr>
          <w:rFonts w:ascii="Garamond" w:hAnsi="Garamond"/>
          <w:lang w:val="sq-AL"/>
        </w:rPr>
        <w:t xml:space="preserve">., datë </w:t>
      </w:r>
      <w:r>
        <w:rPr>
          <w:rFonts w:ascii="Garamond" w:hAnsi="Garamond"/>
          <w:lang w:val="sq-AL"/>
        </w:rPr>
        <w:t>6.</w:t>
      </w:r>
      <w:r w:rsidRPr="00A46C10">
        <w:rPr>
          <w:rFonts w:ascii="Garamond" w:hAnsi="Garamond"/>
          <w:lang w:val="sq-AL"/>
        </w:rPr>
        <w:t>3.2020, regjistruar me tonën nr.</w:t>
      </w:r>
      <w:r>
        <w:rPr>
          <w:rFonts w:ascii="Garamond" w:hAnsi="Garamond"/>
          <w:lang w:val="sq-AL"/>
        </w:rPr>
        <w:t xml:space="preserve"> </w:t>
      </w:r>
      <w:r w:rsidRPr="00A46C10">
        <w:rPr>
          <w:rFonts w:ascii="Garamond" w:hAnsi="Garamond"/>
          <w:lang w:val="sq-AL"/>
        </w:rPr>
        <w:t xml:space="preserve">535/3 </w:t>
      </w:r>
      <w:proofErr w:type="spellStart"/>
      <w:r w:rsidRPr="00A46C10">
        <w:rPr>
          <w:rFonts w:ascii="Garamond" w:hAnsi="Garamond"/>
          <w:lang w:val="sq-AL"/>
        </w:rPr>
        <w:t>prot</w:t>
      </w:r>
      <w:proofErr w:type="spellEnd"/>
      <w:r w:rsidRPr="00A46C10">
        <w:rPr>
          <w:rFonts w:ascii="Garamond" w:hAnsi="Garamond"/>
          <w:lang w:val="sq-AL"/>
        </w:rPr>
        <w:t>., datë 9.3.2020</w:t>
      </w:r>
      <w:r>
        <w:rPr>
          <w:rFonts w:ascii="Garamond" w:hAnsi="Garamond"/>
          <w:lang w:val="sq-AL"/>
        </w:rPr>
        <w:t>.</w:t>
      </w:r>
    </w:p>
  </w:footnote>
  <w:footnote w:id="88">
    <w:p w14:paraId="28C27B63" w14:textId="0D20459C" w:rsidR="00414EC6" w:rsidRPr="00A46C10" w:rsidRDefault="00414EC6" w:rsidP="00E10E8F">
      <w:pPr>
        <w:pStyle w:val="FootnoteText"/>
        <w:jc w:val="both"/>
        <w:rPr>
          <w:rFonts w:ascii="Garamond" w:hAnsi="Garamond"/>
          <w:lang w:val="sq-AL"/>
        </w:rPr>
      </w:pPr>
      <w:r w:rsidRPr="00A46C10">
        <w:rPr>
          <w:rStyle w:val="FootnoteReference"/>
          <w:rFonts w:ascii="Garamond" w:hAnsi="Garamond"/>
          <w:lang w:val="sq-AL"/>
        </w:rPr>
        <w:footnoteRef/>
      </w:r>
      <w:r w:rsidRPr="00A46C10">
        <w:rPr>
          <w:rFonts w:ascii="Garamond" w:hAnsi="Garamond"/>
          <w:lang w:val="sq-AL"/>
        </w:rPr>
        <w:t xml:space="preserve"> Me shkresën e tyre nr.</w:t>
      </w:r>
      <w:r>
        <w:rPr>
          <w:rFonts w:ascii="Garamond" w:hAnsi="Garamond"/>
          <w:lang w:val="sq-AL"/>
        </w:rPr>
        <w:t xml:space="preserve"> 2756 </w:t>
      </w:r>
      <w:proofErr w:type="spellStart"/>
      <w:r>
        <w:rPr>
          <w:rFonts w:ascii="Garamond" w:hAnsi="Garamond"/>
          <w:lang w:val="sq-AL"/>
        </w:rPr>
        <w:t>prot</w:t>
      </w:r>
      <w:proofErr w:type="spellEnd"/>
      <w:r>
        <w:rPr>
          <w:rFonts w:ascii="Garamond" w:hAnsi="Garamond"/>
          <w:lang w:val="sq-AL"/>
        </w:rPr>
        <w:t>., datë 8.</w:t>
      </w:r>
      <w:r w:rsidRPr="00A46C10">
        <w:rPr>
          <w:rFonts w:ascii="Garamond" w:hAnsi="Garamond"/>
          <w:lang w:val="sq-AL"/>
        </w:rPr>
        <w:t>4.2020, regjistruar me tonën nr.</w:t>
      </w:r>
      <w:r>
        <w:rPr>
          <w:rFonts w:ascii="Garamond" w:hAnsi="Garamond"/>
          <w:lang w:val="sq-AL"/>
        </w:rPr>
        <w:t xml:space="preserve"> 535/4 </w:t>
      </w:r>
      <w:proofErr w:type="spellStart"/>
      <w:r>
        <w:rPr>
          <w:rFonts w:ascii="Garamond" w:hAnsi="Garamond"/>
          <w:lang w:val="sq-AL"/>
        </w:rPr>
        <w:t>prot</w:t>
      </w:r>
      <w:proofErr w:type="spellEnd"/>
      <w:r>
        <w:rPr>
          <w:rFonts w:ascii="Garamond" w:hAnsi="Garamond"/>
          <w:lang w:val="sq-AL"/>
        </w:rPr>
        <w:t>., datë 10.</w:t>
      </w:r>
      <w:r w:rsidRPr="00A46C10">
        <w:rPr>
          <w:rFonts w:ascii="Garamond" w:hAnsi="Garamond"/>
          <w:lang w:val="sq-AL"/>
        </w:rPr>
        <w:t>4.2020.</w:t>
      </w:r>
    </w:p>
  </w:footnote>
  <w:footnote w:id="89">
    <w:p w14:paraId="48044374" w14:textId="291D31F0" w:rsidR="00414EC6" w:rsidRPr="00A46C10" w:rsidRDefault="00414EC6" w:rsidP="00E10E8F">
      <w:pPr>
        <w:pStyle w:val="FootnoteText"/>
        <w:jc w:val="both"/>
        <w:rPr>
          <w:rFonts w:ascii="Garamond" w:hAnsi="Garamond"/>
          <w:lang w:val="sq-AL"/>
        </w:rPr>
      </w:pPr>
      <w:r w:rsidRPr="00A46C10">
        <w:rPr>
          <w:rStyle w:val="FootnoteReference"/>
          <w:rFonts w:ascii="Garamond" w:hAnsi="Garamond"/>
          <w:lang w:val="sq-AL"/>
        </w:rPr>
        <w:footnoteRef/>
      </w:r>
      <w:r w:rsidR="005B6464">
        <w:rPr>
          <w:rFonts w:ascii="Garamond" w:hAnsi="Garamond"/>
          <w:lang w:val="sq-AL"/>
        </w:rPr>
        <w:t xml:space="preserve"> </w:t>
      </w:r>
      <w:r w:rsidRPr="00A46C10">
        <w:rPr>
          <w:rFonts w:ascii="Garamond" w:hAnsi="Garamond"/>
          <w:lang w:val="sq-AL"/>
        </w:rPr>
        <w:t>Me shkresën e tyre nr.</w:t>
      </w:r>
      <w:r>
        <w:rPr>
          <w:rFonts w:ascii="Garamond" w:hAnsi="Garamond"/>
          <w:lang w:val="sq-AL"/>
        </w:rPr>
        <w:t xml:space="preserve"> </w:t>
      </w:r>
      <w:r w:rsidRPr="00A46C10">
        <w:rPr>
          <w:rFonts w:ascii="Garamond" w:eastAsia="MS Mincho" w:hAnsi="Garamond"/>
          <w:lang w:val="sq-AL"/>
        </w:rPr>
        <w:t>1246</w:t>
      </w:r>
      <w:r>
        <w:rPr>
          <w:rFonts w:ascii="Garamond" w:eastAsia="MS Mincho" w:hAnsi="Garamond"/>
          <w:lang w:val="sq-AL"/>
        </w:rPr>
        <w:t xml:space="preserve"> </w:t>
      </w:r>
      <w:proofErr w:type="spellStart"/>
      <w:r>
        <w:rPr>
          <w:rFonts w:ascii="Garamond" w:eastAsia="MS Mincho" w:hAnsi="Garamond"/>
          <w:lang w:val="sq-AL"/>
        </w:rPr>
        <w:t>prot</w:t>
      </w:r>
      <w:proofErr w:type="spellEnd"/>
      <w:r>
        <w:rPr>
          <w:rFonts w:ascii="Garamond" w:eastAsia="MS Mincho" w:hAnsi="Garamond"/>
          <w:lang w:val="sq-AL"/>
        </w:rPr>
        <w:t>., datë 15.</w:t>
      </w:r>
      <w:r w:rsidRPr="00A46C10">
        <w:rPr>
          <w:rFonts w:ascii="Garamond" w:eastAsia="MS Mincho" w:hAnsi="Garamond"/>
          <w:lang w:val="sq-AL"/>
        </w:rPr>
        <w:t>7.2019, regjistruar me tonën me nr.</w:t>
      </w:r>
      <w:r>
        <w:rPr>
          <w:rFonts w:ascii="Garamond" w:eastAsia="MS Mincho" w:hAnsi="Garamond"/>
          <w:lang w:val="sq-AL"/>
        </w:rPr>
        <w:t xml:space="preserve"> 5318 </w:t>
      </w:r>
      <w:proofErr w:type="spellStart"/>
      <w:r>
        <w:rPr>
          <w:rFonts w:ascii="Garamond" w:eastAsia="MS Mincho" w:hAnsi="Garamond"/>
          <w:lang w:val="sq-AL"/>
        </w:rPr>
        <w:t>prot</w:t>
      </w:r>
      <w:proofErr w:type="spellEnd"/>
      <w:r>
        <w:rPr>
          <w:rFonts w:ascii="Garamond" w:eastAsia="MS Mincho" w:hAnsi="Garamond"/>
          <w:lang w:val="sq-AL"/>
        </w:rPr>
        <w:t>., datë 15.</w:t>
      </w:r>
      <w:r w:rsidRPr="00A46C10">
        <w:rPr>
          <w:rFonts w:ascii="Garamond" w:eastAsia="MS Mincho" w:hAnsi="Garamond"/>
          <w:lang w:val="sq-AL"/>
        </w:rPr>
        <w:t>7.2019</w:t>
      </w:r>
      <w:r>
        <w:rPr>
          <w:rFonts w:ascii="Garamond" w:eastAsia="MS Mincho" w:hAnsi="Garamond"/>
          <w:lang w:val="sq-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DCA3C" w14:textId="77777777" w:rsidR="00414EC6" w:rsidRDefault="00414E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98A"/>
    <w:rsid w:val="00006E2D"/>
    <w:rsid w:val="000107AA"/>
    <w:rsid w:val="00021B28"/>
    <w:rsid w:val="00030007"/>
    <w:rsid w:val="000326C4"/>
    <w:rsid w:val="00042988"/>
    <w:rsid w:val="00043FB6"/>
    <w:rsid w:val="0005002D"/>
    <w:rsid w:val="00057D58"/>
    <w:rsid w:val="00067400"/>
    <w:rsid w:val="00071D38"/>
    <w:rsid w:val="00073541"/>
    <w:rsid w:val="00073E00"/>
    <w:rsid w:val="000837E4"/>
    <w:rsid w:val="000918BE"/>
    <w:rsid w:val="00093917"/>
    <w:rsid w:val="000A78C9"/>
    <w:rsid w:val="000B07DA"/>
    <w:rsid w:val="000B47E5"/>
    <w:rsid w:val="000D0F67"/>
    <w:rsid w:val="000D79F4"/>
    <w:rsid w:val="000E32DA"/>
    <w:rsid w:val="000E6A2F"/>
    <w:rsid w:val="000F24CB"/>
    <w:rsid w:val="0010286D"/>
    <w:rsid w:val="001032B9"/>
    <w:rsid w:val="001071A2"/>
    <w:rsid w:val="00111E3C"/>
    <w:rsid w:val="00122AE5"/>
    <w:rsid w:val="001257C5"/>
    <w:rsid w:val="001308B1"/>
    <w:rsid w:val="00131D2C"/>
    <w:rsid w:val="00135242"/>
    <w:rsid w:val="00156843"/>
    <w:rsid w:val="0017007A"/>
    <w:rsid w:val="00170E19"/>
    <w:rsid w:val="001738DD"/>
    <w:rsid w:val="0017428B"/>
    <w:rsid w:val="00176A59"/>
    <w:rsid w:val="00192A62"/>
    <w:rsid w:val="00196CE0"/>
    <w:rsid w:val="001A0B5E"/>
    <w:rsid w:val="001B201B"/>
    <w:rsid w:val="001B5BC7"/>
    <w:rsid w:val="001B6EF6"/>
    <w:rsid w:val="001C5A3C"/>
    <w:rsid w:val="001D1A4E"/>
    <w:rsid w:val="001E5D23"/>
    <w:rsid w:val="001E6E6F"/>
    <w:rsid w:val="001E7091"/>
    <w:rsid w:val="001E7101"/>
    <w:rsid w:val="001F28DF"/>
    <w:rsid w:val="00205C17"/>
    <w:rsid w:val="002145A6"/>
    <w:rsid w:val="002267AE"/>
    <w:rsid w:val="00240BD8"/>
    <w:rsid w:val="00243EFA"/>
    <w:rsid w:val="0024754B"/>
    <w:rsid w:val="002623B8"/>
    <w:rsid w:val="00277F6D"/>
    <w:rsid w:val="00292C81"/>
    <w:rsid w:val="00294F45"/>
    <w:rsid w:val="002A356A"/>
    <w:rsid w:val="002A3AE5"/>
    <w:rsid w:val="002C4153"/>
    <w:rsid w:val="002D05A6"/>
    <w:rsid w:val="002D6A81"/>
    <w:rsid w:val="002D7513"/>
    <w:rsid w:val="002E6332"/>
    <w:rsid w:val="002F7943"/>
    <w:rsid w:val="00302AFC"/>
    <w:rsid w:val="00323477"/>
    <w:rsid w:val="00325CB8"/>
    <w:rsid w:val="003347CD"/>
    <w:rsid w:val="00341B00"/>
    <w:rsid w:val="003427FC"/>
    <w:rsid w:val="0034587C"/>
    <w:rsid w:val="0035616C"/>
    <w:rsid w:val="00363835"/>
    <w:rsid w:val="0037277E"/>
    <w:rsid w:val="003825CD"/>
    <w:rsid w:val="00386C00"/>
    <w:rsid w:val="0039484B"/>
    <w:rsid w:val="003950B3"/>
    <w:rsid w:val="003A54DB"/>
    <w:rsid w:val="003A5898"/>
    <w:rsid w:val="003C40B7"/>
    <w:rsid w:val="003D045D"/>
    <w:rsid w:val="003E72F0"/>
    <w:rsid w:val="003F4D01"/>
    <w:rsid w:val="003F5BB7"/>
    <w:rsid w:val="00410A39"/>
    <w:rsid w:val="00411168"/>
    <w:rsid w:val="00411341"/>
    <w:rsid w:val="00412966"/>
    <w:rsid w:val="00414EC6"/>
    <w:rsid w:val="00416DFC"/>
    <w:rsid w:val="00427B7D"/>
    <w:rsid w:val="00433C76"/>
    <w:rsid w:val="0044698A"/>
    <w:rsid w:val="004504E5"/>
    <w:rsid w:val="00454986"/>
    <w:rsid w:val="00464E8D"/>
    <w:rsid w:val="00475C9A"/>
    <w:rsid w:val="004821A7"/>
    <w:rsid w:val="004864C4"/>
    <w:rsid w:val="00490B3E"/>
    <w:rsid w:val="004A64B2"/>
    <w:rsid w:val="004B638D"/>
    <w:rsid w:val="004C2608"/>
    <w:rsid w:val="004C6CD7"/>
    <w:rsid w:val="004D1A44"/>
    <w:rsid w:val="004D1E79"/>
    <w:rsid w:val="004E6385"/>
    <w:rsid w:val="004E79A2"/>
    <w:rsid w:val="004F2BCD"/>
    <w:rsid w:val="004F42C4"/>
    <w:rsid w:val="004F43D1"/>
    <w:rsid w:val="004F47C6"/>
    <w:rsid w:val="004F48FE"/>
    <w:rsid w:val="00501361"/>
    <w:rsid w:val="0054395F"/>
    <w:rsid w:val="005666F8"/>
    <w:rsid w:val="00580969"/>
    <w:rsid w:val="0058241A"/>
    <w:rsid w:val="005863D5"/>
    <w:rsid w:val="00590AD2"/>
    <w:rsid w:val="00595644"/>
    <w:rsid w:val="005A0A12"/>
    <w:rsid w:val="005A497C"/>
    <w:rsid w:val="005A59E2"/>
    <w:rsid w:val="005B336B"/>
    <w:rsid w:val="005B6464"/>
    <w:rsid w:val="005C7952"/>
    <w:rsid w:val="005D1455"/>
    <w:rsid w:val="005E1063"/>
    <w:rsid w:val="005E7CB1"/>
    <w:rsid w:val="005F0AFA"/>
    <w:rsid w:val="005F330B"/>
    <w:rsid w:val="005F4BAB"/>
    <w:rsid w:val="00612C15"/>
    <w:rsid w:val="00616AEE"/>
    <w:rsid w:val="00622A76"/>
    <w:rsid w:val="0062483E"/>
    <w:rsid w:val="00625A7B"/>
    <w:rsid w:val="0063774A"/>
    <w:rsid w:val="00643F60"/>
    <w:rsid w:val="006562D7"/>
    <w:rsid w:val="0066042D"/>
    <w:rsid w:val="006656AA"/>
    <w:rsid w:val="006B082D"/>
    <w:rsid w:val="006B1955"/>
    <w:rsid w:val="006B225D"/>
    <w:rsid w:val="006B2A86"/>
    <w:rsid w:val="006B4AED"/>
    <w:rsid w:val="006B6B1A"/>
    <w:rsid w:val="006C6A6C"/>
    <w:rsid w:val="006F17A9"/>
    <w:rsid w:val="00700008"/>
    <w:rsid w:val="007026C4"/>
    <w:rsid w:val="00716725"/>
    <w:rsid w:val="007324A9"/>
    <w:rsid w:val="0073425E"/>
    <w:rsid w:val="007348D0"/>
    <w:rsid w:val="00743122"/>
    <w:rsid w:val="00747195"/>
    <w:rsid w:val="0075443E"/>
    <w:rsid w:val="0076211F"/>
    <w:rsid w:val="007630FC"/>
    <w:rsid w:val="00792A36"/>
    <w:rsid w:val="007947DA"/>
    <w:rsid w:val="00796F77"/>
    <w:rsid w:val="007A7272"/>
    <w:rsid w:val="007B3297"/>
    <w:rsid w:val="007C155C"/>
    <w:rsid w:val="007C4AA9"/>
    <w:rsid w:val="007C5D42"/>
    <w:rsid w:val="007C5ED6"/>
    <w:rsid w:val="007D798A"/>
    <w:rsid w:val="007F0286"/>
    <w:rsid w:val="00813EA4"/>
    <w:rsid w:val="00832701"/>
    <w:rsid w:val="00834D9C"/>
    <w:rsid w:val="0085686F"/>
    <w:rsid w:val="00864DE2"/>
    <w:rsid w:val="008707A7"/>
    <w:rsid w:val="008856DE"/>
    <w:rsid w:val="008A24B0"/>
    <w:rsid w:val="008A2F5E"/>
    <w:rsid w:val="008C3BB4"/>
    <w:rsid w:val="008C5349"/>
    <w:rsid w:val="008E2CF4"/>
    <w:rsid w:val="008E5487"/>
    <w:rsid w:val="008F3F2C"/>
    <w:rsid w:val="0090210B"/>
    <w:rsid w:val="009064DC"/>
    <w:rsid w:val="00912715"/>
    <w:rsid w:val="0092351C"/>
    <w:rsid w:val="009443B3"/>
    <w:rsid w:val="00954111"/>
    <w:rsid w:val="00955C1B"/>
    <w:rsid w:val="00955D22"/>
    <w:rsid w:val="00965D78"/>
    <w:rsid w:val="00970DEC"/>
    <w:rsid w:val="00987584"/>
    <w:rsid w:val="00990BFC"/>
    <w:rsid w:val="009A7C29"/>
    <w:rsid w:val="009B1FF3"/>
    <w:rsid w:val="009B3EE6"/>
    <w:rsid w:val="009B40D8"/>
    <w:rsid w:val="009B4D5D"/>
    <w:rsid w:val="009B673C"/>
    <w:rsid w:val="009D2D77"/>
    <w:rsid w:val="009D6425"/>
    <w:rsid w:val="009E0A39"/>
    <w:rsid w:val="009E23BA"/>
    <w:rsid w:val="009E60B8"/>
    <w:rsid w:val="009F4CE3"/>
    <w:rsid w:val="00A1383F"/>
    <w:rsid w:val="00A16923"/>
    <w:rsid w:val="00A170C7"/>
    <w:rsid w:val="00A173BC"/>
    <w:rsid w:val="00A246CF"/>
    <w:rsid w:val="00A35D64"/>
    <w:rsid w:val="00A36C52"/>
    <w:rsid w:val="00A41271"/>
    <w:rsid w:val="00A43139"/>
    <w:rsid w:val="00A43348"/>
    <w:rsid w:val="00A46C10"/>
    <w:rsid w:val="00A47AC7"/>
    <w:rsid w:val="00A552D4"/>
    <w:rsid w:val="00A63CD8"/>
    <w:rsid w:val="00A647CE"/>
    <w:rsid w:val="00A66ED6"/>
    <w:rsid w:val="00A71735"/>
    <w:rsid w:val="00A73BD5"/>
    <w:rsid w:val="00A9089B"/>
    <w:rsid w:val="00A91C8F"/>
    <w:rsid w:val="00AA20BD"/>
    <w:rsid w:val="00AA5C7C"/>
    <w:rsid w:val="00AB209B"/>
    <w:rsid w:val="00AE795C"/>
    <w:rsid w:val="00AF1EBC"/>
    <w:rsid w:val="00B1722D"/>
    <w:rsid w:val="00B25154"/>
    <w:rsid w:val="00B364FA"/>
    <w:rsid w:val="00B442EB"/>
    <w:rsid w:val="00B5293F"/>
    <w:rsid w:val="00B532E4"/>
    <w:rsid w:val="00B54EB7"/>
    <w:rsid w:val="00B60516"/>
    <w:rsid w:val="00B62D7C"/>
    <w:rsid w:val="00B63C18"/>
    <w:rsid w:val="00B866AC"/>
    <w:rsid w:val="00B9234B"/>
    <w:rsid w:val="00B95BCE"/>
    <w:rsid w:val="00B96355"/>
    <w:rsid w:val="00BA1926"/>
    <w:rsid w:val="00BA2A5F"/>
    <w:rsid w:val="00BA7AB4"/>
    <w:rsid w:val="00BA7E84"/>
    <w:rsid w:val="00BB37F5"/>
    <w:rsid w:val="00BC13A2"/>
    <w:rsid w:val="00BC1AB3"/>
    <w:rsid w:val="00BC57C4"/>
    <w:rsid w:val="00BD45F9"/>
    <w:rsid w:val="00BE0333"/>
    <w:rsid w:val="00BF48A4"/>
    <w:rsid w:val="00C03ED0"/>
    <w:rsid w:val="00C125D6"/>
    <w:rsid w:val="00C2297A"/>
    <w:rsid w:val="00C30E45"/>
    <w:rsid w:val="00C50A3F"/>
    <w:rsid w:val="00C53BB7"/>
    <w:rsid w:val="00C5574D"/>
    <w:rsid w:val="00C55C51"/>
    <w:rsid w:val="00C673C9"/>
    <w:rsid w:val="00C678BC"/>
    <w:rsid w:val="00C72028"/>
    <w:rsid w:val="00C803C0"/>
    <w:rsid w:val="00C81B5D"/>
    <w:rsid w:val="00C86621"/>
    <w:rsid w:val="00CA31B0"/>
    <w:rsid w:val="00CB0ECA"/>
    <w:rsid w:val="00CB6C0D"/>
    <w:rsid w:val="00CC1E83"/>
    <w:rsid w:val="00CD1D40"/>
    <w:rsid w:val="00CD6C57"/>
    <w:rsid w:val="00CE13F0"/>
    <w:rsid w:val="00CF3354"/>
    <w:rsid w:val="00D0080D"/>
    <w:rsid w:val="00D01EC7"/>
    <w:rsid w:val="00D041F6"/>
    <w:rsid w:val="00D05D14"/>
    <w:rsid w:val="00D15600"/>
    <w:rsid w:val="00D246BE"/>
    <w:rsid w:val="00D30E33"/>
    <w:rsid w:val="00D356C7"/>
    <w:rsid w:val="00D45114"/>
    <w:rsid w:val="00D56C41"/>
    <w:rsid w:val="00D611A2"/>
    <w:rsid w:val="00D61980"/>
    <w:rsid w:val="00D64EDF"/>
    <w:rsid w:val="00D81B8E"/>
    <w:rsid w:val="00D825A7"/>
    <w:rsid w:val="00D86089"/>
    <w:rsid w:val="00DA64D3"/>
    <w:rsid w:val="00DA6AEF"/>
    <w:rsid w:val="00DB3185"/>
    <w:rsid w:val="00DB6533"/>
    <w:rsid w:val="00DB69D3"/>
    <w:rsid w:val="00DC1217"/>
    <w:rsid w:val="00DE40A8"/>
    <w:rsid w:val="00E10E8F"/>
    <w:rsid w:val="00E1149A"/>
    <w:rsid w:val="00E20160"/>
    <w:rsid w:val="00E24DCA"/>
    <w:rsid w:val="00E358A7"/>
    <w:rsid w:val="00E45AAF"/>
    <w:rsid w:val="00E52CF9"/>
    <w:rsid w:val="00E57AC3"/>
    <w:rsid w:val="00E60BAA"/>
    <w:rsid w:val="00E62F9A"/>
    <w:rsid w:val="00E74C42"/>
    <w:rsid w:val="00E75D22"/>
    <w:rsid w:val="00E75ED8"/>
    <w:rsid w:val="00E76080"/>
    <w:rsid w:val="00E81C84"/>
    <w:rsid w:val="00E84440"/>
    <w:rsid w:val="00E90543"/>
    <w:rsid w:val="00E914C0"/>
    <w:rsid w:val="00E94BCD"/>
    <w:rsid w:val="00E94D9E"/>
    <w:rsid w:val="00EA373E"/>
    <w:rsid w:val="00EA3C84"/>
    <w:rsid w:val="00EA7EF9"/>
    <w:rsid w:val="00EC4E20"/>
    <w:rsid w:val="00EC7616"/>
    <w:rsid w:val="00ED1C7F"/>
    <w:rsid w:val="00ED50C8"/>
    <w:rsid w:val="00EE0378"/>
    <w:rsid w:val="00EE04A5"/>
    <w:rsid w:val="00EE33FA"/>
    <w:rsid w:val="00EF5099"/>
    <w:rsid w:val="00EF6075"/>
    <w:rsid w:val="00F04459"/>
    <w:rsid w:val="00F0638F"/>
    <w:rsid w:val="00F12B98"/>
    <w:rsid w:val="00F17035"/>
    <w:rsid w:val="00F20A7C"/>
    <w:rsid w:val="00F23563"/>
    <w:rsid w:val="00F40BCB"/>
    <w:rsid w:val="00F479B0"/>
    <w:rsid w:val="00F56F66"/>
    <w:rsid w:val="00F60DC3"/>
    <w:rsid w:val="00F64545"/>
    <w:rsid w:val="00F779D6"/>
    <w:rsid w:val="00F81C26"/>
    <w:rsid w:val="00F83BE5"/>
    <w:rsid w:val="00F9087E"/>
    <w:rsid w:val="00F961CA"/>
    <w:rsid w:val="00FB2333"/>
    <w:rsid w:val="00FC3C24"/>
    <w:rsid w:val="00FC7D4A"/>
    <w:rsid w:val="00FD2112"/>
    <w:rsid w:val="00FD3D01"/>
    <w:rsid w:val="00FD7013"/>
    <w:rsid w:val="00FE6F1B"/>
    <w:rsid w:val="00FF3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AA18A"/>
  <w15:docId w15:val="{6C64C220-A907-450A-85D0-47178B724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A59"/>
    <w:rPr>
      <w:lang w:val="sq-AL"/>
    </w:rPr>
  </w:style>
  <w:style w:type="paragraph" w:styleId="Heading1">
    <w:name w:val="heading 1"/>
    <w:basedOn w:val="Normal"/>
    <w:next w:val="Normal"/>
    <w:link w:val="Heading1Char"/>
    <w:uiPriority w:val="9"/>
    <w:qFormat/>
    <w:rsid w:val="00E10E8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Heading2">
    <w:name w:val="heading 2"/>
    <w:basedOn w:val="Normal"/>
    <w:next w:val="Normal"/>
    <w:link w:val="Heading2Char"/>
    <w:uiPriority w:val="9"/>
    <w:semiHidden/>
    <w:unhideWhenUsed/>
    <w:qFormat/>
    <w:rsid w:val="00E10E8F"/>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E79A2"/>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4E79A2"/>
    <w:rPr>
      <w:rFonts w:ascii="Calibri" w:eastAsia="Calibri" w:hAnsi="Calibri" w:cs="Times New Roman"/>
    </w:rPr>
  </w:style>
  <w:style w:type="character" w:styleId="PageNumber">
    <w:name w:val="page number"/>
    <w:basedOn w:val="DefaultParagraphFont"/>
    <w:rsid w:val="004E79A2"/>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1"/>
    <w:basedOn w:val="Normal"/>
    <w:link w:val="ListParagraphChar"/>
    <w:uiPriority w:val="34"/>
    <w:qFormat/>
    <w:rsid w:val="004E79A2"/>
    <w:pPr>
      <w:spacing w:after="200" w:line="276" w:lineRule="auto"/>
      <w:ind w:left="720"/>
      <w:contextualSpacing/>
    </w:pPr>
    <w:rPr>
      <w:rFonts w:ascii="Calibri" w:eastAsia="Calibri" w:hAnsi="Calibri" w:cs="Times New Roman"/>
      <w:lang w:val="en-US"/>
    </w:rPr>
  </w:style>
  <w:style w:type="paragraph" w:styleId="BodyText2">
    <w:name w:val="Body Text 2"/>
    <w:basedOn w:val="Normal"/>
    <w:link w:val="BodyText2Char"/>
    <w:uiPriority w:val="99"/>
    <w:unhideWhenUsed/>
    <w:rsid w:val="004E79A2"/>
    <w:pPr>
      <w:tabs>
        <w:tab w:val="left" w:pos="3480"/>
      </w:tabs>
      <w:spacing w:after="200" w:line="276" w:lineRule="auto"/>
      <w:jc w:val="center"/>
    </w:pPr>
    <w:rPr>
      <w:rFonts w:ascii="Times New Roman" w:eastAsia="Times New Roman" w:hAnsi="Times New Roman" w:cs="Times New Roman"/>
      <w:b/>
      <w:sz w:val="24"/>
      <w:szCs w:val="24"/>
      <w:lang w:eastAsia="sq-AL"/>
    </w:rPr>
  </w:style>
  <w:style w:type="character" w:customStyle="1" w:styleId="BodyText2Char">
    <w:name w:val="Body Text 2 Char"/>
    <w:basedOn w:val="DefaultParagraphFont"/>
    <w:link w:val="BodyText2"/>
    <w:uiPriority w:val="99"/>
    <w:rsid w:val="004E79A2"/>
    <w:rPr>
      <w:rFonts w:ascii="Times New Roman" w:eastAsia="Times New Roman" w:hAnsi="Times New Roman" w:cs="Times New Roman"/>
      <w:b/>
      <w:sz w:val="24"/>
      <w:szCs w:val="24"/>
      <w:lang w:val="sq-AL" w:eastAsia="sq-AL"/>
    </w:rPr>
  </w:style>
  <w:style w:type="paragraph" w:customStyle="1" w:styleId="yiv8006555621msonormal">
    <w:name w:val="yiv8006555621msonormal"/>
    <w:basedOn w:val="Normal"/>
    <w:rsid w:val="004E79A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bumpedfont15">
    <w:name w:val="bumpedfont15"/>
    <w:rsid w:val="004E79A2"/>
  </w:style>
  <w:style w:type="paragraph" w:customStyle="1" w:styleId="s13">
    <w:name w:val="s13"/>
    <w:basedOn w:val="Normal"/>
    <w:rsid w:val="004E79A2"/>
    <w:pPr>
      <w:spacing w:before="100" w:beforeAutospacing="1" w:after="100" w:afterAutospacing="1" w:line="240" w:lineRule="auto"/>
    </w:pPr>
    <w:rPr>
      <w:rFonts w:ascii="Times New Roman" w:eastAsia="Calibri" w:hAnsi="Times New Roman" w:cs="Times New Roman"/>
      <w:sz w:val="24"/>
      <w:szCs w:val="24"/>
      <w:lang w:val="en-GB" w:eastAsia="en-GB"/>
    </w:rPr>
  </w:style>
  <w:style w:type="character" w:styleId="CommentReference">
    <w:name w:val="annotation reference"/>
    <w:basedOn w:val="DefaultParagraphFont"/>
    <w:uiPriority w:val="99"/>
    <w:semiHidden/>
    <w:unhideWhenUsed/>
    <w:rsid w:val="002623B8"/>
    <w:rPr>
      <w:sz w:val="16"/>
      <w:szCs w:val="16"/>
    </w:rPr>
  </w:style>
  <w:style w:type="paragraph" w:styleId="CommentText">
    <w:name w:val="annotation text"/>
    <w:basedOn w:val="Normal"/>
    <w:link w:val="CommentTextChar"/>
    <w:uiPriority w:val="99"/>
    <w:unhideWhenUsed/>
    <w:rsid w:val="002623B8"/>
    <w:pPr>
      <w:spacing w:line="240" w:lineRule="auto"/>
    </w:pPr>
    <w:rPr>
      <w:sz w:val="20"/>
      <w:szCs w:val="20"/>
    </w:rPr>
  </w:style>
  <w:style w:type="character" w:customStyle="1" w:styleId="CommentTextChar">
    <w:name w:val="Comment Text Char"/>
    <w:basedOn w:val="DefaultParagraphFont"/>
    <w:link w:val="CommentText"/>
    <w:uiPriority w:val="99"/>
    <w:rsid w:val="002623B8"/>
    <w:rPr>
      <w:sz w:val="20"/>
      <w:szCs w:val="20"/>
      <w:lang w:val="sq-AL"/>
    </w:rPr>
  </w:style>
  <w:style w:type="paragraph" w:styleId="CommentSubject">
    <w:name w:val="annotation subject"/>
    <w:basedOn w:val="CommentText"/>
    <w:next w:val="CommentText"/>
    <w:link w:val="CommentSubjectChar"/>
    <w:uiPriority w:val="99"/>
    <w:semiHidden/>
    <w:unhideWhenUsed/>
    <w:rsid w:val="002623B8"/>
    <w:rPr>
      <w:b/>
      <w:bCs/>
    </w:rPr>
  </w:style>
  <w:style w:type="character" w:customStyle="1" w:styleId="CommentSubjectChar">
    <w:name w:val="Comment Subject Char"/>
    <w:basedOn w:val="CommentTextChar"/>
    <w:link w:val="CommentSubject"/>
    <w:uiPriority w:val="99"/>
    <w:semiHidden/>
    <w:rsid w:val="002623B8"/>
    <w:rPr>
      <w:b/>
      <w:bCs/>
      <w:sz w:val="20"/>
      <w:szCs w:val="20"/>
      <w:lang w:val="sq-AL"/>
    </w:rPr>
  </w:style>
  <w:style w:type="paragraph" w:styleId="BalloonText">
    <w:name w:val="Balloon Text"/>
    <w:basedOn w:val="Normal"/>
    <w:link w:val="BalloonTextChar"/>
    <w:uiPriority w:val="99"/>
    <w:semiHidden/>
    <w:unhideWhenUsed/>
    <w:rsid w:val="002623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3B8"/>
    <w:rPr>
      <w:rFonts w:ascii="Segoe UI" w:hAnsi="Segoe UI" w:cs="Segoe UI"/>
      <w:sz w:val="18"/>
      <w:szCs w:val="18"/>
      <w:lang w:val="sq-AL"/>
    </w:rPr>
  </w:style>
  <w:style w:type="paragraph" w:styleId="NormalWeb">
    <w:name w:val="Normal (Web)"/>
    <w:basedOn w:val="Normal"/>
    <w:link w:val="NormalWebChar"/>
    <w:uiPriority w:val="99"/>
    <w:unhideWhenUsed/>
    <w:rsid w:val="00A1383F"/>
    <w:rPr>
      <w:rFonts w:ascii="Times New Roman" w:hAnsi="Times New Roman" w:cs="Times New Roman"/>
      <w:sz w:val="24"/>
      <w:szCs w:val="24"/>
    </w:rPr>
  </w:style>
  <w:style w:type="paragraph" w:styleId="Header">
    <w:name w:val="header"/>
    <w:basedOn w:val="Normal"/>
    <w:link w:val="HeaderChar"/>
    <w:uiPriority w:val="99"/>
    <w:unhideWhenUsed/>
    <w:rsid w:val="00D64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EDF"/>
    <w:rPr>
      <w:lang w:val="sq-AL"/>
    </w:rPr>
  </w:style>
  <w:style w:type="character" w:customStyle="1" w:styleId="Heading1Char">
    <w:name w:val="Heading 1 Char"/>
    <w:basedOn w:val="DefaultParagraphFont"/>
    <w:link w:val="Heading1"/>
    <w:uiPriority w:val="9"/>
    <w:rsid w:val="00E10E8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E10E8F"/>
    <w:rPr>
      <w:rFonts w:asciiTheme="majorHAnsi" w:eastAsiaTheme="majorEastAsia" w:hAnsiTheme="majorHAnsi" w:cstheme="majorBidi"/>
      <w:b/>
      <w:bCs/>
      <w:color w:val="5B9BD5" w:themeColor="accent1"/>
      <w:sz w:val="26"/>
      <w:szCs w:val="26"/>
    </w:rPr>
  </w:style>
  <w:style w:type="character" w:styleId="FootnoteReference">
    <w:name w:val="footnote reference"/>
    <w:aliases w:val="ftref Char Char,fr Char Char,BVI fnr Char Char,Footnote symbol Char Char,Footnote Reference Arial Char Char,Car Char Car Char Car Char Char Char Char Char Char Char Char Char,Footnote Refernece Char Char Char Char,BVI fnr,fr"/>
    <w:link w:val="ftrefChar"/>
    <w:uiPriority w:val="99"/>
    <w:unhideWhenUsed/>
    <w:qFormat/>
    <w:rsid w:val="00E10E8F"/>
    <w:rPr>
      <w:vertAlign w:val="superscript"/>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E10E8F"/>
    <w:pPr>
      <w:spacing w:line="240" w:lineRule="exact"/>
    </w:pPr>
    <w:rPr>
      <w:vertAlign w:val="superscript"/>
      <w:lang w:val="en-US"/>
    </w:rPr>
  </w:style>
  <w:style w:type="character" w:customStyle="1" w:styleId="NormalWebChar">
    <w:name w:val="Normal (Web) Char"/>
    <w:link w:val="NormalWeb"/>
    <w:uiPriority w:val="99"/>
    <w:locked/>
    <w:rsid w:val="00E10E8F"/>
    <w:rPr>
      <w:rFonts w:ascii="Times New Roman" w:hAnsi="Times New Roman" w:cs="Times New Roman"/>
      <w:sz w:val="24"/>
      <w:szCs w:val="24"/>
      <w:lang w:val="sq-AL"/>
    </w:rPr>
  </w:style>
  <w:style w:type="character" w:customStyle="1" w:styleId="FootnoteTextChar">
    <w:name w:val="Footnote Text Char"/>
    <w:aliases w:val="single space Char,footnote text Char,ft Char,Char Char Char,Char Char Char Char Char,Footnote Text1 Char Char Char,Footnote Text1 Char Char Char Char Char Char,Footnote Text1 Char Char Char Char Char1,Footnote Text Char Char Char"/>
    <w:basedOn w:val="DefaultParagraphFont"/>
    <w:link w:val="FootnoteText"/>
    <w:uiPriority w:val="99"/>
    <w:qFormat/>
    <w:locked/>
    <w:rsid w:val="00E10E8F"/>
    <w:rPr>
      <w:rFonts w:ascii="Times New Roman" w:eastAsia="Times New Roman" w:hAnsi="Times New Roman" w:cs="Times New Roman"/>
      <w:sz w:val="20"/>
      <w:szCs w:val="20"/>
    </w:rPr>
  </w:style>
  <w:style w:type="paragraph" w:styleId="FootnoteText">
    <w:name w:val="footnote text"/>
    <w:aliases w:val="single space,footnote text,ft,Char Char,Char Char Char Char,Footnote Text1 Char Char,Footnote Text1 Char Char Char Char Char,Footnote Text1 Char Char Char Char,Footnote Text Char Char,Char Char3,Char Cha,FOOTNOTES,fn"/>
    <w:basedOn w:val="Normal"/>
    <w:link w:val="FootnoteTextChar"/>
    <w:uiPriority w:val="99"/>
    <w:unhideWhenUsed/>
    <w:qFormat/>
    <w:rsid w:val="00E10E8F"/>
    <w:pPr>
      <w:spacing w:after="0" w:line="240" w:lineRule="auto"/>
    </w:pPr>
    <w:rPr>
      <w:rFonts w:ascii="Times New Roman" w:eastAsia="Times New Roman" w:hAnsi="Times New Roman" w:cs="Times New Roman"/>
      <w:sz w:val="20"/>
      <w:szCs w:val="20"/>
      <w:lang w:val="en-US"/>
    </w:rPr>
  </w:style>
  <w:style w:type="character" w:customStyle="1" w:styleId="FootnoteTextChar1">
    <w:name w:val="Footnote Text Char1"/>
    <w:basedOn w:val="DefaultParagraphFont"/>
    <w:uiPriority w:val="99"/>
    <w:semiHidden/>
    <w:rsid w:val="00E10E8F"/>
    <w:rPr>
      <w:sz w:val="20"/>
      <w:szCs w:val="20"/>
      <w:lang w:val="sq-AL"/>
    </w:rPr>
  </w:style>
  <w:style w:type="paragraph" w:styleId="TOCHeading">
    <w:name w:val="TOC Heading"/>
    <w:basedOn w:val="Heading1"/>
    <w:next w:val="Normal"/>
    <w:uiPriority w:val="39"/>
    <w:semiHidden/>
    <w:unhideWhenUsed/>
    <w:qFormat/>
    <w:rsid w:val="00E10E8F"/>
    <w:pPr>
      <w:spacing w:line="276" w:lineRule="auto"/>
      <w:outlineLvl w:val="9"/>
    </w:pPr>
    <w:rPr>
      <w:rFonts w:ascii="Cambria" w:eastAsia="Times New Roman" w:hAnsi="Cambria" w:cs="Times New Roman"/>
      <w:color w:val="365F91"/>
      <w:lang w:eastAsia="ja-JP"/>
    </w:rPr>
  </w:style>
  <w:style w:type="character" w:styleId="Hyperlink">
    <w:name w:val="Hyperlink"/>
    <w:basedOn w:val="DefaultParagraphFont"/>
    <w:unhideWhenUsed/>
    <w:rsid w:val="00E10E8F"/>
    <w:rPr>
      <w:color w:val="0563C1" w:themeColor="hyperlink"/>
      <w:u w:val="single"/>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E10E8F"/>
    <w:rPr>
      <w:rFonts w:ascii="Calibri" w:eastAsia="Calibri" w:hAnsi="Calibri" w:cs="Times New Roman"/>
    </w:rPr>
  </w:style>
  <w:style w:type="paragraph" w:styleId="HTMLPreformatted">
    <w:name w:val="HTML Preformatted"/>
    <w:basedOn w:val="Normal"/>
    <w:link w:val="HTMLPreformattedChar"/>
    <w:uiPriority w:val="99"/>
    <w:unhideWhenUsed/>
    <w:rsid w:val="00E10E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E10E8F"/>
    <w:rPr>
      <w:rFonts w:ascii="Courier New" w:eastAsia="Times New Roman" w:hAnsi="Courier New" w:cs="Courier New"/>
      <w:sz w:val="20"/>
      <w:szCs w:val="20"/>
    </w:rPr>
  </w:style>
  <w:style w:type="paragraph" w:styleId="BodyText">
    <w:name w:val="Body Text"/>
    <w:basedOn w:val="Normal"/>
    <w:link w:val="BodyTextChar"/>
    <w:uiPriority w:val="99"/>
    <w:semiHidden/>
    <w:unhideWhenUsed/>
    <w:rsid w:val="00E10E8F"/>
    <w:pPr>
      <w:spacing w:after="120" w:line="276" w:lineRule="auto"/>
    </w:pPr>
    <w:rPr>
      <w:rFonts w:ascii="Calibri" w:eastAsia="Calibri" w:hAnsi="Calibri" w:cs="Calibri"/>
    </w:rPr>
  </w:style>
  <w:style w:type="character" w:customStyle="1" w:styleId="BodyTextChar">
    <w:name w:val="Body Text Char"/>
    <w:basedOn w:val="DefaultParagraphFont"/>
    <w:link w:val="BodyText"/>
    <w:uiPriority w:val="99"/>
    <w:semiHidden/>
    <w:rsid w:val="00E10E8F"/>
    <w:rPr>
      <w:rFonts w:ascii="Calibri" w:eastAsia="Calibri" w:hAnsi="Calibri" w:cs="Calibri"/>
      <w:lang w:val="sq-AL"/>
    </w:rPr>
  </w:style>
  <w:style w:type="table" w:styleId="TableGrid">
    <w:name w:val="Table Grid"/>
    <w:basedOn w:val="TableNormal"/>
    <w:uiPriority w:val="59"/>
    <w:rsid w:val="00E10E8F"/>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10E8F"/>
    <w:pPr>
      <w:spacing w:after="0"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E10E8F"/>
    <w:pPr>
      <w:spacing w:after="0" w:line="240" w:lineRule="auto"/>
    </w:pPr>
    <w:rPr>
      <w:rFonts w:ascii="Times New Roman" w:eastAsia="Times New Roman" w:hAnsi="Times New Roman" w:cs="Times New Roman"/>
      <w:sz w:val="24"/>
      <w:szCs w:val="24"/>
      <w:lang w:val="sq-AL"/>
    </w:rPr>
  </w:style>
  <w:style w:type="paragraph" w:customStyle="1" w:styleId="Default">
    <w:name w:val="Default"/>
    <w:rsid w:val="00E10E8F"/>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link w:val="TitleChar"/>
    <w:uiPriority w:val="99"/>
    <w:qFormat/>
    <w:rsid w:val="00E10E8F"/>
    <w:pPr>
      <w:spacing w:after="0" w:line="240" w:lineRule="auto"/>
      <w:jc w:val="center"/>
    </w:pPr>
    <w:rPr>
      <w:rFonts w:ascii="Times New Roman" w:eastAsia="MS Mincho" w:hAnsi="Times New Roman" w:cs="Times New Roman"/>
      <w:b/>
      <w:sz w:val="20"/>
      <w:szCs w:val="20"/>
    </w:rPr>
  </w:style>
  <w:style w:type="character" w:customStyle="1" w:styleId="TitleChar">
    <w:name w:val="Title Char"/>
    <w:basedOn w:val="DefaultParagraphFont"/>
    <w:link w:val="Title"/>
    <w:uiPriority w:val="99"/>
    <w:rsid w:val="00E10E8F"/>
    <w:rPr>
      <w:rFonts w:ascii="Times New Roman" w:eastAsia="MS Mincho" w:hAnsi="Times New Roman" w:cs="Times New Roman"/>
      <w:b/>
      <w:sz w:val="20"/>
      <w:szCs w:val="20"/>
      <w:lang w:val="sq-AL"/>
    </w:rPr>
  </w:style>
  <w:style w:type="character" w:customStyle="1" w:styleId="apple-style-span">
    <w:name w:val="apple-style-span"/>
    <w:basedOn w:val="DefaultParagraphFont"/>
    <w:rsid w:val="00E10E8F"/>
  </w:style>
  <w:style w:type="character" w:styleId="Strong">
    <w:name w:val="Strong"/>
    <w:basedOn w:val="DefaultParagraphFont"/>
    <w:uiPriority w:val="22"/>
    <w:qFormat/>
    <w:rsid w:val="00E10E8F"/>
    <w:rPr>
      <w:b/>
      <w:bCs/>
    </w:rPr>
  </w:style>
  <w:style w:type="character" w:customStyle="1" w:styleId="f01">
    <w:name w:val="f01"/>
    <w:basedOn w:val="DefaultParagraphFont"/>
    <w:rsid w:val="00E10E8F"/>
    <w:rPr>
      <w:rFonts w:ascii="Times New Roman" w:hAnsi="Times New Roman" w:cs="Times New Roman" w:hint="default"/>
      <w:sz w:val="24"/>
      <w:szCs w:val="24"/>
    </w:rPr>
  </w:style>
  <w:style w:type="character" w:customStyle="1" w:styleId="NoSpacingChar">
    <w:name w:val="No Spacing Char"/>
    <w:link w:val="NoSpacing"/>
    <w:uiPriority w:val="1"/>
    <w:rsid w:val="00E10E8F"/>
    <w:rPr>
      <w:rFonts w:ascii="Times New Roman" w:eastAsia="Times New Roman" w:hAnsi="Times New Roman" w:cs="Times New Roman"/>
      <w:sz w:val="24"/>
      <w:szCs w:val="24"/>
      <w:lang w:val="sq-AL"/>
    </w:rPr>
  </w:style>
  <w:style w:type="paragraph" w:customStyle="1" w:styleId="Normal0">
    <w:name w:val="[Normal]"/>
    <w:uiPriority w:val="99"/>
    <w:rsid w:val="00E10E8F"/>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f11">
    <w:name w:val="f11"/>
    <w:basedOn w:val="DefaultParagraphFont"/>
    <w:rsid w:val="00E10E8F"/>
    <w:rPr>
      <w:rFonts w:ascii="Times New Roman" w:hAnsi="Times New Roman" w:cs="Times New Roman" w:hint="default"/>
      <w:sz w:val="24"/>
      <w:szCs w:val="24"/>
    </w:rPr>
  </w:style>
  <w:style w:type="paragraph" w:customStyle="1" w:styleId="BVIfnrCarCarCarCarChar">
    <w:name w:val="BVI fnr Car Car Car Car Char"/>
    <w:basedOn w:val="Normal"/>
    <w:uiPriority w:val="99"/>
    <w:rsid w:val="00E10E8F"/>
    <w:pPr>
      <w:spacing w:line="240" w:lineRule="exact"/>
    </w:pPr>
    <w:rPr>
      <w:rFonts w:ascii="Calibri" w:eastAsia="Calibri" w:hAnsi="Calibri" w:cs="Times New Roman"/>
      <w:vertAlign w:val="superscript"/>
      <w:lang w:val="en-US"/>
    </w:rPr>
  </w:style>
  <w:style w:type="paragraph" w:customStyle="1" w:styleId="paragraph-point">
    <w:name w:val="paragraph-point"/>
    <w:basedOn w:val="Normal"/>
    <w:rsid w:val="00E10E8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aragraph-point-letter">
    <w:name w:val="paragraph-point-letter"/>
    <w:basedOn w:val="DefaultParagraphFont"/>
    <w:rsid w:val="00E10E8F"/>
  </w:style>
  <w:style w:type="character" w:customStyle="1" w:styleId="apple-converted-space">
    <w:name w:val="apple-converted-space"/>
    <w:basedOn w:val="DefaultParagraphFont"/>
    <w:rsid w:val="00E10E8F"/>
  </w:style>
  <w:style w:type="character" w:styleId="Emphasis">
    <w:name w:val="Emphasis"/>
    <w:basedOn w:val="DefaultParagraphFont"/>
    <w:uiPriority w:val="20"/>
    <w:qFormat/>
    <w:rsid w:val="00E10E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46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rejtesia.gov.al/newsroom/njoftime/ministria-e-drejt&#235;sis&#235;-koordinatori-komb&#235;tar-kund&#235;r-korrupsionit-p&#235;rfundoj-procesin-e-rishikimit-t&#235;-planit-t&#235;-veprimit-2019-2023-n&#235;-zbatim-t&#235;-strategjis&#235;-nd&#235;rsektoriale-kund&#235;r-korrupsionit/http://drejtesia.gov.al/newsroom/njoftime/ministria-e-drejt&#235;sis&#235;-koordinatori-komb&#235;tar-kund&#235;r-korrupsionit-p&#235;rfundoj-procesin-e-rishikimit-t&#235;-planit-t&#235;-veprimit-2019-2023-n&#235;-zbatim-t&#235;-strategjis&#235;-nd&#235;rsektoriale-kund&#235;r-korrupsionit/" TargetMode="External"/><Relationship Id="rId13" Type="http://schemas.openxmlformats.org/officeDocument/2006/relationships/hyperlink" Target="https://rm.coe.int/anti-money-laundering-and-counter-terrorist-financing-measures-albania/16809988c0" TargetMode="External"/><Relationship Id="rId18" Type="http://schemas.openxmlformats.org/officeDocument/2006/relationships/hyperlink" Target="https://eurlex.europa.eu/legalcontent/EN/TXT/PDF/?uri=CELEX:32008L0099&amp;from" TargetMode="External"/><Relationship Id="rId3" Type="http://schemas.openxmlformats.org/officeDocument/2006/relationships/hyperlink" Target="https://www.transparency.org/cpi2019" TargetMode="External"/><Relationship Id="rId7" Type="http://schemas.openxmlformats.org/officeDocument/2006/relationships/hyperlink" Target="http://www.drejtesia.gov.al/strategjia-nd&#235;rsektoriale-kund&#235;r-korrupsionit/" TargetMode="External"/><Relationship Id="rId12" Type="http://schemas.openxmlformats.org/officeDocument/2006/relationships/hyperlink" Target="http://www.idp.al/wp-content/uploads/2019/03/Planveprimi_PP_KDIMDP.pdf" TargetMode="External"/><Relationship Id="rId17" Type="http://schemas.openxmlformats.org/officeDocument/2006/relationships/hyperlink" Target="https://www.parlament.al/Files/ProjektLigje20NDRYSHUAR.pdf" TargetMode="External"/><Relationship Id="rId2" Type="http://schemas.openxmlformats.org/officeDocument/2006/relationships/hyperlink" Target="https://ec.europa.eu/neighbourhood-enlargement/sites/near/files/20190529-albania-report.pdf" TargetMode="External"/><Relationship Id="rId16" Type="http://schemas.openxmlformats.org/officeDocument/2006/relationships/hyperlink" Target="https://ec.europa.eu/neighbourhood-enlargement/sites/near/files/20190529-albania-report.pdf" TargetMode="External"/><Relationship Id="rId1" Type="http://schemas.openxmlformats.org/officeDocument/2006/relationships/hyperlink" Target="https://kryeministria.al/wwp-content/uploads/2017/11/PROGRAMI.pdf" TargetMode="External"/><Relationship Id="rId6" Type="http://schemas.openxmlformats.org/officeDocument/2006/relationships/hyperlink" Target="https://www.state.gov/wp-content/uploads/2020/03/Tab-2-INCSR-Vol-2-508.pdf" TargetMode="External"/><Relationship Id="rId11" Type="http://schemas.openxmlformats.org/officeDocument/2006/relationships/hyperlink" Target="https://www.transparency.org/whatwedo/publication/corruption_perceptions_index_2019" TargetMode="External"/><Relationship Id="rId5" Type="http://schemas.openxmlformats.org/officeDocument/2006/relationships/hyperlink" Target="https://www.state.gov/wp-content/uploads/2020/03/Tab-1-INCSR-Vol.-I-Final-for-Printing-2-25-20-508.pdf" TargetMode="External"/><Relationship Id="rId15" Type="http://schemas.openxmlformats.org/officeDocument/2006/relationships/hyperlink" Target="https://www.state.gov/&#235;&#235;p-content/uploads/2020/03/Tab-2-INCSR-Vol-2-508.pdf" TargetMode="External"/><Relationship Id="rId10" Type="http://schemas.openxmlformats.org/officeDocument/2006/relationships/hyperlink" Target="https://www.state.gov/wp-content/uploads/2020/03/Tab-2-INCSR-Vol-2-508.pdf" TargetMode="External"/><Relationship Id="rId4" Type="http://schemas.openxmlformats.org/officeDocument/2006/relationships/hyperlink" Target="https://rm.coe.int/anti-money-laundering-and-counter-terrorist-financing-measures-albania/16809988c0" TargetMode="External"/><Relationship Id="rId9" Type="http://schemas.openxmlformats.org/officeDocument/2006/relationships/hyperlink" Target="https://www.state.gov/wp-content/uploads/2020/03/Tab-1-INCSR-Vol.-I-Final-for-Printing-2-25-20-508.pdf" TargetMode="External"/><Relationship Id="rId14" Type="http://schemas.openxmlformats.org/officeDocument/2006/relationships/hyperlink" Target="https://www.state.gov/wwp-content/uploads/2020/03/Tab-1-INCSR-Vol.-I-Final-for-Printing-2-25-20-5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501</Nr_x002e__x0020_akti>
    <Data_x0020_e_x0020_Krijimit xmlns="0e656187-b300-4fb0-8bf4-3a50f872073c">2020-06-29T09:12:52Z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2020-06-25T22:00:00Z</Date_x0020_protokolli>
    <Titulli xmlns="0e656187-b300-4fb0-8bf4-3a50f872073c">Për miratimin e rekomandimeve prioritare për Prokurorin e Përgjithshëm, në luftën kundër kriminalitetit, për vitin 2020</Titulli>
    <Modifikuesi xmlns="0e656187-b300-4fb0-8bf4-3a50f872073c">alma.lisaku</Modifikuesi>
    <Nr_x002e__x0020_prot_x0020_QBZ xmlns="0e656187-b300-4fb0-8bf4-3a50f872073c">1004</Nr_x002e__x0020_prot_x0020_QBZ>
    <Data_x0020_e_x0020_Modifikimit xmlns="0e656187-b300-4fb0-8bf4-3a50f872073c">2020-06-29T13:33:31Z</Data_x0020_e_x0020_Modifikimit>
    <Dekretuar xmlns="0e656187-b300-4fb0-8bf4-3a50f872073c">false</Dekretuar>
    <Data xmlns="0e656187-b300-4fb0-8bf4-3a50f872073c">2020-06-23T22:00:00Z</Data>
    <Nr_x002e__x0020_protokolli_x0020_i_x0020_aktit xmlns="0e656187-b300-4fb0-8bf4-3a50f872073c">3050/1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B7E04DA514F4D72B04279C0406C0F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C06BE-2545-4E51-B7A5-A99FED79F2BF}">
  <ds:schemaRefs>
    <ds:schemaRef ds:uri="http://purl.org/dc/terms/"/>
    <ds:schemaRef ds:uri="http://purl.org/dc/elements/1.1/"/>
    <ds:schemaRef ds:uri="http://www.w3.org/XML/1998/namespace"/>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982B587C-CCEE-4E2E-8255-C88E51E389F9}">
  <ds:schemaRefs>
    <ds:schemaRef ds:uri="http://schemas.microsoft.com/sharepoint/v3/contenttype/forms"/>
  </ds:schemaRefs>
</ds:datastoreItem>
</file>

<file path=customXml/itemProps3.xml><?xml version="1.0" encoding="utf-8"?>
<ds:datastoreItem xmlns:ds="http://schemas.openxmlformats.org/officeDocument/2006/customXml" ds:itemID="{1878517A-AA20-48EA-B5DD-20AB9FD61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3FE828-9744-4488-AFA2-72E7E7BBBA42}">
  <ds:schemaRefs>
    <ds:schemaRef ds:uri="http://schemas.openxmlformats.org/officeDocument/2006/bibliography"/>
  </ds:schemaRefs>
</ds:datastoreItem>
</file>

<file path=customXml/itemProps5.xml><?xml version="1.0" encoding="utf-8"?>
<ds:datastoreItem xmlns:ds="http://schemas.openxmlformats.org/officeDocument/2006/customXml" ds:itemID="{E6403F69-033C-4EC5-B22F-065F6B8A1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22</Pages>
  <Words>12000</Words>
  <Characters>68404</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Për miratimin e rekomandimeve prioritare për Prokurorin e Përgjithshëm, në luftën kundër kriminalitetit, për vitin 2020</vt:lpstr>
    </vt:vector>
  </TitlesOfParts>
  <Company/>
  <LinksUpToDate>false</LinksUpToDate>
  <CharactersWithSpaces>80244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rekomandimeve prioritare për Prokurorin e Përgjithshëm, në luftën kundër kriminalitetit, për vitin 2020</dc:title>
  <dc:creator>Gloria Carkaxhiu</dc:creator>
  <cp:lastModifiedBy>Alma Lisaku</cp:lastModifiedBy>
  <cp:revision>143</cp:revision>
  <cp:lastPrinted>2020-06-24T11:30:00Z</cp:lastPrinted>
  <dcterms:created xsi:type="dcterms:W3CDTF">2020-06-29T08:41:00Z</dcterms:created>
  <dcterms:modified xsi:type="dcterms:W3CDTF">2020-06-30T08:24:00Z</dcterms:modified>
</cp:coreProperties>
</file>