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B969E6" w14:textId="36F5A816" w:rsidR="00DC5D06" w:rsidRPr="00D06514" w:rsidRDefault="00DC5D06" w:rsidP="00D0651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D06514">
        <w:rPr>
          <w:rFonts w:ascii="Garamond" w:hAnsi="Garamond"/>
          <w:b/>
          <w:sz w:val="24"/>
          <w:szCs w:val="24"/>
        </w:rPr>
        <w:t>VENDIM</w:t>
      </w:r>
    </w:p>
    <w:p w14:paraId="2AB969E9" w14:textId="38E4046E" w:rsidR="00DC5D06" w:rsidRPr="00D06514" w:rsidRDefault="00861362" w:rsidP="00D0651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D06514">
        <w:rPr>
          <w:rFonts w:ascii="Garamond" w:hAnsi="Garamond"/>
          <w:b/>
          <w:sz w:val="24"/>
          <w:szCs w:val="24"/>
        </w:rPr>
        <w:t>Nr.</w:t>
      </w:r>
      <w:r w:rsidR="007510AD">
        <w:rPr>
          <w:rFonts w:ascii="Garamond" w:hAnsi="Garamond"/>
          <w:b/>
          <w:sz w:val="24"/>
          <w:szCs w:val="24"/>
        </w:rPr>
        <w:t xml:space="preserve"> </w:t>
      </w:r>
      <w:r w:rsidR="00EB3D6B" w:rsidRPr="00D06514">
        <w:rPr>
          <w:rFonts w:ascii="Garamond" w:hAnsi="Garamond"/>
          <w:b/>
          <w:sz w:val="24"/>
          <w:szCs w:val="24"/>
        </w:rPr>
        <w:t>538</w:t>
      </w:r>
      <w:r w:rsidRPr="00D06514">
        <w:rPr>
          <w:rFonts w:ascii="Garamond" w:hAnsi="Garamond"/>
          <w:b/>
          <w:sz w:val="24"/>
          <w:szCs w:val="24"/>
        </w:rPr>
        <w:t>,</w:t>
      </w:r>
      <w:r w:rsidR="00DC5D06" w:rsidRPr="00D06514">
        <w:rPr>
          <w:rFonts w:ascii="Garamond" w:hAnsi="Garamond"/>
          <w:b/>
          <w:sz w:val="24"/>
          <w:szCs w:val="24"/>
        </w:rPr>
        <w:t xml:space="preserve"> </w:t>
      </w:r>
      <w:r w:rsidRPr="00D06514">
        <w:rPr>
          <w:rFonts w:ascii="Garamond" w:hAnsi="Garamond"/>
          <w:b/>
          <w:sz w:val="24"/>
          <w:szCs w:val="24"/>
        </w:rPr>
        <w:t>d</w:t>
      </w:r>
      <w:r w:rsidR="00DC5D06" w:rsidRPr="00D06514">
        <w:rPr>
          <w:rFonts w:ascii="Garamond" w:hAnsi="Garamond"/>
          <w:b/>
          <w:sz w:val="24"/>
          <w:szCs w:val="24"/>
        </w:rPr>
        <w:t xml:space="preserve">atë </w:t>
      </w:r>
      <w:r w:rsidR="00EB3D6B" w:rsidRPr="00D06514">
        <w:rPr>
          <w:rFonts w:ascii="Garamond" w:hAnsi="Garamond"/>
          <w:b/>
          <w:sz w:val="24"/>
          <w:szCs w:val="24"/>
        </w:rPr>
        <w:t>8.7.2020</w:t>
      </w:r>
    </w:p>
    <w:p w14:paraId="2AB969EA" w14:textId="77777777" w:rsidR="00DC5D06" w:rsidRPr="00D06514" w:rsidRDefault="00DC5D06" w:rsidP="00D0651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2AB969EE" w14:textId="3B29064B" w:rsidR="00DC5D06" w:rsidRPr="00D06514" w:rsidRDefault="00D06514" w:rsidP="007510A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D06514">
        <w:rPr>
          <w:rFonts w:ascii="Garamond" w:hAnsi="Garamond"/>
          <w:b/>
          <w:sz w:val="24"/>
          <w:szCs w:val="24"/>
        </w:rPr>
        <w:t xml:space="preserve">PËR </w:t>
      </w:r>
      <w:r w:rsidR="00DC5D06" w:rsidRPr="00D06514">
        <w:rPr>
          <w:rFonts w:ascii="Garamond" w:hAnsi="Garamond"/>
          <w:b/>
          <w:sz w:val="24"/>
          <w:szCs w:val="24"/>
        </w:rPr>
        <w:t xml:space="preserve">PËRCAKTIMIN E KRITEREVE DHE </w:t>
      </w:r>
      <w:r w:rsidR="00861362" w:rsidRPr="00D06514">
        <w:rPr>
          <w:rFonts w:ascii="Garamond" w:hAnsi="Garamond"/>
          <w:b/>
          <w:sz w:val="24"/>
          <w:szCs w:val="24"/>
        </w:rPr>
        <w:t xml:space="preserve">TË </w:t>
      </w:r>
      <w:r w:rsidR="00DC5D06" w:rsidRPr="00D06514">
        <w:rPr>
          <w:rFonts w:ascii="Garamond" w:hAnsi="Garamond"/>
          <w:b/>
          <w:sz w:val="24"/>
          <w:szCs w:val="24"/>
        </w:rPr>
        <w:t>PROCEDURAVE</w:t>
      </w:r>
      <w:r w:rsidR="00861362" w:rsidRPr="00D06514">
        <w:rPr>
          <w:rFonts w:ascii="Garamond" w:hAnsi="Garamond"/>
          <w:b/>
          <w:sz w:val="24"/>
          <w:szCs w:val="24"/>
        </w:rPr>
        <w:t xml:space="preserve"> PËR GARANTIMIN E RREGULLIT </w:t>
      </w:r>
      <w:r w:rsidR="00DC5D06" w:rsidRPr="00D06514">
        <w:rPr>
          <w:rFonts w:ascii="Garamond" w:hAnsi="Garamond"/>
          <w:b/>
          <w:sz w:val="24"/>
          <w:szCs w:val="24"/>
        </w:rPr>
        <w:t xml:space="preserve">E </w:t>
      </w:r>
      <w:r w:rsidR="00861362" w:rsidRPr="00D06514">
        <w:rPr>
          <w:rFonts w:ascii="Garamond" w:hAnsi="Garamond"/>
          <w:b/>
          <w:sz w:val="24"/>
          <w:szCs w:val="24"/>
        </w:rPr>
        <w:t xml:space="preserve">TË </w:t>
      </w:r>
      <w:r w:rsidR="00DC5D06" w:rsidRPr="00D06514">
        <w:rPr>
          <w:rFonts w:ascii="Garamond" w:hAnsi="Garamond"/>
          <w:b/>
          <w:sz w:val="24"/>
          <w:szCs w:val="24"/>
        </w:rPr>
        <w:t>SIGURISË NË GJYKATA DHE PROKURORI</w:t>
      </w:r>
    </w:p>
    <w:p w14:paraId="2AB969EF" w14:textId="77777777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AB969F0" w14:textId="669D2576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Në mbështetje të nenit 100 të Kushtetutës, </w:t>
      </w:r>
      <w:r w:rsidR="00861362" w:rsidRPr="00D06514">
        <w:rPr>
          <w:rFonts w:ascii="Garamond" w:hAnsi="Garamond"/>
          <w:sz w:val="24"/>
          <w:szCs w:val="24"/>
        </w:rPr>
        <w:t xml:space="preserve">të </w:t>
      </w:r>
      <w:r w:rsidRPr="00D06514">
        <w:rPr>
          <w:rFonts w:ascii="Garamond" w:hAnsi="Garamond"/>
          <w:sz w:val="24"/>
          <w:szCs w:val="24"/>
        </w:rPr>
        <w:t>pikës 2, të nenit 64</w:t>
      </w:r>
      <w:r w:rsidR="00861362" w:rsidRPr="00D06514">
        <w:rPr>
          <w:rFonts w:ascii="Garamond" w:hAnsi="Garamond"/>
          <w:sz w:val="24"/>
          <w:szCs w:val="24"/>
        </w:rPr>
        <w:t>,</w:t>
      </w:r>
      <w:r w:rsidRPr="00D06514">
        <w:rPr>
          <w:rFonts w:ascii="Garamond" w:hAnsi="Garamond"/>
          <w:sz w:val="24"/>
          <w:szCs w:val="24"/>
        </w:rPr>
        <w:t xml:space="preserve"> të</w:t>
      </w:r>
      <w:r w:rsidR="00D06514" w:rsidRPr="00D06514">
        <w:rPr>
          <w:rFonts w:ascii="Garamond" w:hAnsi="Garamond"/>
          <w:sz w:val="24"/>
          <w:szCs w:val="24"/>
        </w:rPr>
        <w:t xml:space="preserve"> </w:t>
      </w:r>
      <w:r w:rsidR="00861362" w:rsidRPr="00D06514">
        <w:rPr>
          <w:rFonts w:ascii="Garamond" w:hAnsi="Garamond"/>
          <w:sz w:val="24"/>
          <w:szCs w:val="24"/>
        </w:rPr>
        <w:t>ligjit nr.</w:t>
      </w:r>
      <w:r w:rsidR="007510AD">
        <w:rPr>
          <w:rFonts w:ascii="Garamond" w:hAnsi="Garamond"/>
          <w:sz w:val="24"/>
          <w:szCs w:val="24"/>
        </w:rPr>
        <w:t xml:space="preserve"> </w:t>
      </w:r>
      <w:r w:rsidRPr="00D06514">
        <w:rPr>
          <w:rFonts w:ascii="Garamond" w:hAnsi="Garamond"/>
          <w:sz w:val="24"/>
          <w:szCs w:val="24"/>
        </w:rPr>
        <w:t>97/2016, “Për organizimin dhe funksionimin e Prokurorisë në Republikën e Shqipërisë”</w:t>
      </w:r>
      <w:r w:rsidR="00861362" w:rsidRPr="00D06514">
        <w:rPr>
          <w:rFonts w:ascii="Garamond" w:hAnsi="Garamond"/>
          <w:sz w:val="24"/>
          <w:szCs w:val="24"/>
        </w:rPr>
        <w:t>,</w:t>
      </w:r>
      <w:r w:rsidRPr="00D06514">
        <w:rPr>
          <w:rFonts w:ascii="Garamond" w:hAnsi="Garamond"/>
          <w:sz w:val="24"/>
          <w:szCs w:val="24"/>
        </w:rPr>
        <w:t xml:space="preserve"> dhe </w:t>
      </w:r>
      <w:r w:rsidR="00861362" w:rsidRPr="00D06514">
        <w:rPr>
          <w:rFonts w:ascii="Garamond" w:hAnsi="Garamond"/>
          <w:sz w:val="24"/>
          <w:szCs w:val="24"/>
        </w:rPr>
        <w:t xml:space="preserve">të </w:t>
      </w:r>
      <w:r w:rsidRPr="00D06514">
        <w:rPr>
          <w:rFonts w:ascii="Garamond" w:hAnsi="Garamond"/>
          <w:sz w:val="24"/>
          <w:szCs w:val="24"/>
        </w:rPr>
        <w:t>pikës 2, të nenit 49</w:t>
      </w:r>
      <w:r w:rsidR="00861362" w:rsidRPr="00D06514">
        <w:rPr>
          <w:rFonts w:ascii="Garamond" w:hAnsi="Garamond"/>
          <w:sz w:val="24"/>
          <w:szCs w:val="24"/>
        </w:rPr>
        <w:t>,</w:t>
      </w:r>
      <w:r w:rsidRPr="00D06514">
        <w:rPr>
          <w:rFonts w:ascii="Garamond" w:hAnsi="Garamond"/>
          <w:sz w:val="24"/>
          <w:szCs w:val="24"/>
        </w:rPr>
        <w:t xml:space="preserve"> të ligjit nr.</w:t>
      </w:r>
      <w:r w:rsidR="00E0226A">
        <w:rPr>
          <w:rFonts w:ascii="Garamond" w:hAnsi="Garamond"/>
          <w:sz w:val="24"/>
          <w:szCs w:val="24"/>
        </w:rPr>
        <w:t xml:space="preserve"> </w:t>
      </w:r>
      <w:r w:rsidRPr="00D06514">
        <w:rPr>
          <w:rFonts w:ascii="Garamond" w:hAnsi="Garamond"/>
          <w:sz w:val="24"/>
          <w:szCs w:val="24"/>
        </w:rPr>
        <w:t>98/2016, “Për organizimin e pushtetit gjyqësor në Republikën e Shqipërisë”,</w:t>
      </w:r>
      <w:r w:rsidR="00861362" w:rsidRPr="00D06514">
        <w:rPr>
          <w:rFonts w:ascii="Garamond" w:hAnsi="Garamond"/>
          <w:sz w:val="24"/>
          <w:szCs w:val="24"/>
        </w:rPr>
        <w:t xml:space="preserve"> </w:t>
      </w:r>
      <w:r w:rsidRPr="00D06514">
        <w:rPr>
          <w:rFonts w:ascii="Garamond" w:hAnsi="Garamond"/>
          <w:sz w:val="24"/>
          <w:szCs w:val="24"/>
        </w:rPr>
        <w:t>me propozimin e ministrit të Drejtësisë, Kësh</w:t>
      </w:r>
      <w:r w:rsidR="00401128" w:rsidRPr="00D06514">
        <w:rPr>
          <w:rFonts w:ascii="Garamond" w:hAnsi="Garamond"/>
          <w:sz w:val="24"/>
          <w:szCs w:val="24"/>
        </w:rPr>
        <w:t>illi i Ministrave</w:t>
      </w:r>
    </w:p>
    <w:p w14:paraId="2AB969F1" w14:textId="77777777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AB969F2" w14:textId="194CF1D8" w:rsidR="00DC5D06" w:rsidRPr="00D06514" w:rsidRDefault="00DC5D06" w:rsidP="00D0651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>VENDOSI:</w:t>
      </w:r>
    </w:p>
    <w:p w14:paraId="2AB969F4" w14:textId="77777777" w:rsidR="00861362" w:rsidRPr="00D06514" w:rsidRDefault="00861362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AB969F5" w14:textId="23858710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I. </w:t>
      </w:r>
      <w:r w:rsidR="00DC5D06" w:rsidRPr="00D06514">
        <w:rPr>
          <w:rFonts w:ascii="Garamond" w:hAnsi="Garamond"/>
          <w:sz w:val="24"/>
          <w:szCs w:val="24"/>
        </w:rPr>
        <w:t>DISPOZITA TË PËRGJITHSHME</w:t>
      </w:r>
    </w:p>
    <w:p w14:paraId="2AB969F7" w14:textId="59FFD982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DC5D06" w:rsidRPr="00D06514">
        <w:rPr>
          <w:rFonts w:ascii="Garamond" w:hAnsi="Garamond"/>
          <w:sz w:val="24"/>
          <w:szCs w:val="24"/>
        </w:rPr>
        <w:t>Objekti i këtij vendimi është përcaktimi i kritereve dhe</w:t>
      </w:r>
      <w:r w:rsidR="001463DB" w:rsidRPr="00D06514">
        <w:rPr>
          <w:rFonts w:ascii="Garamond" w:hAnsi="Garamond"/>
          <w:sz w:val="24"/>
          <w:szCs w:val="24"/>
        </w:rPr>
        <w:t xml:space="preserve"> i</w:t>
      </w:r>
      <w:r w:rsidR="00DC5D06" w:rsidRPr="00D06514">
        <w:rPr>
          <w:rFonts w:ascii="Garamond" w:hAnsi="Garamond"/>
          <w:sz w:val="24"/>
          <w:szCs w:val="24"/>
        </w:rPr>
        <w:t xml:space="preserve"> pr</w:t>
      </w:r>
      <w:r w:rsidR="001463DB" w:rsidRPr="00D06514">
        <w:rPr>
          <w:rFonts w:ascii="Garamond" w:hAnsi="Garamond"/>
          <w:sz w:val="24"/>
          <w:szCs w:val="24"/>
        </w:rPr>
        <w:t xml:space="preserve">ocedurave lidhur me rregullin </w:t>
      </w:r>
      <w:r w:rsidR="00DC5D06" w:rsidRPr="00D06514">
        <w:rPr>
          <w:rFonts w:ascii="Garamond" w:hAnsi="Garamond"/>
          <w:sz w:val="24"/>
          <w:szCs w:val="24"/>
        </w:rPr>
        <w:t>e sigurinë në ambientet e gjykatave dhe të prokurorive, nëpërmjet të cilave synohet marrja e masave të destinuara</w:t>
      </w:r>
      <w:r w:rsidR="007510AD">
        <w:rPr>
          <w:rFonts w:ascii="Garamond" w:hAnsi="Garamond"/>
          <w:sz w:val="24"/>
          <w:szCs w:val="24"/>
        </w:rPr>
        <w:t>,</w:t>
      </w:r>
      <w:r w:rsidR="00DC5D06" w:rsidRPr="00D06514">
        <w:rPr>
          <w:rFonts w:ascii="Garamond" w:hAnsi="Garamond"/>
          <w:sz w:val="24"/>
          <w:szCs w:val="24"/>
        </w:rPr>
        <w:t xml:space="preserve"> për:</w:t>
      </w:r>
    </w:p>
    <w:p w14:paraId="2AB969F9" w14:textId="13A26C38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DC5D06" w:rsidRPr="00D06514">
        <w:rPr>
          <w:rFonts w:ascii="Garamond" w:hAnsi="Garamond"/>
          <w:sz w:val="24"/>
          <w:szCs w:val="24"/>
        </w:rPr>
        <w:t>mbrojtjen e personave, duke përfshirë</w:t>
      </w:r>
      <w:r w:rsidR="00401128" w:rsidRPr="00D06514">
        <w:rPr>
          <w:rFonts w:ascii="Garamond" w:hAnsi="Garamond"/>
          <w:sz w:val="24"/>
          <w:szCs w:val="24"/>
        </w:rPr>
        <w:t xml:space="preserve"> </w:t>
      </w:r>
      <w:r w:rsidR="00DC5D06" w:rsidRPr="00D06514">
        <w:rPr>
          <w:rFonts w:ascii="Garamond" w:hAnsi="Garamond"/>
          <w:sz w:val="24"/>
          <w:szCs w:val="24"/>
        </w:rPr>
        <w:t xml:space="preserve">magjistratët, punonjësit e administratës së gjykatës dhe </w:t>
      </w:r>
      <w:r w:rsidR="001463DB" w:rsidRPr="00D06514">
        <w:rPr>
          <w:rFonts w:ascii="Garamond" w:hAnsi="Garamond"/>
          <w:sz w:val="24"/>
          <w:szCs w:val="24"/>
        </w:rPr>
        <w:t xml:space="preserve">të </w:t>
      </w:r>
      <w:r w:rsidR="00DC5D06" w:rsidRPr="00D06514">
        <w:rPr>
          <w:rFonts w:ascii="Garamond" w:hAnsi="Garamond"/>
          <w:sz w:val="24"/>
          <w:szCs w:val="24"/>
        </w:rPr>
        <w:t>prokurorisë,</w:t>
      </w:r>
      <w:r w:rsidR="00401128" w:rsidRPr="00D06514">
        <w:rPr>
          <w:rFonts w:ascii="Garamond" w:hAnsi="Garamond"/>
          <w:sz w:val="24"/>
          <w:szCs w:val="24"/>
        </w:rPr>
        <w:t xml:space="preserve"> </w:t>
      </w:r>
      <w:r w:rsidR="00DC5D06" w:rsidRPr="00D06514">
        <w:rPr>
          <w:rFonts w:ascii="Garamond" w:hAnsi="Garamond"/>
          <w:sz w:val="24"/>
          <w:szCs w:val="24"/>
        </w:rPr>
        <w:t>palët në proces, personat e thirrur në proces, publikun dhe të gjithë përdoruesit e tjerë</w:t>
      </w:r>
      <w:r w:rsidR="00401128" w:rsidRPr="00D06514">
        <w:rPr>
          <w:rFonts w:ascii="Garamond" w:hAnsi="Garamond"/>
          <w:sz w:val="24"/>
          <w:szCs w:val="24"/>
        </w:rPr>
        <w:t>,</w:t>
      </w:r>
      <w:r w:rsidR="00DC5D06" w:rsidRPr="00D06514">
        <w:rPr>
          <w:rFonts w:ascii="Garamond" w:hAnsi="Garamond"/>
          <w:sz w:val="24"/>
          <w:szCs w:val="24"/>
        </w:rPr>
        <w:t xml:space="preserve"> nga aktet e agresionit apo nga aktet keqdashëse të vullnetshme;</w:t>
      </w:r>
    </w:p>
    <w:p w14:paraId="2AB969FA" w14:textId="3FCAAB1F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DC5D06" w:rsidRPr="00D06514">
        <w:rPr>
          <w:rFonts w:ascii="Garamond" w:hAnsi="Garamond"/>
          <w:sz w:val="24"/>
          <w:szCs w:val="24"/>
        </w:rPr>
        <w:t xml:space="preserve">sigurinë e tërësisë së ndërtesës së gjykatës dhe </w:t>
      </w:r>
      <w:r w:rsidR="001463DB" w:rsidRPr="00D06514">
        <w:rPr>
          <w:rFonts w:ascii="Garamond" w:hAnsi="Garamond"/>
          <w:sz w:val="24"/>
          <w:szCs w:val="24"/>
        </w:rPr>
        <w:t xml:space="preserve">të </w:t>
      </w:r>
      <w:r w:rsidR="00DC5D06" w:rsidRPr="00D06514">
        <w:rPr>
          <w:rFonts w:ascii="Garamond" w:hAnsi="Garamond"/>
          <w:sz w:val="24"/>
          <w:szCs w:val="24"/>
        </w:rPr>
        <w:t>prokurorisë, të të gjitha objekteve dhe pajisjeve të strehuara në to,</w:t>
      </w:r>
      <w:r w:rsidR="00401128" w:rsidRPr="00D06514">
        <w:rPr>
          <w:rFonts w:ascii="Garamond" w:hAnsi="Garamond"/>
          <w:sz w:val="24"/>
          <w:szCs w:val="24"/>
        </w:rPr>
        <w:t xml:space="preserve"> </w:t>
      </w:r>
      <w:r w:rsidR="00DC5D06" w:rsidRPr="00D06514">
        <w:rPr>
          <w:rFonts w:ascii="Garamond" w:hAnsi="Garamond"/>
          <w:sz w:val="24"/>
          <w:szCs w:val="24"/>
        </w:rPr>
        <w:t>duke përfshirë</w:t>
      </w:r>
      <w:r w:rsidR="00401128" w:rsidRPr="00D06514">
        <w:rPr>
          <w:rFonts w:ascii="Garamond" w:hAnsi="Garamond"/>
          <w:sz w:val="24"/>
          <w:szCs w:val="24"/>
        </w:rPr>
        <w:t xml:space="preserve"> </w:t>
      </w:r>
      <w:r w:rsidR="00DC5D06" w:rsidRPr="00D06514">
        <w:rPr>
          <w:rFonts w:ascii="Garamond" w:hAnsi="Garamond"/>
          <w:sz w:val="24"/>
          <w:szCs w:val="24"/>
        </w:rPr>
        <w:t>të gjitha hapësirat e jashtme që ndodhen në perimetrin e tyre, përfshirë edhe parkingun</w:t>
      </w:r>
      <w:r w:rsidR="00E87CFD" w:rsidRPr="00D06514">
        <w:rPr>
          <w:rFonts w:ascii="Garamond" w:hAnsi="Garamond"/>
          <w:sz w:val="24"/>
          <w:szCs w:val="24"/>
        </w:rPr>
        <w:t>,</w:t>
      </w:r>
      <w:r w:rsidR="00DC5D06" w:rsidRPr="00D06514">
        <w:rPr>
          <w:rFonts w:ascii="Garamond" w:hAnsi="Garamond"/>
          <w:sz w:val="24"/>
          <w:szCs w:val="24"/>
        </w:rPr>
        <w:t xml:space="preserve"> nga rreziqet e zjarrit, </w:t>
      </w:r>
      <w:r w:rsidR="00E87CFD" w:rsidRPr="00D06514">
        <w:rPr>
          <w:rFonts w:ascii="Garamond" w:hAnsi="Garamond"/>
          <w:sz w:val="24"/>
          <w:szCs w:val="24"/>
        </w:rPr>
        <w:t>elektrike</w:t>
      </w:r>
      <w:r w:rsidR="003867A7">
        <w:rPr>
          <w:rFonts w:ascii="Garamond" w:hAnsi="Garamond"/>
          <w:sz w:val="24"/>
          <w:szCs w:val="24"/>
        </w:rPr>
        <w:t>,</w:t>
      </w:r>
      <w:r w:rsidR="00E87CFD" w:rsidRPr="00D06514">
        <w:rPr>
          <w:rFonts w:ascii="Garamond" w:hAnsi="Garamond"/>
          <w:sz w:val="24"/>
          <w:szCs w:val="24"/>
        </w:rPr>
        <w:t xml:space="preserve"> si dhe rreziqe</w:t>
      </w:r>
      <w:r w:rsidR="00DC5D06" w:rsidRPr="00D06514">
        <w:rPr>
          <w:rFonts w:ascii="Garamond" w:hAnsi="Garamond"/>
          <w:sz w:val="24"/>
          <w:szCs w:val="24"/>
        </w:rPr>
        <w:t xml:space="preserve"> </w:t>
      </w:r>
      <w:r w:rsidR="00E87CFD" w:rsidRPr="00D06514">
        <w:rPr>
          <w:rFonts w:ascii="Garamond" w:hAnsi="Garamond"/>
          <w:sz w:val="24"/>
          <w:szCs w:val="24"/>
        </w:rPr>
        <w:t>të</w:t>
      </w:r>
      <w:r w:rsidR="00DC5D06" w:rsidRPr="00D06514">
        <w:rPr>
          <w:rFonts w:ascii="Garamond" w:hAnsi="Garamond"/>
          <w:sz w:val="24"/>
          <w:szCs w:val="24"/>
        </w:rPr>
        <w:t xml:space="preserve"> tjera të dëmtimit. </w:t>
      </w:r>
    </w:p>
    <w:p w14:paraId="2AB969FC" w14:textId="228EFABA" w:rsidR="00861362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DC5D06" w:rsidRPr="00D06514">
        <w:rPr>
          <w:rFonts w:ascii="Garamond" w:hAnsi="Garamond"/>
          <w:sz w:val="24"/>
          <w:szCs w:val="24"/>
        </w:rPr>
        <w:t>Rregullat mbi sigurinë</w:t>
      </w:r>
      <w:r w:rsidR="00401128" w:rsidRPr="00D06514">
        <w:rPr>
          <w:rFonts w:ascii="Garamond" w:hAnsi="Garamond"/>
          <w:sz w:val="24"/>
          <w:szCs w:val="24"/>
        </w:rPr>
        <w:t xml:space="preserve"> dhe rregullin</w:t>
      </w:r>
      <w:r w:rsidR="00E87CFD" w:rsidRPr="00D06514">
        <w:rPr>
          <w:rFonts w:ascii="Garamond" w:hAnsi="Garamond"/>
          <w:sz w:val="24"/>
          <w:szCs w:val="24"/>
        </w:rPr>
        <w:t xml:space="preserve"> në gjykata </w:t>
      </w:r>
      <w:r w:rsidR="00DC5D06" w:rsidRPr="00D06514">
        <w:rPr>
          <w:rFonts w:ascii="Garamond" w:hAnsi="Garamond"/>
          <w:sz w:val="24"/>
          <w:szCs w:val="24"/>
        </w:rPr>
        <w:t>e prokurori</w:t>
      </w:r>
      <w:r w:rsidR="00401128" w:rsidRPr="00D06514">
        <w:rPr>
          <w:rFonts w:ascii="Garamond" w:hAnsi="Garamond"/>
          <w:sz w:val="24"/>
          <w:szCs w:val="24"/>
        </w:rPr>
        <w:t xml:space="preserve"> hartohen </w:t>
      </w:r>
      <w:r w:rsidR="00DC5D06" w:rsidRPr="00D06514">
        <w:rPr>
          <w:rFonts w:ascii="Garamond" w:hAnsi="Garamond"/>
          <w:sz w:val="24"/>
          <w:szCs w:val="24"/>
        </w:rPr>
        <w:t xml:space="preserve">dhe zbatohen në përputhje me parimin e mbrojtjes së dinjitetit njerëzor, </w:t>
      </w:r>
      <w:r w:rsidR="00E87CFD" w:rsidRPr="00D06514">
        <w:rPr>
          <w:rFonts w:ascii="Garamond" w:hAnsi="Garamond"/>
          <w:sz w:val="24"/>
          <w:szCs w:val="24"/>
        </w:rPr>
        <w:t xml:space="preserve">të </w:t>
      </w:r>
      <w:r w:rsidR="00DC5D06" w:rsidRPr="00D06514">
        <w:rPr>
          <w:rFonts w:ascii="Garamond" w:hAnsi="Garamond"/>
          <w:sz w:val="24"/>
          <w:szCs w:val="24"/>
        </w:rPr>
        <w:t>konfidencialitetit,</w:t>
      </w:r>
      <w:r w:rsidR="00E87CFD" w:rsidRPr="00D06514">
        <w:rPr>
          <w:rFonts w:ascii="Garamond" w:hAnsi="Garamond"/>
          <w:sz w:val="24"/>
          <w:szCs w:val="24"/>
        </w:rPr>
        <w:t xml:space="preserve"> të</w:t>
      </w:r>
      <w:r w:rsidR="00DC5D06" w:rsidRPr="00D06514">
        <w:rPr>
          <w:rFonts w:ascii="Garamond" w:hAnsi="Garamond"/>
          <w:sz w:val="24"/>
          <w:szCs w:val="24"/>
        </w:rPr>
        <w:t xml:space="preserve"> mosdiskriminimit, </w:t>
      </w:r>
      <w:r w:rsidR="00E87CFD" w:rsidRPr="00D06514">
        <w:rPr>
          <w:rFonts w:ascii="Garamond" w:hAnsi="Garamond"/>
          <w:sz w:val="24"/>
          <w:szCs w:val="24"/>
        </w:rPr>
        <w:t xml:space="preserve">të </w:t>
      </w:r>
      <w:r w:rsidR="00DC5D06" w:rsidRPr="00D06514">
        <w:rPr>
          <w:rFonts w:ascii="Garamond" w:hAnsi="Garamond"/>
          <w:sz w:val="24"/>
          <w:szCs w:val="24"/>
        </w:rPr>
        <w:t>garantimit të aksesueshmërisë së personave me aftësi të kufizuara</w:t>
      </w:r>
      <w:r w:rsidR="004D1062">
        <w:rPr>
          <w:rFonts w:ascii="Garamond" w:hAnsi="Garamond"/>
          <w:sz w:val="24"/>
          <w:szCs w:val="24"/>
        </w:rPr>
        <w:t>,</w:t>
      </w:r>
      <w:r w:rsidR="00DC5D06" w:rsidRPr="00D06514">
        <w:rPr>
          <w:rFonts w:ascii="Garamond" w:hAnsi="Garamond"/>
          <w:sz w:val="24"/>
          <w:szCs w:val="24"/>
        </w:rPr>
        <w:t xml:space="preserve"> si dhe </w:t>
      </w:r>
      <w:r w:rsidR="00E87CFD" w:rsidRPr="00D06514">
        <w:rPr>
          <w:rFonts w:ascii="Garamond" w:hAnsi="Garamond"/>
          <w:sz w:val="24"/>
          <w:szCs w:val="24"/>
        </w:rPr>
        <w:t xml:space="preserve">të </w:t>
      </w:r>
      <w:r w:rsidR="00DC5D06" w:rsidRPr="00D06514">
        <w:rPr>
          <w:rFonts w:ascii="Garamond" w:hAnsi="Garamond"/>
          <w:sz w:val="24"/>
          <w:szCs w:val="24"/>
        </w:rPr>
        <w:t>aksesit të barabartë në drejtësi.</w:t>
      </w:r>
    </w:p>
    <w:p w14:paraId="2AB969FE" w14:textId="27839586" w:rsidR="00DC5D06" w:rsidRPr="00D06514" w:rsidRDefault="002B12AD" w:rsidP="002B12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DC5D06" w:rsidRPr="00D06514">
        <w:rPr>
          <w:rFonts w:ascii="Garamond" w:hAnsi="Garamond"/>
          <w:sz w:val="24"/>
          <w:szCs w:val="24"/>
        </w:rPr>
        <w:t>Rregulla</w:t>
      </w:r>
      <w:r w:rsidR="00E87CFD" w:rsidRPr="00D06514">
        <w:rPr>
          <w:rFonts w:ascii="Garamond" w:hAnsi="Garamond"/>
          <w:sz w:val="24"/>
          <w:szCs w:val="24"/>
        </w:rPr>
        <w:t>t e parashikuara në këtë vendim</w:t>
      </w:r>
      <w:r w:rsidR="00DC5D06" w:rsidRPr="00D06514">
        <w:rPr>
          <w:rFonts w:ascii="Garamond" w:hAnsi="Garamond"/>
          <w:sz w:val="24"/>
          <w:szCs w:val="24"/>
        </w:rPr>
        <w:t xml:space="preserve"> nuk duhet të c</w:t>
      </w:r>
      <w:r w:rsidR="00401128" w:rsidRPr="00D06514">
        <w:rPr>
          <w:rFonts w:ascii="Garamond" w:hAnsi="Garamond"/>
          <w:sz w:val="24"/>
          <w:szCs w:val="24"/>
        </w:rPr>
        <w:t>e</w:t>
      </w:r>
      <w:r w:rsidR="00DC5D06" w:rsidRPr="00D06514">
        <w:rPr>
          <w:rFonts w:ascii="Garamond" w:hAnsi="Garamond"/>
          <w:sz w:val="24"/>
          <w:szCs w:val="24"/>
        </w:rPr>
        <w:t>nojnë veprimtarinë gjyqësore dhe administrative të institucioneve përkatëse</w:t>
      </w:r>
      <w:r w:rsidR="00401128" w:rsidRPr="00D06514">
        <w:rPr>
          <w:rFonts w:ascii="Garamond" w:hAnsi="Garamond"/>
          <w:sz w:val="24"/>
          <w:szCs w:val="24"/>
        </w:rPr>
        <w:t>,</w:t>
      </w:r>
      <w:r w:rsidR="00DC5D06" w:rsidRPr="00D06514">
        <w:rPr>
          <w:rFonts w:ascii="Garamond" w:hAnsi="Garamond"/>
          <w:sz w:val="24"/>
          <w:szCs w:val="24"/>
        </w:rPr>
        <w:t xml:space="preserve"> si dhe zhvillimin në mënyrë transparente e publike të proceseve gjyqësore. </w:t>
      </w:r>
    </w:p>
    <w:p w14:paraId="2AB96A00" w14:textId="7E0C0BC5" w:rsidR="00861362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DC5D06" w:rsidRPr="00D06514">
        <w:rPr>
          <w:rFonts w:ascii="Garamond" w:hAnsi="Garamond"/>
          <w:sz w:val="24"/>
          <w:szCs w:val="24"/>
        </w:rPr>
        <w:t xml:space="preserve">Në </w:t>
      </w:r>
      <w:r w:rsidR="00E87CFD" w:rsidRPr="00D06514">
        <w:rPr>
          <w:rFonts w:ascii="Garamond" w:hAnsi="Garamond"/>
          <w:sz w:val="24"/>
          <w:szCs w:val="24"/>
        </w:rPr>
        <w:t xml:space="preserve">kuptim të </w:t>
      </w:r>
      <w:r w:rsidR="00DC5D06" w:rsidRPr="00D06514">
        <w:rPr>
          <w:rFonts w:ascii="Garamond" w:hAnsi="Garamond"/>
          <w:sz w:val="24"/>
          <w:szCs w:val="24"/>
        </w:rPr>
        <w:t>kët</w:t>
      </w:r>
      <w:r w:rsidR="00E87CFD" w:rsidRPr="00D06514">
        <w:rPr>
          <w:rFonts w:ascii="Garamond" w:hAnsi="Garamond"/>
          <w:sz w:val="24"/>
          <w:szCs w:val="24"/>
        </w:rPr>
        <w:t>ij</w:t>
      </w:r>
      <w:r w:rsidR="00DC5D06" w:rsidRPr="00D06514">
        <w:rPr>
          <w:rFonts w:ascii="Garamond" w:hAnsi="Garamond"/>
          <w:sz w:val="24"/>
          <w:szCs w:val="24"/>
        </w:rPr>
        <w:t xml:space="preserve"> vendim</w:t>
      </w:r>
      <w:r w:rsidR="00E87CFD" w:rsidRPr="00D06514">
        <w:rPr>
          <w:rFonts w:ascii="Garamond" w:hAnsi="Garamond"/>
          <w:sz w:val="24"/>
          <w:szCs w:val="24"/>
        </w:rPr>
        <w:t>i, me</w:t>
      </w:r>
      <w:r w:rsidR="00DC5D06" w:rsidRPr="00D06514">
        <w:rPr>
          <w:rFonts w:ascii="Garamond" w:hAnsi="Garamond"/>
          <w:sz w:val="24"/>
          <w:szCs w:val="24"/>
        </w:rPr>
        <w:t xml:space="preserve"> termat e mëposhtëm </w:t>
      </w:r>
      <w:r w:rsidR="00E87CFD" w:rsidRPr="00D06514">
        <w:rPr>
          <w:rFonts w:ascii="Garamond" w:hAnsi="Garamond"/>
          <w:sz w:val="24"/>
          <w:szCs w:val="24"/>
        </w:rPr>
        <w:t>nënkuptojmë</w:t>
      </w:r>
      <w:r w:rsidR="00DC5D06" w:rsidRPr="00D06514">
        <w:rPr>
          <w:rFonts w:ascii="Garamond" w:hAnsi="Garamond"/>
          <w:sz w:val="24"/>
          <w:szCs w:val="24"/>
        </w:rPr>
        <w:t>:</w:t>
      </w:r>
    </w:p>
    <w:p w14:paraId="2AB96A02" w14:textId="4D2522A1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DC5D06" w:rsidRPr="00323EF8">
        <w:rPr>
          <w:rFonts w:ascii="Garamond" w:hAnsi="Garamond"/>
          <w:b/>
          <w:sz w:val="24"/>
          <w:szCs w:val="24"/>
        </w:rPr>
        <w:t>“Punonjës sigurie”</w:t>
      </w:r>
      <w:r w:rsidR="00E87CFD" w:rsidRPr="00D06514">
        <w:rPr>
          <w:rFonts w:ascii="Garamond" w:hAnsi="Garamond"/>
          <w:sz w:val="24"/>
          <w:szCs w:val="24"/>
        </w:rPr>
        <w:t>,</w:t>
      </w:r>
      <w:r w:rsidR="00DC5D06" w:rsidRPr="00D06514">
        <w:rPr>
          <w:rFonts w:ascii="Garamond" w:hAnsi="Garamond"/>
          <w:sz w:val="24"/>
          <w:szCs w:val="24"/>
        </w:rPr>
        <w:t xml:space="preserve"> punonjësit e ngarkuar për të garantuar rendin dhe sigurinë</w:t>
      </w:r>
      <w:r w:rsidR="00401128" w:rsidRPr="00D06514">
        <w:rPr>
          <w:rFonts w:ascii="Garamond" w:hAnsi="Garamond"/>
          <w:sz w:val="24"/>
          <w:szCs w:val="24"/>
        </w:rPr>
        <w:t xml:space="preserve"> </w:t>
      </w:r>
      <w:r w:rsidR="00E87CFD" w:rsidRPr="00D06514">
        <w:rPr>
          <w:rFonts w:ascii="Garamond" w:hAnsi="Garamond"/>
          <w:sz w:val="24"/>
          <w:szCs w:val="24"/>
        </w:rPr>
        <w:t xml:space="preserve">në gjykata </w:t>
      </w:r>
      <w:r w:rsidR="00DC5D06" w:rsidRPr="00D06514">
        <w:rPr>
          <w:rFonts w:ascii="Garamond" w:hAnsi="Garamond"/>
          <w:sz w:val="24"/>
          <w:szCs w:val="24"/>
        </w:rPr>
        <w:t xml:space="preserve">e prokurori, sipas parashikimeve të legjislacionit përkatës në fuqi. </w:t>
      </w:r>
    </w:p>
    <w:p w14:paraId="2AB96A03" w14:textId="5027B829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DC5D06" w:rsidRPr="00323EF8">
        <w:rPr>
          <w:rFonts w:ascii="Garamond" w:hAnsi="Garamond"/>
          <w:b/>
          <w:sz w:val="24"/>
          <w:szCs w:val="24"/>
        </w:rPr>
        <w:t>“Gjykata”</w:t>
      </w:r>
      <w:r w:rsidR="00E87CFD" w:rsidRPr="00D06514">
        <w:rPr>
          <w:rFonts w:ascii="Garamond" w:hAnsi="Garamond"/>
          <w:sz w:val="24"/>
          <w:szCs w:val="24"/>
        </w:rPr>
        <w:t>,</w:t>
      </w:r>
      <w:r w:rsidR="00DC5D06" w:rsidRPr="00D06514">
        <w:rPr>
          <w:rFonts w:ascii="Garamond" w:hAnsi="Garamond"/>
          <w:sz w:val="24"/>
          <w:szCs w:val="24"/>
        </w:rPr>
        <w:t xml:space="preserve"> gjykatat e shkallës së parë, gjykatat e apelit, Gjykata e Lartë, si dhe gjykatat e tjera të cilat krijohen me ligj, me përjashtim të gjykatave, siguria dhe rregulli i të cilave gjen rregullim të posaçëm.</w:t>
      </w:r>
    </w:p>
    <w:p w14:paraId="2AB96A04" w14:textId="24418515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DC5D06" w:rsidRPr="00323EF8">
        <w:rPr>
          <w:rFonts w:ascii="Garamond" w:hAnsi="Garamond"/>
          <w:b/>
          <w:sz w:val="24"/>
          <w:szCs w:val="24"/>
        </w:rPr>
        <w:t>“Prokurori”</w:t>
      </w:r>
      <w:r w:rsidR="00E87CFD" w:rsidRPr="00D06514">
        <w:rPr>
          <w:rFonts w:ascii="Garamond" w:hAnsi="Garamond"/>
          <w:sz w:val="24"/>
          <w:szCs w:val="24"/>
        </w:rPr>
        <w:t>,</w:t>
      </w:r>
      <w:r w:rsidR="00DC5D06" w:rsidRPr="00D06514">
        <w:rPr>
          <w:rFonts w:ascii="Garamond" w:hAnsi="Garamond"/>
          <w:sz w:val="24"/>
          <w:szCs w:val="24"/>
        </w:rPr>
        <w:t xml:space="preserve"> prokuroritë pranë gjykatave me juridiksion të përgjithshëm të shkallës së parë, pranë gjykatave me juridiksion të përgjithshëm të apelit dhe Prokuroria e Përgjithshme, me përjashtim të Prokurorisë së Posaçme. </w:t>
      </w:r>
    </w:p>
    <w:p w14:paraId="2AB96A05" w14:textId="77777777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ç) </w:t>
      </w:r>
      <w:r w:rsidRPr="00323EF8">
        <w:rPr>
          <w:rFonts w:ascii="Garamond" w:hAnsi="Garamond"/>
          <w:b/>
          <w:sz w:val="24"/>
          <w:szCs w:val="24"/>
        </w:rPr>
        <w:t>“Kryetar”</w:t>
      </w:r>
      <w:r w:rsidR="00E87CFD" w:rsidRPr="00D06514">
        <w:rPr>
          <w:rFonts w:ascii="Garamond" w:hAnsi="Garamond"/>
          <w:sz w:val="24"/>
          <w:szCs w:val="24"/>
        </w:rPr>
        <w:t>,</w:t>
      </w:r>
      <w:r w:rsidRPr="00D06514">
        <w:rPr>
          <w:rFonts w:ascii="Garamond" w:hAnsi="Garamond"/>
          <w:sz w:val="24"/>
          <w:szCs w:val="24"/>
        </w:rPr>
        <w:t xml:space="preserve"> kryetari i gjykatës ose i prokurorisë, përfshir</w:t>
      </w:r>
      <w:r w:rsidR="00E87CFD" w:rsidRPr="00D06514">
        <w:rPr>
          <w:rFonts w:ascii="Garamond" w:hAnsi="Garamond"/>
          <w:sz w:val="24"/>
          <w:szCs w:val="24"/>
        </w:rPr>
        <w:t>ë k</w:t>
      </w:r>
      <w:r w:rsidR="00401128" w:rsidRPr="00D06514">
        <w:rPr>
          <w:rFonts w:ascii="Garamond" w:hAnsi="Garamond"/>
          <w:sz w:val="24"/>
          <w:szCs w:val="24"/>
        </w:rPr>
        <w:t xml:space="preserve">ryetarin e Gjykatës së Lartë </w:t>
      </w:r>
      <w:r w:rsidRPr="00D06514">
        <w:rPr>
          <w:rFonts w:ascii="Garamond" w:hAnsi="Garamond"/>
          <w:sz w:val="24"/>
          <w:szCs w:val="24"/>
        </w:rPr>
        <w:t>dhe Prokurorin e Përgjithshëm.  </w:t>
      </w:r>
    </w:p>
    <w:p w14:paraId="2AB96A06" w14:textId="24AE5335" w:rsidR="001463DB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d) </w:t>
      </w:r>
      <w:r w:rsidRPr="00323EF8">
        <w:rPr>
          <w:rFonts w:ascii="Garamond" w:hAnsi="Garamond"/>
          <w:b/>
          <w:sz w:val="24"/>
          <w:szCs w:val="24"/>
        </w:rPr>
        <w:t>“Këshillat”</w:t>
      </w:r>
      <w:r w:rsidRPr="00D06514">
        <w:rPr>
          <w:rFonts w:ascii="Garamond" w:hAnsi="Garamond"/>
          <w:sz w:val="24"/>
          <w:szCs w:val="24"/>
        </w:rPr>
        <w:t>:</w:t>
      </w:r>
    </w:p>
    <w:p w14:paraId="2AB96A08" w14:textId="77777777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>i</w:t>
      </w:r>
      <w:r w:rsidR="001463DB" w:rsidRPr="00D06514">
        <w:rPr>
          <w:rFonts w:ascii="Garamond" w:hAnsi="Garamond"/>
          <w:sz w:val="24"/>
          <w:szCs w:val="24"/>
        </w:rPr>
        <w:t>.</w:t>
      </w:r>
      <w:r w:rsidRPr="00D06514">
        <w:rPr>
          <w:rFonts w:ascii="Garamond" w:hAnsi="Garamond"/>
          <w:sz w:val="24"/>
          <w:szCs w:val="24"/>
        </w:rPr>
        <w:t xml:space="preserve"> Këshilli i Lartë Gjyqësor;</w:t>
      </w:r>
    </w:p>
    <w:p w14:paraId="2AB96A09" w14:textId="77777777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>ii</w:t>
      </w:r>
      <w:r w:rsidR="001463DB" w:rsidRPr="00D06514">
        <w:rPr>
          <w:rFonts w:ascii="Garamond" w:hAnsi="Garamond"/>
          <w:sz w:val="24"/>
          <w:szCs w:val="24"/>
        </w:rPr>
        <w:t>.</w:t>
      </w:r>
      <w:r w:rsidRPr="00D06514">
        <w:rPr>
          <w:rFonts w:ascii="Garamond" w:hAnsi="Garamond"/>
          <w:sz w:val="24"/>
          <w:szCs w:val="24"/>
        </w:rPr>
        <w:t xml:space="preserve"> Këshilli i Lartë i Prokurorisë.</w:t>
      </w:r>
    </w:p>
    <w:p w14:paraId="2AB96A0B" w14:textId="77777777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dh) </w:t>
      </w:r>
      <w:r w:rsidRPr="00323EF8">
        <w:rPr>
          <w:rFonts w:ascii="Garamond" w:hAnsi="Garamond"/>
          <w:b/>
          <w:sz w:val="24"/>
          <w:szCs w:val="24"/>
        </w:rPr>
        <w:t>“Ambiente”</w:t>
      </w:r>
      <w:r w:rsidR="00E87CFD" w:rsidRPr="00D06514">
        <w:rPr>
          <w:rFonts w:ascii="Garamond" w:hAnsi="Garamond"/>
          <w:sz w:val="24"/>
          <w:szCs w:val="24"/>
        </w:rPr>
        <w:t xml:space="preserve">, </w:t>
      </w:r>
      <w:r w:rsidRPr="00D06514">
        <w:rPr>
          <w:rFonts w:ascii="Garamond" w:hAnsi="Garamond"/>
          <w:sz w:val="24"/>
          <w:szCs w:val="24"/>
        </w:rPr>
        <w:t>përkatësisht</w:t>
      </w:r>
      <w:r w:rsidR="00E87CFD" w:rsidRPr="00D06514">
        <w:rPr>
          <w:rFonts w:ascii="Garamond" w:hAnsi="Garamond"/>
          <w:sz w:val="24"/>
          <w:szCs w:val="24"/>
        </w:rPr>
        <w:t>,</w:t>
      </w:r>
      <w:r w:rsidRPr="00D06514">
        <w:rPr>
          <w:rFonts w:ascii="Garamond" w:hAnsi="Garamond"/>
          <w:sz w:val="24"/>
          <w:szCs w:val="24"/>
        </w:rPr>
        <w:t xml:space="preserve"> ambientet e brendshme të gjykatës apo </w:t>
      </w:r>
      <w:r w:rsidR="00E87CFD" w:rsidRPr="00D06514">
        <w:rPr>
          <w:rFonts w:ascii="Garamond" w:hAnsi="Garamond"/>
          <w:sz w:val="24"/>
          <w:szCs w:val="24"/>
        </w:rPr>
        <w:t xml:space="preserve">të </w:t>
      </w:r>
      <w:r w:rsidRPr="00D06514">
        <w:rPr>
          <w:rFonts w:ascii="Garamond" w:hAnsi="Garamond"/>
          <w:sz w:val="24"/>
          <w:szCs w:val="24"/>
        </w:rPr>
        <w:t xml:space="preserve">prokurorisë dhe trualli funksional përreth tyre, duke përfshirë pjesët e përbashkëta me ndërtesën kryesore, parkingun për automjetet, si dhe çdo objekt tjetër brenda perimetrit rrethues të godinës, që përdoret në funksion të ushtrimit të veprimtarisë të gjykatës dhe </w:t>
      </w:r>
      <w:r w:rsidR="00E87CFD" w:rsidRPr="00D06514">
        <w:rPr>
          <w:rFonts w:ascii="Garamond" w:hAnsi="Garamond"/>
          <w:sz w:val="24"/>
          <w:szCs w:val="24"/>
        </w:rPr>
        <w:t xml:space="preserve">të </w:t>
      </w:r>
      <w:r w:rsidRPr="00D06514">
        <w:rPr>
          <w:rFonts w:ascii="Garamond" w:hAnsi="Garamond"/>
          <w:sz w:val="24"/>
          <w:szCs w:val="24"/>
        </w:rPr>
        <w:t xml:space="preserve">prokurorisë. </w:t>
      </w:r>
    </w:p>
    <w:p w14:paraId="2AB96A0C" w14:textId="77777777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e) </w:t>
      </w:r>
      <w:r w:rsidRPr="00836110">
        <w:rPr>
          <w:rFonts w:ascii="Garamond" w:hAnsi="Garamond"/>
          <w:b/>
          <w:sz w:val="24"/>
          <w:szCs w:val="24"/>
        </w:rPr>
        <w:t>“Siguria e ambienteve”</w:t>
      </w:r>
      <w:r w:rsidR="00E87CFD" w:rsidRPr="00D06514">
        <w:rPr>
          <w:rFonts w:ascii="Garamond" w:hAnsi="Garamond"/>
          <w:sz w:val="24"/>
          <w:szCs w:val="24"/>
        </w:rPr>
        <w:t>,</w:t>
      </w:r>
      <w:r w:rsidRPr="00D06514">
        <w:rPr>
          <w:rFonts w:ascii="Garamond" w:hAnsi="Garamond"/>
          <w:sz w:val="24"/>
          <w:szCs w:val="24"/>
        </w:rPr>
        <w:t xml:space="preserve"> i referohet ndalimit të hyrjes së paligjshme, dëmtimit dhe kryerjes së akteve të dhunshme ndaj ambienteve, sjelljes së eksplozivëve, </w:t>
      </w:r>
      <w:r w:rsidR="00E87CFD" w:rsidRPr="00D06514">
        <w:rPr>
          <w:rFonts w:ascii="Garamond" w:hAnsi="Garamond"/>
          <w:sz w:val="24"/>
          <w:szCs w:val="24"/>
        </w:rPr>
        <w:t xml:space="preserve">të </w:t>
      </w:r>
      <w:r w:rsidRPr="00D06514">
        <w:rPr>
          <w:rFonts w:ascii="Garamond" w:hAnsi="Garamond"/>
          <w:sz w:val="24"/>
          <w:szCs w:val="24"/>
        </w:rPr>
        <w:t xml:space="preserve">armëve ose </w:t>
      </w:r>
      <w:r w:rsidR="00E87CFD" w:rsidRPr="00D06514">
        <w:rPr>
          <w:rFonts w:ascii="Garamond" w:hAnsi="Garamond"/>
          <w:sz w:val="24"/>
          <w:szCs w:val="24"/>
        </w:rPr>
        <w:t xml:space="preserve">të </w:t>
      </w:r>
      <w:r w:rsidRPr="00D06514">
        <w:rPr>
          <w:rFonts w:ascii="Garamond" w:hAnsi="Garamond"/>
          <w:sz w:val="24"/>
          <w:szCs w:val="24"/>
        </w:rPr>
        <w:lastRenderedPageBreak/>
        <w:t>sendeve të tj</w:t>
      </w:r>
      <w:r w:rsidR="00C2388B" w:rsidRPr="00D06514">
        <w:rPr>
          <w:rFonts w:ascii="Garamond" w:hAnsi="Garamond"/>
          <w:sz w:val="24"/>
          <w:szCs w:val="24"/>
        </w:rPr>
        <w:t>era që mund të përdoren si armë</w:t>
      </w:r>
      <w:r w:rsidRPr="00D06514">
        <w:rPr>
          <w:rFonts w:ascii="Garamond" w:hAnsi="Garamond"/>
          <w:sz w:val="24"/>
          <w:szCs w:val="24"/>
        </w:rPr>
        <w:t xml:space="preserve"> ose çdo aktiviteti tjetër të paligjshëm ndaj ambienteve të gjykatës apo prokurorisë.</w:t>
      </w:r>
    </w:p>
    <w:p w14:paraId="2AB96A0E" w14:textId="5EC19BEA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II. </w:t>
      </w:r>
      <w:r w:rsidR="00DC5D06" w:rsidRPr="00D06514">
        <w:rPr>
          <w:rFonts w:ascii="Garamond" w:hAnsi="Garamond"/>
          <w:sz w:val="24"/>
          <w:szCs w:val="24"/>
        </w:rPr>
        <w:t xml:space="preserve">KRITERET PËR GARANTIMIN E RREGULLIT DHE </w:t>
      </w:r>
      <w:r w:rsidR="00E87CFD" w:rsidRPr="00D06514">
        <w:rPr>
          <w:rFonts w:ascii="Garamond" w:hAnsi="Garamond"/>
          <w:sz w:val="24"/>
          <w:szCs w:val="24"/>
        </w:rPr>
        <w:t xml:space="preserve">TË SIGURISË NË GJYKATA </w:t>
      </w:r>
      <w:r w:rsidR="00DC5D06" w:rsidRPr="00D06514">
        <w:rPr>
          <w:rFonts w:ascii="Garamond" w:hAnsi="Garamond"/>
          <w:sz w:val="24"/>
          <w:szCs w:val="24"/>
        </w:rPr>
        <w:t>E PROKURORI</w:t>
      </w:r>
    </w:p>
    <w:p w14:paraId="2AB96A10" w14:textId="1555595B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DC5D06" w:rsidRPr="00D06514">
        <w:rPr>
          <w:rFonts w:ascii="Garamond" w:hAnsi="Garamond"/>
          <w:sz w:val="24"/>
          <w:szCs w:val="24"/>
        </w:rPr>
        <w:t>Këshillat hartojnë politikën për rregullin dhe sigurinë</w:t>
      </w:r>
      <w:r w:rsidR="00E87CFD" w:rsidRPr="00D06514">
        <w:rPr>
          <w:rFonts w:ascii="Garamond" w:hAnsi="Garamond"/>
          <w:sz w:val="24"/>
          <w:szCs w:val="24"/>
        </w:rPr>
        <w:t>,</w:t>
      </w:r>
      <w:r w:rsidR="00DC5D06" w:rsidRPr="00D06514">
        <w:rPr>
          <w:rFonts w:ascii="Garamond" w:hAnsi="Garamond"/>
          <w:sz w:val="24"/>
          <w:szCs w:val="24"/>
        </w:rPr>
        <w:t xml:space="preserve"> përkatësisht</w:t>
      </w:r>
      <w:r w:rsidR="00E87CFD" w:rsidRPr="00D06514">
        <w:rPr>
          <w:rFonts w:ascii="Garamond" w:hAnsi="Garamond"/>
          <w:sz w:val="24"/>
          <w:szCs w:val="24"/>
        </w:rPr>
        <w:t>,</w:t>
      </w:r>
      <w:r w:rsidR="00DC5D06" w:rsidRPr="00D06514">
        <w:rPr>
          <w:rFonts w:ascii="Garamond" w:hAnsi="Garamond"/>
          <w:sz w:val="24"/>
          <w:szCs w:val="24"/>
        </w:rPr>
        <w:t xml:space="preserve"> në ambientet e gjykatës apo </w:t>
      </w:r>
      <w:r w:rsidR="00E87CFD" w:rsidRPr="00D06514">
        <w:rPr>
          <w:rFonts w:ascii="Garamond" w:hAnsi="Garamond"/>
          <w:sz w:val="24"/>
          <w:szCs w:val="24"/>
        </w:rPr>
        <w:t xml:space="preserve">të </w:t>
      </w:r>
      <w:r w:rsidR="00DC5D06" w:rsidRPr="00D06514">
        <w:rPr>
          <w:rFonts w:ascii="Garamond" w:hAnsi="Garamond"/>
          <w:sz w:val="24"/>
          <w:szCs w:val="24"/>
        </w:rPr>
        <w:t xml:space="preserve">prokurorisë, e cila është në përputhje me politikën e përgjithshme kombëtare dhe përcakton qartë objektivat e përgjithshëm në </w:t>
      </w:r>
      <w:r w:rsidR="00E87CFD" w:rsidRPr="00D06514">
        <w:rPr>
          <w:rFonts w:ascii="Garamond" w:hAnsi="Garamond"/>
          <w:sz w:val="24"/>
          <w:szCs w:val="24"/>
        </w:rPr>
        <w:t xml:space="preserve">lidhje me rregullin </w:t>
      </w:r>
      <w:r w:rsidR="00DC5D06" w:rsidRPr="00D06514">
        <w:rPr>
          <w:rFonts w:ascii="Garamond" w:hAnsi="Garamond"/>
          <w:sz w:val="24"/>
          <w:szCs w:val="24"/>
        </w:rPr>
        <w:t>e sigurinë</w:t>
      </w:r>
      <w:r w:rsidR="002606EB" w:rsidRPr="00D06514">
        <w:rPr>
          <w:rFonts w:ascii="Garamond" w:hAnsi="Garamond"/>
          <w:sz w:val="24"/>
          <w:szCs w:val="24"/>
        </w:rPr>
        <w:t>,</w:t>
      </w:r>
      <w:r w:rsidR="00DC5D06" w:rsidRPr="00D06514">
        <w:rPr>
          <w:rFonts w:ascii="Garamond" w:hAnsi="Garamond"/>
          <w:sz w:val="24"/>
          <w:szCs w:val="24"/>
        </w:rPr>
        <w:t xml:space="preserve"> si dhe pasqyron angazhimet e marra për përmirësimin e performancës së tyre në çdo gjykatë e prokurori. </w:t>
      </w:r>
    </w:p>
    <w:p w14:paraId="2AB96A12" w14:textId="4BC679F3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DC5D06" w:rsidRPr="00D06514">
        <w:rPr>
          <w:rFonts w:ascii="Garamond" w:hAnsi="Garamond"/>
          <w:sz w:val="24"/>
          <w:szCs w:val="24"/>
        </w:rPr>
        <w:t xml:space="preserve">Kriteret që duhet të udhëheqin </w:t>
      </w:r>
      <w:r w:rsidR="00E87CFD" w:rsidRPr="00D06514">
        <w:rPr>
          <w:rFonts w:ascii="Garamond" w:hAnsi="Garamond"/>
          <w:sz w:val="24"/>
          <w:szCs w:val="24"/>
        </w:rPr>
        <w:t>k</w:t>
      </w:r>
      <w:r w:rsidR="00DC5D06" w:rsidRPr="00D06514">
        <w:rPr>
          <w:rFonts w:ascii="Garamond" w:hAnsi="Garamond"/>
          <w:sz w:val="24"/>
          <w:szCs w:val="24"/>
        </w:rPr>
        <w:t>ëshillat në garantimin e rregullit dhe</w:t>
      </w:r>
      <w:r w:rsidR="00E87CFD" w:rsidRPr="00D06514">
        <w:rPr>
          <w:rFonts w:ascii="Garamond" w:hAnsi="Garamond"/>
          <w:sz w:val="24"/>
          <w:szCs w:val="24"/>
        </w:rPr>
        <w:t xml:space="preserve"> të</w:t>
      </w:r>
      <w:r w:rsidR="00DC5D06" w:rsidRPr="00D06514">
        <w:rPr>
          <w:rFonts w:ascii="Garamond" w:hAnsi="Garamond"/>
          <w:sz w:val="24"/>
          <w:szCs w:val="24"/>
        </w:rPr>
        <w:t xml:space="preserve"> sigurisë në institucionet përkatëse lidhen me:   </w:t>
      </w:r>
    </w:p>
    <w:p w14:paraId="2AB96A14" w14:textId="25749BA9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DC5D06" w:rsidRPr="00D06514">
        <w:rPr>
          <w:rFonts w:ascii="Garamond" w:hAnsi="Garamond"/>
          <w:sz w:val="24"/>
          <w:szCs w:val="24"/>
        </w:rPr>
        <w:t>përgatitjen dhe përditësimin e program</w:t>
      </w:r>
      <w:r w:rsidR="00E87CFD" w:rsidRPr="00D06514">
        <w:rPr>
          <w:rFonts w:ascii="Garamond" w:hAnsi="Garamond"/>
          <w:sz w:val="24"/>
          <w:szCs w:val="24"/>
        </w:rPr>
        <w:t xml:space="preserve">it për menaxhimin e rregullit </w:t>
      </w:r>
      <w:r w:rsidR="00DC5D06" w:rsidRPr="00D06514">
        <w:rPr>
          <w:rFonts w:ascii="Garamond" w:hAnsi="Garamond"/>
          <w:sz w:val="24"/>
          <w:szCs w:val="24"/>
        </w:rPr>
        <w:t xml:space="preserve">e </w:t>
      </w:r>
      <w:r w:rsidR="00E87CFD" w:rsidRPr="00D06514">
        <w:rPr>
          <w:rFonts w:ascii="Garamond" w:hAnsi="Garamond"/>
          <w:sz w:val="24"/>
          <w:szCs w:val="24"/>
        </w:rPr>
        <w:t xml:space="preserve">të </w:t>
      </w:r>
      <w:r w:rsidR="00DC5D06" w:rsidRPr="00D06514">
        <w:rPr>
          <w:rFonts w:ascii="Garamond" w:hAnsi="Garamond"/>
          <w:sz w:val="24"/>
          <w:szCs w:val="24"/>
        </w:rPr>
        <w:t>sigurisë;</w:t>
      </w:r>
    </w:p>
    <w:p w14:paraId="2AB96A15" w14:textId="7D8A4003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DC5D06" w:rsidRPr="00D06514">
        <w:rPr>
          <w:rFonts w:ascii="Garamond" w:hAnsi="Garamond"/>
          <w:sz w:val="24"/>
          <w:szCs w:val="24"/>
        </w:rPr>
        <w:t xml:space="preserve">planifikimin e nevojave buxhetore në fushën e rregullit dhe </w:t>
      </w:r>
      <w:r w:rsidR="00E87CFD" w:rsidRPr="00D06514">
        <w:rPr>
          <w:rFonts w:ascii="Garamond" w:hAnsi="Garamond"/>
          <w:sz w:val="24"/>
          <w:szCs w:val="24"/>
        </w:rPr>
        <w:t xml:space="preserve">të </w:t>
      </w:r>
      <w:r w:rsidR="00DC5D06" w:rsidRPr="00D06514">
        <w:rPr>
          <w:rFonts w:ascii="Garamond" w:hAnsi="Garamond"/>
          <w:sz w:val="24"/>
          <w:szCs w:val="24"/>
        </w:rPr>
        <w:t>sigurisë;</w:t>
      </w:r>
    </w:p>
    <w:p w14:paraId="2AB96A16" w14:textId="68748BBF" w:rsidR="00DC5D06" w:rsidRPr="00D06514" w:rsidRDefault="00AC12A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DC5D06" w:rsidRPr="00D06514">
        <w:rPr>
          <w:rFonts w:ascii="Garamond" w:hAnsi="Garamond"/>
          <w:sz w:val="24"/>
          <w:szCs w:val="24"/>
        </w:rPr>
        <w:t>përcaktimin e obje</w:t>
      </w:r>
      <w:r w:rsidR="00E87CFD" w:rsidRPr="00D06514">
        <w:rPr>
          <w:rFonts w:ascii="Garamond" w:hAnsi="Garamond"/>
          <w:sz w:val="24"/>
          <w:szCs w:val="24"/>
        </w:rPr>
        <w:t xml:space="preserve">ktivave në fushën e rregullit </w:t>
      </w:r>
      <w:r w:rsidR="00DC5D06" w:rsidRPr="00D06514">
        <w:rPr>
          <w:rFonts w:ascii="Garamond" w:hAnsi="Garamond"/>
          <w:sz w:val="24"/>
          <w:szCs w:val="24"/>
        </w:rPr>
        <w:t xml:space="preserve">e </w:t>
      </w:r>
      <w:r w:rsidR="00E87CFD" w:rsidRPr="00D06514">
        <w:rPr>
          <w:rFonts w:ascii="Garamond" w:hAnsi="Garamond"/>
          <w:sz w:val="24"/>
          <w:szCs w:val="24"/>
        </w:rPr>
        <w:t xml:space="preserve">të </w:t>
      </w:r>
      <w:r w:rsidR="00DC5D06" w:rsidRPr="00D06514">
        <w:rPr>
          <w:rFonts w:ascii="Garamond" w:hAnsi="Garamond"/>
          <w:sz w:val="24"/>
          <w:szCs w:val="24"/>
        </w:rPr>
        <w:t>sigurisë së ambienteve, si dhe në fushën e sigurisë në punë;</w:t>
      </w:r>
    </w:p>
    <w:p w14:paraId="2AB96A17" w14:textId="77777777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>ç)  përc</w:t>
      </w:r>
      <w:r w:rsidR="00C2388B" w:rsidRPr="00D06514">
        <w:rPr>
          <w:rFonts w:ascii="Garamond" w:hAnsi="Garamond"/>
          <w:sz w:val="24"/>
          <w:szCs w:val="24"/>
        </w:rPr>
        <w:t>aktimin e objektivave prioritarë</w:t>
      </w:r>
      <w:r w:rsidRPr="00D06514">
        <w:rPr>
          <w:rFonts w:ascii="Garamond" w:hAnsi="Garamond"/>
          <w:sz w:val="24"/>
          <w:szCs w:val="24"/>
        </w:rPr>
        <w:t xml:space="preserve"> të përmirësimit të performancës dhe të ndërhyrjeve në fushën e rregullit e </w:t>
      </w:r>
      <w:r w:rsidR="00E87CFD" w:rsidRPr="00D06514">
        <w:rPr>
          <w:rFonts w:ascii="Garamond" w:hAnsi="Garamond"/>
          <w:sz w:val="24"/>
          <w:szCs w:val="24"/>
        </w:rPr>
        <w:t xml:space="preserve">të </w:t>
      </w:r>
      <w:r w:rsidRPr="00D06514">
        <w:rPr>
          <w:rFonts w:ascii="Garamond" w:hAnsi="Garamond"/>
          <w:sz w:val="24"/>
          <w:szCs w:val="24"/>
        </w:rPr>
        <w:t>sigurisë;</w:t>
      </w:r>
    </w:p>
    <w:p w14:paraId="2AB96A18" w14:textId="77777777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>d) kryerjen e diagnostikimeve të sigurisë ndaj zjarrit në gjykata dhe prokurori, me qëllim identifikimin e të gjitha rasteve të mospërputhjes me rregullat e mbrojtjes nga zjarri dhe propozimin e pla</w:t>
      </w:r>
      <w:r w:rsidR="002606EB" w:rsidRPr="00D06514">
        <w:rPr>
          <w:rFonts w:ascii="Garamond" w:hAnsi="Garamond"/>
          <w:sz w:val="24"/>
          <w:szCs w:val="24"/>
        </w:rPr>
        <w:t>neve të sigurimit të ndërtesave</w:t>
      </w:r>
      <w:r w:rsidRPr="00D06514">
        <w:rPr>
          <w:rFonts w:ascii="Garamond" w:hAnsi="Garamond"/>
          <w:sz w:val="24"/>
          <w:szCs w:val="24"/>
        </w:rPr>
        <w:t>;</w:t>
      </w:r>
    </w:p>
    <w:p w14:paraId="2AB96A19" w14:textId="60DDE0CF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dh) </w:t>
      </w:r>
      <w:r w:rsidR="00DC5D06" w:rsidRPr="00D06514">
        <w:rPr>
          <w:rFonts w:ascii="Garamond" w:hAnsi="Garamond"/>
          <w:sz w:val="24"/>
          <w:szCs w:val="24"/>
        </w:rPr>
        <w:t>hartimin dhe zbatimin e planeve të veprimit, për të përmirësuar parandalimin e rreziqeve të rënies së zjarrit</w:t>
      </w:r>
      <w:r w:rsidR="002606EB" w:rsidRPr="00D06514">
        <w:rPr>
          <w:rFonts w:ascii="Garamond" w:hAnsi="Garamond"/>
          <w:sz w:val="24"/>
          <w:szCs w:val="24"/>
        </w:rPr>
        <w:t>,</w:t>
      </w:r>
      <w:r w:rsidR="00DC5D06" w:rsidRPr="00D06514">
        <w:rPr>
          <w:rFonts w:ascii="Garamond" w:hAnsi="Garamond"/>
          <w:sz w:val="24"/>
          <w:szCs w:val="24"/>
        </w:rPr>
        <w:t xml:space="preserve"> si dhe të planeve të emergjencave sipas legjislacionit në fuqi për mbrojtjen civile;</w:t>
      </w:r>
    </w:p>
    <w:p w14:paraId="2AB96A1A" w14:textId="19E674A5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e) </w:t>
      </w:r>
      <w:r w:rsidR="00DC5D06" w:rsidRPr="00D06514">
        <w:rPr>
          <w:rFonts w:ascii="Garamond" w:hAnsi="Garamond"/>
          <w:sz w:val="24"/>
          <w:szCs w:val="24"/>
        </w:rPr>
        <w:t>marrjen e masave për vendosjen e pajisjeve të nevojshme për funksionimin, kontrollin dhe përmirësimin e sistemit të menaxhimit të sigurisë;</w:t>
      </w:r>
    </w:p>
    <w:p w14:paraId="2AB96A1B" w14:textId="29FE432D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ë) përgatitjen dhe përditësimin e procedurave që mundësojnë ndërgjegjësimin dhe informimin në lidhje me sigurinë dhe mbrojtjen e nëpunësve të gjykatës apo </w:t>
      </w:r>
      <w:r w:rsidR="00E87CFD" w:rsidRPr="00D06514">
        <w:rPr>
          <w:rFonts w:ascii="Garamond" w:hAnsi="Garamond"/>
          <w:sz w:val="24"/>
          <w:szCs w:val="24"/>
        </w:rPr>
        <w:t xml:space="preserve">të </w:t>
      </w:r>
      <w:r w:rsidRPr="00D06514">
        <w:rPr>
          <w:rFonts w:ascii="Garamond" w:hAnsi="Garamond"/>
          <w:sz w:val="24"/>
          <w:szCs w:val="24"/>
        </w:rPr>
        <w:t>prokurorisë dhe stafit administrativ;</w:t>
      </w:r>
    </w:p>
    <w:p w14:paraId="2AB96A1C" w14:textId="0B8FE2D9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f)</w:t>
      </w:r>
      <w:r w:rsidR="00DC5D06" w:rsidRPr="00D06514">
        <w:rPr>
          <w:rFonts w:ascii="Garamond" w:hAnsi="Garamond"/>
          <w:sz w:val="24"/>
          <w:szCs w:val="24"/>
        </w:rPr>
        <w:t xml:space="preserve"> marrjen e masave për përmirësimin në mënyrë të vazhdueshme të sigurisë së objekteve dhe sigurisë në punë dhe ofrimin e trajnimeve të detyr</w:t>
      </w:r>
      <w:r w:rsidR="00E87CFD" w:rsidRPr="00D06514">
        <w:rPr>
          <w:rFonts w:ascii="Garamond" w:hAnsi="Garamond"/>
          <w:sz w:val="24"/>
          <w:szCs w:val="24"/>
        </w:rPr>
        <w:t xml:space="preserve">ueshme për stafin e gjykatave </w:t>
      </w:r>
      <w:r w:rsidR="00DC5D06" w:rsidRPr="00D06514">
        <w:rPr>
          <w:rFonts w:ascii="Garamond" w:hAnsi="Garamond"/>
          <w:sz w:val="24"/>
          <w:szCs w:val="24"/>
        </w:rPr>
        <w:t xml:space="preserve">e </w:t>
      </w:r>
      <w:r w:rsidR="00E87CFD" w:rsidRPr="00D06514">
        <w:rPr>
          <w:rFonts w:ascii="Garamond" w:hAnsi="Garamond"/>
          <w:sz w:val="24"/>
          <w:szCs w:val="24"/>
        </w:rPr>
        <w:t xml:space="preserve">të </w:t>
      </w:r>
      <w:r w:rsidR="00DC5D06" w:rsidRPr="00D06514">
        <w:rPr>
          <w:rFonts w:ascii="Garamond" w:hAnsi="Garamond"/>
          <w:sz w:val="24"/>
          <w:szCs w:val="24"/>
        </w:rPr>
        <w:t>prokurorive në fushën e sigurisë;</w:t>
      </w:r>
    </w:p>
    <w:p w14:paraId="2AB96A1D" w14:textId="77777777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g) rishikimin dhe kontrollin periodik të sistemit të menaxhimit të sigurisë dhe mjeteve ekzistuese, me qëllim </w:t>
      </w:r>
      <w:r w:rsidR="00E87CFD" w:rsidRPr="00D06514">
        <w:rPr>
          <w:rFonts w:ascii="Garamond" w:hAnsi="Garamond"/>
          <w:sz w:val="24"/>
          <w:szCs w:val="24"/>
        </w:rPr>
        <w:t xml:space="preserve">garantimin e përshtatshmërisë </w:t>
      </w:r>
      <w:r w:rsidRPr="00D06514">
        <w:rPr>
          <w:rFonts w:ascii="Garamond" w:hAnsi="Garamond"/>
          <w:sz w:val="24"/>
          <w:szCs w:val="24"/>
        </w:rPr>
        <w:t xml:space="preserve">e </w:t>
      </w:r>
      <w:r w:rsidR="00E87CFD" w:rsidRPr="00D06514">
        <w:rPr>
          <w:rFonts w:ascii="Garamond" w:hAnsi="Garamond"/>
          <w:sz w:val="24"/>
          <w:szCs w:val="24"/>
        </w:rPr>
        <w:t xml:space="preserve">të </w:t>
      </w:r>
      <w:r w:rsidRPr="00D06514">
        <w:rPr>
          <w:rFonts w:ascii="Garamond" w:hAnsi="Garamond"/>
          <w:sz w:val="24"/>
          <w:szCs w:val="24"/>
        </w:rPr>
        <w:t>efikasitetit të tyre;</w:t>
      </w:r>
    </w:p>
    <w:p w14:paraId="2AB96A1E" w14:textId="5A221213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gj)</w:t>
      </w:r>
      <w:r w:rsidR="00AC12A6">
        <w:rPr>
          <w:rFonts w:ascii="Garamond" w:hAnsi="Garamond"/>
          <w:sz w:val="24"/>
          <w:szCs w:val="24"/>
        </w:rPr>
        <w:t xml:space="preserve"> </w:t>
      </w:r>
      <w:bookmarkStart w:id="0" w:name="_GoBack"/>
      <w:bookmarkEnd w:id="0"/>
      <w:r w:rsidR="00E87CFD" w:rsidRPr="00D06514">
        <w:rPr>
          <w:rFonts w:ascii="Garamond" w:hAnsi="Garamond"/>
          <w:sz w:val="24"/>
          <w:szCs w:val="24"/>
        </w:rPr>
        <w:t xml:space="preserve">vendosjen e rregullave </w:t>
      </w:r>
      <w:r w:rsidR="00DC5D06" w:rsidRPr="00D06514">
        <w:rPr>
          <w:rFonts w:ascii="Garamond" w:hAnsi="Garamond"/>
          <w:sz w:val="24"/>
          <w:szCs w:val="24"/>
        </w:rPr>
        <w:t xml:space="preserve">e </w:t>
      </w:r>
      <w:r w:rsidR="00E87CFD" w:rsidRPr="00D06514">
        <w:rPr>
          <w:rFonts w:ascii="Garamond" w:hAnsi="Garamond"/>
          <w:sz w:val="24"/>
          <w:szCs w:val="24"/>
        </w:rPr>
        <w:t xml:space="preserve">të </w:t>
      </w:r>
      <w:r w:rsidR="00DC5D06" w:rsidRPr="00D06514">
        <w:rPr>
          <w:rFonts w:ascii="Garamond" w:hAnsi="Garamond"/>
          <w:sz w:val="24"/>
          <w:szCs w:val="24"/>
        </w:rPr>
        <w:t>procedurave në lidhje me ruajtjen dhe instalimin e pajisjeve</w:t>
      </w:r>
      <w:r w:rsidR="00CB6D38" w:rsidRPr="00D06514">
        <w:rPr>
          <w:rFonts w:ascii="Garamond" w:hAnsi="Garamond"/>
          <w:sz w:val="24"/>
          <w:szCs w:val="24"/>
        </w:rPr>
        <w:t xml:space="preserve"> të sigurisë, si dhe ruajtjen </w:t>
      </w:r>
      <w:r w:rsidR="00DC5D06" w:rsidRPr="00D06514">
        <w:rPr>
          <w:rFonts w:ascii="Garamond" w:hAnsi="Garamond"/>
          <w:sz w:val="24"/>
          <w:szCs w:val="24"/>
        </w:rPr>
        <w:t xml:space="preserve">e shkatërrimin e dokumentacionit, </w:t>
      </w:r>
      <w:r w:rsidR="00CB6D38" w:rsidRPr="00D06514">
        <w:rPr>
          <w:rFonts w:ascii="Garamond" w:hAnsi="Garamond"/>
          <w:sz w:val="24"/>
          <w:szCs w:val="24"/>
        </w:rPr>
        <w:t xml:space="preserve">të </w:t>
      </w:r>
      <w:r w:rsidR="00DC5D06" w:rsidRPr="00D06514">
        <w:rPr>
          <w:rFonts w:ascii="Garamond" w:hAnsi="Garamond"/>
          <w:sz w:val="24"/>
          <w:szCs w:val="24"/>
        </w:rPr>
        <w:t xml:space="preserve">regjistrave fizikë ose elektronikë, </w:t>
      </w:r>
      <w:r w:rsidR="00CB6D38" w:rsidRPr="00D06514">
        <w:rPr>
          <w:rFonts w:ascii="Garamond" w:hAnsi="Garamond"/>
          <w:sz w:val="24"/>
          <w:szCs w:val="24"/>
        </w:rPr>
        <w:t xml:space="preserve">të </w:t>
      </w:r>
      <w:r w:rsidR="00DC5D06" w:rsidRPr="00D06514">
        <w:rPr>
          <w:rFonts w:ascii="Garamond" w:hAnsi="Garamond"/>
          <w:sz w:val="24"/>
          <w:szCs w:val="24"/>
        </w:rPr>
        <w:t>sistemeve dhe çdo mjeti ose pajisjeje tjetër</w:t>
      </w:r>
      <w:r w:rsidR="00C2388B" w:rsidRPr="00D06514">
        <w:rPr>
          <w:rFonts w:ascii="Garamond" w:hAnsi="Garamond"/>
          <w:sz w:val="24"/>
          <w:szCs w:val="24"/>
        </w:rPr>
        <w:t>,</w:t>
      </w:r>
      <w:r w:rsidR="00DC5D06" w:rsidRPr="00D06514">
        <w:rPr>
          <w:rFonts w:ascii="Garamond" w:hAnsi="Garamond"/>
          <w:sz w:val="24"/>
          <w:szCs w:val="24"/>
        </w:rPr>
        <w:t xml:space="preserve"> nëpërmjet të cilit administrohen dhe përpunohen të dhënat personale, në përputhje me legjislacionin në fuqi për mbrojtjen e të dhënave personale;</w:t>
      </w:r>
    </w:p>
    <w:p w14:paraId="2AB96A1F" w14:textId="77777777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h) përcaktimin e përgjegjësisë së aktorëve të ndryshëm të gjykatave e </w:t>
      </w:r>
      <w:r w:rsidR="00CB6D38" w:rsidRPr="00D06514">
        <w:rPr>
          <w:rFonts w:ascii="Garamond" w:hAnsi="Garamond"/>
          <w:sz w:val="24"/>
          <w:szCs w:val="24"/>
        </w:rPr>
        <w:t xml:space="preserve">të </w:t>
      </w:r>
      <w:r w:rsidRPr="00D06514">
        <w:rPr>
          <w:rFonts w:ascii="Garamond" w:hAnsi="Garamond"/>
          <w:sz w:val="24"/>
          <w:szCs w:val="24"/>
        </w:rPr>
        <w:t>prokurorive</w:t>
      </w:r>
      <w:r w:rsidR="00CB6D38" w:rsidRPr="00D06514">
        <w:rPr>
          <w:rFonts w:ascii="Garamond" w:hAnsi="Garamond"/>
          <w:sz w:val="24"/>
          <w:szCs w:val="24"/>
        </w:rPr>
        <w:t>,</w:t>
      </w:r>
      <w:r w:rsidRPr="00D06514">
        <w:rPr>
          <w:rFonts w:ascii="Garamond" w:hAnsi="Garamond"/>
          <w:sz w:val="24"/>
          <w:szCs w:val="24"/>
        </w:rPr>
        <w:t xml:space="preserve"> të ngarkuar me klasifikimin e informacioneve dhe përhapjen e tyre;</w:t>
      </w:r>
    </w:p>
    <w:p w14:paraId="2AB96A20" w14:textId="77777777" w:rsidR="00DC5D06" w:rsidRPr="00D06514" w:rsidRDefault="001463DB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i) </w:t>
      </w:r>
      <w:r w:rsidR="00DC5D06" w:rsidRPr="00D06514">
        <w:rPr>
          <w:rFonts w:ascii="Garamond" w:hAnsi="Garamond"/>
          <w:sz w:val="24"/>
          <w:szCs w:val="24"/>
        </w:rPr>
        <w:t xml:space="preserve">përcaktimin e rregullave e </w:t>
      </w:r>
      <w:r w:rsidR="00CB6D38" w:rsidRPr="00D06514">
        <w:rPr>
          <w:rFonts w:ascii="Garamond" w:hAnsi="Garamond"/>
          <w:sz w:val="24"/>
          <w:szCs w:val="24"/>
        </w:rPr>
        <w:t xml:space="preserve">të </w:t>
      </w:r>
      <w:r w:rsidR="00DC5D06" w:rsidRPr="00D06514">
        <w:rPr>
          <w:rFonts w:ascii="Garamond" w:hAnsi="Garamond"/>
          <w:sz w:val="24"/>
          <w:szCs w:val="24"/>
        </w:rPr>
        <w:t xml:space="preserve">masave në kuadër të garantimit të konfidencialitetit dhe </w:t>
      </w:r>
      <w:r w:rsidR="00CB6D38" w:rsidRPr="00D06514">
        <w:rPr>
          <w:rFonts w:ascii="Garamond" w:hAnsi="Garamond"/>
          <w:sz w:val="24"/>
          <w:szCs w:val="24"/>
        </w:rPr>
        <w:t xml:space="preserve">të </w:t>
      </w:r>
      <w:r w:rsidR="00C2388B" w:rsidRPr="00D06514">
        <w:rPr>
          <w:rFonts w:ascii="Garamond" w:hAnsi="Garamond"/>
          <w:sz w:val="24"/>
          <w:szCs w:val="24"/>
        </w:rPr>
        <w:t>sigurisë t</w:t>
      </w:r>
      <w:r w:rsidR="00DC5D06" w:rsidRPr="00D06514">
        <w:rPr>
          <w:rFonts w:ascii="Garamond" w:hAnsi="Garamond"/>
          <w:sz w:val="24"/>
          <w:szCs w:val="24"/>
        </w:rPr>
        <w:t>ë të dhënave personale që do të përpunohen gjatë implementimit të masave të sigurisë fizike.</w:t>
      </w:r>
    </w:p>
    <w:p w14:paraId="2AB96A21" w14:textId="4958462F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3. Këshilli i </w:t>
      </w:r>
      <w:r w:rsidR="00CB6D38" w:rsidRPr="00D06514">
        <w:rPr>
          <w:rFonts w:ascii="Garamond" w:hAnsi="Garamond"/>
          <w:sz w:val="24"/>
          <w:szCs w:val="24"/>
        </w:rPr>
        <w:t>g</w:t>
      </w:r>
      <w:r w:rsidRPr="00D06514">
        <w:rPr>
          <w:rFonts w:ascii="Garamond" w:hAnsi="Garamond"/>
          <w:sz w:val="24"/>
          <w:szCs w:val="24"/>
        </w:rPr>
        <w:t xml:space="preserve">jykatës miraton rregulla të veçanta për çështje të ruajtjes dhe </w:t>
      </w:r>
      <w:r w:rsidR="00CB6D38" w:rsidRPr="00D06514">
        <w:rPr>
          <w:rFonts w:ascii="Garamond" w:hAnsi="Garamond"/>
          <w:sz w:val="24"/>
          <w:szCs w:val="24"/>
        </w:rPr>
        <w:t xml:space="preserve">të </w:t>
      </w:r>
      <w:r w:rsidRPr="00D06514">
        <w:rPr>
          <w:rFonts w:ascii="Garamond" w:hAnsi="Garamond"/>
          <w:sz w:val="24"/>
          <w:szCs w:val="24"/>
        </w:rPr>
        <w:t>sigurisë</w:t>
      </w:r>
      <w:r w:rsidR="0037664C" w:rsidRPr="00D06514">
        <w:rPr>
          <w:rFonts w:ascii="Garamond" w:hAnsi="Garamond"/>
          <w:sz w:val="24"/>
          <w:szCs w:val="24"/>
        </w:rPr>
        <w:t xml:space="preserve"> në gjykatë.</w:t>
      </w:r>
    </w:p>
    <w:p w14:paraId="2AB96A23" w14:textId="77777777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>III.  RREGULLAT E SIGURISË</w:t>
      </w:r>
    </w:p>
    <w:p w14:paraId="2AB96A25" w14:textId="77777777" w:rsidR="00385C82" w:rsidRPr="00D06514" w:rsidRDefault="00385C82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>Rregullat e sigurisë janë, si më poshtë vijon:</w:t>
      </w:r>
    </w:p>
    <w:p w14:paraId="2AB96A27" w14:textId="5A8959A8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DC5D06" w:rsidRPr="00D06514">
        <w:rPr>
          <w:rFonts w:ascii="Garamond" w:hAnsi="Garamond"/>
          <w:sz w:val="24"/>
          <w:szCs w:val="24"/>
        </w:rPr>
        <w:t>Sigurimi i ambienteve:</w:t>
      </w:r>
    </w:p>
    <w:p w14:paraId="2AB96A29" w14:textId="77777777" w:rsidR="001463DB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Ndërtesa e gjykatës dhe </w:t>
      </w:r>
      <w:r w:rsidR="00817140" w:rsidRPr="00D06514">
        <w:rPr>
          <w:rFonts w:ascii="Garamond" w:hAnsi="Garamond"/>
          <w:sz w:val="24"/>
          <w:szCs w:val="24"/>
        </w:rPr>
        <w:t xml:space="preserve">e </w:t>
      </w:r>
      <w:r w:rsidRPr="00D06514">
        <w:rPr>
          <w:rFonts w:ascii="Garamond" w:hAnsi="Garamond"/>
          <w:sz w:val="24"/>
          <w:szCs w:val="24"/>
        </w:rPr>
        <w:t>prokurorisë ruhet me punonjës të sigurisë, për të garantuar ruajtjen e rr</w:t>
      </w:r>
      <w:r w:rsidR="00817140" w:rsidRPr="00D06514">
        <w:rPr>
          <w:rFonts w:ascii="Garamond" w:hAnsi="Garamond"/>
          <w:sz w:val="24"/>
          <w:szCs w:val="24"/>
        </w:rPr>
        <w:t xml:space="preserve">egullit </w:t>
      </w:r>
      <w:r w:rsidRPr="00D06514">
        <w:rPr>
          <w:rFonts w:ascii="Garamond" w:hAnsi="Garamond"/>
          <w:sz w:val="24"/>
          <w:szCs w:val="24"/>
        </w:rPr>
        <w:t xml:space="preserve">e </w:t>
      </w:r>
      <w:r w:rsidR="00817140" w:rsidRPr="00D06514">
        <w:rPr>
          <w:rFonts w:ascii="Garamond" w:hAnsi="Garamond"/>
          <w:sz w:val="24"/>
          <w:szCs w:val="24"/>
        </w:rPr>
        <w:t xml:space="preserve">të </w:t>
      </w:r>
      <w:r w:rsidRPr="00D06514">
        <w:rPr>
          <w:rFonts w:ascii="Garamond" w:hAnsi="Garamond"/>
          <w:sz w:val="24"/>
          <w:szCs w:val="24"/>
        </w:rPr>
        <w:t>sigurisë, sipas parashikimeve të legjislacionit në fuqi.</w:t>
      </w:r>
    </w:p>
    <w:p w14:paraId="2AB96A2B" w14:textId="21403699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DC5D06" w:rsidRPr="00D06514">
        <w:rPr>
          <w:rFonts w:ascii="Garamond" w:hAnsi="Garamond"/>
          <w:sz w:val="24"/>
          <w:szCs w:val="24"/>
        </w:rPr>
        <w:t>Hyrja në godinë:</w:t>
      </w:r>
    </w:p>
    <w:p w14:paraId="2AB96A2D" w14:textId="2BABAEA7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010177" w:rsidRPr="00D06514">
        <w:rPr>
          <w:rFonts w:ascii="Garamond" w:hAnsi="Garamond"/>
          <w:sz w:val="24"/>
          <w:szCs w:val="24"/>
        </w:rPr>
        <w:t xml:space="preserve">hyrja </w:t>
      </w:r>
      <w:r w:rsidR="00DC5D06" w:rsidRPr="00D06514">
        <w:rPr>
          <w:rFonts w:ascii="Garamond" w:hAnsi="Garamond"/>
          <w:sz w:val="24"/>
          <w:szCs w:val="24"/>
        </w:rPr>
        <w:t xml:space="preserve">e publikut në godinën e gjykatës apo </w:t>
      </w:r>
      <w:r w:rsidR="00F24A4E" w:rsidRPr="00D06514">
        <w:rPr>
          <w:rFonts w:ascii="Garamond" w:hAnsi="Garamond"/>
          <w:sz w:val="24"/>
          <w:szCs w:val="24"/>
        </w:rPr>
        <w:t xml:space="preserve">të </w:t>
      </w:r>
      <w:r w:rsidR="00DC5D06" w:rsidRPr="00D06514">
        <w:rPr>
          <w:rFonts w:ascii="Garamond" w:hAnsi="Garamond"/>
          <w:sz w:val="24"/>
          <w:szCs w:val="24"/>
        </w:rPr>
        <w:t>prokurorisë realizohet vetëm nëpërmjet hyrjes kryesore</w:t>
      </w:r>
      <w:r w:rsidR="008E69FF" w:rsidRPr="00D06514">
        <w:rPr>
          <w:rFonts w:ascii="Garamond" w:hAnsi="Garamond"/>
          <w:sz w:val="24"/>
          <w:szCs w:val="24"/>
        </w:rPr>
        <w:t>,</w:t>
      </w:r>
      <w:r w:rsidR="00DC5D06" w:rsidRPr="00D06514">
        <w:rPr>
          <w:rFonts w:ascii="Garamond" w:hAnsi="Garamond"/>
          <w:sz w:val="24"/>
          <w:szCs w:val="24"/>
        </w:rPr>
        <w:t xml:space="preserve"> pas verifikimit të dokumentit të identifikimit nga punonjësi i sigurisë</w:t>
      </w:r>
      <w:r w:rsidR="00010177">
        <w:rPr>
          <w:rFonts w:ascii="Garamond" w:hAnsi="Garamond"/>
          <w:sz w:val="24"/>
          <w:szCs w:val="24"/>
        </w:rPr>
        <w:t>;</w:t>
      </w:r>
    </w:p>
    <w:p w14:paraId="2AB96A2E" w14:textId="2324FFD0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b) </w:t>
      </w:r>
      <w:r w:rsidR="00010177" w:rsidRPr="00D06514">
        <w:rPr>
          <w:rFonts w:ascii="Garamond" w:hAnsi="Garamond"/>
          <w:sz w:val="24"/>
          <w:szCs w:val="24"/>
        </w:rPr>
        <w:t xml:space="preserve">hyrja </w:t>
      </w:r>
      <w:r w:rsidR="00DC5D06" w:rsidRPr="00D06514">
        <w:rPr>
          <w:rFonts w:ascii="Garamond" w:hAnsi="Garamond"/>
          <w:sz w:val="24"/>
          <w:szCs w:val="24"/>
        </w:rPr>
        <w:t xml:space="preserve">kryesore e godinës së gjykatës apo </w:t>
      </w:r>
      <w:r w:rsidR="00817140" w:rsidRPr="00D06514">
        <w:rPr>
          <w:rFonts w:ascii="Garamond" w:hAnsi="Garamond"/>
          <w:sz w:val="24"/>
          <w:szCs w:val="24"/>
        </w:rPr>
        <w:t xml:space="preserve">të </w:t>
      </w:r>
      <w:r w:rsidR="00DC5D06" w:rsidRPr="00D06514">
        <w:rPr>
          <w:rFonts w:ascii="Garamond" w:hAnsi="Garamond"/>
          <w:sz w:val="24"/>
          <w:szCs w:val="24"/>
        </w:rPr>
        <w:t>prokurorisë mbikëqyret nga një ose disa punonjës të sigurisë</w:t>
      </w:r>
      <w:r w:rsidR="00010177">
        <w:rPr>
          <w:rFonts w:ascii="Garamond" w:hAnsi="Garamond"/>
          <w:sz w:val="24"/>
          <w:szCs w:val="24"/>
        </w:rPr>
        <w:t>;</w:t>
      </w:r>
      <w:r w:rsidR="00DC5D06" w:rsidRPr="00D06514">
        <w:rPr>
          <w:rFonts w:ascii="Garamond" w:hAnsi="Garamond"/>
          <w:sz w:val="24"/>
          <w:szCs w:val="24"/>
        </w:rPr>
        <w:t xml:space="preserve"> </w:t>
      </w:r>
    </w:p>
    <w:p w14:paraId="2AB96A2F" w14:textId="1CE9772B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010177" w:rsidRPr="00D06514">
        <w:rPr>
          <w:rFonts w:ascii="Garamond" w:hAnsi="Garamond"/>
          <w:sz w:val="24"/>
          <w:szCs w:val="24"/>
        </w:rPr>
        <w:t xml:space="preserve">çdo </w:t>
      </w:r>
      <w:r w:rsidR="00DC5D06" w:rsidRPr="00D06514">
        <w:rPr>
          <w:rFonts w:ascii="Garamond" w:hAnsi="Garamond"/>
          <w:sz w:val="24"/>
          <w:szCs w:val="24"/>
        </w:rPr>
        <w:t xml:space="preserve">person i nënshtrohet procedurave të kontrollit dhe </w:t>
      </w:r>
      <w:r w:rsidR="008E69FF" w:rsidRPr="00D06514">
        <w:rPr>
          <w:rFonts w:ascii="Garamond" w:hAnsi="Garamond"/>
          <w:sz w:val="24"/>
          <w:szCs w:val="24"/>
        </w:rPr>
        <w:t xml:space="preserve">të </w:t>
      </w:r>
      <w:r w:rsidR="00DC5D06" w:rsidRPr="00D06514">
        <w:rPr>
          <w:rFonts w:ascii="Garamond" w:hAnsi="Garamond"/>
          <w:sz w:val="24"/>
          <w:szCs w:val="24"/>
        </w:rPr>
        <w:t>sigurisë në momentin e hyrjes në godinë</w:t>
      </w:r>
      <w:r w:rsidR="00010177">
        <w:rPr>
          <w:rFonts w:ascii="Garamond" w:hAnsi="Garamond"/>
          <w:sz w:val="24"/>
          <w:szCs w:val="24"/>
        </w:rPr>
        <w:t>;</w:t>
      </w:r>
    </w:p>
    <w:p w14:paraId="2AB96A30" w14:textId="719AFF11" w:rsidR="00DC5D06" w:rsidRPr="00D06514" w:rsidRDefault="006450A2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ç) </w:t>
      </w:r>
      <w:r w:rsidR="00010177" w:rsidRPr="00D06514">
        <w:rPr>
          <w:rFonts w:ascii="Garamond" w:hAnsi="Garamond"/>
          <w:sz w:val="24"/>
          <w:szCs w:val="24"/>
        </w:rPr>
        <w:t>magjistratët</w:t>
      </w:r>
      <w:r w:rsidR="00DC5D06" w:rsidRPr="00D06514">
        <w:rPr>
          <w:rFonts w:ascii="Garamond" w:hAnsi="Garamond"/>
          <w:sz w:val="24"/>
          <w:szCs w:val="24"/>
        </w:rPr>
        <w:t>, punonjësi</w:t>
      </w:r>
      <w:r w:rsidR="002606EB" w:rsidRPr="00D06514">
        <w:rPr>
          <w:rFonts w:ascii="Garamond" w:hAnsi="Garamond"/>
          <w:sz w:val="24"/>
          <w:szCs w:val="24"/>
        </w:rPr>
        <w:t>t e administratës së gjykatës</w:t>
      </w:r>
      <w:r w:rsidR="00DC5D06" w:rsidRPr="00D06514">
        <w:rPr>
          <w:rFonts w:ascii="Garamond" w:hAnsi="Garamond"/>
          <w:sz w:val="24"/>
          <w:szCs w:val="24"/>
        </w:rPr>
        <w:t xml:space="preserve"> dhe</w:t>
      </w:r>
      <w:r w:rsidR="008E69FF" w:rsidRPr="00D06514">
        <w:rPr>
          <w:rFonts w:ascii="Garamond" w:hAnsi="Garamond"/>
          <w:sz w:val="24"/>
          <w:szCs w:val="24"/>
        </w:rPr>
        <w:t xml:space="preserve"> të</w:t>
      </w:r>
      <w:r w:rsidR="00DC5D06" w:rsidRPr="00D06514">
        <w:rPr>
          <w:rFonts w:ascii="Garamond" w:hAnsi="Garamond"/>
          <w:sz w:val="24"/>
          <w:szCs w:val="24"/>
        </w:rPr>
        <w:t xml:space="preserve"> prokurorisë, si dhe personat e autorizuar nga kryetari hyjnë në godinë nëpërmjet një hyrje</w:t>
      </w:r>
      <w:r w:rsidR="008E69FF" w:rsidRPr="00D06514">
        <w:rPr>
          <w:rFonts w:ascii="Garamond" w:hAnsi="Garamond"/>
          <w:sz w:val="24"/>
          <w:szCs w:val="24"/>
        </w:rPr>
        <w:t>je</w:t>
      </w:r>
      <w:r w:rsidR="00DC5D06" w:rsidRPr="00D06514">
        <w:rPr>
          <w:rFonts w:ascii="Garamond" w:hAnsi="Garamond"/>
          <w:sz w:val="24"/>
          <w:szCs w:val="24"/>
        </w:rPr>
        <w:t xml:space="preserve"> të veçantë</w:t>
      </w:r>
      <w:r w:rsidR="00010177">
        <w:rPr>
          <w:rFonts w:ascii="Garamond" w:hAnsi="Garamond"/>
          <w:sz w:val="24"/>
          <w:szCs w:val="24"/>
        </w:rPr>
        <w:t>;</w:t>
      </w:r>
    </w:p>
    <w:p w14:paraId="2AB96A31" w14:textId="695F71E2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010177" w:rsidRPr="00D06514">
        <w:rPr>
          <w:rFonts w:ascii="Garamond" w:hAnsi="Garamond"/>
          <w:sz w:val="24"/>
          <w:szCs w:val="24"/>
        </w:rPr>
        <w:t xml:space="preserve">hyrja </w:t>
      </w:r>
      <w:r w:rsidR="00DC5D06" w:rsidRPr="00D06514">
        <w:rPr>
          <w:rFonts w:ascii="Garamond" w:hAnsi="Garamond"/>
          <w:sz w:val="24"/>
          <w:szCs w:val="24"/>
        </w:rPr>
        <w:t xml:space="preserve">e personave të ndaluar apo </w:t>
      </w:r>
      <w:r w:rsidR="00817140" w:rsidRPr="00D06514">
        <w:rPr>
          <w:rFonts w:ascii="Garamond" w:hAnsi="Garamond"/>
          <w:sz w:val="24"/>
          <w:szCs w:val="24"/>
        </w:rPr>
        <w:t xml:space="preserve">të </w:t>
      </w:r>
      <w:r w:rsidR="00DC5D06" w:rsidRPr="00D06514">
        <w:rPr>
          <w:rFonts w:ascii="Garamond" w:hAnsi="Garamond"/>
          <w:sz w:val="24"/>
          <w:szCs w:val="24"/>
        </w:rPr>
        <w:t>arrestuar, të paraburgosurve dhe të dënuarve të shoqëruar realizohet nëpërmjet hyrjes së veçantë për këto kategori</w:t>
      </w:r>
      <w:r w:rsidR="00010177">
        <w:rPr>
          <w:rFonts w:ascii="Garamond" w:hAnsi="Garamond"/>
          <w:sz w:val="24"/>
          <w:szCs w:val="24"/>
        </w:rPr>
        <w:t>;</w:t>
      </w:r>
      <w:r w:rsidR="00DC5D06" w:rsidRPr="00D06514">
        <w:rPr>
          <w:rFonts w:ascii="Garamond" w:hAnsi="Garamond"/>
          <w:sz w:val="24"/>
          <w:szCs w:val="24"/>
        </w:rPr>
        <w:t xml:space="preserve">   </w:t>
      </w:r>
    </w:p>
    <w:p w14:paraId="2AB96A32" w14:textId="7D9A9230" w:rsidR="001463DB" w:rsidRPr="00D06514" w:rsidRDefault="006450A2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dh) </w:t>
      </w:r>
      <w:r w:rsidR="00010177" w:rsidRPr="00D06514">
        <w:rPr>
          <w:rFonts w:ascii="Garamond" w:hAnsi="Garamond"/>
          <w:sz w:val="24"/>
          <w:szCs w:val="24"/>
        </w:rPr>
        <w:t xml:space="preserve">hyrjet </w:t>
      </w:r>
      <w:r w:rsidR="00385C82" w:rsidRPr="00D06514">
        <w:rPr>
          <w:rFonts w:ascii="Garamond" w:hAnsi="Garamond"/>
          <w:sz w:val="24"/>
          <w:szCs w:val="24"/>
        </w:rPr>
        <w:t xml:space="preserve">e veçanta, sipas </w:t>
      </w:r>
      <w:r w:rsidR="00817140" w:rsidRPr="00D06514">
        <w:rPr>
          <w:rFonts w:ascii="Garamond" w:hAnsi="Garamond"/>
          <w:sz w:val="24"/>
          <w:szCs w:val="24"/>
        </w:rPr>
        <w:t xml:space="preserve">shkronjave </w:t>
      </w:r>
      <w:r w:rsidR="00385C82" w:rsidRPr="00D06514">
        <w:rPr>
          <w:rFonts w:ascii="Garamond" w:hAnsi="Garamond"/>
          <w:sz w:val="24"/>
          <w:szCs w:val="24"/>
        </w:rPr>
        <w:t>“</w:t>
      </w:r>
      <w:r w:rsidRPr="00D06514">
        <w:rPr>
          <w:rFonts w:ascii="Garamond" w:hAnsi="Garamond"/>
          <w:sz w:val="24"/>
          <w:szCs w:val="24"/>
        </w:rPr>
        <w:t>ç</w:t>
      </w:r>
      <w:r w:rsidR="00DC5D06" w:rsidRPr="00D06514">
        <w:rPr>
          <w:rFonts w:ascii="Garamond" w:hAnsi="Garamond"/>
          <w:sz w:val="24"/>
          <w:szCs w:val="24"/>
        </w:rPr>
        <w:t>” dhe “</w:t>
      </w:r>
      <w:r w:rsidRPr="00D06514">
        <w:rPr>
          <w:rFonts w:ascii="Garamond" w:hAnsi="Garamond"/>
          <w:sz w:val="24"/>
          <w:szCs w:val="24"/>
        </w:rPr>
        <w:t>d</w:t>
      </w:r>
      <w:r w:rsidR="00DC5D06" w:rsidRPr="00D06514">
        <w:rPr>
          <w:rFonts w:ascii="Garamond" w:hAnsi="Garamond"/>
          <w:sz w:val="24"/>
          <w:szCs w:val="24"/>
        </w:rPr>
        <w:t>”</w:t>
      </w:r>
      <w:r w:rsidR="00385C82" w:rsidRPr="00D06514">
        <w:rPr>
          <w:rFonts w:ascii="Garamond" w:hAnsi="Garamond"/>
          <w:sz w:val="24"/>
          <w:szCs w:val="24"/>
        </w:rPr>
        <w:t>,</w:t>
      </w:r>
      <w:r w:rsidR="00DC5D06" w:rsidRPr="00D06514">
        <w:rPr>
          <w:rFonts w:ascii="Garamond" w:hAnsi="Garamond"/>
          <w:sz w:val="24"/>
          <w:szCs w:val="24"/>
        </w:rPr>
        <w:t xml:space="preserve"> të kësaj </w:t>
      </w:r>
      <w:r w:rsidR="008E69FF" w:rsidRPr="00D06514">
        <w:rPr>
          <w:rFonts w:ascii="Garamond" w:hAnsi="Garamond"/>
          <w:sz w:val="24"/>
          <w:szCs w:val="24"/>
        </w:rPr>
        <w:t>pike</w:t>
      </w:r>
      <w:r w:rsidR="00385C82" w:rsidRPr="00D06514">
        <w:rPr>
          <w:rFonts w:ascii="Garamond" w:hAnsi="Garamond"/>
          <w:sz w:val="24"/>
          <w:szCs w:val="24"/>
        </w:rPr>
        <w:t>,</w:t>
      </w:r>
      <w:r w:rsidR="00DC5D06" w:rsidRPr="00D06514">
        <w:rPr>
          <w:rFonts w:ascii="Garamond" w:hAnsi="Garamond"/>
          <w:sz w:val="24"/>
          <w:szCs w:val="24"/>
        </w:rPr>
        <w:t xml:space="preserve"> shërbejnë edhe si dalje emergjence në rastet kur jepet urdhër për evakuim nga kryetari.</w:t>
      </w:r>
    </w:p>
    <w:p w14:paraId="2AB96A34" w14:textId="63AEB0D6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DC5D06" w:rsidRPr="00D06514">
        <w:rPr>
          <w:rFonts w:ascii="Garamond" w:hAnsi="Garamond"/>
          <w:sz w:val="24"/>
          <w:szCs w:val="24"/>
        </w:rPr>
        <w:t>Hyrja e automjeteve:</w:t>
      </w:r>
    </w:p>
    <w:p w14:paraId="2AB96A36" w14:textId="702284E4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010177" w:rsidRPr="00D06514">
        <w:rPr>
          <w:rFonts w:ascii="Garamond" w:hAnsi="Garamond"/>
          <w:sz w:val="24"/>
          <w:szCs w:val="24"/>
        </w:rPr>
        <w:t xml:space="preserve">hyrja </w:t>
      </w:r>
      <w:r w:rsidR="00DC5D06" w:rsidRPr="00D06514">
        <w:rPr>
          <w:rFonts w:ascii="Garamond" w:hAnsi="Garamond"/>
          <w:sz w:val="24"/>
          <w:szCs w:val="24"/>
        </w:rPr>
        <w:t xml:space="preserve">e automjeteve në dispozicion të gjykatës apo </w:t>
      </w:r>
      <w:r w:rsidR="00817140" w:rsidRPr="00D06514">
        <w:rPr>
          <w:rFonts w:ascii="Garamond" w:hAnsi="Garamond"/>
          <w:sz w:val="24"/>
          <w:szCs w:val="24"/>
        </w:rPr>
        <w:t xml:space="preserve">të </w:t>
      </w:r>
      <w:r w:rsidR="00DC5D06" w:rsidRPr="00D06514">
        <w:rPr>
          <w:rFonts w:ascii="Garamond" w:hAnsi="Garamond"/>
          <w:sz w:val="24"/>
          <w:szCs w:val="24"/>
        </w:rPr>
        <w:t xml:space="preserve">prokurorisë, </w:t>
      </w:r>
      <w:r w:rsidR="00817140" w:rsidRPr="00D06514">
        <w:rPr>
          <w:rFonts w:ascii="Garamond" w:hAnsi="Garamond"/>
          <w:sz w:val="24"/>
          <w:szCs w:val="24"/>
        </w:rPr>
        <w:t xml:space="preserve">të </w:t>
      </w:r>
      <w:r w:rsidR="00DC5D06" w:rsidRPr="00D06514">
        <w:rPr>
          <w:rFonts w:ascii="Garamond" w:hAnsi="Garamond"/>
          <w:sz w:val="24"/>
          <w:szCs w:val="24"/>
        </w:rPr>
        <w:t>automjeteve private të magjistratëve dhe të punonjësve të administratës, e mjeteve të cilat transportojnë të akuzuarit nga institucionet e paraburgimit dhe të dënuarit nga institucionet e vuajtjes së dënimit, për të marrë pjesë në seancë, si dhe të automjeteve të furnizimit dhe ofruesve të jashtëm të shërbimit</w:t>
      </w:r>
      <w:r w:rsidR="002606EB" w:rsidRPr="00D06514">
        <w:rPr>
          <w:rFonts w:ascii="Garamond" w:hAnsi="Garamond"/>
          <w:sz w:val="24"/>
          <w:szCs w:val="24"/>
        </w:rPr>
        <w:t>,</w:t>
      </w:r>
      <w:r w:rsidR="00DC5D06" w:rsidRPr="00D06514">
        <w:rPr>
          <w:rFonts w:ascii="Garamond" w:hAnsi="Garamond"/>
          <w:sz w:val="24"/>
          <w:szCs w:val="24"/>
        </w:rPr>
        <w:t xml:space="preserve"> realizohet përmes portave të veçanta për hyrjen e këtyre automjeteve</w:t>
      </w:r>
      <w:r w:rsidR="00010177">
        <w:rPr>
          <w:rFonts w:ascii="Garamond" w:hAnsi="Garamond"/>
          <w:sz w:val="24"/>
          <w:szCs w:val="24"/>
        </w:rPr>
        <w:t>;</w:t>
      </w:r>
      <w:r w:rsidR="00DC5D06" w:rsidRPr="00D06514">
        <w:rPr>
          <w:rFonts w:ascii="Garamond" w:hAnsi="Garamond"/>
          <w:sz w:val="24"/>
          <w:szCs w:val="24"/>
        </w:rPr>
        <w:t xml:space="preserve"> </w:t>
      </w:r>
    </w:p>
    <w:p w14:paraId="2AB96A37" w14:textId="7BB92353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010177" w:rsidRPr="00D06514">
        <w:rPr>
          <w:rFonts w:ascii="Garamond" w:hAnsi="Garamond"/>
          <w:sz w:val="24"/>
          <w:szCs w:val="24"/>
        </w:rPr>
        <w:t xml:space="preserve">në </w:t>
      </w:r>
      <w:r w:rsidR="00DC5D06" w:rsidRPr="00D06514">
        <w:rPr>
          <w:rFonts w:ascii="Garamond" w:hAnsi="Garamond"/>
          <w:sz w:val="24"/>
          <w:szCs w:val="24"/>
        </w:rPr>
        <w:t>raste të veçanta, sipas rastit, mund të lejohen të hyjnë edhe automjete të tjera, vetëm me autorizim paraprak të kryetarit</w:t>
      </w:r>
      <w:r w:rsidR="00010177">
        <w:rPr>
          <w:rFonts w:ascii="Garamond" w:hAnsi="Garamond"/>
          <w:sz w:val="24"/>
          <w:szCs w:val="24"/>
        </w:rPr>
        <w:t>;</w:t>
      </w:r>
      <w:r w:rsidR="00DC5D06" w:rsidRPr="00D06514">
        <w:rPr>
          <w:rFonts w:ascii="Garamond" w:hAnsi="Garamond"/>
          <w:sz w:val="24"/>
          <w:szCs w:val="24"/>
        </w:rPr>
        <w:t xml:space="preserve"> </w:t>
      </w:r>
    </w:p>
    <w:p w14:paraId="2AB96A38" w14:textId="2B175534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DC5D06" w:rsidRPr="00D06514">
        <w:rPr>
          <w:rFonts w:ascii="Garamond" w:hAnsi="Garamond"/>
          <w:sz w:val="24"/>
          <w:szCs w:val="24"/>
        </w:rPr>
        <w:t>Hapësira e parkimit rreth godinës së gjykatës apo</w:t>
      </w:r>
      <w:r w:rsidR="00817140" w:rsidRPr="00D06514">
        <w:rPr>
          <w:rFonts w:ascii="Garamond" w:hAnsi="Garamond"/>
          <w:sz w:val="24"/>
          <w:szCs w:val="24"/>
        </w:rPr>
        <w:t xml:space="preserve"> të</w:t>
      </w:r>
      <w:r w:rsidR="00DC5D06" w:rsidRPr="00D06514">
        <w:rPr>
          <w:rFonts w:ascii="Garamond" w:hAnsi="Garamond"/>
          <w:sz w:val="24"/>
          <w:szCs w:val="24"/>
        </w:rPr>
        <w:t xml:space="preserve"> prokurorisë përdoret vetëm për a</w:t>
      </w:r>
      <w:r w:rsidR="00B829DE" w:rsidRPr="00D06514">
        <w:rPr>
          <w:rFonts w:ascii="Garamond" w:hAnsi="Garamond"/>
          <w:sz w:val="24"/>
          <w:szCs w:val="24"/>
        </w:rPr>
        <w:t>utomjetet e përmendura në shkronjat</w:t>
      </w:r>
      <w:r w:rsidR="00DC5D06" w:rsidRPr="00D06514">
        <w:rPr>
          <w:rFonts w:ascii="Garamond" w:hAnsi="Garamond"/>
          <w:sz w:val="24"/>
          <w:szCs w:val="24"/>
        </w:rPr>
        <w:t xml:space="preserve"> “</w:t>
      </w:r>
      <w:r w:rsidR="006450A2" w:rsidRPr="00D06514">
        <w:rPr>
          <w:rFonts w:ascii="Garamond" w:hAnsi="Garamond"/>
          <w:sz w:val="24"/>
          <w:szCs w:val="24"/>
        </w:rPr>
        <w:t>a</w:t>
      </w:r>
      <w:r w:rsidR="00DC5D06" w:rsidRPr="00D06514">
        <w:rPr>
          <w:rFonts w:ascii="Garamond" w:hAnsi="Garamond"/>
          <w:sz w:val="24"/>
          <w:szCs w:val="24"/>
        </w:rPr>
        <w:t>” dhe “</w:t>
      </w:r>
      <w:r w:rsidR="006450A2" w:rsidRPr="00D06514">
        <w:rPr>
          <w:rFonts w:ascii="Garamond" w:hAnsi="Garamond"/>
          <w:sz w:val="24"/>
          <w:szCs w:val="24"/>
        </w:rPr>
        <w:t>b</w:t>
      </w:r>
      <w:r w:rsidR="00DC5D06" w:rsidRPr="00D06514">
        <w:rPr>
          <w:rFonts w:ascii="Garamond" w:hAnsi="Garamond"/>
          <w:sz w:val="24"/>
          <w:szCs w:val="24"/>
        </w:rPr>
        <w:t>”, të</w:t>
      </w:r>
      <w:r w:rsidR="00B829DE" w:rsidRPr="00D06514">
        <w:rPr>
          <w:rFonts w:ascii="Garamond" w:hAnsi="Garamond"/>
          <w:sz w:val="24"/>
          <w:szCs w:val="24"/>
        </w:rPr>
        <w:t xml:space="preserve"> k</w:t>
      </w:r>
      <w:r w:rsidR="00592085" w:rsidRPr="00D06514">
        <w:rPr>
          <w:rFonts w:ascii="Garamond" w:hAnsi="Garamond"/>
          <w:sz w:val="24"/>
          <w:szCs w:val="24"/>
        </w:rPr>
        <w:t>ë</w:t>
      </w:r>
      <w:r w:rsidR="00B829DE" w:rsidRPr="00D06514">
        <w:rPr>
          <w:rFonts w:ascii="Garamond" w:hAnsi="Garamond"/>
          <w:sz w:val="24"/>
          <w:szCs w:val="24"/>
        </w:rPr>
        <w:t>saj pike</w:t>
      </w:r>
      <w:r w:rsidR="00010177">
        <w:rPr>
          <w:rFonts w:ascii="Garamond" w:hAnsi="Garamond"/>
          <w:sz w:val="24"/>
          <w:szCs w:val="24"/>
        </w:rPr>
        <w:t>;</w:t>
      </w:r>
      <w:r w:rsidR="00DC5D06" w:rsidRPr="00D06514">
        <w:rPr>
          <w:rFonts w:ascii="Garamond" w:hAnsi="Garamond"/>
          <w:sz w:val="24"/>
          <w:szCs w:val="24"/>
        </w:rPr>
        <w:t xml:space="preserve"> </w:t>
      </w:r>
    </w:p>
    <w:p w14:paraId="2AB96A39" w14:textId="20F4669D" w:rsidR="00DC5D06" w:rsidRPr="00D06514" w:rsidRDefault="006450A2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ç) </w:t>
      </w:r>
      <w:r w:rsidR="00DC5D06" w:rsidRPr="00D06514">
        <w:rPr>
          <w:rFonts w:ascii="Garamond" w:hAnsi="Garamond"/>
          <w:sz w:val="24"/>
          <w:szCs w:val="24"/>
        </w:rPr>
        <w:t>Hyrja e automjeteve mbikëqyret me punonjës sigurie.</w:t>
      </w:r>
    </w:p>
    <w:p w14:paraId="2AB96A3B" w14:textId="4211B003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DC5D06" w:rsidRPr="00D06514">
        <w:rPr>
          <w:rFonts w:ascii="Garamond" w:hAnsi="Garamond"/>
          <w:sz w:val="24"/>
          <w:szCs w:val="24"/>
        </w:rPr>
        <w:t>Siguria në godinë:</w:t>
      </w:r>
    </w:p>
    <w:p w14:paraId="2AB96A3D" w14:textId="25123FCD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DC5D06" w:rsidRPr="00D06514">
        <w:rPr>
          <w:rFonts w:ascii="Garamond" w:hAnsi="Garamond"/>
          <w:sz w:val="24"/>
          <w:szCs w:val="24"/>
        </w:rPr>
        <w:t>Rregullat bazë të sigurisë që duhet të përmbushen nga çdo gjykatë dhe prokurori janë:</w:t>
      </w:r>
    </w:p>
    <w:p w14:paraId="2AB96A3F" w14:textId="04670725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i. </w:t>
      </w:r>
      <w:r w:rsidR="00DC5D06" w:rsidRPr="00D06514">
        <w:rPr>
          <w:rFonts w:ascii="Garamond" w:hAnsi="Garamond"/>
          <w:sz w:val="24"/>
          <w:szCs w:val="24"/>
        </w:rPr>
        <w:t xml:space="preserve">pajisja me detektorë elektronikë, </w:t>
      </w:r>
      <w:r w:rsidR="00817140" w:rsidRPr="00D06514">
        <w:rPr>
          <w:rFonts w:ascii="Garamond" w:hAnsi="Garamond"/>
          <w:sz w:val="24"/>
          <w:szCs w:val="24"/>
        </w:rPr>
        <w:t>q</w:t>
      </w:r>
      <w:r w:rsidR="00DC5D06" w:rsidRPr="00D06514">
        <w:rPr>
          <w:rFonts w:ascii="Garamond" w:hAnsi="Garamond"/>
          <w:sz w:val="24"/>
          <w:szCs w:val="24"/>
        </w:rPr>
        <w:t>ë vendosen pranë hyrjes kryesore për diktimin e hyrjeve të paautorizuara;</w:t>
      </w:r>
    </w:p>
    <w:p w14:paraId="2AB96A40" w14:textId="570F4D72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ii. </w:t>
      </w:r>
      <w:r w:rsidR="00DC5D06" w:rsidRPr="00D06514">
        <w:rPr>
          <w:rFonts w:ascii="Garamond" w:hAnsi="Garamond"/>
          <w:sz w:val="24"/>
          <w:szCs w:val="24"/>
        </w:rPr>
        <w:t>vendosja e pajisjeve të testuara për fikjen e zjarrit në ambientet e godinës së institucionit përkatës</w:t>
      </w:r>
      <w:r w:rsidR="003A06ED">
        <w:rPr>
          <w:rFonts w:ascii="Garamond" w:hAnsi="Garamond"/>
          <w:sz w:val="24"/>
          <w:szCs w:val="24"/>
        </w:rPr>
        <w:t>,</w:t>
      </w:r>
      <w:r w:rsidR="00DC5D06" w:rsidRPr="00D06514">
        <w:rPr>
          <w:rFonts w:ascii="Garamond" w:hAnsi="Garamond"/>
          <w:sz w:val="24"/>
          <w:szCs w:val="24"/>
        </w:rPr>
        <w:t xml:space="preserve"> si dhe sistemit të alarmit të zjarrit;</w:t>
      </w:r>
    </w:p>
    <w:p w14:paraId="2AB96A41" w14:textId="06F869B4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iii. </w:t>
      </w:r>
      <w:r w:rsidR="00DC5D06" w:rsidRPr="00D06514">
        <w:rPr>
          <w:rFonts w:ascii="Garamond" w:hAnsi="Garamond"/>
          <w:sz w:val="24"/>
          <w:szCs w:val="24"/>
        </w:rPr>
        <w:t>pajisja me mjete të sigurisë (çelësa, karta hyrje</w:t>
      </w:r>
      <w:r w:rsidR="00817140" w:rsidRPr="00D06514">
        <w:rPr>
          <w:rFonts w:ascii="Garamond" w:hAnsi="Garamond"/>
          <w:sz w:val="24"/>
          <w:szCs w:val="24"/>
        </w:rPr>
        <w:t>je</w:t>
      </w:r>
      <w:r w:rsidR="00DC5D06" w:rsidRPr="00D06514">
        <w:rPr>
          <w:rFonts w:ascii="Garamond" w:hAnsi="Garamond"/>
          <w:sz w:val="24"/>
          <w:szCs w:val="24"/>
        </w:rPr>
        <w:t xml:space="preserve"> apo mjete të tjera të kësaj natyre) e punonjësve të administratës të institucionit përkatës, me qëllim realizimin e hyrjes nëpërmjet hyrjes së veçantë të godinës së</w:t>
      </w:r>
      <w:r w:rsidR="00B829DE" w:rsidRPr="00D06514">
        <w:rPr>
          <w:rFonts w:ascii="Garamond" w:hAnsi="Garamond"/>
          <w:sz w:val="24"/>
          <w:szCs w:val="24"/>
        </w:rPr>
        <w:t xml:space="preserve"> </w:t>
      </w:r>
      <w:r w:rsidR="00DC5D06" w:rsidRPr="00D06514">
        <w:rPr>
          <w:rFonts w:ascii="Garamond" w:hAnsi="Garamond"/>
          <w:sz w:val="24"/>
          <w:szCs w:val="24"/>
        </w:rPr>
        <w:t>institucionit;</w:t>
      </w:r>
    </w:p>
    <w:p w14:paraId="2AB96A42" w14:textId="7471A669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iv. </w:t>
      </w:r>
      <w:r w:rsidR="00DC5D06" w:rsidRPr="00D06514">
        <w:rPr>
          <w:rFonts w:ascii="Garamond" w:hAnsi="Garamond"/>
          <w:sz w:val="24"/>
          <w:szCs w:val="24"/>
        </w:rPr>
        <w:t>pajisja me sistemin e kamerave të vëzhgimit</w:t>
      </w:r>
      <w:r w:rsidR="00C2388B" w:rsidRPr="00D06514">
        <w:rPr>
          <w:rFonts w:ascii="Garamond" w:hAnsi="Garamond"/>
          <w:sz w:val="24"/>
          <w:szCs w:val="24"/>
        </w:rPr>
        <w:t xml:space="preserve"> të lidhura me detektorë alarmi</w:t>
      </w:r>
      <w:r w:rsidR="00DC5D06" w:rsidRPr="00D06514">
        <w:rPr>
          <w:rFonts w:ascii="Garamond" w:hAnsi="Garamond"/>
          <w:sz w:val="24"/>
          <w:szCs w:val="24"/>
        </w:rPr>
        <w:t xml:space="preserve"> dhe atë elektronik të lejimit të hyrjes në godinë, si dhe me server të ruajtjes së këtyre të dhënave për një periudhë deri në 2 muaj; </w:t>
      </w:r>
    </w:p>
    <w:p w14:paraId="2AB96A43" w14:textId="65BD7B5A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v. </w:t>
      </w:r>
      <w:r w:rsidR="00DC5D06" w:rsidRPr="00D06514">
        <w:rPr>
          <w:rFonts w:ascii="Garamond" w:hAnsi="Garamond"/>
          <w:sz w:val="24"/>
          <w:szCs w:val="24"/>
        </w:rPr>
        <w:t>pajisja e dritareve me sistem elektronik detektimi, me sensorë apo detektorë;</w:t>
      </w:r>
    </w:p>
    <w:p w14:paraId="2AB96A44" w14:textId="6AB72026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vi. </w:t>
      </w:r>
      <w:r w:rsidR="00DC5D06" w:rsidRPr="00D06514">
        <w:rPr>
          <w:rFonts w:ascii="Garamond" w:hAnsi="Garamond"/>
          <w:sz w:val="24"/>
          <w:szCs w:val="24"/>
        </w:rPr>
        <w:t>vendosja e sinjalistikës për vendkalimet e emergjencës që i mundësojnë personelit dhe publikut të dalë jashtë me shpejtësi;</w:t>
      </w:r>
    </w:p>
    <w:p w14:paraId="2AB96A46" w14:textId="3FD07481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010177">
        <w:rPr>
          <w:rFonts w:ascii="Garamond" w:hAnsi="Garamond"/>
          <w:sz w:val="24"/>
          <w:szCs w:val="24"/>
        </w:rPr>
        <w:t>i</w:t>
      </w:r>
      <w:r w:rsidR="00DC5D06" w:rsidRPr="00D06514">
        <w:rPr>
          <w:rFonts w:ascii="Garamond" w:hAnsi="Garamond"/>
          <w:sz w:val="24"/>
          <w:szCs w:val="24"/>
        </w:rPr>
        <w:t>nformacioni i përmbledhur mbi rregullat bazë të sigurisë afishohet në një vend të</w:t>
      </w:r>
      <w:r w:rsidR="00B829DE" w:rsidRPr="00D06514">
        <w:rPr>
          <w:rFonts w:ascii="Garamond" w:hAnsi="Garamond"/>
          <w:sz w:val="24"/>
          <w:szCs w:val="24"/>
        </w:rPr>
        <w:t xml:space="preserve"> </w:t>
      </w:r>
      <w:r w:rsidR="00DC5D06" w:rsidRPr="00D06514">
        <w:rPr>
          <w:rFonts w:ascii="Garamond" w:hAnsi="Garamond"/>
          <w:sz w:val="24"/>
          <w:szCs w:val="24"/>
        </w:rPr>
        <w:t>dukshëm në ambientet hyrëse të institucionit përkatës</w:t>
      </w:r>
      <w:r w:rsidR="00010177">
        <w:rPr>
          <w:rFonts w:ascii="Garamond" w:hAnsi="Garamond"/>
          <w:sz w:val="24"/>
          <w:szCs w:val="24"/>
        </w:rPr>
        <w:t>;</w:t>
      </w:r>
    </w:p>
    <w:p w14:paraId="2AB96A48" w14:textId="011AFD9D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010177">
        <w:rPr>
          <w:rFonts w:ascii="Garamond" w:hAnsi="Garamond"/>
          <w:sz w:val="24"/>
          <w:szCs w:val="24"/>
        </w:rPr>
        <w:t>g</w:t>
      </w:r>
      <w:r w:rsidR="00DC5D06" w:rsidRPr="00D06514">
        <w:rPr>
          <w:rFonts w:ascii="Garamond" w:hAnsi="Garamond"/>
          <w:sz w:val="24"/>
          <w:szCs w:val="24"/>
        </w:rPr>
        <w:t>jykatat dhe prokuroritë përcaktojnë personat përgjegjës që do të kenë akses në sistemet e kamerave</w:t>
      </w:r>
      <w:r w:rsidR="003A06ED">
        <w:rPr>
          <w:rFonts w:ascii="Garamond" w:hAnsi="Garamond"/>
          <w:sz w:val="24"/>
          <w:szCs w:val="24"/>
        </w:rPr>
        <w:t>,</w:t>
      </w:r>
      <w:r w:rsidR="00DC5D06" w:rsidRPr="00D06514">
        <w:rPr>
          <w:rFonts w:ascii="Garamond" w:hAnsi="Garamond"/>
          <w:sz w:val="24"/>
          <w:szCs w:val="24"/>
        </w:rPr>
        <w:t xml:space="preserve"> si dhe vendosin rregulla specifike lidhur me përpunimin e të dhënave personale</w:t>
      </w:r>
      <w:r w:rsidR="00817140" w:rsidRPr="00D06514">
        <w:rPr>
          <w:rFonts w:ascii="Garamond" w:hAnsi="Garamond"/>
          <w:sz w:val="24"/>
          <w:szCs w:val="24"/>
        </w:rPr>
        <w:t>,</w:t>
      </w:r>
      <w:r w:rsidR="00DC5D06" w:rsidRPr="00D06514">
        <w:rPr>
          <w:rFonts w:ascii="Garamond" w:hAnsi="Garamond"/>
          <w:sz w:val="24"/>
          <w:szCs w:val="24"/>
        </w:rPr>
        <w:t xml:space="preserve"> në përputhje me udhëzimin </w:t>
      </w:r>
      <w:r w:rsidR="00B829DE" w:rsidRPr="00D06514">
        <w:rPr>
          <w:rFonts w:ascii="Garamond" w:hAnsi="Garamond"/>
          <w:sz w:val="24"/>
          <w:szCs w:val="24"/>
        </w:rPr>
        <w:t>e</w:t>
      </w:r>
      <w:r w:rsidR="00DC5D06" w:rsidRPr="00D06514">
        <w:rPr>
          <w:rFonts w:ascii="Garamond" w:hAnsi="Garamond"/>
          <w:sz w:val="24"/>
          <w:szCs w:val="24"/>
        </w:rPr>
        <w:t xml:space="preserve"> Komisionerit për të Drejtën e Informimit dhe Mbrojtjen e të Dhënave Personale, “Për përpunimin e të dhënave personale me sistemin e video survejimit në ndërtesa dhe mjedise të tjera”. </w:t>
      </w:r>
    </w:p>
    <w:p w14:paraId="2AB96A4A" w14:textId="77777777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>IV. PUNONJËSI  I SIGURISË</w:t>
      </w:r>
    </w:p>
    <w:p w14:paraId="2AB96A4C" w14:textId="3B124C69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DC5D06" w:rsidRPr="00D06514">
        <w:rPr>
          <w:rFonts w:ascii="Garamond" w:hAnsi="Garamond"/>
          <w:sz w:val="24"/>
          <w:szCs w:val="24"/>
        </w:rPr>
        <w:t>Punonjësi i sigurisë garanton rregullin dhe sigurinë</w:t>
      </w:r>
      <w:r w:rsidR="00010177">
        <w:rPr>
          <w:rFonts w:ascii="Garamond" w:hAnsi="Garamond"/>
          <w:sz w:val="24"/>
          <w:szCs w:val="24"/>
        </w:rPr>
        <w:t>,</w:t>
      </w:r>
      <w:r w:rsidR="00DC5D06" w:rsidRPr="00D06514">
        <w:rPr>
          <w:rFonts w:ascii="Garamond" w:hAnsi="Garamond"/>
          <w:sz w:val="24"/>
          <w:szCs w:val="24"/>
        </w:rPr>
        <w:t xml:space="preserve"> në:</w:t>
      </w:r>
    </w:p>
    <w:p w14:paraId="2AB96A4E" w14:textId="64D9E8F4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DC5D06" w:rsidRPr="00D06514">
        <w:rPr>
          <w:rFonts w:ascii="Garamond" w:hAnsi="Garamond"/>
          <w:sz w:val="24"/>
          <w:szCs w:val="24"/>
        </w:rPr>
        <w:t>hyrjet kryesore dhe të veçanta të institucionit përkatës;</w:t>
      </w:r>
    </w:p>
    <w:p w14:paraId="2AB96A4F" w14:textId="43D42F45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DC5D06" w:rsidRPr="00D06514">
        <w:rPr>
          <w:rFonts w:ascii="Garamond" w:hAnsi="Garamond"/>
          <w:sz w:val="24"/>
          <w:szCs w:val="24"/>
        </w:rPr>
        <w:t>portat për hyrjen e automjeteve dhe hapësirën e parkimit;</w:t>
      </w:r>
    </w:p>
    <w:p w14:paraId="2AB96A50" w14:textId="5BB4BC36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DC5D06" w:rsidRPr="00D06514">
        <w:rPr>
          <w:rFonts w:ascii="Garamond" w:hAnsi="Garamond"/>
          <w:sz w:val="24"/>
          <w:szCs w:val="24"/>
        </w:rPr>
        <w:t xml:space="preserve">sallën e gjyqit, nëse i kërkohet nga kryetari i seancës, në zbatim të </w:t>
      </w:r>
      <w:r w:rsidR="00C2388B" w:rsidRPr="00D06514">
        <w:rPr>
          <w:rFonts w:ascii="Garamond" w:hAnsi="Garamond"/>
          <w:sz w:val="24"/>
          <w:szCs w:val="24"/>
        </w:rPr>
        <w:t>urdhrave të dhënë</w:t>
      </w:r>
      <w:r w:rsidR="00DC5D06" w:rsidRPr="00D06514">
        <w:rPr>
          <w:rFonts w:ascii="Garamond" w:hAnsi="Garamond"/>
          <w:sz w:val="24"/>
          <w:szCs w:val="24"/>
        </w:rPr>
        <w:t xml:space="preserve"> prej tij;</w:t>
      </w:r>
    </w:p>
    <w:p w14:paraId="2AB96A51" w14:textId="4504D734" w:rsidR="00DC5D06" w:rsidRPr="00D06514" w:rsidRDefault="002B12A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ç) </w:t>
      </w:r>
      <w:r w:rsidR="00DC5D06" w:rsidRPr="00D06514">
        <w:rPr>
          <w:rFonts w:ascii="Garamond" w:hAnsi="Garamond"/>
          <w:sz w:val="24"/>
          <w:szCs w:val="24"/>
        </w:rPr>
        <w:t>ambientet e tjera të brendshme</w:t>
      </w:r>
      <w:r w:rsidR="00CB6D38" w:rsidRPr="00D06514">
        <w:rPr>
          <w:rFonts w:ascii="Garamond" w:hAnsi="Garamond"/>
          <w:sz w:val="24"/>
          <w:szCs w:val="24"/>
        </w:rPr>
        <w:t>,</w:t>
      </w:r>
      <w:r w:rsidR="00DC5D06" w:rsidRPr="00D06514">
        <w:rPr>
          <w:rFonts w:ascii="Garamond" w:hAnsi="Garamond"/>
          <w:sz w:val="24"/>
          <w:szCs w:val="24"/>
        </w:rPr>
        <w:t xml:space="preserve"> të cilat përfshijnë kryesisht korridoret lidhëse pranë zyrave</w:t>
      </w:r>
      <w:r w:rsidR="00B829DE" w:rsidRPr="00D06514">
        <w:rPr>
          <w:rFonts w:ascii="Garamond" w:hAnsi="Garamond"/>
          <w:sz w:val="24"/>
          <w:szCs w:val="24"/>
        </w:rPr>
        <w:t>,</w:t>
      </w:r>
      <w:r w:rsidR="00DC5D06" w:rsidRPr="00D06514">
        <w:rPr>
          <w:rFonts w:ascii="Garamond" w:hAnsi="Garamond"/>
          <w:sz w:val="24"/>
          <w:szCs w:val="24"/>
        </w:rPr>
        <w:t xml:space="preserve"> si dhe brenda perimetrit rrethues të go</w:t>
      </w:r>
      <w:r w:rsidR="00C2388B" w:rsidRPr="00D06514">
        <w:rPr>
          <w:rFonts w:ascii="Garamond" w:hAnsi="Garamond"/>
          <w:sz w:val="24"/>
          <w:szCs w:val="24"/>
        </w:rPr>
        <w:t>dinës së institucionit përkatës.</w:t>
      </w:r>
    </w:p>
    <w:p w14:paraId="2AB96A53" w14:textId="0380126E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lastRenderedPageBreak/>
        <w:t>2. Punonjësi i sigurisë ka uniformën e tij të veçantë, me qëllim evidentimin nga publiku</w:t>
      </w:r>
      <w:r w:rsidR="003A06ED">
        <w:rPr>
          <w:rFonts w:ascii="Garamond" w:hAnsi="Garamond"/>
          <w:sz w:val="24"/>
          <w:szCs w:val="24"/>
        </w:rPr>
        <w:t>,</w:t>
      </w:r>
      <w:r w:rsidRPr="00D06514">
        <w:rPr>
          <w:rFonts w:ascii="Garamond" w:hAnsi="Garamond"/>
          <w:sz w:val="24"/>
          <w:szCs w:val="24"/>
        </w:rPr>
        <w:t xml:space="preserve"> si dhe paji</w:t>
      </w:r>
      <w:r w:rsidR="00817140" w:rsidRPr="00D06514">
        <w:rPr>
          <w:rFonts w:ascii="Garamond" w:hAnsi="Garamond"/>
          <w:sz w:val="24"/>
          <w:szCs w:val="24"/>
        </w:rPr>
        <w:t>set me mjet identifikimi, që</w:t>
      </w:r>
      <w:r w:rsidRPr="00D06514">
        <w:rPr>
          <w:rFonts w:ascii="Garamond" w:hAnsi="Garamond"/>
          <w:sz w:val="24"/>
          <w:szCs w:val="24"/>
        </w:rPr>
        <w:t xml:space="preserve"> pë</w:t>
      </w:r>
      <w:r w:rsidR="009A1EAA" w:rsidRPr="00D06514">
        <w:rPr>
          <w:rFonts w:ascii="Garamond" w:hAnsi="Garamond"/>
          <w:sz w:val="24"/>
          <w:szCs w:val="24"/>
        </w:rPr>
        <w:t>r</w:t>
      </w:r>
      <w:r w:rsidRPr="00D06514">
        <w:rPr>
          <w:rFonts w:ascii="Garamond" w:hAnsi="Garamond"/>
          <w:sz w:val="24"/>
          <w:szCs w:val="24"/>
        </w:rPr>
        <w:t>mban në mënyrë të dallueshme fotografinë e punonjësit</w:t>
      </w:r>
      <w:r w:rsidR="00B829DE" w:rsidRPr="00D06514">
        <w:rPr>
          <w:rFonts w:ascii="Garamond" w:hAnsi="Garamond"/>
          <w:sz w:val="24"/>
          <w:szCs w:val="24"/>
        </w:rPr>
        <w:t>,</w:t>
      </w:r>
      <w:r w:rsidRPr="00D06514">
        <w:rPr>
          <w:rFonts w:ascii="Garamond" w:hAnsi="Garamond"/>
          <w:sz w:val="24"/>
          <w:szCs w:val="24"/>
        </w:rPr>
        <w:t xml:space="preserve"> funksionin e tij dhe shenjën dalluese të subjektit të ofrimit të shërbimit të sigurisë.</w:t>
      </w:r>
    </w:p>
    <w:p w14:paraId="2AB96A55" w14:textId="31345BD4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3. Punonjësi i sigurisë është i detyruar të mbajë në vend të dukshëm mjetin e identifikimit, gjatë gjithë qëndrimit të tij në ambientet e institucionit përkatës. </w:t>
      </w:r>
    </w:p>
    <w:p w14:paraId="2AB96A57" w14:textId="40B397AD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>4. Punonjësi i sigurisë mund t</w:t>
      </w:r>
      <w:r w:rsidR="00CB6D38" w:rsidRPr="00D06514">
        <w:rPr>
          <w:rFonts w:ascii="Garamond" w:hAnsi="Garamond"/>
          <w:sz w:val="24"/>
          <w:szCs w:val="24"/>
        </w:rPr>
        <w:t xml:space="preserve">ë kontrollojë hyrjen e godinës </w:t>
      </w:r>
      <w:r w:rsidRPr="00D06514">
        <w:rPr>
          <w:rFonts w:ascii="Garamond" w:hAnsi="Garamond"/>
          <w:sz w:val="24"/>
          <w:szCs w:val="24"/>
        </w:rPr>
        <w:t>apo automjetet dhe personat që dyshohen se përbëjnë rrezik për sigurinë e mjediseve, brenda një perimetri prej 5 metrash rreth godinës së institucionit përkatës, duke nisur prej vijës së objektit.</w:t>
      </w:r>
    </w:p>
    <w:p w14:paraId="2AB96A59" w14:textId="44CEA283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5. Procedura e verifikimit dhe </w:t>
      </w:r>
      <w:r w:rsidR="00CB6D38" w:rsidRPr="00D06514">
        <w:rPr>
          <w:rFonts w:ascii="Garamond" w:hAnsi="Garamond"/>
          <w:sz w:val="24"/>
          <w:szCs w:val="24"/>
        </w:rPr>
        <w:t xml:space="preserve">e </w:t>
      </w:r>
      <w:r w:rsidRPr="00D06514">
        <w:rPr>
          <w:rFonts w:ascii="Garamond" w:hAnsi="Garamond"/>
          <w:sz w:val="24"/>
          <w:szCs w:val="24"/>
        </w:rPr>
        <w:t xml:space="preserve">kontrollit të personave nga punonjësi i sigurisë konsiston </w:t>
      </w:r>
      <w:r w:rsidR="00883A4D" w:rsidRPr="00D06514">
        <w:rPr>
          <w:rFonts w:ascii="Garamond" w:hAnsi="Garamond"/>
          <w:sz w:val="24"/>
          <w:szCs w:val="24"/>
        </w:rPr>
        <w:t>dhe kryhet</w:t>
      </w:r>
      <w:r w:rsidRPr="00D06514">
        <w:rPr>
          <w:rFonts w:ascii="Garamond" w:hAnsi="Garamond"/>
          <w:sz w:val="24"/>
          <w:szCs w:val="24"/>
        </w:rPr>
        <w:t>, si më poshtë vijon:</w:t>
      </w:r>
    </w:p>
    <w:p w14:paraId="2AB96A5B" w14:textId="7042FE0C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a) </w:t>
      </w:r>
      <w:r w:rsidR="00010177" w:rsidRPr="00D06514">
        <w:rPr>
          <w:rFonts w:ascii="Garamond" w:hAnsi="Garamond"/>
          <w:sz w:val="24"/>
          <w:szCs w:val="24"/>
        </w:rPr>
        <w:t xml:space="preserve">kontrolli </w:t>
      </w:r>
      <w:r w:rsidR="00CB6D38" w:rsidRPr="00D06514">
        <w:rPr>
          <w:rFonts w:ascii="Garamond" w:hAnsi="Garamond"/>
          <w:sz w:val="24"/>
          <w:szCs w:val="24"/>
        </w:rPr>
        <w:t>i</w:t>
      </w:r>
      <w:r w:rsidRPr="00D06514">
        <w:rPr>
          <w:rFonts w:ascii="Garamond" w:hAnsi="Garamond"/>
          <w:sz w:val="24"/>
          <w:szCs w:val="24"/>
        </w:rPr>
        <w:t xml:space="preserve"> identitetit të personave që hyjnë ose qëndrojnë në ambientet e institucionit, nëpërmjet verifikimit të dokumentit të identifikimit të këtyre personave;</w:t>
      </w:r>
    </w:p>
    <w:p w14:paraId="2AB96A5C" w14:textId="26B98BE3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b) </w:t>
      </w:r>
      <w:r w:rsidR="00010177" w:rsidRPr="00D06514">
        <w:rPr>
          <w:rFonts w:ascii="Garamond" w:hAnsi="Garamond"/>
          <w:sz w:val="24"/>
          <w:szCs w:val="24"/>
        </w:rPr>
        <w:t xml:space="preserve">në </w:t>
      </w:r>
      <w:r w:rsidRPr="00D06514">
        <w:rPr>
          <w:rFonts w:ascii="Garamond" w:hAnsi="Garamond"/>
          <w:sz w:val="24"/>
          <w:szCs w:val="24"/>
        </w:rPr>
        <w:t xml:space="preserve">rast se personi që hyn nuk posedon asnjë dokument identifikimi, identifikimi i tij mund të konfirmohet në një mënyrë tjetër të përshtatshme; </w:t>
      </w:r>
    </w:p>
    <w:p w14:paraId="2AB96A5D" w14:textId="238A8CEA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c) </w:t>
      </w:r>
      <w:r w:rsidR="00010177" w:rsidRPr="00D06514">
        <w:rPr>
          <w:rFonts w:ascii="Garamond" w:hAnsi="Garamond"/>
          <w:sz w:val="24"/>
          <w:szCs w:val="24"/>
        </w:rPr>
        <w:t xml:space="preserve">në </w:t>
      </w:r>
      <w:r w:rsidRPr="00D06514">
        <w:rPr>
          <w:rFonts w:ascii="Garamond" w:hAnsi="Garamond"/>
          <w:sz w:val="24"/>
          <w:szCs w:val="24"/>
        </w:rPr>
        <w:t>rast se identiteti i personit nuk mund të konfirmohet, punonjësi i sigurisë nuk lejon hyrjen e tij në institucionin përkatës;</w:t>
      </w:r>
    </w:p>
    <w:p w14:paraId="2AB96A5E" w14:textId="61532E10" w:rsidR="00DC5D06" w:rsidRPr="00D06514" w:rsidRDefault="00883A4D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ç) </w:t>
      </w:r>
      <w:r w:rsidR="00010177" w:rsidRPr="00D06514">
        <w:rPr>
          <w:rFonts w:ascii="Garamond" w:hAnsi="Garamond"/>
          <w:sz w:val="24"/>
          <w:szCs w:val="24"/>
        </w:rPr>
        <w:t xml:space="preserve">kontrolli </w:t>
      </w:r>
      <w:r w:rsidR="00DC5D06" w:rsidRPr="00D06514">
        <w:rPr>
          <w:rFonts w:ascii="Garamond" w:hAnsi="Garamond"/>
          <w:sz w:val="24"/>
          <w:szCs w:val="24"/>
        </w:rPr>
        <w:t xml:space="preserve">fizik </w:t>
      </w:r>
      <w:r w:rsidR="00CB6D38" w:rsidRPr="00D06514">
        <w:rPr>
          <w:rFonts w:ascii="Garamond" w:hAnsi="Garamond"/>
          <w:sz w:val="24"/>
          <w:szCs w:val="24"/>
        </w:rPr>
        <w:t>i</w:t>
      </w:r>
      <w:r w:rsidR="00DC5D06" w:rsidRPr="00D06514">
        <w:rPr>
          <w:rFonts w:ascii="Garamond" w:hAnsi="Garamond"/>
          <w:sz w:val="24"/>
          <w:szCs w:val="24"/>
        </w:rPr>
        <w:t xml:space="preserve"> personave që hyjnë, qëndrojnë ose largohen nga ambientet e i</w:t>
      </w:r>
      <w:r w:rsidR="00CB6D38" w:rsidRPr="00D06514">
        <w:rPr>
          <w:rFonts w:ascii="Garamond" w:hAnsi="Garamond"/>
          <w:sz w:val="24"/>
          <w:szCs w:val="24"/>
        </w:rPr>
        <w:t>nstitucionit përkatës, si dhe i</w:t>
      </w:r>
      <w:r w:rsidR="00DC5D06" w:rsidRPr="00D06514">
        <w:rPr>
          <w:rFonts w:ascii="Garamond" w:hAnsi="Garamond"/>
          <w:sz w:val="24"/>
          <w:szCs w:val="24"/>
        </w:rPr>
        <w:t xml:space="preserve"> sendeve që zotërojnë apo mbajnë me vete;</w:t>
      </w:r>
    </w:p>
    <w:p w14:paraId="2AB96A5F" w14:textId="082A56E6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d) </w:t>
      </w:r>
      <w:r w:rsidR="00010177" w:rsidRPr="00D06514">
        <w:rPr>
          <w:rFonts w:ascii="Garamond" w:hAnsi="Garamond"/>
          <w:sz w:val="24"/>
          <w:szCs w:val="24"/>
        </w:rPr>
        <w:t xml:space="preserve">kontrolli </w:t>
      </w:r>
      <w:r w:rsidRPr="00D06514">
        <w:rPr>
          <w:rFonts w:ascii="Garamond" w:hAnsi="Garamond"/>
          <w:sz w:val="24"/>
          <w:szCs w:val="24"/>
        </w:rPr>
        <w:t xml:space="preserve">sipas </w:t>
      </w:r>
      <w:r w:rsidR="00883A4D" w:rsidRPr="00D06514">
        <w:rPr>
          <w:rFonts w:ascii="Garamond" w:hAnsi="Garamond"/>
          <w:sz w:val="24"/>
          <w:szCs w:val="24"/>
        </w:rPr>
        <w:t>shkronj</w:t>
      </w:r>
      <w:r w:rsidR="00592085" w:rsidRPr="00D06514">
        <w:rPr>
          <w:rFonts w:ascii="Garamond" w:hAnsi="Garamond"/>
          <w:sz w:val="24"/>
          <w:szCs w:val="24"/>
        </w:rPr>
        <w:t>ë</w:t>
      </w:r>
      <w:r w:rsidR="00883A4D" w:rsidRPr="00D06514">
        <w:rPr>
          <w:rFonts w:ascii="Garamond" w:hAnsi="Garamond"/>
          <w:sz w:val="24"/>
          <w:szCs w:val="24"/>
        </w:rPr>
        <w:t xml:space="preserve">s </w:t>
      </w:r>
      <w:r w:rsidRPr="00D06514">
        <w:rPr>
          <w:rFonts w:ascii="Garamond" w:hAnsi="Garamond"/>
          <w:sz w:val="24"/>
          <w:szCs w:val="24"/>
        </w:rPr>
        <w:t>“ç”</w:t>
      </w:r>
      <w:r w:rsidR="00CB6D38" w:rsidRPr="00D06514">
        <w:rPr>
          <w:rFonts w:ascii="Garamond" w:hAnsi="Garamond"/>
          <w:sz w:val="24"/>
          <w:szCs w:val="24"/>
        </w:rPr>
        <w:t>,</w:t>
      </w:r>
      <w:r w:rsidRPr="00D06514">
        <w:rPr>
          <w:rFonts w:ascii="Garamond" w:hAnsi="Garamond"/>
          <w:sz w:val="24"/>
          <w:szCs w:val="24"/>
        </w:rPr>
        <w:t xml:space="preserve"> të pikës 5</w:t>
      </w:r>
      <w:r w:rsidR="00CB6D38" w:rsidRPr="00D06514">
        <w:rPr>
          <w:rFonts w:ascii="Garamond" w:hAnsi="Garamond"/>
          <w:sz w:val="24"/>
          <w:szCs w:val="24"/>
        </w:rPr>
        <w:t>,</w:t>
      </w:r>
      <w:r w:rsidRPr="00D06514">
        <w:rPr>
          <w:rFonts w:ascii="Garamond" w:hAnsi="Garamond"/>
          <w:sz w:val="24"/>
          <w:szCs w:val="24"/>
        </w:rPr>
        <w:t xml:space="preserve"> të kë</w:t>
      </w:r>
      <w:r w:rsidR="00883A4D" w:rsidRPr="00D06514">
        <w:rPr>
          <w:rFonts w:ascii="Garamond" w:hAnsi="Garamond"/>
          <w:sz w:val="24"/>
          <w:szCs w:val="24"/>
        </w:rPr>
        <w:t>tij kreu</w:t>
      </w:r>
      <w:r w:rsidR="00CB6D38" w:rsidRPr="00D06514">
        <w:rPr>
          <w:rFonts w:ascii="Garamond" w:hAnsi="Garamond"/>
          <w:sz w:val="24"/>
          <w:szCs w:val="24"/>
        </w:rPr>
        <w:t>,</w:t>
      </w:r>
      <w:r w:rsidRPr="00D06514">
        <w:rPr>
          <w:rFonts w:ascii="Garamond" w:hAnsi="Garamond"/>
          <w:sz w:val="24"/>
          <w:szCs w:val="24"/>
        </w:rPr>
        <w:t xml:space="preserve"> mund të bëhet nëpërmjet këqyrjes, prekjes sipërfaqësore ose duke përdorur mjete të tjera të përshtatshme, të tilla si detektorët;</w:t>
      </w:r>
    </w:p>
    <w:p w14:paraId="2AB96A60" w14:textId="48604796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dh) </w:t>
      </w:r>
      <w:r w:rsidR="00010177" w:rsidRPr="00D06514">
        <w:rPr>
          <w:rFonts w:ascii="Garamond" w:hAnsi="Garamond"/>
          <w:sz w:val="24"/>
          <w:szCs w:val="24"/>
        </w:rPr>
        <w:t xml:space="preserve">kontrolli </w:t>
      </w:r>
      <w:r w:rsidRPr="00D06514">
        <w:rPr>
          <w:rFonts w:ascii="Garamond" w:hAnsi="Garamond"/>
          <w:sz w:val="24"/>
          <w:szCs w:val="24"/>
        </w:rPr>
        <w:t xml:space="preserve">që përfshin prekjen sipërfaqësore bëhet nga punonjësi i sigurisë me gjininë e njëjtë me personin që hyn, qëndron ose largohet nga ambientet e institucionit, përveçse në rastet kur nuk është e mundur kryerja e kontrollit aty për aty, në mënyrë të menjëhershme. </w:t>
      </w:r>
    </w:p>
    <w:p w14:paraId="2AB96A63" w14:textId="51B41422" w:rsidR="001463DB" w:rsidRPr="00D06514" w:rsidRDefault="00DC5D06" w:rsidP="002B12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>6. Regjistrimi i sendeve</w:t>
      </w:r>
      <w:r w:rsidR="00817140" w:rsidRPr="00D06514">
        <w:rPr>
          <w:rFonts w:ascii="Garamond" w:hAnsi="Garamond"/>
          <w:sz w:val="24"/>
          <w:szCs w:val="24"/>
        </w:rPr>
        <w:t xml:space="preserve"> bëhet, si më poshtë vijon</w:t>
      </w:r>
      <w:r w:rsidRPr="00D06514">
        <w:rPr>
          <w:rFonts w:ascii="Garamond" w:hAnsi="Garamond"/>
          <w:sz w:val="24"/>
          <w:szCs w:val="24"/>
        </w:rPr>
        <w:t>:</w:t>
      </w:r>
    </w:p>
    <w:p w14:paraId="2AB96A64" w14:textId="3A34A4E7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a) </w:t>
      </w:r>
      <w:r w:rsidR="00010177" w:rsidRPr="00D06514">
        <w:rPr>
          <w:rFonts w:ascii="Garamond" w:hAnsi="Garamond"/>
          <w:sz w:val="24"/>
          <w:szCs w:val="24"/>
        </w:rPr>
        <w:t xml:space="preserve">punonjësi </w:t>
      </w:r>
      <w:r w:rsidR="00C2388B" w:rsidRPr="00D06514">
        <w:rPr>
          <w:rFonts w:ascii="Garamond" w:hAnsi="Garamond"/>
          <w:sz w:val="24"/>
          <w:szCs w:val="24"/>
        </w:rPr>
        <w:t>i sigurisë</w:t>
      </w:r>
      <w:r w:rsidRPr="00D06514">
        <w:rPr>
          <w:rFonts w:ascii="Garamond" w:hAnsi="Garamond"/>
          <w:sz w:val="24"/>
          <w:szCs w:val="24"/>
        </w:rPr>
        <w:t xml:space="preserve"> ruan përkohësisht sende të personit,</w:t>
      </w:r>
      <w:r w:rsidR="00883A4D" w:rsidRPr="00D06514">
        <w:rPr>
          <w:rFonts w:ascii="Garamond" w:hAnsi="Garamond"/>
          <w:sz w:val="24"/>
          <w:szCs w:val="24"/>
        </w:rPr>
        <w:t xml:space="preserve"> </w:t>
      </w:r>
      <w:r w:rsidRPr="00D06514">
        <w:rPr>
          <w:rFonts w:ascii="Garamond" w:hAnsi="Garamond"/>
          <w:sz w:val="24"/>
          <w:szCs w:val="24"/>
        </w:rPr>
        <w:t>në vende të krijuara posaçërisht për këtë qëllim, me qëllim për të lejuar personin të hyjë në ambientet e institucionit</w:t>
      </w:r>
      <w:r w:rsidR="00010177">
        <w:rPr>
          <w:rFonts w:ascii="Garamond" w:hAnsi="Garamond"/>
          <w:sz w:val="24"/>
          <w:szCs w:val="24"/>
        </w:rPr>
        <w:t>;</w:t>
      </w:r>
      <w:r w:rsidRPr="00D06514">
        <w:rPr>
          <w:rFonts w:ascii="Garamond" w:hAnsi="Garamond"/>
          <w:sz w:val="24"/>
          <w:szCs w:val="24"/>
        </w:rPr>
        <w:t xml:space="preserve"> </w:t>
      </w:r>
    </w:p>
    <w:p w14:paraId="2AB96A65" w14:textId="3BD907DB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b) </w:t>
      </w:r>
      <w:r w:rsidR="00010177" w:rsidRPr="00D06514">
        <w:rPr>
          <w:rFonts w:ascii="Garamond" w:hAnsi="Garamond"/>
          <w:sz w:val="24"/>
          <w:szCs w:val="24"/>
        </w:rPr>
        <w:t xml:space="preserve">regjistrimi </w:t>
      </w:r>
      <w:r w:rsidRPr="00D06514">
        <w:rPr>
          <w:rFonts w:ascii="Garamond" w:hAnsi="Garamond"/>
          <w:sz w:val="24"/>
          <w:szCs w:val="24"/>
        </w:rPr>
        <w:t xml:space="preserve">i sendeve të mbajtura bëhet në formë të shkruar dhe me nënshkrimin </w:t>
      </w:r>
      <w:r w:rsidR="00883A4D" w:rsidRPr="00D06514">
        <w:rPr>
          <w:rFonts w:ascii="Garamond" w:hAnsi="Garamond"/>
          <w:sz w:val="24"/>
          <w:szCs w:val="24"/>
        </w:rPr>
        <w:t>e personit që posedon këtë send</w:t>
      </w:r>
      <w:r w:rsidR="00010177">
        <w:rPr>
          <w:rFonts w:ascii="Garamond" w:hAnsi="Garamond"/>
          <w:sz w:val="24"/>
          <w:szCs w:val="24"/>
        </w:rPr>
        <w:t>;</w:t>
      </w:r>
    </w:p>
    <w:p w14:paraId="2AB96A66" w14:textId="3247DCFF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c) </w:t>
      </w:r>
      <w:r w:rsidR="00010177" w:rsidRPr="00D06514">
        <w:rPr>
          <w:rFonts w:ascii="Garamond" w:hAnsi="Garamond"/>
          <w:sz w:val="24"/>
          <w:szCs w:val="24"/>
        </w:rPr>
        <w:t>personi</w:t>
      </w:r>
      <w:r w:rsidRPr="00D06514">
        <w:rPr>
          <w:rFonts w:ascii="Garamond" w:hAnsi="Garamond"/>
          <w:sz w:val="24"/>
          <w:szCs w:val="24"/>
        </w:rPr>
        <w:t>, i cili kundërshton mbajtjen e sendit/eve të ndaluar/a, nuk lejohet të hyjë në institucion</w:t>
      </w:r>
      <w:r w:rsidR="00010177">
        <w:rPr>
          <w:rFonts w:ascii="Garamond" w:hAnsi="Garamond"/>
          <w:sz w:val="24"/>
          <w:szCs w:val="24"/>
        </w:rPr>
        <w:t>;</w:t>
      </w:r>
      <w:r w:rsidRPr="00D06514">
        <w:rPr>
          <w:rFonts w:ascii="Garamond" w:hAnsi="Garamond"/>
          <w:sz w:val="24"/>
          <w:szCs w:val="24"/>
        </w:rPr>
        <w:t xml:space="preserve"> </w:t>
      </w:r>
    </w:p>
    <w:p w14:paraId="2AB96A67" w14:textId="1D4994A8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ç) </w:t>
      </w:r>
      <w:r w:rsidR="00010177" w:rsidRPr="00D06514">
        <w:rPr>
          <w:rFonts w:ascii="Garamond" w:hAnsi="Garamond"/>
          <w:sz w:val="24"/>
          <w:szCs w:val="24"/>
        </w:rPr>
        <w:t xml:space="preserve">punonjësi </w:t>
      </w:r>
      <w:r w:rsidRPr="00D06514">
        <w:rPr>
          <w:rFonts w:ascii="Garamond" w:hAnsi="Garamond"/>
          <w:sz w:val="24"/>
          <w:szCs w:val="24"/>
        </w:rPr>
        <w:t xml:space="preserve">i sigurisë mban përgjegjësi për ruajtjen e sendit gjatë kohës që personi qëndron në ambientet e institucionit përkatës dhe kthimin e sendit me shkrim në momentin e largimit nga institucioni. </w:t>
      </w:r>
    </w:p>
    <w:p w14:paraId="2AB96A6A" w14:textId="476518CB" w:rsidR="001463DB" w:rsidRPr="00D06514" w:rsidRDefault="00DC5D06" w:rsidP="002B12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7. Me përjashtim të rasteve të parashikuara nga legjislacioni në fuqi, në ambientet e institucioneve përkatëse nuk lejohet mbajtja e sendeve, por pa u kufizuar vetëm në to, të </w:t>
      </w:r>
      <w:r w:rsidR="00010177" w:rsidRPr="00D06514">
        <w:rPr>
          <w:rFonts w:ascii="Garamond" w:hAnsi="Garamond"/>
          <w:sz w:val="24"/>
          <w:szCs w:val="24"/>
        </w:rPr>
        <w:t>përcaktuara</w:t>
      </w:r>
      <w:r w:rsidR="00CB6D38" w:rsidRPr="00D06514">
        <w:rPr>
          <w:rFonts w:ascii="Garamond" w:hAnsi="Garamond"/>
          <w:sz w:val="24"/>
          <w:szCs w:val="24"/>
        </w:rPr>
        <w:t>,</w:t>
      </w:r>
      <w:r w:rsidRPr="00D06514">
        <w:rPr>
          <w:rFonts w:ascii="Garamond" w:hAnsi="Garamond"/>
          <w:sz w:val="24"/>
          <w:szCs w:val="24"/>
        </w:rPr>
        <w:t xml:space="preserve"> si </w:t>
      </w:r>
      <w:r w:rsidR="00CB6D38" w:rsidRPr="00D06514">
        <w:rPr>
          <w:rFonts w:ascii="Garamond" w:hAnsi="Garamond"/>
          <w:sz w:val="24"/>
          <w:szCs w:val="24"/>
        </w:rPr>
        <w:t xml:space="preserve">më poshtë </w:t>
      </w:r>
      <w:r w:rsidRPr="00D06514">
        <w:rPr>
          <w:rFonts w:ascii="Garamond" w:hAnsi="Garamond"/>
          <w:sz w:val="24"/>
          <w:szCs w:val="24"/>
        </w:rPr>
        <w:t>vijon:</w:t>
      </w:r>
    </w:p>
    <w:p w14:paraId="2AB96A6B" w14:textId="38F3D350" w:rsidR="00DC5D06" w:rsidRPr="00D06514" w:rsidRDefault="000C7279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010177" w:rsidRPr="00D06514">
        <w:rPr>
          <w:rFonts w:ascii="Garamond" w:hAnsi="Garamond"/>
          <w:sz w:val="24"/>
          <w:szCs w:val="24"/>
        </w:rPr>
        <w:t>armët</w:t>
      </w:r>
      <w:r w:rsidR="00DC5D06" w:rsidRPr="00D06514">
        <w:rPr>
          <w:rFonts w:ascii="Garamond" w:hAnsi="Garamond"/>
          <w:sz w:val="24"/>
          <w:szCs w:val="24"/>
        </w:rPr>
        <w:t>, sipas kuptimit të dhënë nga legjislacioni në fuqi për armët;</w:t>
      </w:r>
    </w:p>
    <w:p w14:paraId="2AB96A6C" w14:textId="4B43646F" w:rsidR="00DC5D06" w:rsidRPr="00D06514" w:rsidRDefault="000C7279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010177" w:rsidRPr="00D06514">
        <w:rPr>
          <w:rFonts w:ascii="Garamond" w:hAnsi="Garamond"/>
          <w:sz w:val="24"/>
          <w:szCs w:val="24"/>
        </w:rPr>
        <w:t xml:space="preserve">sende </w:t>
      </w:r>
      <w:r w:rsidR="00DC5D06" w:rsidRPr="00D06514">
        <w:rPr>
          <w:rFonts w:ascii="Garamond" w:hAnsi="Garamond"/>
          <w:sz w:val="24"/>
          <w:szCs w:val="24"/>
        </w:rPr>
        <w:t>të mprehta ose me majë (duke përfshirë brisqe, gërshërë, kaçavida ose çdo send tjetër të ngjashëm);</w:t>
      </w:r>
    </w:p>
    <w:p w14:paraId="2AB96A6D" w14:textId="6F153F91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c) </w:t>
      </w:r>
      <w:r w:rsidR="00010177" w:rsidRPr="00010177">
        <w:rPr>
          <w:rFonts w:ascii="Garamond" w:hAnsi="Garamond"/>
          <w:i/>
          <w:sz w:val="24"/>
          <w:szCs w:val="24"/>
        </w:rPr>
        <w:t>spray</w:t>
      </w:r>
      <w:r w:rsidR="00010177" w:rsidRPr="00D06514">
        <w:rPr>
          <w:rFonts w:ascii="Garamond" w:hAnsi="Garamond"/>
          <w:sz w:val="24"/>
          <w:szCs w:val="24"/>
        </w:rPr>
        <w:t xml:space="preserve"> </w:t>
      </w:r>
      <w:r w:rsidRPr="00D06514">
        <w:rPr>
          <w:rFonts w:ascii="Garamond" w:hAnsi="Garamond"/>
          <w:sz w:val="24"/>
          <w:szCs w:val="24"/>
        </w:rPr>
        <w:t>për mbrojtje;</w:t>
      </w:r>
    </w:p>
    <w:p w14:paraId="2AB96A6E" w14:textId="7019200B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ç) </w:t>
      </w:r>
      <w:r w:rsidR="00010177" w:rsidRPr="00D06514">
        <w:rPr>
          <w:rFonts w:ascii="Garamond" w:hAnsi="Garamond"/>
          <w:sz w:val="24"/>
          <w:szCs w:val="24"/>
        </w:rPr>
        <w:t>pranga</w:t>
      </w:r>
      <w:r w:rsidRPr="00D06514">
        <w:rPr>
          <w:rFonts w:ascii="Garamond" w:hAnsi="Garamond"/>
          <w:sz w:val="24"/>
          <w:szCs w:val="24"/>
        </w:rPr>
        <w:t>;</w:t>
      </w:r>
    </w:p>
    <w:p w14:paraId="2AB96A6F" w14:textId="323FAEE0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d) </w:t>
      </w:r>
      <w:r w:rsidR="00010177" w:rsidRPr="00D06514">
        <w:rPr>
          <w:rFonts w:ascii="Garamond" w:hAnsi="Garamond"/>
          <w:sz w:val="24"/>
          <w:szCs w:val="24"/>
        </w:rPr>
        <w:t>kafshë</w:t>
      </w:r>
      <w:r w:rsidRPr="00D06514">
        <w:rPr>
          <w:rFonts w:ascii="Garamond" w:hAnsi="Garamond"/>
          <w:sz w:val="24"/>
          <w:szCs w:val="24"/>
        </w:rPr>
        <w:t>;</w:t>
      </w:r>
    </w:p>
    <w:p w14:paraId="2AB96A70" w14:textId="4BA02EBE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dh) </w:t>
      </w:r>
      <w:r w:rsidR="001463DB" w:rsidRPr="00D06514">
        <w:rPr>
          <w:rFonts w:ascii="Garamond" w:hAnsi="Garamond"/>
          <w:sz w:val="24"/>
          <w:szCs w:val="24"/>
        </w:rPr>
        <w:tab/>
      </w:r>
      <w:r w:rsidR="00010177" w:rsidRPr="00D06514">
        <w:rPr>
          <w:rFonts w:ascii="Garamond" w:hAnsi="Garamond"/>
          <w:sz w:val="24"/>
          <w:szCs w:val="24"/>
        </w:rPr>
        <w:t xml:space="preserve">substanca </w:t>
      </w:r>
      <w:r w:rsidRPr="00D06514">
        <w:rPr>
          <w:rFonts w:ascii="Garamond" w:hAnsi="Garamond"/>
          <w:sz w:val="24"/>
          <w:szCs w:val="24"/>
        </w:rPr>
        <w:t>narkotike e psikotrope;</w:t>
      </w:r>
    </w:p>
    <w:p w14:paraId="2AB96A71" w14:textId="7D059332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e) </w:t>
      </w:r>
      <w:r w:rsidR="00010177" w:rsidRPr="00D06514">
        <w:rPr>
          <w:rFonts w:ascii="Garamond" w:hAnsi="Garamond"/>
          <w:sz w:val="24"/>
          <w:szCs w:val="24"/>
        </w:rPr>
        <w:t xml:space="preserve">çdo </w:t>
      </w:r>
      <w:r w:rsidRPr="00D06514">
        <w:rPr>
          <w:rFonts w:ascii="Garamond" w:hAnsi="Garamond"/>
          <w:sz w:val="24"/>
          <w:szCs w:val="24"/>
        </w:rPr>
        <w:t xml:space="preserve">mjet tjetër që mund të përbëjë rrezik për sigurinë dhe rregullin në ambientet e institucionit. </w:t>
      </w:r>
    </w:p>
    <w:p w14:paraId="2AB96A73" w14:textId="2013E517" w:rsidR="001463DB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>8. Lista e sendeve të ndaluara</w:t>
      </w:r>
      <w:r w:rsidR="009A1EAA" w:rsidRPr="00D06514">
        <w:rPr>
          <w:rFonts w:ascii="Garamond" w:hAnsi="Garamond"/>
          <w:sz w:val="24"/>
          <w:szCs w:val="24"/>
        </w:rPr>
        <w:t>,</w:t>
      </w:r>
      <w:r w:rsidRPr="00D06514">
        <w:rPr>
          <w:rFonts w:ascii="Garamond" w:hAnsi="Garamond"/>
          <w:sz w:val="24"/>
          <w:szCs w:val="24"/>
        </w:rPr>
        <w:t xml:space="preserve"> sipas pikës 7</w:t>
      </w:r>
      <w:r w:rsidR="009A1EAA" w:rsidRPr="00D06514">
        <w:rPr>
          <w:rFonts w:ascii="Garamond" w:hAnsi="Garamond"/>
          <w:sz w:val="24"/>
          <w:szCs w:val="24"/>
        </w:rPr>
        <w:t>,</w:t>
      </w:r>
      <w:r w:rsidRPr="00D06514">
        <w:rPr>
          <w:rFonts w:ascii="Garamond" w:hAnsi="Garamond"/>
          <w:sz w:val="24"/>
          <w:szCs w:val="24"/>
        </w:rPr>
        <w:t xml:space="preserve"> të këtij </w:t>
      </w:r>
      <w:r w:rsidR="00883A4D" w:rsidRPr="00D06514">
        <w:rPr>
          <w:rFonts w:ascii="Garamond" w:hAnsi="Garamond"/>
          <w:sz w:val="24"/>
          <w:szCs w:val="24"/>
        </w:rPr>
        <w:t>kreu</w:t>
      </w:r>
      <w:r w:rsidRPr="00D06514">
        <w:rPr>
          <w:rFonts w:ascii="Garamond" w:hAnsi="Garamond"/>
          <w:sz w:val="24"/>
          <w:szCs w:val="24"/>
        </w:rPr>
        <w:t xml:space="preserve">, afishohet në një vend të dukshëm në ambientet hyrëse të institucionit përkatës. </w:t>
      </w:r>
    </w:p>
    <w:p w14:paraId="2AB96A75" w14:textId="77777777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9. Në rastet kur mbajtja me vete e sendeve të ndaluara përbën vepër penale, punonjësi i sigurisë autorizohet të ndalojë mbajtësin e tyre dhe të njoftojë menjëherë Policinë e Shtetit, sipas parashikimeve të legjislacionit në fuqi. </w:t>
      </w:r>
    </w:p>
    <w:p w14:paraId="2AB96A78" w14:textId="3648775A" w:rsidR="001463DB" w:rsidRPr="00D06514" w:rsidRDefault="00DC5D06" w:rsidP="000C727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>10. Rregullat për sendet e ndaluara nuk zbatohen për:</w:t>
      </w:r>
    </w:p>
    <w:p w14:paraId="2AB96A79" w14:textId="151782ED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>a) personat, që mbajnë armë vetëm për shkak të funksionit dhe gjatë kryerjes së tij</w:t>
      </w:r>
      <w:r w:rsidR="00C2388B" w:rsidRPr="00D06514">
        <w:rPr>
          <w:rFonts w:ascii="Garamond" w:hAnsi="Garamond"/>
          <w:sz w:val="24"/>
          <w:szCs w:val="24"/>
        </w:rPr>
        <w:t>;</w:t>
      </w:r>
    </w:p>
    <w:p w14:paraId="2AB96A7A" w14:textId="42067FA9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>b) sende që përbëjnë provë materiale, për qëllime të gjykimit.</w:t>
      </w:r>
    </w:p>
    <w:p w14:paraId="2AB96A7C" w14:textId="0E5C4DC4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>11. Punonjësi i sigurisë, me që</w:t>
      </w:r>
      <w:r w:rsidR="00C2388B" w:rsidRPr="00D06514">
        <w:rPr>
          <w:rFonts w:ascii="Garamond" w:hAnsi="Garamond"/>
          <w:sz w:val="24"/>
          <w:szCs w:val="24"/>
        </w:rPr>
        <w:t>llim ruajtjen e</w:t>
      </w:r>
      <w:r w:rsidR="00817140" w:rsidRPr="00D06514">
        <w:rPr>
          <w:rFonts w:ascii="Garamond" w:hAnsi="Garamond"/>
          <w:sz w:val="24"/>
          <w:szCs w:val="24"/>
        </w:rPr>
        <w:t xml:space="preserve"> rregullit </w:t>
      </w:r>
      <w:r w:rsidRPr="00D06514">
        <w:rPr>
          <w:rFonts w:ascii="Garamond" w:hAnsi="Garamond"/>
          <w:sz w:val="24"/>
          <w:szCs w:val="24"/>
        </w:rPr>
        <w:t xml:space="preserve">e </w:t>
      </w:r>
      <w:r w:rsidR="00817140" w:rsidRPr="00D06514">
        <w:rPr>
          <w:rFonts w:ascii="Garamond" w:hAnsi="Garamond"/>
          <w:sz w:val="24"/>
          <w:szCs w:val="24"/>
        </w:rPr>
        <w:t xml:space="preserve">të </w:t>
      </w:r>
      <w:r w:rsidRPr="00D06514">
        <w:rPr>
          <w:rFonts w:ascii="Garamond" w:hAnsi="Garamond"/>
          <w:sz w:val="24"/>
          <w:szCs w:val="24"/>
        </w:rPr>
        <w:t>sigurisë në ambientet e institucionit përkatës, kryen detyrat e mëposhtme:</w:t>
      </w:r>
    </w:p>
    <w:p w14:paraId="2AB96A7E" w14:textId="089437A8" w:rsidR="00DC5D06" w:rsidRPr="00D06514" w:rsidRDefault="00B917A5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a) </w:t>
      </w:r>
      <w:r w:rsidR="00734FE0" w:rsidRPr="00D06514">
        <w:rPr>
          <w:rFonts w:ascii="Garamond" w:hAnsi="Garamond"/>
          <w:sz w:val="24"/>
          <w:szCs w:val="24"/>
        </w:rPr>
        <w:t xml:space="preserve">siguron </w:t>
      </w:r>
      <w:r w:rsidRPr="00D06514">
        <w:rPr>
          <w:rFonts w:ascii="Garamond" w:hAnsi="Garamond"/>
          <w:sz w:val="24"/>
          <w:szCs w:val="24"/>
        </w:rPr>
        <w:t>ndalimin e hyrjes për</w:t>
      </w:r>
      <w:r w:rsidR="00DC5D06" w:rsidRPr="00D06514">
        <w:rPr>
          <w:rFonts w:ascii="Garamond" w:hAnsi="Garamond"/>
          <w:sz w:val="24"/>
          <w:szCs w:val="24"/>
        </w:rPr>
        <w:t xml:space="preserve"> persona</w:t>
      </w:r>
      <w:r w:rsidRPr="00D06514">
        <w:rPr>
          <w:rFonts w:ascii="Garamond" w:hAnsi="Garamond"/>
          <w:sz w:val="24"/>
          <w:szCs w:val="24"/>
        </w:rPr>
        <w:t>t</w:t>
      </w:r>
      <w:r w:rsidR="00DC5D06" w:rsidRPr="00D06514">
        <w:rPr>
          <w:rFonts w:ascii="Garamond" w:hAnsi="Garamond"/>
          <w:sz w:val="24"/>
          <w:szCs w:val="24"/>
        </w:rPr>
        <w:t xml:space="preserve">, të cilët paraqesin rrezik për sigurinë e personave ose </w:t>
      </w:r>
      <w:r w:rsidR="00817140" w:rsidRPr="00D06514">
        <w:rPr>
          <w:rFonts w:ascii="Garamond" w:hAnsi="Garamond"/>
          <w:sz w:val="24"/>
          <w:szCs w:val="24"/>
        </w:rPr>
        <w:t xml:space="preserve">të </w:t>
      </w:r>
      <w:r w:rsidR="00DC5D06" w:rsidRPr="00D06514">
        <w:rPr>
          <w:rFonts w:ascii="Garamond" w:hAnsi="Garamond"/>
          <w:sz w:val="24"/>
          <w:szCs w:val="24"/>
        </w:rPr>
        <w:t>godinës së institucionit përkatës;</w:t>
      </w:r>
    </w:p>
    <w:p w14:paraId="2AB96A7F" w14:textId="3D5EA7BD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b) </w:t>
      </w:r>
      <w:r w:rsidR="00734FE0" w:rsidRPr="00D06514">
        <w:rPr>
          <w:rFonts w:ascii="Garamond" w:hAnsi="Garamond"/>
          <w:sz w:val="24"/>
          <w:szCs w:val="24"/>
        </w:rPr>
        <w:t xml:space="preserve">ushtron </w:t>
      </w:r>
      <w:r w:rsidRPr="00D06514">
        <w:rPr>
          <w:rFonts w:ascii="Garamond" w:hAnsi="Garamond"/>
          <w:sz w:val="24"/>
          <w:szCs w:val="24"/>
        </w:rPr>
        <w:t>kontroll personal nëpërmjet pajisjeve teknike dhe inspekton çantat e personave që hyjnë në ambientet e brendshme të institucionit;</w:t>
      </w:r>
    </w:p>
    <w:p w14:paraId="2AB96A80" w14:textId="69636B29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c) </w:t>
      </w:r>
      <w:r w:rsidR="00734FE0" w:rsidRPr="00D06514">
        <w:rPr>
          <w:rFonts w:ascii="Garamond" w:hAnsi="Garamond"/>
          <w:sz w:val="24"/>
          <w:szCs w:val="24"/>
        </w:rPr>
        <w:t xml:space="preserve">merr </w:t>
      </w:r>
      <w:r w:rsidRPr="00D06514">
        <w:rPr>
          <w:rFonts w:ascii="Garamond" w:hAnsi="Garamond"/>
          <w:sz w:val="24"/>
          <w:szCs w:val="24"/>
        </w:rPr>
        <w:t>masa për bllokimin e përkohshëm të sendeve, mbajtja dhe futja në institucion e të cilave është e ndaluar sipas këtij vendimi, me qëllim për të lejuar personin të hyjë në ambientet e institucionit përkatës;</w:t>
      </w:r>
    </w:p>
    <w:p w14:paraId="2AB96A81" w14:textId="41475615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>ç) informon kryetarin e institucionit përkatës dhe</w:t>
      </w:r>
      <w:r w:rsidR="00817140" w:rsidRPr="00D06514">
        <w:rPr>
          <w:rFonts w:ascii="Garamond" w:hAnsi="Garamond"/>
          <w:sz w:val="24"/>
          <w:szCs w:val="24"/>
        </w:rPr>
        <w:t>,</w:t>
      </w:r>
      <w:r w:rsidRPr="00D06514">
        <w:rPr>
          <w:rFonts w:ascii="Garamond" w:hAnsi="Garamond"/>
          <w:sz w:val="24"/>
          <w:szCs w:val="24"/>
        </w:rPr>
        <w:t xml:space="preserve"> në mungesë të tij</w:t>
      </w:r>
      <w:r w:rsidR="00817140" w:rsidRPr="00D06514">
        <w:rPr>
          <w:rFonts w:ascii="Garamond" w:hAnsi="Garamond"/>
          <w:sz w:val="24"/>
          <w:szCs w:val="24"/>
        </w:rPr>
        <w:t>,</w:t>
      </w:r>
      <w:r w:rsidRPr="00D06514">
        <w:rPr>
          <w:rFonts w:ascii="Garamond" w:hAnsi="Garamond"/>
          <w:sz w:val="24"/>
          <w:szCs w:val="24"/>
        </w:rPr>
        <w:t xml:space="preserve"> kancelarin</w:t>
      </w:r>
      <w:r w:rsidR="00817140" w:rsidRPr="00D06514">
        <w:rPr>
          <w:rFonts w:ascii="Garamond" w:hAnsi="Garamond"/>
          <w:sz w:val="24"/>
          <w:szCs w:val="24"/>
        </w:rPr>
        <w:t>,</w:t>
      </w:r>
      <w:r w:rsidRPr="00D06514">
        <w:rPr>
          <w:rFonts w:ascii="Garamond" w:hAnsi="Garamond"/>
          <w:sz w:val="24"/>
          <w:szCs w:val="24"/>
        </w:rPr>
        <w:t xml:space="preserve"> për sjellje të dyshimta nga personat që ndodhen në ambientet e godinës</w:t>
      </w:r>
      <w:r w:rsidR="00B917A5" w:rsidRPr="00D06514">
        <w:rPr>
          <w:rFonts w:ascii="Garamond" w:hAnsi="Garamond"/>
          <w:sz w:val="24"/>
          <w:szCs w:val="24"/>
        </w:rPr>
        <w:t xml:space="preserve"> </w:t>
      </w:r>
      <w:r w:rsidRPr="00D06514">
        <w:rPr>
          <w:rFonts w:ascii="Garamond" w:hAnsi="Garamond"/>
          <w:sz w:val="24"/>
          <w:szCs w:val="24"/>
        </w:rPr>
        <w:t>së</w:t>
      </w:r>
      <w:r w:rsidR="00B917A5" w:rsidRPr="00D06514">
        <w:rPr>
          <w:rFonts w:ascii="Garamond" w:hAnsi="Garamond"/>
          <w:sz w:val="24"/>
          <w:szCs w:val="24"/>
        </w:rPr>
        <w:t xml:space="preserve"> </w:t>
      </w:r>
      <w:r w:rsidRPr="00D06514">
        <w:rPr>
          <w:rFonts w:ascii="Garamond" w:hAnsi="Garamond"/>
          <w:sz w:val="24"/>
          <w:szCs w:val="24"/>
        </w:rPr>
        <w:t>institucionit;</w:t>
      </w:r>
    </w:p>
    <w:p w14:paraId="2AB96A82" w14:textId="6F299746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d) </w:t>
      </w:r>
      <w:r w:rsidR="00734FE0" w:rsidRPr="00D06514">
        <w:rPr>
          <w:rFonts w:ascii="Garamond" w:hAnsi="Garamond"/>
          <w:sz w:val="24"/>
          <w:szCs w:val="24"/>
        </w:rPr>
        <w:t xml:space="preserve">merr </w:t>
      </w:r>
      <w:r w:rsidRPr="00D06514">
        <w:rPr>
          <w:rFonts w:ascii="Garamond" w:hAnsi="Garamond"/>
          <w:sz w:val="24"/>
          <w:szCs w:val="24"/>
        </w:rPr>
        <w:t>masat e nevojshme për kufizimin e qarkullimit të automjeteve të palejuara në hapësirat e parkimit, në bodrume, në garazhe, si dhe në oborrin e institucionit përkatës;</w:t>
      </w:r>
    </w:p>
    <w:p w14:paraId="2AB96A83" w14:textId="274AF0A8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dh) </w:t>
      </w:r>
      <w:r w:rsidR="001463DB" w:rsidRPr="00D06514">
        <w:rPr>
          <w:rFonts w:ascii="Garamond" w:hAnsi="Garamond"/>
          <w:sz w:val="24"/>
          <w:szCs w:val="24"/>
        </w:rPr>
        <w:tab/>
      </w:r>
      <w:r w:rsidR="00734FE0" w:rsidRPr="00D06514">
        <w:rPr>
          <w:rFonts w:ascii="Garamond" w:hAnsi="Garamond"/>
          <w:sz w:val="24"/>
          <w:szCs w:val="24"/>
        </w:rPr>
        <w:t xml:space="preserve">përdor </w:t>
      </w:r>
      <w:r w:rsidRPr="00D06514">
        <w:rPr>
          <w:rFonts w:ascii="Garamond" w:hAnsi="Garamond"/>
          <w:sz w:val="24"/>
          <w:szCs w:val="24"/>
        </w:rPr>
        <w:t>forcën fizike në përputhje dhe proporcion me rastet që e kanë diktuar atë dhe aq sa është e nevojshme për të shmangur apo neutralizuar situatën e rrezikut të krijuar;</w:t>
      </w:r>
    </w:p>
    <w:p w14:paraId="2AB96A84" w14:textId="13938C85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e) </w:t>
      </w:r>
      <w:r w:rsidR="00734FE0" w:rsidRPr="00D06514">
        <w:rPr>
          <w:rFonts w:ascii="Garamond" w:hAnsi="Garamond"/>
          <w:sz w:val="24"/>
          <w:szCs w:val="24"/>
        </w:rPr>
        <w:t xml:space="preserve">raporton </w:t>
      </w:r>
      <w:r w:rsidRPr="00D06514">
        <w:rPr>
          <w:rFonts w:ascii="Garamond" w:hAnsi="Garamond"/>
          <w:sz w:val="24"/>
          <w:szCs w:val="24"/>
        </w:rPr>
        <w:t>pranë kryetarit të institucionit përkatës dhe</w:t>
      </w:r>
      <w:r w:rsidR="00817140" w:rsidRPr="00D06514">
        <w:rPr>
          <w:rFonts w:ascii="Garamond" w:hAnsi="Garamond"/>
          <w:sz w:val="24"/>
          <w:szCs w:val="24"/>
        </w:rPr>
        <w:t>,</w:t>
      </w:r>
      <w:r w:rsidRPr="00D06514">
        <w:rPr>
          <w:rFonts w:ascii="Garamond" w:hAnsi="Garamond"/>
          <w:sz w:val="24"/>
          <w:szCs w:val="24"/>
        </w:rPr>
        <w:t xml:space="preserve"> në mungesë të tij, kancelarit,</w:t>
      </w:r>
      <w:r w:rsidR="00B917A5" w:rsidRPr="00D06514">
        <w:rPr>
          <w:rFonts w:ascii="Garamond" w:hAnsi="Garamond"/>
          <w:sz w:val="24"/>
          <w:szCs w:val="24"/>
        </w:rPr>
        <w:t xml:space="preserve"> </w:t>
      </w:r>
      <w:r w:rsidRPr="00D06514">
        <w:rPr>
          <w:rFonts w:ascii="Garamond" w:hAnsi="Garamond"/>
          <w:sz w:val="24"/>
          <w:szCs w:val="24"/>
        </w:rPr>
        <w:t>telefonatat që përmbajnë kërcënime të shprehura apo nënkuptojnë mundësinë e një rreziku real për magjistratët dhe/apo punonjësit e administratës së institucionit;</w:t>
      </w:r>
    </w:p>
    <w:p w14:paraId="2AB96A85" w14:textId="7396965A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ë) </w:t>
      </w:r>
      <w:r w:rsidR="00734FE0" w:rsidRPr="00D06514">
        <w:rPr>
          <w:rFonts w:ascii="Garamond" w:hAnsi="Garamond"/>
          <w:sz w:val="24"/>
          <w:szCs w:val="24"/>
        </w:rPr>
        <w:t xml:space="preserve">jep </w:t>
      </w:r>
      <w:r w:rsidRPr="00D06514">
        <w:rPr>
          <w:rFonts w:ascii="Garamond" w:hAnsi="Garamond"/>
          <w:sz w:val="24"/>
          <w:szCs w:val="24"/>
        </w:rPr>
        <w:t>udhëzime të shprehura</w:t>
      </w:r>
      <w:r w:rsidR="00817140" w:rsidRPr="00D06514">
        <w:rPr>
          <w:rFonts w:ascii="Garamond" w:hAnsi="Garamond"/>
          <w:sz w:val="24"/>
          <w:szCs w:val="24"/>
        </w:rPr>
        <w:t>,</w:t>
      </w:r>
      <w:r w:rsidRPr="00D06514">
        <w:rPr>
          <w:rFonts w:ascii="Garamond" w:hAnsi="Garamond"/>
          <w:sz w:val="24"/>
          <w:szCs w:val="24"/>
        </w:rPr>
        <w:t xml:space="preserve"> në zbatim të urdhrave të kryetarit të institucionit;</w:t>
      </w:r>
    </w:p>
    <w:p w14:paraId="2AB96A86" w14:textId="66695C97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f) </w:t>
      </w:r>
      <w:r w:rsidR="00734FE0" w:rsidRPr="00D06514">
        <w:rPr>
          <w:rFonts w:ascii="Garamond" w:hAnsi="Garamond"/>
          <w:sz w:val="24"/>
          <w:szCs w:val="24"/>
        </w:rPr>
        <w:t xml:space="preserve">mban </w:t>
      </w:r>
      <w:r w:rsidRPr="00D06514">
        <w:rPr>
          <w:rFonts w:ascii="Garamond" w:hAnsi="Garamond"/>
          <w:sz w:val="24"/>
          <w:szCs w:val="24"/>
        </w:rPr>
        <w:t>kontakte të vazhdueshme me institucione si policia, personeli i grupit të shoqërimit të institucioneve të ekzekutimit të vendimeve penale, spitalet, zjarrfikëset</w:t>
      </w:r>
      <w:r w:rsidR="00B917A5" w:rsidRPr="00D06514">
        <w:rPr>
          <w:rFonts w:ascii="Garamond" w:hAnsi="Garamond"/>
          <w:sz w:val="24"/>
          <w:szCs w:val="24"/>
        </w:rPr>
        <w:t xml:space="preserve"> </w:t>
      </w:r>
      <w:r w:rsidRPr="00D06514">
        <w:rPr>
          <w:rFonts w:ascii="Garamond" w:hAnsi="Garamond"/>
          <w:sz w:val="24"/>
          <w:szCs w:val="24"/>
        </w:rPr>
        <w:t>dhe i</w:t>
      </w:r>
      <w:r w:rsidR="00B917A5" w:rsidRPr="00D06514">
        <w:rPr>
          <w:rFonts w:ascii="Garamond" w:hAnsi="Garamond"/>
          <w:sz w:val="24"/>
          <w:szCs w:val="24"/>
        </w:rPr>
        <w:t xml:space="preserve"> </w:t>
      </w:r>
      <w:r w:rsidRPr="00D06514">
        <w:rPr>
          <w:rFonts w:ascii="Garamond" w:hAnsi="Garamond"/>
          <w:sz w:val="24"/>
          <w:szCs w:val="24"/>
        </w:rPr>
        <w:t>raporton</w:t>
      </w:r>
      <w:r w:rsidR="00B917A5" w:rsidRPr="00D06514">
        <w:rPr>
          <w:rFonts w:ascii="Garamond" w:hAnsi="Garamond"/>
          <w:sz w:val="24"/>
          <w:szCs w:val="24"/>
        </w:rPr>
        <w:t xml:space="preserve"> </w:t>
      </w:r>
      <w:r w:rsidRPr="00D06514">
        <w:rPr>
          <w:rFonts w:ascii="Garamond" w:hAnsi="Garamond"/>
          <w:sz w:val="24"/>
          <w:szCs w:val="24"/>
        </w:rPr>
        <w:t>në mënyrë periodike kryetarit të institucionit përkatës;</w:t>
      </w:r>
    </w:p>
    <w:p w14:paraId="2AB96A87" w14:textId="14ADEB98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g) </w:t>
      </w:r>
      <w:r w:rsidR="00734FE0" w:rsidRPr="00D06514">
        <w:rPr>
          <w:rFonts w:ascii="Garamond" w:hAnsi="Garamond"/>
          <w:sz w:val="24"/>
          <w:szCs w:val="24"/>
        </w:rPr>
        <w:t xml:space="preserve">ndërmerr </w:t>
      </w:r>
      <w:r w:rsidRPr="00D06514">
        <w:rPr>
          <w:rFonts w:ascii="Garamond" w:hAnsi="Garamond"/>
          <w:sz w:val="24"/>
          <w:szCs w:val="24"/>
        </w:rPr>
        <w:t xml:space="preserve">kontrolle rutinë për të gjitha pajisjet e sigurisë dhe i raporton kryetarit të </w:t>
      </w:r>
      <w:r w:rsidR="00734FE0" w:rsidRPr="00D06514">
        <w:rPr>
          <w:rFonts w:ascii="Garamond" w:hAnsi="Garamond"/>
          <w:sz w:val="24"/>
          <w:szCs w:val="24"/>
        </w:rPr>
        <w:t xml:space="preserve">institucionit </w:t>
      </w:r>
      <w:r w:rsidRPr="00D06514">
        <w:rPr>
          <w:rFonts w:ascii="Garamond" w:hAnsi="Garamond"/>
          <w:sz w:val="24"/>
          <w:szCs w:val="24"/>
        </w:rPr>
        <w:t>përkatës në rast të mosfunksionimit të këtyre pajisjeve;</w:t>
      </w:r>
    </w:p>
    <w:p w14:paraId="2AB96A88" w14:textId="634FC7BF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gj) </w:t>
      </w:r>
      <w:r w:rsidR="00734FE0" w:rsidRPr="00D06514">
        <w:rPr>
          <w:rFonts w:ascii="Garamond" w:hAnsi="Garamond"/>
          <w:sz w:val="24"/>
          <w:szCs w:val="24"/>
        </w:rPr>
        <w:t xml:space="preserve">vlerëson </w:t>
      </w:r>
      <w:r w:rsidRPr="00D06514">
        <w:rPr>
          <w:rFonts w:ascii="Garamond" w:hAnsi="Garamond"/>
          <w:sz w:val="24"/>
          <w:szCs w:val="24"/>
        </w:rPr>
        <w:t>mjediset e prirura ndaj zjarrit dhe mbron personat</w:t>
      </w:r>
      <w:r w:rsidR="003A06ED">
        <w:rPr>
          <w:rFonts w:ascii="Garamond" w:hAnsi="Garamond"/>
          <w:sz w:val="24"/>
          <w:szCs w:val="24"/>
        </w:rPr>
        <w:t>,</w:t>
      </w:r>
      <w:r w:rsidRPr="00D06514">
        <w:rPr>
          <w:rFonts w:ascii="Garamond" w:hAnsi="Garamond"/>
          <w:sz w:val="24"/>
          <w:szCs w:val="24"/>
        </w:rPr>
        <w:t xml:space="preserve"> si dhe pasuritë nga rreziku i ndezjes apo shpërthimit së zjarrit;</w:t>
      </w:r>
    </w:p>
    <w:p w14:paraId="2AB96A89" w14:textId="4899B571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h) </w:t>
      </w:r>
      <w:r w:rsidR="00734FE0" w:rsidRPr="00D06514">
        <w:rPr>
          <w:rFonts w:ascii="Garamond" w:hAnsi="Garamond"/>
          <w:sz w:val="24"/>
          <w:szCs w:val="24"/>
        </w:rPr>
        <w:t xml:space="preserve">kryen </w:t>
      </w:r>
      <w:r w:rsidRPr="00D06514">
        <w:rPr>
          <w:rFonts w:ascii="Garamond" w:hAnsi="Garamond"/>
          <w:sz w:val="24"/>
          <w:szCs w:val="24"/>
        </w:rPr>
        <w:t>evakuimin e godinës</w:t>
      </w:r>
      <w:r w:rsidR="00817140" w:rsidRPr="00D06514">
        <w:rPr>
          <w:rFonts w:ascii="Garamond" w:hAnsi="Garamond"/>
          <w:sz w:val="24"/>
          <w:szCs w:val="24"/>
        </w:rPr>
        <w:t>,</w:t>
      </w:r>
      <w:r w:rsidRPr="00D06514">
        <w:rPr>
          <w:rFonts w:ascii="Garamond" w:hAnsi="Garamond"/>
          <w:sz w:val="24"/>
          <w:szCs w:val="24"/>
        </w:rPr>
        <w:t xml:space="preserve"> në zbatim të urdhrit verbal të kryetarit, sipas planeve të emergjencave të përcaktuara për rastet e evakuimit. Në rastet e rrezikut të madh e të menjëhershëm, evakuimi mund të kryhet edhe pa urdhër të kryetarit. </w:t>
      </w:r>
    </w:p>
    <w:p w14:paraId="2AB96A8A" w14:textId="5AAAAE3E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i) </w:t>
      </w:r>
      <w:r w:rsidR="006450A2" w:rsidRPr="00D06514">
        <w:rPr>
          <w:rFonts w:ascii="Garamond" w:hAnsi="Garamond"/>
          <w:sz w:val="24"/>
          <w:szCs w:val="24"/>
        </w:rPr>
        <w:t>I</w:t>
      </w:r>
      <w:r w:rsidRPr="00D06514">
        <w:rPr>
          <w:rFonts w:ascii="Garamond" w:hAnsi="Garamond"/>
          <w:sz w:val="24"/>
          <w:szCs w:val="24"/>
        </w:rPr>
        <w:t>nformon menjëherë kryetarin, dhe në mungesë të tij kancelarin, si dhe strukturat policore për çdo ngjarje të rëndë që paraqet rrezik real dhe c</w:t>
      </w:r>
      <w:r w:rsidR="00B917A5" w:rsidRPr="00D06514">
        <w:rPr>
          <w:rFonts w:ascii="Garamond" w:hAnsi="Garamond"/>
          <w:sz w:val="24"/>
          <w:szCs w:val="24"/>
        </w:rPr>
        <w:t>e</w:t>
      </w:r>
      <w:r w:rsidRPr="00D06514">
        <w:rPr>
          <w:rFonts w:ascii="Garamond" w:hAnsi="Garamond"/>
          <w:sz w:val="24"/>
          <w:szCs w:val="24"/>
        </w:rPr>
        <w:t>non sigurinë e institucionit përkatës, e cila konstatohet pas orarit zyrtar.</w:t>
      </w:r>
    </w:p>
    <w:p w14:paraId="2AB96A8C" w14:textId="77777777" w:rsidR="001463DB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>V. DREJTIMI I PERSONELIT TË SIGURISË</w:t>
      </w:r>
    </w:p>
    <w:p w14:paraId="2AB96A8F" w14:textId="417D61DE" w:rsidR="001463DB" w:rsidRPr="00D06514" w:rsidRDefault="00DC5D06" w:rsidP="000C727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>1. Kryetari i institucionit përkatës drejton dhe mbikëqyr veprimtarinë e punonjësit të sigurisë, e cila kryhet në përputhje m</w:t>
      </w:r>
      <w:r w:rsidR="001463DB" w:rsidRPr="00D06514">
        <w:rPr>
          <w:rFonts w:ascii="Garamond" w:hAnsi="Garamond"/>
          <w:sz w:val="24"/>
          <w:szCs w:val="24"/>
        </w:rPr>
        <w:t>e parashikimet e këtij vendimi.</w:t>
      </w:r>
    </w:p>
    <w:p w14:paraId="2AB96A91" w14:textId="309042FE" w:rsidR="001463DB" w:rsidRPr="00D06514" w:rsidRDefault="00DC5D06" w:rsidP="000C727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2. Në ushtrimin e funksioneve të tij, kryetari kryen këto detyra: </w:t>
      </w:r>
    </w:p>
    <w:p w14:paraId="2AB96A92" w14:textId="28A9A3C9" w:rsidR="00DC5D06" w:rsidRPr="00D06514" w:rsidRDefault="00032065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80291C">
        <w:rPr>
          <w:rFonts w:ascii="Garamond" w:hAnsi="Garamond"/>
          <w:sz w:val="24"/>
          <w:szCs w:val="24"/>
        </w:rPr>
        <w:t>j</w:t>
      </w:r>
      <w:r w:rsidR="00DC5D06" w:rsidRPr="00D06514">
        <w:rPr>
          <w:rFonts w:ascii="Garamond" w:hAnsi="Garamond"/>
          <w:sz w:val="24"/>
          <w:szCs w:val="24"/>
        </w:rPr>
        <w:t>ep urdhra verbalë për evakuim:</w:t>
      </w:r>
    </w:p>
    <w:p w14:paraId="2AB96A94" w14:textId="4C132718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>i. në rast rreziku brenda godinës, që nuk mund të evitohet në mënyrë tjetër;</w:t>
      </w:r>
    </w:p>
    <w:p w14:paraId="2AB96A96" w14:textId="58AE4AB0" w:rsidR="00DC5D06" w:rsidRPr="00D06514" w:rsidRDefault="00DC5D06" w:rsidP="000320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>ii. në rast aktivizimi të sistemit t</w:t>
      </w:r>
      <w:r w:rsidR="00032065">
        <w:rPr>
          <w:rFonts w:ascii="Garamond" w:hAnsi="Garamond"/>
          <w:sz w:val="24"/>
          <w:szCs w:val="24"/>
        </w:rPr>
        <w:t>ë alarmit për rënien e zjarrit.</w:t>
      </w:r>
    </w:p>
    <w:p w14:paraId="2AB96A97" w14:textId="20952E71" w:rsidR="00DC5D06" w:rsidRPr="00D06514" w:rsidRDefault="00CB6D38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b) </w:t>
      </w:r>
      <w:r w:rsidR="0080291C">
        <w:rPr>
          <w:rFonts w:ascii="Garamond" w:hAnsi="Garamond"/>
          <w:sz w:val="24"/>
          <w:szCs w:val="24"/>
        </w:rPr>
        <w:t>m</w:t>
      </w:r>
      <w:r w:rsidR="00DC5D06" w:rsidRPr="00D06514">
        <w:rPr>
          <w:rFonts w:ascii="Garamond" w:hAnsi="Garamond"/>
          <w:sz w:val="24"/>
          <w:szCs w:val="24"/>
        </w:rPr>
        <w:t>ban kontakte të herëpashershme me strukturat drejtuese policore</w:t>
      </w:r>
      <w:r w:rsidR="005A47DB" w:rsidRPr="00D06514">
        <w:rPr>
          <w:rFonts w:ascii="Garamond" w:hAnsi="Garamond"/>
          <w:sz w:val="24"/>
          <w:szCs w:val="24"/>
        </w:rPr>
        <w:t>,</w:t>
      </w:r>
      <w:r w:rsidR="00DC5D06" w:rsidRPr="00D06514">
        <w:rPr>
          <w:rFonts w:ascii="Garamond" w:hAnsi="Garamond"/>
          <w:sz w:val="24"/>
          <w:szCs w:val="24"/>
        </w:rPr>
        <w:t xml:space="preserve"> për të garantuar rregullin dhe sigurinë;</w:t>
      </w:r>
    </w:p>
    <w:p w14:paraId="2AB96A98" w14:textId="69B3CEEA" w:rsidR="00DC5D06" w:rsidRPr="00D06514" w:rsidRDefault="00032065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c)</w:t>
      </w:r>
      <w:r w:rsidR="00CB6D38" w:rsidRPr="00D06514">
        <w:rPr>
          <w:rFonts w:ascii="Garamond" w:hAnsi="Garamond"/>
          <w:sz w:val="24"/>
          <w:szCs w:val="24"/>
        </w:rPr>
        <w:t xml:space="preserve"> </w:t>
      </w:r>
      <w:r w:rsidR="0080291C">
        <w:rPr>
          <w:rFonts w:ascii="Garamond" w:hAnsi="Garamond"/>
          <w:sz w:val="24"/>
          <w:szCs w:val="24"/>
        </w:rPr>
        <w:t>h</w:t>
      </w:r>
      <w:r w:rsidR="00DC5D06" w:rsidRPr="00D06514">
        <w:rPr>
          <w:rFonts w:ascii="Garamond" w:hAnsi="Garamond"/>
          <w:sz w:val="24"/>
          <w:szCs w:val="24"/>
        </w:rPr>
        <w:t>arton planet e veprimit për sigurimin e rregullit në institucion;</w:t>
      </w:r>
    </w:p>
    <w:p w14:paraId="2AB96A99" w14:textId="094EC297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ç) </w:t>
      </w:r>
      <w:r w:rsidR="0080291C">
        <w:rPr>
          <w:rFonts w:ascii="Garamond" w:hAnsi="Garamond"/>
          <w:sz w:val="24"/>
          <w:szCs w:val="24"/>
        </w:rPr>
        <w:t>k</w:t>
      </w:r>
      <w:r w:rsidRPr="00D06514">
        <w:rPr>
          <w:rFonts w:ascii="Garamond" w:hAnsi="Garamond"/>
          <w:sz w:val="24"/>
          <w:szCs w:val="24"/>
        </w:rPr>
        <w:t>rijon dhe përditëson një regjistër të sigurisë ndaj zjarrit, i cili</w:t>
      </w:r>
      <w:r w:rsidR="00CE4D67" w:rsidRPr="00D06514">
        <w:rPr>
          <w:rFonts w:ascii="Garamond" w:hAnsi="Garamond"/>
          <w:sz w:val="24"/>
          <w:szCs w:val="24"/>
        </w:rPr>
        <w:t xml:space="preserve"> </w:t>
      </w:r>
      <w:r w:rsidRPr="00D06514">
        <w:rPr>
          <w:rFonts w:ascii="Garamond" w:hAnsi="Garamond"/>
          <w:sz w:val="24"/>
          <w:szCs w:val="24"/>
        </w:rPr>
        <w:t>përmban të gjitha informacionet e domosdoshme për sigurinë nga zjarri për ndërtesat e hapura për publikun dhe shërben si regjistër sigurie dhe si historik i parandalimit dhe fikjes së zjarreve;</w:t>
      </w:r>
    </w:p>
    <w:p w14:paraId="2AB96A9A" w14:textId="6A06C710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d) </w:t>
      </w:r>
      <w:r w:rsidR="0080291C">
        <w:rPr>
          <w:rFonts w:ascii="Garamond" w:hAnsi="Garamond"/>
          <w:sz w:val="24"/>
          <w:szCs w:val="24"/>
        </w:rPr>
        <w:t>m</w:t>
      </w:r>
      <w:r w:rsidRPr="00D06514">
        <w:rPr>
          <w:rFonts w:ascii="Garamond" w:hAnsi="Garamond"/>
          <w:sz w:val="24"/>
          <w:szCs w:val="24"/>
        </w:rPr>
        <w:t>err masat për mbajtjen e pajisjeve teknike në gjendje funksionale dhe testimin sistematik të tyre;</w:t>
      </w:r>
    </w:p>
    <w:p w14:paraId="2AB96A9B" w14:textId="6F21197D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dh) </w:t>
      </w:r>
      <w:r w:rsidR="0080291C">
        <w:rPr>
          <w:rFonts w:ascii="Garamond" w:hAnsi="Garamond"/>
          <w:sz w:val="24"/>
          <w:szCs w:val="24"/>
        </w:rPr>
        <w:t>m</w:t>
      </w:r>
      <w:r w:rsidRPr="00D06514">
        <w:rPr>
          <w:rFonts w:ascii="Garamond" w:hAnsi="Garamond"/>
          <w:sz w:val="24"/>
          <w:szCs w:val="24"/>
        </w:rPr>
        <w:t>err masat e nevojshme për furnizimin me energji elektrike në mënyrë të qëndrueshme dhe vendosjen e gjeneratorë</w:t>
      </w:r>
      <w:r w:rsidR="00C2388B" w:rsidRPr="00D06514">
        <w:rPr>
          <w:rFonts w:ascii="Garamond" w:hAnsi="Garamond"/>
          <w:sz w:val="24"/>
          <w:szCs w:val="24"/>
        </w:rPr>
        <w:t>ve në</w:t>
      </w:r>
      <w:r w:rsidRPr="00D06514">
        <w:rPr>
          <w:rFonts w:ascii="Garamond" w:hAnsi="Garamond"/>
          <w:sz w:val="24"/>
          <w:szCs w:val="24"/>
        </w:rPr>
        <w:t xml:space="preserve"> vende të sigurta;</w:t>
      </w:r>
    </w:p>
    <w:p w14:paraId="2AB96A9C" w14:textId="0129FC72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e) </w:t>
      </w:r>
      <w:r w:rsidR="0080291C">
        <w:rPr>
          <w:rFonts w:ascii="Garamond" w:hAnsi="Garamond"/>
          <w:sz w:val="24"/>
          <w:szCs w:val="24"/>
        </w:rPr>
        <w:t>m</w:t>
      </w:r>
      <w:r w:rsidRPr="00D06514">
        <w:rPr>
          <w:rFonts w:ascii="Garamond" w:hAnsi="Garamond"/>
          <w:sz w:val="24"/>
          <w:szCs w:val="24"/>
        </w:rPr>
        <w:t xml:space="preserve">err masat për sigurimin e mirëmbajtjes dhe </w:t>
      </w:r>
      <w:r w:rsidR="005A47DB" w:rsidRPr="00D06514">
        <w:rPr>
          <w:rFonts w:ascii="Garamond" w:hAnsi="Garamond"/>
          <w:sz w:val="24"/>
          <w:szCs w:val="24"/>
        </w:rPr>
        <w:t xml:space="preserve">të </w:t>
      </w:r>
      <w:r w:rsidRPr="00D06514">
        <w:rPr>
          <w:rFonts w:ascii="Garamond" w:hAnsi="Garamond"/>
          <w:sz w:val="24"/>
          <w:szCs w:val="24"/>
        </w:rPr>
        <w:t xml:space="preserve">kontrollit të rregullt të sistemeve të informacionit; </w:t>
      </w:r>
    </w:p>
    <w:p w14:paraId="2AB96A9E" w14:textId="4AD0C1BD" w:rsidR="001463DB" w:rsidRPr="00D06514" w:rsidRDefault="00DC5D06" w:rsidP="000320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 xml:space="preserve">ë) </w:t>
      </w:r>
      <w:r w:rsidR="0080291C">
        <w:rPr>
          <w:rFonts w:ascii="Garamond" w:hAnsi="Garamond"/>
          <w:sz w:val="24"/>
          <w:szCs w:val="24"/>
        </w:rPr>
        <w:t>m</w:t>
      </w:r>
      <w:r w:rsidRPr="00D06514">
        <w:rPr>
          <w:rFonts w:ascii="Garamond" w:hAnsi="Garamond"/>
          <w:sz w:val="24"/>
          <w:szCs w:val="24"/>
        </w:rPr>
        <w:t>err çdo masë tjetër të nevojshme për të garantuar rregullin dhe sigurinë në ambientet e institucionit përkatës.</w:t>
      </w:r>
    </w:p>
    <w:p w14:paraId="2AB96A9F" w14:textId="2A4C044D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>3. Gjatë ushtrimit të detyrave të përcak</w:t>
      </w:r>
      <w:r w:rsidR="00592085" w:rsidRPr="00D06514">
        <w:rPr>
          <w:rFonts w:ascii="Garamond" w:hAnsi="Garamond"/>
          <w:sz w:val="24"/>
          <w:szCs w:val="24"/>
        </w:rPr>
        <w:t>tuara në pikën 2</w:t>
      </w:r>
      <w:r w:rsidR="00CB6D38" w:rsidRPr="00D06514">
        <w:rPr>
          <w:rFonts w:ascii="Garamond" w:hAnsi="Garamond"/>
          <w:sz w:val="24"/>
          <w:szCs w:val="24"/>
        </w:rPr>
        <w:t>,</w:t>
      </w:r>
      <w:r w:rsidR="00592085" w:rsidRPr="00D06514">
        <w:rPr>
          <w:rFonts w:ascii="Garamond" w:hAnsi="Garamond"/>
          <w:sz w:val="24"/>
          <w:szCs w:val="24"/>
        </w:rPr>
        <w:t xml:space="preserve"> të këtij kreu</w:t>
      </w:r>
      <w:r w:rsidRPr="00D06514">
        <w:rPr>
          <w:rFonts w:ascii="Garamond" w:hAnsi="Garamond"/>
          <w:sz w:val="24"/>
          <w:szCs w:val="24"/>
        </w:rPr>
        <w:t>, me qëllim</w:t>
      </w:r>
      <w:r w:rsidR="00CB6D38" w:rsidRPr="00D06514">
        <w:rPr>
          <w:rFonts w:ascii="Garamond" w:hAnsi="Garamond"/>
          <w:sz w:val="24"/>
          <w:szCs w:val="24"/>
        </w:rPr>
        <w:t xml:space="preserve"> garantimin e rregullit </w:t>
      </w:r>
      <w:r w:rsidRPr="00D06514">
        <w:rPr>
          <w:rFonts w:ascii="Garamond" w:hAnsi="Garamond"/>
          <w:sz w:val="24"/>
          <w:szCs w:val="24"/>
        </w:rPr>
        <w:t xml:space="preserve">e </w:t>
      </w:r>
      <w:r w:rsidR="00CB6D38" w:rsidRPr="00D06514">
        <w:rPr>
          <w:rFonts w:ascii="Garamond" w:hAnsi="Garamond"/>
          <w:sz w:val="24"/>
          <w:szCs w:val="24"/>
        </w:rPr>
        <w:t xml:space="preserve">të </w:t>
      </w:r>
      <w:r w:rsidRPr="00D06514">
        <w:rPr>
          <w:rFonts w:ascii="Garamond" w:hAnsi="Garamond"/>
          <w:sz w:val="24"/>
          <w:szCs w:val="24"/>
        </w:rPr>
        <w:t>sigurisë, kryetari ndihmohet nga kancelari për përmbushjen e tyre.</w:t>
      </w:r>
    </w:p>
    <w:p w14:paraId="2AB96AA2" w14:textId="414DC621" w:rsidR="00DC5D06" w:rsidRPr="00D06514" w:rsidRDefault="00032065" w:rsidP="000320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VI. RREGULLA TË FUNDIT</w:t>
      </w:r>
    </w:p>
    <w:p w14:paraId="2AB96AA4" w14:textId="45A54574" w:rsidR="00DC5D06" w:rsidRPr="00D06514" w:rsidRDefault="0080291C" w:rsidP="0003206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DC5D06" w:rsidRPr="00D06514">
        <w:rPr>
          <w:rFonts w:ascii="Garamond" w:hAnsi="Garamond"/>
          <w:sz w:val="24"/>
          <w:szCs w:val="24"/>
        </w:rPr>
        <w:t>Efektet financiare për zbatimin</w:t>
      </w:r>
      <w:r w:rsidR="00592085" w:rsidRPr="00D06514">
        <w:rPr>
          <w:rFonts w:ascii="Garamond" w:hAnsi="Garamond"/>
          <w:sz w:val="24"/>
          <w:szCs w:val="24"/>
        </w:rPr>
        <w:t xml:space="preserve"> </w:t>
      </w:r>
      <w:r w:rsidR="00DC5D06" w:rsidRPr="00D06514">
        <w:rPr>
          <w:rFonts w:ascii="Garamond" w:hAnsi="Garamond"/>
          <w:sz w:val="24"/>
          <w:szCs w:val="24"/>
        </w:rPr>
        <w:t>e këtij vendimi mbulohen</w:t>
      </w:r>
      <w:r w:rsidR="00CB6D38" w:rsidRPr="00D06514">
        <w:rPr>
          <w:rFonts w:ascii="Garamond" w:hAnsi="Garamond"/>
          <w:sz w:val="24"/>
          <w:szCs w:val="24"/>
        </w:rPr>
        <w:t>,</w:t>
      </w:r>
      <w:r w:rsidR="00DC5D06" w:rsidRPr="00D06514">
        <w:rPr>
          <w:rFonts w:ascii="Garamond" w:hAnsi="Garamond"/>
          <w:sz w:val="24"/>
          <w:szCs w:val="24"/>
        </w:rPr>
        <w:t xml:space="preserve"> përkatësisht</w:t>
      </w:r>
      <w:r w:rsidR="00CB6D38" w:rsidRPr="00D06514">
        <w:rPr>
          <w:rFonts w:ascii="Garamond" w:hAnsi="Garamond"/>
          <w:sz w:val="24"/>
          <w:szCs w:val="24"/>
        </w:rPr>
        <w:t>,</w:t>
      </w:r>
      <w:r w:rsidR="00DC5D06" w:rsidRPr="00D06514">
        <w:rPr>
          <w:rFonts w:ascii="Garamond" w:hAnsi="Garamond"/>
          <w:sz w:val="24"/>
          <w:szCs w:val="24"/>
        </w:rPr>
        <w:t xml:space="preserve"> nga Këshilli i Lartë Gjyqësor dhe </w:t>
      </w:r>
      <w:r w:rsidR="00032065">
        <w:rPr>
          <w:rFonts w:ascii="Garamond" w:hAnsi="Garamond"/>
          <w:sz w:val="24"/>
          <w:szCs w:val="24"/>
        </w:rPr>
        <w:t>Këshilli i Lartë i Prokurorisë.</w:t>
      </w:r>
    </w:p>
    <w:p w14:paraId="2AB96AA5" w14:textId="06AEE229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>2. Ngarkohen Këshilli i Lartë Gjyqësor, Këshilli i Lartë i Prokurorisë, kryetarët</w:t>
      </w:r>
      <w:r w:rsidR="003A06ED">
        <w:rPr>
          <w:rFonts w:ascii="Garamond" w:hAnsi="Garamond"/>
          <w:sz w:val="24"/>
          <w:szCs w:val="24"/>
        </w:rPr>
        <w:t>,</w:t>
      </w:r>
      <w:r w:rsidRPr="00D06514">
        <w:rPr>
          <w:rFonts w:ascii="Garamond" w:hAnsi="Garamond"/>
          <w:sz w:val="24"/>
          <w:szCs w:val="24"/>
        </w:rPr>
        <w:t xml:space="preserve"> si dhe kancelarët e gjykatave dhe</w:t>
      </w:r>
      <w:r w:rsidR="00CB6D38" w:rsidRPr="00D06514">
        <w:rPr>
          <w:rFonts w:ascii="Garamond" w:hAnsi="Garamond"/>
          <w:sz w:val="24"/>
          <w:szCs w:val="24"/>
        </w:rPr>
        <w:t xml:space="preserve"> të</w:t>
      </w:r>
      <w:r w:rsidRPr="00D06514">
        <w:rPr>
          <w:rFonts w:ascii="Garamond" w:hAnsi="Garamond"/>
          <w:sz w:val="24"/>
          <w:szCs w:val="24"/>
        </w:rPr>
        <w:t xml:space="preserve"> prokurorive</w:t>
      </w:r>
      <w:r w:rsidR="00CB6D38" w:rsidRPr="00D06514">
        <w:rPr>
          <w:rFonts w:ascii="Garamond" w:hAnsi="Garamond"/>
          <w:sz w:val="24"/>
          <w:szCs w:val="24"/>
        </w:rPr>
        <w:t xml:space="preserve"> </w:t>
      </w:r>
      <w:r w:rsidRPr="00D06514">
        <w:rPr>
          <w:rFonts w:ascii="Garamond" w:hAnsi="Garamond"/>
          <w:sz w:val="24"/>
          <w:szCs w:val="24"/>
        </w:rPr>
        <w:t>për zbatimin e këtij vendimi.</w:t>
      </w:r>
    </w:p>
    <w:p w14:paraId="2AB96AA7" w14:textId="2BA63D48" w:rsidR="00DC5D06" w:rsidRPr="00D06514" w:rsidRDefault="00DC5D06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06514">
        <w:rPr>
          <w:rFonts w:ascii="Garamond" w:hAnsi="Garamond"/>
          <w:sz w:val="24"/>
          <w:szCs w:val="24"/>
        </w:rPr>
        <w:t>Ky ven</w:t>
      </w:r>
      <w:r w:rsidR="00032065">
        <w:rPr>
          <w:rFonts w:ascii="Garamond" w:hAnsi="Garamond"/>
          <w:sz w:val="24"/>
          <w:szCs w:val="24"/>
        </w:rPr>
        <w:t xml:space="preserve">dim hyn në fuqi pas botimit në </w:t>
      </w:r>
      <w:r w:rsidRPr="00D06514">
        <w:rPr>
          <w:rFonts w:ascii="Garamond" w:hAnsi="Garamond"/>
          <w:sz w:val="24"/>
          <w:szCs w:val="24"/>
        </w:rPr>
        <w:t xml:space="preserve">Fletoren </w:t>
      </w:r>
      <w:r w:rsidR="00032065" w:rsidRPr="00D06514">
        <w:rPr>
          <w:rFonts w:ascii="Garamond" w:hAnsi="Garamond"/>
          <w:sz w:val="24"/>
          <w:szCs w:val="24"/>
        </w:rPr>
        <w:t>Z</w:t>
      </w:r>
      <w:r w:rsidR="00032065">
        <w:rPr>
          <w:rFonts w:ascii="Garamond" w:hAnsi="Garamond"/>
          <w:sz w:val="24"/>
          <w:szCs w:val="24"/>
        </w:rPr>
        <w:t>yrtare</w:t>
      </w:r>
      <w:r w:rsidRPr="00D06514">
        <w:rPr>
          <w:rFonts w:ascii="Garamond" w:hAnsi="Garamond"/>
          <w:sz w:val="24"/>
          <w:szCs w:val="24"/>
        </w:rPr>
        <w:t>.</w:t>
      </w:r>
    </w:p>
    <w:p w14:paraId="2AB96AA8" w14:textId="77777777" w:rsidR="00CB6D38" w:rsidRPr="00D06514" w:rsidRDefault="00CB6D38" w:rsidP="00D0651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AB96AAC" w14:textId="348391DC" w:rsidR="00DC5D06" w:rsidRPr="00D06514" w:rsidRDefault="00032065" w:rsidP="00032065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KRYEMINISTËR</w:t>
      </w:r>
    </w:p>
    <w:p w14:paraId="2AB96AAD" w14:textId="4026BF9F" w:rsidR="00DC5D06" w:rsidRPr="00032065" w:rsidRDefault="00032065" w:rsidP="00032065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032065">
        <w:rPr>
          <w:rFonts w:ascii="Garamond" w:hAnsi="Garamond"/>
          <w:b/>
          <w:sz w:val="24"/>
          <w:szCs w:val="24"/>
        </w:rPr>
        <w:t>Edi Rama</w:t>
      </w:r>
    </w:p>
    <w:sectPr w:rsidR="00DC5D06" w:rsidRPr="00032065" w:rsidSect="00BE021D">
      <w:headerReference w:type="default" r:id="rId14"/>
      <w:footerReference w:type="default" r:id="rId15"/>
      <w:pgSz w:w="11907" w:h="16839" w:code="9"/>
      <w:pgMar w:top="1440" w:right="1440" w:bottom="810" w:left="1440" w:header="720" w:footer="5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75DFD0" w14:textId="77777777" w:rsidR="00AC12A6" w:rsidRDefault="00AC12A6" w:rsidP="005A47DB">
      <w:pPr>
        <w:spacing w:after="0" w:line="240" w:lineRule="auto"/>
      </w:pPr>
      <w:r>
        <w:separator/>
      </w:r>
    </w:p>
  </w:endnote>
  <w:endnote w:type="continuationSeparator" w:id="0">
    <w:p w14:paraId="177CD848" w14:textId="77777777" w:rsidR="00AC12A6" w:rsidRDefault="00AC12A6" w:rsidP="005A47DB">
      <w:pPr>
        <w:spacing w:after="0" w:line="240" w:lineRule="auto"/>
      </w:pPr>
      <w:r>
        <w:continuationSeparator/>
      </w:r>
    </w:p>
  </w:endnote>
  <w:endnote w:type="continuationNotice" w:id="1">
    <w:p w14:paraId="33DB97F9" w14:textId="77777777" w:rsidR="00AC12A6" w:rsidRDefault="00AC12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75241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2AB96ABA" w14:textId="77777777" w:rsidR="00AC12A6" w:rsidRPr="00BE021D" w:rsidRDefault="00AC12A6">
        <w:pPr>
          <w:pStyle w:val="Footer"/>
          <w:jc w:val="right"/>
          <w:rPr>
            <w:rFonts w:ascii="Times New Roman" w:hAnsi="Times New Roman" w:cs="Times New Roman"/>
            <w:sz w:val="28"/>
          </w:rPr>
        </w:pPr>
        <w:r w:rsidRPr="00BE021D">
          <w:rPr>
            <w:rFonts w:ascii="Times New Roman" w:hAnsi="Times New Roman" w:cs="Times New Roman"/>
            <w:sz w:val="28"/>
          </w:rPr>
          <w:fldChar w:fldCharType="begin"/>
        </w:r>
        <w:r w:rsidRPr="00BE021D">
          <w:rPr>
            <w:rFonts w:ascii="Times New Roman" w:hAnsi="Times New Roman" w:cs="Times New Roman"/>
            <w:sz w:val="28"/>
          </w:rPr>
          <w:instrText>PAGE   \* MERGEFORMAT</w:instrText>
        </w:r>
        <w:r w:rsidRPr="00BE021D">
          <w:rPr>
            <w:rFonts w:ascii="Times New Roman" w:hAnsi="Times New Roman" w:cs="Times New Roman"/>
            <w:sz w:val="28"/>
          </w:rPr>
          <w:fldChar w:fldCharType="separate"/>
        </w:r>
        <w:r w:rsidR="00643EA7">
          <w:rPr>
            <w:rFonts w:ascii="Times New Roman" w:hAnsi="Times New Roman" w:cs="Times New Roman"/>
            <w:noProof/>
            <w:sz w:val="28"/>
          </w:rPr>
          <w:t>6</w:t>
        </w:r>
        <w:r w:rsidRPr="00BE021D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2AB96ABB" w14:textId="77777777" w:rsidR="00AC12A6" w:rsidRDefault="00AC12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4E4997" w14:textId="77777777" w:rsidR="00AC12A6" w:rsidRDefault="00AC12A6" w:rsidP="005A47DB">
      <w:pPr>
        <w:spacing w:after="0" w:line="240" w:lineRule="auto"/>
      </w:pPr>
      <w:r>
        <w:separator/>
      </w:r>
    </w:p>
  </w:footnote>
  <w:footnote w:type="continuationSeparator" w:id="0">
    <w:p w14:paraId="0F69F08B" w14:textId="77777777" w:rsidR="00AC12A6" w:rsidRDefault="00AC12A6" w:rsidP="005A47DB">
      <w:pPr>
        <w:spacing w:after="0" w:line="240" w:lineRule="auto"/>
      </w:pPr>
      <w:r>
        <w:continuationSeparator/>
      </w:r>
    </w:p>
  </w:footnote>
  <w:footnote w:type="continuationNotice" w:id="1">
    <w:p w14:paraId="51E9F011" w14:textId="77777777" w:rsidR="00AC12A6" w:rsidRDefault="00AC12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BD321F" w14:textId="77777777" w:rsidR="00AC12A6" w:rsidRDefault="00AC12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C0201"/>
    <w:multiLevelType w:val="hybridMultilevel"/>
    <w:tmpl w:val="42BA38A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B86448"/>
    <w:multiLevelType w:val="hybridMultilevel"/>
    <w:tmpl w:val="EF66A300"/>
    <w:lvl w:ilvl="0" w:tplc="04090017">
      <w:start w:val="1"/>
      <w:numFmt w:val="lowerLetter"/>
      <w:lvlText w:val="%1)"/>
      <w:lvlJc w:val="left"/>
      <w:pPr>
        <w:ind w:left="1260" w:hanging="360"/>
      </w:pPr>
    </w:lvl>
    <w:lvl w:ilvl="1" w:tplc="041C0019" w:tentative="1">
      <w:start w:val="1"/>
      <w:numFmt w:val="lowerLetter"/>
      <w:lvlText w:val="%2."/>
      <w:lvlJc w:val="left"/>
      <w:pPr>
        <w:ind w:left="1980" w:hanging="360"/>
      </w:p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7585941"/>
    <w:multiLevelType w:val="hybridMultilevel"/>
    <w:tmpl w:val="0E1230CC"/>
    <w:lvl w:ilvl="0" w:tplc="264A5F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A65093"/>
    <w:multiLevelType w:val="multilevel"/>
    <w:tmpl w:val="A434D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FF834BD"/>
    <w:multiLevelType w:val="hybridMultilevel"/>
    <w:tmpl w:val="72440C4A"/>
    <w:lvl w:ilvl="0" w:tplc="5720CBF8">
      <w:start w:val="1"/>
      <w:numFmt w:val="lowerRoman"/>
      <w:lvlText w:val="%1."/>
      <w:lvlJc w:val="left"/>
      <w:pPr>
        <w:ind w:left="126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620" w:hanging="360"/>
      </w:pPr>
    </w:lvl>
    <w:lvl w:ilvl="2" w:tplc="041C001B" w:tentative="1">
      <w:start w:val="1"/>
      <w:numFmt w:val="lowerRoman"/>
      <w:lvlText w:val="%3."/>
      <w:lvlJc w:val="right"/>
      <w:pPr>
        <w:ind w:left="2340" w:hanging="180"/>
      </w:pPr>
    </w:lvl>
    <w:lvl w:ilvl="3" w:tplc="041C000F" w:tentative="1">
      <w:start w:val="1"/>
      <w:numFmt w:val="decimal"/>
      <w:lvlText w:val="%4."/>
      <w:lvlJc w:val="left"/>
      <w:pPr>
        <w:ind w:left="3060" w:hanging="360"/>
      </w:pPr>
    </w:lvl>
    <w:lvl w:ilvl="4" w:tplc="041C0019" w:tentative="1">
      <w:start w:val="1"/>
      <w:numFmt w:val="lowerLetter"/>
      <w:lvlText w:val="%5."/>
      <w:lvlJc w:val="left"/>
      <w:pPr>
        <w:ind w:left="3780" w:hanging="360"/>
      </w:pPr>
    </w:lvl>
    <w:lvl w:ilvl="5" w:tplc="041C001B" w:tentative="1">
      <w:start w:val="1"/>
      <w:numFmt w:val="lowerRoman"/>
      <w:lvlText w:val="%6."/>
      <w:lvlJc w:val="right"/>
      <w:pPr>
        <w:ind w:left="4500" w:hanging="180"/>
      </w:pPr>
    </w:lvl>
    <w:lvl w:ilvl="6" w:tplc="041C000F" w:tentative="1">
      <w:start w:val="1"/>
      <w:numFmt w:val="decimal"/>
      <w:lvlText w:val="%7."/>
      <w:lvlJc w:val="left"/>
      <w:pPr>
        <w:ind w:left="5220" w:hanging="360"/>
      </w:pPr>
    </w:lvl>
    <w:lvl w:ilvl="7" w:tplc="041C0019" w:tentative="1">
      <w:start w:val="1"/>
      <w:numFmt w:val="lowerLetter"/>
      <w:lvlText w:val="%8."/>
      <w:lvlJc w:val="left"/>
      <w:pPr>
        <w:ind w:left="5940" w:hanging="360"/>
      </w:pPr>
    </w:lvl>
    <w:lvl w:ilvl="8" w:tplc="041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87B25CD"/>
    <w:multiLevelType w:val="hybridMultilevel"/>
    <w:tmpl w:val="A9525DA0"/>
    <w:lvl w:ilvl="0" w:tplc="4A921BF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923032"/>
    <w:multiLevelType w:val="hybridMultilevel"/>
    <w:tmpl w:val="A22862F0"/>
    <w:lvl w:ilvl="0" w:tplc="A9AC9C88">
      <w:start w:val="1"/>
      <w:numFmt w:val="lowerRoman"/>
      <w:lvlText w:val="%1."/>
      <w:lvlJc w:val="left"/>
      <w:pPr>
        <w:ind w:left="90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260" w:hanging="360"/>
      </w:pPr>
    </w:lvl>
    <w:lvl w:ilvl="2" w:tplc="041C001B" w:tentative="1">
      <w:start w:val="1"/>
      <w:numFmt w:val="lowerRoman"/>
      <w:lvlText w:val="%3."/>
      <w:lvlJc w:val="right"/>
      <w:pPr>
        <w:ind w:left="1980" w:hanging="180"/>
      </w:pPr>
    </w:lvl>
    <w:lvl w:ilvl="3" w:tplc="041C000F" w:tentative="1">
      <w:start w:val="1"/>
      <w:numFmt w:val="decimal"/>
      <w:lvlText w:val="%4."/>
      <w:lvlJc w:val="left"/>
      <w:pPr>
        <w:ind w:left="2700" w:hanging="360"/>
      </w:pPr>
    </w:lvl>
    <w:lvl w:ilvl="4" w:tplc="041C0019" w:tentative="1">
      <w:start w:val="1"/>
      <w:numFmt w:val="lowerLetter"/>
      <w:lvlText w:val="%5."/>
      <w:lvlJc w:val="left"/>
      <w:pPr>
        <w:ind w:left="3420" w:hanging="360"/>
      </w:pPr>
    </w:lvl>
    <w:lvl w:ilvl="5" w:tplc="041C001B" w:tentative="1">
      <w:start w:val="1"/>
      <w:numFmt w:val="lowerRoman"/>
      <w:lvlText w:val="%6."/>
      <w:lvlJc w:val="right"/>
      <w:pPr>
        <w:ind w:left="4140" w:hanging="180"/>
      </w:pPr>
    </w:lvl>
    <w:lvl w:ilvl="6" w:tplc="041C000F" w:tentative="1">
      <w:start w:val="1"/>
      <w:numFmt w:val="decimal"/>
      <w:lvlText w:val="%7."/>
      <w:lvlJc w:val="left"/>
      <w:pPr>
        <w:ind w:left="4860" w:hanging="360"/>
      </w:pPr>
    </w:lvl>
    <w:lvl w:ilvl="7" w:tplc="041C0019" w:tentative="1">
      <w:start w:val="1"/>
      <w:numFmt w:val="lowerLetter"/>
      <w:lvlText w:val="%8."/>
      <w:lvlJc w:val="left"/>
      <w:pPr>
        <w:ind w:left="5580" w:hanging="360"/>
      </w:pPr>
    </w:lvl>
    <w:lvl w:ilvl="8" w:tplc="041C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2BEA5B3E"/>
    <w:multiLevelType w:val="hybridMultilevel"/>
    <w:tmpl w:val="824ADCD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DA69FC"/>
    <w:multiLevelType w:val="hybridMultilevel"/>
    <w:tmpl w:val="0A060418"/>
    <w:lvl w:ilvl="0" w:tplc="85D23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E8222E"/>
    <w:multiLevelType w:val="hybridMultilevel"/>
    <w:tmpl w:val="677C7776"/>
    <w:lvl w:ilvl="0" w:tplc="F98C2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8719E5"/>
    <w:multiLevelType w:val="hybridMultilevel"/>
    <w:tmpl w:val="A844E9B6"/>
    <w:lvl w:ilvl="0" w:tplc="B40CBA74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620" w:hanging="360"/>
      </w:pPr>
    </w:lvl>
    <w:lvl w:ilvl="2" w:tplc="041C001B" w:tentative="1">
      <w:start w:val="1"/>
      <w:numFmt w:val="lowerRoman"/>
      <w:lvlText w:val="%3."/>
      <w:lvlJc w:val="right"/>
      <w:pPr>
        <w:ind w:left="2340" w:hanging="180"/>
      </w:pPr>
    </w:lvl>
    <w:lvl w:ilvl="3" w:tplc="041C000F" w:tentative="1">
      <w:start w:val="1"/>
      <w:numFmt w:val="decimal"/>
      <w:lvlText w:val="%4."/>
      <w:lvlJc w:val="left"/>
      <w:pPr>
        <w:ind w:left="3060" w:hanging="360"/>
      </w:pPr>
    </w:lvl>
    <w:lvl w:ilvl="4" w:tplc="041C0019" w:tentative="1">
      <w:start w:val="1"/>
      <w:numFmt w:val="lowerLetter"/>
      <w:lvlText w:val="%5."/>
      <w:lvlJc w:val="left"/>
      <w:pPr>
        <w:ind w:left="3780" w:hanging="360"/>
      </w:pPr>
    </w:lvl>
    <w:lvl w:ilvl="5" w:tplc="041C001B" w:tentative="1">
      <w:start w:val="1"/>
      <w:numFmt w:val="lowerRoman"/>
      <w:lvlText w:val="%6."/>
      <w:lvlJc w:val="right"/>
      <w:pPr>
        <w:ind w:left="4500" w:hanging="180"/>
      </w:pPr>
    </w:lvl>
    <w:lvl w:ilvl="6" w:tplc="041C000F" w:tentative="1">
      <w:start w:val="1"/>
      <w:numFmt w:val="decimal"/>
      <w:lvlText w:val="%7."/>
      <w:lvlJc w:val="left"/>
      <w:pPr>
        <w:ind w:left="5220" w:hanging="360"/>
      </w:pPr>
    </w:lvl>
    <w:lvl w:ilvl="7" w:tplc="041C0019" w:tentative="1">
      <w:start w:val="1"/>
      <w:numFmt w:val="lowerLetter"/>
      <w:lvlText w:val="%8."/>
      <w:lvlJc w:val="left"/>
      <w:pPr>
        <w:ind w:left="5940" w:hanging="360"/>
      </w:pPr>
    </w:lvl>
    <w:lvl w:ilvl="8" w:tplc="041C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447A3425"/>
    <w:multiLevelType w:val="multilevel"/>
    <w:tmpl w:val="55483668"/>
    <w:styleLink w:val="WWNum152"/>
    <w:lvl w:ilvl="0">
      <w:numFmt w:val="bullet"/>
      <w:lvlText w:val="✔"/>
      <w:lvlJc w:val="left"/>
      <w:rPr>
        <w:rFonts w:ascii="StarSymbol" w:eastAsia="OpenSymbol" w:hAnsi="StarSymbol" w:cs="OpenSymbol"/>
        <w:sz w:val="32"/>
        <w:szCs w:val="32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>
    <w:nsid w:val="45A766EA"/>
    <w:multiLevelType w:val="hybridMultilevel"/>
    <w:tmpl w:val="C526EF16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A740EF4"/>
    <w:multiLevelType w:val="hybridMultilevel"/>
    <w:tmpl w:val="DBE6B7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BB3045"/>
    <w:multiLevelType w:val="multilevel"/>
    <w:tmpl w:val="F4B2ED50"/>
    <w:styleLink w:val="WWNum242"/>
    <w:lvl w:ilvl="0">
      <w:numFmt w:val="bullet"/>
      <w:lvlText w:val="➢"/>
      <w:lvlJc w:val="left"/>
      <w:rPr>
        <w:rFonts w:ascii="StarSymbol" w:eastAsia="OpenSymbol" w:hAnsi="StarSymbol" w:cs="OpenSymbol"/>
        <w:sz w:val="32"/>
        <w:szCs w:val="32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>
    <w:nsid w:val="52066A3C"/>
    <w:multiLevelType w:val="hybridMultilevel"/>
    <w:tmpl w:val="5DC2570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C57ED6"/>
    <w:multiLevelType w:val="hybridMultilevel"/>
    <w:tmpl w:val="604A6F4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6225C8"/>
    <w:multiLevelType w:val="hybridMultilevel"/>
    <w:tmpl w:val="E6AE2620"/>
    <w:lvl w:ilvl="0" w:tplc="234098EC">
      <w:start w:val="1"/>
      <w:numFmt w:val="lowerLetter"/>
      <w:lvlText w:val="%1)"/>
      <w:lvlJc w:val="left"/>
      <w:pPr>
        <w:ind w:left="126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C0019" w:tentative="1">
      <w:start w:val="1"/>
      <w:numFmt w:val="lowerLetter"/>
      <w:lvlText w:val="%2."/>
      <w:lvlJc w:val="left"/>
      <w:pPr>
        <w:ind w:left="1980" w:hanging="360"/>
      </w:p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649736E7"/>
    <w:multiLevelType w:val="hybridMultilevel"/>
    <w:tmpl w:val="633677F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5AE18FD"/>
    <w:multiLevelType w:val="hybridMultilevel"/>
    <w:tmpl w:val="7826EA2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DC11F7"/>
    <w:multiLevelType w:val="hybridMultilevel"/>
    <w:tmpl w:val="A48ADB3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1A70BC">
      <w:start w:val="1"/>
      <w:numFmt w:val="lowerLetter"/>
      <w:lvlText w:val="%2)"/>
      <w:lvlJc w:val="left"/>
      <w:pPr>
        <w:ind w:left="45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B76B86"/>
    <w:multiLevelType w:val="hybridMultilevel"/>
    <w:tmpl w:val="8D5C700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8634C4"/>
    <w:multiLevelType w:val="multilevel"/>
    <w:tmpl w:val="17A4635E"/>
    <w:styleLink w:val="WWNum192"/>
    <w:lvl w:ilvl="0">
      <w:numFmt w:val="bullet"/>
      <w:lvlText w:val="✔"/>
      <w:lvlJc w:val="left"/>
      <w:rPr>
        <w:rFonts w:ascii="StarSymbol" w:eastAsia="OpenSymbol" w:hAnsi="StarSymbol" w:cs="OpenSymbol"/>
        <w:sz w:val="32"/>
        <w:szCs w:val="32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3">
    <w:nsid w:val="79F91154"/>
    <w:multiLevelType w:val="hybridMultilevel"/>
    <w:tmpl w:val="05525A7C"/>
    <w:lvl w:ilvl="0" w:tplc="F98C2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E863D4"/>
    <w:multiLevelType w:val="hybridMultilevel"/>
    <w:tmpl w:val="56AC7532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780243"/>
    <w:multiLevelType w:val="hybridMultilevel"/>
    <w:tmpl w:val="FB80F3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D60DBF"/>
    <w:multiLevelType w:val="hybridMultilevel"/>
    <w:tmpl w:val="1B7828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5"/>
  </w:num>
  <w:num w:numId="4">
    <w:abstractNumId w:val="22"/>
  </w:num>
  <w:num w:numId="5">
    <w:abstractNumId w:val="11"/>
  </w:num>
  <w:num w:numId="6">
    <w:abstractNumId w:val="14"/>
  </w:num>
  <w:num w:numId="7">
    <w:abstractNumId w:val="21"/>
  </w:num>
  <w:num w:numId="8">
    <w:abstractNumId w:val="18"/>
  </w:num>
  <w:num w:numId="9">
    <w:abstractNumId w:val="26"/>
  </w:num>
  <w:num w:numId="10">
    <w:abstractNumId w:val="25"/>
  </w:num>
  <w:num w:numId="11">
    <w:abstractNumId w:val="13"/>
  </w:num>
  <w:num w:numId="12">
    <w:abstractNumId w:val="2"/>
  </w:num>
  <w:num w:numId="13">
    <w:abstractNumId w:val="3"/>
  </w:num>
  <w:num w:numId="14">
    <w:abstractNumId w:val="16"/>
  </w:num>
  <w:num w:numId="15">
    <w:abstractNumId w:val="15"/>
  </w:num>
  <w:num w:numId="16">
    <w:abstractNumId w:val="19"/>
  </w:num>
  <w:num w:numId="17">
    <w:abstractNumId w:val="24"/>
  </w:num>
  <w:num w:numId="18">
    <w:abstractNumId w:val="6"/>
  </w:num>
  <w:num w:numId="19">
    <w:abstractNumId w:val="23"/>
  </w:num>
  <w:num w:numId="20">
    <w:abstractNumId w:val="9"/>
  </w:num>
  <w:num w:numId="21">
    <w:abstractNumId w:val="8"/>
  </w:num>
  <w:num w:numId="22">
    <w:abstractNumId w:val="1"/>
  </w:num>
  <w:num w:numId="23">
    <w:abstractNumId w:val="4"/>
  </w:num>
  <w:num w:numId="24">
    <w:abstractNumId w:val="10"/>
  </w:num>
  <w:num w:numId="25">
    <w:abstractNumId w:val="17"/>
  </w:num>
  <w:num w:numId="26">
    <w:abstractNumId w:val="12"/>
  </w:num>
  <w:num w:numId="27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2A258E"/>
    <w:rsid w:val="00000806"/>
    <w:rsid w:val="00003E09"/>
    <w:rsid w:val="000055F1"/>
    <w:rsid w:val="00010177"/>
    <w:rsid w:val="000132A8"/>
    <w:rsid w:val="0002289C"/>
    <w:rsid w:val="00024469"/>
    <w:rsid w:val="00030408"/>
    <w:rsid w:val="00032065"/>
    <w:rsid w:val="00037958"/>
    <w:rsid w:val="000403DC"/>
    <w:rsid w:val="00061D13"/>
    <w:rsid w:val="00064FB9"/>
    <w:rsid w:val="00066659"/>
    <w:rsid w:val="000668A0"/>
    <w:rsid w:val="00067167"/>
    <w:rsid w:val="00072A91"/>
    <w:rsid w:val="000738B2"/>
    <w:rsid w:val="000800F3"/>
    <w:rsid w:val="00090594"/>
    <w:rsid w:val="00093B7E"/>
    <w:rsid w:val="000A2E49"/>
    <w:rsid w:val="000A333F"/>
    <w:rsid w:val="000A562F"/>
    <w:rsid w:val="000B4B47"/>
    <w:rsid w:val="000C7279"/>
    <w:rsid w:val="000D363A"/>
    <w:rsid w:val="000E649B"/>
    <w:rsid w:val="000E79B6"/>
    <w:rsid w:val="0010383B"/>
    <w:rsid w:val="001056D9"/>
    <w:rsid w:val="0010675A"/>
    <w:rsid w:val="00106B86"/>
    <w:rsid w:val="00110288"/>
    <w:rsid w:val="00117D3D"/>
    <w:rsid w:val="001276FE"/>
    <w:rsid w:val="00130B67"/>
    <w:rsid w:val="00137BAA"/>
    <w:rsid w:val="001463DB"/>
    <w:rsid w:val="00154E74"/>
    <w:rsid w:val="00165FAF"/>
    <w:rsid w:val="0016788F"/>
    <w:rsid w:val="00172FAF"/>
    <w:rsid w:val="0017665A"/>
    <w:rsid w:val="00184B06"/>
    <w:rsid w:val="00190A34"/>
    <w:rsid w:val="00190F78"/>
    <w:rsid w:val="001947C5"/>
    <w:rsid w:val="00194C56"/>
    <w:rsid w:val="001970A5"/>
    <w:rsid w:val="0019763D"/>
    <w:rsid w:val="001C41CC"/>
    <w:rsid w:val="001C4D1E"/>
    <w:rsid w:val="001C7768"/>
    <w:rsid w:val="001D3452"/>
    <w:rsid w:val="001D6584"/>
    <w:rsid w:val="001F3E1C"/>
    <w:rsid w:val="001F5DAC"/>
    <w:rsid w:val="00200661"/>
    <w:rsid w:val="002008C4"/>
    <w:rsid w:val="0022085B"/>
    <w:rsid w:val="00230C9B"/>
    <w:rsid w:val="00232BBA"/>
    <w:rsid w:val="002358DF"/>
    <w:rsid w:val="00240BA4"/>
    <w:rsid w:val="00243A32"/>
    <w:rsid w:val="00250780"/>
    <w:rsid w:val="00252341"/>
    <w:rsid w:val="002560FB"/>
    <w:rsid w:val="002606EB"/>
    <w:rsid w:val="00263670"/>
    <w:rsid w:val="00266BDE"/>
    <w:rsid w:val="002679ED"/>
    <w:rsid w:val="00273927"/>
    <w:rsid w:val="00276373"/>
    <w:rsid w:val="00277E94"/>
    <w:rsid w:val="002809D6"/>
    <w:rsid w:val="00281F8C"/>
    <w:rsid w:val="002833B7"/>
    <w:rsid w:val="0029404C"/>
    <w:rsid w:val="0029659D"/>
    <w:rsid w:val="002965ED"/>
    <w:rsid w:val="00297682"/>
    <w:rsid w:val="002A258E"/>
    <w:rsid w:val="002B12AD"/>
    <w:rsid w:val="002B1F7B"/>
    <w:rsid w:val="002C27FD"/>
    <w:rsid w:val="002C6E1E"/>
    <w:rsid w:val="002D4F75"/>
    <w:rsid w:val="002D5CDF"/>
    <w:rsid w:val="002D6E10"/>
    <w:rsid w:val="002D7BC0"/>
    <w:rsid w:val="002E3691"/>
    <w:rsid w:val="002E3E93"/>
    <w:rsid w:val="002E6C81"/>
    <w:rsid w:val="002F4325"/>
    <w:rsid w:val="00301101"/>
    <w:rsid w:val="00303A11"/>
    <w:rsid w:val="003052C5"/>
    <w:rsid w:val="00313A19"/>
    <w:rsid w:val="00320C8E"/>
    <w:rsid w:val="00323EF8"/>
    <w:rsid w:val="00350135"/>
    <w:rsid w:val="003507C6"/>
    <w:rsid w:val="00351E6C"/>
    <w:rsid w:val="00354994"/>
    <w:rsid w:val="0035671E"/>
    <w:rsid w:val="00362203"/>
    <w:rsid w:val="00367B64"/>
    <w:rsid w:val="003726FC"/>
    <w:rsid w:val="0037664C"/>
    <w:rsid w:val="00385C82"/>
    <w:rsid w:val="003867A7"/>
    <w:rsid w:val="003A06ED"/>
    <w:rsid w:val="003A0ED9"/>
    <w:rsid w:val="003A3695"/>
    <w:rsid w:val="003A3EFF"/>
    <w:rsid w:val="003A4CC3"/>
    <w:rsid w:val="003B0833"/>
    <w:rsid w:val="003B23A1"/>
    <w:rsid w:val="003B2D01"/>
    <w:rsid w:val="003B70A4"/>
    <w:rsid w:val="003E1399"/>
    <w:rsid w:val="003F429A"/>
    <w:rsid w:val="00401128"/>
    <w:rsid w:val="004119DE"/>
    <w:rsid w:val="004206B7"/>
    <w:rsid w:val="004216EA"/>
    <w:rsid w:val="00425733"/>
    <w:rsid w:val="00426F09"/>
    <w:rsid w:val="004344EC"/>
    <w:rsid w:val="00444B7D"/>
    <w:rsid w:val="00445F53"/>
    <w:rsid w:val="00454F07"/>
    <w:rsid w:val="004652DE"/>
    <w:rsid w:val="0047678D"/>
    <w:rsid w:val="004770AB"/>
    <w:rsid w:val="00485B55"/>
    <w:rsid w:val="004A23F6"/>
    <w:rsid w:val="004A296C"/>
    <w:rsid w:val="004C0F7D"/>
    <w:rsid w:val="004D1062"/>
    <w:rsid w:val="004D3414"/>
    <w:rsid w:val="004D3AB9"/>
    <w:rsid w:val="004D53CB"/>
    <w:rsid w:val="004E7200"/>
    <w:rsid w:val="004F0F42"/>
    <w:rsid w:val="004F4FB0"/>
    <w:rsid w:val="00501DF6"/>
    <w:rsid w:val="00502764"/>
    <w:rsid w:val="00502D43"/>
    <w:rsid w:val="00511F3F"/>
    <w:rsid w:val="005135C8"/>
    <w:rsid w:val="00515F0B"/>
    <w:rsid w:val="005258EB"/>
    <w:rsid w:val="005276F3"/>
    <w:rsid w:val="00530DBB"/>
    <w:rsid w:val="005346F2"/>
    <w:rsid w:val="00541027"/>
    <w:rsid w:val="00550811"/>
    <w:rsid w:val="005541E8"/>
    <w:rsid w:val="00554845"/>
    <w:rsid w:val="0055519F"/>
    <w:rsid w:val="005574F1"/>
    <w:rsid w:val="00563FE9"/>
    <w:rsid w:val="00577FC6"/>
    <w:rsid w:val="00582343"/>
    <w:rsid w:val="00592085"/>
    <w:rsid w:val="00596EA4"/>
    <w:rsid w:val="005A131D"/>
    <w:rsid w:val="005A47DB"/>
    <w:rsid w:val="005A4E49"/>
    <w:rsid w:val="005B05B3"/>
    <w:rsid w:val="005B1E4A"/>
    <w:rsid w:val="005B2437"/>
    <w:rsid w:val="005C76E2"/>
    <w:rsid w:val="005E25C1"/>
    <w:rsid w:val="005E465F"/>
    <w:rsid w:val="00613A3C"/>
    <w:rsid w:val="00630F25"/>
    <w:rsid w:val="00631394"/>
    <w:rsid w:val="0063205E"/>
    <w:rsid w:val="006326EE"/>
    <w:rsid w:val="006360AE"/>
    <w:rsid w:val="00642DFB"/>
    <w:rsid w:val="00643EA7"/>
    <w:rsid w:val="006450A2"/>
    <w:rsid w:val="00645CCF"/>
    <w:rsid w:val="00664076"/>
    <w:rsid w:val="00670A00"/>
    <w:rsid w:val="00690464"/>
    <w:rsid w:val="0069554D"/>
    <w:rsid w:val="00697A77"/>
    <w:rsid w:val="006B57A9"/>
    <w:rsid w:val="006B7F77"/>
    <w:rsid w:val="006C2D7A"/>
    <w:rsid w:val="006C6588"/>
    <w:rsid w:val="006E2AE7"/>
    <w:rsid w:val="006E50DD"/>
    <w:rsid w:val="006F130B"/>
    <w:rsid w:val="0070158A"/>
    <w:rsid w:val="0072343A"/>
    <w:rsid w:val="00725C2B"/>
    <w:rsid w:val="007302C5"/>
    <w:rsid w:val="00734FE0"/>
    <w:rsid w:val="00741BBF"/>
    <w:rsid w:val="007510AD"/>
    <w:rsid w:val="0076157A"/>
    <w:rsid w:val="00767121"/>
    <w:rsid w:val="00773ECC"/>
    <w:rsid w:val="00777594"/>
    <w:rsid w:val="00787136"/>
    <w:rsid w:val="007A0695"/>
    <w:rsid w:val="007A60F9"/>
    <w:rsid w:val="007A7A26"/>
    <w:rsid w:val="007B1172"/>
    <w:rsid w:val="007B296D"/>
    <w:rsid w:val="007C7ACC"/>
    <w:rsid w:val="007D04B3"/>
    <w:rsid w:val="007D6266"/>
    <w:rsid w:val="007D65A6"/>
    <w:rsid w:val="007E15F9"/>
    <w:rsid w:val="007E62F8"/>
    <w:rsid w:val="007E68E2"/>
    <w:rsid w:val="007E7E48"/>
    <w:rsid w:val="0080291C"/>
    <w:rsid w:val="008055EF"/>
    <w:rsid w:val="00817140"/>
    <w:rsid w:val="008221E6"/>
    <w:rsid w:val="008245A0"/>
    <w:rsid w:val="00830C95"/>
    <w:rsid w:val="00836110"/>
    <w:rsid w:val="008366B6"/>
    <w:rsid w:val="00836F28"/>
    <w:rsid w:val="008405CF"/>
    <w:rsid w:val="00841125"/>
    <w:rsid w:val="00861362"/>
    <w:rsid w:val="0086202A"/>
    <w:rsid w:val="00862E17"/>
    <w:rsid w:val="00865425"/>
    <w:rsid w:val="00871721"/>
    <w:rsid w:val="0087650B"/>
    <w:rsid w:val="00881481"/>
    <w:rsid w:val="00883A4D"/>
    <w:rsid w:val="00890546"/>
    <w:rsid w:val="008A39C9"/>
    <w:rsid w:val="008B22DC"/>
    <w:rsid w:val="008B6A11"/>
    <w:rsid w:val="008C3FB1"/>
    <w:rsid w:val="008D45A0"/>
    <w:rsid w:val="008E1718"/>
    <w:rsid w:val="008E29A6"/>
    <w:rsid w:val="008E69FF"/>
    <w:rsid w:val="009015DC"/>
    <w:rsid w:val="0090322C"/>
    <w:rsid w:val="00903DA6"/>
    <w:rsid w:val="00917E9E"/>
    <w:rsid w:val="00926349"/>
    <w:rsid w:val="00945BE8"/>
    <w:rsid w:val="00953E1D"/>
    <w:rsid w:val="00955DC0"/>
    <w:rsid w:val="009648A2"/>
    <w:rsid w:val="00972256"/>
    <w:rsid w:val="00975B25"/>
    <w:rsid w:val="009A1EAA"/>
    <w:rsid w:val="009A247E"/>
    <w:rsid w:val="009B13B2"/>
    <w:rsid w:val="009B141E"/>
    <w:rsid w:val="009C613C"/>
    <w:rsid w:val="009D0FCC"/>
    <w:rsid w:val="009D3D37"/>
    <w:rsid w:val="009D4B61"/>
    <w:rsid w:val="009E4907"/>
    <w:rsid w:val="009E603B"/>
    <w:rsid w:val="009F3F9B"/>
    <w:rsid w:val="00A042E4"/>
    <w:rsid w:val="00A064DC"/>
    <w:rsid w:val="00A176B7"/>
    <w:rsid w:val="00A222C5"/>
    <w:rsid w:val="00A258E8"/>
    <w:rsid w:val="00A30127"/>
    <w:rsid w:val="00A37BC2"/>
    <w:rsid w:val="00A423DF"/>
    <w:rsid w:val="00A44EC8"/>
    <w:rsid w:val="00A56306"/>
    <w:rsid w:val="00A62296"/>
    <w:rsid w:val="00A6244A"/>
    <w:rsid w:val="00A66E6D"/>
    <w:rsid w:val="00A74C24"/>
    <w:rsid w:val="00A805F9"/>
    <w:rsid w:val="00A82F05"/>
    <w:rsid w:val="00A8399E"/>
    <w:rsid w:val="00A915E5"/>
    <w:rsid w:val="00A9638D"/>
    <w:rsid w:val="00A96B6D"/>
    <w:rsid w:val="00AB0411"/>
    <w:rsid w:val="00AC12A6"/>
    <w:rsid w:val="00AD3238"/>
    <w:rsid w:val="00AD6B48"/>
    <w:rsid w:val="00AD7464"/>
    <w:rsid w:val="00AE636E"/>
    <w:rsid w:val="00B04D12"/>
    <w:rsid w:val="00B0798D"/>
    <w:rsid w:val="00B179B3"/>
    <w:rsid w:val="00B25CA7"/>
    <w:rsid w:val="00B31EDD"/>
    <w:rsid w:val="00B35A1D"/>
    <w:rsid w:val="00B369D9"/>
    <w:rsid w:val="00B40E12"/>
    <w:rsid w:val="00B415D3"/>
    <w:rsid w:val="00B473F5"/>
    <w:rsid w:val="00B542BB"/>
    <w:rsid w:val="00B56DA3"/>
    <w:rsid w:val="00B572B9"/>
    <w:rsid w:val="00B5742F"/>
    <w:rsid w:val="00B62F66"/>
    <w:rsid w:val="00B67BA6"/>
    <w:rsid w:val="00B73B2A"/>
    <w:rsid w:val="00B73C1E"/>
    <w:rsid w:val="00B77777"/>
    <w:rsid w:val="00B8136F"/>
    <w:rsid w:val="00B81C90"/>
    <w:rsid w:val="00B82082"/>
    <w:rsid w:val="00B824B2"/>
    <w:rsid w:val="00B829DE"/>
    <w:rsid w:val="00B8497B"/>
    <w:rsid w:val="00B917A5"/>
    <w:rsid w:val="00B97010"/>
    <w:rsid w:val="00B972AA"/>
    <w:rsid w:val="00B97DF1"/>
    <w:rsid w:val="00BA0E2E"/>
    <w:rsid w:val="00BB6C08"/>
    <w:rsid w:val="00BB7BC8"/>
    <w:rsid w:val="00BC07E8"/>
    <w:rsid w:val="00BC292E"/>
    <w:rsid w:val="00BE021D"/>
    <w:rsid w:val="00BE194D"/>
    <w:rsid w:val="00BE322F"/>
    <w:rsid w:val="00BF1EDF"/>
    <w:rsid w:val="00BF78C8"/>
    <w:rsid w:val="00C00B39"/>
    <w:rsid w:val="00C00CC3"/>
    <w:rsid w:val="00C023EF"/>
    <w:rsid w:val="00C11806"/>
    <w:rsid w:val="00C17870"/>
    <w:rsid w:val="00C2075B"/>
    <w:rsid w:val="00C2388B"/>
    <w:rsid w:val="00C262EA"/>
    <w:rsid w:val="00C3029C"/>
    <w:rsid w:val="00C319AA"/>
    <w:rsid w:val="00C33450"/>
    <w:rsid w:val="00C3435F"/>
    <w:rsid w:val="00C41206"/>
    <w:rsid w:val="00C43EFA"/>
    <w:rsid w:val="00C5795D"/>
    <w:rsid w:val="00C60AC5"/>
    <w:rsid w:val="00C624BA"/>
    <w:rsid w:val="00C71C31"/>
    <w:rsid w:val="00C87228"/>
    <w:rsid w:val="00C879EE"/>
    <w:rsid w:val="00CA003A"/>
    <w:rsid w:val="00CA1EF7"/>
    <w:rsid w:val="00CA38D5"/>
    <w:rsid w:val="00CA7721"/>
    <w:rsid w:val="00CB1FB7"/>
    <w:rsid w:val="00CB6D38"/>
    <w:rsid w:val="00CC766A"/>
    <w:rsid w:val="00CD2824"/>
    <w:rsid w:val="00CD529E"/>
    <w:rsid w:val="00CE4D67"/>
    <w:rsid w:val="00CF2EBA"/>
    <w:rsid w:val="00CF643F"/>
    <w:rsid w:val="00D0313A"/>
    <w:rsid w:val="00D06514"/>
    <w:rsid w:val="00D23AD0"/>
    <w:rsid w:val="00D26B7E"/>
    <w:rsid w:val="00D53A72"/>
    <w:rsid w:val="00D65316"/>
    <w:rsid w:val="00D7140D"/>
    <w:rsid w:val="00D815A9"/>
    <w:rsid w:val="00D860BE"/>
    <w:rsid w:val="00D942D3"/>
    <w:rsid w:val="00D948CB"/>
    <w:rsid w:val="00DB2F25"/>
    <w:rsid w:val="00DB6117"/>
    <w:rsid w:val="00DC012E"/>
    <w:rsid w:val="00DC37EC"/>
    <w:rsid w:val="00DC5D06"/>
    <w:rsid w:val="00DD4D26"/>
    <w:rsid w:val="00DD7D28"/>
    <w:rsid w:val="00DE6095"/>
    <w:rsid w:val="00DF7FA9"/>
    <w:rsid w:val="00E0226A"/>
    <w:rsid w:val="00E0650A"/>
    <w:rsid w:val="00E15B2D"/>
    <w:rsid w:val="00E17EE5"/>
    <w:rsid w:val="00E2407F"/>
    <w:rsid w:val="00E24C0E"/>
    <w:rsid w:val="00E47E3E"/>
    <w:rsid w:val="00E540FB"/>
    <w:rsid w:val="00E63827"/>
    <w:rsid w:val="00E80E35"/>
    <w:rsid w:val="00E82035"/>
    <w:rsid w:val="00E822E3"/>
    <w:rsid w:val="00E87CFD"/>
    <w:rsid w:val="00EA2A42"/>
    <w:rsid w:val="00EA54B3"/>
    <w:rsid w:val="00EB3D6B"/>
    <w:rsid w:val="00EC00F3"/>
    <w:rsid w:val="00EC6157"/>
    <w:rsid w:val="00EC6CB7"/>
    <w:rsid w:val="00ED1AD3"/>
    <w:rsid w:val="00ED45B0"/>
    <w:rsid w:val="00EE1433"/>
    <w:rsid w:val="00EE2EF4"/>
    <w:rsid w:val="00EE2FD2"/>
    <w:rsid w:val="00EF06E4"/>
    <w:rsid w:val="00EF250C"/>
    <w:rsid w:val="00F00785"/>
    <w:rsid w:val="00F13109"/>
    <w:rsid w:val="00F16C7B"/>
    <w:rsid w:val="00F24A4E"/>
    <w:rsid w:val="00F268FF"/>
    <w:rsid w:val="00F275CC"/>
    <w:rsid w:val="00F30A48"/>
    <w:rsid w:val="00F30A6B"/>
    <w:rsid w:val="00F32A71"/>
    <w:rsid w:val="00F504F3"/>
    <w:rsid w:val="00F56485"/>
    <w:rsid w:val="00F6246B"/>
    <w:rsid w:val="00F7234D"/>
    <w:rsid w:val="00F94F92"/>
    <w:rsid w:val="00FA1472"/>
    <w:rsid w:val="00FA741F"/>
    <w:rsid w:val="00FB71ED"/>
    <w:rsid w:val="00FC0FAB"/>
    <w:rsid w:val="00FD0632"/>
    <w:rsid w:val="00FD2BCD"/>
    <w:rsid w:val="00FD31C4"/>
    <w:rsid w:val="00FE2A9E"/>
    <w:rsid w:val="00FF4CAE"/>
    <w:rsid w:val="00FF7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4:docId w14:val="2AB969E4"/>
  <w15:docId w15:val="{070315A7-C378-42C2-BEDF-0A4EAFFFB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D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56DA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D4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styleId="ListParagraph">
    <w:name w:val="List Paragraph"/>
    <w:basedOn w:val="Normal"/>
    <w:qFormat/>
    <w:rsid w:val="004E72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1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6E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43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43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43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43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435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135C8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4344E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FA741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822E3"/>
    <w:pPr>
      <w:spacing w:after="0" w:line="240" w:lineRule="auto"/>
    </w:pPr>
  </w:style>
  <w:style w:type="paragraph" w:customStyle="1" w:styleId="Standard">
    <w:name w:val="Standard"/>
    <w:rsid w:val="007A7A2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fr-FR" w:eastAsia="zh-CN" w:bidi="hi-IN"/>
    </w:rPr>
  </w:style>
  <w:style w:type="paragraph" w:customStyle="1" w:styleId="Textbody">
    <w:name w:val="Text body"/>
    <w:basedOn w:val="Standard"/>
    <w:rsid w:val="00DD7D28"/>
    <w:pPr>
      <w:spacing w:after="140" w:line="288" w:lineRule="auto"/>
    </w:pPr>
  </w:style>
  <w:style w:type="numbering" w:customStyle="1" w:styleId="WWNum192">
    <w:name w:val="WWNum192"/>
    <w:basedOn w:val="NoList"/>
    <w:rsid w:val="00DD7D28"/>
    <w:pPr>
      <w:numPr>
        <w:numId w:val="4"/>
      </w:numPr>
    </w:pPr>
  </w:style>
  <w:style w:type="paragraph" w:customStyle="1" w:styleId="ContentsHeading">
    <w:name w:val="Contents Heading"/>
    <w:basedOn w:val="Normal"/>
    <w:rsid w:val="002679ED"/>
    <w:pPr>
      <w:keepNext/>
      <w:widowControl w:val="0"/>
      <w:suppressLineNumbers/>
      <w:suppressAutoHyphens/>
      <w:autoSpaceDN w:val="0"/>
      <w:spacing w:before="240" w:after="120" w:line="240" w:lineRule="auto"/>
      <w:textAlignment w:val="baseline"/>
    </w:pPr>
    <w:rPr>
      <w:rFonts w:ascii="Liberation Sans" w:eastAsia="Microsoft YaHei" w:hAnsi="Liberation Sans" w:cs="Arial"/>
      <w:b/>
      <w:bCs/>
      <w:kern w:val="3"/>
      <w:sz w:val="32"/>
      <w:szCs w:val="32"/>
      <w:lang w:val="fr-FR" w:eastAsia="zh-CN" w:bidi="hi-IN"/>
    </w:rPr>
  </w:style>
  <w:style w:type="numbering" w:customStyle="1" w:styleId="WWNum152">
    <w:name w:val="WWNum152"/>
    <w:basedOn w:val="NoList"/>
    <w:rsid w:val="002679ED"/>
    <w:pPr>
      <w:numPr>
        <w:numId w:val="5"/>
      </w:numPr>
    </w:pPr>
  </w:style>
  <w:style w:type="numbering" w:customStyle="1" w:styleId="WWNum242">
    <w:name w:val="WWNum242"/>
    <w:basedOn w:val="NoList"/>
    <w:rsid w:val="002679ED"/>
    <w:pPr>
      <w:numPr>
        <w:numId w:val="6"/>
      </w:numPr>
    </w:pPr>
  </w:style>
  <w:style w:type="paragraph" w:styleId="Header">
    <w:name w:val="header"/>
    <w:basedOn w:val="Normal"/>
    <w:link w:val="HeaderChar"/>
    <w:uiPriority w:val="99"/>
    <w:unhideWhenUsed/>
    <w:rsid w:val="005A47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7DB"/>
  </w:style>
  <w:style w:type="paragraph" w:styleId="Footer">
    <w:name w:val="footer"/>
    <w:basedOn w:val="Normal"/>
    <w:link w:val="FooterChar"/>
    <w:uiPriority w:val="99"/>
    <w:unhideWhenUsed/>
    <w:rsid w:val="005A47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5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BADDE4CBC4D491ABB8BC6FC0DC3941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538</Nr_x002e__x0020_akti>
    <Data_x0020_e_x0020_Krijimit xmlns="0e656187-b300-4fb0-8bf4-3a50f872073c">2020-07-09T11:20:41Z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2020-07-08T22:00:00Z</Date_x0020_protokolli>
    <Titulli xmlns="0e656187-b300-4fb0-8bf4-3a50f872073c">Pёr pёrcaktimin e kritereve dhe tё procedurave pёr garantimin e rregullit e tё sigurisё nё gjykata dhe prokurori</Titulli>
    <Modifikuesi xmlns="0e656187-b300-4fb0-8bf4-3a50f872073c">jorina.kryeziu</Modifikuesi>
    <Nr_x002e__x0020_prot_x0020_QBZ xmlns="0e656187-b300-4fb0-8bf4-3a50f872073c">1076</Nr_x002e__x0020_prot_x0020_QBZ>
    <Data_x0020_e_x0020_Modifikimit xmlns="0e656187-b300-4fb0-8bf4-3a50f872073c">2020-07-09T12:28:09Z</Data_x0020_e_x0020_Modifikimit>
    <Dekretuar xmlns="0e656187-b300-4fb0-8bf4-3a50f872073c">false</Dekretuar>
    <Data xmlns="0e656187-b300-4fb0-8bf4-3a50f872073c">2020-07-07T22:00:00Z</Data>
    <Nr_x002e__x0020_protokolli_x0020_i_x0020_aktit xmlns="0e656187-b300-4fb0-8bf4-3a50f872073c">3348/1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BADDE4CBC4D491ABB8BC6FC0DC3941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4F0E2-C9D3-4876-8778-8BA88A83C6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B3E599-357C-4F1F-824A-8AA8C3EEDC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3E12AFE-C915-4B7E-9DCA-CA6CCC8FED77}">
  <ds:schemaRefs>
    <ds:schemaRef ds:uri="http://www.w3.org/XML/1998/namespace"/>
    <ds:schemaRef ds:uri="http://schemas.microsoft.com/office/2006/metadata/properties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0e656187-b300-4fb0-8bf4-3a50f872073c"/>
  </ds:schemaRefs>
</ds:datastoreItem>
</file>

<file path=customXml/itemProps4.xml><?xml version="1.0" encoding="utf-8"?>
<ds:datastoreItem xmlns:ds="http://schemas.openxmlformats.org/officeDocument/2006/customXml" ds:itemID="{861A0456-3DF2-4C57-8321-02F6149377D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4274D75-046D-4492-9A02-6A4A9B859C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726BD4F8-2AD2-48F8-8611-4B0D0CD66585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0E2C61E9-B533-4D9D-95C0-CC92DAA51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2761</Words>
  <Characters>15739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Pёr pёrcaktimin e kritereve dhe tё procedurave pёr garantimin e rregullit e tё sigurisё nё gjykata dhe prokurori</vt:lpstr>
    </vt:vector>
  </TitlesOfParts>
  <Company>Grizli777</Company>
  <LinksUpToDate>false</LinksUpToDate>
  <CharactersWithSpaces>18464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Pёr pёrcaktimin e kritereve dhe tё procedurave pёr garantimin e rregullit e tё sigurisё nё gjykata dhe prokurori</dc:title>
  <dc:creator>Emirjana Dimo</dc:creator>
  <cp:lastModifiedBy>Entela Suli</cp:lastModifiedBy>
  <cp:revision>23</cp:revision>
  <cp:lastPrinted>2020-07-08T10:17:00Z</cp:lastPrinted>
  <dcterms:created xsi:type="dcterms:W3CDTF">2020-07-09T11:13:00Z</dcterms:created>
  <dcterms:modified xsi:type="dcterms:W3CDTF">2020-07-10T09:04:00Z</dcterms:modified>
</cp:coreProperties>
</file>