
<file path=[Content_Types].xml><?xml version="1.0" encoding="utf-8"?>
<Types xmlns="http://schemas.openxmlformats.org/package/2006/content-types">
  <Default Extension="png"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5A6E2A" w14:textId="71BEF4EA" w:rsidR="003B29AD" w:rsidRPr="002176E4" w:rsidRDefault="003B29AD" w:rsidP="002F4BA9">
      <w:pPr>
        <w:widowControl w:val="0"/>
        <w:spacing w:after="0" w:line="240" w:lineRule="auto"/>
        <w:jc w:val="center"/>
        <w:rPr>
          <w:rFonts w:ascii="Garamond" w:hAnsi="Garamond"/>
          <w:b/>
          <w:sz w:val="24"/>
          <w:szCs w:val="24"/>
          <w:lang w:val="sq-AL"/>
        </w:rPr>
      </w:pPr>
      <w:r w:rsidRPr="002176E4">
        <w:rPr>
          <w:rFonts w:ascii="Garamond" w:hAnsi="Garamond"/>
          <w:b/>
          <w:sz w:val="24"/>
          <w:szCs w:val="24"/>
          <w:lang w:val="sq-AL"/>
        </w:rPr>
        <w:t>VENDIM</w:t>
      </w:r>
    </w:p>
    <w:p w14:paraId="235A6E2D" w14:textId="77777777" w:rsidR="0072635C" w:rsidRPr="002176E4" w:rsidRDefault="0072635C" w:rsidP="002F4BA9">
      <w:pPr>
        <w:widowControl w:val="0"/>
        <w:spacing w:after="0" w:line="240" w:lineRule="auto"/>
        <w:jc w:val="center"/>
        <w:rPr>
          <w:rFonts w:ascii="Garamond" w:hAnsi="Garamond"/>
          <w:b/>
          <w:sz w:val="24"/>
          <w:szCs w:val="24"/>
          <w:lang w:val="sq-AL"/>
        </w:rPr>
      </w:pPr>
      <w:r w:rsidRPr="002176E4">
        <w:rPr>
          <w:rFonts w:ascii="Garamond" w:hAnsi="Garamond"/>
          <w:b/>
          <w:sz w:val="24"/>
          <w:szCs w:val="24"/>
          <w:lang w:val="sq-AL"/>
        </w:rPr>
        <w:t>Nr.</w:t>
      </w:r>
      <w:r w:rsidR="009E3A6D" w:rsidRPr="002176E4">
        <w:rPr>
          <w:rFonts w:ascii="Garamond" w:hAnsi="Garamond"/>
          <w:b/>
          <w:sz w:val="24"/>
          <w:szCs w:val="24"/>
          <w:lang w:val="sq-AL"/>
        </w:rPr>
        <w:t xml:space="preserve"> 574</w:t>
      </w:r>
      <w:r w:rsidRPr="002176E4">
        <w:rPr>
          <w:rFonts w:ascii="Garamond" w:hAnsi="Garamond"/>
          <w:b/>
          <w:sz w:val="24"/>
          <w:szCs w:val="24"/>
          <w:lang w:val="sq-AL"/>
        </w:rPr>
        <w:t xml:space="preserve">, datë </w:t>
      </w:r>
      <w:r w:rsidR="009E3A6D" w:rsidRPr="002176E4">
        <w:rPr>
          <w:rFonts w:ascii="Garamond" w:hAnsi="Garamond"/>
          <w:b/>
          <w:sz w:val="24"/>
          <w:szCs w:val="24"/>
          <w:lang w:val="sq-AL"/>
        </w:rPr>
        <w:t>22.7.2020</w:t>
      </w:r>
    </w:p>
    <w:p w14:paraId="235A6E2F" w14:textId="77777777" w:rsidR="008D1767" w:rsidRPr="002176E4" w:rsidRDefault="008D1767" w:rsidP="002F4BA9">
      <w:pPr>
        <w:widowControl w:val="0"/>
        <w:spacing w:after="0" w:line="240" w:lineRule="auto"/>
        <w:jc w:val="center"/>
        <w:rPr>
          <w:rFonts w:ascii="Garamond" w:hAnsi="Garamond"/>
          <w:b/>
          <w:sz w:val="24"/>
          <w:szCs w:val="24"/>
          <w:lang w:val="sq-AL"/>
        </w:rPr>
      </w:pPr>
    </w:p>
    <w:p w14:paraId="235A6E32" w14:textId="4EAEB217" w:rsidR="002574D0" w:rsidRPr="002176E4" w:rsidRDefault="00DC3B30" w:rsidP="002F4BA9">
      <w:pPr>
        <w:widowControl w:val="0"/>
        <w:spacing w:after="0" w:line="240" w:lineRule="auto"/>
        <w:jc w:val="center"/>
        <w:rPr>
          <w:rFonts w:ascii="Garamond" w:hAnsi="Garamond"/>
          <w:b/>
          <w:sz w:val="24"/>
          <w:szCs w:val="24"/>
          <w:lang w:val="sq-AL"/>
        </w:rPr>
      </w:pPr>
      <w:r w:rsidRPr="002176E4">
        <w:rPr>
          <w:rFonts w:ascii="Garamond" w:hAnsi="Garamond"/>
          <w:b/>
          <w:sz w:val="24"/>
          <w:szCs w:val="24"/>
          <w:lang w:val="sq-AL"/>
        </w:rPr>
        <w:t>PËR</w:t>
      </w:r>
      <w:r w:rsidR="0001645E" w:rsidRPr="002176E4">
        <w:rPr>
          <w:rFonts w:ascii="Garamond" w:hAnsi="Garamond"/>
          <w:b/>
          <w:sz w:val="24"/>
          <w:szCs w:val="24"/>
          <w:lang w:val="sq-AL"/>
        </w:rPr>
        <w:t xml:space="preserve"> </w:t>
      </w:r>
      <w:r w:rsidRPr="002176E4">
        <w:rPr>
          <w:rFonts w:ascii="Garamond" w:hAnsi="Garamond"/>
          <w:b/>
          <w:sz w:val="24"/>
          <w:szCs w:val="24"/>
          <w:lang w:val="sq-AL"/>
        </w:rPr>
        <w:t>MIRATIMIN E KUADRIT MAKROEKONOMIK E FISKAL</w:t>
      </w:r>
      <w:r w:rsidR="008D1767" w:rsidRPr="002176E4">
        <w:rPr>
          <w:rFonts w:ascii="Garamond" w:hAnsi="Garamond"/>
          <w:b/>
          <w:sz w:val="24"/>
          <w:szCs w:val="24"/>
          <w:lang w:val="sq-AL"/>
        </w:rPr>
        <w:t>,</w:t>
      </w:r>
    </w:p>
    <w:p w14:paraId="235A6E33" w14:textId="270ADD90" w:rsidR="00DC3B30" w:rsidRPr="002176E4" w:rsidRDefault="003F740F" w:rsidP="002F4BA9">
      <w:pPr>
        <w:widowControl w:val="0"/>
        <w:spacing w:after="0" w:line="240" w:lineRule="auto"/>
        <w:jc w:val="center"/>
        <w:rPr>
          <w:rFonts w:ascii="Garamond" w:hAnsi="Garamond"/>
          <w:b/>
          <w:sz w:val="24"/>
          <w:szCs w:val="24"/>
          <w:lang w:val="sq-AL"/>
        </w:rPr>
      </w:pPr>
      <w:r w:rsidRPr="002176E4">
        <w:rPr>
          <w:rFonts w:ascii="Garamond" w:hAnsi="Garamond"/>
          <w:b/>
          <w:sz w:val="24"/>
          <w:szCs w:val="24"/>
          <w:lang w:val="sq-AL"/>
        </w:rPr>
        <w:t>TË</w:t>
      </w:r>
      <w:r w:rsidR="008A7300">
        <w:rPr>
          <w:rFonts w:ascii="Garamond" w:hAnsi="Garamond"/>
          <w:b/>
          <w:sz w:val="24"/>
          <w:szCs w:val="24"/>
          <w:lang w:val="sq-AL"/>
        </w:rPr>
        <w:t xml:space="preserve"> </w:t>
      </w:r>
      <w:r w:rsidRPr="002176E4">
        <w:rPr>
          <w:rFonts w:ascii="Garamond" w:hAnsi="Garamond"/>
          <w:b/>
          <w:sz w:val="24"/>
          <w:szCs w:val="24"/>
          <w:lang w:val="sq-AL"/>
        </w:rPr>
        <w:t>RISHIKUAR</w:t>
      </w:r>
      <w:r w:rsidR="008D1767" w:rsidRPr="002176E4">
        <w:rPr>
          <w:rFonts w:ascii="Garamond" w:hAnsi="Garamond"/>
          <w:b/>
          <w:sz w:val="24"/>
          <w:szCs w:val="24"/>
          <w:lang w:val="sq-AL"/>
        </w:rPr>
        <w:t xml:space="preserve">, </w:t>
      </w:r>
      <w:r w:rsidR="00DC3B30" w:rsidRPr="002176E4">
        <w:rPr>
          <w:rFonts w:ascii="Garamond" w:hAnsi="Garamond"/>
          <w:b/>
          <w:sz w:val="24"/>
          <w:szCs w:val="24"/>
          <w:lang w:val="sq-AL"/>
        </w:rPr>
        <w:t>PËR PERIUDHËN 20</w:t>
      </w:r>
      <w:r w:rsidR="002D0C9A" w:rsidRPr="002176E4">
        <w:rPr>
          <w:rFonts w:ascii="Garamond" w:hAnsi="Garamond"/>
          <w:b/>
          <w:sz w:val="24"/>
          <w:szCs w:val="24"/>
          <w:lang w:val="sq-AL"/>
        </w:rPr>
        <w:t>2</w:t>
      </w:r>
      <w:r w:rsidR="004F176A" w:rsidRPr="002176E4">
        <w:rPr>
          <w:rFonts w:ascii="Garamond" w:hAnsi="Garamond"/>
          <w:b/>
          <w:sz w:val="24"/>
          <w:szCs w:val="24"/>
          <w:lang w:val="sq-AL"/>
        </w:rPr>
        <w:t>1</w:t>
      </w:r>
      <w:r w:rsidR="0001645E" w:rsidRPr="002176E4">
        <w:rPr>
          <w:b/>
          <w:lang w:val="sq-AL"/>
        </w:rPr>
        <w:t>–</w:t>
      </w:r>
      <w:r w:rsidR="00DC3B30" w:rsidRPr="002176E4">
        <w:rPr>
          <w:rFonts w:ascii="Garamond" w:hAnsi="Garamond"/>
          <w:b/>
          <w:sz w:val="24"/>
          <w:szCs w:val="24"/>
          <w:lang w:val="sq-AL"/>
        </w:rPr>
        <w:t>20</w:t>
      </w:r>
      <w:r w:rsidR="00554F9D" w:rsidRPr="002176E4">
        <w:rPr>
          <w:rFonts w:ascii="Garamond" w:hAnsi="Garamond"/>
          <w:b/>
          <w:sz w:val="24"/>
          <w:szCs w:val="24"/>
          <w:lang w:val="sq-AL"/>
        </w:rPr>
        <w:t>2</w:t>
      </w:r>
      <w:r w:rsidR="004F176A" w:rsidRPr="002176E4">
        <w:rPr>
          <w:rFonts w:ascii="Garamond" w:hAnsi="Garamond"/>
          <w:b/>
          <w:sz w:val="24"/>
          <w:szCs w:val="24"/>
          <w:lang w:val="sq-AL"/>
        </w:rPr>
        <w:t>3</w:t>
      </w:r>
    </w:p>
    <w:p w14:paraId="235A6E34" w14:textId="77777777" w:rsidR="00F31AFC" w:rsidRPr="002176E4" w:rsidRDefault="00F31AFC" w:rsidP="002F4BA9">
      <w:pPr>
        <w:widowControl w:val="0"/>
        <w:spacing w:after="0" w:line="240" w:lineRule="auto"/>
        <w:jc w:val="both"/>
        <w:rPr>
          <w:rFonts w:ascii="Garamond" w:hAnsi="Garamond"/>
          <w:sz w:val="24"/>
          <w:szCs w:val="24"/>
          <w:lang w:val="sq-AL"/>
        </w:rPr>
      </w:pPr>
    </w:p>
    <w:p w14:paraId="235A6E35" w14:textId="4AB5DB8B" w:rsidR="00DC3B30" w:rsidRPr="002176E4" w:rsidRDefault="00DC3B30" w:rsidP="000B64F0">
      <w:pPr>
        <w:pStyle w:val="Teksti"/>
        <w:rPr>
          <w:lang w:val="sq-AL"/>
        </w:rPr>
      </w:pPr>
      <w:r w:rsidRPr="002176E4">
        <w:rPr>
          <w:lang w:val="sq-AL"/>
        </w:rPr>
        <w:t>Në mbështetje të nenit 100 të Kushtetutës dhe të neneve 23 e 27</w:t>
      </w:r>
      <w:r w:rsidR="008D1767" w:rsidRPr="002176E4">
        <w:rPr>
          <w:lang w:val="sq-AL"/>
        </w:rPr>
        <w:t>,</w:t>
      </w:r>
      <w:r w:rsidRPr="002176E4">
        <w:rPr>
          <w:lang w:val="sq-AL"/>
        </w:rPr>
        <w:t xml:space="preserve"> të ligjit nr.</w:t>
      </w:r>
      <w:r w:rsidR="000B2BCB">
        <w:rPr>
          <w:lang w:val="sq-AL"/>
        </w:rPr>
        <w:t xml:space="preserve"> </w:t>
      </w:r>
      <w:r w:rsidRPr="002176E4">
        <w:rPr>
          <w:lang w:val="sq-AL"/>
        </w:rPr>
        <w:t>9936, datë 26.6.2008</w:t>
      </w:r>
      <w:r w:rsidR="008D1767" w:rsidRPr="002176E4">
        <w:rPr>
          <w:lang w:val="sq-AL"/>
        </w:rPr>
        <w:t xml:space="preserve">, </w:t>
      </w:r>
      <w:r w:rsidR="002176E4">
        <w:rPr>
          <w:lang w:val="sq-AL"/>
        </w:rPr>
        <w:t>“</w:t>
      </w:r>
      <w:r w:rsidRPr="002176E4">
        <w:rPr>
          <w:lang w:val="sq-AL"/>
        </w:rPr>
        <w:t>Për menaxhimin e sistemit buxh</w:t>
      </w:r>
      <w:r w:rsidR="008D1767" w:rsidRPr="002176E4">
        <w:rPr>
          <w:lang w:val="sq-AL"/>
        </w:rPr>
        <w:t>etor në Republikën e Shqipërisë</w:t>
      </w:r>
      <w:r w:rsidR="002176E4">
        <w:rPr>
          <w:lang w:val="sq-AL"/>
        </w:rPr>
        <w:t>”</w:t>
      </w:r>
      <w:r w:rsidRPr="002176E4">
        <w:rPr>
          <w:lang w:val="sq-AL"/>
        </w:rPr>
        <w:t xml:space="preserve">, </w:t>
      </w:r>
      <w:r w:rsidR="00C73FFD" w:rsidRPr="002176E4">
        <w:rPr>
          <w:lang w:val="sq-AL"/>
        </w:rPr>
        <w:t xml:space="preserve">të ndryshuar, </w:t>
      </w:r>
      <w:r w:rsidR="008D1767" w:rsidRPr="002176E4">
        <w:rPr>
          <w:lang w:val="sq-AL"/>
        </w:rPr>
        <w:t>me propozimin e m</w:t>
      </w:r>
      <w:r w:rsidRPr="002176E4">
        <w:rPr>
          <w:lang w:val="sq-AL"/>
        </w:rPr>
        <w:t>inistrit të Financave</w:t>
      </w:r>
      <w:r w:rsidR="006232EB" w:rsidRPr="002176E4">
        <w:rPr>
          <w:lang w:val="sq-AL"/>
        </w:rPr>
        <w:t xml:space="preserve"> dhe Ekonomisë</w:t>
      </w:r>
      <w:r w:rsidRPr="002176E4">
        <w:rPr>
          <w:lang w:val="sq-AL"/>
        </w:rPr>
        <w:t>, Këshilli i Ministrave</w:t>
      </w:r>
    </w:p>
    <w:p w14:paraId="235A6E36" w14:textId="77777777" w:rsidR="008D1767" w:rsidRPr="002176E4" w:rsidRDefault="008D1767" w:rsidP="002F4BA9">
      <w:pPr>
        <w:widowControl w:val="0"/>
        <w:spacing w:after="0" w:line="240" w:lineRule="auto"/>
        <w:ind w:firstLine="284"/>
        <w:jc w:val="both"/>
        <w:rPr>
          <w:rFonts w:ascii="Garamond" w:hAnsi="Garamond"/>
          <w:sz w:val="24"/>
          <w:szCs w:val="24"/>
          <w:lang w:val="sq-AL"/>
        </w:rPr>
      </w:pPr>
    </w:p>
    <w:p w14:paraId="235A6E37" w14:textId="4A0530D8" w:rsidR="003B29AD" w:rsidRPr="002176E4" w:rsidRDefault="003B29AD" w:rsidP="002F4BA9">
      <w:pPr>
        <w:widowControl w:val="0"/>
        <w:spacing w:after="0" w:line="240" w:lineRule="auto"/>
        <w:jc w:val="center"/>
        <w:rPr>
          <w:rFonts w:ascii="Garamond" w:hAnsi="Garamond"/>
          <w:sz w:val="24"/>
          <w:szCs w:val="24"/>
          <w:lang w:val="sq-AL"/>
        </w:rPr>
      </w:pPr>
      <w:r w:rsidRPr="002176E4">
        <w:rPr>
          <w:rFonts w:ascii="Garamond" w:hAnsi="Garamond"/>
          <w:sz w:val="24"/>
          <w:szCs w:val="24"/>
          <w:lang w:val="sq-AL"/>
        </w:rPr>
        <w:t>VENDOSI:</w:t>
      </w:r>
    </w:p>
    <w:p w14:paraId="235A6E38" w14:textId="77777777" w:rsidR="008D1767" w:rsidRPr="002176E4" w:rsidRDefault="008D1767" w:rsidP="002F4BA9">
      <w:pPr>
        <w:widowControl w:val="0"/>
        <w:spacing w:after="0" w:line="240" w:lineRule="auto"/>
        <w:jc w:val="both"/>
        <w:rPr>
          <w:rFonts w:ascii="Garamond" w:hAnsi="Garamond"/>
          <w:sz w:val="24"/>
          <w:szCs w:val="24"/>
          <w:lang w:val="sq-AL"/>
        </w:rPr>
      </w:pPr>
    </w:p>
    <w:p w14:paraId="235A6E39" w14:textId="453A8E14" w:rsidR="00DC3B30" w:rsidRPr="002176E4" w:rsidRDefault="000B2BCB" w:rsidP="002F4BA9">
      <w:pPr>
        <w:widowControl w:val="0"/>
        <w:spacing w:after="0" w:line="240" w:lineRule="auto"/>
        <w:ind w:firstLine="284"/>
        <w:jc w:val="both"/>
        <w:rPr>
          <w:rFonts w:ascii="Garamond" w:hAnsi="Garamond"/>
          <w:sz w:val="24"/>
          <w:szCs w:val="24"/>
          <w:lang w:val="sq-AL"/>
        </w:rPr>
      </w:pPr>
      <w:r>
        <w:rPr>
          <w:rFonts w:ascii="Garamond" w:hAnsi="Garamond"/>
          <w:sz w:val="24"/>
          <w:szCs w:val="24"/>
          <w:lang w:val="sq-AL"/>
        </w:rPr>
        <w:t xml:space="preserve">1. </w:t>
      </w:r>
      <w:r w:rsidR="00DC3B30" w:rsidRPr="002176E4">
        <w:rPr>
          <w:rFonts w:ascii="Garamond" w:hAnsi="Garamond"/>
          <w:sz w:val="24"/>
          <w:szCs w:val="24"/>
          <w:lang w:val="sq-AL"/>
        </w:rPr>
        <w:t xml:space="preserve">Miratimin e </w:t>
      </w:r>
      <w:r w:rsidR="008D1767" w:rsidRPr="002176E4">
        <w:rPr>
          <w:rFonts w:ascii="Garamond" w:hAnsi="Garamond"/>
          <w:sz w:val="24"/>
          <w:szCs w:val="24"/>
          <w:lang w:val="sq-AL"/>
        </w:rPr>
        <w:t>k</w:t>
      </w:r>
      <w:r w:rsidR="00DC3B30" w:rsidRPr="002176E4">
        <w:rPr>
          <w:rFonts w:ascii="Garamond" w:hAnsi="Garamond"/>
          <w:sz w:val="24"/>
          <w:szCs w:val="24"/>
          <w:lang w:val="sq-AL"/>
        </w:rPr>
        <w:t xml:space="preserve">uadrit </w:t>
      </w:r>
      <w:r w:rsidR="008D1767" w:rsidRPr="002176E4">
        <w:rPr>
          <w:rFonts w:ascii="Garamond" w:hAnsi="Garamond"/>
          <w:sz w:val="24"/>
          <w:szCs w:val="24"/>
          <w:lang w:val="sq-AL"/>
        </w:rPr>
        <w:t>m</w:t>
      </w:r>
      <w:r w:rsidR="00DC3B30" w:rsidRPr="002176E4">
        <w:rPr>
          <w:rFonts w:ascii="Garamond" w:hAnsi="Garamond"/>
          <w:sz w:val="24"/>
          <w:szCs w:val="24"/>
          <w:lang w:val="sq-AL"/>
        </w:rPr>
        <w:t>akroekonomik e fiskal</w:t>
      </w:r>
      <w:r w:rsidR="008D1767" w:rsidRPr="002176E4">
        <w:rPr>
          <w:rFonts w:ascii="Garamond" w:hAnsi="Garamond"/>
          <w:sz w:val="24"/>
          <w:szCs w:val="24"/>
          <w:lang w:val="sq-AL"/>
        </w:rPr>
        <w:t>,</w:t>
      </w:r>
      <w:r w:rsidR="009D3F04" w:rsidRPr="002176E4">
        <w:rPr>
          <w:rFonts w:ascii="Garamond" w:hAnsi="Garamond"/>
          <w:sz w:val="24"/>
          <w:szCs w:val="24"/>
          <w:lang w:val="sq-AL"/>
        </w:rPr>
        <w:t xml:space="preserve"> </w:t>
      </w:r>
      <w:r w:rsidR="003F740F" w:rsidRPr="002176E4">
        <w:rPr>
          <w:rFonts w:ascii="Garamond" w:hAnsi="Garamond"/>
          <w:sz w:val="24"/>
          <w:szCs w:val="24"/>
          <w:lang w:val="sq-AL"/>
        </w:rPr>
        <w:t>të rishikuar</w:t>
      </w:r>
      <w:r w:rsidR="008D1767" w:rsidRPr="002176E4">
        <w:rPr>
          <w:rFonts w:ascii="Garamond" w:hAnsi="Garamond"/>
          <w:sz w:val="24"/>
          <w:szCs w:val="24"/>
          <w:lang w:val="sq-AL"/>
        </w:rPr>
        <w:t>,</w:t>
      </w:r>
      <w:r w:rsidR="003F740F" w:rsidRPr="002176E4">
        <w:rPr>
          <w:rFonts w:ascii="Garamond" w:hAnsi="Garamond"/>
          <w:sz w:val="24"/>
          <w:szCs w:val="24"/>
          <w:lang w:val="sq-AL"/>
        </w:rPr>
        <w:t xml:space="preserve"> </w:t>
      </w:r>
      <w:r w:rsidR="00DC3B30" w:rsidRPr="002176E4">
        <w:rPr>
          <w:rFonts w:ascii="Garamond" w:hAnsi="Garamond"/>
          <w:sz w:val="24"/>
          <w:szCs w:val="24"/>
          <w:lang w:val="sq-AL"/>
        </w:rPr>
        <w:t>për periudhën 20</w:t>
      </w:r>
      <w:r w:rsidR="002D0C9A" w:rsidRPr="002176E4">
        <w:rPr>
          <w:rFonts w:ascii="Garamond" w:hAnsi="Garamond"/>
          <w:sz w:val="24"/>
          <w:szCs w:val="24"/>
          <w:lang w:val="sq-AL"/>
        </w:rPr>
        <w:t>2</w:t>
      </w:r>
      <w:r w:rsidR="004F176A" w:rsidRPr="002176E4">
        <w:rPr>
          <w:rFonts w:ascii="Garamond" w:hAnsi="Garamond"/>
          <w:sz w:val="24"/>
          <w:szCs w:val="24"/>
          <w:lang w:val="sq-AL"/>
        </w:rPr>
        <w:t>1</w:t>
      </w:r>
      <w:r w:rsidR="00CF02F4" w:rsidRPr="002176E4">
        <w:rPr>
          <w:lang w:val="sq-AL"/>
        </w:rPr>
        <w:t>–</w:t>
      </w:r>
      <w:r w:rsidR="00DC3B30" w:rsidRPr="002176E4">
        <w:rPr>
          <w:rFonts w:ascii="Garamond" w:hAnsi="Garamond"/>
          <w:sz w:val="24"/>
          <w:szCs w:val="24"/>
          <w:lang w:val="sq-AL"/>
        </w:rPr>
        <w:t>20</w:t>
      </w:r>
      <w:r w:rsidR="00554F9D" w:rsidRPr="002176E4">
        <w:rPr>
          <w:rFonts w:ascii="Garamond" w:hAnsi="Garamond"/>
          <w:sz w:val="24"/>
          <w:szCs w:val="24"/>
          <w:lang w:val="sq-AL"/>
        </w:rPr>
        <w:t>2</w:t>
      </w:r>
      <w:r w:rsidR="004F176A" w:rsidRPr="002176E4">
        <w:rPr>
          <w:rFonts w:ascii="Garamond" w:hAnsi="Garamond"/>
          <w:sz w:val="24"/>
          <w:szCs w:val="24"/>
          <w:lang w:val="sq-AL"/>
        </w:rPr>
        <w:t>3</w:t>
      </w:r>
      <w:r w:rsidR="00DC3B30" w:rsidRPr="002176E4">
        <w:rPr>
          <w:rFonts w:ascii="Garamond" w:hAnsi="Garamond"/>
          <w:sz w:val="24"/>
          <w:szCs w:val="24"/>
          <w:lang w:val="sq-AL"/>
        </w:rPr>
        <w:t xml:space="preserve">, </w:t>
      </w:r>
      <w:r w:rsidR="00084FA5" w:rsidRPr="002176E4">
        <w:rPr>
          <w:rFonts w:ascii="Garamond" w:hAnsi="Garamond"/>
          <w:sz w:val="24"/>
          <w:szCs w:val="24"/>
          <w:lang w:val="sq-AL"/>
        </w:rPr>
        <w:t xml:space="preserve">si dhe </w:t>
      </w:r>
      <w:r w:rsidR="00DC3B30" w:rsidRPr="002176E4">
        <w:rPr>
          <w:rFonts w:ascii="Garamond" w:hAnsi="Garamond"/>
          <w:sz w:val="24"/>
          <w:szCs w:val="24"/>
          <w:lang w:val="sq-AL"/>
        </w:rPr>
        <w:t>lidhje</w:t>
      </w:r>
      <w:r w:rsidR="00084FA5" w:rsidRPr="002176E4">
        <w:rPr>
          <w:rFonts w:ascii="Garamond" w:hAnsi="Garamond"/>
          <w:sz w:val="24"/>
          <w:szCs w:val="24"/>
          <w:lang w:val="sq-AL"/>
        </w:rPr>
        <w:t>n</w:t>
      </w:r>
      <w:r w:rsidR="00DC3B30" w:rsidRPr="002176E4">
        <w:rPr>
          <w:rFonts w:ascii="Garamond" w:hAnsi="Garamond"/>
          <w:sz w:val="24"/>
          <w:szCs w:val="24"/>
          <w:lang w:val="sq-AL"/>
        </w:rPr>
        <w:t xml:space="preserve"> nr.</w:t>
      </w:r>
      <w:r>
        <w:rPr>
          <w:rFonts w:ascii="Garamond" w:hAnsi="Garamond"/>
          <w:sz w:val="24"/>
          <w:szCs w:val="24"/>
          <w:lang w:val="sq-AL"/>
        </w:rPr>
        <w:t xml:space="preserve"> </w:t>
      </w:r>
      <w:r w:rsidR="00DC3B30" w:rsidRPr="002176E4">
        <w:rPr>
          <w:rFonts w:ascii="Garamond" w:hAnsi="Garamond"/>
          <w:sz w:val="24"/>
          <w:szCs w:val="24"/>
          <w:lang w:val="sq-AL"/>
        </w:rPr>
        <w:t xml:space="preserve">1 </w:t>
      </w:r>
      <w:r w:rsidR="002176E4">
        <w:rPr>
          <w:rFonts w:ascii="Garamond" w:hAnsi="Garamond"/>
          <w:sz w:val="24"/>
          <w:szCs w:val="24"/>
          <w:lang w:val="sq-AL"/>
        </w:rPr>
        <w:t>“</w:t>
      </w:r>
      <w:r w:rsidR="00DC3B30" w:rsidRPr="002176E4">
        <w:rPr>
          <w:rFonts w:ascii="Garamond" w:hAnsi="Garamond"/>
          <w:sz w:val="24"/>
          <w:szCs w:val="24"/>
          <w:lang w:val="sq-AL"/>
        </w:rPr>
        <w:t>Tr</w:t>
      </w:r>
      <w:r w:rsidR="008D1767" w:rsidRPr="002176E4">
        <w:rPr>
          <w:rFonts w:ascii="Garamond" w:hAnsi="Garamond"/>
          <w:sz w:val="24"/>
          <w:szCs w:val="24"/>
          <w:lang w:val="sq-AL"/>
        </w:rPr>
        <w:t>eguesit kryesorë makroekonomikë</w:t>
      </w:r>
      <w:r w:rsidR="002176E4">
        <w:rPr>
          <w:rFonts w:ascii="Garamond" w:hAnsi="Garamond"/>
          <w:sz w:val="24"/>
          <w:szCs w:val="24"/>
          <w:lang w:val="sq-AL"/>
        </w:rPr>
        <w:t>”</w:t>
      </w:r>
      <w:r w:rsidR="00DC3B30" w:rsidRPr="002176E4">
        <w:rPr>
          <w:rFonts w:ascii="Garamond" w:hAnsi="Garamond"/>
          <w:sz w:val="24"/>
          <w:szCs w:val="24"/>
          <w:lang w:val="sq-AL"/>
        </w:rPr>
        <w:t xml:space="preserve"> dhe lidhje</w:t>
      </w:r>
      <w:r w:rsidR="00084FA5" w:rsidRPr="002176E4">
        <w:rPr>
          <w:rFonts w:ascii="Garamond" w:hAnsi="Garamond"/>
          <w:sz w:val="24"/>
          <w:szCs w:val="24"/>
          <w:lang w:val="sq-AL"/>
        </w:rPr>
        <w:t>t</w:t>
      </w:r>
      <w:r w:rsidR="00DC3B30" w:rsidRPr="002176E4">
        <w:rPr>
          <w:rFonts w:ascii="Garamond" w:hAnsi="Garamond"/>
          <w:sz w:val="24"/>
          <w:szCs w:val="24"/>
          <w:lang w:val="sq-AL"/>
        </w:rPr>
        <w:t xml:space="preserve"> nr.</w:t>
      </w:r>
      <w:r w:rsidR="00CF02F4" w:rsidRPr="002176E4">
        <w:rPr>
          <w:rFonts w:ascii="Garamond" w:hAnsi="Garamond"/>
          <w:sz w:val="24"/>
          <w:szCs w:val="24"/>
          <w:lang w:val="sq-AL"/>
        </w:rPr>
        <w:t xml:space="preserve"> </w:t>
      </w:r>
      <w:r w:rsidR="00DC3B30" w:rsidRPr="002176E4">
        <w:rPr>
          <w:rFonts w:ascii="Garamond" w:hAnsi="Garamond"/>
          <w:sz w:val="24"/>
          <w:szCs w:val="24"/>
          <w:lang w:val="sq-AL"/>
        </w:rPr>
        <w:t>2/1 e nr.</w:t>
      </w:r>
      <w:r w:rsidR="00CF02F4" w:rsidRPr="002176E4">
        <w:rPr>
          <w:rFonts w:ascii="Garamond" w:hAnsi="Garamond"/>
          <w:sz w:val="24"/>
          <w:szCs w:val="24"/>
          <w:lang w:val="sq-AL"/>
        </w:rPr>
        <w:t xml:space="preserve"> </w:t>
      </w:r>
      <w:r w:rsidR="00DC3B30" w:rsidRPr="002176E4">
        <w:rPr>
          <w:rFonts w:ascii="Garamond" w:hAnsi="Garamond"/>
          <w:sz w:val="24"/>
          <w:szCs w:val="24"/>
          <w:lang w:val="sq-AL"/>
        </w:rPr>
        <w:t>2/2</w:t>
      </w:r>
      <w:r w:rsidR="008D1767" w:rsidRPr="002176E4">
        <w:rPr>
          <w:rFonts w:ascii="Garamond" w:hAnsi="Garamond"/>
          <w:sz w:val="24"/>
          <w:szCs w:val="24"/>
          <w:lang w:val="sq-AL"/>
        </w:rPr>
        <w:t>,</w:t>
      </w:r>
      <w:r w:rsidR="00DC3B30" w:rsidRPr="002176E4">
        <w:rPr>
          <w:rFonts w:ascii="Garamond" w:hAnsi="Garamond"/>
          <w:sz w:val="24"/>
          <w:szCs w:val="24"/>
          <w:lang w:val="sq-AL"/>
        </w:rPr>
        <w:t xml:space="preserve"> </w:t>
      </w:r>
      <w:r w:rsidR="002176E4">
        <w:rPr>
          <w:rFonts w:ascii="Garamond" w:hAnsi="Garamond"/>
          <w:sz w:val="24"/>
          <w:szCs w:val="24"/>
          <w:lang w:val="sq-AL"/>
        </w:rPr>
        <w:t>“</w:t>
      </w:r>
      <w:r w:rsidR="00DC3B30" w:rsidRPr="002176E4">
        <w:rPr>
          <w:rFonts w:ascii="Garamond" w:hAnsi="Garamond"/>
          <w:sz w:val="24"/>
          <w:szCs w:val="24"/>
          <w:lang w:val="sq-AL"/>
        </w:rPr>
        <w:t>Treguesit fiskalë sipas buxhetit të konsoliduar</w:t>
      </w:r>
      <w:r w:rsidR="002176E4">
        <w:rPr>
          <w:rFonts w:ascii="Garamond" w:hAnsi="Garamond"/>
          <w:sz w:val="24"/>
          <w:szCs w:val="24"/>
          <w:lang w:val="sq-AL"/>
        </w:rPr>
        <w:t>”</w:t>
      </w:r>
      <w:r w:rsidR="00DC3B30" w:rsidRPr="002176E4">
        <w:rPr>
          <w:rFonts w:ascii="Garamond" w:hAnsi="Garamond"/>
          <w:sz w:val="24"/>
          <w:szCs w:val="24"/>
          <w:lang w:val="sq-AL"/>
        </w:rPr>
        <w:t xml:space="preserve">, që i bashkëlidhen këtij vendimi dhe janë pjesë përbërëse e tij. </w:t>
      </w:r>
    </w:p>
    <w:p w14:paraId="235A6E3B" w14:textId="0CA4DC1C" w:rsidR="00DC3B30" w:rsidRPr="002176E4" w:rsidRDefault="005E75CD" w:rsidP="002F4BA9">
      <w:pPr>
        <w:widowControl w:val="0"/>
        <w:spacing w:after="0" w:line="240" w:lineRule="auto"/>
        <w:ind w:firstLine="284"/>
        <w:jc w:val="both"/>
        <w:rPr>
          <w:rFonts w:ascii="Garamond" w:hAnsi="Garamond"/>
          <w:sz w:val="24"/>
          <w:szCs w:val="24"/>
          <w:lang w:val="sq-AL"/>
        </w:rPr>
      </w:pPr>
      <w:r>
        <w:rPr>
          <w:rFonts w:ascii="Garamond" w:hAnsi="Garamond"/>
          <w:sz w:val="24"/>
          <w:szCs w:val="24"/>
          <w:lang w:val="sq-AL"/>
        </w:rPr>
        <w:t xml:space="preserve">2. </w:t>
      </w:r>
      <w:r w:rsidR="00DC3B30" w:rsidRPr="002176E4">
        <w:rPr>
          <w:rFonts w:ascii="Garamond" w:hAnsi="Garamond"/>
          <w:sz w:val="24"/>
          <w:szCs w:val="24"/>
          <w:lang w:val="sq-AL"/>
        </w:rPr>
        <w:t xml:space="preserve">Ngarkohet Ministria e Financave </w:t>
      </w:r>
      <w:r w:rsidR="00EF5F2F" w:rsidRPr="002176E4">
        <w:rPr>
          <w:rFonts w:ascii="Garamond" w:hAnsi="Garamond"/>
          <w:sz w:val="24"/>
          <w:szCs w:val="24"/>
          <w:lang w:val="sq-AL"/>
        </w:rPr>
        <w:t xml:space="preserve">dhe Ekonomisë </w:t>
      </w:r>
      <w:r w:rsidR="009104E9" w:rsidRPr="002176E4">
        <w:rPr>
          <w:rFonts w:ascii="Garamond" w:hAnsi="Garamond"/>
          <w:sz w:val="24"/>
          <w:szCs w:val="24"/>
          <w:lang w:val="sq-AL"/>
        </w:rPr>
        <w:t>për zbatimin të</w:t>
      </w:r>
      <w:r w:rsidR="00DC3B30" w:rsidRPr="002176E4">
        <w:rPr>
          <w:rFonts w:ascii="Garamond" w:hAnsi="Garamond"/>
          <w:sz w:val="24"/>
          <w:szCs w:val="24"/>
          <w:lang w:val="sq-AL"/>
        </w:rPr>
        <w:t xml:space="preserve"> këtij vendimi. </w:t>
      </w:r>
    </w:p>
    <w:p w14:paraId="235A6E3D" w14:textId="48FDAA27" w:rsidR="00F31AFC" w:rsidRPr="002176E4" w:rsidRDefault="00F31AFC" w:rsidP="002F4BA9">
      <w:pPr>
        <w:widowControl w:val="0"/>
        <w:spacing w:after="0" w:line="240" w:lineRule="auto"/>
        <w:ind w:firstLine="284"/>
        <w:jc w:val="both"/>
        <w:rPr>
          <w:rFonts w:ascii="Garamond" w:hAnsi="Garamond"/>
          <w:sz w:val="24"/>
          <w:szCs w:val="24"/>
          <w:lang w:val="sq-AL"/>
        </w:rPr>
      </w:pPr>
      <w:r w:rsidRPr="002176E4">
        <w:rPr>
          <w:rFonts w:ascii="Garamond" w:hAnsi="Garamond"/>
          <w:sz w:val="24"/>
          <w:szCs w:val="24"/>
          <w:lang w:val="sq-AL"/>
        </w:rPr>
        <w:t>Ky vendim hyn në fuqi menjëherë</w:t>
      </w:r>
      <w:r w:rsidR="008D3E10" w:rsidRPr="002176E4">
        <w:rPr>
          <w:rFonts w:ascii="Garamond" w:hAnsi="Garamond"/>
          <w:sz w:val="24"/>
          <w:szCs w:val="24"/>
          <w:lang w:val="sq-AL"/>
        </w:rPr>
        <w:t xml:space="preserve"> dhe botohet në Fletoren </w:t>
      </w:r>
      <w:r w:rsidR="002F4BA9" w:rsidRPr="002176E4">
        <w:rPr>
          <w:rFonts w:ascii="Garamond" w:hAnsi="Garamond"/>
          <w:sz w:val="24"/>
          <w:szCs w:val="24"/>
          <w:lang w:val="sq-AL"/>
        </w:rPr>
        <w:t>Zyrtare</w:t>
      </w:r>
      <w:r w:rsidRPr="002176E4">
        <w:rPr>
          <w:rFonts w:ascii="Garamond" w:hAnsi="Garamond"/>
          <w:sz w:val="24"/>
          <w:szCs w:val="24"/>
          <w:lang w:val="sq-AL"/>
        </w:rPr>
        <w:t>.</w:t>
      </w:r>
    </w:p>
    <w:p w14:paraId="235A6E3E" w14:textId="77777777" w:rsidR="00E9070E" w:rsidRPr="002176E4" w:rsidRDefault="00E9070E" w:rsidP="002F4BA9">
      <w:pPr>
        <w:widowControl w:val="0"/>
        <w:spacing w:after="0" w:line="240" w:lineRule="auto"/>
        <w:jc w:val="both"/>
        <w:rPr>
          <w:rFonts w:ascii="Garamond" w:hAnsi="Garamond"/>
          <w:sz w:val="24"/>
          <w:szCs w:val="24"/>
          <w:lang w:val="sq-AL"/>
        </w:rPr>
      </w:pPr>
    </w:p>
    <w:p w14:paraId="235A6E40" w14:textId="0EEB93CA" w:rsidR="003B29AD" w:rsidRPr="002176E4" w:rsidRDefault="002F4BA9" w:rsidP="002F4BA9">
      <w:pPr>
        <w:widowControl w:val="0"/>
        <w:spacing w:after="0" w:line="240" w:lineRule="auto"/>
        <w:jc w:val="right"/>
        <w:rPr>
          <w:rFonts w:ascii="Garamond" w:hAnsi="Garamond"/>
          <w:sz w:val="24"/>
          <w:szCs w:val="24"/>
          <w:lang w:val="sq-AL"/>
        </w:rPr>
      </w:pPr>
      <w:r w:rsidRPr="002176E4">
        <w:rPr>
          <w:rFonts w:ascii="Garamond" w:hAnsi="Garamond"/>
          <w:sz w:val="24"/>
          <w:szCs w:val="24"/>
          <w:lang w:val="sq-AL"/>
        </w:rPr>
        <w:t>KRYEMINISTËR</w:t>
      </w:r>
    </w:p>
    <w:p w14:paraId="235A6E43" w14:textId="494C0BAC" w:rsidR="003B29AD" w:rsidRPr="002176E4" w:rsidRDefault="002F4BA9" w:rsidP="002F4BA9">
      <w:pPr>
        <w:widowControl w:val="0"/>
        <w:spacing w:after="0" w:line="240" w:lineRule="auto"/>
        <w:jc w:val="right"/>
        <w:rPr>
          <w:rFonts w:ascii="Garamond" w:hAnsi="Garamond"/>
          <w:b/>
          <w:sz w:val="24"/>
          <w:szCs w:val="24"/>
          <w:lang w:val="sq-AL"/>
        </w:rPr>
      </w:pPr>
      <w:r w:rsidRPr="002176E4">
        <w:rPr>
          <w:rFonts w:ascii="Garamond" w:hAnsi="Garamond"/>
          <w:b/>
          <w:sz w:val="24"/>
          <w:szCs w:val="24"/>
          <w:lang w:val="sq-AL"/>
        </w:rPr>
        <w:t xml:space="preserve">Edi </w:t>
      </w:r>
      <w:proofErr w:type="spellStart"/>
      <w:r w:rsidRPr="002176E4">
        <w:rPr>
          <w:rFonts w:ascii="Garamond" w:hAnsi="Garamond"/>
          <w:b/>
          <w:sz w:val="24"/>
          <w:szCs w:val="24"/>
          <w:lang w:val="sq-AL"/>
        </w:rPr>
        <w:t>Rama</w:t>
      </w:r>
      <w:proofErr w:type="spellEnd"/>
    </w:p>
    <w:p w14:paraId="235A6E44" w14:textId="77777777" w:rsidR="0072635C" w:rsidRPr="002176E4" w:rsidRDefault="0072635C" w:rsidP="002F4BA9">
      <w:pPr>
        <w:widowControl w:val="0"/>
        <w:spacing w:after="0" w:line="240" w:lineRule="auto"/>
        <w:jc w:val="right"/>
        <w:rPr>
          <w:rFonts w:ascii="Garamond" w:hAnsi="Garamond"/>
          <w:b/>
          <w:sz w:val="24"/>
          <w:szCs w:val="24"/>
          <w:lang w:val="sq-AL"/>
        </w:rPr>
      </w:pPr>
    </w:p>
    <w:p w14:paraId="2B061C05" w14:textId="41FB5766" w:rsidR="000B64F0" w:rsidRPr="00C449B9" w:rsidRDefault="000B64F0" w:rsidP="000B64F0">
      <w:pPr>
        <w:pStyle w:val="Teksti"/>
        <w:jc w:val="center"/>
        <w:rPr>
          <w:b/>
          <w:lang w:val="sq-AL"/>
        </w:rPr>
      </w:pPr>
      <w:r w:rsidRPr="00C449B9">
        <w:rPr>
          <w:b/>
          <w:lang w:val="sq-AL"/>
        </w:rPr>
        <w:t>KUADRI MAKROEKONOMIK DHE FISKAL 2021</w:t>
      </w:r>
      <w:r w:rsidR="0001645E" w:rsidRPr="00C449B9">
        <w:rPr>
          <w:b/>
          <w:lang w:val="sq-AL"/>
        </w:rPr>
        <w:t>–</w:t>
      </w:r>
      <w:r w:rsidRPr="00C449B9">
        <w:rPr>
          <w:b/>
          <w:lang w:val="sq-AL"/>
        </w:rPr>
        <w:t>2023</w:t>
      </w:r>
    </w:p>
    <w:p w14:paraId="246DB1A7" w14:textId="231087BD" w:rsidR="000B64F0" w:rsidRPr="00C449B9" w:rsidRDefault="00C449B9" w:rsidP="000B64F0">
      <w:pPr>
        <w:pStyle w:val="Teksti"/>
        <w:jc w:val="center"/>
        <w:rPr>
          <w:i/>
          <w:lang w:val="sq-AL"/>
        </w:rPr>
      </w:pPr>
      <w:r w:rsidRPr="00C449B9">
        <w:rPr>
          <w:i/>
          <w:lang w:val="sq-AL"/>
        </w:rPr>
        <w:t>I rishikuar</w:t>
      </w:r>
    </w:p>
    <w:p w14:paraId="740EA584" w14:textId="77777777" w:rsidR="00556AA8" w:rsidRPr="002176E4" w:rsidRDefault="00556AA8" w:rsidP="00556AA8">
      <w:pPr>
        <w:pStyle w:val="Teksti"/>
        <w:jc w:val="center"/>
        <w:rPr>
          <w:lang w:val="sq-AL"/>
        </w:rPr>
      </w:pPr>
      <w:r w:rsidRPr="002176E4">
        <w:rPr>
          <w:lang w:val="sq-AL"/>
        </w:rPr>
        <w:t>Korrik, 2020</w:t>
      </w:r>
    </w:p>
    <w:p w14:paraId="6A4BABE7" w14:textId="77777777" w:rsidR="00556AA8" w:rsidRPr="002176E4" w:rsidRDefault="00556AA8" w:rsidP="000B64F0">
      <w:pPr>
        <w:pStyle w:val="Teksti"/>
        <w:jc w:val="center"/>
        <w:rPr>
          <w:lang w:val="sq-AL"/>
        </w:rPr>
      </w:pPr>
    </w:p>
    <w:p w14:paraId="08CDC57C" w14:textId="4E3C97CA" w:rsidR="00DF3034" w:rsidRPr="002176E4" w:rsidRDefault="00DF3034" w:rsidP="00DF3034">
      <w:pPr>
        <w:pStyle w:val="Teksti"/>
        <w:rPr>
          <w:b/>
          <w:lang w:val="sq-AL"/>
        </w:rPr>
      </w:pPr>
      <w:r w:rsidRPr="002176E4">
        <w:rPr>
          <w:b/>
          <w:lang w:val="sq-AL"/>
        </w:rPr>
        <w:t xml:space="preserve">Tabela e </w:t>
      </w:r>
      <w:r w:rsidR="0001645E" w:rsidRPr="002176E4">
        <w:rPr>
          <w:b/>
          <w:lang w:val="sq-AL"/>
        </w:rPr>
        <w:t>p</w:t>
      </w:r>
      <w:r w:rsidRPr="002176E4">
        <w:rPr>
          <w:b/>
          <w:lang w:val="sq-AL"/>
        </w:rPr>
        <w:t>ërmbajtjes</w:t>
      </w:r>
    </w:p>
    <w:p w14:paraId="6B95DFAC" w14:textId="7DB00169" w:rsidR="00DF3034" w:rsidRPr="002176E4" w:rsidRDefault="00DF3034" w:rsidP="00DF3034">
      <w:pPr>
        <w:pStyle w:val="Teksti"/>
        <w:rPr>
          <w:lang w:val="sq-AL"/>
        </w:rPr>
      </w:pPr>
      <w:r w:rsidRPr="002176E4">
        <w:rPr>
          <w:lang w:val="sq-AL"/>
        </w:rPr>
        <w:t>Shkurtime</w:t>
      </w:r>
    </w:p>
    <w:p w14:paraId="6FB2C9AF" w14:textId="64330DE2" w:rsidR="00DF3034" w:rsidRPr="002176E4" w:rsidRDefault="00DF3034" w:rsidP="00DF3034">
      <w:pPr>
        <w:pStyle w:val="Teksti"/>
        <w:rPr>
          <w:lang w:val="sq-AL"/>
        </w:rPr>
      </w:pPr>
      <w:r w:rsidRPr="002176E4">
        <w:rPr>
          <w:lang w:val="sq-AL"/>
        </w:rPr>
        <w:t>Hyrje</w:t>
      </w:r>
    </w:p>
    <w:p w14:paraId="38F036AF" w14:textId="3D56B862" w:rsidR="00DF3034" w:rsidRPr="002176E4" w:rsidRDefault="00DF3034" w:rsidP="00DF3034">
      <w:pPr>
        <w:pStyle w:val="Teksti"/>
        <w:rPr>
          <w:lang w:val="sq-AL"/>
        </w:rPr>
      </w:pPr>
      <w:r w:rsidRPr="002176E4">
        <w:rPr>
          <w:lang w:val="sq-AL"/>
        </w:rPr>
        <w:t>1. Zhvillimet më të fundit makroekonomike</w:t>
      </w:r>
    </w:p>
    <w:p w14:paraId="726EB801" w14:textId="1A2811C9" w:rsidR="00DF3034" w:rsidRPr="002176E4" w:rsidRDefault="00DF3034" w:rsidP="00DF3034">
      <w:pPr>
        <w:pStyle w:val="Teksti"/>
        <w:rPr>
          <w:lang w:val="sq-AL"/>
        </w:rPr>
      </w:pPr>
      <w:r w:rsidRPr="002176E4">
        <w:rPr>
          <w:lang w:val="sq-AL"/>
        </w:rPr>
        <w:t xml:space="preserve">2. Politikat </w:t>
      </w:r>
      <w:r w:rsidR="00F85B0D">
        <w:rPr>
          <w:lang w:val="sq-AL"/>
        </w:rPr>
        <w:t>f</w:t>
      </w:r>
      <w:r w:rsidRPr="002176E4">
        <w:rPr>
          <w:lang w:val="sq-AL"/>
        </w:rPr>
        <w:t>iskale</w:t>
      </w:r>
    </w:p>
    <w:p w14:paraId="1C95F5CD" w14:textId="1A7A887A" w:rsidR="00DF3034" w:rsidRPr="002176E4" w:rsidRDefault="00DF3034" w:rsidP="00DF3034">
      <w:pPr>
        <w:pStyle w:val="Teksti"/>
        <w:rPr>
          <w:lang w:val="sq-AL"/>
        </w:rPr>
      </w:pPr>
      <w:r w:rsidRPr="002176E4">
        <w:rPr>
          <w:lang w:val="sq-AL"/>
        </w:rPr>
        <w:t xml:space="preserve">3. Parashikimet e </w:t>
      </w:r>
      <w:r w:rsidR="00F85B0D" w:rsidRPr="002176E4">
        <w:rPr>
          <w:lang w:val="sq-AL"/>
        </w:rPr>
        <w:t>treguesve makroekonomik</w:t>
      </w:r>
      <w:r w:rsidR="00F85B0D">
        <w:rPr>
          <w:lang w:val="sq-AL"/>
        </w:rPr>
        <w:t>ë</w:t>
      </w:r>
      <w:r w:rsidR="00F85B0D" w:rsidRPr="002176E4">
        <w:rPr>
          <w:lang w:val="sq-AL"/>
        </w:rPr>
        <w:t xml:space="preserve"> dhe fiskal</w:t>
      </w:r>
      <w:r w:rsidR="00F85B0D">
        <w:rPr>
          <w:lang w:val="sq-AL"/>
        </w:rPr>
        <w:t>ë</w:t>
      </w:r>
    </w:p>
    <w:p w14:paraId="400381A1" w14:textId="487321C5" w:rsidR="00DF3034" w:rsidRPr="002176E4" w:rsidRDefault="00DF3034" w:rsidP="00DF3034">
      <w:pPr>
        <w:pStyle w:val="Teksti"/>
        <w:rPr>
          <w:lang w:val="sq-AL"/>
        </w:rPr>
      </w:pPr>
      <w:r w:rsidRPr="002176E4">
        <w:rPr>
          <w:lang w:val="sq-AL"/>
        </w:rPr>
        <w:t>Metodologjia e parashikimeve makroekonomike</w:t>
      </w:r>
    </w:p>
    <w:p w14:paraId="6190D441" w14:textId="51F657C6" w:rsidR="00DF3034" w:rsidRPr="002176E4" w:rsidRDefault="00DF3034" w:rsidP="00DF3034">
      <w:pPr>
        <w:pStyle w:val="Teksti"/>
        <w:rPr>
          <w:lang w:val="sq-AL"/>
        </w:rPr>
      </w:pPr>
      <w:r w:rsidRPr="002176E4">
        <w:rPr>
          <w:lang w:val="sq-AL"/>
        </w:rPr>
        <w:t>Skenari makroekonomik e fiskal afatmesëm</w:t>
      </w:r>
    </w:p>
    <w:p w14:paraId="0C2BA87E" w14:textId="0840ED4F" w:rsidR="00DF3034" w:rsidRPr="002176E4" w:rsidRDefault="00DF3034" w:rsidP="00DF3034">
      <w:pPr>
        <w:pStyle w:val="Teksti"/>
        <w:rPr>
          <w:lang w:val="sq-AL"/>
        </w:rPr>
      </w:pPr>
      <w:r w:rsidRPr="002176E4">
        <w:rPr>
          <w:lang w:val="sq-AL"/>
        </w:rPr>
        <w:t xml:space="preserve">Lidhja </w:t>
      </w:r>
      <w:r w:rsidR="002176E4">
        <w:rPr>
          <w:lang w:val="sq-AL"/>
        </w:rPr>
        <w:t>n</w:t>
      </w:r>
      <w:r w:rsidRPr="002176E4">
        <w:rPr>
          <w:lang w:val="sq-AL"/>
        </w:rPr>
        <w:t>r.</w:t>
      </w:r>
      <w:r w:rsidR="002176E4">
        <w:rPr>
          <w:lang w:val="sq-AL"/>
        </w:rPr>
        <w:t xml:space="preserve"> </w:t>
      </w:r>
      <w:r w:rsidRPr="002176E4">
        <w:rPr>
          <w:lang w:val="sq-AL"/>
        </w:rPr>
        <w:t xml:space="preserve">1 </w:t>
      </w:r>
      <w:r w:rsidR="002176E4">
        <w:rPr>
          <w:lang w:val="sq-AL"/>
        </w:rPr>
        <w:t>“</w:t>
      </w:r>
      <w:r w:rsidRPr="002176E4">
        <w:rPr>
          <w:lang w:val="sq-AL"/>
        </w:rPr>
        <w:t>Treguesit kryesorë makroekonomikë</w:t>
      </w:r>
      <w:r w:rsidR="002176E4">
        <w:rPr>
          <w:lang w:val="sq-AL"/>
        </w:rPr>
        <w:t>”</w:t>
      </w:r>
    </w:p>
    <w:p w14:paraId="01EBAC50" w14:textId="78DF0642" w:rsidR="00DF3034" w:rsidRPr="002176E4" w:rsidRDefault="00DF3034" w:rsidP="00DF3034">
      <w:pPr>
        <w:pStyle w:val="Teksti"/>
        <w:rPr>
          <w:lang w:val="sq-AL"/>
        </w:rPr>
      </w:pPr>
      <w:r w:rsidRPr="002176E4">
        <w:rPr>
          <w:lang w:val="sq-AL"/>
        </w:rPr>
        <w:t xml:space="preserve">Lidhja </w:t>
      </w:r>
      <w:r w:rsidR="002176E4">
        <w:rPr>
          <w:lang w:val="sq-AL"/>
        </w:rPr>
        <w:t>n</w:t>
      </w:r>
      <w:r w:rsidRPr="002176E4">
        <w:rPr>
          <w:lang w:val="sq-AL"/>
        </w:rPr>
        <w:t>r.</w:t>
      </w:r>
      <w:r w:rsidR="002176E4">
        <w:rPr>
          <w:lang w:val="sq-AL"/>
        </w:rPr>
        <w:t xml:space="preserve"> </w:t>
      </w:r>
      <w:r w:rsidRPr="002176E4">
        <w:rPr>
          <w:lang w:val="sq-AL"/>
        </w:rPr>
        <w:t xml:space="preserve">2/1 </w:t>
      </w:r>
      <w:r w:rsidR="002176E4">
        <w:rPr>
          <w:lang w:val="sq-AL"/>
        </w:rPr>
        <w:t>“</w:t>
      </w:r>
      <w:r w:rsidRPr="002176E4">
        <w:rPr>
          <w:lang w:val="sq-AL"/>
        </w:rPr>
        <w:t>Treguesit fiskalë sipas buxhetit të konsoliduar (në milion</w:t>
      </w:r>
      <w:r w:rsidR="00A23264">
        <w:rPr>
          <w:lang w:val="sq-AL"/>
        </w:rPr>
        <w:t>ë</w:t>
      </w:r>
      <w:r w:rsidRPr="002176E4">
        <w:rPr>
          <w:lang w:val="sq-AL"/>
        </w:rPr>
        <w:t xml:space="preserve"> </w:t>
      </w:r>
      <w:r w:rsidR="00AF4B57">
        <w:rPr>
          <w:lang w:val="sq-AL"/>
        </w:rPr>
        <w:t>l</w:t>
      </w:r>
      <w:r w:rsidRPr="002176E4">
        <w:rPr>
          <w:lang w:val="sq-AL"/>
        </w:rPr>
        <w:t>ekë)</w:t>
      </w:r>
      <w:r w:rsidR="002176E4">
        <w:rPr>
          <w:lang w:val="sq-AL"/>
        </w:rPr>
        <w:t>”</w:t>
      </w:r>
    </w:p>
    <w:p w14:paraId="493E37ED" w14:textId="0BF3D799" w:rsidR="00DF3034" w:rsidRPr="002176E4" w:rsidRDefault="00DF3034" w:rsidP="00DF3034">
      <w:pPr>
        <w:pStyle w:val="Teksti"/>
        <w:rPr>
          <w:lang w:val="sq-AL"/>
        </w:rPr>
      </w:pPr>
      <w:r w:rsidRPr="002176E4">
        <w:rPr>
          <w:lang w:val="sq-AL"/>
        </w:rPr>
        <w:t xml:space="preserve">Lidhja </w:t>
      </w:r>
      <w:r w:rsidR="002176E4">
        <w:rPr>
          <w:lang w:val="sq-AL"/>
        </w:rPr>
        <w:t>n</w:t>
      </w:r>
      <w:r w:rsidRPr="002176E4">
        <w:rPr>
          <w:lang w:val="sq-AL"/>
        </w:rPr>
        <w:t>r.</w:t>
      </w:r>
      <w:r w:rsidR="002176E4">
        <w:rPr>
          <w:lang w:val="sq-AL"/>
        </w:rPr>
        <w:t xml:space="preserve"> </w:t>
      </w:r>
      <w:r w:rsidRPr="002176E4">
        <w:rPr>
          <w:lang w:val="sq-AL"/>
        </w:rPr>
        <w:t xml:space="preserve">2/2 </w:t>
      </w:r>
      <w:r w:rsidR="002176E4">
        <w:rPr>
          <w:lang w:val="sq-AL"/>
        </w:rPr>
        <w:t>“</w:t>
      </w:r>
      <w:r w:rsidRPr="002176E4">
        <w:rPr>
          <w:lang w:val="sq-AL"/>
        </w:rPr>
        <w:t>Treguesit fiskalë sipas buxhetit të konsoliduar (në përqindje</w:t>
      </w:r>
      <w:r w:rsidR="00D231EC">
        <w:rPr>
          <w:lang w:val="sq-AL"/>
        </w:rPr>
        <w:t xml:space="preserve"> të PBB-së</w:t>
      </w:r>
      <w:r w:rsidRPr="002176E4">
        <w:rPr>
          <w:lang w:val="sq-AL"/>
        </w:rPr>
        <w:t>)</w:t>
      </w:r>
      <w:r w:rsidR="002176E4">
        <w:rPr>
          <w:lang w:val="sq-AL"/>
        </w:rPr>
        <w:t>”</w:t>
      </w:r>
    </w:p>
    <w:p w14:paraId="72F46826" w14:textId="77777777" w:rsidR="00DF3034" w:rsidRPr="002176E4" w:rsidRDefault="00DF3034" w:rsidP="00DF3034">
      <w:pPr>
        <w:pStyle w:val="Teksti"/>
        <w:rPr>
          <w:lang w:val="sq-AL"/>
        </w:rPr>
      </w:pPr>
    </w:p>
    <w:p w14:paraId="3B214F58" w14:textId="77777777" w:rsidR="00A227C0" w:rsidRPr="002176E4" w:rsidRDefault="00A227C0" w:rsidP="00A227C0">
      <w:pPr>
        <w:pStyle w:val="Teksti"/>
        <w:ind w:firstLine="0"/>
        <w:rPr>
          <w:lang w:val="sq-AL"/>
        </w:rPr>
      </w:pPr>
      <w:r w:rsidRPr="002176E4">
        <w:rPr>
          <w:b/>
          <w:lang w:val="sq-AL"/>
        </w:rPr>
        <w:t>Shkurtime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67"/>
        <w:gridCol w:w="7176"/>
      </w:tblGrid>
      <w:tr w:rsidR="00A227C0" w:rsidRPr="002176E4" w14:paraId="04E303FF" w14:textId="77777777" w:rsidTr="002176E4">
        <w:tc>
          <w:tcPr>
            <w:tcW w:w="2067" w:type="dxa"/>
          </w:tcPr>
          <w:p w14:paraId="43CDA143" w14:textId="77777777" w:rsidR="00A227C0" w:rsidRPr="002176E4" w:rsidRDefault="00A227C0" w:rsidP="00A227C0">
            <w:pPr>
              <w:pStyle w:val="Teksti"/>
              <w:ind w:firstLine="0"/>
              <w:rPr>
                <w:lang w:val="sq-AL"/>
              </w:rPr>
            </w:pPr>
            <w:r w:rsidRPr="002176E4">
              <w:rPr>
                <w:lang w:val="sq-AL"/>
              </w:rPr>
              <w:t>BB</w:t>
            </w:r>
          </w:p>
        </w:tc>
        <w:tc>
          <w:tcPr>
            <w:tcW w:w="7176" w:type="dxa"/>
          </w:tcPr>
          <w:p w14:paraId="42B06A18" w14:textId="77777777" w:rsidR="00A227C0" w:rsidRPr="002176E4" w:rsidRDefault="00A227C0" w:rsidP="00A227C0">
            <w:pPr>
              <w:pStyle w:val="Teksti"/>
              <w:ind w:firstLine="0"/>
              <w:rPr>
                <w:lang w:val="sq-AL"/>
              </w:rPr>
            </w:pPr>
            <w:r w:rsidRPr="002176E4">
              <w:rPr>
                <w:lang w:val="sq-AL"/>
              </w:rPr>
              <w:t>Banka Botërore</w:t>
            </w:r>
          </w:p>
        </w:tc>
      </w:tr>
      <w:tr w:rsidR="00A227C0" w:rsidRPr="002176E4" w14:paraId="2AF1442A" w14:textId="77777777" w:rsidTr="002176E4">
        <w:tc>
          <w:tcPr>
            <w:tcW w:w="2067" w:type="dxa"/>
          </w:tcPr>
          <w:p w14:paraId="141D08FC" w14:textId="77777777" w:rsidR="00A227C0" w:rsidRPr="002176E4" w:rsidRDefault="00A227C0" w:rsidP="00A227C0">
            <w:pPr>
              <w:pStyle w:val="Teksti"/>
              <w:ind w:firstLine="0"/>
              <w:rPr>
                <w:lang w:val="sq-AL"/>
              </w:rPr>
            </w:pPr>
            <w:r w:rsidRPr="002176E4">
              <w:rPr>
                <w:lang w:val="sq-AL"/>
              </w:rPr>
              <w:t>BSH</w:t>
            </w:r>
          </w:p>
        </w:tc>
        <w:tc>
          <w:tcPr>
            <w:tcW w:w="7176" w:type="dxa"/>
          </w:tcPr>
          <w:p w14:paraId="38EE59A1" w14:textId="77777777" w:rsidR="00A227C0" w:rsidRPr="002176E4" w:rsidRDefault="00A227C0" w:rsidP="00A227C0">
            <w:pPr>
              <w:pStyle w:val="Teksti"/>
              <w:ind w:firstLine="0"/>
              <w:rPr>
                <w:lang w:val="sq-AL"/>
              </w:rPr>
            </w:pPr>
            <w:r w:rsidRPr="002176E4">
              <w:rPr>
                <w:lang w:val="sq-AL"/>
              </w:rPr>
              <w:t>Banka e Shqipërisë</w:t>
            </w:r>
          </w:p>
        </w:tc>
      </w:tr>
      <w:tr w:rsidR="00A227C0" w:rsidRPr="002176E4" w14:paraId="19AEBA08" w14:textId="77777777" w:rsidTr="002176E4">
        <w:tc>
          <w:tcPr>
            <w:tcW w:w="2067" w:type="dxa"/>
          </w:tcPr>
          <w:p w14:paraId="04D0CE76" w14:textId="77777777" w:rsidR="00A227C0" w:rsidRPr="002176E4" w:rsidRDefault="00A227C0" w:rsidP="00A227C0">
            <w:pPr>
              <w:pStyle w:val="Teksti"/>
              <w:ind w:firstLine="0"/>
              <w:rPr>
                <w:lang w:val="sq-AL"/>
              </w:rPr>
            </w:pPr>
            <w:r w:rsidRPr="002176E4">
              <w:rPr>
                <w:lang w:val="sq-AL"/>
              </w:rPr>
              <w:t>FMN</w:t>
            </w:r>
          </w:p>
        </w:tc>
        <w:tc>
          <w:tcPr>
            <w:tcW w:w="7176" w:type="dxa"/>
          </w:tcPr>
          <w:p w14:paraId="598D381E" w14:textId="77777777" w:rsidR="00A227C0" w:rsidRPr="002176E4" w:rsidRDefault="00A227C0" w:rsidP="00A227C0">
            <w:pPr>
              <w:pStyle w:val="Teksti"/>
              <w:ind w:firstLine="0"/>
              <w:rPr>
                <w:lang w:val="sq-AL"/>
              </w:rPr>
            </w:pPr>
            <w:r w:rsidRPr="002176E4">
              <w:rPr>
                <w:lang w:val="sq-AL"/>
              </w:rPr>
              <w:t>Fondi Monetar Ndërkombëtar</w:t>
            </w:r>
          </w:p>
        </w:tc>
      </w:tr>
      <w:tr w:rsidR="00A227C0" w:rsidRPr="002176E4" w14:paraId="7168306F" w14:textId="77777777" w:rsidTr="002176E4">
        <w:tc>
          <w:tcPr>
            <w:tcW w:w="2067" w:type="dxa"/>
          </w:tcPr>
          <w:p w14:paraId="5F23844B" w14:textId="77777777" w:rsidR="00A227C0" w:rsidRPr="002176E4" w:rsidRDefault="00A227C0" w:rsidP="00A227C0">
            <w:pPr>
              <w:pStyle w:val="Teksti"/>
              <w:ind w:firstLine="0"/>
              <w:rPr>
                <w:lang w:val="sq-AL"/>
              </w:rPr>
            </w:pPr>
            <w:r w:rsidRPr="002176E4">
              <w:rPr>
                <w:lang w:val="sq-AL"/>
              </w:rPr>
              <w:t>INSTAT</w:t>
            </w:r>
          </w:p>
        </w:tc>
        <w:tc>
          <w:tcPr>
            <w:tcW w:w="7176" w:type="dxa"/>
          </w:tcPr>
          <w:p w14:paraId="709724B5" w14:textId="77777777" w:rsidR="00A227C0" w:rsidRPr="002176E4" w:rsidRDefault="00A227C0" w:rsidP="00A227C0">
            <w:pPr>
              <w:pStyle w:val="Teksti"/>
              <w:ind w:firstLine="0"/>
              <w:rPr>
                <w:lang w:val="sq-AL"/>
              </w:rPr>
            </w:pPr>
            <w:r w:rsidRPr="002176E4">
              <w:rPr>
                <w:lang w:val="sq-AL"/>
              </w:rPr>
              <w:t>Instituti i Statistikave</w:t>
            </w:r>
          </w:p>
        </w:tc>
      </w:tr>
      <w:tr w:rsidR="00A227C0" w:rsidRPr="002176E4" w14:paraId="29BCCDBA" w14:textId="77777777" w:rsidTr="002176E4">
        <w:tc>
          <w:tcPr>
            <w:tcW w:w="2067" w:type="dxa"/>
          </w:tcPr>
          <w:p w14:paraId="4516F5C1" w14:textId="77777777" w:rsidR="00A227C0" w:rsidRPr="002176E4" w:rsidRDefault="00A227C0" w:rsidP="00A227C0">
            <w:pPr>
              <w:pStyle w:val="Teksti"/>
              <w:ind w:firstLine="0"/>
              <w:rPr>
                <w:lang w:val="sq-AL"/>
              </w:rPr>
            </w:pPr>
            <w:r w:rsidRPr="002176E4">
              <w:rPr>
                <w:lang w:val="sq-AL"/>
              </w:rPr>
              <w:t>KM</w:t>
            </w:r>
          </w:p>
        </w:tc>
        <w:tc>
          <w:tcPr>
            <w:tcW w:w="7176" w:type="dxa"/>
          </w:tcPr>
          <w:p w14:paraId="1CDEC874" w14:textId="77777777" w:rsidR="00A227C0" w:rsidRPr="002176E4" w:rsidRDefault="00A227C0" w:rsidP="00A227C0">
            <w:pPr>
              <w:pStyle w:val="Teksti"/>
              <w:ind w:firstLine="0"/>
              <w:rPr>
                <w:lang w:val="sq-AL"/>
              </w:rPr>
            </w:pPr>
            <w:r w:rsidRPr="002176E4">
              <w:rPr>
                <w:lang w:val="sq-AL"/>
              </w:rPr>
              <w:t>Këshilli i Ministrave</w:t>
            </w:r>
          </w:p>
        </w:tc>
      </w:tr>
      <w:tr w:rsidR="00A227C0" w:rsidRPr="002176E4" w14:paraId="1151BB49" w14:textId="77777777" w:rsidTr="002176E4">
        <w:tc>
          <w:tcPr>
            <w:tcW w:w="2067" w:type="dxa"/>
          </w:tcPr>
          <w:p w14:paraId="4B2D2C44" w14:textId="77777777" w:rsidR="00A227C0" w:rsidRPr="002176E4" w:rsidRDefault="00A227C0" w:rsidP="00A227C0">
            <w:pPr>
              <w:pStyle w:val="Teksti"/>
              <w:ind w:firstLine="0"/>
              <w:rPr>
                <w:lang w:val="sq-AL"/>
              </w:rPr>
            </w:pPr>
            <w:r w:rsidRPr="002176E4">
              <w:rPr>
                <w:lang w:val="sq-AL"/>
              </w:rPr>
              <w:t>KMF</w:t>
            </w:r>
          </w:p>
        </w:tc>
        <w:tc>
          <w:tcPr>
            <w:tcW w:w="7176" w:type="dxa"/>
          </w:tcPr>
          <w:p w14:paraId="1F08026C" w14:textId="77777777" w:rsidR="00A227C0" w:rsidRPr="002176E4" w:rsidRDefault="00A227C0" w:rsidP="00A227C0">
            <w:pPr>
              <w:pStyle w:val="Teksti"/>
              <w:ind w:firstLine="0"/>
              <w:rPr>
                <w:lang w:val="sq-AL"/>
              </w:rPr>
            </w:pPr>
            <w:r w:rsidRPr="002176E4">
              <w:rPr>
                <w:lang w:val="sq-AL"/>
              </w:rPr>
              <w:t>Kuadri Makroekonomik dhe Fiskal</w:t>
            </w:r>
          </w:p>
        </w:tc>
      </w:tr>
      <w:tr w:rsidR="00A227C0" w:rsidRPr="002176E4" w14:paraId="62D54DE2" w14:textId="77777777" w:rsidTr="002176E4">
        <w:tc>
          <w:tcPr>
            <w:tcW w:w="2067" w:type="dxa"/>
          </w:tcPr>
          <w:p w14:paraId="078A8F07" w14:textId="77777777" w:rsidR="00A227C0" w:rsidRPr="002176E4" w:rsidRDefault="00A227C0" w:rsidP="00A227C0">
            <w:pPr>
              <w:pStyle w:val="Teksti"/>
              <w:ind w:firstLine="0"/>
              <w:rPr>
                <w:lang w:val="sq-AL"/>
              </w:rPr>
            </w:pPr>
            <w:r w:rsidRPr="002176E4">
              <w:rPr>
                <w:lang w:val="sq-AL"/>
              </w:rPr>
              <w:t>LOB</w:t>
            </w:r>
          </w:p>
        </w:tc>
        <w:tc>
          <w:tcPr>
            <w:tcW w:w="7176" w:type="dxa"/>
          </w:tcPr>
          <w:p w14:paraId="699DB929" w14:textId="65282A13" w:rsidR="00A227C0" w:rsidRPr="002176E4" w:rsidRDefault="00A227C0" w:rsidP="00A227C0">
            <w:pPr>
              <w:pStyle w:val="Teksti"/>
              <w:ind w:firstLine="0"/>
              <w:rPr>
                <w:lang w:val="sq-AL"/>
              </w:rPr>
            </w:pPr>
            <w:r w:rsidRPr="002176E4">
              <w:rPr>
                <w:lang w:val="sq-AL"/>
              </w:rPr>
              <w:t xml:space="preserve">Ligji </w:t>
            </w:r>
            <w:r w:rsidR="00667D19" w:rsidRPr="002176E4">
              <w:rPr>
                <w:lang w:val="sq-AL"/>
              </w:rPr>
              <w:t>organik i buxhetit</w:t>
            </w:r>
          </w:p>
        </w:tc>
      </w:tr>
      <w:tr w:rsidR="00A227C0" w:rsidRPr="002176E4" w14:paraId="47BF750A" w14:textId="77777777" w:rsidTr="002176E4">
        <w:tc>
          <w:tcPr>
            <w:tcW w:w="2067" w:type="dxa"/>
          </w:tcPr>
          <w:p w14:paraId="2C19B7D6" w14:textId="77777777" w:rsidR="00A227C0" w:rsidRPr="002176E4" w:rsidRDefault="00A227C0" w:rsidP="00A227C0">
            <w:pPr>
              <w:pStyle w:val="Teksti"/>
              <w:ind w:firstLine="0"/>
              <w:rPr>
                <w:lang w:val="sq-AL"/>
              </w:rPr>
            </w:pPr>
            <w:r w:rsidRPr="002176E4">
              <w:rPr>
                <w:lang w:val="sq-AL"/>
              </w:rPr>
              <w:t>MFE</w:t>
            </w:r>
          </w:p>
        </w:tc>
        <w:tc>
          <w:tcPr>
            <w:tcW w:w="7176" w:type="dxa"/>
          </w:tcPr>
          <w:p w14:paraId="71AE5352" w14:textId="77777777" w:rsidR="00A227C0" w:rsidRPr="002176E4" w:rsidRDefault="00A227C0" w:rsidP="00A227C0">
            <w:pPr>
              <w:pStyle w:val="Teksti"/>
              <w:ind w:firstLine="0"/>
              <w:rPr>
                <w:lang w:val="sq-AL"/>
              </w:rPr>
            </w:pPr>
            <w:r w:rsidRPr="002176E4">
              <w:rPr>
                <w:lang w:val="sq-AL"/>
              </w:rPr>
              <w:t>Ministria e Financave dhe Ekonomisë</w:t>
            </w:r>
          </w:p>
        </w:tc>
      </w:tr>
      <w:tr w:rsidR="00A227C0" w:rsidRPr="002176E4" w14:paraId="76EA3566" w14:textId="77777777" w:rsidTr="002176E4">
        <w:tc>
          <w:tcPr>
            <w:tcW w:w="2067" w:type="dxa"/>
          </w:tcPr>
          <w:p w14:paraId="16F9CB0A" w14:textId="77777777" w:rsidR="00A227C0" w:rsidRPr="002176E4" w:rsidRDefault="00A227C0" w:rsidP="00A227C0">
            <w:pPr>
              <w:pStyle w:val="Teksti"/>
              <w:ind w:firstLine="0"/>
              <w:rPr>
                <w:lang w:val="sq-AL"/>
              </w:rPr>
            </w:pPr>
            <w:r w:rsidRPr="002176E4">
              <w:rPr>
                <w:lang w:val="sq-AL"/>
              </w:rPr>
              <w:t>PBA</w:t>
            </w:r>
          </w:p>
        </w:tc>
        <w:tc>
          <w:tcPr>
            <w:tcW w:w="7176" w:type="dxa"/>
          </w:tcPr>
          <w:p w14:paraId="07EF0046" w14:textId="77777777" w:rsidR="00A227C0" w:rsidRPr="002176E4" w:rsidRDefault="00A227C0" w:rsidP="00A227C0">
            <w:pPr>
              <w:pStyle w:val="Teksti"/>
              <w:ind w:firstLine="0"/>
              <w:rPr>
                <w:lang w:val="sq-AL"/>
              </w:rPr>
            </w:pPr>
            <w:r w:rsidRPr="002176E4">
              <w:rPr>
                <w:lang w:val="sq-AL"/>
              </w:rPr>
              <w:t>Programi Buxhetor Afatmesëm</w:t>
            </w:r>
          </w:p>
        </w:tc>
      </w:tr>
      <w:tr w:rsidR="00A227C0" w:rsidRPr="002176E4" w14:paraId="1415FC0B" w14:textId="77777777" w:rsidTr="002176E4">
        <w:tc>
          <w:tcPr>
            <w:tcW w:w="2067" w:type="dxa"/>
          </w:tcPr>
          <w:p w14:paraId="120F7E32" w14:textId="77777777" w:rsidR="00A227C0" w:rsidRPr="002176E4" w:rsidRDefault="00A227C0" w:rsidP="00A227C0">
            <w:pPr>
              <w:pStyle w:val="Teksti"/>
              <w:ind w:firstLine="0"/>
              <w:rPr>
                <w:lang w:val="sq-AL"/>
              </w:rPr>
            </w:pPr>
            <w:r w:rsidRPr="002176E4">
              <w:rPr>
                <w:lang w:val="sq-AL"/>
              </w:rPr>
              <w:t>PBB</w:t>
            </w:r>
          </w:p>
        </w:tc>
        <w:tc>
          <w:tcPr>
            <w:tcW w:w="7176" w:type="dxa"/>
          </w:tcPr>
          <w:p w14:paraId="77690C9E" w14:textId="31A279DC" w:rsidR="00A227C0" w:rsidRPr="002176E4" w:rsidRDefault="00A227C0" w:rsidP="00A227C0">
            <w:pPr>
              <w:pStyle w:val="Teksti"/>
              <w:ind w:firstLine="0"/>
              <w:rPr>
                <w:lang w:val="sq-AL"/>
              </w:rPr>
            </w:pPr>
            <w:r w:rsidRPr="002176E4">
              <w:rPr>
                <w:lang w:val="sq-AL"/>
              </w:rPr>
              <w:t xml:space="preserve">Produkti i </w:t>
            </w:r>
            <w:r w:rsidR="00667D19" w:rsidRPr="002176E4">
              <w:rPr>
                <w:lang w:val="sq-AL"/>
              </w:rPr>
              <w:t>brendshëm bruto</w:t>
            </w:r>
          </w:p>
        </w:tc>
      </w:tr>
      <w:tr w:rsidR="00A227C0" w:rsidRPr="002176E4" w14:paraId="1BA1DAB1" w14:textId="77777777" w:rsidTr="002176E4">
        <w:tc>
          <w:tcPr>
            <w:tcW w:w="2067" w:type="dxa"/>
          </w:tcPr>
          <w:p w14:paraId="2A72E22D" w14:textId="77777777" w:rsidR="00A227C0" w:rsidRPr="002176E4" w:rsidRDefault="00A227C0" w:rsidP="00A227C0">
            <w:pPr>
              <w:pStyle w:val="Teksti"/>
              <w:ind w:firstLine="0"/>
              <w:rPr>
                <w:lang w:val="sq-AL"/>
              </w:rPr>
            </w:pPr>
            <w:r w:rsidRPr="002176E4">
              <w:rPr>
                <w:lang w:val="sq-AL"/>
              </w:rPr>
              <w:t>SPI</w:t>
            </w:r>
          </w:p>
        </w:tc>
        <w:tc>
          <w:tcPr>
            <w:tcW w:w="7176" w:type="dxa"/>
          </w:tcPr>
          <w:p w14:paraId="145BAA52" w14:textId="76E9A47B" w:rsidR="00A227C0" w:rsidRPr="002176E4" w:rsidRDefault="00A227C0" w:rsidP="00A227C0">
            <w:pPr>
              <w:pStyle w:val="Teksti"/>
              <w:ind w:firstLine="0"/>
              <w:rPr>
                <w:lang w:val="sq-AL"/>
              </w:rPr>
            </w:pPr>
            <w:r w:rsidRPr="002176E4">
              <w:rPr>
                <w:lang w:val="sq-AL"/>
              </w:rPr>
              <w:t xml:space="preserve">Sistemi i </w:t>
            </w:r>
            <w:r w:rsidR="00667D19" w:rsidRPr="002176E4">
              <w:rPr>
                <w:lang w:val="sq-AL"/>
              </w:rPr>
              <w:t>planifikimit të integruar</w:t>
            </w:r>
          </w:p>
        </w:tc>
      </w:tr>
      <w:tr w:rsidR="00A227C0" w:rsidRPr="002176E4" w14:paraId="49E9C224" w14:textId="77777777" w:rsidTr="002176E4">
        <w:tc>
          <w:tcPr>
            <w:tcW w:w="2067" w:type="dxa"/>
          </w:tcPr>
          <w:p w14:paraId="2B4F760B" w14:textId="77777777" w:rsidR="00A227C0" w:rsidRPr="002176E4" w:rsidRDefault="00A227C0" w:rsidP="00A227C0">
            <w:pPr>
              <w:pStyle w:val="Teksti"/>
              <w:ind w:firstLine="0"/>
              <w:rPr>
                <w:lang w:val="sq-AL"/>
              </w:rPr>
            </w:pPr>
            <w:r w:rsidRPr="002176E4">
              <w:rPr>
                <w:lang w:val="sq-AL"/>
              </w:rPr>
              <w:t>VKM</w:t>
            </w:r>
          </w:p>
        </w:tc>
        <w:tc>
          <w:tcPr>
            <w:tcW w:w="7176" w:type="dxa"/>
          </w:tcPr>
          <w:p w14:paraId="22705140" w14:textId="77777777" w:rsidR="00A227C0" w:rsidRPr="002176E4" w:rsidRDefault="00A227C0" w:rsidP="00A227C0">
            <w:pPr>
              <w:pStyle w:val="Teksti"/>
              <w:ind w:firstLine="0"/>
              <w:rPr>
                <w:lang w:val="sq-AL"/>
              </w:rPr>
            </w:pPr>
            <w:r w:rsidRPr="002176E4">
              <w:rPr>
                <w:lang w:val="sq-AL"/>
              </w:rPr>
              <w:t>Vendim i Këshillit të Ministrave</w:t>
            </w:r>
          </w:p>
        </w:tc>
      </w:tr>
      <w:tr w:rsidR="00A227C0" w:rsidRPr="002176E4" w14:paraId="5004AE6B" w14:textId="77777777" w:rsidTr="002176E4">
        <w:tc>
          <w:tcPr>
            <w:tcW w:w="2067" w:type="dxa"/>
          </w:tcPr>
          <w:p w14:paraId="27C9BA45" w14:textId="77777777" w:rsidR="00A227C0" w:rsidRPr="002176E4" w:rsidRDefault="00A227C0" w:rsidP="00A227C0">
            <w:pPr>
              <w:pStyle w:val="Teksti"/>
              <w:ind w:firstLine="0"/>
              <w:rPr>
                <w:lang w:val="sq-AL"/>
              </w:rPr>
            </w:pPr>
            <w:r w:rsidRPr="002176E4">
              <w:rPr>
                <w:lang w:val="sq-AL"/>
              </w:rPr>
              <w:lastRenderedPageBreak/>
              <w:t>WEO</w:t>
            </w:r>
          </w:p>
        </w:tc>
        <w:tc>
          <w:tcPr>
            <w:tcW w:w="7176" w:type="dxa"/>
          </w:tcPr>
          <w:p w14:paraId="00FB9EB8" w14:textId="77777777" w:rsidR="00A227C0" w:rsidRPr="002176E4" w:rsidRDefault="00A227C0" w:rsidP="00A227C0">
            <w:pPr>
              <w:pStyle w:val="Teksti"/>
              <w:ind w:firstLine="0"/>
              <w:rPr>
                <w:lang w:val="sq-AL"/>
              </w:rPr>
            </w:pPr>
            <w:proofErr w:type="spellStart"/>
            <w:r w:rsidRPr="002176E4">
              <w:rPr>
                <w:lang w:val="sq-AL"/>
              </w:rPr>
              <w:t>World</w:t>
            </w:r>
            <w:proofErr w:type="spellEnd"/>
            <w:r w:rsidRPr="002176E4">
              <w:rPr>
                <w:lang w:val="sq-AL"/>
              </w:rPr>
              <w:t xml:space="preserve"> </w:t>
            </w:r>
            <w:proofErr w:type="spellStart"/>
            <w:r w:rsidRPr="002176E4">
              <w:rPr>
                <w:lang w:val="sq-AL"/>
              </w:rPr>
              <w:t>Economic</w:t>
            </w:r>
            <w:proofErr w:type="spellEnd"/>
            <w:r w:rsidRPr="002176E4">
              <w:rPr>
                <w:lang w:val="sq-AL"/>
              </w:rPr>
              <w:t xml:space="preserve"> Outlook</w:t>
            </w:r>
          </w:p>
        </w:tc>
      </w:tr>
    </w:tbl>
    <w:p w14:paraId="254C5D9C" w14:textId="77777777" w:rsidR="00DF3034" w:rsidRPr="002176E4" w:rsidRDefault="00DF3034" w:rsidP="00DF3034">
      <w:pPr>
        <w:pStyle w:val="Teksti"/>
        <w:jc w:val="center"/>
        <w:rPr>
          <w:lang w:val="sq-AL"/>
        </w:rPr>
      </w:pPr>
    </w:p>
    <w:p w14:paraId="2B14967A" w14:textId="2D48FF40" w:rsidR="0078291B" w:rsidRPr="004E59AB" w:rsidRDefault="0078291B" w:rsidP="0078291B">
      <w:pPr>
        <w:pStyle w:val="Teksti"/>
        <w:jc w:val="center"/>
        <w:rPr>
          <w:lang w:val="sq-AL"/>
        </w:rPr>
      </w:pPr>
      <w:r w:rsidRPr="004E59AB">
        <w:rPr>
          <w:lang w:val="sq-AL"/>
        </w:rPr>
        <w:t>KUADRI MAKROEKONOMIK DHE FISKAL</w:t>
      </w:r>
      <w:r w:rsidR="0001645E" w:rsidRPr="004E59AB">
        <w:rPr>
          <w:lang w:val="sq-AL"/>
        </w:rPr>
        <w:t xml:space="preserve"> </w:t>
      </w:r>
      <w:r w:rsidRPr="004E59AB">
        <w:rPr>
          <w:lang w:val="sq-AL"/>
        </w:rPr>
        <w:t xml:space="preserve"> </w:t>
      </w:r>
    </w:p>
    <w:p w14:paraId="36A6F11A" w14:textId="28A5C456" w:rsidR="00AE7F88" w:rsidRPr="004E59AB" w:rsidRDefault="0078291B" w:rsidP="0078291B">
      <w:pPr>
        <w:pStyle w:val="Teksti"/>
        <w:jc w:val="center"/>
        <w:rPr>
          <w:lang w:val="sq-AL"/>
        </w:rPr>
      </w:pPr>
      <w:r w:rsidRPr="004E59AB">
        <w:rPr>
          <w:lang w:val="sq-AL"/>
        </w:rPr>
        <w:t>2021–2023</w:t>
      </w:r>
    </w:p>
    <w:p w14:paraId="3D7C4EC2" w14:textId="46AFBF5F" w:rsidR="00AE7F88" w:rsidRPr="00C449B9" w:rsidRDefault="00C449B9" w:rsidP="0078291B">
      <w:pPr>
        <w:pStyle w:val="Teksti"/>
        <w:jc w:val="center"/>
        <w:rPr>
          <w:i/>
          <w:lang w:val="sq-AL"/>
        </w:rPr>
      </w:pPr>
      <w:r w:rsidRPr="00C449B9">
        <w:rPr>
          <w:i/>
          <w:lang w:val="sq-AL"/>
        </w:rPr>
        <w:t>Ministria e Financave dhe Ekonomisë</w:t>
      </w:r>
    </w:p>
    <w:p w14:paraId="1171847F" w14:textId="77777777" w:rsidR="00D231EC" w:rsidRPr="00C449B9" w:rsidRDefault="00D231EC" w:rsidP="00AE7F88">
      <w:pPr>
        <w:pStyle w:val="Teksti"/>
        <w:rPr>
          <w:i/>
          <w:lang w:val="sq-AL"/>
        </w:rPr>
      </w:pPr>
      <w:bookmarkStart w:id="0" w:name="_Toc503130641"/>
    </w:p>
    <w:p w14:paraId="64E639EC" w14:textId="77777777" w:rsidR="00AE7F88" w:rsidRPr="002176E4" w:rsidRDefault="00AE7F88" w:rsidP="00AE7F88">
      <w:pPr>
        <w:pStyle w:val="Teksti"/>
        <w:rPr>
          <w:b/>
          <w:lang w:val="sq-AL"/>
        </w:rPr>
      </w:pPr>
      <w:r w:rsidRPr="002176E4">
        <w:rPr>
          <w:b/>
          <w:lang w:val="sq-AL"/>
        </w:rPr>
        <w:t>Hyrje</w:t>
      </w:r>
      <w:bookmarkEnd w:id="0"/>
      <w:r w:rsidRPr="002176E4">
        <w:rPr>
          <w:b/>
          <w:lang w:val="sq-AL"/>
        </w:rPr>
        <w:t xml:space="preserve"> </w:t>
      </w:r>
    </w:p>
    <w:p w14:paraId="6F48FD94" w14:textId="42F581F1" w:rsidR="00AE7F88" w:rsidRPr="002176E4" w:rsidRDefault="00AE7F88" w:rsidP="00AE7F88">
      <w:pPr>
        <w:pStyle w:val="Teksti"/>
        <w:rPr>
          <w:lang w:val="sq-AL"/>
        </w:rPr>
      </w:pPr>
      <w:r w:rsidRPr="002176E4">
        <w:rPr>
          <w:lang w:val="sq-AL"/>
        </w:rPr>
        <w:t>Kuadri Makroekonomik e Fiskal (KMF) për periudhën 2021</w:t>
      </w:r>
      <w:r w:rsidR="00965D5F">
        <w:rPr>
          <w:lang w:val="sq-AL"/>
        </w:rPr>
        <w:t>–</w:t>
      </w:r>
      <w:r w:rsidRPr="002176E4">
        <w:rPr>
          <w:lang w:val="sq-AL"/>
        </w:rPr>
        <w:t xml:space="preserve">2023 është pjesë e </w:t>
      </w:r>
      <w:r w:rsidR="00965D5F" w:rsidRPr="002176E4">
        <w:rPr>
          <w:lang w:val="sq-AL"/>
        </w:rPr>
        <w:t>sistemit të planifikimit të integruar dh</w:t>
      </w:r>
      <w:r w:rsidRPr="002176E4">
        <w:rPr>
          <w:lang w:val="sq-AL"/>
        </w:rPr>
        <w:t>e përgatitet nga Ministria e Financave dhe Ekonomisë. KMF</w:t>
      </w:r>
      <w:r w:rsidR="00D231EC">
        <w:rPr>
          <w:lang w:val="sq-AL"/>
        </w:rPr>
        <w:t>-ja</w:t>
      </w:r>
      <w:r w:rsidRPr="002176E4">
        <w:rPr>
          <w:lang w:val="sq-AL"/>
        </w:rPr>
        <w:t xml:space="preserve"> ka për qëllim përcaktimin e përparësive strategjike të qeverisë. Ai projekton pritshmërinë makroekonomike në horizontin kohor afatmesëm, si dhe parashikon nivelin e zërave të </w:t>
      </w:r>
      <w:proofErr w:type="spellStart"/>
      <w:r w:rsidRPr="002176E4">
        <w:rPr>
          <w:lang w:val="sq-AL"/>
        </w:rPr>
        <w:t>agreguar</w:t>
      </w:r>
      <w:proofErr w:type="spellEnd"/>
      <w:r w:rsidRPr="002176E4">
        <w:rPr>
          <w:lang w:val="sq-AL"/>
        </w:rPr>
        <w:t xml:space="preserve"> të </w:t>
      </w:r>
      <w:proofErr w:type="spellStart"/>
      <w:r w:rsidRPr="002176E4">
        <w:rPr>
          <w:lang w:val="sq-AL"/>
        </w:rPr>
        <w:t>të</w:t>
      </w:r>
      <w:proofErr w:type="spellEnd"/>
      <w:r w:rsidRPr="002176E4">
        <w:rPr>
          <w:lang w:val="sq-AL"/>
        </w:rPr>
        <w:t xml:space="preserve"> ardhurave dhe shpenzimeve të buxhetit të shtetit. Ai përcakton synimet dhe objektivat e qeverisë në lidhje me treguesit kryesor</w:t>
      </w:r>
      <w:r w:rsidR="001057A5">
        <w:rPr>
          <w:lang w:val="sq-AL"/>
        </w:rPr>
        <w:t>ë</w:t>
      </w:r>
      <w:r w:rsidRPr="002176E4">
        <w:rPr>
          <w:lang w:val="sq-AL"/>
        </w:rPr>
        <w:t xml:space="preserve"> të politikës fiskale</w:t>
      </w:r>
      <w:r w:rsidR="001057A5">
        <w:rPr>
          <w:lang w:val="sq-AL"/>
        </w:rPr>
        <w:t>,</w:t>
      </w:r>
      <w:r w:rsidRPr="002176E4">
        <w:rPr>
          <w:lang w:val="sq-AL"/>
        </w:rPr>
        <w:t xml:space="preserve"> si</w:t>
      </w:r>
      <w:r w:rsidR="001057A5">
        <w:rPr>
          <w:lang w:val="sq-AL"/>
        </w:rPr>
        <w:t xml:space="preserve">: </w:t>
      </w:r>
      <w:r w:rsidRPr="002176E4">
        <w:rPr>
          <w:lang w:val="sq-AL"/>
        </w:rPr>
        <w:t xml:space="preserve">balancën e përgjithshme fiskale (deficitin), huamarrjen, borxhin publik, balancën fiskale primare dhe atë </w:t>
      </w:r>
      <w:proofErr w:type="spellStart"/>
      <w:r w:rsidRPr="002176E4">
        <w:rPr>
          <w:lang w:val="sq-AL"/>
        </w:rPr>
        <w:t>korrente</w:t>
      </w:r>
      <w:proofErr w:type="spellEnd"/>
      <w:r w:rsidRPr="002176E4">
        <w:rPr>
          <w:lang w:val="sq-AL"/>
        </w:rPr>
        <w:t>. KMF</w:t>
      </w:r>
      <w:r w:rsidR="00F85B0D">
        <w:rPr>
          <w:lang w:val="sq-AL"/>
        </w:rPr>
        <w:t>-ja</w:t>
      </w:r>
      <w:r w:rsidRPr="002176E4">
        <w:rPr>
          <w:lang w:val="sq-AL"/>
        </w:rPr>
        <w:t xml:space="preserve"> shërben si bazë për përcaktimin e tavaneve në fazën e parë të procesit të përgatitjes së Programit Buxhetor Afatmesëm (PBA) 2021–2023 në nivel ministrie. </w:t>
      </w:r>
    </w:p>
    <w:p w14:paraId="5E3517B7" w14:textId="508A1BC9" w:rsidR="00AE7F88" w:rsidRPr="002176E4" w:rsidRDefault="00AE7F88" w:rsidP="00AE7F88">
      <w:pPr>
        <w:pStyle w:val="Teksti"/>
        <w:rPr>
          <w:lang w:val="sq-AL"/>
        </w:rPr>
      </w:pPr>
      <w:r w:rsidRPr="002176E4">
        <w:rPr>
          <w:lang w:val="sq-AL"/>
        </w:rPr>
        <w:t>KMF</w:t>
      </w:r>
      <w:r w:rsidR="000715EF">
        <w:rPr>
          <w:lang w:val="sq-AL"/>
        </w:rPr>
        <w:t>-ja</w:t>
      </w:r>
      <w:r w:rsidRPr="002176E4">
        <w:rPr>
          <w:lang w:val="sq-AL"/>
        </w:rPr>
        <w:t xml:space="preserve"> miratohet nga Këshilli i Ministrave në muajin janar të çdo viti, dhe mund të jetë sërish subjekt rishikimi dhe përditësimi përgjatë vitit, përpara finalizimit të PBA</w:t>
      </w:r>
      <w:r w:rsidR="000715EF">
        <w:rPr>
          <w:lang w:val="sq-AL"/>
        </w:rPr>
        <w:t>-së</w:t>
      </w:r>
      <w:r w:rsidRPr="002176E4">
        <w:rPr>
          <w:lang w:val="sq-AL"/>
        </w:rPr>
        <w:t xml:space="preserve"> dhe të tavaneve për shpenzimet. </w:t>
      </w:r>
    </w:p>
    <w:p w14:paraId="35DBB88C" w14:textId="24D2AE87" w:rsidR="00AE7F88" w:rsidRPr="002176E4" w:rsidRDefault="00AE7F88" w:rsidP="00AE7F88">
      <w:pPr>
        <w:pStyle w:val="Teksti"/>
        <w:rPr>
          <w:lang w:val="sq-AL"/>
        </w:rPr>
      </w:pPr>
      <w:r w:rsidRPr="002176E4">
        <w:rPr>
          <w:lang w:val="sq-AL"/>
        </w:rPr>
        <w:t>KMF</w:t>
      </w:r>
      <w:r w:rsidR="000715EF">
        <w:rPr>
          <w:lang w:val="sq-AL"/>
        </w:rPr>
        <w:t>-ja</w:t>
      </w:r>
      <w:r w:rsidRPr="002176E4">
        <w:rPr>
          <w:lang w:val="sq-AL"/>
        </w:rPr>
        <w:t xml:space="preserve"> përmban dy komponentë kryesor</w:t>
      </w:r>
      <w:r w:rsidR="000715EF">
        <w:rPr>
          <w:lang w:val="sq-AL"/>
        </w:rPr>
        <w:t>ë</w:t>
      </w:r>
      <w:r w:rsidRPr="002176E4">
        <w:rPr>
          <w:lang w:val="sq-AL"/>
        </w:rPr>
        <w:t>: i) parashikimet për treguesit kryesorë makroekonomik të cilët paraqesin pritshmërinë ekonomike për vitin aktual dhe tre vitet e ardhshme</w:t>
      </w:r>
      <w:r w:rsidR="000715EF">
        <w:rPr>
          <w:lang w:val="sq-AL"/>
        </w:rPr>
        <w:t>;</w:t>
      </w:r>
      <w:r w:rsidRPr="002176E4">
        <w:rPr>
          <w:lang w:val="sq-AL"/>
        </w:rPr>
        <w:t xml:space="preserve"> dhe </w:t>
      </w:r>
      <w:proofErr w:type="spellStart"/>
      <w:r w:rsidRPr="002176E4">
        <w:rPr>
          <w:lang w:val="sq-AL"/>
        </w:rPr>
        <w:t>ii</w:t>
      </w:r>
      <w:proofErr w:type="spellEnd"/>
      <w:r w:rsidRPr="002176E4">
        <w:rPr>
          <w:lang w:val="sq-AL"/>
        </w:rPr>
        <w:t>) parashikimet dhe objektivat për treguesit fiskal</w:t>
      </w:r>
      <w:r w:rsidR="00AD4269">
        <w:rPr>
          <w:lang w:val="sq-AL"/>
        </w:rPr>
        <w:t>ë,</w:t>
      </w:r>
      <w:r w:rsidRPr="002176E4">
        <w:rPr>
          <w:lang w:val="sq-AL"/>
        </w:rPr>
        <w:t xml:space="preserve"> të cilët paraqesin burimet e pritshme në dispozicion të qeverisë për vitet 2021–2023 dhe shpërndarjen e tyre për këtë periudhë sipas buxhetit të konsoliduar. Kët</w:t>
      </w:r>
      <w:r w:rsidR="000715EF">
        <w:rPr>
          <w:lang w:val="sq-AL"/>
        </w:rPr>
        <w:t>a</w:t>
      </w:r>
      <w:r w:rsidRPr="002176E4">
        <w:rPr>
          <w:lang w:val="sq-AL"/>
        </w:rPr>
        <w:t xml:space="preserve"> komponentë paraqiten në mënyrë tabelore në fund të këtij dokumenti, përkatësisht</w:t>
      </w:r>
      <w:r w:rsidR="000715EF">
        <w:rPr>
          <w:lang w:val="sq-AL"/>
        </w:rPr>
        <w:t>,</w:t>
      </w:r>
      <w:r w:rsidRPr="002176E4">
        <w:rPr>
          <w:lang w:val="sq-AL"/>
        </w:rPr>
        <w:t xml:space="preserve"> </w:t>
      </w:r>
      <w:r w:rsidR="000715EF" w:rsidRPr="002176E4">
        <w:rPr>
          <w:lang w:val="sq-AL"/>
        </w:rPr>
        <w:t>lidhja nr.</w:t>
      </w:r>
      <w:r w:rsidR="000715EF">
        <w:rPr>
          <w:lang w:val="sq-AL"/>
        </w:rPr>
        <w:t xml:space="preserve"> </w:t>
      </w:r>
      <w:r w:rsidR="000715EF" w:rsidRPr="002176E4">
        <w:rPr>
          <w:lang w:val="sq-AL"/>
        </w:rPr>
        <w:t>1; lidhja nr.</w:t>
      </w:r>
      <w:r w:rsidR="000715EF">
        <w:rPr>
          <w:lang w:val="sq-AL"/>
        </w:rPr>
        <w:t xml:space="preserve"> </w:t>
      </w:r>
      <w:r w:rsidR="000715EF" w:rsidRPr="002176E4">
        <w:rPr>
          <w:lang w:val="sq-AL"/>
        </w:rPr>
        <w:t>2/1; dhe lidhja nr.</w:t>
      </w:r>
      <w:r w:rsidR="000715EF">
        <w:rPr>
          <w:lang w:val="sq-AL"/>
        </w:rPr>
        <w:t xml:space="preserve"> </w:t>
      </w:r>
      <w:r w:rsidR="000715EF" w:rsidRPr="002176E4">
        <w:rPr>
          <w:lang w:val="sq-AL"/>
        </w:rPr>
        <w:t>2/2</w:t>
      </w:r>
      <w:r w:rsidRPr="002176E4">
        <w:rPr>
          <w:lang w:val="sq-AL"/>
        </w:rPr>
        <w:t>.</w:t>
      </w:r>
    </w:p>
    <w:p w14:paraId="4943B05F" w14:textId="6EC1BED5" w:rsidR="00AE7F88" w:rsidRPr="002176E4" w:rsidRDefault="0078291B" w:rsidP="00AE7F88">
      <w:pPr>
        <w:pStyle w:val="Teksti"/>
        <w:rPr>
          <w:b/>
          <w:lang w:val="sq-AL"/>
        </w:rPr>
      </w:pPr>
      <w:bookmarkStart w:id="1" w:name="_Toc503130642"/>
      <w:r w:rsidRPr="002176E4">
        <w:rPr>
          <w:b/>
          <w:lang w:val="sq-AL"/>
        </w:rPr>
        <w:t xml:space="preserve">1. </w:t>
      </w:r>
      <w:r w:rsidR="00AE7F88" w:rsidRPr="002176E4">
        <w:rPr>
          <w:b/>
          <w:lang w:val="sq-AL"/>
        </w:rPr>
        <w:t>Zhvillimet më të fundit makroekonomike</w:t>
      </w:r>
      <w:bookmarkEnd w:id="1"/>
      <w:r w:rsidR="00AE7F88" w:rsidRPr="002176E4">
        <w:rPr>
          <w:b/>
          <w:lang w:val="sq-AL"/>
        </w:rPr>
        <w:t xml:space="preserve"> </w:t>
      </w:r>
    </w:p>
    <w:p w14:paraId="44D1FA5D" w14:textId="2C3DFFEC" w:rsidR="00AE7F88" w:rsidRPr="002176E4" w:rsidRDefault="00AE7F88" w:rsidP="00AE7F88">
      <w:pPr>
        <w:pStyle w:val="Teksti"/>
        <w:rPr>
          <w:lang w:val="sq-AL"/>
        </w:rPr>
      </w:pPr>
      <w:r w:rsidRPr="002176E4">
        <w:rPr>
          <w:lang w:val="sq-AL"/>
        </w:rPr>
        <w:t xml:space="preserve">Ritmi i rritjes ekonomike gjatë viteve të fundit ka treguar një trend pozitiv zhvillimi që është pasqyruar në një sërë parametrash makroekonomikë në vend. Megjithatë ekonomia shqiptare përjetoi dy goditje të forta brenda një harku kohor të shkurtër që përfshin tremujorin e katërt të vitit 2019 dhe gjashtëmujorin e parë të vitit 2020. Në muajin nëntor të vitit 2019, vendi u godit nga një tërmet tepër i fortë që solli dëme në njerëz dhe në ekonomi, ndërsa në muajin mars të vitit 2020 pandemia e COVID-19 u përhap dhe në Shqipëri, masat e ndërmarra ndaj së cilës, </w:t>
      </w:r>
      <w:proofErr w:type="spellStart"/>
      <w:r w:rsidRPr="002176E4">
        <w:rPr>
          <w:lang w:val="sq-AL"/>
        </w:rPr>
        <w:t>impaktuan</w:t>
      </w:r>
      <w:proofErr w:type="spellEnd"/>
      <w:r w:rsidRPr="002176E4">
        <w:rPr>
          <w:lang w:val="sq-AL"/>
        </w:rPr>
        <w:t xml:space="preserve"> ndjeshëm aktivitetin ekonomik në vend. Viti 2019 shënoi rritje ekonomike prej 2.2</w:t>
      </w:r>
      <w:r w:rsidR="00F839B9">
        <w:rPr>
          <w:lang w:val="sq-AL"/>
        </w:rPr>
        <w:t xml:space="preserve"> </w:t>
      </w:r>
      <w:r w:rsidRPr="002176E4">
        <w:rPr>
          <w:lang w:val="sq-AL"/>
        </w:rPr>
        <w:t>për</w:t>
      </w:r>
      <w:r w:rsidR="00F839B9">
        <w:rPr>
          <w:lang w:val="sq-AL"/>
        </w:rPr>
        <w:t xml:space="preserve"> </w:t>
      </w:r>
      <w:r w:rsidRPr="002176E4">
        <w:rPr>
          <w:lang w:val="sq-AL"/>
        </w:rPr>
        <w:t>qind, krahasuar me rritjen prej 4.1</w:t>
      </w:r>
      <w:r w:rsidR="008203BC">
        <w:rPr>
          <w:lang w:val="sq-AL"/>
        </w:rPr>
        <w:t xml:space="preserve"> </w:t>
      </w:r>
      <w:r w:rsidRPr="002176E4">
        <w:rPr>
          <w:lang w:val="sq-AL"/>
        </w:rPr>
        <w:t>për</w:t>
      </w:r>
      <w:r w:rsidR="008203BC">
        <w:rPr>
          <w:lang w:val="sq-AL"/>
        </w:rPr>
        <w:t xml:space="preserve"> </w:t>
      </w:r>
      <w:r w:rsidRPr="002176E4">
        <w:rPr>
          <w:lang w:val="sq-AL"/>
        </w:rPr>
        <w:t>qind të një viti më parë, si pasojë e faktorëve të paqëndrueshëm apo të përkohshëm p</w:t>
      </w:r>
      <w:r w:rsidR="00AC31DF">
        <w:rPr>
          <w:lang w:val="sq-AL"/>
        </w:rPr>
        <w:t>ë</w:t>
      </w:r>
      <w:r w:rsidRPr="002176E4">
        <w:rPr>
          <w:lang w:val="sq-AL"/>
        </w:rPr>
        <w:t>rgjat</w:t>
      </w:r>
      <w:r w:rsidR="00AC31DF">
        <w:rPr>
          <w:lang w:val="sq-AL"/>
        </w:rPr>
        <w:t>ë</w:t>
      </w:r>
      <w:r w:rsidRPr="002176E4">
        <w:rPr>
          <w:lang w:val="sq-AL"/>
        </w:rPr>
        <w:t xml:space="preserve"> vitit, por edhe si pasojë e goditjes nga tërmeti, ku PBB</w:t>
      </w:r>
      <w:r w:rsidR="00EC3DA8">
        <w:rPr>
          <w:lang w:val="sq-AL"/>
        </w:rPr>
        <w:t>-ja</w:t>
      </w:r>
      <w:r w:rsidRPr="002176E4">
        <w:rPr>
          <w:lang w:val="sq-AL"/>
        </w:rPr>
        <w:t xml:space="preserve"> reale u tkurr me 0.2</w:t>
      </w:r>
      <w:r w:rsidR="00AA3923">
        <w:rPr>
          <w:lang w:val="sq-AL"/>
        </w:rPr>
        <w:t xml:space="preserve"> </w:t>
      </w:r>
      <w:r w:rsidRPr="002176E4">
        <w:rPr>
          <w:lang w:val="sq-AL"/>
        </w:rPr>
        <w:t>për</w:t>
      </w:r>
      <w:r w:rsidR="00AA3923">
        <w:rPr>
          <w:lang w:val="sq-AL"/>
        </w:rPr>
        <w:t xml:space="preserve"> </w:t>
      </w:r>
      <w:r w:rsidRPr="002176E4">
        <w:rPr>
          <w:lang w:val="sq-AL"/>
        </w:rPr>
        <w:t>qind në terma vjetorë në tremujorin e katërt, pas një rritje prej 4.2</w:t>
      </w:r>
      <w:r w:rsidR="00F839B9">
        <w:rPr>
          <w:lang w:val="sq-AL"/>
        </w:rPr>
        <w:t xml:space="preserve"> </w:t>
      </w:r>
      <w:r w:rsidRPr="002176E4">
        <w:rPr>
          <w:lang w:val="sq-AL"/>
        </w:rPr>
        <w:t>për</w:t>
      </w:r>
      <w:r w:rsidR="00F839B9">
        <w:rPr>
          <w:lang w:val="sq-AL"/>
        </w:rPr>
        <w:t xml:space="preserve"> </w:t>
      </w:r>
      <w:r w:rsidRPr="002176E4">
        <w:rPr>
          <w:lang w:val="sq-AL"/>
        </w:rPr>
        <w:t>qind në tremujorin e tretë.</w:t>
      </w:r>
    </w:p>
    <w:p w14:paraId="008FCD09" w14:textId="62F296EA" w:rsidR="00AE7F88" w:rsidRPr="002176E4" w:rsidRDefault="00AE7F88" w:rsidP="00234CDA">
      <w:pPr>
        <w:pStyle w:val="Teksti"/>
        <w:ind w:firstLine="0"/>
        <w:rPr>
          <w:lang w:val="sq-AL"/>
        </w:rPr>
      </w:pPr>
      <w:r w:rsidRPr="002176E4">
        <w:rPr>
          <w:lang w:val="sq-AL"/>
        </w:rPr>
        <w:lastRenderedPageBreak/>
        <w:t xml:space="preserve">Në gjashtëmujorin e parë të </w:t>
      </w:r>
      <w:r w:rsidRPr="00EC3DA8">
        <w:rPr>
          <w:lang w:val="sq-AL"/>
        </w:rPr>
        <w:t xml:space="preserve">vitit 2020, ekonomia globale u përball me përhapjen e pandemisë </w:t>
      </w:r>
      <w:r w:rsidR="00EC3DA8" w:rsidRPr="00EC3DA8">
        <w:rPr>
          <w:lang w:val="sq-AL"/>
        </w:rPr>
        <w:t>COVID</w:t>
      </w:r>
      <w:r w:rsidRPr="00EC3DA8">
        <w:rPr>
          <w:lang w:val="sq-AL"/>
        </w:rPr>
        <w:t>-19 dhe me masat shtrënguese të ndërmarra nga autoritetet publike për frenimin e përhapjes. Në Shqipëri, qeveria vendosi kufizime të lëvizjes së lirë</w:t>
      </w:r>
      <w:r w:rsidRPr="00EC3DA8">
        <w:rPr>
          <w:rFonts w:eastAsia="Times New Roman"/>
          <w:lang w:val="sq-AL"/>
        </w:rPr>
        <w:t xml:space="preserve"> në muajin mars, për të parandaluar përhapjen e mëtejshme të pandemisë në vend</w:t>
      </w:r>
      <w:r w:rsidRPr="00EC3DA8">
        <w:rPr>
          <w:lang w:val="sq-AL"/>
        </w:rPr>
        <w:t>. Shqipëria është veçanërisht e ekspozuar ndaj tkurrjes ekonomike prej pandemisë për shkak se mbështetet fort nga sektori i turizmit dhe për shkak të marrëdhënieve të saj intensive me disa ekonomi të BE-së të prekura rëndë nga pandemia. Sipas vlerësimit më të fundit nga INSTAT</w:t>
      </w:r>
      <w:r w:rsidR="00EC3DA8" w:rsidRPr="00EC3DA8">
        <w:rPr>
          <w:lang w:val="sq-AL"/>
        </w:rPr>
        <w:t>-i</w:t>
      </w:r>
      <w:r w:rsidRPr="00EC3DA8">
        <w:rPr>
          <w:lang w:val="sq-AL"/>
        </w:rPr>
        <w:t xml:space="preserve"> për tremujorin e parë të vitit 2020, ekonomia ka pësuar rënie me 2.52</w:t>
      </w:r>
      <w:r w:rsidR="00EC3DA8" w:rsidRPr="00EC3DA8">
        <w:rPr>
          <w:lang w:val="sq-AL"/>
        </w:rPr>
        <w:t xml:space="preserve"> </w:t>
      </w:r>
      <w:r w:rsidRPr="00EC3DA8">
        <w:rPr>
          <w:lang w:val="sq-AL"/>
        </w:rPr>
        <w:t>për</w:t>
      </w:r>
      <w:r w:rsidR="00EC3DA8" w:rsidRPr="00EC3DA8">
        <w:rPr>
          <w:lang w:val="sq-AL"/>
        </w:rPr>
        <w:t xml:space="preserve"> </w:t>
      </w:r>
      <w:r w:rsidRPr="00EC3DA8">
        <w:rPr>
          <w:lang w:val="sq-AL"/>
        </w:rPr>
        <w:t xml:space="preserve">qind krahasuar me tremujorin e parë të vitit 2019. </w:t>
      </w:r>
      <w:r w:rsidR="0051762A" w:rsidRPr="002176E4">
        <w:rPr>
          <w:noProof/>
        </w:rPr>
        <w:drawing>
          <wp:anchor distT="0" distB="0" distL="114300" distR="114300" simplePos="0" relativeHeight="251658240" behindDoc="0" locked="0" layoutInCell="1" allowOverlap="1" wp14:anchorId="27EAF7FE" wp14:editId="17716B0B">
            <wp:simplePos x="0" y="0"/>
            <wp:positionH relativeFrom="column">
              <wp:posOffset>0</wp:posOffset>
            </wp:positionH>
            <wp:positionV relativeFrom="paragraph">
              <wp:posOffset>1905</wp:posOffset>
            </wp:positionV>
            <wp:extent cx="3593465" cy="1949450"/>
            <wp:effectExtent l="0" t="0" r="6985"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93465" cy="1949450"/>
                    </a:xfrm>
                    <a:prstGeom prst="rect">
                      <a:avLst/>
                    </a:prstGeom>
                    <a:noFill/>
                  </pic:spPr>
                </pic:pic>
              </a:graphicData>
            </a:graphic>
            <wp14:sizeRelH relativeFrom="page">
              <wp14:pctWidth>0</wp14:pctWidth>
            </wp14:sizeRelH>
            <wp14:sizeRelV relativeFrom="page">
              <wp14:pctHeight>0</wp14:pctHeight>
            </wp14:sizeRelV>
          </wp:anchor>
        </w:drawing>
      </w:r>
      <w:r w:rsidRPr="002176E4">
        <w:rPr>
          <w:lang w:val="sq-AL"/>
        </w:rPr>
        <w:t xml:space="preserve">Sipas optikës së kërkesës agregate, rritja përgjatë vitit 2019 u </w:t>
      </w:r>
      <w:proofErr w:type="spellStart"/>
      <w:r w:rsidRPr="002176E4">
        <w:rPr>
          <w:lang w:val="sq-AL"/>
        </w:rPr>
        <w:t>gjenerua</w:t>
      </w:r>
      <w:proofErr w:type="spellEnd"/>
      <w:r w:rsidRPr="002176E4">
        <w:rPr>
          <w:lang w:val="sq-AL"/>
        </w:rPr>
        <w:t xml:space="preserve"> nga konsumi final</w:t>
      </w:r>
      <w:r w:rsidR="00234CDA">
        <w:rPr>
          <w:lang w:val="sq-AL"/>
        </w:rPr>
        <w:t>,</w:t>
      </w:r>
      <w:r w:rsidRPr="002176E4">
        <w:rPr>
          <w:lang w:val="sq-AL"/>
        </w:rPr>
        <w:t xml:space="preserve"> si dhe nga kërkesa e br</w:t>
      </w:r>
      <w:r w:rsidR="00E46F49">
        <w:rPr>
          <w:lang w:val="sq-AL"/>
        </w:rPr>
        <w:t>e</w:t>
      </w:r>
      <w:r w:rsidRPr="002176E4">
        <w:rPr>
          <w:lang w:val="sq-AL"/>
        </w:rPr>
        <w:t xml:space="preserve">ndshme. Në gjysmën e parë të vitit 2020, vlerësohet se të gjithë komponentët e kërkesës agregate duhet të kenë pësuar rënie duke reflektuar kështu tkurrje të fortë të rritjes ekonomike. Pasojat e masave shtrënguese për frenimin e përhapjes së pandemisë, kanë sjellë ngadalësim të eksporteve të mallrave dhe shërbimeve, konsumit familjar dhe investimeve në ekonomi, kryesisht atyre private. Te kjo e fundit, një kontribut të konsiderueshëm negativ krahasuar me të njëjtën periudhë të një viti më parë vjen edhe prej shuarjes së kontributit pozitiv të ardhur nga faza ndërtuese e projektit TAP që tashmë është pothuajse i përfunduar. Gjithsesi së shpejti ky projekt do të jetë operativ dhe </w:t>
      </w:r>
      <w:proofErr w:type="spellStart"/>
      <w:r w:rsidRPr="002176E4">
        <w:rPr>
          <w:lang w:val="sq-AL"/>
        </w:rPr>
        <w:t>partjetër</w:t>
      </w:r>
      <w:proofErr w:type="spellEnd"/>
      <w:r w:rsidRPr="002176E4">
        <w:rPr>
          <w:lang w:val="sq-AL"/>
        </w:rPr>
        <w:t xml:space="preserve"> pritet të japë një efekt të konsiderueshëm pozitiv në vijimësi për ekonominë tonë kryesisht nëpërmjet mundësimit të një burimi alternativ dhe të lirë energjie. Megjithatë, vetëm për tremujorin e parë të vitit 2020,</w:t>
      </w:r>
      <w:r w:rsidR="0001645E" w:rsidRPr="002176E4">
        <w:rPr>
          <w:lang w:val="sq-AL"/>
        </w:rPr>
        <w:t xml:space="preserve"> </w:t>
      </w:r>
      <w:r w:rsidRPr="002176E4">
        <w:rPr>
          <w:lang w:val="sq-AL"/>
        </w:rPr>
        <w:t>konsumi final ka treguar një rritje prej 1.1</w:t>
      </w:r>
      <w:r w:rsidR="00F839B9">
        <w:rPr>
          <w:lang w:val="sq-AL"/>
        </w:rPr>
        <w:t xml:space="preserve"> </w:t>
      </w:r>
      <w:r w:rsidRPr="002176E4">
        <w:rPr>
          <w:lang w:val="sq-AL"/>
        </w:rPr>
        <w:t>për</w:t>
      </w:r>
      <w:r w:rsidR="00F839B9">
        <w:rPr>
          <w:lang w:val="sq-AL"/>
        </w:rPr>
        <w:t xml:space="preserve"> </w:t>
      </w:r>
      <w:r w:rsidRPr="002176E4">
        <w:rPr>
          <w:lang w:val="sq-AL"/>
        </w:rPr>
        <w:t xml:space="preserve">qind, ndërsa investimet totale një kontraktim të fortë dhe për rrjedhojë rritja e kërkesës së brendshme është vlerësuar negativisht. Duke marrë në konsideratë </w:t>
      </w:r>
      <w:proofErr w:type="spellStart"/>
      <w:r w:rsidRPr="002176E4">
        <w:rPr>
          <w:lang w:val="sq-AL"/>
        </w:rPr>
        <w:t>performancën</w:t>
      </w:r>
      <w:proofErr w:type="spellEnd"/>
      <w:r w:rsidRPr="002176E4">
        <w:rPr>
          <w:lang w:val="sq-AL"/>
        </w:rPr>
        <w:t xml:space="preserve"> e vitit 2019 dhe pritshmëritë për vitin 2020, i cili pritet të pasqyrojë si efektet e tërmetit që goditi Shqipërinë, dhe pasojat nga pandemia globale, rritja ekonomike për të gjithë vitin 2020 rishikohet në rënie nga parashikimet e mëparshme, në vlerën prej -4.3</w:t>
      </w:r>
      <w:r w:rsidR="007342EF">
        <w:rPr>
          <w:lang w:val="sq-AL"/>
        </w:rPr>
        <w:t xml:space="preserve"> </w:t>
      </w:r>
      <w:r w:rsidRPr="002176E4">
        <w:rPr>
          <w:lang w:val="sq-AL"/>
        </w:rPr>
        <w:t>për</w:t>
      </w:r>
      <w:r w:rsidR="007342EF">
        <w:rPr>
          <w:lang w:val="sq-AL"/>
        </w:rPr>
        <w:t xml:space="preserve"> </w:t>
      </w:r>
      <w:r w:rsidRPr="002176E4">
        <w:rPr>
          <w:lang w:val="sq-AL"/>
        </w:rPr>
        <w:t xml:space="preserve">qind. </w:t>
      </w:r>
    </w:p>
    <w:p w14:paraId="27B98AEB" w14:textId="4DDA23BC" w:rsidR="00AE7F88" w:rsidRPr="002176E4" w:rsidRDefault="00AE7F88" w:rsidP="00AE7F88">
      <w:pPr>
        <w:pStyle w:val="Teksti"/>
        <w:rPr>
          <w:lang w:val="sq-AL"/>
        </w:rPr>
      </w:pPr>
      <w:r w:rsidRPr="002176E4">
        <w:rPr>
          <w:lang w:val="sq-AL"/>
        </w:rPr>
        <w:t>Konsumi final total, i cili përbën peshën më të madhe në ekonomi, u rrit me rreth 3.3</w:t>
      </w:r>
      <w:r w:rsidR="007342EF">
        <w:rPr>
          <w:lang w:val="sq-AL"/>
        </w:rPr>
        <w:t xml:space="preserve"> </w:t>
      </w:r>
      <w:r w:rsidRPr="002176E4">
        <w:rPr>
          <w:lang w:val="sq-AL"/>
        </w:rPr>
        <w:t>për</w:t>
      </w:r>
      <w:r w:rsidR="007342EF">
        <w:rPr>
          <w:lang w:val="sq-AL"/>
        </w:rPr>
        <w:t xml:space="preserve"> </w:t>
      </w:r>
      <w:r w:rsidRPr="002176E4">
        <w:rPr>
          <w:lang w:val="sq-AL"/>
        </w:rPr>
        <w:t>qind në terma real</w:t>
      </w:r>
      <w:r w:rsidR="00C2625C">
        <w:rPr>
          <w:lang w:val="sq-AL"/>
        </w:rPr>
        <w:t>ë</w:t>
      </w:r>
      <w:r w:rsidRPr="002176E4">
        <w:rPr>
          <w:lang w:val="sq-AL"/>
        </w:rPr>
        <w:t xml:space="preserve"> vjetorë përgjatë vitit 2019, gjithashtu</w:t>
      </w:r>
      <w:r w:rsidR="0069427D">
        <w:rPr>
          <w:lang w:val="sq-AL"/>
        </w:rPr>
        <w:t>,</w:t>
      </w:r>
      <w:r w:rsidRPr="002176E4">
        <w:rPr>
          <w:lang w:val="sq-AL"/>
        </w:rPr>
        <w:t xml:space="preserve"> dhe konsumi final i popullatës u rrit me të njëjtën vlerë. Ndërkohë vetëm për tremujorin e parë të vitit 2020, konsumi final total dhe ai i popullatës shënuan rënie të ritmit krahasuar me dy tremujorët paraardhës, respektivisht në 1.1</w:t>
      </w:r>
      <w:r w:rsidR="00F839B9">
        <w:rPr>
          <w:lang w:val="sq-AL"/>
        </w:rPr>
        <w:t xml:space="preserve"> </w:t>
      </w:r>
      <w:r w:rsidRPr="002176E4">
        <w:rPr>
          <w:lang w:val="sq-AL"/>
        </w:rPr>
        <w:t>për</w:t>
      </w:r>
      <w:r w:rsidR="00F839B9">
        <w:rPr>
          <w:lang w:val="sq-AL"/>
        </w:rPr>
        <w:t xml:space="preserve"> </w:t>
      </w:r>
      <w:r w:rsidRPr="002176E4">
        <w:rPr>
          <w:lang w:val="sq-AL"/>
        </w:rPr>
        <w:t>qind dhe 1.2</w:t>
      </w:r>
      <w:r w:rsidR="0069427D">
        <w:rPr>
          <w:lang w:val="sq-AL"/>
        </w:rPr>
        <w:t xml:space="preserve"> </w:t>
      </w:r>
      <w:r w:rsidRPr="002176E4">
        <w:rPr>
          <w:lang w:val="sq-AL"/>
        </w:rPr>
        <w:t>për</w:t>
      </w:r>
      <w:r w:rsidR="0069427D">
        <w:rPr>
          <w:lang w:val="sq-AL"/>
        </w:rPr>
        <w:t xml:space="preserve"> </w:t>
      </w:r>
      <w:r w:rsidRPr="002176E4">
        <w:rPr>
          <w:lang w:val="sq-AL"/>
        </w:rPr>
        <w:t>qind.</w:t>
      </w:r>
    </w:p>
    <w:p w14:paraId="14131924" w14:textId="19B4DE1A" w:rsidR="00AE7F88" w:rsidRPr="002176E4" w:rsidRDefault="00AE7F88" w:rsidP="00AE7F88">
      <w:pPr>
        <w:pStyle w:val="Teksti"/>
        <w:rPr>
          <w:lang w:val="sq-AL"/>
        </w:rPr>
      </w:pPr>
      <w:r w:rsidRPr="002176E4">
        <w:rPr>
          <w:lang w:val="sq-AL"/>
        </w:rPr>
        <w:t xml:space="preserve">Formimi i </w:t>
      </w:r>
      <w:r w:rsidR="0069427D" w:rsidRPr="002176E4">
        <w:rPr>
          <w:lang w:val="sq-AL"/>
        </w:rPr>
        <w:t xml:space="preserve">kapitalit fiks bruto </w:t>
      </w:r>
      <w:r w:rsidRPr="002176E4">
        <w:rPr>
          <w:lang w:val="sq-AL"/>
        </w:rPr>
        <w:t>(investimet totale) pati rënie me rreth 3.8</w:t>
      </w:r>
      <w:r w:rsidR="0069427D">
        <w:rPr>
          <w:lang w:val="sq-AL"/>
        </w:rPr>
        <w:t xml:space="preserve"> </w:t>
      </w:r>
      <w:r w:rsidRPr="002176E4">
        <w:rPr>
          <w:lang w:val="sq-AL"/>
        </w:rPr>
        <w:t>për</w:t>
      </w:r>
      <w:r w:rsidR="0069427D">
        <w:rPr>
          <w:lang w:val="sq-AL"/>
        </w:rPr>
        <w:t xml:space="preserve"> </w:t>
      </w:r>
      <w:r w:rsidRPr="002176E4">
        <w:rPr>
          <w:lang w:val="sq-AL"/>
        </w:rPr>
        <w:t>qind në terma real</w:t>
      </w:r>
      <w:r w:rsidR="0069427D">
        <w:rPr>
          <w:lang w:val="sq-AL"/>
        </w:rPr>
        <w:t>ë</w:t>
      </w:r>
      <w:r w:rsidRPr="002176E4">
        <w:rPr>
          <w:lang w:val="sq-AL"/>
        </w:rPr>
        <w:t xml:space="preserve"> vjetorë përgjatë</w:t>
      </w:r>
      <w:r w:rsidR="0001645E" w:rsidRPr="002176E4">
        <w:rPr>
          <w:lang w:val="sq-AL"/>
        </w:rPr>
        <w:t xml:space="preserve"> </w:t>
      </w:r>
      <w:r w:rsidRPr="002176E4">
        <w:rPr>
          <w:lang w:val="sq-AL"/>
        </w:rPr>
        <w:t>vitit 2019, ndërkohë vetëm për tremujorin e parë të vitit 2020 kjo normë isht</w:t>
      </w:r>
      <w:r w:rsidR="0069427D">
        <w:rPr>
          <w:lang w:val="sq-AL"/>
        </w:rPr>
        <w:t>e</w:t>
      </w:r>
      <w:r w:rsidRPr="002176E4">
        <w:rPr>
          <w:lang w:val="sq-AL"/>
        </w:rPr>
        <w:t xml:space="preserve"> -16.7</w:t>
      </w:r>
      <w:r w:rsidR="0069427D">
        <w:rPr>
          <w:lang w:val="sq-AL"/>
        </w:rPr>
        <w:t xml:space="preserve"> </w:t>
      </w:r>
      <w:r w:rsidRPr="002176E4">
        <w:rPr>
          <w:lang w:val="sq-AL"/>
        </w:rPr>
        <w:t>për</w:t>
      </w:r>
      <w:r w:rsidR="0069427D">
        <w:rPr>
          <w:lang w:val="sq-AL"/>
        </w:rPr>
        <w:t xml:space="preserve"> </w:t>
      </w:r>
      <w:r w:rsidRPr="002176E4">
        <w:rPr>
          <w:lang w:val="sq-AL"/>
        </w:rPr>
        <w:t>qind. Kjo rënie i atribuohet kryesisht tkurrjes së investimeve në ndërtim, përfshirë projektin TAP, dhe ndikimit që kanë pasur masat shtrënguese kundër përhapjes së pandemisë në ekonomi.</w:t>
      </w:r>
    </w:p>
    <w:p w14:paraId="3BB828CC" w14:textId="638B3B1C" w:rsidR="00AE7F88" w:rsidRPr="002176E4" w:rsidRDefault="00AE7F88" w:rsidP="00AE7F88">
      <w:pPr>
        <w:pStyle w:val="Teksti"/>
        <w:rPr>
          <w:lang w:val="sq-AL"/>
        </w:rPr>
      </w:pPr>
      <w:r w:rsidRPr="002176E4">
        <w:rPr>
          <w:lang w:val="sq-AL"/>
        </w:rPr>
        <w:t>Nga ana tjetër, dinamika e tregut të punës ashtu si dhe përgjatë gjithë vitit, u mbyll me vlera po</w:t>
      </w:r>
      <w:r w:rsidR="0069427D">
        <w:rPr>
          <w:lang w:val="sq-AL"/>
        </w:rPr>
        <w:t>z</w:t>
      </w:r>
      <w:r w:rsidRPr="002176E4">
        <w:rPr>
          <w:lang w:val="sq-AL"/>
        </w:rPr>
        <w:t>itive në fund të vitit 2019. Referuar anketës tremujore të forc</w:t>
      </w:r>
      <w:r w:rsidR="00F16B58">
        <w:rPr>
          <w:lang w:val="sq-AL"/>
        </w:rPr>
        <w:t>ë</w:t>
      </w:r>
      <w:r w:rsidRPr="002176E4">
        <w:rPr>
          <w:lang w:val="sq-AL"/>
        </w:rPr>
        <w:t>s së punës nga INSTAT</w:t>
      </w:r>
      <w:r w:rsidR="00F16B58">
        <w:rPr>
          <w:lang w:val="sq-AL"/>
        </w:rPr>
        <w:t>-i</w:t>
      </w:r>
      <w:r w:rsidRPr="002176E4">
        <w:rPr>
          <w:lang w:val="sq-AL"/>
        </w:rPr>
        <w:t>, norma e papunësisë (për grup</w:t>
      </w:r>
      <w:r w:rsidR="00C07A50">
        <w:rPr>
          <w:lang w:val="sq-AL"/>
        </w:rPr>
        <w:t>-</w:t>
      </w:r>
      <w:r w:rsidRPr="002176E4">
        <w:rPr>
          <w:lang w:val="sq-AL"/>
        </w:rPr>
        <w:t>moshën 15</w:t>
      </w:r>
      <w:r w:rsidR="00C07A50">
        <w:rPr>
          <w:lang w:val="sq-AL"/>
        </w:rPr>
        <w:t>–</w:t>
      </w:r>
      <w:r w:rsidRPr="002176E4">
        <w:rPr>
          <w:lang w:val="sq-AL"/>
        </w:rPr>
        <w:t>64</w:t>
      </w:r>
      <w:r w:rsidR="00C07A50">
        <w:rPr>
          <w:lang w:val="sq-AL"/>
        </w:rPr>
        <w:t xml:space="preserve"> </w:t>
      </w:r>
      <w:r w:rsidRPr="002176E4">
        <w:rPr>
          <w:lang w:val="sq-AL"/>
        </w:rPr>
        <w:t>vjeç) ka vijuar trendin e saj rënës që prej T1-2014 ku regjistroi vlerën e saj më të lartë prej 18</w:t>
      </w:r>
      <w:r w:rsidR="00C07A50">
        <w:rPr>
          <w:lang w:val="sq-AL"/>
        </w:rPr>
        <w:t xml:space="preserve"> </w:t>
      </w:r>
      <w:r w:rsidRPr="002176E4">
        <w:rPr>
          <w:lang w:val="sq-AL"/>
        </w:rPr>
        <w:t>për</w:t>
      </w:r>
      <w:r w:rsidR="00C07A50">
        <w:rPr>
          <w:lang w:val="sq-AL"/>
        </w:rPr>
        <w:t xml:space="preserve"> </w:t>
      </w:r>
      <w:r w:rsidRPr="002176E4">
        <w:rPr>
          <w:lang w:val="sq-AL"/>
        </w:rPr>
        <w:t>qind, duke zbritur tashmë në nivelin 11.9</w:t>
      </w:r>
      <w:r w:rsidR="00B84F0E">
        <w:rPr>
          <w:lang w:val="sq-AL"/>
        </w:rPr>
        <w:t xml:space="preserve"> </w:t>
      </w:r>
      <w:r w:rsidRPr="002176E4">
        <w:rPr>
          <w:lang w:val="sq-AL"/>
        </w:rPr>
        <w:t>për</w:t>
      </w:r>
      <w:r w:rsidR="00B84F0E">
        <w:rPr>
          <w:lang w:val="sq-AL"/>
        </w:rPr>
        <w:t xml:space="preserve"> </w:t>
      </w:r>
      <w:r w:rsidRPr="002176E4">
        <w:rPr>
          <w:lang w:val="sq-AL"/>
        </w:rPr>
        <w:t>qind në T1-2020, me një rritje prej 0.2 pikë përqindje krahasuar me një tremujor më parë, T4-2019. Ndërkohë, për grup</w:t>
      </w:r>
      <w:r w:rsidR="00F16B58">
        <w:rPr>
          <w:lang w:val="sq-AL"/>
        </w:rPr>
        <w:t>-</w:t>
      </w:r>
      <w:r w:rsidRPr="002176E4">
        <w:rPr>
          <w:lang w:val="sq-AL"/>
        </w:rPr>
        <w:t>moshën 15 vjeç e sipër, norma e papunësisë gjatë tremujorit të parë të vitit 2020 regjistroi nivelin prej 11.4</w:t>
      </w:r>
      <w:r w:rsidR="00F16B58">
        <w:rPr>
          <w:lang w:val="sq-AL"/>
        </w:rPr>
        <w:t xml:space="preserve"> </w:t>
      </w:r>
      <w:r w:rsidRPr="002176E4">
        <w:rPr>
          <w:lang w:val="sq-AL"/>
        </w:rPr>
        <w:t>për</w:t>
      </w:r>
      <w:r w:rsidR="00F16B58">
        <w:rPr>
          <w:lang w:val="sq-AL"/>
        </w:rPr>
        <w:t xml:space="preserve"> </w:t>
      </w:r>
      <w:r w:rsidRPr="002176E4">
        <w:rPr>
          <w:lang w:val="sq-AL"/>
        </w:rPr>
        <w:t xml:space="preserve">qind. </w:t>
      </w:r>
    </w:p>
    <w:p w14:paraId="2301EA79" w14:textId="317DE817" w:rsidR="00AE7F88" w:rsidRPr="002176E4" w:rsidRDefault="00AE7F88" w:rsidP="00AE7F88">
      <w:pPr>
        <w:pStyle w:val="Teksti"/>
        <w:rPr>
          <w:lang w:val="sq-AL"/>
        </w:rPr>
      </w:pPr>
      <w:r w:rsidRPr="002176E4">
        <w:rPr>
          <w:lang w:val="sq-AL"/>
        </w:rPr>
        <w:t>Bazuar në statistikat e bilancit të pagesave të BSH</w:t>
      </w:r>
      <w:r w:rsidR="00CF7823">
        <w:rPr>
          <w:lang w:val="sq-AL"/>
        </w:rPr>
        <w:t>-së</w:t>
      </w:r>
      <w:r w:rsidRPr="002176E4">
        <w:rPr>
          <w:lang w:val="sq-AL"/>
        </w:rPr>
        <w:t>, bilanci i pagesave (BP) për vitin 2019, shënoi rënie kundrejt një viti më parë duke arritur vlerën -77.8 milion</w:t>
      </w:r>
      <w:r w:rsidR="00F72732">
        <w:rPr>
          <w:lang w:val="sq-AL"/>
        </w:rPr>
        <w:t>ë</w:t>
      </w:r>
      <w:r w:rsidRPr="002176E4">
        <w:rPr>
          <w:lang w:val="sq-AL"/>
        </w:rPr>
        <w:t xml:space="preserve"> euro, nga 371.8 milion</w:t>
      </w:r>
      <w:r w:rsidR="00F72732">
        <w:rPr>
          <w:lang w:val="sq-AL"/>
        </w:rPr>
        <w:t>ë</w:t>
      </w:r>
      <w:r w:rsidRPr="002176E4">
        <w:rPr>
          <w:lang w:val="sq-AL"/>
        </w:rPr>
        <w:t xml:space="preserve"> </w:t>
      </w:r>
      <w:r w:rsidRPr="002176E4">
        <w:rPr>
          <w:lang w:val="sq-AL"/>
        </w:rPr>
        <w:lastRenderedPageBreak/>
        <w:t xml:space="preserve">euro </w:t>
      </w:r>
      <w:r w:rsidR="00F72732">
        <w:rPr>
          <w:lang w:val="sq-AL"/>
        </w:rPr>
        <w:t>m</w:t>
      </w:r>
      <w:r w:rsidRPr="002176E4">
        <w:rPr>
          <w:lang w:val="sq-AL"/>
        </w:rPr>
        <w:t>ë 2018</w:t>
      </w:r>
      <w:r w:rsidR="00F72732">
        <w:rPr>
          <w:lang w:val="sq-AL"/>
        </w:rPr>
        <w:t>-n</w:t>
      </w:r>
      <w:r w:rsidRPr="002176E4">
        <w:rPr>
          <w:lang w:val="sq-AL"/>
        </w:rPr>
        <w:t>. Ndërsa vetëm për tremujorin e parë të 2020</w:t>
      </w:r>
      <w:r w:rsidR="00203FE9">
        <w:rPr>
          <w:lang w:val="sq-AL"/>
        </w:rPr>
        <w:t>-s</w:t>
      </w:r>
      <w:r w:rsidRPr="002176E4">
        <w:rPr>
          <w:lang w:val="sq-AL"/>
        </w:rPr>
        <w:t xml:space="preserve">, </w:t>
      </w:r>
      <w:r w:rsidR="00B84F0E" w:rsidRPr="002176E4">
        <w:rPr>
          <w:lang w:val="sq-AL"/>
        </w:rPr>
        <w:t xml:space="preserve">bilanci i pagesave </w:t>
      </w:r>
      <w:r w:rsidRPr="002176E4">
        <w:rPr>
          <w:lang w:val="sq-AL"/>
        </w:rPr>
        <w:t>regjistroi balancë negative prej -51.2 milion</w:t>
      </w:r>
      <w:r w:rsidR="00F72732">
        <w:rPr>
          <w:lang w:val="sq-AL"/>
        </w:rPr>
        <w:t>ë</w:t>
      </w:r>
      <w:r w:rsidRPr="002176E4">
        <w:rPr>
          <w:lang w:val="sq-AL"/>
        </w:rPr>
        <w:t xml:space="preserve"> euro, krahasuar me tremujorin e parë të 2019, ku</w:t>
      </w:r>
      <w:r w:rsidR="00B84F0E">
        <w:rPr>
          <w:lang w:val="sq-AL"/>
        </w:rPr>
        <w:t>,</w:t>
      </w:r>
      <w:r w:rsidRPr="002176E4">
        <w:rPr>
          <w:lang w:val="sq-AL"/>
        </w:rPr>
        <w:t xml:space="preserve"> gjithashtu</w:t>
      </w:r>
      <w:r w:rsidR="00B84F0E">
        <w:rPr>
          <w:lang w:val="sq-AL"/>
        </w:rPr>
        <w:t>,</w:t>
      </w:r>
      <w:r w:rsidRPr="002176E4">
        <w:rPr>
          <w:lang w:val="sq-AL"/>
        </w:rPr>
        <w:t xml:space="preserve"> shënonte balancë negative prej -70.8 milion</w:t>
      </w:r>
      <w:r w:rsidR="00F72732">
        <w:rPr>
          <w:lang w:val="sq-AL"/>
        </w:rPr>
        <w:t>ë</w:t>
      </w:r>
      <w:r w:rsidRPr="002176E4">
        <w:rPr>
          <w:lang w:val="sq-AL"/>
        </w:rPr>
        <w:t xml:space="preserve"> euro. </w:t>
      </w:r>
    </w:p>
    <w:p w14:paraId="1B8CE359" w14:textId="3105F569" w:rsidR="00AE7F88" w:rsidRPr="002176E4" w:rsidRDefault="00AE7F88" w:rsidP="00AE7F88">
      <w:pPr>
        <w:pStyle w:val="Teksti"/>
        <w:rPr>
          <w:lang w:val="sq-AL"/>
        </w:rPr>
      </w:pPr>
      <w:r w:rsidRPr="002176E4">
        <w:rPr>
          <w:lang w:val="sq-AL"/>
        </w:rPr>
        <w:t>Deficiti tregtar u përmirësua gjatë vitit 2019 me rreth 9.5</w:t>
      </w:r>
      <w:r w:rsidR="00B84F0E">
        <w:rPr>
          <w:lang w:val="sq-AL"/>
        </w:rPr>
        <w:t xml:space="preserve"> </w:t>
      </w:r>
      <w:r w:rsidRPr="002176E4">
        <w:rPr>
          <w:lang w:val="sq-AL"/>
        </w:rPr>
        <w:t>për</w:t>
      </w:r>
      <w:r w:rsidR="00B84F0E">
        <w:rPr>
          <w:lang w:val="sq-AL"/>
        </w:rPr>
        <w:t xml:space="preserve"> </w:t>
      </w:r>
      <w:r w:rsidRPr="002176E4">
        <w:rPr>
          <w:lang w:val="sq-AL"/>
        </w:rPr>
        <w:t xml:space="preserve">qind, si rezultat i një rritje të volumit të eksporteve dhe deficiti i llogarisë </w:t>
      </w:r>
      <w:proofErr w:type="spellStart"/>
      <w:r w:rsidRPr="002176E4">
        <w:rPr>
          <w:lang w:val="sq-AL"/>
        </w:rPr>
        <w:t>korrente</w:t>
      </w:r>
      <w:proofErr w:type="spellEnd"/>
      <w:r w:rsidRPr="002176E4">
        <w:rPr>
          <w:lang w:val="sq-AL"/>
        </w:rPr>
        <w:t xml:space="preserve"> u përmirësua me rreth 20</w:t>
      </w:r>
      <w:r w:rsidR="00B84F0E">
        <w:rPr>
          <w:lang w:val="sq-AL"/>
        </w:rPr>
        <w:t xml:space="preserve"> </w:t>
      </w:r>
      <w:r w:rsidRPr="002176E4">
        <w:rPr>
          <w:lang w:val="sq-AL"/>
        </w:rPr>
        <w:t>për</w:t>
      </w:r>
      <w:r w:rsidR="00B84F0E">
        <w:rPr>
          <w:lang w:val="sq-AL"/>
        </w:rPr>
        <w:t xml:space="preserve"> </w:t>
      </w:r>
      <w:r w:rsidRPr="002176E4">
        <w:rPr>
          <w:lang w:val="sq-AL"/>
        </w:rPr>
        <w:t xml:space="preserve">qind. Në tremujorin e parë të 2020, deficiti i llogarisë </w:t>
      </w:r>
      <w:proofErr w:type="spellStart"/>
      <w:r w:rsidRPr="002176E4">
        <w:rPr>
          <w:lang w:val="sq-AL"/>
        </w:rPr>
        <w:t>korrente</w:t>
      </w:r>
      <w:proofErr w:type="spellEnd"/>
      <w:r w:rsidRPr="002176E4">
        <w:rPr>
          <w:lang w:val="sq-AL"/>
        </w:rPr>
        <w:t xml:space="preserve"> vlerësohet në rreth 226 milionë euro. Ecuria e deficitit korrent reflekton ngushtimin e deficitit tregtar në mallra dhe zgjerimin e balancës pozitive të </w:t>
      </w:r>
      <w:proofErr w:type="spellStart"/>
      <w:r w:rsidRPr="002176E4">
        <w:rPr>
          <w:lang w:val="sq-AL"/>
        </w:rPr>
        <w:t>të</w:t>
      </w:r>
      <w:proofErr w:type="spellEnd"/>
      <w:r w:rsidRPr="002176E4">
        <w:rPr>
          <w:lang w:val="sq-AL"/>
        </w:rPr>
        <w:t xml:space="preserve"> ardhurave dytësore, të cilat kanë zbutur efektin negativ të rënies së suficitit në shërbime dhe zgjerimit të balancës negative të </w:t>
      </w:r>
      <w:proofErr w:type="spellStart"/>
      <w:r w:rsidRPr="002176E4">
        <w:rPr>
          <w:lang w:val="sq-AL"/>
        </w:rPr>
        <w:t>të</w:t>
      </w:r>
      <w:proofErr w:type="spellEnd"/>
      <w:r w:rsidRPr="002176E4">
        <w:rPr>
          <w:lang w:val="sq-AL"/>
        </w:rPr>
        <w:t xml:space="preserve"> ardhurave parësore. Në gamën e eksporteve të shërbimeve, ato që ndikuan më së shumti ishin shërbimet e ndërlidhura kryesisht me aktivitetin e sektorit turistik, të cilat u rritën me rreth 12.2</w:t>
      </w:r>
      <w:r w:rsidR="00F839B9">
        <w:rPr>
          <w:lang w:val="sq-AL"/>
        </w:rPr>
        <w:t xml:space="preserve"> </w:t>
      </w:r>
      <w:r w:rsidRPr="002176E4">
        <w:rPr>
          <w:lang w:val="sq-AL"/>
        </w:rPr>
        <w:t>për</w:t>
      </w:r>
      <w:r w:rsidR="00F839B9">
        <w:rPr>
          <w:lang w:val="sq-AL"/>
        </w:rPr>
        <w:t xml:space="preserve"> </w:t>
      </w:r>
      <w:r w:rsidRPr="002176E4">
        <w:rPr>
          <w:lang w:val="sq-AL"/>
        </w:rPr>
        <w:t>qind</w:t>
      </w:r>
      <w:r w:rsidR="00F839B9">
        <w:rPr>
          <w:lang w:val="sq-AL"/>
        </w:rPr>
        <w:t>,</w:t>
      </w:r>
      <w:r w:rsidRPr="002176E4">
        <w:rPr>
          <w:lang w:val="sq-AL"/>
        </w:rPr>
        <w:t xml:space="preserve"> duke kontribuar konsiderueshëm në reduktimin e deficitit të llogarisë </w:t>
      </w:r>
      <w:proofErr w:type="spellStart"/>
      <w:r w:rsidRPr="002176E4">
        <w:rPr>
          <w:lang w:val="sq-AL"/>
        </w:rPr>
        <w:t>korrente</w:t>
      </w:r>
      <w:proofErr w:type="spellEnd"/>
      <w:r w:rsidRPr="002176E4">
        <w:rPr>
          <w:lang w:val="sq-AL"/>
        </w:rPr>
        <w:t xml:space="preserve">. Po ashtu, </w:t>
      </w:r>
      <w:proofErr w:type="spellStart"/>
      <w:r w:rsidRPr="002176E4">
        <w:rPr>
          <w:lang w:val="sq-AL"/>
        </w:rPr>
        <w:t>remitancat</w:t>
      </w:r>
      <w:proofErr w:type="spellEnd"/>
      <w:r w:rsidRPr="002176E4">
        <w:rPr>
          <w:lang w:val="sq-AL"/>
        </w:rPr>
        <w:t xml:space="preserve"> u rritën me rreth 4.8</w:t>
      </w:r>
      <w:r w:rsidR="00F839B9">
        <w:rPr>
          <w:lang w:val="sq-AL"/>
        </w:rPr>
        <w:t xml:space="preserve"> </w:t>
      </w:r>
      <w:r w:rsidRPr="002176E4">
        <w:rPr>
          <w:lang w:val="sq-AL"/>
        </w:rPr>
        <w:t>për</w:t>
      </w:r>
      <w:r w:rsidR="00F839B9">
        <w:rPr>
          <w:lang w:val="sq-AL"/>
        </w:rPr>
        <w:t xml:space="preserve"> </w:t>
      </w:r>
      <w:r w:rsidRPr="002176E4">
        <w:rPr>
          <w:lang w:val="sq-AL"/>
        </w:rPr>
        <w:t xml:space="preserve">qind, megjithatë kontributi i tyre në përmirësimin e llogarisë </w:t>
      </w:r>
      <w:proofErr w:type="spellStart"/>
      <w:r w:rsidRPr="002176E4">
        <w:rPr>
          <w:lang w:val="sq-AL"/>
        </w:rPr>
        <w:t>korrente</w:t>
      </w:r>
      <w:proofErr w:type="spellEnd"/>
      <w:r w:rsidRPr="002176E4">
        <w:rPr>
          <w:lang w:val="sq-AL"/>
        </w:rPr>
        <w:t xml:space="preserve"> ishte disi më </w:t>
      </w:r>
      <w:proofErr w:type="spellStart"/>
      <w:r w:rsidRPr="002176E4">
        <w:rPr>
          <w:lang w:val="sq-AL"/>
        </w:rPr>
        <w:t>marxhinal</w:t>
      </w:r>
      <w:proofErr w:type="spellEnd"/>
      <w:r w:rsidRPr="002176E4">
        <w:rPr>
          <w:lang w:val="sq-AL"/>
        </w:rPr>
        <w:t xml:space="preserve"> duke qenë se pesha e tyre është zvogëluar ndjeshëm përgjatë viteve të fundit. </w:t>
      </w:r>
    </w:p>
    <w:p w14:paraId="06FA9A70" w14:textId="07E2B469" w:rsidR="00AE7F88" w:rsidRPr="002176E4" w:rsidRDefault="00AE7F88" w:rsidP="00AE7F88">
      <w:pPr>
        <w:pStyle w:val="Teksti"/>
        <w:rPr>
          <w:color w:val="000000"/>
          <w:lang w:val="sq-AL"/>
        </w:rPr>
      </w:pPr>
      <w:r w:rsidRPr="002176E4">
        <w:rPr>
          <w:lang w:val="sq-AL"/>
        </w:rPr>
        <w:t>Llogaria financiare dhe kapitale u ngushtua në vlerën +895 milion</w:t>
      </w:r>
      <w:r w:rsidR="00A23264">
        <w:rPr>
          <w:lang w:val="sq-AL"/>
        </w:rPr>
        <w:t>ë</w:t>
      </w:r>
      <w:r w:rsidRPr="002176E4">
        <w:rPr>
          <w:lang w:val="sq-AL"/>
        </w:rPr>
        <w:t xml:space="preserve"> euro gjatë vitit 2019 krahasuar me +1.246 milion</w:t>
      </w:r>
      <w:r w:rsidR="00F16B58">
        <w:rPr>
          <w:lang w:val="sq-AL"/>
        </w:rPr>
        <w:t>ë</w:t>
      </w:r>
      <w:r w:rsidRPr="002176E4">
        <w:rPr>
          <w:lang w:val="sq-AL"/>
        </w:rPr>
        <w:t xml:space="preserve"> euro që ishte në të njëjtën periudhë të një viti më parë. Në tremujorin e parë të 2020, llogaria financiare dhe kapitale u zvogëlua në +235 </w:t>
      </w:r>
      <w:proofErr w:type="spellStart"/>
      <w:r w:rsidRPr="002176E4">
        <w:rPr>
          <w:lang w:val="sq-AL"/>
        </w:rPr>
        <w:t>mln</w:t>
      </w:r>
      <w:proofErr w:type="spellEnd"/>
      <w:r w:rsidRPr="002176E4">
        <w:rPr>
          <w:lang w:val="sq-AL"/>
        </w:rPr>
        <w:t xml:space="preserve"> euro, krahasuar me +320 </w:t>
      </w:r>
      <w:proofErr w:type="spellStart"/>
      <w:r w:rsidRPr="002176E4">
        <w:rPr>
          <w:lang w:val="sq-AL"/>
        </w:rPr>
        <w:t>mln</w:t>
      </w:r>
      <w:proofErr w:type="spellEnd"/>
      <w:r w:rsidRPr="002176E4">
        <w:rPr>
          <w:lang w:val="sq-AL"/>
        </w:rPr>
        <w:t xml:space="preserve"> euro në tremujorin e parë të 2019</w:t>
      </w:r>
      <w:r w:rsidR="00F16B58">
        <w:rPr>
          <w:lang w:val="sq-AL"/>
        </w:rPr>
        <w:t>-s</w:t>
      </w:r>
      <w:r w:rsidRPr="002176E4">
        <w:rPr>
          <w:lang w:val="sq-AL"/>
        </w:rPr>
        <w:t>.</w:t>
      </w:r>
    </w:p>
    <w:p w14:paraId="57036AA4" w14:textId="513B5BF9" w:rsidR="00AE7F88" w:rsidRPr="002176E4" w:rsidRDefault="00AE7F88" w:rsidP="00AE7F88">
      <w:pPr>
        <w:pStyle w:val="Teksti"/>
        <w:rPr>
          <w:lang w:val="sq-AL"/>
        </w:rPr>
      </w:pPr>
      <w:r w:rsidRPr="002176E4">
        <w:rPr>
          <w:lang w:val="sq-AL"/>
        </w:rPr>
        <w:t>Inflacioni përgjatë vitit 2019 ka shënuar ritme më të ulëta krahasuar me një vit me parë. Ndërsa nga të dhënat e disponueshme deri në hartimin e këtij materiali, inflacioni mesatar për periudhën janar–qershor</w:t>
      </w:r>
      <w:r w:rsidR="0001645E" w:rsidRPr="002176E4">
        <w:rPr>
          <w:lang w:val="sq-AL"/>
        </w:rPr>
        <w:t xml:space="preserve"> </w:t>
      </w:r>
      <w:r w:rsidRPr="002176E4">
        <w:rPr>
          <w:lang w:val="sq-AL"/>
        </w:rPr>
        <w:t>të vitit 2020 është 1.8</w:t>
      </w:r>
      <w:r w:rsidR="003F4527">
        <w:rPr>
          <w:lang w:val="sq-AL"/>
        </w:rPr>
        <w:t xml:space="preserve"> </w:t>
      </w:r>
      <w:r w:rsidRPr="002176E4">
        <w:rPr>
          <w:lang w:val="sq-AL"/>
        </w:rPr>
        <w:t>për</w:t>
      </w:r>
      <w:r w:rsidR="003F4527">
        <w:rPr>
          <w:lang w:val="sq-AL"/>
        </w:rPr>
        <w:t xml:space="preserve"> </w:t>
      </w:r>
      <w:r w:rsidRPr="002176E4">
        <w:rPr>
          <w:lang w:val="sq-AL"/>
        </w:rPr>
        <w:t>qind, pra në rritje krahasuar me vitin paraardhës.</w:t>
      </w:r>
      <w:r w:rsidR="0001645E" w:rsidRPr="002176E4">
        <w:rPr>
          <w:lang w:val="sq-AL"/>
        </w:rPr>
        <w:t xml:space="preserve"> </w:t>
      </w:r>
    </w:p>
    <w:p w14:paraId="391EF902" w14:textId="6FE6A4A8" w:rsidR="00AE7F88" w:rsidRPr="002176E4" w:rsidRDefault="0051762A" w:rsidP="00AE7F88">
      <w:pPr>
        <w:pStyle w:val="Teksti"/>
        <w:rPr>
          <w:b/>
          <w:lang w:val="sq-AL"/>
        </w:rPr>
      </w:pPr>
      <w:bookmarkStart w:id="2" w:name="_Toc503130643"/>
      <w:bookmarkStart w:id="3" w:name="_Toc503130644"/>
      <w:bookmarkStart w:id="4" w:name="_Toc503130645"/>
      <w:bookmarkEnd w:id="2"/>
      <w:bookmarkEnd w:id="3"/>
      <w:r w:rsidRPr="002176E4">
        <w:rPr>
          <w:b/>
          <w:lang w:val="sq-AL"/>
        </w:rPr>
        <w:t xml:space="preserve">2. </w:t>
      </w:r>
      <w:r w:rsidR="00AE7F88" w:rsidRPr="002176E4">
        <w:rPr>
          <w:b/>
          <w:lang w:val="sq-AL"/>
        </w:rPr>
        <w:t xml:space="preserve">Politikat </w:t>
      </w:r>
      <w:r w:rsidR="00C2625C">
        <w:rPr>
          <w:b/>
          <w:lang w:val="sq-AL"/>
        </w:rPr>
        <w:t>f</w:t>
      </w:r>
      <w:r w:rsidR="00AE7F88" w:rsidRPr="002176E4">
        <w:rPr>
          <w:b/>
          <w:lang w:val="sq-AL"/>
        </w:rPr>
        <w:t>iskale</w:t>
      </w:r>
      <w:bookmarkEnd w:id="4"/>
    </w:p>
    <w:p w14:paraId="74439CFD" w14:textId="2A208A58" w:rsidR="00AE7F88" w:rsidRPr="002176E4" w:rsidRDefault="00AE7F88" w:rsidP="00AE7F88">
      <w:pPr>
        <w:pStyle w:val="Teksti"/>
        <w:rPr>
          <w:lang w:val="sq-AL"/>
        </w:rPr>
      </w:pPr>
      <w:r w:rsidRPr="002176E4">
        <w:rPr>
          <w:lang w:val="sq-AL"/>
        </w:rPr>
        <w:t xml:space="preserve">Pas një stimuli të lartë, të domosdoshëm dhe njëkohësisht të paevitueshëm gjatë vitit 2020 me qëllim </w:t>
      </w:r>
      <w:proofErr w:type="spellStart"/>
      <w:r w:rsidRPr="002176E4">
        <w:rPr>
          <w:lang w:val="sq-AL"/>
        </w:rPr>
        <w:t>amortizmin</w:t>
      </w:r>
      <w:proofErr w:type="spellEnd"/>
      <w:r w:rsidRPr="002176E4">
        <w:rPr>
          <w:lang w:val="sq-AL"/>
        </w:rPr>
        <w:t xml:space="preserve"> e goditjeve negative (tërmeti dhe sidomos pandemia), politika fiskale për periudhën afatmesme 2021</w:t>
      </w:r>
      <w:r w:rsidR="008C4A57">
        <w:rPr>
          <w:lang w:val="sq-AL"/>
        </w:rPr>
        <w:t>–</w:t>
      </w:r>
      <w:r w:rsidRPr="002176E4">
        <w:rPr>
          <w:lang w:val="sq-AL"/>
        </w:rPr>
        <w:t xml:space="preserve">2023 do të </w:t>
      </w:r>
      <w:r w:rsidR="00CF7823">
        <w:rPr>
          <w:lang w:val="sq-AL"/>
        </w:rPr>
        <w:t>ri</w:t>
      </w:r>
      <w:r w:rsidRPr="002176E4">
        <w:rPr>
          <w:lang w:val="sq-AL"/>
        </w:rPr>
        <w:t>orientohet sërish drejt konsolidimit fiskal ndërkohë që siguron një nivel optimal investimesh prej mbi 4.5 për</w:t>
      </w:r>
      <w:r w:rsidR="00CF7823">
        <w:rPr>
          <w:lang w:val="sq-AL"/>
        </w:rPr>
        <w:t xml:space="preserve"> </w:t>
      </w:r>
      <w:r w:rsidRPr="002176E4">
        <w:rPr>
          <w:lang w:val="sq-AL"/>
        </w:rPr>
        <w:t>qind</w:t>
      </w:r>
      <w:r w:rsidR="00D231EC">
        <w:rPr>
          <w:lang w:val="sq-AL"/>
        </w:rPr>
        <w:t xml:space="preserve"> të PBB-së</w:t>
      </w:r>
      <w:r w:rsidRPr="002176E4">
        <w:rPr>
          <w:lang w:val="sq-AL"/>
        </w:rPr>
        <w:t xml:space="preserve">. Konsolidimi fiskal dhe reduktimi i borxhit publik është thelbësor për uljen e </w:t>
      </w:r>
      <w:proofErr w:type="spellStart"/>
      <w:r w:rsidRPr="002176E4">
        <w:rPr>
          <w:lang w:val="sq-AL"/>
        </w:rPr>
        <w:t>risqeve</w:t>
      </w:r>
      <w:proofErr w:type="spellEnd"/>
      <w:r w:rsidRPr="002176E4">
        <w:rPr>
          <w:lang w:val="sq-AL"/>
        </w:rPr>
        <w:t xml:space="preserve"> makroekonomike, të cilat pengojnë rritjen ekonomike dhe shkaktojnë paqëndrueshmëri makroekonomike. Objektivat e politikës fiskale në KMF 2021</w:t>
      </w:r>
      <w:r w:rsidR="008C4A57">
        <w:rPr>
          <w:lang w:val="sq-AL"/>
        </w:rPr>
        <w:t>–</w:t>
      </w:r>
      <w:r w:rsidRPr="002176E4">
        <w:rPr>
          <w:lang w:val="sq-AL"/>
        </w:rPr>
        <w:t xml:space="preserve">2023 janë në përputhje të plotë me parimet dhe rregullat fiskalë të </w:t>
      </w:r>
      <w:r w:rsidR="00F16B58" w:rsidRPr="002176E4">
        <w:rPr>
          <w:lang w:val="sq-AL"/>
        </w:rPr>
        <w:t>ligjit organik të buxheti</w:t>
      </w:r>
      <w:r w:rsidRPr="002176E4">
        <w:rPr>
          <w:lang w:val="sq-AL"/>
        </w:rPr>
        <w:t xml:space="preserve">t (shih kuadratin në faqen 7). </w:t>
      </w:r>
    </w:p>
    <w:p w14:paraId="60EA78E4" w14:textId="0752D84B" w:rsidR="00AE7F88" w:rsidRPr="002176E4" w:rsidRDefault="00AE7F88" w:rsidP="00AE7F88">
      <w:pPr>
        <w:pStyle w:val="Teksti"/>
        <w:rPr>
          <w:lang w:val="sq-AL"/>
        </w:rPr>
      </w:pPr>
      <w:r w:rsidRPr="002176E4">
        <w:rPr>
          <w:lang w:val="sq-AL"/>
        </w:rPr>
        <w:t>Ky kuadër fiskal synon një deficit fiskal të përgjithshëm prej 4.2 për</w:t>
      </w:r>
      <w:r w:rsidR="00CF7823">
        <w:rPr>
          <w:lang w:val="sq-AL"/>
        </w:rPr>
        <w:t xml:space="preserve"> </w:t>
      </w:r>
      <w:r w:rsidRPr="002176E4">
        <w:rPr>
          <w:lang w:val="sq-AL"/>
        </w:rPr>
        <w:t>qind</w:t>
      </w:r>
      <w:r w:rsidR="00D231EC">
        <w:rPr>
          <w:lang w:val="sq-AL"/>
        </w:rPr>
        <w:t xml:space="preserve"> të PBB-së</w:t>
      </w:r>
      <w:r w:rsidRPr="002176E4">
        <w:rPr>
          <w:lang w:val="sq-AL"/>
        </w:rPr>
        <w:t>-së për 2021, nga 8.4 për</w:t>
      </w:r>
      <w:r w:rsidR="00CF7823">
        <w:rPr>
          <w:lang w:val="sq-AL"/>
        </w:rPr>
        <w:t xml:space="preserve"> </w:t>
      </w:r>
      <w:r w:rsidRPr="002176E4">
        <w:rPr>
          <w:lang w:val="sq-AL"/>
        </w:rPr>
        <w:t>qind i programuar për vitin 2020; nivel prej 1.7 për</w:t>
      </w:r>
      <w:r w:rsidR="00CF7823">
        <w:rPr>
          <w:lang w:val="sq-AL"/>
        </w:rPr>
        <w:t xml:space="preserve"> </w:t>
      </w:r>
      <w:r w:rsidRPr="002176E4">
        <w:rPr>
          <w:lang w:val="sq-AL"/>
        </w:rPr>
        <w:t>qind</w:t>
      </w:r>
      <w:r w:rsidR="00D231EC">
        <w:rPr>
          <w:lang w:val="sq-AL"/>
        </w:rPr>
        <w:t xml:space="preserve"> të PBB-së</w:t>
      </w:r>
      <w:r w:rsidRPr="002176E4">
        <w:rPr>
          <w:lang w:val="sq-AL"/>
        </w:rPr>
        <w:t xml:space="preserve"> në 2022; dhe 1.3 për</w:t>
      </w:r>
      <w:r w:rsidR="00CF7823">
        <w:rPr>
          <w:lang w:val="sq-AL"/>
        </w:rPr>
        <w:t xml:space="preserve"> </w:t>
      </w:r>
      <w:r w:rsidRPr="002176E4">
        <w:rPr>
          <w:lang w:val="sq-AL"/>
        </w:rPr>
        <w:t xml:space="preserve">qind në vitin 2023. Njëkohësisht, si rrjedhojë e dy goditjeve të njëpasnjëshme fillimisht nga tërmeti dhe më pas shumë më fort nga pandemia </w:t>
      </w:r>
      <w:r w:rsidR="00CF7823" w:rsidRPr="002176E4">
        <w:rPr>
          <w:lang w:val="sq-AL"/>
        </w:rPr>
        <w:t>COVID</w:t>
      </w:r>
      <w:r w:rsidRPr="002176E4">
        <w:rPr>
          <w:lang w:val="sq-AL"/>
        </w:rPr>
        <w:t>-19, balanca primare pritet të shënojë vlera negative edhe për vitin 2021, në rreth 1.7 për</w:t>
      </w:r>
      <w:r w:rsidR="00CF7823">
        <w:rPr>
          <w:lang w:val="sq-AL"/>
        </w:rPr>
        <w:t xml:space="preserve"> </w:t>
      </w:r>
      <w:r w:rsidRPr="002176E4">
        <w:rPr>
          <w:lang w:val="sq-AL"/>
        </w:rPr>
        <w:t>qind, ndonëse me përmirësim të fortë nga niveli negativ prej 5.9 për</w:t>
      </w:r>
      <w:r w:rsidR="00CF7823">
        <w:rPr>
          <w:lang w:val="sq-AL"/>
        </w:rPr>
        <w:t xml:space="preserve"> </w:t>
      </w:r>
      <w:r w:rsidRPr="002176E4">
        <w:rPr>
          <w:lang w:val="sq-AL"/>
        </w:rPr>
        <w:t xml:space="preserve">qind që pritet për 2020, ndërkohë që </w:t>
      </w:r>
      <w:proofErr w:type="spellStart"/>
      <w:r w:rsidRPr="002176E4">
        <w:rPr>
          <w:lang w:val="sq-AL"/>
        </w:rPr>
        <w:t>targetohet</w:t>
      </w:r>
      <w:proofErr w:type="spellEnd"/>
      <w:r w:rsidRPr="002176E4">
        <w:rPr>
          <w:lang w:val="sq-AL"/>
        </w:rPr>
        <w:t xml:space="preserve"> në vijimësi rikthimi në vlera pozitive që në vitin 2022 me 1 për</w:t>
      </w:r>
      <w:r w:rsidR="00CF7823">
        <w:rPr>
          <w:lang w:val="sq-AL"/>
        </w:rPr>
        <w:t xml:space="preserve"> </w:t>
      </w:r>
      <w:r w:rsidRPr="002176E4">
        <w:rPr>
          <w:lang w:val="sq-AL"/>
        </w:rPr>
        <w:t>qind dhe 1.6 për</w:t>
      </w:r>
      <w:r w:rsidR="00CF7823">
        <w:rPr>
          <w:lang w:val="sq-AL"/>
        </w:rPr>
        <w:t xml:space="preserve"> </w:t>
      </w:r>
      <w:r w:rsidRPr="002176E4">
        <w:rPr>
          <w:lang w:val="sq-AL"/>
        </w:rPr>
        <w:t xml:space="preserve">qind në vitin 2023. </w:t>
      </w:r>
    </w:p>
    <w:p w14:paraId="1E2C9AB9" w14:textId="1B85CF6D" w:rsidR="00AE7F88" w:rsidRPr="002176E4" w:rsidRDefault="004531D2" w:rsidP="00D841DD">
      <w:pPr>
        <w:pStyle w:val="Teksti"/>
        <w:ind w:firstLine="0"/>
        <w:rPr>
          <w:lang w:val="sq-AL"/>
        </w:rPr>
      </w:pPr>
      <w:r w:rsidRPr="002176E4">
        <w:rPr>
          <w:noProof/>
        </w:rPr>
        <w:drawing>
          <wp:anchor distT="0" distB="0" distL="114300" distR="114300" simplePos="0" relativeHeight="251658241" behindDoc="0" locked="0" layoutInCell="1" allowOverlap="1" wp14:anchorId="772EF833" wp14:editId="4C74929C">
            <wp:simplePos x="0" y="0"/>
            <wp:positionH relativeFrom="column">
              <wp:posOffset>177165</wp:posOffset>
            </wp:positionH>
            <wp:positionV relativeFrom="paragraph">
              <wp:posOffset>2540</wp:posOffset>
            </wp:positionV>
            <wp:extent cx="3608070" cy="1852295"/>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08070" cy="1852295"/>
                    </a:xfrm>
                    <a:prstGeom prst="rect">
                      <a:avLst/>
                    </a:prstGeom>
                    <a:noFill/>
                  </pic:spPr>
                </pic:pic>
              </a:graphicData>
            </a:graphic>
            <wp14:sizeRelH relativeFrom="page">
              <wp14:pctWidth>0</wp14:pctWidth>
            </wp14:sizeRelH>
            <wp14:sizeRelV relativeFrom="page">
              <wp14:pctHeight>0</wp14:pctHeight>
            </wp14:sizeRelV>
          </wp:anchor>
        </w:drawing>
      </w:r>
      <w:r w:rsidR="00AE7F88" w:rsidRPr="002176E4">
        <w:rPr>
          <w:lang w:val="sq-AL"/>
        </w:rPr>
        <w:t>Lidhur me balancën primare, i cili është një parametër shumë i rëndësishëm i qëndrueshmërisë afatgjatë të financave publike, së fundmi (</w:t>
      </w:r>
      <w:r w:rsidR="00886F5F">
        <w:rPr>
          <w:lang w:val="sq-AL"/>
        </w:rPr>
        <w:t>k</w:t>
      </w:r>
      <w:r w:rsidR="00AE7F88" w:rsidRPr="002176E4">
        <w:rPr>
          <w:lang w:val="sq-AL"/>
        </w:rPr>
        <w:t>orrik 2020) u shtua edhe një rregull i ri fiskal në LOB, në linjë edhe me rekomandimet e KE</w:t>
      </w:r>
      <w:r w:rsidR="006B31DA">
        <w:rPr>
          <w:lang w:val="sq-AL"/>
        </w:rPr>
        <w:t>-së</w:t>
      </w:r>
      <w:r w:rsidR="00AE7F88" w:rsidRPr="002176E4">
        <w:rPr>
          <w:lang w:val="sq-AL"/>
        </w:rPr>
        <w:t xml:space="preserve"> dhe me parimet kryesore të </w:t>
      </w:r>
      <w:proofErr w:type="spellStart"/>
      <w:r w:rsidR="00AE7F88" w:rsidRPr="006B31DA">
        <w:rPr>
          <w:i/>
          <w:lang w:val="sq-AL"/>
        </w:rPr>
        <w:t>aquis</w:t>
      </w:r>
      <w:proofErr w:type="spellEnd"/>
      <w:r w:rsidR="00AE7F88" w:rsidRPr="002176E4">
        <w:rPr>
          <w:lang w:val="sq-AL"/>
        </w:rPr>
        <w:t xml:space="preserve"> të BE</w:t>
      </w:r>
      <w:r w:rsidR="006B31DA">
        <w:rPr>
          <w:lang w:val="sq-AL"/>
        </w:rPr>
        <w:t>-së</w:t>
      </w:r>
      <w:r w:rsidR="00AE7F88" w:rsidRPr="002176E4">
        <w:rPr>
          <w:lang w:val="sq-AL"/>
        </w:rPr>
        <w:t xml:space="preserve">, i cili bën të detyrueshëm ligjërisht tashmë që duke filluar që prej vitit buxhetor 2023 e në vijim balanca primare faktike nuk mund të rezultojë negative, pra duhet të jetë së paku e balancuar ose pozitive (suficit primar). Ky </w:t>
      </w:r>
      <w:proofErr w:type="spellStart"/>
      <w:r w:rsidR="00AE7F88" w:rsidRPr="002176E4">
        <w:rPr>
          <w:lang w:val="sq-AL"/>
        </w:rPr>
        <w:t>target</w:t>
      </w:r>
      <w:proofErr w:type="spellEnd"/>
      <w:r w:rsidR="00AE7F88" w:rsidRPr="002176E4">
        <w:rPr>
          <w:lang w:val="sq-AL"/>
        </w:rPr>
        <w:t xml:space="preserve"> i parametrit të balancës primare buxhetore do të përbëjë tashmë dhe në vijimësi objektivin kryesor operativ të politikës fiskale për të materializuar synimin e një trajektore </w:t>
      </w:r>
      <w:proofErr w:type="spellStart"/>
      <w:r w:rsidR="00AE7F88" w:rsidRPr="002176E4">
        <w:rPr>
          <w:lang w:val="sq-AL"/>
        </w:rPr>
        <w:t>vijimësisht</w:t>
      </w:r>
      <w:proofErr w:type="spellEnd"/>
      <w:r w:rsidR="00AE7F88" w:rsidRPr="002176E4">
        <w:rPr>
          <w:lang w:val="sq-AL"/>
        </w:rPr>
        <w:t xml:space="preserve"> rënëse të borxhit publik, pra</w:t>
      </w:r>
      <w:r w:rsidR="00D841DD">
        <w:rPr>
          <w:lang w:val="sq-AL"/>
        </w:rPr>
        <w:t>,</w:t>
      </w:r>
      <w:r w:rsidR="00AE7F88" w:rsidRPr="002176E4">
        <w:rPr>
          <w:lang w:val="sq-AL"/>
        </w:rPr>
        <w:t xml:space="preserve"> duke synuar konsolidim të vijueshëm fiskal me qëllim garantimin e qëndrueshmërisë së financave publike si një fondament kyç i stabilitetit makroekonomik dhe mbarë-vajtjes së ekonomisë së vendit. Më konkretisht, duke marrë të mirëq</w:t>
      </w:r>
      <w:r w:rsidR="006B31DA">
        <w:rPr>
          <w:lang w:val="sq-AL"/>
        </w:rPr>
        <w:t>e</w:t>
      </w:r>
      <w:r w:rsidR="00AE7F88" w:rsidRPr="002176E4">
        <w:rPr>
          <w:lang w:val="sq-AL"/>
        </w:rPr>
        <w:t xml:space="preserve">na supozimet dhe projeksionet e tjera të këtij </w:t>
      </w:r>
      <w:r w:rsidR="004324F4">
        <w:rPr>
          <w:lang w:val="sq-AL"/>
        </w:rPr>
        <w:t>k</w:t>
      </w:r>
      <w:r w:rsidR="00AE7F88" w:rsidRPr="002176E4">
        <w:rPr>
          <w:lang w:val="sq-AL"/>
        </w:rPr>
        <w:t xml:space="preserve">uadri aktual, respektimi në mënyrë të përvitshme i këtij objektivi (rregulli fiskal) të parametrit të balancës primare, pritet të </w:t>
      </w:r>
      <w:r w:rsidR="006B31DA" w:rsidRPr="002176E4">
        <w:rPr>
          <w:lang w:val="sq-AL"/>
        </w:rPr>
        <w:t>çojë</w:t>
      </w:r>
      <w:r w:rsidR="00AE7F88" w:rsidRPr="002176E4">
        <w:rPr>
          <w:lang w:val="sq-AL"/>
        </w:rPr>
        <w:t xml:space="preserve"> në një reduktim të nivelit të borxhit publik në rreth 65 për</w:t>
      </w:r>
      <w:r w:rsidR="006B31DA">
        <w:rPr>
          <w:lang w:val="sq-AL"/>
        </w:rPr>
        <w:t xml:space="preserve"> </w:t>
      </w:r>
      <w:r w:rsidR="00AE7F88" w:rsidRPr="002176E4">
        <w:rPr>
          <w:lang w:val="sq-AL"/>
        </w:rPr>
        <w:t>qind</w:t>
      </w:r>
      <w:r w:rsidR="00D231EC">
        <w:rPr>
          <w:lang w:val="sq-AL"/>
        </w:rPr>
        <w:t xml:space="preserve"> të PBB-së</w:t>
      </w:r>
      <w:r w:rsidR="00AE7F88" w:rsidRPr="002176E4">
        <w:rPr>
          <w:lang w:val="sq-AL"/>
        </w:rPr>
        <w:t xml:space="preserve"> deri në vitin 2025 nga rreth 80 për</w:t>
      </w:r>
      <w:r w:rsidR="006B31DA">
        <w:rPr>
          <w:lang w:val="sq-AL"/>
        </w:rPr>
        <w:t xml:space="preserve"> </w:t>
      </w:r>
      <w:r w:rsidR="00AE7F88" w:rsidRPr="002176E4">
        <w:rPr>
          <w:lang w:val="sq-AL"/>
        </w:rPr>
        <w:t xml:space="preserve">qind që pritet të rezultojë </w:t>
      </w:r>
      <w:r w:rsidR="009D0872">
        <w:rPr>
          <w:lang w:val="sq-AL"/>
        </w:rPr>
        <w:t>m</w:t>
      </w:r>
      <w:r w:rsidR="00AE7F88" w:rsidRPr="002176E4">
        <w:rPr>
          <w:lang w:val="sq-AL"/>
        </w:rPr>
        <w:t>ë 2020</w:t>
      </w:r>
      <w:r w:rsidR="00763082">
        <w:rPr>
          <w:lang w:val="sq-AL"/>
        </w:rPr>
        <w:t>-n</w:t>
      </w:r>
      <w:r w:rsidR="00AE7F88" w:rsidRPr="002176E4">
        <w:rPr>
          <w:lang w:val="sq-AL"/>
        </w:rPr>
        <w:t>.</w:t>
      </w:r>
    </w:p>
    <w:p w14:paraId="67E7327E" w14:textId="77777777" w:rsidR="00BD31C4" w:rsidRPr="006B31DA" w:rsidRDefault="00BD31C4" w:rsidP="00BD31C4">
      <w:pPr>
        <w:pStyle w:val="Teksti"/>
        <w:rPr>
          <w:lang w:val="sq-AL"/>
        </w:rPr>
      </w:pPr>
      <w:r w:rsidRPr="006B31DA">
        <w:rPr>
          <w:lang w:val="sq-AL"/>
        </w:rPr>
        <w:t>PARIMET DHE RREGULLAT FISKALE</w:t>
      </w:r>
    </w:p>
    <w:p w14:paraId="43D1052A" w14:textId="532DBA72" w:rsidR="00BD31C4" w:rsidRPr="002176E4" w:rsidRDefault="00BD31C4" w:rsidP="00BD31C4">
      <w:pPr>
        <w:pStyle w:val="Teksti"/>
        <w:rPr>
          <w:lang w:val="sq-AL"/>
        </w:rPr>
      </w:pPr>
      <w:r w:rsidRPr="002176E4">
        <w:rPr>
          <w:lang w:val="sq-AL"/>
        </w:rPr>
        <w:t>Në përputhje të plotë me obligimet që rrjedhin prej ligjit organik të buxhetit (LOB) nr</w:t>
      </w:r>
      <w:r w:rsidR="00811B13">
        <w:rPr>
          <w:lang w:val="sq-AL"/>
        </w:rPr>
        <w:t>.</w:t>
      </w:r>
      <w:r w:rsidRPr="002176E4">
        <w:rPr>
          <w:lang w:val="sq-AL"/>
        </w:rPr>
        <w:t xml:space="preserve"> 57/2016, KMF 2021</w:t>
      </w:r>
      <w:r w:rsidR="001F681D">
        <w:rPr>
          <w:lang w:val="sq-AL"/>
        </w:rPr>
        <w:t>–</w:t>
      </w:r>
      <w:r w:rsidRPr="002176E4">
        <w:rPr>
          <w:lang w:val="sq-AL"/>
        </w:rPr>
        <w:t>2023 i rishikuar materializon parimet dhe rregullat fiskale të mëposhtme:</w:t>
      </w:r>
    </w:p>
    <w:p w14:paraId="13A16B23" w14:textId="0EE4C5B9" w:rsidR="00BD31C4" w:rsidRPr="002176E4" w:rsidRDefault="00BD31C4" w:rsidP="00BD31C4">
      <w:pPr>
        <w:pStyle w:val="Teksti"/>
        <w:rPr>
          <w:i/>
          <w:lang w:val="sq-AL"/>
        </w:rPr>
      </w:pPr>
      <w:r w:rsidRPr="002176E4">
        <w:rPr>
          <w:i/>
          <w:lang w:val="sq-AL"/>
        </w:rPr>
        <w:t xml:space="preserve">1. Në çdo ligj vjetor të buxhetit, fillestar apo të rishikuar, si dhe në planifikimet e buxhetit afatmesëm, raporti i borxhit publik ndaj </w:t>
      </w:r>
      <w:r w:rsidR="001F681D" w:rsidRPr="002176E4">
        <w:rPr>
          <w:i/>
          <w:lang w:val="sq-AL"/>
        </w:rPr>
        <w:t xml:space="preserve">produktit të brendshëm </w:t>
      </w:r>
      <w:r w:rsidRPr="002176E4">
        <w:rPr>
          <w:i/>
          <w:lang w:val="sq-AL"/>
        </w:rPr>
        <w:t>Bruto do të planifikohet më i ulët se niveli i vlerësuar për vitin pararendës, deri atëherë kur niveli i borxhit të arrijë dhe qëndrojë poshtë nivelit 45 për</w:t>
      </w:r>
      <w:r w:rsidR="001F681D">
        <w:rPr>
          <w:i/>
          <w:lang w:val="sq-AL"/>
        </w:rPr>
        <w:t xml:space="preserve"> </w:t>
      </w:r>
      <w:r w:rsidRPr="002176E4">
        <w:rPr>
          <w:i/>
          <w:lang w:val="sq-AL"/>
        </w:rPr>
        <w:t xml:space="preserve">qind të </w:t>
      </w:r>
      <w:r w:rsidR="001F681D" w:rsidRPr="002176E4">
        <w:rPr>
          <w:i/>
          <w:lang w:val="sq-AL"/>
        </w:rPr>
        <w:t>produktit të brendshëm bruto</w:t>
      </w:r>
      <w:r w:rsidR="009A5A63">
        <w:rPr>
          <w:i/>
          <w:lang w:val="sq-AL"/>
        </w:rPr>
        <w:t>.</w:t>
      </w:r>
    </w:p>
    <w:p w14:paraId="052457C5" w14:textId="43AE78A3" w:rsidR="00BD31C4" w:rsidRPr="002176E4" w:rsidRDefault="00BD31C4" w:rsidP="00BD31C4">
      <w:pPr>
        <w:pStyle w:val="Teksti"/>
        <w:rPr>
          <w:lang w:val="sq-AL"/>
        </w:rPr>
      </w:pPr>
      <w:r w:rsidRPr="002176E4">
        <w:rPr>
          <w:lang w:val="sq-AL"/>
        </w:rPr>
        <w:t>Në përputhje me këtë dispozitë (rregull fiskal) të LOB, KMF 2021</w:t>
      </w:r>
      <w:r w:rsidR="001F681D">
        <w:rPr>
          <w:lang w:val="sq-AL"/>
        </w:rPr>
        <w:t>–</w:t>
      </w:r>
      <w:r w:rsidRPr="002176E4">
        <w:rPr>
          <w:lang w:val="sq-AL"/>
        </w:rPr>
        <w:t xml:space="preserve">2023 i rishikuar </w:t>
      </w:r>
      <w:proofErr w:type="spellStart"/>
      <w:r w:rsidRPr="002176E4">
        <w:rPr>
          <w:i/>
          <w:lang w:val="sq-AL"/>
        </w:rPr>
        <w:t>targeton</w:t>
      </w:r>
      <w:proofErr w:type="spellEnd"/>
      <w:r w:rsidRPr="002176E4">
        <w:rPr>
          <w:i/>
          <w:lang w:val="sq-AL"/>
        </w:rPr>
        <w:t xml:space="preserve"> çdo vit një nivel të borxhit publik total në përqindje</w:t>
      </w:r>
      <w:r w:rsidR="00D231EC">
        <w:rPr>
          <w:i/>
          <w:lang w:val="sq-AL"/>
        </w:rPr>
        <w:t xml:space="preserve"> të PBB-së</w:t>
      </w:r>
      <w:r w:rsidRPr="002176E4">
        <w:rPr>
          <w:i/>
          <w:lang w:val="sq-AL"/>
        </w:rPr>
        <w:t xml:space="preserve"> më të ulët se sa niveli i</w:t>
      </w:r>
      <w:r w:rsidR="0001645E" w:rsidRPr="002176E4">
        <w:rPr>
          <w:i/>
          <w:lang w:val="sq-AL"/>
        </w:rPr>
        <w:t xml:space="preserve"> </w:t>
      </w:r>
      <w:r w:rsidRPr="002176E4">
        <w:rPr>
          <w:i/>
          <w:lang w:val="sq-AL"/>
        </w:rPr>
        <w:t>vitit pararendës.</w:t>
      </w:r>
    </w:p>
    <w:p w14:paraId="04FA7789" w14:textId="01390366" w:rsidR="00BD31C4" w:rsidRPr="002176E4" w:rsidRDefault="00BD31C4" w:rsidP="00BD31C4">
      <w:pPr>
        <w:pStyle w:val="Teksti"/>
        <w:rPr>
          <w:i/>
          <w:lang w:val="sq-AL"/>
        </w:rPr>
      </w:pPr>
      <w:r w:rsidRPr="002176E4">
        <w:rPr>
          <w:i/>
          <w:lang w:val="sq-AL"/>
        </w:rPr>
        <w:t xml:space="preserve">2. Vlera e Produktit të Brendshëm Bruto, nominale në lekë, e cila do të përdoret për llogaritjen e raportit të borxhit publik ndaj Produktit të Brendshëm Bruto për vitet buxhetore që planifikohen dhe për vitin pararendës, nuk mund të jetë më e lartë se vlera respektive e parashikuar ose vlerësuar në raportin </w:t>
      </w:r>
      <w:r w:rsidR="002176E4">
        <w:rPr>
          <w:i/>
          <w:lang w:val="sq-AL"/>
        </w:rPr>
        <w:t>“</w:t>
      </w:r>
      <w:r w:rsidRPr="002176E4">
        <w:rPr>
          <w:i/>
          <w:lang w:val="sq-AL"/>
        </w:rPr>
        <w:t>Perspektiva ekonomike botërore</w:t>
      </w:r>
      <w:r w:rsidR="002176E4">
        <w:rPr>
          <w:i/>
          <w:lang w:val="sq-AL"/>
        </w:rPr>
        <w:t>”</w:t>
      </w:r>
      <w:r w:rsidRPr="002176E4">
        <w:rPr>
          <w:i/>
          <w:lang w:val="sq-AL"/>
        </w:rPr>
        <w:t xml:space="preserve"> (</w:t>
      </w:r>
      <w:proofErr w:type="spellStart"/>
      <w:r w:rsidRPr="002176E4">
        <w:rPr>
          <w:i/>
          <w:lang w:val="sq-AL"/>
        </w:rPr>
        <w:t>World</w:t>
      </w:r>
      <w:proofErr w:type="spellEnd"/>
      <w:r w:rsidRPr="002176E4">
        <w:rPr>
          <w:i/>
          <w:lang w:val="sq-AL"/>
        </w:rPr>
        <w:t xml:space="preserve"> </w:t>
      </w:r>
      <w:proofErr w:type="spellStart"/>
      <w:r w:rsidRPr="002176E4">
        <w:rPr>
          <w:i/>
          <w:lang w:val="sq-AL"/>
        </w:rPr>
        <w:t>Economic</w:t>
      </w:r>
      <w:proofErr w:type="spellEnd"/>
      <w:r w:rsidRPr="002176E4">
        <w:rPr>
          <w:i/>
          <w:lang w:val="sq-AL"/>
        </w:rPr>
        <w:t xml:space="preserve"> Outlook)</w:t>
      </w:r>
      <w:r w:rsidR="0089204F" w:rsidRPr="002176E4">
        <w:rPr>
          <w:rStyle w:val="FootnoteReference"/>
          <w:i/>
          <w:lang w:val="sq-AL"/>
        </w:rPr>
        <w:footnoteReference w:id="2"/>
      </w:r>
      <w:r w:rsidRPr="002176E4">
        <w:rPr>
          <w:i/>
          <w:lang w:val="sq-AL"/>
        </w:rPr>
        <w:t xml:space="preserve">, të Fondit Monetar Ndërkombëtar, më i fundit i publikuar në kohën kur ligji vjetor i buxhetit dorëzohet për miratim në Kuvend. Kjo dokumentohet qartësisht në relacionin shoqërues të ligjit vjetor të buxhetit; </w:t>
      </w:r>
    </w:p>
    <w:p w14:paraId="7DD7FE4D" w14:textId="3CDF7A9B" w:rsidR="00BD31C4" w:rsidRDefault="00BD31C4" w:rsidP="00BD31C4">
      <w:pPr>
        <w:pStyle w:val="Teksti"/>
        <w:rPr>
          <w:i/>
          <w:lang w:val="sq-AL"/>
        </w:rPr>
      </w:pPr>
      <w:r w:rsidRPr="002176E4">
        <w:rPr>
          <w:lang w:val="sq-AL"/>
        </w:rPr>
        <w:t>Në përputhje me këtë dispozitë (rregull fiskal)</w:t>
      </w:r>
      <w:r w:rsidR="0001645E" w:rsidRPr="002176E4">
        <w:rPr>
          <w:lang w:val="sq-AL"/>
        </w:rPr>
        <w:t xml:space="preserve"> </w:t>
      </w:r>
      <w:r w:rsidRPr="002176E4">
        <w:rPr>
          <w:lang w:val="sq-AL"/>
        </w:rPr>
        <w:t>të LOB</w:t>
      </w:r>
      <w:r w:rsidR="008E047A">
        <w:rPr>
          <w:lang w:val="sq-AL"/>
        </w:rPr>
        <w:t>-it</w:t>
      </w:r>
      <w:r w:rsidRPr="002176E4">
        <w:rPr>
          <w:lang w:val="sq-AL"/>
        </w:rPr>
        <w:t xml:space="preserve">, </w:t>
      </w:r>
      <w:r w:rsidR="008E047A">
        <w:rPr>
          <w:lang w:val="sq-AL"/>
        </w:rPr>
        <w:t>k</w:t>
      </w:r>
      <w:r w:rsidRPr="002176E4">
        <w:rPr>
          <w:lang w:val="sq-AL"/>
        </w:rPr>
        <w:t>uadri 2021</w:t>
      </w:r>
      <w:r w:rsidR="008E047A">
        <w:rPr>
          <w:lang w:val="sq-AL"/>
        </w:rPr>
        <w:t>–</w:t>
      </w:r>
      <w:r w:rsidRPr="002176E4">
        <w:rPr>
          <w:lang w:val="sq-AL"/>
        </w:rPr>
        <w:t>2023 i rishikuar</w:t>
      </w:r>
      <w:r w:rsidRPr="002176E4">
        <w:rPr>
          <w:i/>
          <w:lang w:val="sq-AL"/>
        </w:rPr>
        <w:t xml:space="preserve"> bazohet në projeksionet e mëposhtme</w:t>
      </w:r>
      <w:r w:rsidR="00D231EC">
        <w:rPr>
          <w:i/>
          <w:lang w:val="sq-AL"/>
        </w:rPr>
        <w:t xml:space="preserve"> të PBB-së</w:t>
      </w:r>
      <w:r w:rsidRPr="002176E4">
        <w:rPr>
          <w:i/>
          <w:lang w:val="sq-AL"/>
        </w:rPr>
        <w:t xml:space="preserve"> nominale, të cilat paraqiten në mënyrë </w:t>
      </w:r>
      <w:proofErr w:type="spellStart"/>
      <w:r w:rsidRPr="002176E4">
        <w:rPr>
          <w:i/>
          <w:lang w:val="sq-AL"/>
        </w:rPr>
        <w:t>krahasimore</w:t>
      </w:r>
      <w:proofErr w:type="spellEnd"/>
      <w:r w:rsidRPr="002176E4">
        <w:rPr>
          <w:i/>
          <w:lang w:val="sq-AL"/>
        </w:rPr>
        <w:t xml:space="preserve"> kundrejt projeksioneve më të fundit të FMN</w:t>
      </w:r>
      <w:r w:rsidR="001F0C2F">
        <w:rPr>
          <w:i/>
          <w:lang w:val="sq-AL"/>
        </w:rPr>
        <w:t>-së</w:t>
      </w:r>
      <w:r w:rsidRPr="002176E4">
        <w:rPr>
          <w:i/>
          <w:lang w:val="sq-AL"/>
        </w:rPr>
        <w:t xml:space="preserve">, në këtë rast të publikuara në muajin prill 2020 në raportin </w:t>
      </w:r>
      <w:r w:rsidR="002176E4">
        <w:rPr>
          <w:i/>
          <w:lang w:val="sq-AL"/>
        </w:rPr>
        <w:t>“</w:t>
      </w:r>
      <w:proofErr w:type="spellStart"/>
      <w:r w:rsidRPr="002176E4">
        <w:rPr>
          <w:i/>
          <w:lang w:val="sq-AL"/>
        </w:rPr>
        <w:t>Albania</w:t>
      </w:r>
      <w:proofErr w:type="spellEnd"/>
      <w:r w:rsidRPr="002176E4">
        <w:rPr>
          <w:i/>
          <w:lang w:val="sq-AL"/>
        </w:rPr>
        <w:t xml:space="preserve"> – </w:t>
      </w:r>
      <w:proofErr w:type="spellStart"/>
      <w:r w:rsidRPr="002176E4">
        <w:rPr>
          <w:i/>
          <w:lang w:val="sq-AL"/>
        </w:rPr>
        <w:t>Request</w:t>
      </w:r>
      <w:proofErr w:type="spellEnd"/>
      <w:r w:rsidRPr="002176E4">
        <w:rPr>
          <w:i/>
          <w:lang w:val="sq-AL"/>
        </w:rPr>
        <w:t xml:space="preserve"> </w:t>
      </w:r>
      <w:proofErr w:type="spellStart"/>
      <w:r w:rsidRPr="002176E4">
        <w:rPr>
          <w:i/>
          <w:lang w:val="sq-AL"/>
        </w:rPr>
        <w:t>for</w:t>
      </w:r>
      <w:proofErr w:type="spellEnd"/>
      <w:r w:rsidRPr="002176E4">
        <w:rPr>
          <w:i/>
          <w:lang w:val="sq-AL"/>
        </w:rPr>
        <w:t xml:space="preserve"> </w:t>
      </w:r>
      <w:proofErr w:type="spellStart"/>
      <w:r w:rsidRPr="002176E4">
        <w:rPr>
          <w:i/>
          <w:lang w:val="sq-AL"/>
        </w:rPr>
        <w:t>purchase</w:t>
      </w:r>
      <w:proofErr w:type="spellEnd"/>
      <w:r w:rsidRPr="002176E4">
        <w:rPr>
          <w:i/>
          <w:lang w:val="sq-AL"/>
        </w:rPr>
        <w:t xml:space="preserve"> </w:t>
      </w:r>
      <w:proofErr w:type="spellStart"/>
      <w:r w:rsidRPr="002176E4">
        <w:rPr>
          <w:i/>
          <w:lang w:val="sq-AL"/>
        </w:rPr>
        <w:t>under</w:t>
      </w:r>
      <w:proofErr w:type="spellEnd"/>
      <w:r w:rsidRPr="002176E4">
        <w:rPr>
          <w:i/>
          <w:lang w:val="sq-AL"/>
        </w:rPr>
        <w:t xml:space="preserve"> the rapid </w:t>
      </w:r>
      <w:proofErr w:type="spellStart"/>
      <w:r w:rsidRPr="002176E4">
        <w:rPr>
          <w:i/>
          <w:lang w:val="sq-AL"/>
        </w:rPr>
        <w:t>financing</w:t>
      </w:r>
      <w:proofErr w:type="spellEnd"/>
      <w:r w:rsidRPr="002176E4">
        <w:rPr>
          <w:i/>
          <w:lang w:val="sq-AL"/>
        </w:rPr>
        <w:t xml:space="preserve"> instrument – </w:t>
      </w:r>
      <w:proofErr w:type="spellStart"/>
      <w:r w:rsidRPr="002176E4">
        <w:rPr>
          <w:i/>
          <w:lang w:val="sq-AL"/>
        </w:rPr>
        <w:t>Press</w:t>
      </w:r>
      <w:proofErr w:type="spellEnd"/>
      <w:r w:rsidRPr="002176E4">
        <w:rPr>
          <w:i/>
          <w:lang w:val="sq-AL"/>
        </w:rPr>
        <w:t xml:space="preserve"> </w:t>
      </w:r>
      <w:proofErr w:type="spellStart"/>
      <w:r w:rsidRPr="002176E4">
        <w:rPr>
          <w:i/>
          <w:lang w:val="sq-AL"/>
        </w:rPr>
        <w:t>release</w:t>
      </w:r>
      <w:proofErr w:type="spellEnd"/>
      <w:r w:rsidRPr="002176E4">
        <w:rPr>
          <w:i/>
          <w:lang w:val="sq-AL"/>
        </w:rPr>
        <w:t xml:space="preserve">; </w:t>
      </w:r>
      <w:proofErr w:type="spellStart"/>
      <w:r w:rsidRPr="002176E4">
        <w:rPr>
          <w:i/>
          <w:lang w:val="sq-AL"/>
        </w:rPr>
        <w:t>Staff</w:t>
      </w:r>
      <w:proofErr w:type="spellEnd"/>
      <w:r w:rsidRPr="002176E4">
        <w:rPr>
          <w:i/>
          <w:lang w:val="sq-AL"/>
        </w:rPr>
        <w:t xml:space="preserve"> </w:t>
      </w:r>
      <w:proofErr w:type="spellStart"/>
      <w:r w:rsidRPr="002176E4">
        <w:rPr>
          <w:i/>
          <w:lang w:val="sq-AL"/>
        </w:rPr>
        <w:t>report</w:t>
      </w:r>
      <w:proofErr w:type="spellEnd"/>
      <w:r w:rsidRPr="002176E4">
        <w:rPr>
          <w:i/>
          <w:lang w:val="sq-AL"/>
        </w:rPr>
        <w:t xml:space="preserve">; </w:t>
      </w:r>
      <w:proofErr w:type="spellStart"/>
      <w:r w:rsidRPr="002176E4">
        <w:rPr>
          <w:i/>
          <w:lang w:val="sq-AL"/>
        </w:rPr>
        <w:t>and</w:t>
      </w:r>
      <w:proofErr w:type="spellEnd"/>
      <w:r w:rsidRPr="002176E4">
        <w:rPr>
          <w:i/>
          <w:lang w:val="sq-AL"/>
        </w:rPr>
        <w:t xml:space="preserve"> </w:t>
      </w:r>
      <w:proofErr w:type="spellStart"/>
      <w:r w:rsidRPr="002176E4">
        <w:rPr>
          <w:i/>
          <w:lang w:val="sq-AL"/>
        </w:rPr>
        <w:t>Statement</w:t>
      </w:r>
      <w:proofErr w:type="spellEnd"/>
      <w:r w:rsidRPr="002176E4">
        <w:rPr>
          <w:i/>
          <w:lang w:val="sq-AL"/>
        </w:rPr>
        <w:t xml:space="preserve"> by the </w:t>
      </w:r>
      <w:proofErr w:type="spellStart"/>
      <w:r w:rsidRPr="002176E4">
        <w:rPr>
          <w:i/>
          <w:lang w:val="sq-AL"/>
        </w:rPr>
        <w:t>Executive</w:t>
      </w:r>
      <w:proofErr w:type="spellEnd"/>
      <w:r w:rsidRPr="002176E4">
        <w:rPr>
          <w:i/>
          <w:lang w:val="sq-AL"/>
        </w:rPr>
        <w:t xml:space="preserve"> </w:t>
      </w:r>
      <w:proofErr w:type="spellStart"/>
      <w:r w:rsidRPr="002176E4">
        <w:rPr>
          <w:i/>
          <w:lang w:val="sq-AL"/>
        </w:rPr>
        <w:t>director</w:t>
      </w:r>
      <w:proofErr w:type="spellEnd"/>
      <w:r w:rsidRPr="002176E4">
        <w:rPr>
          <w:i/>
          <w:lang w:val="sq-AL"/>
        </w:rPr>
        <w:t xml:space="preserve"> </w:t>
      </w:r>
      <w:proofErr w:type="spellStart"/>
      <w:r w:rsidRPr="002176E4">
        <w:rPr>
          <w:i/>
          <w:lang w:val="sq-AL"/>
        </w:rPr>
        <w:t>for</w:t>
      </w:r>
      <w:proofErr w:type="spellEnd"/>
      <w:r w:rsidRPr="002176E4">
        <w:rPr>
          <w:i/>
          <w:lang w:val="sq-AL"/>
        </w:rPr>
        <w:t xml:space="preserve"> </w:t>
      </w:r>
      <w:proofErr w:type="spellStart"/>
      <w:r w:rsidRPr="002176E4">
        <w:rPr>
          <w:i/>
          <w:lang w:val="sq-AL"/>
        </w:rPr>
        <w:t>Albania</w:t>
      </w:r>
      <w:proofErr w:type="spellEnd"/>
      <w:r w:rsidR="0089204F" w:rsidRPr="002176E4">
        <w:rPr>
          <w:rStyle w:val="FootnoteReference"/>
          <w:i/>
          <w:lang w:val="sq-AL"/>
        </w:rPr>
        <w:footnoteReference w:id="3"/>
      </w:r>
      <w:r w:rsidR="008E047A">
        <w:rPr>
          <w:i/>
          <w:lang w:val="sq-AL"/>
        </w:rPr>
        <w:t>”</w:t>
      </w:r>
      <w:r w:rsidRPr="002176E4">
        <w:rPr>
          <w:i/>
          <w:lang w:val="sq-AL"/>
        </w:rPr>
        <w:t xml:space="preserve">. Duke qenë se në raportin </w:t>
      </w:r>
      <w:r w:rsidR="002176E4">
        <w:rPr>
          <w:i/>
          <w:lang w:val="sq-AL"/>
        </w:rPr>
        <w:t>“</w:t>
      </w:r>
      <w:proofErr w:type="spellStart"/>
      <w:r w:rsidRPr="002176E4">
        <w:rPr>
          <w:i/>
          <w:lang w:val="sq-AL"/>
        </w:rPr>
        <w:t>World</w:t>
      </w:r>
      <w:proofErr w:type="spellEnd"/>
      <w:r w:rsidRPr="002176E4">
        <w:rPr>
          <w:i/>
          <w:lang w:val="sq-AL"/>
        </w:rPr>
        <w:t xml:space="preserve"> </w:t>
      </w:r>
      <w:proofErr w:type="spellStart"/>
      <w:r w:rsidRPr="002176E4">
        <w:rPr>
          <w:i/>
          <w:lang w:val="sq-AL"/>
        </w:rPr>
        <w:t>Economic</w:t>
      </w:r>
      <w:proofErr w:type="spellEnd"/>
      <w:r w:rsidRPr="002176E4">
        <w:rPr>
          <w:i/>
          <w:lang w:val="sq-AL"/>
        </w:rPr>
        <w:t xml:space="preserve"> Outlook</w:t>
      </w:r>
      <w:r w:rsidR="002176E4">
        <w:rPr>
          <w:i/>
          <w:lang w:val="sq-AL"/>
        </w:rPr>
        <w:t>”</w:t>
      </w:r>
      <w:r w:rsidRPr="002176E4">
        <w:rPr>
          <w:i/>
          <w:lang w:val="sq-AL"/>
        </w:rPr>
        <w:t xml:space="preserve"> publikuar në muajin prill 2020 nuk janë publikuar të dhënat e domosdoshme </w:t>
      </w:r>
      <w:proofErr w:type="spellStart"/>
      <w:r w:rsidRPr="002176E4">
        <w:rPr>
          <w:i/>
          <w:lang w:val="sq-AL"/>
        </w:rPr>
        <w:t>krahasimore</w:t>
      </w:r>
      <w:proofErr w:type="spellEnd"/>
      <w:r w:rsidR="00D231EC">
        <w:rPr>
          <w:i/>
          <w:lang w:val="sq-AL"/>
        </w:rPr>
        <w:t xml:space="preserve"> të PBB-së</w:t>
      </w:r>
      <w:r w:rsidRPr="002176E4">
        <w:rPr>
          <w:i/>
          <w:lang w:val="sq-AL"/>
        </w:rPr>
        <w:t xml:space="preserve"> nominale në </w:t>
      </w:r>
      <w:r w:rsidR="008E047A">
        <w:rPr>
          <w:i/>
          <w:lang w:val="sq-AL"/>
        </w:rPr>
        <w:t>l</w:t>
      </w:r>
      <w:r w:rsidRPr="002176E4">
        <w:rPr>
          <w:i/>
          <w:lang w:val="sq-AL"/>
        </w:rPr>
        <w:t>ekë, ndërkohë që janë publikuar në raportin e veçantë të sipërpërmendur posaçërisht për Shqipërinë, brenda të njëjtit muaj, atëherë krahasimi i parashikimeve</w:t>
      </w:r>
      <w:r w:rsidR="00D231EC">
        <w:rPr>
          <w:i/>
          <w:lang w:val="sq-AL"/>
        </w:rPr>
        <w:t xml:space="preserve"> të PBB-së</w:t>
      </w:r>
      <w:r w:rsidRPr="002176E4">
        <w:rPr>
          <w:i/>
          <w:lang w:val="sq-AL"/>
        </w:rPr>
        <w:t xml:space="preserve"> nominale të FMN</w:t>
      </w:r>
      <w:r w:rsidR="001F0C2F">
        <w:rPr>
          <w:i/>
          <w:lang w:val="sq-AL"/>
        </w:rPr>
        <w:t>-së</w:t>
      </w:r>
      <w:r w:rsidRPr="002176E4">
        <w:rPr>
          <w:i/>
          <w:lang w:val="sq-AL"/>
        </w:rPr>
        <w:t xml:space="preserve"> dhe </w:t>
      </w:r>
      <w:r w:rsidR="001F0C2F">
        <w:rPr>
          <w:i/>
          <w:lang w:val="sq-AL"/>
        </w:rPr>
        <w:t xml:space="preserve">të </w:t>
      </w:r>
      <w:r w:rsidRPr="002176E4">
        <w:rPr>
          <w:i/>
          <w:lang w:val="sq-AL"/>
        </w:rPr>
        <w:t>MFE</w:t>
      </w:r>
      <w:r w:rsidR="001F0C2F">
        <w:rPr>
          <w:i/>
          <w:lang w:val="sq-AL"/>
        </w:rPr>
        <w:t>-së</w:t>
      </w:r>
      <w:r w:rsidRPr="002176E4">
        <w:rPr>
          <w:i/>
          <w:lang w:val="sq-AL"/>
        </w:rPr>
        <w:t xml:space="preserve">, është kryer me të dhënat e këtij të fundit. </w:t>
      </w:r>
    </w:p>
    <w:p w14:paraId="46E2F903" w14:textId="77777777" w:rsidR="008E047A" w:rsidRPr="002176E4" w:rsidRDefault="008E047A" w:rsidP="00BD31C4">
      <w:pPr>
        <w:pStyle w:val="Teksti"/>
        <w:rPr>
          <w:i/>
          <w:lang w:val="sq-AL"/>
        </w:rPr>
      </w:pPr>
    </w:p>
    <w:p w14:paraId="60F66756" w14:textId="29CA0DF4" w:rsidR="00BD31C4" w:rsidRPr="002176E4" w:rsidRDefault="00E57191" w:rsidP="00E57191">
      <w:pPr>
        <w:pStyle w:val="Teksti"/>
        <w:ind w:firstLine="0"/>
        <w:rPr>
          <w:lang w:val="sq-AL"/>
        </w:rPr>
      </w:pPr>
      <w:r w:rsidRPr="002176E4">
        <w:rPr>
          <w:noProof/>
        </w:rPr>
        <w:drawing>
          <wp:inline distT="0" distB="0" distL="0" distR="0" wp14:anchorId="4786164B" wp14:editId="172B8C3C">
            <wp:extent cx="5732145" cy="1167865"/>
            <wp:effectExtent l="0" t="0" r="190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32145" cy="1167865"/>
                    </a:xfrm>
                    <a:prstGeom prst="rect">
                      <a:avLst/>
                    </a:prstGeom>
                    <a:noFill/>
                    <a:ln>
                      <a:noFill/>
                    </a:ln>
                  </pic:spPr>
                </pic:pic>
              </a:graphicData>
            </a:graphic>
          </wp:inline>
        </w:drawing>
      </w:r>
    </w:p>
    <w:p w14:paraId="68B6C8BD" w14:textId="77777777" w:rsidR="00E57191" w:rsidRPr="002176E4" w:rsidRDefault="00E57191" w:rsidP="00E57191">
      <w:pPr>
        <w:spacing w:after="0" w:line="240" w:lineRule="auto"/>
        <w:jc w:val="both"/>
        <w:rPr>
          <w:rFonts w:eastAsia="Times New Roman" w:cstheme="minorHAnsi"/>
          <w:sz w:val="20"/>
          <w:szCs w:val="20"/>
          <w:lang w:val="sq-AL"/>
        </w:rPr>
      </w:pPr>
    </w:p>
    <w:p w14:paraId="473FF7B7" w14:textId="36454E69" w:rsidR="00E57191" w:rsidRPr="002176E4" w:rsidRDefault="00E57191" w:rsidP="00E57191">
      <w:pPr>
        <w:pStyle w:val="Teksti"/>
        <w:rPr>
          <w:lang w:val="sq-AL"/>
        </w:rPr>
      </w:pPr>
      <w:r w:rsidRPr="00AF10E7">
        <w:rPr>
          <w:i/>
          <w:lang w:val="sq-AL"/>
        </w:rPr>
        <w:t xml:space="preserve">3. Në çdo vit buxhetor të planifikuar duhet të përfshihet një </w:t>
      </w:r>
      <w:proofErr w:type="spellStart"/>
      <w:r w:rsidRPr="00AF10E7">
        <w:rPr>
          <w:i/>
          <w:lang w:val="sq-AL"/>
        </w:rPr>
        <w:t>kontingjencë</w:t>
      </w:r>
      <w:proofErr w:type="spellEnd"/>
      <w:r w:rsidRPr="00AF10E7">
        <w:rPr>
          <w:i/>
          <w:lang w:val="sq-AL"/>
        </w:rPr>
        <w:t xml:space="preserve"> e veçantë, prej jo më pak se 0.7 për qind e shpenzimeve totale të buxhetit, për të kompensuar rreziqe potenciale nga luhatjet në kurset e këmbimit ose normat e interesit, me ndikim në nivelin e borxhit</w:t>
      </w:r>
      <w:r w:rsidRPr="002176E4">
        <w:rPr>
          <w:lang w:val="sq-AL"/>
        </w:rPr>
        <w:t>.</w:t>
      </w:r>
    </w:p>
    <w:p w14:paraId="679B4DFC" w14:textId="7878E90C" w:rsidR="00E57191" w:rsidRPr="002176E4" w:rsidRDefault="00E57191" w:rsidP="00E57191">
      <w:pPr>
        <w:pStyle w:val="Teksti"/>
        <w:rPr>
          <w:lang w:val="sq-AL"/>
        </w:rPr>
      </w:pPr>
      <w:r w:rsidRPr="002176E4">
        <w:rPr>
          <w:lang w:val="sq-AL"/>
        </w:rPr>
        <w:t>Në përputhje me këtë dispozitë (rregull fiskal)</w:t>
      </w:r>
      <w:r w:rsidR="0001645E" w:rsidRPr="002176E4">
        <w:rPr>
          <w:lang w:val="sq-AL"/>
        </w:rPr>
        <w:t xml:space="preserve"> </w:t>
      </w:r>
      <w:r w:rsidRPr="002176E4">
        <w:rPr>
          <w:lang w:val="sq-AL"/>
        </w:rPr>
        <w:t>të LOB</w:t>
      </w:r>
      <w:r w:rsidR="00B57B52">
        <w:rPr>
          <w:lang w:val="sq-AL"/>
        </w:rPr>
        <w:t>-it</w:t>
      </w:r>
      <w:r w:rsidRPr="002176E4">
        <w:rPr>
          <w:lang w:val="sq-AL"/>
        </w:rPr>
        <w:t xml:space="preserve">, </w:t>
      </w:r>
      <w:r w:rsidR="00B57B52">
        <w:rPr>
          <w:lang w:val="sq-AL"/>
        </w:rPr>
        <w:t>k</w:t>
      </w:r>
      <w:r w:rsidRPr="002176E4">
        <w:rPr>
          <w:lang w:val="sq-AL"/>
        </w:rPr>
        <w:t>uadri 2021</w:t>
      </w:r>
      <w:r w:rsidR="00C50889">
        <w:rPr>
          <w:lang w:val="sq-AL"/>
        </w:rPr>
        <w:t>–</w:t>
      </w:r>
      <w:r w:rsidRPr="002176E4">
        <w:rPr>
          <w:lang w:val="sq-AL"/>
        </w:rPr>
        <w:t xml:space="preserve">2023 i rishikuar përfshin për çdo vit në një zë të veçantë të tij, emërtuar </w:t>
      </w:r>
      <w:r w:rsidR="002176E4">
        <w:rPr>
          <w:lang w:val="sq-AL"/>
        </w:rPr>
        <w:t>“</w:t>
      </w:r>
      <w:proofErr w:type="spellStart"/>
      <w:r w:rsidRPr="002176E4">
        <w:rPr>
          <w:lang w:val="sq-AL"/>
        </w:rPr>
        <w:t>Kontigjencë</w:t>
      </w:r>
      <w:proofErr w:type="spellEnd"/>
      <w:r w:rsidRPr="002176E4">
        <w:rPr>
          <w:lang w:val="sq-AL"/>
        </w:rPr>
        <w:t xml:space="preserve"> për luhatjet e normave të interesit etj.</w:t>
      </w:r>
      <w:r w:rsidR="002176E4">
        <w:rPr>
          <w:lang w:val="sq-AL"/>
        </w:rPr>
        <w:t>”</w:t>
      </w:r>
      <w:r w:rsidRPr="002176E4">
        <w:rPr>
          <w:lang w:val="sq-AL"/>
        </w:rPr>
        <w:t xml:space="preserve"> </w:t>
      </w:r>
      <w:r w:rsidRPr="002176E4">
        <w:rPr>
          <w:b/>
          <w:lang w:val="sq-AL"/>
        </w:rPr>
        <w:t xml:space="preserve">një </w:t>
      </w:r>
      <w:proofErr w:type="spellStart"/>
      <w:r w:rsidRPr="002176E4">
        <w:rPr>
          <w:b/>
          <w:lang w:val="sq-AL"/>
        </w:rPr>
        <w:t>kontigjencë</w:t>
      </w:r>
      <w:proofErr w:type="spellEnd"/>
      <w:r w:rsidRPr="002176E4">
        <w:rPr>
          <w:b/>
          <w:lang w:val="sq-AL"/>
        </w:rPr>
        <w:t xml:space="preserve"> prej mbi 0.7 për</w:t>
      </w:r>
      <w:r w:rsidR="00E171F4">
        <w:rPr>
          <w:b/>
          <w:lang w:val="sq-AL"/>
        </w:rPr>
        <w:t xml:space="preserve"> </w:t>
      </w:r>
      <w:r w:rsidRPr="002176E4">
        <w:rPr>
          <w:b/>
          <w:lang w:val="sq-AL"/>
        </w:rPr>
        <w:t>qind e shpenzimeve totale</w:t>
      </w:r>
      <w:r w:rsidRPr="002176E4">
        <w:rPr>
          <w:lang w:val="sq-AL"/>
        </w:rPr>
        <w:t xml:space="preserve">. </w:t>
      </w:r>
    </w:p>
    <w:p w14:paraId="753E927E" w14:textId="5AA3F15B" w:rsidR="00E57191" w:rsidRPr="00AF10E7" w:rsidRDefault="00E57191" w:rsidP="00E57191">
      <w:pPr>
        <w:pStyle w:val="Teksti"/>
        <w:rPr>
          <w:i/>
          <w:color w:val="FF0000"/>
          <w:lang w:val="sq-AL"/>
        </w:rPr>
      </w:pPr>
      <w:r w:rsidRPr="00AF10E7">
        <w:rPr>
          <w:i/>
          <w:lang w:val="sq-AL"/>
        </w:rPr>
        <w:t>4. Të ardhurat nga privatizimi nuk janë pjesë e procesit të programimit buxhetor. Në rastet e arkëtimit ato përdoren, jo më pak se 50 për</w:t>
      </w:r>
      <w:r w:rsidR="00E171F4" w:rsidRPr="00AF10E7">
        <w:rPr>
          <w:i/>
          <w:lang w:val="sq-AL"/>
        </w:rPr>
        <w:t xml:space="preserve"> </w:t>
      </w:r>
      <w:r w:rsidRPr="00AF10E7">
        <w:rPr>
          <w:i/>
          <w:lang w:val="sq-AL"/>
        </w:rPr>
        <w:t xml:space="preserve">qind, për uljen e borxhit publik dhe pjesa tjetër për investime publike. Pas arritjes së nivelit të borxhit publik, sipas përcaktimeve të shkronjës </w:t>
      </w:r>
      <w:r w:rsidR="002176E4" w:rsidRPr="00AF10E7">
        <w:rPr>
          <w:i/>
          <w:lang w:val="sq-AL"/>
        </w:rPr>
        <w:t>“</w:t>
      </w:r>
      <w:r w:rsidRPr="00AF10E7">
        <w:rPr>
          <w:i/>
          <w:lang w:val="sq-AL"/>
        </w:rPr>
        <w:t>a</w:t>
      </w:r>
      <w:r w:rsidR="002176E4" w:rsidRPr="00AF10E7">
        <w:rPr>
          <w:i/>
          <w:lang w:val="sq-AL"/>
        </w:rPr>
        <w:t>”</w:t>
      </w:r>
      <w:r w:rsidRPr="00AF10E7">
        <w:rPr>
          <w:i/>
          <w:lang w:val="sq-AL"/>
        </w:rPr>
        <w:t xml:space="preserve">, të pikës 1, të nenit 4/1 të </w:t>
      </w:r>
      <w:r w:rsidR="00E171F4" w:rsidRPr="00AF10E7">
        <w:rPr>
          <w:i/>
          <w:lang w:val="sq-AL"/>
        </w:rPr>
        <w:t xml:space="preserve">ligjit organik të buxhetit </w:t>
      </w:r>
      <w:r w:rsidRPr="00AF10E7">
        <w:rPr>
          <w:i/>
          <w:lang w:val="sq-AL"/>
        </w:rPr>
        <w:t>nr</w:t>
      </w:r>
      <w:r w:rsidR="00E171F4" w:rsidRPr="00AF10E7">
        <w:rPr>
          <w:i/>
          <w:lang w:val="sq-AL"/>
        </w:rPr>
        <w:t>.</w:t>
      </w:r>
      <w:r w:rsidRPr="00AF10E7">
        <w:rPr>
          <w:i/>
          <w:lang w:val="sq-AL"/>
        </w:rPr>
        <w:t xml:space="preserve"> 57/2016, përdorimi i të ardhurave të arkëtuara nga privatizimet përcaktohet në ligjin vjetor të buxhetit.</w:t>
      </w:r>
    </w:p>
    <w:p w14:paraId="5F9BE19E" w14:textId="61E54F01" w:rsidR="00E57191" w:rsidRPr="002176E4" w:rsidRDefault="00E57191" w:rsidP="00E57191">
      <w:pPr>
        <w:pStyle w:val="Teksti"/>
        <w:rPr>
          <w:lang w:val="sq-AL"/>
        </w:rPr>
      </w:pPr>
      <w:r w:rsidRPr="002176E4">
        <w:rPr>
          <w:lang w:val="sq-AL"/>
        </w:rPr>
        <w:t>Në përputhje me këtë dispozitë (rregull fiskal) të LOB</w:t>
      </w:r>
      <w:r w:rsidR="00C50889">
        <w:rPr>
          <w:lang w:val="sq-AL"/>
        </w:rPr>
        <w:t>-it</w:t>
      </w:r>
      <w:r w:rsidRPr="002176E4">
        <w:rPr>
          <w:lang w:val="sq-AL"/>
        </w:rPr>
        <w:t xml:space="preserve">, </w:t>
      </w:r>
      <w:r w:rsidR="00E171F4">
        <w:rPr>
          <w:lang w:val="sq-AL"/>
        </w:rPr>
        <w:t>k</w:t>
      </w:r>
      <w:r w:rsidRPr="002176E4">
        <w:rPr>
          <w:lang w:val="sq-AL"/>
        </w:rPr>
        <w:t>uadri 2021</w:t>
      </w:r>
      <w:r w:rsidR="00E171F4">
        <w:rPr>
          <w:lang w:val="sq-AL"/>
        </w:rPr>
        <w:t>–</w:t>
      </w:r>
      <w:r w:rsidRPr="002176E4">
        <w:rPr>
          <w:lang w:val="sq-AL"/>
        </w:rPr>
        <w:t>2023</w:t>
      </w:r>
      <w:r w:rsidRPr="002176E4">
        <w:rPr>
          <w:b/>
          <w:lang w:val="sq-AL"/>
        </w:rPr>
        <w:t xml:space="preserve"> </w:t>
      </w:r>
      <w:r w:rsidRPr="002176E4">
        <w:rPr>
          <w:lang w:val="sq-AL"/>
        </w:rPr>
        <w:t>i rishikuar</w:t>
      </w:r>
      <w:r w:rsidRPr="002176E4">
        <w:rPr>
          <w:b/>
          <w:lang w:val="sq-AL"/>
        </w:rPr>
        <w:t xml:space="preserve"> nuk përfshin të hyra nga privatizimet e mundshme</w:t>
      </w:r>
      <w:r w:rsidRPr="002176E4">
        <w:rPr>
          <w:lang w:val="sq-AL"/>
        </w:rPr>
        <w:t>.</w:t>
      </w:r>
    </w:p>
    <w:p w14:paraId="6A38DA92" w14:textId="2789C515" w:rsidR="00E57191" w:rsidRPr="00B7095A" w:rsidRDefault="00E57191" w:rsidP="00E57191">
      <w:pPr>
        <w:pStyle w:val="Teksti"/>
        <w:rPr>
          <w:i/>
          <w:lang w:val="sq-AL"/>
        </w:rPr>
      </w:pPr>
      <w:r w:rsidRPr="00B7095A">
        <w:rPr>
          <w:i/>
          <w:lang w:val="sq-AL"/>
        </w:rPr>
        <w:t>5. Masa e deficitit buxhetor nuk mund të tejkalojë masën e shpenzimeve kapitale të parashikuara çdo vit në ligjin e buxhetit.</w:t>
      </w:r>
    </w:p>
    <w:p w14:paraId="25C930B8" w14:textId="3D48FD4B" w:rsidR="00E57191" w:rsidRPr="002176E4" w:rsidRDefault="00E57191" w:rsidP="00E57191">
      <w:pPr>
        <w:pStyle w:val="Teksti"/>
        <w:rPr>
          <w:lang w:val="sq-AL"/>
        </w:rPr>
      </w:pPr>
      <w:r w:rsidRPr="002176E4">
        <w:rPr>
          <w:lang w:val="sq-AL"/>
        </w:rPr>
        <w:t xml:space="preserve">Në përputhje me këtë dispozitë (rregull fiskal – </w:t>
      </w:r>
      <w:r w:rsidR="002176E4">
        <w:rPr>
          <w:lang w:val="sq-AL"/>
        </w:rPr>
        <w:t>“</w:t>
      </w:r>
      <w:r w:rsidRPr="002176E4">
        <w:rPr>
          <w:lang w:val="sq-AL"/>
        </w:rPr>
        <w:t>rregulli i artë</w:t>
      </w:r>
      <w:r w:rsidR="002176E4">
        <w:rPr>
          <w:lang w:val="sq-AL"/>
        </w:rPr>
        <w:t>”</w:t>
      </w:r>
      <w:r w:rsidRPr="002176E4">
        <w:rPr>
          <w:lang w:val="sq-AL"/>
        </w:rPr>
        <w:t>) të LOB</w:t>
      </w:r>
      <w:r w:rsidR="00A50CE8">
        <w:rPr>
          <w:lang w:val="sq-AL"/>
        </w:rPr>
        <w:t>-it</w:t>
      </w:r>
      <w:r w:rsidRPr="002176E4">
        <w:rPr>
          <w:lang w:val="sq-AL"/>
        </w:rPr>
        <w:t xml:space="preserve">, deficiti i </w:t>
      </w:r>
      <w:proofErr w:type="spellStart"/>
      <w:r w:rsidRPr="002176E4">
        <w:rPr>
          <w:lang w:val="sq-AL"/>
        </w:rPr>
        <w:t>targetuar</w:t>
      </w:r>
      <w:proofErr w:type="spellEnd"/>
      <w:r w:rsidRPr="002176E4">
        <w:rPr>
          <w:lang w:val="sq-AL"/>
        </w:rPr>
        <w:t xml:space="preserve"> në </w:t>
      </w:r>
      <w:r w:rsidR="00A50CE8">
        <w:rPr>
          <w:lang w:val="sq-AL"/>
        </w:rPr>
        <w:t>k</w:t>
      </w:r>
      <w:r w:rsidRPr="002176E4">
        <w:rPr>
          <w:lang w:val="sq-AL"/>
        </w:rPr>
        <w:t>uadrin 2021</w:t>
      </w:r>
      <w:r w:rsidR="00A50CE8">
        <w:rPr>
          <w:lang w:val="sq-AL"/>
        </w:rPr>
        <w:t>–</w:t>
      </w:r>
      <w:r w:rsidRPr="002176E4">
        <w:rPr>
          <w:lang w:val="sq-AL"/>
        </w:rPr>
        <w:t>2023 të rishikuar</w:t>
      </w:r>
      <w:r w:rsidR="0001645E" w:rsidRPr="002176E4">
        <w:rPr>
          <w:lang w:val="sq-AL"/>
        </w:rPr>
        <w:t xml:space="preserve"> </w:t>
      </w:r>
      <w:r w:rsidRPr="002176E4">
        <w:rPr>
          <w:b/>
          <w:lang w:val="sq-AL"/>
        </w:rPr>
        <w:t xml:space="preserve">është çdo vit më i ulët se sa shpenzimet kapitale të planifikuara. </w:t>
      </w:r>
      <w:r w:rsidRPr="002176E4">
        <w:rPr>
          <w:lang w:val="sq-AL"/>
        </w:rPr>
        <w:t xml:space="preserve">Rrjedhimisht, balanca </w:t>
      </w:r>
      <w:proofErr w:type="spellStart"/>
      <w:r w:rsidRPr="002176E4">
        <w:rPr>
          <w:lang w:val="sq-AL"/>
        </w:rPr>
        <w:t>korrente</w:t>
      </w:r>
      <w:proofErr w:type="spellEnd"/>
      <w:r w:rsidRPr="002176E4">
        <w:rPr>
          <w:lang w:val="sq-AL"/>
        </w:rPr>
        <w:t xml:space="preserve"> e </w:t>
      </w:r>
      <w:proofErr w:type="spellStart"/>
      <w:r w:rsidRPr="002176E4">
        <w:rPr>
          <w:lang w:val="sq-AL"/>
        </w:rPr>
        <w:t>targetuar</w:t>
      </w:r>
      <w:proofErr w:type="spellEnd"/>
      <w:r w:rsidRPr="002176E4">
        <w:rPr>
          <w:lang w:val="sq-AL"/>
        </w:rPr>
        <w:t xml:space="preserve"> është pozitive prej mesatarisht 2.8 për</w:t>
      </w:r>
      <w:r w:rsidR="00B42745">
        <w:rPr>
          <w:lang w:val="sq-AL"/>
        </w:rPr>
        <w:t xml:space="preserve"> </w:t>
      </w:r>
      <w:r w:rsidRPr="002176E4">
        <w:rPr>
          <w:lang w:val="sq-AL"/>
        </w:rPr>
        <w:t>qind</w:t>
      </w:r>
      <w:r w:rsidR="00D231EC">
        <w:rPr>
          <w:lang w:val="sq-AL"/>
        </w:rPr>
        <w:t xml:space="preserve"> të PBB-së</w:t>
      </w:r>
      <w:r w:rsidRPr="002176E4">
        <w:rPr>
          <w:lang w:val="sq-AL"/>
        </w:rPr>
        <w:t xml:space="preserve"> në çdo vit të programuar.</w:t>
      </w:r>
    </w:p>
    <w:p w14:paraId="768CB265" w14:textId="77777777" w:rsidR="00D53566" w:rsidRPr="002176E4" w:rsidRDefault="00D53566" w:rsidP="00D53566">
      <w:pPr>
        <w:pStyle w:val="Teksti"/>
        <w:rPr>
          <w:b/>
          <w:lang w:val="sq-AL"/>
        </w:rPr>
      </w:pPr>
      <w:r w:rsidRPr="002176E4">
        <w:rPr>
          <w:b/>
          <w:lang w:val="sq-AL"/>
        </w:rPr>
        <w:t>Metodologjia e parashikimeve makroekonomike</w:t>
      </w:r>
    </w:p>
    <w:p w14:paraId="0EA4D5BD" w14:textId="30440326" w:rsidR="00D53566" w:rsidRPr="002176E4" w:rsidRDefault="00D53566" w:rsidP="00D53566">
      <w:pPr>
        <w:pStyle w:val="Teksti"/>
        <w:rPr>
          <w:lang w:val="sq-AL"/>
        </w:rPr>
      </w:pPr>
      <w:r w:rsidRPr="002176E4">
        <w:rPr>
          <w:lang w:val="sq-AL"/>
        </w:rPr>
        <w:t>Parashikimi i treguesve makroekonomik</w:t>
      </w:r>
      <w:r w:rsidR="00F839B9">
        <w:rPr>
          <w:lang w:val="sq-AL"/>
        </w:rPr>
        <w:t>ë</w:t>
      </w:r>
      <w:r w:rsidRPr="002176E4">
        <w:rPr>
          <w:lang w:val="sq-AL"/>
        </w:rPr>
        <w:t xml:space="preserve"> afatmesëm dhe i t</w:t>
      </w:r>
      <w:r w:rsidR="00AC31DF">
        <w:rPr>
          <w:lang w:val="sq-AL"/>
        </w:rPr>
        <w:t>ë</w:t>
      </w:r>
      <w:r w:rsidRPr="002176E4">
        <w:rPr>
          <w:lang w:val="sq-AL"/>
        </w:rPr>
        <w:t>r</w:t>
      </w:r>
      <w:r w:rsidR="00AC31DF">
        <w:rPr>
          <w:lang w:val="sq-AL"/>
        </w:rPr>
        <w:t>ë</w:t>
      </w:r>
      <w:r w:rsidRPr="002176E4">
        <w:rPr>
          <w:lang w:val="sq-AL"/>
        </w:rPr>
        <w:t>sis</w:t>
      </w:r>
      <w:r w:rsidR="00AC31DF">
        <w:rPr>
          <w:lang w:val="sq-AL"/>
        </w:rPr>
        <w:t>ë</w:t>
      </w:r>
      <w:r w:rsidRPr="002176E4">
        <w:rPr>
          <w:lang w:val="sq-AL"/>
        </w:rPr>
        <w:t xml:space="preserve"> s</w:t>
      </w:r>
      <w:r w:rsidR="00AC31DF">
        <w:rPr>
          <w:lang w:val="sq-AL"/>
        </w:rPr>
        <w:t>ë</w:t>
      </w:r>
      <w:r w:rsidRPr="002176E4">
        <w:rPr>
          <w:lang w:val="sq-AL"/>
        </w:rPr>
        <w:t xml:space="preserve"> element</w:t>
      </w:r>
      <w:r w:rsidR="00F839B9">
        <w:rPr>
          <w:lang w:val="sq-AL"/>
        </w:rPr>
        <w:t>e</w:t>
      </w:r>
      <w:r w:rsidRPr="002176E4">
        <w:rPr>
          <w:lang w:val="sq-AL"/>
        </w:rPr>
        <w:t>ve p</w:t>
      </w:r>
      <w:r w:rsidR="00AC31DF">
        <w:rPr>
          <w:lang w:val="sq-AL"/>
        </w:rPr>
        <w:t>ë</w:t>
      </w:r>
      <w:r w:rsidRPr="002176E4">
        <w:rPr>
          <w:lang w:val="sq-AL"/>
        </w:rPr>
        <w:t>rb</w:t>
      </w:r>
      <w:r w:rsidR="00AC31DF">
        <w:rPr>
          <w:lang w:val="sq-AL"/>
        </w:rPr>
        <w:t>ë</w:t>
      </w:r>
      <w:r w:rsidRPr="002176E4">
        <w:rPr>
          <w:lang w:val="sq-AL"/>
        </w:rPr>
        <w:t>r</w:t>
      </w:r>
      <w:r w:rsidR="00AC31DF">
        <w:rPr>
          <w:lang w:val="sq-AL"/>
        </w:rPr>
        <w:t>ë</w:t>
      </w:r>
      <w:r w:rsidRPr="002176E4">
        <w:rPr>
          <w:lang w:val="sq-AL"/>
        </w:rPr>
        <w:t>s</w:t>
      </w:r>
      <w:r w:rsidR="00F839B9">
        <w:rPr>
          <w:lang w:val="sq-AL"/>
        </w:rPr>
        <w:t>e</w:t>
      </w:r>
      <w:r w:rsidRPr="002176E4">
        <w:rPr>
          <w:lang w:val="sq-AL"/>
        </w:rPr>
        <w:t xml:space="preserve"> t</w:t>
      </w:r>
      <w:r w:rsidR="00AC31DF">
        <w:rPr>
          <w:lang w:val="sq-AL"/>
        </w:rPr>
        <w:t>ë</w:t>
      </w:r>
      <w:r w:rsidRPr="002176E4">
        <w:rPr>
          <w:lang w:val="sq-AL"/>
        </w:rPr>
        <w:t xml:space="preserve"> kuadrit makroekonomik </w:t>
      </w:r>
      <w:r w:rsidR="00AC31DF">
        <w:rPr>
          <w:lang w:val="sq-AL"/>
        </w:rPr>
        <w:t>ë</w:t>
      </w:r>
      <w:r w:rsidRPr="002176E4">
        <w:rPr>
          <w:lang w:val="sq-AL"/>
        </w:rPr>
        <w:t>sht</w:t>
      </w:r>
      <w:r w:rsidR="00AC31DF">
        <w:rPr>
          <w:lang w:val="sq-AL"/>
        </w:rPr>
        <w:t>ë</w:t>
      </w:r>
      <w:r w:rsidRPr="002176E4">
        <w:rPr>
          <w:lang w:val="sq-AL"/>
        </w:rPr>
        <w:t xml:space="preserve"> bazuar kryesisht n</w:t>
      </w:r>
      <w:r w:rsidR="00AC31DF">
        <w:rPr>
          <w:lang w:val="sq-AL"/>
        </w:rPr>
        <w:t>ë</w:t>
      </w:r>
      <w:r w:rsidRPr="002176E4">
        <w:rPr>
          <w:lang w:val="sq-AL"/>
        </w:rPr>
        <w:t xml:space="preserve"> metodat modeluese dhe analitike të programimit financiar. Skenari baz</w:t>
      </w:r>
      <w:r w:rsidR="00AC31DF">
        <w:rPr>
          <w:lang w:val="sq-AL"/>
        </w:rPr>
        <w:t>ë</w:t>
      </w:r>
      <w:r w:rsidRPr="002176E4">
        <w:rPr>
          <w:lang w:val="sq-AL"/>
        </w:rPr>
        <w:t xml:space="preserve"> i kuadrit makroekonomik, mbështetet n</w:t>
      </w:r>
      <w:r w:rsidR="00AC31DF">
        <w:rPr>
          <w:lang w:val="sq-AL"/>
        </w:rPr>
        <w:t>ë</w:t>
      </w:r>
      <w:r w:rsidRPr="002176E4">
        <w:rPr>
          <w:lang w:val="sq-AL"/>
        </w:rPr>
        <w:t xml:space="preserve"> linjën aktuale t</w:t>
      </w:r>
      <w:r w:rsidR="00AC31DF">
        <w:rPr>
          <w:lang w:val="sq-AL"/>
        </w:rPr>
        <w:t>ë</w:t>
      </w:r>
      <w:r w:rsidRPr="002176E4">
        <w:rPr>
          <w:lang w:val="sq-AL"/>
        </w:rPr>
        <w:t xml:space="preserve"> politikave makroekonomike, n</w:t>
      </w:r>
      <w:r w:rsidR="00AC31DF">
        <w:rPr>
          <w:lang w:val="sq-AL"/>
        </w:rPr>
        <w:t>ë</w:t>
      </w:r>
      <w:r w:rsidRPr="002176E4">
        <w:rPr>
          <w:lang w:val="sq-AL"/>
        </w:rPr>
        <w:t xml:space="preserve"> linjën aktuale t</w:t>
      </w:r>
      <w:r w:rsidR="00AC31DF">
        <w:rPr>
          <w:lang w:val="sq-AL"/>
        </w:rPr>
        <w:t>ë</w:t>
      </w:r>
      <w:r w:rsidRPr="002176E4">
        <w:rPr>
          <w:lang w:val="sq-AL"/>
        </w:rPr>
        <w:t xml:space="preserve"> politikave e reformave ekonomik</w:t>
      </w:r>
      <w:r w:rsidR="00B42745">
        <w:rPr>
          <w:lang w:val="sq-AL"/>
        </w:rPr>
        <w:t>e</w:t>
      </w:r>
      <w:r w:rsidRPr="002176E4">
        <w:rPr>
          <w:lang w:val="sq-AL"/>
        </w:rPr>
        <w:t>-strukturore qeveritare, n</w:t>
      </w:r>
      <w:r w:rsidR="00AC31DF">
        <w:rPr>
          <w:lang w:val="sq-AL"/>
        </w:rPr>
        <w:t>ë</w:t>
      </w:r>
      <w:r w:rsidRPr="002176E4">
        <w:rPr>
          <w:lang w:val="sq-AL"/>
        </w:rPr>
        <w:t xml:space="preserve"> sjelljen dhe n</w:t>
      </w:r>
      <w:r w:rsidR="00AC31DF">
        <w:rPr>
          <w:lang w:val="sq-AL"/>
        </w:rPr>
        <w:t>ë</w:t>
      </w:r>
      <w:r w:rsidRPr="002176E4">
        <w:rPr>
          <w:lang w:val="sq-AL"/>
        </w:rPr>
        <w:t xml:space="preserve"> bashkëveprimin racional t</w:t>
      </w:r>
      <w:r w:rsidR="00AC31DF">
        <w:rPr>
          <w:lang w:val="sq-AL"/>
        </w:rPr>
        <w:t>ë</w:t>
      </w:r>
      <w:r w:rsidRPr="002176E4">
        <w:rPr>
          <w:lang w:val="sq-AL"/>
        </w:rPr>
        <w:t xml:space="preserve"> agjentëve ekonomik</w:t>
      </w:r>
      <w:r w:rsidR="00AC31DF">
        <w:rPr>
          <w:lang w:val="sq-AL"/>
        </w:rPr>
        <w:t>ë</w:t>
      </w:r>
      <w:r w:rsidRPr="002176E4">
        <w:rPr>
          <w:lang w:val="sq-AL"/>
        </w:rPr>
        <w:t xml:space="preserve"> br</w:t>
      </w:r>
      <w:r w:rsidR="00B42745">
        <w:rPr>
          <w:lang w:val="sq-AL"/>
        </w:rPr>
        <w:t>e</w:t>
      </w:r>
      <w:r w:rsidRPr="002176E4">
        <w:rPr>
          <w:lang w:val="sq-AL"/>
        </w:rPr>
        <w:t xml:space="preserve">nda </w:t>
      </w:r>
      <w:proofErr w:type="spellStart"/>
      <w:r w:rsidRPr="002176E4">
        <w:rPr>
          <w:lang w:val="sq-AL"/>
        </w:rPr>
        <w:t>kontureve</w:t>
      </w:r>
      <w:proofErr w:type="spellEnd"/>
      <w:r w:rsidRPr="002176E4">
        <w:rPr>
          <w:lang w:val="sq-AL"/>
        </w:rPr>
        <w:t xml:space="preserve"> t</w:t>
      </w:r>
      <w:r w:rsidR="00AC31DF">
        <w:rPr>
          <w:lang w:val="sq-AL"/>
        </w:rPr>
        <w:t>ë</w:t>
      </w:r>
      <w:r w:rsidRPr="002176E4">
        <w:rPr>
          <w:lang w:val="sq-AL"/>
        </w:rPr>
        <w:t xml:space="preserve"> ambientit t</w:t>
      </w:r>
      <w:r w:rsidR="00AC31DF">
        <w:rPr>
          <w:lang w:val="sq-AL"/>
        </w:rPr>
        <w:t>ë</w:t>
      </w:r>
      <w:r w:rsidRPr="002176E4">
        <w:rPr>
          <w:lang w:val="sq-AL"/>
        </w:rPr>
        <w:t xml:space="preserve"> brendshëm e t</w:t>
      </w:r>
      <w:r w:rsidR="00AC31DF">
        <w:rPr>
          <w:lang w:val="sq-AL"/>
        </w:rPr>
        <w:t>ë</w:t>
      </w:r>
      <w:r w:rsidRPr="002176E4">
        <w:rPr>
          <w:lang w:val="sq-AL"/>
        </w:rPr>
        <w:t xml:space="preserve"> jasht</w:t>
      </w:r>
      <w:r w:rsidR="00AC31DF">
        <w:rPr>
          <w:lang w:val="sq-AL"/>
        </w:rPr>
        <w:t>ë</w:t>
      </w:r>
      <w:r w:rsidRPr="002176E4">
        <w:rPr>
          <w:lang w:val="sq-AL"/>
        </w:rPr>
        <w:t>m makroekonomik, i cili vlerësohet si m</w:t>
      </w:r>
      <w:r w:rsidR="00AC31DF">
        <w:rPr>
          <w:lang w:val="sq-AL"/>
        </w:rPr>
        <w:t>ë</w:t>
      </w:r>
      <w:r w:rsidRPr="002176E4">
        <w:rPr>
          <w:lang w:val="sq-AL"/>
        </w:rPr>
        <w:t xml:space="preserve"> i mundshmi p</w:t>
      </w:r>
      <w:r w:rsidR="00AC31DF">
        <w:rPr>
          <w:lang w:val="sq-AL"/>
        </w:rPr>
        <w:t>ë</w:t>
      </w:r>
      <w:r w:rsidRPr="002176E4">
        <w:rPr>
          <w:lang w:val="sq-AL"/>
        </w:rPr>
        <w:t>r periudhën afatmesme n</w:t>
      </w:r>
      <w:r w:rsidR="00AC31DF">
        <w:rPr>
          <w:lang w:val="sq-AL"/>
        </w:rPr>
        <w:t>ë</w:t>
      </w:r>
      <w:r w:rsidRPr="002176E4">
        <w:rPr>
          <w:lang w:val="sq-AL"/>
        </w:rPr>
        <w:t xml:space="preserve"> vijim. N</w:t>
      </w:r>
      <w:r w:rsidR="00AC31DF">
        <w:rPr>
          <w:lang w:val="sq-AL"/>
        </w:rPr>
        <w:t>ë</w:t>
      </w:r>
      <w:r w:rsidRPr="002176E4">
        <w:rPr>
          <w:lang w:val="sq-AL"/>
        </w:rPr>
        <w:t xml:space="preserve"> kryerjen e këtyre parashikimeve janë ngritur një set supozimesh bazë, si dhe janë përdorur nj</w:t>
      </w:r>
      <w:r w:rsidR="00AC31DF">
        <w:rPr>
          <w:lang w:val="sq-AL"/>
        </w:rPr>
        <w:t>ë</w:t>
      </w:r>
      <w:r w:rsidRPr="002176E4">
        <w:rPr>
          <w:lang w:val="sq-AL"/>
        </w:rPr>
        <w:t xml:space="preserve"> set i gjer</w:t>
      </w:r>
      <w:r w:rsidR="00AC31DF">
        <w:rPr>
          <w:lang w:val="sq-AL"/>
        </w:rPr>
        <w:t>ë</w:t>
      </w:r>
      <w:r w:rsidRPr="002176E4">
        <w:rPr>
          <w:lang w:val="sq-AL"/>
        </w:rPr>
        <w:t xml:space="preserve"> t</w:t>
      </w:r>
      <w:r w:rsidR="00AC31DF">
        <w:rPr>
          <w:lang w:val="sq-AL"/>
        </w:rPr>
        <w:t>ë</w:t>
      </w:r>
      <w:r w:rsidRPr="002176E4">
        <w:rPr>
          <w:lang w:val="sq-AL"/>
        </w:rPr>
        <w:t xml:space="preserve"> dhënash statistikore makroekonomike t</w:t>
      </w:r>
      <w:r w:rsidR="00AC31DF">
        <w:rPr>
          <w:lang w:val="sq-AL"/>
        </w:rPr>
        <w:t>ë</w:t>
      </w:r>
      <w:r w:rsidRPr="002176E4">
        <w:rPr>
          <w:lang w:val="sq-AL"/>
        </w:rPr>
        <w:t xml:space="preserve"> </w:t>
      </w:r>
      <w:proofErr w:type="spellStart"/>
      <w:r w:rsidRPr="002176E4">
        <w:rPr>
          <w:lang w:val="sq-AL"/>
        </w:rPr>
        <w:t>gjeneruara</w:t>
      </w:r>
      <w:proofErr w:type="spellEnd"/>
      <w:r w:rsidRPr="002176E4">
        <w:rPr>
          <w:lang w:val="sq-AL"/>
        </w:rPr>
        <w:t xml:space="preserve"> prej institucioneve</w:t>
      </w:r>
      <w:r w:rsidR="00AC31DF">
        <w:rPr>
          <w:lang w:val="sq-AL"/>
        </w:rPr>
        <w:t>,</w:t>
      </w:r>
      <w:r w:rsidRPr="002176E4">
        <w:rPr>
          <w:lang w:val="sq-AL"/>
        </w:rPr>
        <w:t xml:space="preserve"> si</w:t>
      </w:r>
      <w:r w:rsidR="00AC31DF">
        <w:rPr>
          <w:lang w:val="sq-AL"/>
        </w:rPr>
        <w:t>:</w:t>
      </w:r>
      <w:r w:rsidRPr="002176E4">
        <w:rPr>
          <w:lang w:val="sq-AL"/>
        </w:rPr>
        <w:t xml:space="preserve"> INSTAT, BSH, MFE, FMN, BB, </w:t>
      </w:r>
      <w:proofErr w:type="spellStart"/>
      <w:r w:rsidRPr="002176E4">
        <w:rPr>
          <w:lang w:val="sq-AL"/>
        </w:rPr>
        <w:t>Eurostat</w:t>
      </w:r>
      <w:proofErr w:type="spellEnd"/>
      <w:r w:rsidRPr="002176E4">
        <w:rPr>
          <w:lang w:val="sq-AL"/>
        </w:rPr>
        <w:t xml:space="preserve"> etj. K</w:t>
      </w:r>
      <w:r w:rsidR="00AC31DF">
        <w:rPr>
          <w:lang w:val="sq-AL"/>
        </w:rPr>
        <w:t>ë</w:t>
      </w:r>
      <w:r w:rsidRPr="002176E4">
        <w:rPr>
          <w:lang w:val="sq-AL"/>
        </w:rPr>
        <w:t>to statistika janë kryesisht n</w:t>
      </w:r>
      <w:r w:rsidR="00AC31DF">
        <w:rPr>
          <w:lang w:val="sq-AL"/>
        </w:rPr>
        <w:t>ë</w:t>
      </w:r>
      <w:r w:rsidRPr="002176E4">
        <w:rPr>
          <w:lang w:val="sq-AL"/>
        </w:rPr>
        <w:t xml:space="preserve"> form</w:t>
      </w:r>
      <w:r w:rsidR="00AC31DF">
        <w:rPr>
          <w:lang w:val="sq-AL"/>
        </w:rPr>
        <w:t>ë</w:t>
      </w:r>
      <w:r w:rsidRPr="002176E4">
        <w:rPr>
          <w:lang w:val="sq-AL"/>
        </w:rPr>
        <w:t>n e serive kohore me frekuenc</w:t>
      </w:r>
      <w:r w:rsidR="00AC31DF">
        <w:rPr>
          <w:lang w:val="sq-AL"/>
        </w:rPr>
        <w:t>ë</w:t>
      </w:r>
      <w:r w:rsidRPr="002176E4">
        <w:rPr>
          <w:lang w:val="sq-AL"/>
        </w:rPr>
        <w:t xml:space="preserve"> vjetore, tremujore e mujore. Kohëzgjatja e tyre e marr</w:t>
      </w:r>
      <w:r w:rsidR="00AC31DF">
        <w:rPr>
          <w:lang w:val="sq-AL"/>
        </w:rPr>
        <w:t>ë</w:t>
      </w:r>
      <w:r w:rsidRPr="002176E4">
        <w:rPr>
          <w:lang w:val="sq-AL"/>
        </w:rPr>
        <w:t xml:space="preserve"> n</w:t>
      </w:r>
      <w:r w:rsidR="00AC31DF">
        <w:rPr>
          <w:lang w:val="sq-AL"/>
        </w:rPr>
        <w:t>ë</w:t>
      </w:r>
      <w:r w:rsidRPr="002176E4">
        <w:rPr>
          <w:lang w:val="sq-AL"/>
        </w:rPr>
        <w:t xml:space="preserve"> konsiderat</w:t>
      </w:r>
      <w:r w:rsidR="00AC31DF">
        <w:rPr>
          <w:lang w:val="sq-AL"/>
        </w:rPr>
        <w:t>ë</w:t>
      </w:r>
      <w:r w:rsidRPr="002176E4">
        <w:rPr>
          <w:lang w:val="sq-AL"/>
        </w:rPr>
        <w:t xml:space="preserve"> p</w:t>
      </w:r>
      <w:r w:rsidR="00AC31DF">
        <w:rPr>
          <w:lang w:val="sq-AL"/>
        </w:rPr>
        <w:t>ë</w:t>
      </w:r>
      <w:r w:rsidRPr="002176E4">
        <w:rPr>
          <w:lang w:val="sq-AL"/>
        </w:rPr>
        <w:t>r ndërtimin e k</w:t>
      </w:r>
      <w:r w:rsidR="00AC31DF">
        <w:rPr>
          <w:lang w:val="sq-AL"/>
        </w:rPr>
        <w:t>ë</w:t>
      </w:r>
      <w:r w:rsidRPr="002176E4">
        <w:rPr>
          <w:lang w:val="sq-AL"/>
        </w:rPr>
        <w:t xml:space="preserve">tij kuadri </w:t>
      </w:r>
      <w:r w:rsidR="00AC31DF">
        <w:rPr>
          <w:lang w:val="sq-AL"/>
        </w:rPr>
        <w:t>ë</w:t>
      </w:r>
      <w:r w:rsidRPr="002176E4">
        <w:rPr>
          <w:lang w:val="sq-AL"/>
        </w:rPr>
        <w:t>sht</w:t>
      </w:r>
      <w:r w:rsidR="00AC31DF">
        <w:rPr>
          <w:lang w:val="sq-AL"/>
        </w:rPr>
        <w:t>ë</w:t>
      </w:r>
      <w:r w:rsidRPr="002176E4">
        <w:rPr>
          <w:lang w:val="sq-AL"/>
        </w:rPr>
        <w:t xml:space="preserve"> p</w:t>
      </w:r>
      <w:r w:rsidR="00AC31DF">
        <w:rPr>
          <w:lang w:val="sq-AL"/>
        </w:rPr>
        <w:t>ë</w:t>
      </w:r>
      <w:r w:rsidRPr="002176E4">
        <w:rPr>
          <w:lang w:val="sq-AL"/>
        </w:rPr>
        <w:t>rgjith</w:t>
      </w:r>
      <w:r w:rsidR="00AC31DF">
        <w:rPr>
          <w:lang w:val="sq-AL"/>
        </w:rPr>
        <w:t>ë</w:t>
      </w:r>
      <w:r w:rsidRPr="002176E4">
        <w:rPr>
          <w:lang w:val="sq-AL"/>
        </w:rPr>
        <w:t>sisht q</w:t>
      </w:r>
      <w:r w:rsidR="00AC31DF">
        <w:rPr>
          <w:lang w:val="sq-AL"/>
        </w:rPr>
        <w:t>ë</w:t>
      </w:r>
      <w:r w:rsidRPr="002176E4">
        <w:rPr>
          <w:lang w:val="sq-AL"/>
        </w:rPr>
        <w:t xml:space="preserve"> prej vitit 1996. Pasi janë ndjekur t</w:t>
      </w:r>
      <w:r w:rsidR="00AC31DF">
        <w:rPr>
          <w:lang w:val="sq-AL"/>
        </w:rPr>
        <w:t>ë</w:t>
      </w:r>
      <w:r w:rsidRPr="002176E4">
        <w:rPr>
          <w:lang w:val="sq-AL"/>
        </w:rPr>
        <w:t xml:space="preserve"> gjitha etapat metodologjike t</w:t>
      </w:r>
      <w:r w:rsidR="00AC31DF">
        <w:rPr>
          <w:lang w:val="sq-AL"/>
        </w:rPr>
        <w:t>ë</w:t>
      </w:r>
      <w:r w:rsidRPr="002176E4">
        <w:rPr>
          <w:lang w:val="sq-AL"/>
        </w:rPr>
        <w:t xml:space="preserve"> parashikimit, skenari baz</w:t>
      </w:r>
      <w:r w:rsidR="00AC31DF">
        <w:rPr>
          <w:lang w:val="sq-AL"/>
        </w:rPr>
        <w:t>ë</w:t>
      </w:r>
      <w:r w:rsidRPr="002176E4">
        <w:rPr>
          <w:lang w:val="sq-AL"/>
        </w:rPr>
        <w:t xml:space="preserve"> i përftuar synon t</w:t>
      </w:r>
      <w:r w:rsidR="00AC31DF">
        <w:rPr>
          <w:lang w:val="sq-AL"/>
        </w:rPr>
        <w:t>ë</w:t>
      </w:r>
      <w:r w:rsidRPr="002176E4">
        <w:rPr>
          <w:lang w:val="sq-AL"/>
        </w:rPr>
        <w:t xml:space="preserve"> paraqes</w:t>
      </w:r>
      <w:r w:rsidR="00AC31DF">
        <w:rPr>
          <w:lang w:val="sq-AL"/>
        </w:rPr>
        <w:t>ë</w:t>
      </w:r>
      <w:r w:rsidRPr="002176E4">
        <w:rPr>
          <w:lang w:val="sq-AL"/>
        </w:rPr>
        <w:t xml:space="preserve"> situatën makroekonomike p</w:t>
      </w:r>
      <w:r w:rsidR="00AC31DF">
        <w:rPr>
          <w:lang w:val="sq-AL"/>
        </w:rPr>
        <w:t>ë</w:t>
      </w:r>
      <w:r w:rsidRPr="002176E4">
        <w:rPr>
          <w:lang w:val="sq-AL"/>
        </w:rPr>
        <w:t>rgjith</w:t>
      </w:r>
      <w:r w:rsidR="00AC31DF">
        <w:rPr>
          <w:lang w:val="sq-AL"/>
        </w:rPr>
        <w:t>ë</w:t>
      </w:r>
      <w:r w:rsidRPr="002176E4">
        <w:rPr>
          <w:lang w:val="sq-AL"/>
        </w:rPr>
        <w:t>sisht m</w:t>
      </w:r>
      <w:r w:rsidR="00AC31DF">
        <w:rPr>
          <w:lang w:val="sq-AL"/>
        </w:rPr>
        <w:t>ë</w:t>
      </w:r>
      <w:r w:rsidRPr="002176E4">
        <w:rPr>
          <w:lang w:val="sq-AL"/>
        </w:rPr>
        <w:t xml:space="preserve"> t</w:t>
      </w:r>
      <w:r w:rsidR="00AC31DF">
        <w:rPr>
          <w:lang w:val="sq-AL"/>
        </w:rPr>
        <w:t>ë</w:t>
      </w:r>
      <w:r w:rsidRPr="002176E4">
        <w:rPr>
          <w:lang w:val="sq-AL"/>
        </w:rPr>
        <w:t xml:space="preserve"> mundshme, dhe maksimalisht </w:t>
      </w:r>
      <w:proofErr w:type="spellStart"/>
      <w:r w:rsidRPr="002176E4">
        <w:rPr>
          <w:lang w:val="sq-AL"/>
        </w:rPr>
        <w:t>konsistente</w:t>
      </w:r>
      <w:proofErr w:type="spellEnd"/>
      <w:r w:rsidRPr="002176E4">
        <w:rPr>
          <w:lang w:val="sq-AL"/>
        </w:rPr>
        <w:t xml:space="preserve"> n</w:t>
      </w:r>
      <w:r w:rsidR="00AC31DF">
        <w:rPr>
          <w:lang w:val="sq-AL"/>
        </w:rPr>
        <w:t>ë</w:t>
      </w:r>
      <w:r w:rsidRPr="002176E4">
        <w:rPr>
          <w:lang w:val="sq-AL"/>
        </w:rPr>
        <w:t xml:space="preserve"> aspektin e nj</w:t>
      </w:r>
      <w:r w:rsidR="00AC31DF">
        <w:rPr>
          <w:lang w:val="sq-AL"/>
        </w:rPr>
        <w:t>ë</w:t>
      </w:r>
      <w:r w:rsidRPr="002176E4">
        <w:rPr>
          <w:lang w:val="sq-AL"/>
        </w:rPr>
        <w:t xml:space="preserve"> ekonomie t</w:t>
      </w:r>
      <w:r w:rsidR="00AC31DF">
        <w:rPr>
          <w:lang w:val="sq-AL"/>
        </w:rPr>
        <w:t>ë</w:t>
      </w:r>
      <w:r w:rsidRPr="002176E4">
        <w:rPr>
          <w:lang w:val="sq-AL"/>
        </w:rPr>
        <w:t xml:space="preserve"> plot</w:t>
      </w:r>
      <w:r w:rsidR="00AC31DF">
        <w:rPr>
          <w:lang w:val="sq-AL"/>
        </w:rPr>
        <w:t>ë</w:t>
      </w:r>
      <w:r w:rsidRPr="002176E4">
        <w:rPr>
          <w:lang w:val="sq-AL"/>
        </w:rPr>
        <w:t xml:space="preserve"> e integrale. </w:t>
      </w:r>
    </w:p>
    <w:p w14:paraId="64A86FAD" w14:textId="41283385" w:rsidR="00D53566" w:rsidRPr="002176E4" w:rsidRDefault="00D53566" w:rsidP="00D53566">
      <w:pPr>
        <w:pStyle w:val="Teksti"/>
        <w:rPr>
          <w:lang w:val="sq-AL"/>
        </w:rPr>
      </w:pPr>
      <w:r w:rsidRPr="002176E4">
        <w:rPr>
          <w:lang w:val="sq-AL"/>
        </w:rPr>
        <w:t>Objektivat themelor</w:t>
      </w:r>
      <w:r w:rsidR="00AC31DF">
        <w:rPr>
          <w:lang w:val="sq-AL"/>
        </w:rPr>
        <w:t>ë</w:t>
      </w:r>
      <w:r w:rsidRPr="002176E4">
        <w:rPr>
          <w:lang w:val="sq-AL"/>
        </w:rPr>
        <w:t xml:space="preserve"> të </w:t>
      </w:r>
      <w:proofErr w:type="spellStart"/>
      <w:r w:rsidRPr="002176E4">
        <w:rPr>
          <w:lang w:val="sq-AL"/>
        </w:rPr>
        <w:t>miksit</w:t>
      </w:r>
      <w:proofErr w:type="spellEnd"/>
      <w:r w:rsidRPr="002176E4">
        <w:rPr>
          <w:lang w:val="sq-AL"/>
        </w:rPr>
        <w:t xml:space="preserve"> të politikave fiskale e monetare përgjatë tre viteve në vijim nëpërmjet të cilave synohet ruajtja dhe konsolidimi i mëtejshëm i stabilitetit makroekonomik të vendit, krijimi i klimës për një rritje të lartë e të qëndrueshme ekonomike, si dhe </w:t>
      </w:r>
      <w:proofErr w:type="spellStart"/>
      <w:r w:rsidRPr="002176E4">
        <w:rPr>
          <w:lang w:val="sq-AL"/>
        </w:rPr>
        <w:t>konvergimi</w:t>
      </w:r>
      <w:proofErr w:type="spellEnd"/>
      <w:r w:rsidRPr="002176E4">
        <w:rPr>
          <w:lang w:val="sq-AL"/>
        </w:rPr>
        <w:t xml:space="preserve"> sa shpejt drejt nivelit mesatar të mirëq</w:t>
      </w:r>
      <w:r w:rsidR="00AC00CD">
        <w:rPr>
          <w:lang w:val="sq-AL"/>
        </w:rPr>
        <w:t>e</w:t>
      </w:r>
      <w:r w:rsidRPr="002176E4">
        <w:rPr>
          <w:lang w:val="sq-AL"/>
        </w:rPr>
        <w:t>nies të Bashkimit Evropian, janë:</w:t>
      </w:r>
    </w:p>
    <w:p w14:paraId="2CD12CA5" w14:textId="3E4D5E24" w:rsidR="00D53566" w:rsidRPr="002176E4" w:rsidRDefault="00F77682" w:rsidP="00D53566">
      <w:pPr>
        <w:pStyle w:val="Teksti"/>
        <w:rPr>
          <w:lang w:val="sq-AL"/>
        </w:rPr>
      </w:pPr>
      <w:r w:rsidRPr="002176E4">
        <w:rPr>
          <w:lang w:val="sq-AL"/>
        </w:rPr>
        <w:t>-</w:t>
      </w:r>
      <w:r w:rsidR="00AC31DF">
        <w:rPr>
          <w:lang w:val="sq-AL"/>
        </w:rPr>
        <w:t xml:space="preserve"> </w:t>
      </w:r>
      <w:r w:rsidR="00D53566" w:rsidRPr="002176E4">
        <w:rPr>
          <w:lang w:val="sq-AL"/>
        </w:rPr>
        <w:t xml:space="preserve">Synimi i një trajektore rënëse të borxhit publik duke </w:t>
      </w:r>
      <w:proofErr w:type="spellStart"/>
      <w:r w:rsidR="00D53566" w:rsidRPr="002176E4">
        <w:rPr>
          <w:lang w:val="sq-AL"/>
        </w:rPr>
        <w:t>targetuar</w:t>
      </w:r>
      <w:proofErr w:type="spellEnd"/>
      <w:r w:rsidR="00D53566" w:rsidRPr="002176E4">
        <w:rPr>
          <w:lang w:val="sq-AL"/>
        </w:rPr>
        <w:t xml:space="preserve"> si objektiv operativ vjetor rikthimin e buxhetit në një balancë primare të balancuar ose me suficit mundësisht që prej vitit 2022, por </w:t>
      </w:r>
      <w:proofErr w:type="spellStart"/>
      <w:r w:rsidR="00D53566" w:rsidRPr="002176E4">
        <w:rPr>
          <w:lang w:val="sq-AL"/>
        </w:rPr>
        <w:t>domosdoshmërisht</w:t>
      </w:r>
      <w:proofErr w:type="spellEnd"/>
      <w:r w:rsidR="00D53566" w:rsidRPr="002176E4">
        <w:rPr>
          <w:lang w:val="sq-AL"/>
        </w:rPr>
        <w:t xml:space="preserve"> prej vitit buxhetor 2023 dhe në vijim. Që prej </w:t>
      </w:r>
      <w:r w:rsidR="00AC00CD">
        <w:rPr>
          <w:lang w:val="sq-AL"/>
        </w:rPr>
        <w:t>k</w:t>
      </w:r>
      <w:r w:rsidR="00D53566" w:rsidRPr="002176E4">
        <w:rPr>
          <w:lang w:val="sq-AL"/>
        </w:rPr>
        <w:t xml:space="preserve">orrikut 2020 ky objektiv tashmë është sanksionuar edhe në LOB nëpërmjet përfshirjes së një rregulli të ri fiskal. </w:t>
      </w:r>
    </w:p>
    <w:p w14:paraId="6FAA85E3" w14:textId="39AE6232" w:rsidR="00D53566" w:rsidRPr="002176E4" w:rsidRDefault="00F77682" w:rsidP="00D53566">
      <w:pPr>
        <w:pStyle w:val="Teksti"/>
        <w:rPr>
          <w:lang w:val="sq-AL"/>
        </w:rPr>
      </w:pPr>
      <w:r w:rsidRPr="002176E4">
        <w:rPr>
          <w:lang w:val="sq-AL"/>
        </w:rPr>
        <w:t>-</w:t>
      </w:r>
      <w:r w:rsidR="00AC31DF">
        <w:rPr>
          <w:lang w:val="sq-AL"/>
        </w:rPr>
        <w:t xml:space="preserve"> </w:t>
      </w:r>
      <w:r w:rsidR="00D53566" w:rsidRPr="002176E4">
        <w:rPr>
          <w:lang w:val="sq-AL"/>
        </w:rPr>
        <w:t>Mbajtja e një niveli të investimeve publike mbi nivelin e deficitit të përgjithshëm fiskal në çdo vit dhe mundësisht mbi nivelin 4.5 p</w:t>
      </w:r>
      <w:r w:rsidR="00AC31DF">
        <w:rPr>
          <w:lang w:val="sq-AL"/>
        </w:rPr>
        <w:t>ë</w:t>
      </w:r>
      <w:r w:rsidR="00D53566" w:rsidRPr="002176E4">
        <w:rPr>
          <w:lang w:val="sq-AL"/>
        </w:rPr>
        <w:t>r</w:t>
      </w:r>
      <w:r w:rsidR="00AC00CD">
        <w:rPr>
          <w:lang w:val="sq-AL"/>
        </w:rPr>
        <w:t xml:space="preserve"> </w:t>
      </w:r>
      <w:r w:rsidR="00D53566" w:rsidRPr="002176E4">
        <w:rPr>
          <w:lang w:val="sq-AL"/>
        </w:rPr>
        <w:t>qind t</w:t>
      </w:r>
      <w:r w:rsidR="00AC31DF">
        <w:rPr>
          <w:lang w:val="sq-AL"/>
        </w:rPr>
        <w:t>ë</w:t>
      </w:r>
      <w:r w:rsidR="00D53566" w:rsidRPr="002176E4">
        <w:rPr>
          <w:lang w:val="sq-AL"/>
        </w:rPr>
        <w:t xml:space="preserve"> PBB</w:t>
      </w:r>
      <w:r w:rsidR="00AC31DF">
        <w:rPr>
          <w:lang w:val="sq-AL"/>
        </w:rPr>
        <w:t>-së</w:t>
      </w:r>
      <w:r w:rsidR="00D53566" w:rsidRPr="002176E4">
        <w:rPr>
          <w:lang w:val="sq-AL"/>
        </w:rPr>
        <w:t xml:space="preserve"> mesatarisht çdo vit.</w:t>
      </w:r>
    </w:p>
    <w:p w14:paraId="7BDF4E65" w14:textId="51D2F569" w:rsidR="00D53566" w:rsidRPr="002176E4" w:rsidRDefault="00F77682" w:rsidP="00D53566">
      <w:pPr>
        <w:pStyle w:val="Teksti"/>
        <w:rPr>
          <w:lang w:val="sq-AL"/>
        </w:rPr>
      </w:pPr>
      <w:r w:rsidRPr="002176E4">
        <w:rPr>
          <w:lang w:val="sq-AL"/>
        </w:rPr>
        <w:t>-</w:t>
      </w:r>
      <w:r w:rsidR="00AC31DF">
        <w:rPr>
          <w:lang w:val="sq-AL"/>
        </w:rPr>
        <w:t xml:space="preserve"> </w:t>
      </w:r>
      <w:r w:rsidR="00D53566" w:rsidRPr="002176E4">
        <w:rPr>
          <w:lang w:val="sq-AL"/>
        </w:rPr>
        <w:t xml:space="preserve">Ruajtja e stabilitetit të çmimeve, si objektiv themelor i politikës monetare, e cila </w:t>
      </w:r>
      <w:proofErr w:type="spellStart"/>
      <w:r w:rsidR="00D53566" w:rsidRPr="002176E4">
        <w:rPr>
          <w:lang w:val="sq-AL"/>
        </w:rPr>
        <w:t>targeton</w:t>
      </w:r>
      <w:proofErr w:type="spellEnd"/>
      <w:r w:rsidR="00D53566" w:rsidRPr="002176E4">
        <w:rPr>
          <w:lang w:val="sq-AL"/>
        </w:rPr>
        <w:t xml:space="preserve"> një normë inflacioni në nivelin 3 për</w:t>
      </w:r>
      <w:r w:rsidR="00AC00CD">
        <w:rPr>
          <w:lang w:val="sq-AL"/>
        </w:rPr>
        <w:t xml:space="preserve"> </w:t>
      </w:r>
      <w:r w:rsidR="00D53566" w:rsidRPr="002176E4">
        <w:rPr>
          <w:lang w:val="sq-AL"/>
        </w:rPr>
        <w:t xml:space="preserve">qind dhe ankorimin e </w:t>
      </w:r>
      <w:proofErr w:type="spellStart"/>
      <w:r w:rsidR="00D53566" w:rsidRPr="002176E4">
        <w:rPr>
          <w:lang w:val="sq-AL"/>
        </w:rPr>
        <w:t>pritshmërive</w:t>
      </w:r>
      <w:proofErr w:type="spellEnd"/>
      <w:r w:rsidR="00D53566" w:rsidRPr="002176E4">
        <w:rPr>
          <w:lang w:val="sq-AL"/>
        </w:rPr>
        <w:t xml:space="preserve"> të tij rreth këtij niveli. </w:t>
      </w:r>
      <w:proofErr w:type="spellStart"/>
      <w:r w:rsidR="00D53566" w:rsidRPr="002176E4">
        <w:rPr>
          <w:lang w:val="sq-AL"/>
        </w:rPr>
        <w:t>Harmonizmin</w:t>
      </w:r>
      <w:proofErr w:type="spellEnd"/>
      <w:r w:rsidR="00D53566" w:rsidRPr="002176E4">
        <w:rPr>
          <w:lang w:val="sq-AL"/>
        </w:rPr>
        <w:t xml:space="preserve"> e politikës fiskale me këtë objektiv themelor të politikës monetare. </w:t>
      </w:r>
    </w:p>
    <w:p w14:paraId="40CF7F7D" w14:textId="251DAFF0" w:rsidR="00D53566" w:rsidRPr="002176E4" w:rsidRDefault="00F77682" w:rsidP="00D53566">
      <w:pPr>
        <w:pStyle w:val="Teksti"/>
        <w:rPr>
          <w:lang w:val="sq-AL"/>
        </w:rPr>
      </w:pPr>
      <w:r w:rsidRPr="002176E4">
        <w:rPr>
          <w:lang w:val="sq-AL"/>
        </w:rPr>
        <w:t>-</w:t>
      </w:r>
      <w:r w:rsidR="00AC31DF">
        <w:rPr>
          <w:lang w:val="sq-AL"/>
        </w:rPr>
        <w:t xml:space="preserve"> </w:t>
      </w:r>
      <w:r w:rsidR="00D53566" w:rsidRPr="002176E4">
        <w:rPr>
          <w:lang w:val="sq-AL"/>
        </w:rPr>
        <w:t>Zbutja e deficitit t</w:t>
      </w:r>
      <w:r w:rsidR="00AC31DF">
        <w:rPr>
          <w:lang w:val="sq-AL"/>
        </w:rPr>
        <w:t>ë</w:t>
      </w:r>
      <w:r w:rsidR="00D53566" w:rsidRPr="002176E4">
        <w:rPr>
          <w:lang w:val="sq-AL"/>
        </w:rPr>
        <w:t xml:space="preserve"> llogaris</w:t>
      </w:r>
      <w:r w:rsidR="00AC31DF">
        <w:rPr>
          <w:lang w:val="sq-AL"/>
        </w:rPr>
        <w:t>ë</w:t>
      </w:r>
      <w:r w:rsidR="00D53566" w:rsidRPr="002176E4">
        <w:rPr>
          <w:lang w:val="sq-AL"/>
        </w:rPr>
        <w:t xml:space="preserve"> </w:t>
      </w:r>
      <w:proofErr w:type="spellStart"/>
      <w:r w:rsidR="00D53566" w:rsidRPr="002176E4">
        <w:rPr>
          <w:lang w:val="sq-AL"/>
        </w:rPr>
        <w:t>korrente</w:t>
      </w:r>
      <w:proofErr w:type="spellEnd"/>
      <w:r w:rsidR="00D53566" w:rsidRPr="002176E4">
        <w:rPr>
          <w:lang w:val="sq-AL"/>
        </w:rPr>
        <w:t xml:space="preserve"> dhe përmirësimi i pozicionit të jashtëm të ekonomisë duke tentuar rritjen graduale të nivelit të rezervave valutore, dhe duke ruajtur të paktën një nivel dysheme të tyre, të mjaftueshëm për të financuar jo më pak se 4 muaj import mallrash dhe shërbimesh. </w:t>
      </w:r>
    </w:p>
    <w:p w14:paraId="735AAF8E" w14:textId="68A2BB08" w:rsidR="00D53566" w:rsidRPr="002176E4" w:rsidRDefault="00D53566" w:rsidP="00D53566">
      <w:pPr>
        <w:pStyle w:val="Teksti"/>
        <w:rPr>
          <w:lang w:val="sq-AL"/>
        </w:rPr>
      </w:pPr>
      <w:r w:rsidRPr="002176E4">
        <w:rPr>
          <w:lang w:val="sq-AL"/>
        </w:rPr>
        <w:t>Kët</w:t>
      </w:r>
      <w:r w:rsidR="002761CA">
        <w:rPr>
          <w:lang w:val="sq-AL"/>
        </w:rPr>
        <w:t>a</w:t>
      </w:r>
      <w:r w:rsidRPr="002176E4">
        <w:rPr>
          <w:lang w:val="sq-AL"/>
        </w:rPr>
        <w:t xml:space="preserve"> objektiva fondamental</w:t>
      </w:r>
      <w:r w:rsidR="002761CA">
        <w:rPr>
          <w:lang w:val="sq-AL"/>
        </w:rPr>
        <w:t>ë</w:t>
      </w:r>
      <w:r w:rsidRPr="002176E4">
        <w:rPr>
          <w:lang w:val="sq-AL"/>
        </w:rPr>
        <w:t xml:space="preserve"> p</w:t>
      </w:r>
      <w:r w:rsidR="00AC31DF">
        <w:rPr>
          <w:lang w:val="sq-AL"/>
        </w:rPr>
        <w:t>ë</w:t>
      </w:r>
      <w:r w:rsidRPr="002176E4">
        <w:rPr>
          <w:lang w:val="sq-AL"/>
        </w:rPr>
        <w:t>rb</w:t>
      </w:r>
      <w:r w:rsidR="00AC31DF">
        <w:rPr>
          <w:lang w:val="sq-AL"/>
        </w:rPr>
        <w:t>ë</w:t>
      </w:r>
      <w:r w:rsidRPr="002176E4">
        <w:rPr>
          <w:lang w:val="sq-AL"/>
        </w:rPr>
        <w:t xml:space="preserve">jnë </w:t>
      </w:r>
      <w:proofErr w:type="spellStart"/>
      <w:r w:rsidRPr="002176E4">
        <w:rPr>
          <w:lang w:val="sq-AL"/>
        </w:rPr>
        <w:t>konturet</w:t>
      </w:r>
      <w:proofErr w:type="spellEnd"/>
      <w:r w:rsidRPr="002176E4">
        <w:rPr>
          <w:lang w:val="sq-AL"/>
        </w:rPr>
        <w:t xml:space="preserve"> bazë t</w:t>
      </w:r>
      <w:r w:rsidR="00AC31DF">
        <w:rPr>
          <w:lang w:val="sq-AL"/>
        </w:rPr>
        <w:t>ë</w:t>
      </w:r>
      <w:r w:rsidRPr="002176E4">
        <w:rPr>
          <w:lang w:val="sq-AL"/>
        </w:rPr>
        <w:t xml:space="preserve"> k</w:t>
      </w:r>
      <w:r w:rsidR="00AC31DF">
        <w:rPr>
          <w:lang w:val="sq-AL"/>
        </w:rPr>
        <w:t>ë</w:t>
      </w:r>
      <w:r w:rsidRPr="002176E4">
        <w:rPr>
          <w:lang w:val="sq-AL"/>
        </w:rPr>
        <w:t>tij programi ekonomik e fiskal brenda t</w:t>
      </w:r>
      <w:r w:rsidR="00AC31DF">
        <w:rPr>
          <w:lang w:val="sq-AL"/>
        </w:rPr>
        <w:t>ë</w:t>
      </w:r>
      <w:r w:rsidRPr="002176E4">
        <w:rPr>
          <w:lang w:val="sq-AL"/>
        </w:rPr>
        <w:t xml:space="preserve"> cilave përcaktohen projeksionet dhe programohen t</w:t>
      </w:r>
      <w:r w:rsidR="00AC31DF">
        <w:rPr>
          <w:lang w:val="sq-AL"/>
        </w:rPr>
        <w:t>ë</w:t>
      </w:r>
      <w:r w:rsidRPr="002176E4">
        <w:rPr>
          <w:lang w:val="sq-AL"/>
        </w:rPr>
        <w:t xml:space="preserve"> gjith</w:t>
      </w:r>
      <w:r w:rsidR="00AC31DF">
        <w:rPr>
          <w:lang w:val="sq-AL"/>
        </w:rPr>
        <w:t>ë</w:t>
      </w:r>
      <w:r w:rsidRPr="002176E4">
        <w:rPr>
          <w:lang w:val="sq-AL"/>
        </w:rPr>
        <w:t xml:space="preserve"> </w:t>
      </w:r>
      <w:proofErr w:type="spellStart"/>
      <w:r w:rsidRPr="002176E4">
        <w:rPr>
          <w:lang w:val="sq-AL"/>
        </w:rPr>
        <w:t>variablat</w:t>
      </w:r>
      <w:proofErr w:type="spellEnd"/>
      <w:r w:rsidRPr="002176E4">
        <w:rPr>
          <w:lang w:val="sq-AL"/>
        </w:rPr>
        <w:t xml:space="preserve"> e tjer</w:t>
      </w:r>
      <w:r w:rsidR="00AC31DF">
        <w:rPr>
          <w:lang w:val="sq-AL"/>
        </w:rPr>
        <w:t>ë</w:t>
      </w:r>
      <w:r w:rsidRPr="002176E4">
        <w:rPr>
          <w:lang w:val="sq-AL"/>
        </w:rPr>
        <w:t xml:space="preserve"> makroekonomikë e fiskalë. </w:t>
      </w:r>
      <w:bookmarkStart w:id="5" w:name="_Toc472430737"/>
      <w:bookmarkStart w:id="6" w:name="_Toc503130648"/>
    </w:p>
    <w:p w14:paraId="21EE7BF5" w14:textId="731A5831" w:rsidR="00D53566" w:rsidRPr="002176E4" w:rsidRDefault="00D53566" w:rsidP="00D53566">
      <w:pPr>
        <w:pStyle w:val="Teksti"/>
        <w:rPr>
          <w:b/>
          <w:lang w:val="sq-AL"/>
        </w:rPr>
      </w:pPr>
      <w:r w:rsidRPr="002176E4">
        <w:rPr>
          <w:b/>
          <w:lang w:val="sq-AL"/>
        </w:rPr>
        <w:t>Sken</w:t>
      </w:r>
      <w:r w:rsidR="00F85B0D">
        <w:rPr>
          <w:b/>
          <w:lang w:val="sq-AL"/>
        </w:rPr>
        <w:t>ari makroekonomik e fiskal afat</w:t>
      </w:r>
      <w:r w:rsidRPr="002176E4">
        <w:rPr>
          <w:b/>
          <w:lang w:val="sq-AL"/>
        </w:rPr>
        <w:t>mesëm</w:t>
      </w:r>
      <w:bookmarkEnd w:id="5"/>
      <w:bookmarkEnd w:id="6"/>
    </w:p>
    <w:p w14:paraId="55163D25" w14:textId="56E5A88F" w:rsidR="00D53566" w:rsidRPr="002176E4" w:rsidRDefault="00D53566" w:rsidP="00D53566">
      <w:pPr>
        <w:pStyle w:val="Teksti"/>
        <w:rPr>
          <w:lang w:val="sq-AL"/>
        </w:rPr>
      </w:pPr>
      <w:r w:rsidRPr="002176E4">
        <w:rPr>
          <w:lang w:val="sq-AL"/>
        </w:rPr>
        <w:t>Pas recensionit të fortë në vitin 2020, aktualisht i parashikuar në -4.3 për</w:t>
      </w:r>
      <w:r w:rsidR="00F85B0D">
        <w:rPr>
          <w:lang w:val="sq-AL"/>
        </w:rPr>
        <w:t xml:space="preserve"> </w:t>
      </w:r>
      <w:r w:rsidRPr="002176E4">
        <w:rPr>
          <w:lang w:val="sq-AL"/>
        </w:rPr>
        <w:t xml:space="preserve">qind, ekonomia pritet të </w:t>
      </w:r>
      <w:proofErr w:type="spellStart"/>
      <w:r w:rsidRPr="002176E4">
        <w:rPr>
          <w:lang w:val="sq-AL"/>
        </w:rPr>
        <w:t>rekuperohet</w:t>
      </w:r>
      <w:proofErr w:type="spellEnd"/>
      <w:r w:rsidRPr="002176E4">
        <w:rPr>
          <w:lang w:val="sq-AL"/>
        </w:rPr>
        <w:t xml:space="preserve"> në vitin 2021 dhe të vijojë trendin pozitiv në periudhën afatmesme. Rritja ekonomike parashikohet në 5.9 për</w:t>
      </w:r>
      <w:r w:rsidR="002761CA">
        <w:rPr>
          <w:lang w:val="sq-AL"/>
        </w:rPr>
        <w:t xml:space="preserve"> </w:t>
      </w:r>
      <w:r w:rsidRPr="002176E4">
        <w:rPr>
          <w:lang w:val="sq-AL"/>
        </w:rPr>
        <w:t>qind në vitin 2021 dhe parashikohet të vijojë të qëndrojë afër nivelit prej 4 për</w:t>
      </w:r>
      <w:r w:rsidR="00F85B0D">
        <w:rPr>
          <w:lang w:val="sq-AL"/>
        </w:rPr>
        <w:t xml:space="preserve"> </w:t>
      </w:r>
      <w:r w:rsidRPr="002176E4">
        <w:rPr>
          <w:lang w:val="sq-AL"/>
        </w:rPr>
        <w:t xml:space="preserve">qind përgjatë periudhës afatmesme në vijim. Më </w:t>
      </w:r>
      <w:proofErr w:type="spellStart"/>
      <w:r w:rsidRPr="002176E4">
        <w:rPr>
          <w:lang w:val="sq-AL"/>
        </w:rPr>
        <w:t>specifikisht</w:t>
      </w:r>
      <w:proofErr w:type="spellEnd"/>
      <w:r w:rsidRPr="002176E4">
        <w:rPr>
          <w:lang w:val="sq-AL"/>
        </w:rPr>
        <w:t xml:space="preserve"> rritja ekonomike parashikohet në 3.8 dhe 3.9 për</w:t>
      </w:r>
      <w:r w:rsidR="00F85B0D">
        <w:rPr>
          <w:lang w:val="sq-AL"/>
        </w:rPr>
        <w:t xml:space="preserve"> </w:t>
      </w:r>
      <w:r w:rsidRPr="002176E4">
        <w:rPr>
          <w:lang w:val="sq-AL"/>
        </w:rPr>
        <w:t>qind respektivisht për vitet 2022 dhe 2023.</w:t>
      </w:r>
    </w:p>
    <w:p w14:paraId="513497CC" w14:textId="7E5815F2" w:rsidR="00D53566" w:rsidRPr="002176E4" w:rsidRDefault="00D53566" w:rsidP="00D53566">
      <w:pPr>
        <w:pStyle w:val="Teksti"/>
        <w:rPr>
          <w:lang w:val="sq-AL"/>
        </w:rPr>
      </w:pPr>
      <w:r w:rsidRPr="002176E4">
        <w:rPr>
          <w:lang w:val="sq-AL"/>
        </w:rPr>
        <w:t xml:space="preserve">Gjatë periudhës afatmesme rritja pritet të </w:t>
      </w:r>
      <w:proofErr w:type="spellStart"/>
      <w:r w:rsidRPr="002176E4">
        <w:rPr>
          <w:lang w:val="sq-AL"/>
        </w:rPr>
        <w:t>gjenerohet</w:t>
      </w:r>
      <w:proofErr w:type="spellEnd"/>
      <w:r w:rsidRPr="002176E4">
        <w:rPr>
          <w:lang w:val="sq-AL"/>
        </w:rPr>
        <w:t xml:space="preserve"> kryesisht nga kërkesa e brendshme, si konsumi privat ashtu edhe investimet. Ndërkohë kërkesa e huaj neto (eksport–import) pritet të ketë pothuajse një efekt neutral. Konsumi privat pritet të nxitet kryesisht nga përmirësimi i besimit të konsumatorit, si dhe nga përmirësimet në tregun e punës. Këto të fundit priten të transmetohen në një rritje graduale të pagave të cilat më tej pritet të stimulojnë të ardhurat reale të disponueshme të individëve, duke krijuar efektin e raundit të dytë në nxitjen e konsumit, si dhe duke intensifikuar prirjen e konsumatorëve për financimin e mëtejshëm të konsumit nëpërmjet një kredi-marrje më të lartë. Ndërkohë, </w:t>
      </w:r>
      <w:proofErr w:type="spellStart"/>
      <w:r w:rsidRPr="002176E4">
        <w:rPr>
          <w:lang w:val="sq-AL"/>
        </w:rPr>
        <w:t>kredimarrja</w:t>
      </w:r>
      <w:proofErr w:type="spellEnd"/>
      <w:r w:rsidRPr="002176E4">
        <w:rPr>
          <w:lang w:val="sq-AL"/>
        </w:rPr>
        <w:t xml:space="preserve"> për konsum parashikohet të nxitet nga përmirësimi i kushteve financiare të individëve, ashtu edhe nga lehtësimi i pritshëm i standardeve të huadhënies nga sistemi bankar në periudhën afatmesme, pas kapërcimit të efektit negativ nga goditja e pandemisë.</w:t>
      </w:r>
    </w:p>
    <w:p w14:paraId="69B04167" w14:textId="491B6B39" w:rsidR="00D53566" w:rsidRPr="002176E4" w:rsidRDefault="00D53566" w:rsidP="00D53566">
      <w:pPr>
        <w:pStyle w:val="Teksti"/>
        <w:rPr>
          <w:lang w:val="sq-AL"/>
        </w:rPr>
      </w:pPr>
      <w:r w:rsidRPr="002176E4">
        <w:rPr>
          <w:lang w:val="sq-AL"/>
        </w:rPr>
        <w:t>Ndërsa rritja graduale e investimeve pritet të nxitet nga një shfrytëzim më i intensifikuar i kapaciteteve ekzistuese të prodhimit, si dhe nga përshpejtimi i aktivitetit ekonomik gjatë periudhës së parashikuar dhe perceptimi i përmirësuar i biznesit mbi perspektivën ekonomike afatmesme e afatgjatë. Njëkohësisht edhe përmirësimi i kushteve financiare dhe lehtësimit të standar</w:t>
      </w:r>
      <w:r w:rsidR="00D31813">
        <w:rPr>
          <w:lang w:val="sq-AL"/>
        </w:rPr>
        <w:t>d</w:t>
      </w:r>
      <w:r w:rsidRPr="002176E4">
        <w:rPr>
          <w:lang w:val="sq-AL"/>
        </w:rPr>
        <w:t xml:space="preserve">eve të huadhënies priten të jenë një faktor i rëndësishëm </w:t>
      </w:r>
      <w:proofErr w:type="spellStart"/>
      <w:r w:rsidRPr="002176E4">
        <w:rPr>
          <w:lang w:val="sq-AL"/>
        </w:rPr>
        <w:t>incentivues</w:t>
      </w:r>
      <w:proofErr w:type="spellEnd"/>
      <w:r w:rsidRPr="002176E4">
        <w:rPr>
          <w:lang w:val="sq-AL"/>
        </w:rPr>
        <w:t xml:space="preserve"> i investimeve private në afatin e mesëm.</w:t>
      </w:r>
    </w:p>
    <w:p w14:paraId="29C9F385" w14:textId="0B4D9A13" w:rsidR="00D53566" w:rsidRPr="002176E4" w:rsidRDefault="00D53566" w:rsidP="00D53566">
      <w:pPr>
        <w:pStyle w:val="Teksti"/>
        <w:rPr>
          <w:lang w:val="sq-AL"/>
        </w:rPr>
      </w:pPr>
      <w:proofErr w:type="spellStart"/>
      <w:r w:rsidRPr="002176E4">
        <w:rPr>
          <w:lang w:val="sq-AL"/>
        </w:rPr>
        <w:t>Specifikisht</w:t>
      </w:r>
      <w:proofErr w:type="spellEnd"/>
      <w:r w:rsidRPr="002176E4">
        <w:rPr>
          <w:lang w:val="sq-AL"/>
        </w:rPr>
        <w:t>, konsumi final total për periudhën afatmesme (2021–2023) parashikohet të rritet në terma real</w:t>
      </w:r>
      <w:r w:rsidR="00A23264">
        <w:rPr>
          <w:lang w:val="sq-AL"/>
        </w:rPr>
        <w:t>ë</w:t>
      </w:r>
      <w:r w:rsidRPr="002176E4">
        <w:rPr>
          <w:lang w:val="sq-AL"/>
        </w:rPr>
        <w:t xml:space="preserve"> me mesatarisht rreth 3.8 për</w:t>
      </w:r>
      <w:r w:rsidR="00F85B0D">
        <w:rPr>
          <w:lang w:val="sq-AL"/>
        </w:rPr>
        <w:t xml:space="preserve"> </w:t>
      </w:r>
      <w:r w:rsidRPr="002176E4">
        <w:rPr>
          <w:lang w:val="sq-AL"/>
        </w:rPr>
        <w:t>qind në vit, duke kontribuar me mesatarisht rreth 3.4 pikë përqindje në vit në rritjen</w:t>
      </w:r>
      <w:r w:rsidR="00D31813">
        <w:rPr>
          <w:lang w:val="sq-AL"/>
        </w:rPr>
        <w:t xml:space="preserve"> e PBB-së-së</w:t>
      </w:r>
      <w:r w:rsidRPr="002176E4">
        <w:rPr>
          <w:lang w:val="sq-AL"/>
        </w:rPr>
        <w:t>. Ndërsa investimet totale në ekonomi parashikohen të rriten në terma real</w:t>
      </w:r>
      <w:r w:rsidR="00A23264">
        <w:rPr>
          <w:lang w:val="sq-AL"/>
        </w:rPr>
        <w:t>ë</w:t>
      </w:r>
      <w:r w:rsidRPr="002176E4">
        <w:rPr>
          <w:lang w:val="sq-AL"/>
        </w:rPr>
        <w:t xml:space="preserve"> mbi nivelin 3.1 për</w:t>
      </w:r>
      <w:r w:rsidR="00F85B0D">
        <w:rPr>
          <w:lang w:val="sq-AL"/>
        </w:rPr>
        <w:t xml:space="preserve"> </w:t>
      </w:r>
      <w:r w:rsidRPr="002176E4">
        <w:rPr>
          <w:lang w:val="sq-AL"/>
        </w:rPr>
        <w:t>qind në vitet 2021</w:t>
      </w:r>
      <w:r w:rsidR="00F85B0D" w:rsidRPr="002176E4">
        <w:rPr>
          <w:lang w:val="sq-AL"/>
        </w:rPr>
        <w:t>–</w:t>
      </w:r>
      <w:r w:rsidRPr="002176E4">
        <w:rPr>
          <w:lang w:val="sq-AL"/>
        </w:rPr>
        <w:t xml:space="preserve">2023, me një kontribut mesatar në rritjen totale prej rreth 0.7 pikë përqindje në vit. </w:t>
      </w:r>
    </w:p>
    <w:p w14:paraId="43900CC2" w14:textId="25676035" w:rsidR="00D53566" w:rsidRPr="002176E4" w:rsidRDefault="00D53566" w:rsidP="00D53566">
      <w:pPr>
        <w:pStyle w:val="Teksti"/>
        <w:rPr>
          <w:lang w:val="sq-AL"/>
        </w:rPr>
      </w:pPr>
      <w:r w:rsidRPr="002176E4">
        <w:rPr>
          <w:lang w:val="sq-AL"/>
        </w:rPr>
        <w:t>Kërkesa e jashtme neto pritet të ketë efekt pothuajse neutral në periudhën afatmesme. Eksportet e mallrave të cilat zakonisht kanë pa</w:t>
      </w:r>
      <w:r w:rsidR="00D31813">
        <w:rPr>
          <w:lang w:val="sq-AL"/>
        </w:rPr>
        <w:t>s</w:t>
      </w:r>
      <w:r w:rsidRPr="002176E4">
        <w:rPr>
          <w:lang w:val="sq-AL"/>
        </w:rPr>
        <w:t xml:space="preserve">ur </w:t>
      </w:r>
      <w:proofErr w:type="spellStart"/>
      <w:r w:rsidRPr="002176E4">
        <w:rPr>
          <w:lang w:val="sq-AL"/>
        </w:rPr>
        <w:t>performancë</w:t>
      </w:r>
      <w:proofErr w:type="spellEnd"/>
      <w:r w:rsidRPr="002176E4">
        <w:rPr>
          <w:lang w:val="sq-AL"/>
        </w:rPr>
        <w:t xml:space="preserve"> të mirë në vite, priten të vazhdojnë këtë trend pozitiv dhe të ruajnë ritmet e kaluara. Eksportet e shërbimeve, veçanërisht shërbimet turistike, priten gjithashtu të rikthejnë </w:t>
      </w:r>
      <w:proofErr w:type="spellStart"/>
      <w:r w:rsidRPr="002176E4">
        <w:rPr>
          <w:lang w:val="sq-AL"/>
        </w:rPr>
        <w:t>performancën</w:t>
      </w:r>
      <w:proofErr w:type="spellEnd"/>
      <w:r w:rsidRPr="002176E4">
        <w:rPr>
          <w:lang w:val="sq-AL"/>
        </w:rPr>
        <w:t xml:space="preserve"> pozitive në periudhën afatmesme dhe do të jenë elementi kryesor për të kompensuar kontributin negativ të ardhur prej rritjes së importeve.</w:t>
      </w:r>
    </w:p>
    <w:p w14:paraId="08464758" w14:textId="38767EBF" w:rsidR="00D53566" w:rsidRPr="002176E4" w:rsidRDefault="00D53566" w:rsidP="00D53566">
      <w:pPr>
        <w:pStyle w:val="Teksti"/>
        <w:rPr>
          <w:lang w:val="sq-AL"/>
        </w:rPr>
      </w:pPr>
      <w:r w:rsidRPr="002176E4">
        <w:rPr>
          <w:lang w:val="sq-AL"/>
        </w:rPr>
        <w:t xml:space="preserve">Sa i takon më </w:t>
      </w:r>
      <w:proofErr w:type="spellStart"/>
      <w:r w:rsidRPr="002176E4">
        <w:rPr>
          <w:lang w:val="sq-AL"/>
        </w:rPr>
        <w:t>specifikisht</w:t>
      </w:r>
      <w:proofErr w:type="spellEnd"/>
      <w:r w:rsidRPr="002176E4">
        <w:rPr>
          <w:lang w:val="sq-AL"/>
        </w:rPr>
        <w:t xml:space="preserve"> komponentëve të kërkesës së huaj neto, eksportet e mallrave dhe shërbimeve për periudhën 2021</w:t>
      </w:r>
      <w:r w:rsidR="00D31813" w:rsidRPr="002176E4">
        <w:rPr>
          <w:lang w:val="sq-AL"/>
        </w:rPr>
        <w:t>–</w:t>
      </w:r>
      <w:r w:rsidRPr="002176E4">
        <w:rPr>
          <w:lang w:val="sq-AL"/>
        </w:rPr>
        <w:t>2023, parashikohen të rriten me mesatarisht rreth 13.3 për</w:t>
      </w:r>
      <w:r w:rsidR="00D31813">
        <w:rPr>
          <w:lang w:val="sq-AL"/>
        </w:rPr>
        <w:t xml:space="preserve"> </w:t>
      </w:r>
      <w:r w:rsidRPr="002176E4">
        <w:rPr>
          <w:lang w:val="sq-AL"/>
        </w:rPr>
        <w:t>qind në vit në terma real</w:t>
      </w:r>
      <w:r w:rsidR="00A23264">
        <w:rPr>
          <w:lang w:val="sq-AL"/>
        </w:rPr>
        <w:t>ë</w:t>
      </w:r>
      <w:r w:rsidRPr="002176E4">
        <w:rPr>
          <w:lang w:val="sq-AL"/>
        </w:rPr>
        <w:t>, me një kontribut mesatar pozitiv prej rreth 3.4 pikë përqindje në vit në rritjen</w:t>
      </w:r>
      <w:r w:rsidR="00D31813">
        <w:rPr>
          <w:lang w:val="sq-AL"/>
        </w:rPr>
        <w:t xml:space="preserve"> e PBB-së</w:t>
      </w:r>
      <w:r w:rsidRPr="002176E4">
        <w:rPr>
          <w:lang w:val="sq-AL"/>
        </w:rPr>
        <w:t>. Ndërsa</w:t>
      </w:r>
      <w:r w:rsidR="0001645E" w:rsidRPr="002176E4">
        <w:rPr>
          <w:lang w:val="sq-AL"/>
        </w:rPr>
        <w:t xml:space="preserve"> </w:t>
      </w:r>
      <w:r w:rsidRPr="002176E4">
        <w:rPr>
          <w:lang w:val="sq-AL"/>
        </w:rPr>
        <w:t>importet e mallrave dhe shërbimeve për këtë periudhë afatmesme parashikohen të zgjerohen me mesatarisht rreth 7.5 për</w:t>
      </w:r>
      <w:r w:rsidR="00D31813">
        <w:rPr>
          <w:lang w:val="sq-AL"/>
        </w:rPr>
        <w:t xml:space="preserve"> </w:t>
      </w:r>
      <w:r w:rsidRPr="002176E4">
        <w:rPr>
          <w:lang w:val="sq-AL"/>
        </w:rPr>
        <w:t>qind në vit me një kontribut mesatar negativ në rritjen</w:t>
      </w:r>
      <w:r w:rsidR="00D31813">
        <w:rPr>
          <w:lang w:val="sq-AL"/>
        </w:rPr>
        <w:t xml:space="preserve"> e PBB-së</w:t>
      </w:r>
      <w:r w:rsidRPr="002176E4">
        <w:rPr>
          <w:lang w:val="sq-AL"/>
        </w:rPr>
        <w:t xml:space="preserve"> me rreth 3 pikë përqindje në vit. Rrjedhimisht, në terma neto kërkesa e huaj parashikohet të ketë një kontribut lehtësisht pozitiv, pothuajse neutral, në rritjen totale</w:t>
      </w:r>
      <w:r w:rsidR="00D231EC">
        <w:rPr>
          <w:lang w:val="sq-AL"/>
        </w:rPr>
        <w:t xml:space="preserve"> të PBB-së</w:t>
      </w:r>
      <w:r w:rsidRPr="002176E4">
        <w:rPr>
          <w:lang w:val="sq-AL"/>
        </w:rPr>
        <w:t xml:space="preserve"> me mesatarisht rreth 0.4 pikë përqindje në vit.</w:t>
      </w:r>
    </w:p>
    <w:p w14:paraId="4897C742" w14:textId="77777777" w:rsidR="00F77682" w:rsidRPr="002176E4" w:rsidRDefault="00F77682" w:rsidP="00D53566">
      <w:pPr>
        <w:pStyle w:val="Teksti"/>
        <w:rPr>
          <w:sz w:val="19"/>
          <w:szCs w:val="19"/>
          <w:lang w:val="sq-AL"/>
        </w:rPr>
      </w:pPr>
    </w:p>
    <w:p w14:paraId="42EDAC60" w14:textId="77777777" w:rsidR="00056FE7" w:rsidRDefault="00D53566" w:rsidP="00056FE7">
      <w:pPr>
        <w:pStyle w:val="Teksti"/>
        <w:jc w:val="center"/>
        <w:rPr>
          <w:i/>
          <w:lang w:val="sq-AL"/>
        </w:rPr>
      </w:pPr>
      <w:r w:rsidRPr="002761CA">
        <w:rPr>
          <w:i/>
          <w:lang w:val="sq-AL"/>
        </w:rPr>
        <w:t>Grafik</w:t>
      </w:r>
      <w:r w:rsidR="002761CA" w:rsidRPr="002761CA">
        <w:rPr>
          <w:i/>
          <w:lang w:val="sq-AL"/>
        </w:rPr>
        <w:t>.</w:t>
      </w:r>
      <w:r w:rsidRPr="002761CA">
        <w:rPr>
          <w:i/>
          <w:lang w:val="sq-AL"/>
        </w:rPr>
        <w:t xml:space="preserve"> Rritja reale (majtas, në për</w:t>
      </w:r>
      <w:r w:rsidR="00D31813" w:rsidRPr="002761CA">
        <w:rPr>
          <w:i/>
          <w:lang w:val="sq-AL"/>
        </w:rPr>
        <w:t xml:space="preserve"> </w:t>
      </w:r>
      <w:r w:rsidRPr="002761CA">
        <w:rPr>
          <w:i/>
          <w:lang w:val="sq-AL"/>
        </w:rPr>
        <w:t xml:space="preserve">qind) dhe kontributet në rritje (djathtas, në </w:t>
      </w:r>
      <w:proofErr w:type="spellStart"/>
      <w:r w:rsidRPr="002761CA">
        <w:rPr>
          <w:i/>
          <w:lang w:val="sq-AL"/>
        </w:rPr>
        <w:t>p.p</w:t>
      </w:r>
      <w:proofErr w:type="spellEnd"/>
      <w:r w:rsidRPr="002761CA">
        <w:rPr>
          <w:i/>
          <w:lang w:val="sq-AL"/>
        </w:rPr>
        <w:t>.)</w:t>
      </w:r>
      <w:r w:rsidR="00056FE7">
        <w:rPr>
          <w:i/>
          <w:lang w:val="sq-AL"/>
        </w:rPr>
        <w:t>,</w:t>
      </w:r>
      <w:r w:rsidRPr="002761CA">
        <w:rPr>
          <w:i/>
          <w:lang w:val="sq-AL"/>
        </w:rPr>
        <w:t xml:space="preserve"> </w:t>
      </w:r>
    </w:p>
    <w:p w14:paraId="2E64FE36" w14:textId="32FAC96D" w:rsidR="00D53566" w:rsidRPr="002761CA" w:rsidRDefault="00D53566" w:rsidP="00056FE7">
      <w:pPr>
        <w:pStyle w:val="Teksti"/>
        <w:jc w:val="center"/>
        <w:rPr>
          <w:i/>
          <w:lang w:val="sq-AL"/>
        </w:rPr>
      </w:pPr>
      <w:r w:rsidRPr="002761CA">
        <w:rPr>
          <w:i/>
          <w:lang w:val="sq-AL"/>
        </w:rPr>
        <w:t>sipas komponentëve të kërkesës agregate</w:t>
      </w:r>
    </w:p>
    <w:p w14:paraId="73792625" w14:textId="77777777" w:rsidR="00D53566" w:rsidRPr="002761CA" w:rsidRDefault="00D53566" w:rsidP="002761CA">
      <w:pPr>
        <w:pStyle w:val="Teksti"/>
        <w:jc w:val="center"/>
        <w:rPr>
          <w:i/>
          <w:lang w:val="sq-AL"/>
        </w:rPr>
      </w:pPr>
      <w:r w:rsidRPr="002761CA">
        <w:rPr>
          <w:noProof/>
        </w:rPr>
        <w:drawing>
          <wp:inline distT="0" distB="0" distL="0" distR="0" wp14:anchorId="74569CE4" wp14:editId="39CDBD68">
            <wp:extent cx="5943600" cy="195036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55362" cy="1954228"/>
                    </a:xfrm>
                    <a:prstGeom prst="rect">
                      <a:avLst/>
                    </a:prstGeom>
                    <a:noFill/>
                    <a:ln>
                      <a:noFill/>
                    </a:ln>
                  </pic:spPr>
                </pic:pic>
              </a:graphicData>
            </a:graphic>
          </wp:inline>
        </w:drawing>
      </w:r>
      <w:r w:rsidRPr="002761CA">
        <w:rPr>
          <w:i/>
          <w:lang w:val="sq-AL"/>
        </w:rPr>
        <w:t>Burimi: INSTAT, MFE</w:t>
      </w:r>
    </w:p>
    <w:p w14:paraId="01C4146F" w14:textId="77777777" w:rsidR="00F77682" w:rsidRPr="002761CA" w:rsidRDefault="00F77682" w:rsidP="00D53566">
      <w:pPr>
        <w:pStyle w:val="Teksti"/>
        <w:rPr>
          <w:lang w:val="sq-AL"/>
        </w:rPr>
      </w:pPr>
    </w:p>
    <w:p w14:paraId="09B9530E" w14:textId="119DD215" w:rsidR="00D53566" w:rsidRPr="002176E4" w:rsidRDefault="00D53566" w:rsidP="00D53566">
      <w:pPr>
        <w:pStyle w:val="Teksti"/>
        <w:rPr>
          <w:lang w:val="sq-AL"/>
        </w:rPr>
      </w:pPr>
      <w:r w:rsidRPr="002176E4">
        <w:rPr>
          <w:lang w:val="sq-AL"/>
        </w:rPr>
        <w:t>Megjithëse politika fiskale do të vazhdojë të jetë e orientuar drejt konsolidimit në periudhën afatmesme dhe afatgjatë, politika buxhetore e qeverisë për të ruajtur një nivel të investimeve publike në mbi 4.5 për</w:t>
      </w:r>
      <w:r w:rsidR="00AC31DF">
        <w:rPr>
          <w:lang w:val="sq-AL"/>
        </w:rPr>
        <w:t xml:space="preserve"> </w:t>
      </w:r>
      <w:r w:rsidRPr="002176E4">
        <w:rPr>
          <w:lang w:val="sq-AL"/>
        </w:rPr>
        <w:t>qind</w:t>
      </w:r>
      <w:r w:rsidR="00D231EC">
        <w:rPr>
          <w:lang w:val="sq-AL"/>
        </w:rPr>
        <w:t xml:space="preserve"> të PBB-së</w:t>
      </w:r>
      <w:r w:rsidRPr="002176E4">
        <w:rPr>
          <w:lang w:val="sq-AL"/>
        </w:rPr>
        <w:t xml:space="preserve"> në vitet 2021-2023 do të stimulojë formimin e kapitalit fiks bruto në ekonomi, esenciale kjo për të mbështetur nivele relativisht të larta rritje në periudhën afatmesme dhe afatgjatë. Në të njëjtën kohë, vijimi i politikës monetare </w:t>
      </w:r>
      <w:proofErr w:type="spellStart"/>
      <w:r w:rsidRPr="002176E4">
        <w:rPr>
          <w:lang w:val="sq-AL"/>
        </w:rPr>
        <w:t>akomoduese</w:t>
      </w:r>
      <w:proofErr w:type="spellEnd"/>
      <w:r w:rsidRPr="002176E4">
        <w:rPr>
          <w:lang w:val="sq-AL"/>
        </w:rPr>
        <w:t xml:space="preserve"> parashikuar në periudhën afatmesme, duke marrë parasysh presionet e ul</w:t>
      </w:r>
      <w:r w:rsidR="00AC31DF">
        <w:rPr>
          <w:lang w:val="sq-AL"/>
        </w:rPr>
        <w:t>ë</w:t>
      </w:r>
      <w:r w:rsidRPr="002176E4">
        <w:rPr>
          <w:lang w:val="sq-AL"/>
        </w:rPr>
        <w:t xml:space="preserve">ta </w:t>
      </w:r>
      <w:proofErr w:type="spellStart"/>
      <w:r w:rsidRPr="002176E4">
        <w:rPr>
          <w:lang w:val="sq-AL"/>
        </w:rPr>
        <w:t>inflacioniste</w:t>
      </w:r>
      <w:proofErr w:type="spellEnd"/>
      <w:r w:rsidRPr="002176E4">
        <w:rPr>
          <w:lang w:val="sq-AL"/>
        </w:rPr>
        <w:t>, do të mbështesë konsumin privat dhe investimet.</w:t>
      </w:r>
    </w:p>
    <w:p w14:paraId="25B3EC12" w14:textId="77777777" w:rsidR="00D53566" w:rsidRPr="002176E4" w:rsidRDefault="00D53566" w:rsidP="00D53566">
      <w:pPr>
        <w:pStyle w:val="Teksti"/>
        <w:rPr>
          <w:lang w:val="sq-AL"/>
        </w:rPr>
      </w:pPr>
      <w:r w:rsidRPr="002176E4">
        <w:rPr>
          <w:lang w:val="sq-AL"/>
        </w:rPr>
        <w:t xml:space="preserve">Konsolidimi fiskal i synuar nga qeveria do të kufizojë kërkesën e përgjithshme të sektorit publik. Si i tillë, nuk pritet të jetë një nxitës i rritjes në periudhën afatmesme. Megjithatë, konsolidimi fiskal do të ulë </w:t>
      </w:r>
      <w:proofErr w:type="spellStart"/>
      <w:r w:rsidRPr="002176E4">
        <w:rPr>
          <w:lang w:val="sq-AL"/>
        </w:rPr>
        <w:t>primin</w:t>
      </w:r>
      <w:proofErr w:type="spellEnd"/>
      <w:r w:rsidRPr="002176E4">
        <w:rPr>
          <w:lang w:val="sq-AL"/>
        </w:rPr>
        <w:t xml:space="preserve"> e riskut në periudhën afatmesme dhe do të rrisë hapësirat për stimul në sektorin privat, fondamente mjaft të rëndësishme këto për sigurimin e një rritje të lartë e të qëndrueshme. Në të njëjtën kohë, komponentët e politikave buxhetore të planifikuara do të mbështesin rritjen dhe për këtë arsye efekti shtrëngues i konsolidimit fiskal pritet të kompensohet.</w:t>
      </w:r>
    </w:p>
    <w:p w14:paraId="5A50978D" w14:textId="77777777" w:rsidR="00F77682" w:rsidRPr="002176E4" w:rsidRDefault="00F77682" w:rsidP="00D53566">
      <w:pPr>
        <w:pStyle w:val="Teksti"/>
        <w:rPr>
          <w:sz w:val="19"/>
          <w:szCs w:val="19"/>
          <w:lang w:val="sq-AL"/>
        </w:rPr>
      </w:pPr>
    </w:p>
    <w:p w14:paraId="5E1A6EAA" w14:textId="08D16179" w:rsidR="00AC31DF" w:rsidRDefault="00D53566" w:rsidP="00AC31DF">
      <w:pPr>
        <w:pStyle w:val="Teksti"/>
        <w:jc w:val="center"/>
        <w:rPr>
          <w:i/>
          <w:lang w:val="sq-AL"/>
        </w:rPr>
      </w:pPr>
      <w:r w:rsidRPr="00AC31DF">
        <w:rPr>
          <w:i/>
          <w:lang w:val="sq-AL"/>
        </w:rPr>
        <w:t>Grafik</w:t>
      </w:r>
      <w:r w:rsidR="00AC31DF" w:rsidRPr="00AC31DF">
        <w:rPr>
          <w:i/>
          <w:lang w:val="sq-AL"/>
        </w:rPr>
        <w:t>.</w:t>
      </w:r>
      <w:r w:rsidRPr="00AC31DF">
        <w:rPr>
          <w:i/>
          <w:lang w:val="sq-AL"/>
        </w:rPr>
        <w:t xml:space="preserve"> Rritja reale (majtas, në për</w:t>
      </w:r>
      <w:r w:rsidR="00AC31DF" w:rsidRPr="00AC31DF">
        <w:rPr>
          <w:i/>
          <w:lang w:val="sq-AL"/>
        </w:rPr>
        <w:t xml:space="preserve"> </w:t>
      </w:r>
      <w:r w:rsidRPr="00AC31DF">
        <w:rPr>
          <w:i/>
          <w:lang w:val="sq-AL"/>
        </w:rPr>
        <w:t xml:space="preserve">qind) dhe kontributet në rritje (djathtas, në </w:t>
      </w:r>
      <w:proofErr w:type="spellStart"/>
      <w:r w:rsidRPr="00AC31DF">
        <w:rPr>
          <w:i/>
          <w:lang w:val="sq-AL"/>
        </w:rPr>
        <w:t>p.p</w:t>
      </w:r>
      <w:proofErr w:type="spellEnd"/>
      <w:r w:rsidRPr="00AC31DF">
        <w:rPr>
          <w:i/>
          <w:lang w:val="sq-AL"/>
        </w:rPr>
        <w:t>.)</w:t>
      </w:r>
      <w:r w:rsidR="00326ADE">
        <w:rPr>
          <w:i/>
          <w:lang w:val="sq-AL"/>
        </w:rPr>
        <w:t>,</w:t>
      </w:r>
      <w:r w:rsidRPr="00AC31DF">
        <w:rPr>
          <w:i/>
          <w:lang w:val="sq-AL"/>
        </w:rPr>
        <w:t xml:space="preserve"> </w:t>
      </w:r>
    </w:p>
    <w:p w14:paraId="027439EC" w14:textId="3714603A" w:rsidR="00D53566" w:rsidRPr="00AC31DF" w:rsidRDefault="00D53566" w:rsidP="00AC31DF">
      <w:pPr>
        <w:pStyle w:val="Teksti"/>
        <w:jc w:val="center"/>
        <w:rPr>
          <w:i/>
          <w:lang w:val="sq-AL"/>
        </w:rPr>
      </w:pPr>
      <w:r w:rsidRPr="00AC31DF">
        <w:rPr>
          <w:i/>
          <w:lang w:val="sq-AL"/>
        </w:rPr>
        <w:t xml:space="preserve">sipas komponentëve të ofertës </w:t>
      </w:r>
      <w:proofErr w:type="spellStart"/>
      <w:r w:rsidRPr="00AC31DF">
        <w:rPr>
          <w:i/>
          <w:lang w:val="sq-AL"/>
        </w:rPr>
        <w:t>aggregate</w:t>
      </w:r>
      <w:proofErr w:type="spellEnd"/>
    </w:p>
    <w:p w14:paraId="3FDEBBDF" w14:textId="77777777" w:rsidR="00D53566" w:rsidRPr="00AC31DF" w:rsidRDefault="00D53566" w:rsidP="00AC31DF">
      <w:pPr>
        <w:pStyle w:val="Teksti"/>
        <w:jc w:val="center"/>
        <w:rPr>
          <w:i/>
          <w:lang w:val="sq-AL"/>
        </w:rPr>
      </w:pPr>
      <w:r w:rsidRPr="00AC31DF">
        <w:rPr>
          <w:i/>
          <w:noProof/>
        </w:rPr>
        <w:drawing>
          <wp:inline distT="0" distB="0" distL="0" distR="0" wp14:anchorId="24E80BE2" wp14:editId="751CB36B">
            <wp:extent cx="5948355" cy="2019080"/>
            <wp:effectExtent l="0" t="0" r="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70505" cy="2026599"/>
                    </a:xfrm>
                    <a:prstGeom prst="rect">
                      <a:avLst/>
                    </a:prstGeom>
                    <a:noFill/>
                  </pic:spPr>
                </pic:pic>
              </a:graphicData>
            </a:graphic>
          </wp:inline>
        </w:drawing>
      </w:r>
      <w:r w:rsidRPr="00AC31DF">
        <w:rPr>
          <w:i/>
          <w:lang w:val="sq-AL"/>
        </w:rPr>
        <w:t>Burimi: INSTAT, MFE</w:t>
      </w:r>
    </w:p>
    <w:p w14:paraId="60D2E306" w14:textId="77777777" w:rsidR="00F77682" w:rsidRPr="00AC31DF" w:rsidRDefault="00F77682" w:rsidP="00AC31DF">
      <w:pPr>
        <w:pStyle w:val="Teksti"/>
        <w:jc w:val="center"/>
        <w:rPr>
          <w:i/>
          <w:lang w:val="sq-AL"/>
        </w:rPr>
      </w:pPr>
    </w:p>
    <w:p w14:paraId="5EDA2923" w14:textId="478FDBE1" w:rsidR="00D53566" w:rsidRPr="002176E4" w:rsidRDefault="00D53566" w:rsidP="00D53566">
      <w:pPr>
        <w:pStyle w:val="Teksti"/>
        <w:rPr>
          <w:lang w:val="sq-AL"/>
        </w:rPr>
      </w:pPr>
      <w:r w:rsidRPr="002176E4">
        <w:rPr>
          <w:lang w:val="sq-AL"/>
        </w:rPr>
        <w:t xml:space="preserve">Nga pikëpamja e ofertës agregate pritet që të gjithë sektorët kryesorë të vazhdojnë të rriten pak a shumë me të njëjtin trend të mesatares së tyre historike. </w:t>
      </w:r>
      <w:proofErr w:type="spellStart"/>
      <w:r w:rsidRPr="002176E4">
        <w:rPr>
          <w:lang w:val="sq-AL"/>
        </w:rPr>
        <w:t>Specifikisht</w:t>
      </w:r>
      <w:proofErr w:type="spellEnd"/>
      <w:r w:rsidRPr="002176E4">
        <w:rPr>
          <w:lang w:val="sq-AL"/>
        </w:rPr>
        <w:t>, bujqësia pritet të rritet mesatarisht me rreth 1.3 për</w:t>
      </w:r>
      <w:r w:rsidR="003F6343">
        <w:rPr>
          <w:lang w:val="sq-AL"/>
        </w:rPr>
        <w:t xml:space="preserve"> </w:t>
      </w:r>
      <w:r w:rsidRPr="002176E4">
        <w:rPr>
          <w:lang w:val="sq-AL"/>
        </w:rPr>
        <w:t>qind në vit në terma real</w:t>
      </w:r>
      <w:r w:rsidR="00A23264">
        <w:rPr>
          <w:lang w:val="sq-AL"/>
        </w:rPr>
        <w:t>ë</w:t>
      </w:r>
      <w:r w:rsidRPr="002176E4">
        <w:rPr>
          <w:lang w:val="sq-AL"/>
        </w:rPr>
        <w:t xml:space="preserve"> përgjatë periudhës 2021</w:t>
      </w:r>
      <w:r w:rsidR="003F6343">
        <w:rPr>
          <w:lang w:val="sq-AL"/>
        </w:rPr>
        <w:t>–</w:t>
      </w:r>
      <w:r w:rsidRPr="002176E4">
        <w:rPr>
          <w:lang w:val="sq-AL"/>
        </w:rPr>
        <w:t xml:space="preserve">2023, me një kontribut mesatar vjetor në rritjen ekonomike prej rreth 0.3 pikë përqindje; </w:t>
      </w:r>
      <w:r w:rsidR="003F6343">
        <w:rPr>
          <w:lang w:val="sq-AL"/>
        </w:rPr>
        <w:t>i</w:t>
      </w:r>
      <w:r w:rsidRPr="002176E4">
        <w:rPr>
          <w:lang w:val="sq-AL"/>
        </w:rPr>
        <w:t>ndustria me një rritje mesatare vjetore prej rreth 5.2 pë</w:t>
      </w:r>
      <w:r w:rsidR="003F6343">
        <w:rPr>
          <w:lang w:val="sq-AL"/>
        </w:rPr>
        <w:t xml:space="preserve">r </w:t>
      </w:r>
      <w:r w:rsidRPr="002176E4">
        <w:rPr>
          <w:lang w:val="sq-AL"/>
        </w:rPr>
        <w:t xml:space="preserve">qind dhe një kontribut mesatar vjetor prej rreth 0.6 pikë përqindje; </w:t>
      </w:r>
      <w:r w:rsidR="00786C4D">
        <w:rPr>
          <w:lang w:val="sq-AL"/>
        </w:rPr>
        <w:t>n</w:t>
      </w:r>
      <w:r w:rsidRPr="002176E4">
        <w:rPr>
          <w:lang w:val="sq-AL"/>
        </w:rPr>
        <w:t>dërtimi me rritje mesatare vjetore prej rreth 3.6 për</w:t>
      </w:r>
      <w:r w:rsidR="00633FC9">
        <w:rPr>
          <w:lang w:val="sq-AL"/>
        </w:rPr>
        <w:t xml:space="preserve"> </w:t>
      </w:r>
      <w:r w:rsidRPr="002176E4">
        <w:rPr>
          <w:lang w:val="sq-AL"/>
        </w:rPr>
        <w:t xml:space="preserve">qind dhe kontribut mesatar vjetor prej rreth 0.3 pikë përqindje; </w:t>
      </w:r>
      <w:r w:rsidR="00786C4D">
        <w:rPr>
          <w:lang w:val="sq-AL"/>
        </w:rPr>
        <w:t>s</w:t>
      </w:r>
      <w:r w:rsidRPr="002176E4">
        <w:rPr>
          <w:lang w:val="sq-AL"/>
        </w:rPr>
        <w:t>hërbimet me një rritje mesatare vjetore prej rreth 5.7 për</w:t>
      </w:r>
      <w:r w:rsidR="003F6343">
        <w:rPr>
          <w:lang w:val="sq-AL"/>
        </w:rPr>
        <w:t xml:space="preserve"> q</w:t>
      </w:r>
      <w:r w:rsidRPr="002176E4">
        <w:rPr>
          <w:lang w:val="sq-AL"/>
        </w:rPr>
        <w:t xml:space="preserve">ind dhe një kontribut mesatar vjetor prej rreth 2.7 pikë përqindje. </w:t>
      </w:r>
    </w:p>
    <w:p w14:paraId="72690D5C" w14:textId="71D02EBB" w:rsidR="00D53566" w:rsidRPr="002176E4" w:rsidRDefault="00D53566" w:rsidP="00D53566">
      <w:pPr>
        <w:pStyle w:val="Teksti"/>
        <w:rPr>
          <w:rFonts w:ascii="Arial Narrow" w:hAnsi="Arial Narrow"/>
          <w:color w:val="0D0D0D"/>
          <w:lang w:val="sq-AL"/>
        </w:rPr>
      </w:pPr>
      <w:r w:rsidRPr="002176E4">
        <w:rPr>
          <w:lang w:val="sq-AL"/>
        </w:rPr>
        <w:t>Në përputhje me parashikimet afatmesme të rritjes, punësimi pritet të rritet me një mesatare prej rreth 2.4 për</w:t>
      </w:r>
      <w:r w:rsidR="00AF7FD1">
        <w:rPr>
          <w:lang w:val="sq-AL"/>
        </w:rPr>
        <w:t xml:space="preserve"> </w:t>
      </w:r>
      <w:r w:rsidRPr="002176E4">
        <w:rPr>
          <w:lang w:val="sq-AL"/>
        </w:rPr>
        <w:t>qind në vit gjatë viteve 2021</w:t>
      </w:r>
      <w:r w:rsidR="00AF7FD1">
        <w:rPr>
          <w:lang w:val="sq-AL"/>
        </w:rPr>
        <w:t>–</w:t>
      </w:r>
      <w:r w:rsidRPr="002176E4">
        <w:rPr>
          <w:lang w:val="sq-AL"/>
        </w:rPr>
        <w:t xml:space="preserve">2023. Shkalla më e lartë e pjesëmarrjes në forcat e punës do të jetë gjeneruesi kryesor i rritjes së ofertës së punës. Ndërsa rritja e kërkesës për punë pritet të reflektojë pak a shumë të njëjtën strukturë të perspektivës së ofertës agregate të aktivitetit ekonomik. Rrjedhimisht pritet që shërbimet të kontribuojnë më shumë në rritjen e kërkesës për punë në krahasim me sektorët e tjerë të ekonomisë. Pavarësisht zgjerimit të pritshëm të punësimit në afatin e mesëm, sërish produktiviteti i përgjithshëm i punës pritet të ketë një përmirësim të lehtë gjatë kësaj periudhe. </w:t>
      </w:r>
    </w:p>
    <w:p w14:paraId="126076D2" w14:textId="77777777" w:rsidR="00F77682" w:rsidRPr="002176E4" w:rsidRDefault="00F77682" w:rsidP="00D53566">
      <w:pPr>
        <w:pStyle w:val="Teksti"/>
        <w:rPr>
          <w:sz w:val="19"/>
          <w:szCs w:val="19"/>
          <w:lang w:val="sq-AL"/>
        </w:rPr>
      </w:pPr>
    </w:p>
    <w:p w14:paraId="13428CB4" w14:textId="77777777" w:rsidR="001306E4" w:rsidRDefault="00D53566" w:rsidP="001306E4">
      <w:pPr>
        <w:pStyle w:val="Teksti"/>
        <w:jc w:val="center"/>
        <w:rPr>
          <w:i/>
          <w:lang w:val="sq-AL"/>
        </w:rPr>
      </w:pPr>
      <w:r w:rsidRPr="001306E4">
        <w:rPr>
          <w:i/>
          <w:lang w:val="sq-AL"/>
        </w:rPr>
        <w:t>Grafik</w:t>
      </w:r>
      <w:r w:rsidR="001306E4" w:rsidRPr="001306E4">
        <w:rPr>
          <w:i/>
          <w:lang w:val="sq-AL"/>
        </w:rPr>
        <w:t>.</w:t>
      </w:r>
      <w:r w:rsidRPr="001306E4">
        <w:rPr>
          <w:i/>
          <w:lang w:val="sq-AL"/>
        </w:rPr>
        <w:t xml:space="preserve"> Punësimi (në të majtë, rritja vjetore në për</w:t>
      </w:r>
      <w:r w:rsidR="00AF7FD1" w:rsidRPr="001306E4">
        <w:rPr>
          <w:i/>
          <w:lang w:val="sq-AL"/>
        </w:rPr>
        <w:t xml:space="preserve"> </w:t>
      </w:r>
      <w:r w:rsidRPr="001306E4">
        <w:rPr>
          <w:i/>
          <w:lang w:val="sq-AL"/>
        </w:rPr>
        <w:t xml:space="preserve">qind) </w:t>
      </w:r>
    </w:p>
    <w:p w14:paraId="433286F8" w14:textId="7B1C971A" w:rsidR="00D53566" w:rsidRPr="001306E4" w:rsidRDefault="00D53566" w:rsidP="001306E4">
      <w:pPr>
        <w:pStyle w:val="Teksti"/>
        <w:jc w:val="center"/>
        <w:rPr>
          <w:i/>
          <w:lang w:val="sq-AL"/>
        </w:rPr>
      </w:pPr>
      <w:r w:rsidRPr="001306E4">
        <w:rPr>
          <w:i/>
          <w:lang w:val="sq-AL"/>
        </w:rPr>
        <w:t>dhe norma e papunësisë (në të djathtë, në për</w:t>
      </w:r>
      <w:r w:rsidR="00AF7FD1" w:rsidRPr="001306E4">
        <w:rPr>
          <w:i/>
          <w:lang w:val="sq-AL"/>
        </w:rPr>
        <w:t xml:space="preserve"> </w:t>
      </w:r>
      <w:r w:rsidRPr="001306E4">
        <w:rPr>
          <w:i/>
          <w:lang w:val="sq-AL"/>
        </w:rPr>
        <w:t>qind)</w:t>
      </w:r>
    </w:p>
    <w:p w14:paraId="0470BE60" w14:textId="00247FAC" w:rsidR="00D53566" w:rsidRPr="001306E4" w:rsidRDefault="00D53566" w:rsidP="001306E4">
      <w:pPr>
        <w:pStyle w:val="Teksti"/>
        <w:jc w:val="center"/>
        <w:rPr>
          <w:i/>
          <w:lang w:val="sq-AL"/>
        </w:rPr>
      </w:pPr>
      <w:r w:rsidRPr="001306E4">
        <w:rPr>
          <w:i/>
          <w:noProof/>
        </w:rPr>
        <w:drawing>
          <wp:inline distT="0" distB="0" distL="0" distR="0" wp14:anchorId="691BF34C" wp14:editId="7051AC4F">
            <wp:extent cx="5947410" cy="1953158"/>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53736" cy="1955236"/>
                    </a:xfrm>
                    <a:prstGeom prst="rect">
                      <a:avLst/>
                    </a:prstGeom>
                    <a:noFill/>
                    <a:ln>
                      <a:noFill/>
                    </a:ln>
                  </pic:spPr>
                </pic:pic>
              </a:graphicData>
            </a:graphic>
          </wp:inline>
        </w:drawing>
      </w:r>
      <w:r w:rsidRPr="001306E4">
        <w:rPr>
          <w:i/>
          <w:lang w:val="sq-AL"/>
        </w:rPr>
        <w:t>Burimi: INSTAT, MFE</w:t>
      </w:r>
    </w:p>
    <w:p w14:paraId="155C561E" w14:textId="77777777" w:rsidR="00F77682" w:rsidRPr="002176E4" w:rsidRDefault="00F77682" w:rsidP="00D53566">
      <w:pPr>
        <w:pStyle w:val="Teksti"/>
        <w:rPr>
          <w:lang w:val="sq-AL"/>
        </w:rPr>
      </w:pPr>
    </w:p>
    <w:p w14:paraId="74441A06" w14:textId="77777777" w:rsidR="00D53566" w:rsidRPr="002176E4" w:rsidRDefault="00D53566" w:rsidP="00D53566">
      <w:pPr>
        <w:pStyle w:val="Teksti"/>
        <w:rPr>
          <w:lang w:val="sq-AL"/>
        </w:rPr>
      </w:pPr>
      <w:r w:rsidRPr="002176E4">
        <w:rPr>
          <w:lang w:val="sq-AL"/>
        </w:rPr>
        <w:t xml:space="preserve">Presionet </w:t>
      </w:r>
      <w:proofErr w:type="spellStart"/>
      <w:r w:rsidRPr="002176E4">
        <w:rPr>
          <w:lang w:val="sq-AL"/>
        </w:rPr>
        <w:t>inflacioniste</w:t>
      </w:r>
      <w:proofErr w:type="spellEnd"/>
      <w:r w:rsidRPr="002176E4">
        <w:rPr>
          <w:lang w:val="sq-AL"/>
        </w:rPr>
        <w:t xml:space="preserve"> parashikohet të forcohen në periudhën afatmesme. Inflacioni pritet të rritet gradualisht dhe të rikthehet në objektivin e politikës monetare, brenda vitit 2023. Presionet e brendshme </w:t>
      </w:r>
      <w:proofErr w:type="spellStart"/>
      <w:r w:rsidRPr="002176E4">
        <w:rPr>
          <w:lang w:val="sq-AL"/>
        </w:rPr>
        <w:t>inflacioniste</w:t>
      </w:r>
      <w:proofErr w:type="spellEnd"/>
      <w:r w:rsidRPr="002176E4">
        <w:rPr>
          <w:lang w:val="sq-AL"/>
        </w:rPr>
        <w:t xml:space="preserve"> priten të përshpejtohen si rezultat i rritjes së konsumit privat dhe investimeve, të cilat do të mbështesin një ritëm më të shpejtë të rritjes ekonomike. Për më tepër, parashikimi për forcimin e kërkesës agregate dhe inflacionit në mjedisin ndërkombëtar pritet të përçojnë një efekt </w:t>
      </w:r>
      <w:proofErr w:type="spellStart"/>
      <w:r w:rsidRPr="002176E4">
        <w:rPr>
          <w:lang w:val="sq-AL"/>
        </w:rPr>
        <w:t>inflacionist</w:t>
      </w:r>
      <w:proofErr w:type="spellEnd"/>
      <w:r w:rsidRPr="002176E4">
        <w:rPr>
          <w:lang w:val="sq-AL"/>
        </w:rPr>
        <w:t xml:space="preserve"> disi më të rritur në ekonominë shqiptare për periudhën afatmesme në vijim.</w:t>
      </w:r>
    </w:p>
    <w:p w14:paraId="73A75E60" w14:textId="01099420" w:rsidR="00D53566" w:rsidRPr="002176E4" w:rsidRDefault="00D53566" w:rsidP="00D53566">
      <w:pPr>
        <w:pStyle w:val="Teksti"/>
        <w:rPr>
          <w:i/>
          <w:lang w:val="sq-AL"/>
        </w:rPr>
      </w:pPr>
      <w:r w:rsidRPr="002176E4">
        <w:rPr>
          <w:i/>
          <w:lang w:val="sq-AL"/>
        </w:rPr>
        <w:t xml:space="preserve">Parashikimet për treguesit kryesorë makroekonomikë paraqiten </w:t>
      </w:r>
      <w:r w:rsidR="00874611" w:rsidRPr="002176E4">
        <w:rPr>
          <w:i/>
          <w:lang w:val="sq-AL"/>
        </w:rPr>
        <w:t>në lidhjen nr.</w:t>
      </w:r>
      <w:r w:rsidR="00874611">
        <w:rPr>
          <w:i/>
          <w:lang w:val="sq-AL"/>
        </w:rPr>
        <w:t xml:space="preserve"> </w:t>
      </w:r>
      <w:r w:rsidR="00874611" w:rsidRPr="002176E4">
        <w:rPr>
          <w:i/>
          <w:lang w:val="sq-AL"/>
        </w:rPr>
        <w:t xml:space="preserve">1 </w:t>
      </w:r>
      <w:r w:rsidRPr="002176E4">
        <w:rPr>
          <w:i/>
          <w:lang w:val="sq-AL"/>
        </w:rPr>
        <w:t>bashkëngjitur VKM</w:t>
      </w:r>
      <w:r w:rsidR="00874611">
        <w:rPr>
          <w:i/>
          <w:lang w:val="sq-AL"/>
        </w:rPr>
        <w:t>-së</w:t>
      </w:r>
    </w:p>
    <w:p w14:paraId="76DC6F00" w14:textId="402AF57D" w:rsidR="00D53566" w:rsidRPr="002176E4" w:rsidRDefault="00D53566" w:rsidP="00D53566">
      <w:pPr>
        <w:pStyle w:val="Teksti"/>
        <w:rPr>
          <w:lang w:val="sq-AL"/>
        </w:rPr>
      </w:pPr>
      <w:r w:rsidRPr="002176E4">
        <w:rPr>
          <w:lang w:val="sq-AL"/>
        </w:rPr>
        <w:t>Bazuar mbi parashikimet e treguesve kryesorë makroekonomik</w:t>
      </w:r>
      <w:r w:rsidR="00F839B9">
        <w:rPr>
          <w:lang w:val="sq-AL"/>
        </w:rPr>
        <w:t>ë</w:t>
      </w:r>
      <w:r w:rsidRPr="002176E4">
        <w:rPr>
          <w:lang w:val="sq-AL"/>
        </w:rPr>
        <w:t xml:space="preserve">, reformave fiskale të ndërmarra, efekteve të pritshme të përmirësimit administrativ, si dhe të faktorëve të tjerë përcaktues në ecurinë e zërave të ndryshëm të </w:t>
      </w:r>
      <w:proofErr w:type="spellStart"/>
      <w:r w:rsidRPr="002176E4">
        <w:rPr>
          <w:lang w:val="sq-AL"/>
        </w:rPr>
        <w:t>të</w:t>
      </w:r>
      <w:proofErr w:type="spellEnd"/>
      <w:r w:rsidRPr="002176E4">
        <w:rPr>
          <w:lang w:val="sq-AL"/>
        </w:rPr>
        <w:t xml:space="preserve"> ardhurave të buxhetit të shtetit, të ardhurat totale të buxhetit për tre vitet në vijim (2021</w:t>
      </w:r>
      <w:r w:rsidR="00874611">
        <w:rPr>
          <w:lang w:val="sq-AL"/>
        </w:rPr>
        <w:t>–</w:t>
      </w:r>
      <w:r w:rsidRPr="002176E4">
        <w:rPr>
          <w:lang w:val="sq-AL"/>
        </w:rPr>
        <w:t>2023) parashikohet të rriten mesatarisht me rreth 8.7 për</w:t>
      </w:r>
      <w:r w:rsidR="00874611">
        <w:rPr>
          <w:lang w:val="sq-AL"/>
        </w:rPr>
        <w:t xml:space="preserve"> </w:t>
      </w:r>
      <w:r w:rsidRPr="002176E4">
        <w:rPr>
          <w:lang w:val="sq-AL"/>
        </w:rPr>
        <w:t xml:space="preserve">qind në çdo vit, më </w:t>
      </w:r>
      <w:proofErr w:type="spellStart"/>
      <w:r w:rsidRPr="002176E4">
        <w:rPr>
          <w:lang w:val="sq-AL"/>
        </w:rPr>
        <w:t>specifikisht</w:t>
      </w:r>
      <w:proofErr w:type="spellEnd"/>
      <w:r w:rsidRPr="002176E4">
        <w:rPr>
          <w:lang w:val="sq-AL"/>
        </w:rPr>
        <w:t xml:space="preserve"> 13.2 për</w:t>
      </w:r>
      <w:r w:rsidR="00874611">
        <w:rPr>
          <w:lang w:val="sq-AL"/>
        </w:rPr>
        <w:t xml:space="preserve"> </w:t>
      </w:r>
      <w:r w:rsidRPr="002176E4">
        <w:rPr>
          <w:lang w:val="sq-AL"/>
        </w:rPr>
        <w:t>qind për vitin 2021, 5.9 për</w:t>
      </w:r>
      <w:r w:rsidR="00874611">
        <w:rPr>
          <w:lang w:val="sq-AL"/>
        </w:rPr>
        <w:t xml:space="preserve"> </w:t>
      </w:r>
      <w:r w:rsidRPr="002176E4">
        <w:rPr>
          <w:lang w:val="sq-AL"/>
        </w:rPr>
        <w:t>qind për 2022 dhe 6.9 për</w:t>
      </w:r>
      <w:r w:rsidR="00874611">
        <w:rPr>
          <w:lang w:val="sq-AL"/>
        </w:rPr>
        <w:t xml:space="preserve"> </w:t>
      </w:r>
      <w:r w:rsidRPr="002176E4">
        <w:rPr>
          <w:lang w:val="sq-AL"/>
        </w:rPr>
        <w:t>qind për 2023. Të ardhurat tatimore për këtë periudhë parashikohen me një rritje mesatare vjetore prej rreth 9.5 për</w:t>
      </w:r>
      <w:r w:rsidR="00874611">
        <w:rPr>
          <w:lang w:val="sq-AL"/>
        </w:rPr>
        <w:t xml:space="preserve"> </w:t>
      </w:r>
      <w:r w:rsidRPr="002176E4">
        <w:rPr>
          <w:lang w:val="sq-AL"/>
        </w:rPr>
        <w:t>qind.</w:t>
      </w:r>
    </w:p>
    <w:p w14:paraId="5D5407D5" w14:textId="77777777" w:rsidR="00874611" w:rsidRDefault="00874611" w:rsidP="00D53566">
      <w:pPr>
        <w:pStyle w:val="Teksti"/>
        <w:rPr>
          <w:sz w:val="20"/>
          <w:szCs w:val="19"/>
          <w:lang w:val="sq-AL"/>
        </w:rPr>
      </w:pPr>
    </w:p>
    <w:p w14:paraId="019B4306" w14:textId="23434C7F" w:rsidR="00D53566" w:rsidRPr="00874611" w:rsidRDefault="00D53566" w:rsidP="00874611">
      <w:pPr>
        <w:pStyle w:val="Teksti"/>
        <w:jc w:val="center"/>
        <w:rPr>
          <w:i/>
          <w:lang w:val="sq-AL"/>
        </w:rPr>
      </w:pPr>
      <w:r w:rsidRPr="00874611">
        <w:rPr>
          <w:i/>
          <w:lang w:val="sq-AL"/>
        </w:rPr>
        <w:t>Grafik</w:t>
      </w:r>
      <w:r w:rsidR="00874611" w:rsidRPr="00874611">
        <w:rPr>
          <w:i/>
          <w:lang w:val="sq-AL"/>
        </w:rPr>
        <w:t>.</w:t>
      </w:r>
      <w:r w:rsidR="0001645E" w:rsidRPr="00874611">
        <w:rPr>
          <w:i/>
          <w:lang w:val="sq-AL"/>
        </w:rPr>
        <w:t xml:space="preserve"> </w:t>
      </w:r>
      <w:r w:rsidRPr="00874611">
        <w:rPr>
          <w:i/>
          <w:lang w:val="sq-AL"/>
        </w:rPr>
        <w:t xml:space="preserve">Të ardhurat (majtas në miliardë </w:t>
      </w:r>
      <w:r w:rsidR="00874611" w:rsidRPr="00874611">
        <w:rPr>
          <w:i/>
          <w:lang w:val="sq-AL"/>
        </w:rPr>
        <w:t>l</w:t>
      </w:r>
      <w:r w:rsidRPr="00874611">
        <w:rPr>
          <w:i/>
          <w:lang w:val="sq-AL"/>
        </w:rPr>
        <w:t>ekë, djathtas në për</w:t>
      </w:r>
      <w:r w:rsidR="00874611" w:rsidRPr="00874611">
        <w:rPr>
          <w:i/>
          <w:lang w:val="sq-AL"/>
        </w:rPr>
        <w:t xml:space="preserve"> </w:t>
      </w:r>
      <w:r w:rsidRPr="00874611">
        <w:rPr>
          <w:i/>
          <w:lang w:val="sq-AL"/>
        </w:rPr>
        <w:t>qind</w:t>
      </w:r>
      <w:r w:rsidR="00D231EC" w:rsidRPr="00874611">
        <w:rPr>
          <w:i/>
          <w:lang w:val="sq-AL"/>
        </w:rPr>
        <w:t xml:space="preserve"> të PBB-së</w:t>
      </w:r>
      <w:r w:rsidRPr="00874611">
        <w:rPr>
          <w:i/>
          <w:lang w:val="sq-AL"/>
        </w:rPr>
        <w:t>)</w:t>
      </w:r>
    </w:p>
    <w:p w14:paraId="3C66DF93" w14:textId="77777777" w:rsidR="00D53566" w:rsidRPr="00874611" w:rsidRDefault="00D53566" w:rsidP="00874611">
      <w:pPr>
        <w:pStyle w:val="Teksti"/>
        <w:jc w:val="center"/>
        <w:rPr>
          <w:i/>
          <w:lang w:val="sq-AL"/>
        </w:rPr>
      </w:pPr>
      <w:r w:rsidRPr="00874611">
        <w:rPr>
          <w:i/>
          <w:noProof/>
        </w:rPr>
        <w:drawing>
          <wp:inline distT="0" distB="0" distL="0" distR="0" wp14:anchorId="084C3CA7" wp14:editId="6FBF8026">
            <wp:extent cx="5943600" cy="2286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43600" cy="2286000"/>
                    </a:xfrm>
                    <a:prstGeom prst="rect">
                      <a:avLst/>
                    </a:prstGeom>
                    <a:noFill/>
                    <a:ln>
                      <a:noFill/>
                    </a:ln>
                  </pic:spPr>
                </pic:pic>
              </a:graphicData>
            </a:graphic>
          </wp:inline>
        </w:drawing>
      </w:r>
      <w:r w:rsidRPr="00874611">
        <w:rPr>
          <w:i/>
          <w:color w:val="0D0D0D"/>
          <w:lang w:val="sq-AL"/>
        </w:rPr>
        <w:t>Burimi: Ministria e Financave dhe Ekonomisë</w:t>
      </w:r>
    </w:p>
    <w:p w14:paraId="19BB196D" w14:textId="77777777" w:rsidR="00F77682" w:rsidRPr="00874611" w:rsidRDefault="00F77682" w:rsidP="00874611">
      <w:pPr>
        <w:pStyle w:val="Teksti"/>
        <w:jc w:val="center"/>
        <w:rPr>
          <w:i/>
          <w:lang w:val="sq-AL"/>
        </w:rPr>
      </w:pPr>
    </w:p>
    <w:p w14:paraId="519BCC31" w14:textId="4126F31B" w:rsidR="00D53566" w:rsidRPr="002176E4" w:rsidRDefault="00D53566" w:rsidP="00D53566">
      <w:pPr>
        <w:pStyle w:val="Teksti"/>
        <w:rPr>
          <w:lang w:val="sq-AL"/>
        </w:rPr>
      </w:pPr>
      <w:r w:rsidRPr="002176E4">
        <w:rPr>
          <w:lang w:val="sq-AL"/>
        </w:rPr>
        <w:t xml:space="preserve">Duke qëndruar brenda </w:t>
      </w:r>
      <w:proofErr w:type="spellStart"/>
      <w:r w:rsidRPr="002176E4">
        <w:rPr>
          <w:lang w:val="sq-AL"/>
        </w:rPr>
        <w:t>kontureve</w:t>
      </w:r>
      <w:proofErr w:type="spellEnd"/>
      <w:r w:rsidRPr="002176E4">
        <w:rPr>
          <w:lang w:val="sq-AL"/>
        </w:rPr>
        <w:t xml:space="preserve"> të parashikimeve të treguesve makroekonomikë dhe të </w:t>
      </w:r>
      <w:proofErr w:type="spellStart"/>
      <w:r w:rsidRPr="002176E4">
        <w:rPr>
          <w:lang w:val="sq-AL"/>
        </w:rPr>
        <w:t>të</w:t>
      </w:r>
      <w:proofErr w:type="spellEnd"/>
      <w:r w:rsidRPr="002176E4">
        <w:rPr>
          <w:lang w:val="sq-AL"/>
        </w:rPr>
        <w:t xml:space="preserve"> ardhurave për tre vitet në vijim, si dhe duke synuar respektimin e objektivave të sipërpërmendur të deficitit fiskal për këtë periudhë, burimet totale të qeverisë për t’u shpenzuar gjatë viteve 2021</w:t>
      </w:r>
      <w:r w:rsidR="00874611">
        <w:rPr>
          <w:lang w:val="sq-AL"/>
        </w:rPr>
        <w:t>–</w:t>
      </w:r>
      <w:r w:rsidRPr="002176E4">
        <w:rPr>
          <w:lang w:val="sq-AL"/>
        </w:rPr>
        <w:t>2023 pritet të jenë mesatarisht në rreth 537 miliard</w:t>
      </w:r>
      <w:r w:rsidR="00447AB6">
        <w:rPr>
          <w:lang w:val="sq-AL"/>
        </w:rPr>
        <w:t>ë</w:t>
      </w:r>
      <w:r w:rsidRPr="002176E4">
        <w:rPr>
          <w:lang w:val="sq-AL"/>
        </w:rPr>
        <w:t xml:space="preserve"> </w:t>
      </w:r>
      <w:r w:rsidR="00447AB6">
        <w:rPr>
          <w:lang w:val="sq-AL"/>
        </w:rPr>
        <w:t>l</w:t>
      </w:r>
      <w:r w:rsidRPr="002176E4">
        <w:rPr>
          <w:lang w:val="sq-AL"/>
        </w:rPr>
        <w:t>ekë në çdo vit ose mesatarisht rreth 29.1 për</w:t>
      </w:r>
      <w:r w:rsidR="00874611">
        <w:rPr>
          <w:lang w:val="sq-AL"/>
        </w:rPr>
        <w:t xml:space="preserve"> </w:t>
      </w:r>
      <w:r w:rsidRPr="002176E4">
        <w:rPr>
          <w:lang w:val="sq-AL"/>
        </w:rPr>
        <w:t>qind</w:t>
      </w:r>
      <w:r w:rsidR="00D31813">
        <w:rPr>
          <w:lang w:val="sq-AL"/>
        </w:rPr>
        <w:t xml:space="preserve"> e PBB-së</w:t>
      </w:r>
      <w:r w:rsidRPr="002176E4">
        <w:rPr>
          <w:lang w:val="sq-AL"/>
        </w:rPr>
        <w:t>. Investimet publike janë programuar të mbahen në një nivel mesatarisht prej rreth 5 për</w:t>
      </w:r>
      <w:r w:rsidR="00874611">
        <w:rPr>
          <w:lang w:val="sq-AL"/>
        </w:rPr>
        <w:t xml:space="preserve"> </w:t>
      </w:r>
      <w:r w:rsidRPr="002176E4">
        <w:rPr>
          <w:lang w:val="sq-AL"/>
        </w:rPr>
        <w:t>qind</w:t>
      </w:r>
      <w:r w:rsidR="00D231EC">
        <w:rPr>
          <w:lang w:val="sq-AL"/>
        </w:rPr>
        <w:t xml:space="preserve"> të PBB-së</w:t>
      </w:r>
      <w:r w:rsidRPr="002176E4">
        <w:rPr>
          <w:lang w:val="sq-AL"/>
        </w:rPr>
        <w:t xml:space="preserve"> në çdo vit. Këto konsiderohen nivele optimale për mbështetjen e një rritje ekonomike të lartë e të qëndrueshme.</w:t>
      </w:r>
    </w:p>
    <w:p w14:paraId="39CB3AD9" w14:textId="77777777" w:rsidR="00F77682" w:rsidRPr="002176E4" w:rsidRDefault="00F77682" w:rsidP="00D53566">
      <w:pPr>
        <w:pStyle w:val="Teksti"/>
        <w:rPr>
          <w:sz w:val="19"/>
          <w:szCs w:val="19"/>
          <w:lang w:val="sq-AL"/>
        </w:rPr>
      </w:pPr>
    </w:p>
    <w:p w14:paraId="60F5452C" w14:textId="29EC42CE" w:rsidR="00D53566" w:rsidRPr="00874611" w:rsidRDefault="00D53566" w:rsidP="00874611">
      <w:pPr>
        <w:pStyle w:val="Teksti"/>
        <w:jc w:val="center"/>
        <w:rPr>
          <w:i/>
          <w:lang w:val="sq-AL"/>
        </w:rPr>
      </w:pPr>
      <w:r w:rsidRPr="00874611">
        <w:rPr>
          <w:i/>
          <w:lang w:val="sq-AL"/>
        </w:rPr>
        <w:t>Grafik</w:t>
      </w:r>
      <w:r w:rsidR="00874611" w:rsidRPr="00874611">
        <w:rPr>
          <w:i/>
          <w:lang w:val="sq-AL"/>
        </w:rPr>
        <w:t>.</w:t>
      </w:r>
      <w:r w:rsidR="0001645E" w:rsidRPr="00874611">
        <w:rPr>
          <w:i/>
          <w:lang w:val="sq-AL"/>
        </w:rPr>
        <w:t xml:space="preserve"> </w:t>
      </w:r>
      <w:r w:rsidRPr="00874611">
        <w:rPr>
          <w:i/>
          <w:lang w:val="sq-AL"/>
        </w:rPr>
        <w:t xml:space="preserve">Shpenzimet (majtas në miliardë </w:t>
      </w:r>
      <w:r w:rsidR="00874611" w:rsidRPr="00874611">
        <w:rPr>
          <w:i/>
          <w:lang w:val="sq-AL"/>
        </w:rPr>
        <w:t>l</w:t>
      </w:r>
      <w:r w:rsidRPr="00874611">
        <w:rPr>
          <w:i/>
          <w:lang w:val="sq-AL"/>
        </w:rPr>
        <w:t>ekë, djathtas në për</w:t>
      </w:r>
      <w:r w:rsidR="00874611" w:rsidRPr="00874611">
        <w:rPr>
          <w:i/>
          <w:lang w:val="sq-AL"/>
        </w:rPr>
        <w:t xml:space="preserve"> </w:t>
      </w:r>
      <w:r w:rsidRPr="00874611">
        <w:rPr>
          <w:i/>
          <w:lang w:val="sq-AL"/>
        </w:rPr>
        <w:t>qind</w:t>
      </w:r>
      <w:r w:rsidR="00D231EC" w:rsidRPr="00874611">
        <w:rPr>
          <w:i/>
          <w:lang w:val="sq-AL"/>
        </w:rPr>
        <w:t xml:space="preserve"> të PBB-së</w:t>
      </w:r>
      <w:r w:rsidRPr="00874611">
        <w:rPr>
          <w:i/>
          <w:lang w:val="sq-AL"/>
        </w:rPr>
        <w:t>)</w:t>
      </w:r>
    </w:p>
    <w:p w14:paraId="3C6B8CDD" w14:textId="77777777" w:rsidR="00D53566" w:rsidRPr="00874611" w:rsidRDefault="00D53566" w:rsidP="00874611">
      <w:pPr>
        <w:pStyle w:val="Teksti"/>
        <w:jc w:val="center"/>
        <w:rPr>
          <w:i/>
          <w:lang w:val="sq-AL"/>
        </w:rPr>
      </w:pPr>
      <w:r w:rsidRPr="00874611">
        <w:rPr>
          <w:i/>
          <w:noProof/>
        </w:rPr>
        <w:drawing>
          <wp:inline distT="0" distB="0" distL="0" distR="0" wp14:anchorId="20A41576" wp14:editId="51D819D2">
            <wp:extent cx="5943600" cy="2286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43600" cy="2286000"/>
                    </a:xfrm>
                    <a:prstGeom prst="rect">
                      <a:avLst/>
                    </a:prstGeom>
                    <a:noFill/>
                    <a:ln>
                      <a:noFill/>
                    </a:ln>
                  </pic:spPr>
                </pic:pic>
              </a:graphicData>
            </a:graphic>
          </wp:inline>
        </w:drawing>
      </w:r>
      <w:r w:rsidRPr="00874611">
        <w:rPr>
          <w:i/>
          <w:color w:val="0D0D0D"/>
          <w:lang w:val="sq-AL"/>
        </w:rPr>
        <w:t>Burimi: Ministria e Financave dhe Ekonomisë</w:t>
      </w:r>
    </w:p>
    <w:p w14:paraId="0507D900" w14:textId="77777777" w:rsidR="00D53566" w:rsidRPr="00874611" w:rsidRDefault="00D53566" w:rsidP="00874611">
      <w:pPr>
        <w:pStyle w:val="Teksti"/>
        <w:jc w:val="center"/>
        <w:rPr>
          <w:i/>
          <w:lang w:val="sq-AL"/>
        </w:rPr>
      </w:pPr>
    </w:p>
    <w:p w14:paraId="191C78E5" w14:textId="7510F60F" w:rsidR="00D53566" w:rsidRPr="002176E4" w:rsidRDefault="00D53566" w:rsidP="00D53566">
      <w:pPr>
        <w:pStyle w:val="Teksti"/>
        <w:rPr>
          <w:rFonts w:ascii="Cambria" w:hAnsi="Cambria" w:cs="Cambria"/>
          <w:b/>
          <w:bCs/>
          <w:color w:val="000000"/>
          <w:sz w:val="20"/>
          <w:szCs w:val="20"/>
          <w:lang w:val="sq-AL"/>
        </w:rPr>
      </w:pPr>
      <w:r w:rsidRPr="002176E4">
        <w:rPr>
          <w:i/>
          <w:lang w:val="sq-AL"/>
        </w:rPr>
        <w:t xml:space="preserve">Parashikimet e të ardhurave sipas zërave të buxhetit të konsoliduar, si dhe niveli i shpenzimeve të shpërndara sipas zërave të buxhetit të konsoliduar paraqiten në </w:t>
      </w:r>
      <w:r w:rsidR="00874611">
        <w:rPr>
          <w:i/>
          <w:lang w:val="sq-AL"/>
        </w:rPr>
        <w:t>l</w:t>
      </w:r>
      <w:r w:rsidRPr="002176E4">
        <w:rPr>
          <w:i/>
          <w:lang w:val="sq-AL"/>
        </w:rPr>
        <w:t>idhjet nr.</w:t>
      </w:r>
      <w:r w:rsidR="00874611">
        <w:rPr>
          <w:i/>
          <w:lang w:val="sq-AL"/>
        </w:rPr>
        <w:t xml:space="preserve"> </w:t>
      </w:r>
      <w:r w:rsidRPr="002176E4">
        <w:rPr>
          <w:i/>
          <w:lang w:val="sq-AL"/>
        </w:rPr>
        <w:t xml:space="preserve">2/1 dhe </w:t>
      </w:r>
      <w:r w:rsidR="00874611">
        <w:rPr>
          <w:i/>
          <w:lang w:val="sq-AL"/>
        </w:rPr>
        <w:t>n</w:t>
      </w:r>
      <w:r w:rsidRPr="002176E4">
        <w:rPr>
          <w:i/>
          <w:lang w:val="sq-AL"/>
        </w:rPr>
        <w:t>r.</w:t>
      </w:r>
      <w:r w:rsidR="00874611">
        <w:rPr>
          <w:i/>
          <w:lang w:val="sq-AL"/>
        </w:rPr>
        <w:t xml:space="preserve"> </w:t>
      </w:r>
      <w:r w:rsidRPr="002176E4">
        <w:rPr>
          <w:i/>
          <w:lang w:val="sq-AL"/>
        </w:rPr>
        <w:t>2/2</w:t>
      </w:r>
      <w:r w:rsidR="00D87E48">
        <w:rPr>
          <w:i/>
          <w:lang w:val="sq-AL"/>
        </w:rPr>
        <w:t>,</w:t>
      </w:r>
      <w:r w:rsidRPr="002176E4">
        <w:rPr>
          <w:i/>
          <w:lang w:val="sq-AL"/>
        </w:rPr>
        <w:t xml:space="preserve"> bashkëngjitur VKM</w:t>
      </w:r>
      <w:r w:rsidR="00874611">
        <w:rPr>
          <w:i/>
          <w:lang w:val="sq-AL"/>
        </w:rPr>
        <w:t>-së</w:t>
      </w:r>
      <w:r w:rsidRPr="002176E4">
        <w:rPr>
          <w:i/>
          <w:lang w:val="sq-AL"/>
        </w:rPr>
        <w:t>, respektivisht në terma nominalë dhe në raport me PBB</w:t>
      </w:r>
      <w:r w:rsidR="00874611">
        <w:rPr>
          <w:i/>
          <w:lang w:val="sq-AL"/>
        </w:rPr>
        <w:t>-në</w:t>
      </w:r>
      <w:r w:rsidRPr="002176E4">
        <w:rPr>
          <w:i/>
          <w:lang w:val="sq-AL"/>
        </w:rPr>
        <w:t>.</w:t>
      </w:r>
    </w:p>
    <w:p w14:paraId="502D57C3" w14:textId="77777777" w:rsidR="00D53566" w:rsidRPr="002176E4" w:rsidRDefault="00D53566" w:rsidP="00E57191">
      <w:pPr>
        <w:pStyle w:val="Teksti"/>
        <w:rPr>
          <w:lang w:val="sq-AL"/>
        </w:rPr>
      </w:pPr>
    </w:p>
    <w:p w14:paraId="68A5AC30" w14:textId="77777777" w:rsidR="00B7095A" w:rsidRDefault="00B7095A" w:rsidP="00874611">
      <w:pPr>
        <w:pStyle w:val="Teksti"/>
        <w:rPr>
          <w:b/>
          <w:lang w:val="sq-AL"/>
        </w:rPr>
      </w:pPr>
    </w:p>
    <w:p w14:paraId="36CB91FE" w14:textId="77777777" w:rsidR="00B7095A" w:rsidRDefault="00B7095A" w:rsidP="00874611">
      <w:pPr>
        <w:pStyle w:val="Teksti"/>
        <w:rPr>
          <w:b/>
          <w:lang w:val="sq-AL"/>
        </w:rPr>
      </w:pPr>
    </w:p>
    <w:p w14:paraId="3AAC8DF9" w14:textId="77777777" w:rsidR="00B7095A" w:rsidRDefault="00B7095A" w:rsidP="00874611">
      <w:pPr>
        <w:pStyle w:val="Teksti"/>
        <w:rPr>
          <w:b/>
          <w:lang w:val="sq-AL"/>
        </w:rPr>
      </w:pPr>
    </w:p>
    <w:p w14:paraId="08CF54FD" w14:textId="77777777" w:rsidR="00B7095A" w:rsidRDefault="00B7095A" w:rsidP="00874611">
      <w:pPr>
        <w:pStyle w:val="Teksti"/>
        <w:rPr>
          <w:b/>
          <w:lang w:val="sq-AL"/>
        </w:rPr>
      </w:pPr>
    </w:p>
    <w:p w14:paraId="14FC24FC" w14:textId="77777777" w:rsidR="00B7095A" w:rsidRDefault="00B7095A" w:rsidP="00874611">
      <w:pPr>
        <w:pStyle w:val="Teksti"/>
        <w:rPr>
          <w:b/>
          <w:lang w:val="sq-AL"/>
        </w:rPr>
      </w:pPr>
    </w:p>
    <w:p w14:paraId="28239E6E" w14:textId="77777777" w:rsidR="00B7095A" w:rsidRDefault="00B7095A" w:rsidP="00874611">
      <w:pPr>
        <w:pStyle w:val="Teksti"/>
        <w:rPr>
          <w:b/>
          <w:lang w:val="sq-AL"/>
        </w:rPr>
      </w:pPr>
    </w:p>
    <w:p w14:paraId="7981B55A" w14:textId="77777777" w:rsidR="00B7095A" w:rsidRDefault="00B7095A" w:rsidP="00874611">
      <w:pPr>
        <w:pStyle w:val="Teksti"/>
        <w:rPr>
          <w:b/>
          <w:lang w:val="sq-AL"/>
        </w:rPr>
      </w:pPr>
    </w:p>
    <w:p w14:paraId="00174445" w14:textId="77777777" w:rsidR="00B7095A" w:rsidRDefault="00B7095A" w:rsidP="00874611">
      <w:pPr>
        <w:pStyle w:val="Teksti"/>
        <w:rPr>
          <w:b/>
          <w:lang w:val="sq-AL"/>
        </w:rPr>
      </w:pPr>
    </w:p>
    <w:p w14:paraId="062442E0" w14:textId="129A76DF" w:rsidR="00C40D64" w:rsidRDefault="00C40D64" w:rsidP="00874611">
      <w:pPr>
        <w:pStyle w:val="Teksti"/>
        <w:rPr>
          <w:b/>
          <w:lang w:val="sq-AL"/>
        </w:rPr>
      </w:pPr>
      <w:r w:rsidRPr="002176E4">
        <w:rPr>
          <w:b/>
          <w:lang w:val="sq-AL"/>
        </w:rPr>
        <w:t xml:space="preserve">Lidhja </w:t>
      </w:r>
      <w:r w:rsidR="00874611">
        <w:rPr>
          <w:b/>
          <w:lang w:val="sq-AL"/>
        </w:rPr>
        <w:t>nr. 1.</w:t>
      </w:r>
      <w:r w:rsidRPr="002176E4">
        <w:rPr>
          <w:b/>
          <w:lang w:val="sq-AL"/>
        </w:rPr>
        <w:t xml:space="preserve"> Treguesit kryesorë makroekonomikë</w:t>
      </w:r>
    </w:p>
    <w:p w14:paraId="4ACF03E8" w14:textId="77777777" w:rsidR="00874611" w:rsidRPr="002176E4" w:rsidRDefault="00874611" w:rsidP="00C40D64">
      <w:pPr>
        <w:pStyle w:val="Teksti"/>
        <w:rPr>
          <w:b/>
          <w:lang w:val="sq-AL"/>
        </w:rPr>
      </w:pPr>
    </w:p>
    <w:p w14:paraId="3444A496" w14:textId="486AE602" w:rsidR="00C40D64" w:rsidRPr="002176E4" w:rsidRDefault="00C40D64" w:rsidP="00C40D64">
      <w:pPr>
        <w:pStyle w:val="Teksti"/>
        <w:rPr>
          <w:b/>
          <w:lang w:val="sq-AL"/>
        </w:rPr>
      </w:pPr>
      <w:r w:rsidRPr="002176E4">
        <w:rPr>
          <w:noProof/>
        </w:rPr>
        <w:drawing>
          <wp:inline distT="0" distB="0" distL="0" distR="0" wp14:anchorId="4806BA8F" wp14:editId="23AE83C3">
            <wp:extent cx="5732145" cy="6124969"/>
            <wp:effectExtent l="0" t="0" r="190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32145" cy="6124969"/>
                    </a:xfrm>
                    <a:prstGeom prst="rect">
                      <a:avLst/>
                    </a:prstGeom>
                    <a:noFill/>
                    <a:ln>
                      <a:noFill/>
                    </a:ln>
                  </pic:spPr>
                </pic:pic>
              </a:graphicData>
            </a:graphic>
          </wp:inline>
        </w:drawing>
      </w:r>
    </w:p>
    <w:p w14:paraId="33274F91" w14:textId="77777777" w:rsidR="00C40D64" w:rsidRPr="002176E4" w:rsidRDefault="00C40D64" w:rsidP="00E57191">
      <w:pPr>
        <w:pStyle w:val="Teksti"/>
        <w:rPr>
          <w:lang w:val="sq-AL"/>
        </w:rPr>
      </w:pPr>
    </w:p>
    <w:p w14:paraId="550D7B71" w14:textId="77777777" w:rsidR="00C40D64" w:rsidRPr="002176E4" w:rsidRDefault="00C40D64" w:rsidP="00E57191">
      <w:pPr>
        <w:pStyle w:val="Teksti"/>
        <w:rPr>
          <w:lang w:val="sq-AL"/>
        </w:rPr>
      </w:pPr>
    </w:p>
    <w:p w14:paraId="6687C73C" w14:textId="77777777" w:rsidR="00AF1100" w:rsidRPr="002176E4" w:rsidRDefault="00AF1100" w:rsidP="00E57191">
      <w:pPr>
        <w:pStyle w:val="Teksti"/>
        <w:rPr>
          <w:lang w:val="sq-AL"/>
        </w:rPr>
      </w:pPr>
    </w:p>
    <w:p w14:paraId="01F3482E" w14:textId="77777777" w:rsidR="00AF1100" w:rsidRPr="002176E4" w:rsidRDefault="00AF1100" w:rsidP="00E57191">
      <w:pPr>
        <w:pStyle w:val="Teksti"/>
        <w:rPr>
          <w:lang w:val="sq-AL"/>
        </w:rPr>
      </w:pPr>
    </w:p>
    <w:p w14:paraId="6D24B818" w14:textId="77777777" w:rsidR="00AF1100" w:rsidRPr="002176E4" w:rsidRDefault="00AF1100" w:rsidP="00E57191">
      <w:pPr>
        <w:pStyle w:val="Teksti"/>
        <w:rPr>
          <w:lang w:val="sq-AL"/>
        </w:rPr>
      </w:pPr>
    </w:p>
    <w:p w14:paraId="34B75114" w14:textId="77777777" w:rsidR="00AF1100" w:rsidRPr="002176E4" w:rsidRDefault="00AF1100" w:rsidP="00E57191">
      <w:pPr>
        <w:pStyle w:val="Teksti"/>
        <w:rPr>
          <w:lang w:val="sq-AL"/>
        </w:rPr>
      </w:pPr>
    </w:p>
    <w:p w14:paraId="77AE4D72" w14:textId="77777777" w:rsidR="00AF1100" w:rsidRPr="002176E4" w:rsidRDefault="00AF1100" w:rsidP="00E57191">
      <w:pPr>
        <w:pStyle w:val="Teksti"/>
        <w:rPr>
          <w:lang w:val="sq-AL"/>
        </w:rPr>
      </w:pPr>
    </w:p>
    <w:p w14:paraId="74DDFECE" w14:textId="77777777" w:rsidR="00AF1100" w:rsidRPr="002176E4" w:rsidRDefault="00AF1100" w:rsidP="00E57191">
      <w:pPr>
        <w:pStyle w:val="Teksti"/>
        <w:rPr>
          <w:lang w:val="sq-AL"/>
        </w:rPr>
      </w:pPr>
    </w:p>
    <w:p w14:paraId="0385105D" w14:textId="77777777" w:rsidR="00AF1100" w:rsidRPr="002176E4" w:rsidRDefault="00AF1100" w:rsidP="00E57191">
      <w:pPr>
        <w:pStyle w:val="Teksti"/>
        <w:rPr>
          <w:lang w:val="sq-AL"/>
        </w:rPr>
      </w:pPr>
    </w:p>
    <w:p w14:paraId="22D16613" w14:textId="77777777" w:rsidR="00AF1100" w:rsidRPr="002176E4" w:rsidRDefault="00AF1100" w:rsidP="00E57191">
      <w:pPr>
        <w:pStyle w:val="Teksti"/>
        <w:rPr>
          <w:lang w:val="sq-AL"/>
        </w:rPr>
      </w:pPr>
    </w:p>
    <w:p w14:paraId="5645B9C6" w14:textId="77777777" w:rsidR="00AF1100" w:rsidRPr="002176E4" w:rsidRDefault="00AF1100" w:rsidP="00E57191">
      <w:pPr>
        <w:pStyle w:val="Teksti"/>
        <w:rPr>
          <w:lang w:val="sq-AL"/>
        </w:rPr>
      </w:pPr>
    </w:p>
    <w:p w14:paraId="4BF4B6B9" w14:textId="77777777" w:rsidR="00AF1100" w:rsidRPr="002176E4" w:rsidRDefault="00AF1100" w:rsidP="00E57191">
      <w:pPr>
        <w:pStyle w:val="Teksti"/>
        <w:rPr>
          <w:lang w:val="sq-AL"/>
        </w:rPr>
      </w:pPr>
    </w:p>
    <w:p w14:paraId="0612B03A" w14:textId="77777777" w:rsidR="00AF1100" w:rsidRPr="002176E4" w:rsidRDefault="00AF1100" w:rsidP="00E57191">
      <w:pPr>
        <w:pStyle w:val="Teksti"/>
        <w:rPr>
          <w:lang w:val="sq-AL"/>
        </w:rPr>
      </w:pPr>
    </w:p>
    <w:p w14:paraId="59BB4983" w14:textId="77777777" w:rsidR="00AF1100" w:rsidRPr="002176E4" w:rsidRDefault="00AF1100" w:rsidP="00E57191">
      <w:pPr>
        <w:pStyle w:val="Teksti"/>
        <w:rPr>
          <w:lang w:val="sq-AL"/>
        </w:rPr>
      </w:pPr>
    </w:p>
    <w:p w14:paraId="0AD677F5" w14:textId="77777777" w:rsidR="006E0751" w:rsidRPr="002176E4" w:rsidRDefault="006E0751" w:rsidP="00C40D64">
      <w:pPr>
        <w:pStyle w:val="Teksti"/>
        <w:rPr>
          <w:rStyle w:val="Strong"/>
          <w:sz w:val="20"/>
          <w:szCs w:val="20"/>
          <w:lang w:val="sq-AL"/>
        </w:rPr>
      </w:pPr>
    </w:p>
    <w:p w14:paraId="61ECCDCC" w14:textId="4C2B6CBC" w:rsidR="00C40D64" w:rsidRDefault="00C40D64" w:rsidP="00C40D64">
      <w:pPr>
        <w:pStyle w:val="Teksti"/>
        <w:rPr>
          <w:rStyle w:val="Strong"/>
          <w:szCs w:val="20"/>
          <w:lang w:val="sq-AL"/>
        </w:rPr>
      </w:pPr>
      <w:r w:rsidRPr="00874611">
        <w:rPr>
          <w:rStyle w:val="Strong"/>
          <w:szCs w:val="20"/>
          <w:lang w:val="sq-AL"/>
        </w:rPr>
        <w:t xml:space="preserve">Lidhja </w:t>
      </w:r>
      <w:r w:rsidR="00874611" w:rsidRPr="00874611">
        <w:rPr>
          <w:rStyle w:val="Strong"/>
          <w:szCs w:val="20"/>
          <w:lang w:val="sq-AL"/>
        </w:rPr>
        <w:t>n</w:t>
      </w:r>
      <w:r w:rsidRPr="00874611">
        <w:rPr>
          <w:rStyle w:val="Strong"/>
          <w:szCs w:val="20"/>
          <w:lang w:val="sq-AL"/>
        </w:rPr>
        <w:t>r. 2/1</w:t>
      </w:r>
      <w:r w:rsidR="00750D61">
        <w:rPr>
          <w:rStyle w:val="Strong"/>
          <w:szCs w:val="20"/>
          <w:lang w:val="sq-AL"/>
        </w:rPr>
        <w:t>.</w:t>
      </w:r>
      <w:r w:rsidRPr="00874611">
        <w:rPr>
          <w:rStyle w:val="Strong"/>
          <w:szCs w:val="20"/>
          <w:lang w:val="sq-AL"/>
        </w:rPr>
        <w:t xml:space="preserve"> Treguesit fiskalë sipas buxhetit të konsoliduar</w:t>
      </w:r>
      <w:r w:rsidR="0001645E" w:rsidRPr="00874611">
        <w:rPr>
          <w:rStyle w:val="Strong"/>
          <w:szCs w:val="20"/>
          <w:lang w:val="sq-AL"/>
        </w:rPr>
        <w:t xml:space="preserve"> </w:t>
      </w:r>
      <w:r w:rsidRPr="00874611">
        <w:rPr>
          <w:rStyle w:val="Strong"/>
          <w:szCs w:val="20"/>
          <w:lang w:val="sq-AL"/>
        </w:rPr>
        <w:t xml:space="preserve">(në milionë </w:t>
      </w:r>
      <w:r w:rsidR="00874611">
        <w:rPr>
          <w:rStyle w:val="Strong"/>
          <w:szCs w:val="20"/>
          <w:lang w:val="sq-AL"/>
        </w:rPr>
        <w:t>l</w:t>
      </w:r>
      <w:r w:rsidRPr="00874611">
        <w:rPr>
          <w:rStyle w:val="Strong"/>
          <w:szCs w:val="20"/>
          <w:lang w:val="sq-AL"/>
        </w:rPr>
        <w:t>ekë)</w:t>
      </w:r>
    </w:p>
    <w:p w14:paraId="7D5BD8C2" w14:textId="77777777" w:rsidR="00874611" w:rsidRPr="00874611" w:rsidRDefault="00874611" w:rsidP="00C40D64">
      <w:pPr>
        <w:pStyle w:val="Teksti"/>
        <w:rPr>
          <w:rStyle w:val="Strong"/>
          <w:szCs w:val="20"/>
          <w:lang w:val="sq-AL"/>
        </w:rPr>
      </w:pPr>
    </w:p>
    <w:p w14:paraId="38321AF6" w14:textId="4F8D85E8" w:rsidR="00AF1100" w:rsidRPr="00E50268" w:rsidRDefault="00AF1100" w:rsidP="00E50268">
      <w:pPr>
        <w:pStyle w:val="Teksti"/>
        <w:rPr>
          <w:b/>
          <w:bCs/>
          <w:sz w:val="20"/>
          <w:szCs w:val="20"/>
          <w:lang w:val="sq-AL"/>
        </w:rPr>
      </w:pPr>
      <w:r w:rsidRPr="002176E4">
        <w:rPr>
          <w:noProof/>
        </w:rPr>
        <w:drawing>
          <wp:inline distT="0" distB="0" distL="0" distR="0" wp14:anchorId="0E3846F9" wp14:editId="74A010CF">
            <wp:extent cx="5608328" cy="8188656"/>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609313" cy="8190094"/>
                    </a:xfrm>
                    <a:prstGeom prst="rect">
                      <a:avLst/>
                    </a:prstGeom>
                    <a:noFill/>
                    <a:ln>
                      <a:noFill/>
                    </a:ln>
                  </pic:spPr>
                </pic:pic>
              </a:graphicData>
            </a:graphic>
          </wp:inline>
        </w:drawing>
      </w:r>
      <w:r w:rsidRPr="000715EF">
        <w:rPr>
          <w:b/>
          <w:szCs w:val="20"/>
          <w:lang w:val="sq-AL"/>
        </w:rPr>
        <w:t xml:space="preserve">Lidhja </w:t>
      </w:r>
      <w:r w:rsidR="000715EF">
        <w:rPr>
          <w:b/>
          <w:szCs w:val="20"/>
          <w:lang w:val="sq-AL"/>
        </w:rPr>
        <w:t>n</w:t>
      </w:r>
      <w:r w:rsidRPr="000715EF">
        <w:rPr>
          <w:b/>
          <w:szCs w:val="20"/>
          <w:lang w:val="sq-AL"/>
        </w:rPr>
        <w:t>r. 2/2</w:t>
      </w:r>
      <w:r w:rsidR="000715EF">
        <w:rPr>
          <w:b/>
          <w:szCs w:val="20"/>
          <w:lang w:val="sq-AL"/>
        </w:rPr>
        <w:t>.</w:t>
      </w:r>
      <w:r w:rsidRPr="000715EF">
        <w:rPr>
          <w:b/>
          <w:szCs w:val="20"/>
          <w:lang w:val="sq-AL"/>
        </w:rPr>
        <w:t xml:space="preserve"> Treguesit fiskalë sipas buxhetit të konsoliduar</w:t>
      </w:r>
      <w:r w:rsidR="0001645E" w:rsidRPr="000715EF">
        <w:rPr>
          <w:b/>
          <w:szCs w:val="20"/>
          <w:lang w:val="sq-AL"/>
        </w:rPr>
        <w:t xml:space="preserve"> </w:t>
      </w:r>
      <w:r w:rsidRPr="000715EF">
        <w:rPr>
          <w:b/>
          <w:szCs w:val="20"/>
          <w:lang w:val="sq-AL"/>
        </w:rPr>
        <w:t>(në përqindje</w:t>
      </w:r>
      <w:r w:rsidR="00D231EC" w:rsidRPr="000715EF">
        <w:rPr>
          <w:b/>
          <w:szCs w:val="20"/>
          <w:lang w:val="sq-AL"/>
        </w:rPr>
        <w:t xml:space="preserve"> të PBB-së</w:t>
      </w:r>
      <w:r w:rsidRPr="000715EF">
        <w:rPr>
          <w:b/>
          <w:szCs w:val="20"/>
          <w:lang w:val="sq-AL"/>
        </w:rPr>
        <w:t>)</w:t>
      </w:r>
      <w:bookmarkStart w:id="7" w:name="_GoBack"/>
      <w:bookmarkEnd w:id="7"/>
    </w:p>
    <w:p w14:paraId="325313FA" w14:textId="66579204" w:rsidR="00AF1100" w:rsidRPr="002176E4" w:rsidRDefault="006E0751" w:rsidP="00C40D64">
      <w:pPr>
        <w:pStyle w:val="Teksti"/>
        <w:rPr>
          <w:rStyle w:val="Strong"/>
          <w:sz w:val="20"/>
          <w:szCs w:val="20"/>
          <w:lang w:val="sq-AL"/>
        </w:rPr>
      </w:pPr>
      <w:r w:rsidRPr="002176E4">
        <w:rPr>
          <w:noProof/>
        </w:rPr>
        <w:drawing>
          <wp:inline distT="0" distB="0" distL="0" distR="0" wp14:anchorId="48898B44" wp14:editId="0C754B4D">
            <wp:extent cx="5390866" cy="8262416"/>
            <wp:effectExtent l="0" t="0" r="635" b="571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392799" cy="8265379"/>
                    </a:xfrm>
                    <a:prstGeom prst="rect">
                      <a:avLst/>
                    </a:prstGeom>
                    <a:noFill/>
                    <a:ln>
                      <a:noFill/>
                    </a:ln>
                  </pic:spPr>
                </pic:pic>
              </a:graphicData>
            </a:graphic>
          </wp:inline>
        </w:drawing>
      </w:r>
    </w:p>
    <w:sectPr w:rsidR="00AF1100" w:rsidRPr="002176E4" w:rsidSect="008D1767">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BD37B0" w14:textId="77777777" w:rsidR="00AF10E7" w:rsidRDefault="00AF10E7" w:rsidP="0089204F">
      <w:pPr>
        <w:spacing w:after="0" w:line="240" w:lineRule="auto"/>
      </w:pPr>
      <w:r>
        <w:separator/>
      </w:r>
    </w:p>
  </w:endnote>
  <w:endnote w:type="continuationSeparator" w:id="0">
    <w:p w14:paraId="7C24B8C2" w14:textId="77777777" w:rsidR="00AF10E7" w:rsidRDefault="00AF10E7" w:rsidP="0089204F">
      <w:pPr>
        <w:spacing w:after="0" w:line="240" w:lineRule="auto"/>
      </w:pPr>
      <w:r>
        <w:continuationSeparator/>
      </w:r>
    </w:p>
  </w:endnote>
  <w:endnote w:type="continuationNotice" w:id="1">
    <w:p w14:paraId="1385F572" w14:textId="77777777" w:rsidR="00AF10E7" w:rsidRDefault="00AF10E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D30474" w14:textId="77777777" w:rsidR="00AF10E7" w:rsidRDefault="00AF10E7" w:rsidP="0089204F">
      <w:pPr>
        <w:spacing w:after="0" w:line="240" w:lineRule="auto"/>
      </w:pPr>
      <w:r>
        <w:separator/>
      </w:r>
    </w:p>
  </w:footnote>
  <w:footnote w:type="continuationSeparator" w:id="0">
    <w:p w14:paraId="07DA35A5" w14:textId="77777777" w:rsidR="00AF10E7" w:rsidRDefault="00AF10E7" w:rsidP="0089204F">
      <w:pPr>
        <w:spacing w:after="0" w:line="240" w:lineRule="auto"/>
      </w:pPr>
      <w:r>
        <w:continuationSeparator/>
      </w:r>
    </w:p>
  </w:footnote>
  <w:footnote w:type="continuationNotice" w:id="1">
    <w:p w14:paraId="56C7D47A" w14:textId="77777777" w:rsidR="00AF10E7" w:rsidRDefault="00AF10E7">
      <w:pPr>
        <w:spacing w:after="0" w:line="240" w:lineRule="auto"/>
      </w:pPr>
    </w:p>
  </w:footnote>
  <w:footnote w:id="2">
    <w:p w14:paraId="56D8EEF4" w14:textId="3C69462D" w:rsidR="00AF10E7" w:rsidRPr="0089204F" w:rsidRDefault="00AF10E7" w:rsidP="006676EC">
      <w:pPr>
        <w:pStyle w:val="Teksti"/>
        <w:ind w:firstLine="0"/>
        <w:rPr>
          <w:iCs/>
          <w:sz w:val="20"/>
          <w:szCs w:val="20"/>
          <w:lang w:val="sq-AL"/>
        </w:rPr>
      </w:pPr>
      <w:r w:rsidRPr="0089204F">
        <w:rPr>
          <w:rStyle w:val="FootnoteReference"/>
          <w:sz w:val="20"/>
          <w:szCs w:val="20"/>
        </w:rPr>
        <w:footnoteRef/>
      </w:r>
      <w:r>
        <w:rPr>
          <w:iCs/>
          <w:sz w:val="20"/>
          <w:szCs w:val="20"/>
          <w:lang w:val="sq-AL"/>
        </w:rPr>
        <w:t xml:space="preserve"> </w:t>
      </w:r>
      <w:proofErr w:type="spellStart"/>
      <w:r w:rsidRPr="0089204F">
        <w:rPr>
          <w:iCs/>
          <w:sz w:val="20"/>
          <w:szCs w:val="20"/>
          <w:lang w:val="sq-AL"/>
        </w:rPr>
        <w:t>Linku</w:t>
      </w:r>
      <w:proofErr w:type="spellEnd"/>
      <w:r w:rsidRPr="0089204F">
        <w:rPr>
          <w:iCs/>
          <w:sz w:val="20"/>
          <w:szCs w:val="20"/>
          <w:lang w:val="sq-AL"/>
        </w:rPr>
        <w:t xml:space="preserve"> për</w:t>
      </w:r>
      <w:r>
        <w:rPr>
          <w:iCs/>
          <w:sz w:val="20"/>
          <w:szCs w:val="20"/>
          <w:lang w:val="sq-AL"/>
        </w:rPr>
        <w:t xml:space="preserve"> </w:t>
      </w:r>
      <w:r w:rsidRPr="0089204F">
        <w:rPr>
          <w:iCs/>
          <w:sz w:val="20"/>
          <w:szCs w:val="20"/>
          <w:lang w:val="sq-AL"/>
        </w:rPr>
        <w:t xml:space="preserve">raportin “WEO” – </w:t>
      </w:r>
      <w:hyperlink r:id="rId1" w:history="1">
        <w:r w:rsidRPr="0089204F">
          <w:rPr>
            <w:rStyle w:val="Hyperlink"/>
            <w:rFonts w:eastAsia="Times New Roman" w:cstheme="minorHAnsi"/>
            <w:i/>
            <w:iCs/>
            <w:sz w:val="20"/>
            <w:szCs w:val="20"/>
            <w:lang w:val="sq-AL"/>
          </w:rPr>
          <w:t>https://www.imf.org/en/Publications/WEO/Issues/2020/04/14/weo-april-2020</w:t>
        </w:r>
      </w:hyperlink>
    </w:p>
  </w:footnote>
  <w:footnote w:id="3">
    <w:p w14:paraId="15B7198A" w14:textId="262A3613" w:rsidR="00AF10E7" w:rsidRDefault="00AF10E7" w:rsidP="006676EC">
      <w:pPr>
        <w:pStyle w:val="Teksti"/>
        <w:ind w:firstLine="0"/>
      </w:pPr>
      <w:r w:rsidRPr="0089204F">
        <w:rPr>
          <w:rStyle w:val="FootnoteReference"/>
          <w:sz w:val="20"/>
          <w:szCs w:val="20"/>
        </w:rPr>
        <w:footnoteRef/>
      </w:r>
      <w:r w:rsidRPr="0089204F">
        <w:rPr>
          <w:sz w:val="20"/>
          <w:szCs w:val="20"/>
        </w:rPr>
        <w:t xml:space="preserve"> </w:t>
      </w:r>
      <w:proofErr w:type="spellStart"/>
      <w:r w:rsidRPr="0089204F">
        <w:rPr>
          <w:iCs/>
          <w:sz w:val="20"/>
          <w:szCs w:val="20"/>
          <w:lang w:val="sq-AL"/>
        </w:rPr>
        <w:t>Linku</w:t>
      </w:r>
      <w:proofErr w:type="spellEnd"/>
      <w:r w:rsidRPr="0089204F">
        <w:rPr>
          <w:iCs/>
          <w:sz w:val="20"/>
          <w:szCs w:val="20"/>
          <w:lang w:val="sq-AL"/>
        </w:rPr>
        <w:t xml:space="preserve"> për raportin “</w:t>
      </w:r>
      <w:proofErr w:type="spellStart"/>
      <w:r w:rsidRPr="0089204F">
        <w:rPr>
          <w:iCs/>
          <w:sz w:val="20"/>
          <w:szCs w:val="20"/>
          <w:lang w:val="sq-AL"/>
        </w:rPr>
        <w:t>Albania</w:t>
      </w:r>
      <w:proofErr w:type="spellEnd"/>
      <w:r w:rsidRPr="0089204F">
        <w:rPr>
          <w:iCs/>
          <w:sz w:val="20"/>
          <w:szCs w:val="20"/>
          <w:lang w:val="sq-AL"/>
        </w:rPr>
        <w:t xml:space="preserve"> – </w:t>
      </w:r>
      <w:proofErr w:type="spellStart"/>
      <w:r w:rsidRPr="0089204F">
        <w:rPr>
          <w:iCs/>
          <w:sz w:val="20"/>
          <w:szCs w:val="20"/>
          <w:lang w:val="sq-AL"/>
        </w:rPr>
        <w:t>Request</w:t>
      </w:r>
      <w:proofErr w:type="spellEnd"/>
      <w:r w:rsidRPr="0089204F">
        <w:rPr>
          <w:iCs/>
          <w:sz w:val="20"/>
          <w:szCs w:val="20"/>
          <w:lang w:val="sq-AL"/>
        </w:rPr>
        <w:t xml:space="preserve"> </w:t>
      </w:r>
      <w:proofErr w:type="spellStart"/>
      <w:r w:rsidRPr="0089204F">
        <w:rPr>
          <w:iCs/>
          <w:sz w:val="20"/>
          <w:szCs w:val="20"/>
          <w:lang w:val="sq-AL"/>
        </w:rPr>
        <w:t>for</w:t>
      </w:r>
      <w:proofErr w:type="spellEnd"/>
      <w:r w:rsidRPr="0089204F">
        <w:rPr>
          <w:iCs/>
          <w:sz w:val="20"/>
          <w:szCs w:val="20"/>
          <w:lang w:val="sq-AL"/>
        </w:rPr>
        <w:t xml:space="preserve"> </w:t>
      </w:r>
      <w:proofErr w:type="spellStart"/>
      <w:r w:rsidRPr="0089204F">
        <w:rPr>
          <w:iCs/>
          <w:sz w:val="20"/>
          <w:szCs w:val="20"/>
          <w:lang w:val="sq-AL"/>
        </w:rPr>
        <w:t>purchase</w:t>
      </w:r>
      <w:proofErr w:type="spellEnd"/>
      <w:r w:rsidRPr="0089204F">
        <w:rPr>
          <w:iCs/>
          <w:sz w:val="20"/>
          <w:szCs w:val="20"/>
          <w:lang w:val="sq-AL"/>
        </w:rPr>
        <w:t xml:space="preserve"> </w:t>
      </w:r>
      <w:proofErr w:type="spellStart"/>
      <w:r w:rsidRPr="0089204F">
        <w:rPr>
          <w:iCs/>
          <w:sz w:val="20"/>
          <w:szCs w:val="20"/>
          <w:lang w:val="sq-AL"/>
        </w:rPr>
        <w:t>under</w:t>
      </w:r>
      <w:proofErr w:type="spellEnd"/>
      <w:r w:rsidRPr="0089204F">
        <w:rPr>
          <w:iCs/>
          <w:sz w:val="20"/>
          <w:szCs w:val="20"/>
          <w:lang w:val="sq-AL"/>
        </w:rPr>
        <w:t xml:space="preserve"> the rapid </w:t>
      </w:r>
      <w:proofErr w:type="spellStart"/>
      <w:r w:rsidRPr="0089204F">
        <w:rPr>
          <w:iCs/>
          <w:sz w:val="20"/>
          <w:szCs w:val="20"/>
          <w:lang w:val="sq-AL"/>
        </w:rPr>
        <w:t>financing</w:t>
      </w:r>
      <w:proofErr w:type="spellEnd"/>
      <w:r w:rsidRPr="0089204F">
        <w:rPr>
          <w:iCs/>
          <w:sz w:val="20"/>
          <w:szCs w:val="20"/>
          <w:lang w:val="sq-AL"/>
        </w:rPr>
        <w:t xml:space="preserve"> instrument – </w:t>
      </w:r>
      <w:proofErr w:type="spellStart"/>
      <w:r w:rsidRPr="0089204F">
        <w:rPr>
          <w:iCs/>
          <w:sz w:val="20"/>
          <w:szCs w:val="20"/>
          <w:lang w:val="sq-AL"/>
        </w:rPr>
        <w:t>Press</w:t>
      </w:r>
      <w:proofErr w:type="spellEnd"/>
      <w:r w:rsidRPr="0089204F">
        <w:rPr>
          <w:iCs/>
          <w:sz w:val="20"/>
          <w:szCs w:val="20"/>
          <w:lang w:val="sq-AL"/>
        </w:rPr>
        <w:t xml:space="preserve"> </w:t>
      </w:r>
      <w:proofErr w:type="spellStart"/>
      <w:r w:rsidRPr="0089204F">
        <w:rPr>
          <w:iCs/>
          <w:sz w:val="20"/>
          <w:szCs w:val="20"/>
          <w:lang w:val="sq-AL"/>
        </w:rPr>
        <w:t>release</w:t>
      </w:r>
      <w:proofErr w:type="spellEnd"/>
      <w:r w:rsidRPr="0089204F">
        <w:rPr>
          <w:iCs/>
          <w:sz w:val="20"/>
          <w:szCs w:val="20"/>
          <w:lang w:val="sq-AL"/>
        </w:rPr>
        <w:t xml:space="preserve">; </w:t>
      </w:r>
      <w:proofErr w:type="spellStart"/>
      <w:r w:rsidRPr="0089204F">
        <w:rPr>
          <w:iCs/>
          <w:sz w:val="20"/>
          <w:szCs w:val="20"/>
          <w:lang w:val="sq-AL"/>
        </w:rPr>
        <w:t>Staff</w:t>
      </w:r>
      <w:proofErr w:type="spellEnd"/>
      <w:r w:rsidRPr="0089204F">
        <w:rPr>
          <w:iCs/>
          <w:sz w:val="20"/>
          <w:szCs w:val="20"/>
          <w:lang w:val="sq-AL"/>
        </w:rPr>
        <w:t xml:space="preserve"> </w:t>
      </w:r>
      <w:proofErr w:type="spellStart"/>
      <w:r w:rsidRPr="0089204F">
        <w:rPr>
          <w:iCs/>
          <w:sz w:val="20"/>
          <w:szCs w:val="20"/>
          <w:lang w:val="sq-AL"/>
        </w:rPr>
        <w:t>report</w:t>
      </w:r>
      <w:proofErr w:type="spellEnd"/>
      <w:r w:rsidRPr="0089204F">
        <w:rPr>
          <w:iCs/>
          <w:sz w:val="20"/>
          <w:szCs w:val="20"/>
          <w:lang w:val="sq-AL"/>
        </w:rPr>
        <w:t xml:space="preserve">; </w:t>
      </w:r>
      <w:proofErr w:type="spellStart"/>
      <w:r w:rsidRPr="0089204F">
        <w:rPr>
          <w:iCs/>
          <w:sz w:val="20"/>
          <w:szCs w:val="20"/>
          <w:lang w:val="sq-AL"/>
        </w:rPr>
        <w:t>and</w:t>
      </w:r>
      <w:proofErr w:type="spellEnd"/>
      <w:r w:rsidRPr="0089204F">
        <w:rPr>
          <w:iCs/>
          <w:sz w:val="20"/>
          <w:szCs w:val="20"/>
          <w:lang w:val="sq-AL"/>
        </w:rPr>
        <w:t xml:space="preserve"> </w:t>
      </w:r>
      <w:proofErr w:type="spellStart"/>
      <w:r w:rsidRPr="0089204F">
        <w:rPr>
          <w:iCs/>
          <w:sz w:val="20"/>
          <w:szCs w:val="20"/>
          <w:lang w:val="sq-AL"/>
        </w:rPr>
        <w:t>Statement</w:t>
      </w:r>
      <w:proofErr w:type="spellEnd"/>
      <w:r w:rsidRPr="0089204F">
        <w:rPr>
          <w:iCs/>
          <w:sz w:val="20"/>
          <w:szCs w:val="20"/>
          <w:lang w:val="sq-AL"/>
        </w:rPr>
        <w:t xml:space="preserve"> by the </w:t>
      </w:r>
      <w:proofErr w:type="spellStart"/>
      <w:r w:rsidRPr="0089204F">
        <w:rPr>
          <w:iCs/>
          <w:sz w:val="20"/>
          <w:szCs w:val="20"/>
          <w:lang w:val="sq-AL"/>
        </w:rPr>
        <w:t>Executive</w:t>
      </w:r>
      <w:proofErr w:type="spellEnd"/>
      <w:r w:rsidRPr="0089204F">
        <w:rPr>
          <w:iCs/>
          <w:sz w:val="20"/>
          <w:szCs w:val="20"/>
          <w:lang w:val="sq-AL"/>
        </w:rPr>
        <w:t xml:space="preserve"> </w:t>
      </w:r>
      <w:proofErr w:type="spellStart"/>
      <w:r w:rsidRPr="0089204F">
        <w:rPr>
          <w:iCs/>
          <w:sz w:val="20"/>
          <w:szCs w:val="20"/>
          <w:lang w:val="sq-AL"/>
        </w:rPr>
        <w:t>director</w:t>
      </w:r>
      <w:proofErr w:type="spellEnd"/>
      <w:r w:rsidRPr="0089204F">
        <w:rPr>
          <w:iCs/>
          <w:sz w:val="20"/>
          <w:szCs w:val="20"/>
          <w:lang w:val="sq-AL"/>
        </w:rPr>
        <w:t xml:space="preserve"> </w:t>
      </w:r>
      <w:proofErr w:type="spellStart"/>
      <w:r w:rsidRPr="0089204F">
        <w:rPr>
          <w:iCs/>
          <w:sz w:val="20"/>
          <w:szCs w:val="20"/>
          <w:lang w:val="sq-AL"/>
        </w:rPr>
        <w:t>for</w:t>
      </w:r>
      <w:proofErr w:type="spellEnd"/>
      <w:r w:rsidRPr="0089204F">
        <w:rPr>
          <w:iCs/>
          <w:sz w:val="20"/>
          <w:szCs w:val="20"/>
          <w:lang w:val="sq-AL"/>
        </w:rPr>
        <w:t xml:space="preserve"> </w:t>
      </w:r>
      <w:proofErr w:type="spellStart"/>
      <w:r w:rsidRPr="0089204F">
        <w:rPr>
          <w:iCs/>
          <w:sz w:val="20"/>
          <w:szCs w:val="20"/>
          <w:lang w:val="sq-AL"/>
        </w:rPr>
        <w:t>Albania</w:t>
      </w:r>
      <w:proofErr w:type="spellEnd"/>
      <w:r w:rsidRPr="0089204F">
        <w:rPr>
          <w:iCs/>
          <w:sz w:val="20"/>
          <w:szCs w:val="20"/>
          <w:lang w:val="sq-AL"/>
        </w:rPr>
        <w:t xml:space="preserve">” - </w:t>
      </w:r>
      <w:hyperlink r:id="rId2" w:history="1">
        <w:r w:rsidRPr="0089204F">
          <w:rPr>
            <w:rStyle w:val="Hyperlink"/>
            <w:rFonts w:eastAsia="Times New Roman" w:cstheme="minorHAnsi"/>
            <w:i/>
            <w:iCs/>
            <w:sz w:val="20"/>
            <w:szCs w:val="20"/>
            <w:lang w:val="sq-AL"/>
          </w:rPr>
          <w:t>https://www.imf.org/en/Publications/CR/Issues/2020/04/17/Albania-Request-for-Purchase-under-the-Rapid-Financing-Instrument-Press-Release-Staff-Report-49347</w:t>
        </w:r>
      </w:hyperlink>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E60843"/>
    <w:multiLevelType w:val="hybridMultilevel"/>
    <w:tmpl w:val="89BA468C"/>
    <w:lvl w:ilvl="0" w:tplc="0409000F">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3E0E4B"/>
    <w:multiLevelType w:val="hybridMultilevel"/>
    <w:tmpl w:val="031A42CC"/>
    <w:lvl w:ilvl="0" w:tplc="04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 w15:restartNumberingAfterBreak="0">
    <w:nsid w:val="0FEC12B9"/>
    <w:multiLevelType w:val="hybridMultilevel"/>
    <w:tmpl w:val="DCB48388"/>
    <w:lvl w:ilvl="0" w:tplc="84AC29A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4E2CDB"/>
    <w:multiLevelType w:val="hybridMultilevel"/>
    <w:tmpl w:val="6046E0E2"/>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15:restartNumberingAfterBreak="0">
    <w:nsid w:val="32C74A43"/>
    <w:multiLevelType w:val="hybridMultilevel"/>
    <w:tmpl w:val="4EB881D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424C2749"/>
    <w:multiLevelType w:val="hybridMultilevel"/>
    <w:tmpl w:val="47CA97E0"/>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15:restartNumberingAfterBreak="0">
    <w:nsid w:val="73166CA2"/>
    <w:multiLevelType w:val="hybridMultilevel"/>
    <w:tmpl w:val="42C269AE"/>
    <w:lvl w:ilvl="0" w:tplc="A8F66A3C">
      <w:start w:val="4"/>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7D724BEC"/>
    <w:multiLevelType w:val="hybridMultilevel"/>
    <w:tmpl w:val="DF1A954C"/>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hint="default"/>
      </w:rPr>
    </w:lvl>
    <w:lvl w:ilvl="8" w:tplc="04090005" w:tentative="1">
      <w:start w:val="1"/>
      <w:numFmt w:val="bullet"/>
      <w:lvlText w:val=""/>
      <w:lvlJc w:val="left"/>
      <w:pPr>
        <w:ind w:left="6525" w:hanging="360"/>
      </w:pPr>
      <w:rPr>
        <w:rFonts w:ascii="Wingdings" w:hAnsi="Wingdings" w:hint="default"/>
      </w:rPr>
    </w:lvl>
  </w:abstractNum>
  <w:num w:numId="1">
    <w:abstractNumId w:val="7"/>
  </w:num>
  <w:num w:numId="2">
    <w:abstractNumId w:val="5"/>
  </w:num>
  <w:num w:numId="3">
    <w:abstractNumId w:val="3"/>
  </w:num>
  <w:num w:numId="4">
    <w:abstractNumId w:val="1"/>
  </w:num>
  <w:num w:numId="5">
    <w:abstractNumId w:val="0"/>
  </w:num>
  <w:num w:numId="6">
    <w:abstractNumId w:val="4"/>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51DD"/>
    <w:rsid w:val="00002C4E"/>
    <w:rsid w:val="000036E5"/>
    <w:rsid w:val="00007ADC"/>
    <w:rsid w:val="00010705"/>
    <w:rsid w:val="00014413"/>
    <w:rsid w:val="000148D8"/>
    <w:rsid w:val="000157F5"/>
    <w:rsid w:val="0001645E"/>
    <w:rsid w:val="00020574"/>
    <w:rsid w:val="000245FB"/>
    <w:rsid w:val="00031F02"/>
    <w:rsid w:val="00040980"/>
    <w:rsid w:val="00040E71"/>
    <w:rsid w:val="00042738"/>
    <w:rsid w:val="00044A08"/>
    <w:rsid w:val="00045AD7"/>
    <w:rsid w:val="0005114C"/>
    <w:rsid w:val="0005164A"/>
    <w:rsid w:val="00056B1B"/>
    <w:rsid w:val="00056FE7"/>
    <w:rsid w:val="0006266B"/>
    <w:rsid w:val="000633D0"/>
    <w:rsid w:val="000673E6"/>
    <w:rsid w:val="000715EF"/>
    <w:rsid w:val="00074DE2"/>
    <w:rsid w:val="000757B6"/>
    <w:rsid w:val="00084FA5"/>
    <w:rsid w:val="00093B6F"/>
    <w:rsid w:val="00094429"/>
    <w:rsid w:val="000A0035"/>
    <w:rsid w:val="000B0908"/>
    <w:rsid w:val="000B1554"/>
    <w:rsid w:val="000B27EF"/>
    <w:rsid w:val="000B2BCB"/>
    <w:rsid w:val="000B45D8"/>
    <w:rsid w:val="000B649E"/>
    <w:rsid w:val="000B64F0"/>
    <w:rsid w:val="000C08FB"/>
    <w:rsid w:val="000C0F51"/>
    <w:rsid w:val="000C18AC"/>
    <w:rsid w:val="000C2CC3"/>
    <w:rsid w:val="000D04A2"/>
    <w:rsid w:val="000D099B"/>
    <w:rsid w:val="000D0C3D"/>
    <w:rsid w:val="000D1E62"/>
    <w:rsid w:val="000D4688"/>
    <w:rsid w:val="000D79B3"/>
    <w:rsid w:val="000E31C0"/>
    <w:rsid w:val="000F7C6E"/>
    <w:rsid w:val="00100B52"/>
    <w:rsid w:val="00102C32"/>
    <w:rsid w:val="001057A5"/>
    <w:rsid w:val="0010600B"/>
    <w:rsid w:val="00110C44"/>
    <w:rsid w:val="00117379"/>
    <w:rsid w:val="0012354D"/>
    <w:rsid w:val="001266D9"/>
    <w:rsid w:val="00127D9C"/>
    <w:rsid w:val="00127F78"/>
    <w:rsid w:val="001306E4"/>
    <w:rsid w:val="00140055"/>
    <w:rsid w:val="00141773"/>
    <w:rsid w:val="00142581"/>
    <w:rsid w:val="00142CE8"/>
    <w:rsid w:val="00143013"/>
    <w:rsid w:val="001443E2"/>
    <w:rsid w:val="001444E6"/>
    <w:rsid w:val="00150904"/>
    <w:rsid w:val="00150975"/>
    <w:rsid w:val="00151656"/>
    <w:rsid w:val="00160215"/>
    <w:rsid w:val="00160C6E"/>
    <w:rsid w:val="00161824"/>
    <w:rsid w:val="00161BA0"/>
    <w:rsid w:val="00162592"/>
    <w:rsid w:val="001653C6"/>
    <w:rsid w:val="00165F7C"/>
    <w:rsid w:val="00173F74"/>
    <w:rsid w:val="00177A14"/>
    <w:rsid w:val="0018565E"/>
    <w:rsid w:val="001918C5"/>
    <w:rsid w:val="001960DD"/>
    <w:rsid w:val="001A3943"/>
    <w:rsid w:val="001A4437"/>
    <w:rsid w:val="001A58B9"/>
    <w:rsid w:val="001A5B25"/>
    <w:rsid w:val="001B0AD0"/>
    <w:rsid w:val="001B0E6F"/>
    <w:rsid w:val="001B2762"/>
    <w:rsid w:val="001B3371"/>
    <w:rsid w:val="001B69B8"/>
    <w:rsid w:val="001C122D"/>
    <w:rsid w:val="001C2769"/>
    <w:rsid w:val="001C453C"/>
    <w:rsid w:val="001C4802"/>
    <w:rsid w:val="001C74F4"/>
    <w:rsid w:val="001D55EF"/>
    <w:rsid w:val="001D589C"/>
    <w:rsid w:val="001E72E8"/>
    <w:rsid w:val="001F0C2F"/>
    <w:rsid w:val="001F19C5"/>
    <w:rsid w:val="001F27E0"/>
    <w:rsid w:val="001F5F0F"/>
    <w:rsid w:val="001F681D"/>
    <w:rsid w:val="00200AE7"/>
    <w:rsid w:val="00200FF0"/>
    <w:rsid w:val="00203BBB"/>
    <w:rsid w:val="00203FE9"/>
    <w:rsid w:val="00204183"/>
    <w:rsid w:val="00205779"/>
    <w:rsid w:val="00206E57"/>
    <w:rsid w:val="00210E55"/>
    <w:rsid w:val="00216FB5"/>
    <w:rsid w:val="002176E4"/>
    <w:rsid w:val="002257B7"/>
    <w:rsid w:val="002270EF"/>
    <w:rsid w:val="00230920"/>
    <w:rsid w:val="00234239"/>
    <w:rsid w:val="00234CDA"/>
    <w:rsid w:val="0024209A"/>
    <w:rsid w:val="002422FB"/>
    <w:rsid w:val="00243359"/>
    <w:rsid w:val="0025326E"/>
    <w:rsid w:val="0025622C"/>
    <w:rsid w:val="002563CB"/>
    <w:rsid w:val="002574D0"/>
    <w:rsid w:val="002617F2"/>
    <w:rsid w:val="00274AB2"/>
    <w:rsid w:val="00274ED5"/>
    <w:rsid w:val="00275896"/>
    <w:rsid w:val="002761CA"/>
    <w:rsid w:val="00281CA6"/>
    <w:rsid w:val="002847C2"/>
    <w:rsid w:val="00285052"/>
    <w:rsid w:val="002854C7"/>
    <w:rsid w:val="00290B9B"/>
    <w:rsid w:val="00291F06"/>
    <w:rsid w:val="00292137"/>
    <w:rsid w:val="002A703B"/>
    <w:rsid w:val="002B05E4"/>
    <w:rsid w:val="002B086F"/>
    <w:rsid w:val="002B441F"/>
    <w:rsid w:val="002B5E2E"/>
    <w:rsid w:val="002C0C57"/>
    <w:rsid w:val="002C3F17"/>
    <w:rsid w:val="002C40B8"/>
    <w:rsid w:val="002C43A3"/>
    <w:rsid w:val="002C46C9"/>
    <w:rsid w:val="002C6475"/>
    <w:rsid w:val="002D0C9A"/>
    <w:rsid w:val="002D34C1"/>
    <w:rsid w:val="002E3763"/>
    <w:rsid w:val="002E3E48"/>
    <w:rsid w:val="002F4BA9"/>
    <w:rsid w:val="002F746E"/>
    <w:rsid w:val="00303A29"/>
    <w:rsid w:val="003040F5"/>
    <w:rsid w:val="00306499"/>
    <w:rsid w:val="00306C1C"/>
    <w:rsid w:val="00312AA7"/>
    <w:rsid w:val="00320299"/>
    <w:rsid w:val="00322ED7"/>
    <w:rsid w:val="00326ADE"/>
    <w:rsid w:val="00331D65"/>
    <w:rsid w:val="0033410C"/>
    <w:rsid w:val="003359BD"/>
    <w:rsid w:val="00335E8F"/>
    <w:rsid w:val="00342EB1"/>
    <w:rsid w:val="00351267"/>
    <w:rsid w:val="0035250D"/>
    <w:rsid w:val="003539E6"/>
    <w:rsid w:val="0035624B"/>
    <w:rsid w:val="00357569"/>
    <w:rsid w:val="0036037E"/>
    <w:rsid w:val="003611F5"/>
    <w:rsid w:val="00362AB6"/>
    <w:rsid w:val="00366066"/>
    <w:rsid w:val="00366684"/>
    <w:rsid w:val="00372290"/>
    <w:rsid w:val="00372DD8"/>
    <w:rsid w:val="0037325A"/>
    <w:rsid w:val="00374FE6"/>
    <w:rsid w:val="00374FED"/>
    <w:rsid w:val="00382D54"/>
    <w:rsid w:val="00384F0C"/>
    <w:rsid w:val="003850AF"/>
    <w:rsid w:val="003868A7"/>
    <w:rsid w:val="00390095"/>
    <w:rsid w:val="00390F56"/>
    <w:rsid w:val="00393135"/>
    <w:rsid w:val="00394349"/>
    <w:rsid w:val="003A1102"/>
    <w:rsid w:val="003A164C"/>
    <w:rsid w:val="003A1B99"/>
    <w:rsid w:val="003A51DD"/>
    <w:rsid w:val="003A53D4"/>
    <w:rsid w:val="003A7AF1"/>
    <w:rsid w:val="003B29AD"/>
    <w:rsid w:val="003B30E2"/>
    <w:rsid w:val="003C41D6"/>
    <w:rsid w:val="003C7145"/>
    <w:rsid w:val="003C72BB"/>
    <w:rsid w:val="003C7323"/>
    <w:rsid w:val="003D0869"/>
    <w:rsid w:val="003D4E17"/>
    <w:rsid w:val="003D5464"/>
    <w:rsid w:val="003D5F54"/>
    <w:rsid w:val="003E05AD"/>
    <w:rsid w:val="003F1B81"/>
    <w:rsid w:val="003F4527"/>
    <w:rsid w:val="003F6343"/>
    <w:rsid w:val="003F740F"/>
    <w:rsid w:val="003F7B2C"/>
    <w:rsid w:val="003F7C07"/>
    <w:rsid w:val="0040373C"/>
    <w:rsid w:val="00411F69"/>
    <w:rsid w:val="00412EA3"/>
    <w:rsid w:val="00417951"/>
    <w:rsid w:val="004213A2"/>
    <w:rsid w:val="00426B1A"/>
    <w:rsid w:val="00431389"/>
    <w:rsid w:val="004324F4"/>
    <w:rsid w:val="00434966"/>
    <w:rsid w:val="00434EF7"/>
    <w:rsid w:val="004378DF"/>
    <w:rsid w:val="00441436"/>
    <w:rsid w:val="004426D1"/>
    <w:rsid w:val="0044543C"/>
    <w:rsid w:val="004476BF"/>
    <w:rsid w:val="00447AB6"/>
    <w:rsid w:val="0045021A"/>
    <w:rsid w:val="004531D2"/>
    <w:rsid w:val="0045544A"/>
    <w:rsid w:val="00456A0E"/>
    <w:rsid w:val="004571DC"/>
    <w:rsid w:val="0045779D"/>
    <w:rsid w:val="00463075"/>
    <w:rsid w:val="004657E7"/>
    <w:rsid w:val="00466B41"/>
    <w:rsid w:val="0047146A"/>
    <w:rsid w:val="00471FBF"/>
    <w:rsid w:val="004737A7"/>
    <w:rsid w:val="00475CBD"/>
    <w:rsid w:val="004763BC"/>
    <w:rsid w:val="004805BD"/>
    <w:rsid w:val="0048062C"/>
    <w:rsid w:val="004822E1"/>
    <w:rsid w:val="00482EFB"/>
    <w:rsid w:val="00484FEE"/>
    <w:rsid w:val="004961B8"/>
    <w:rsid w:val="004A1205"/>
    <w:rsid w:val="004B002D"/>
    <w:rsid w:val="004B41FC"/>
    <w:rsid w:val="004B7E4C"/>
    <w:rsid w:val="004C043D"/>
    <w:rsid w:val="004C1558"/>
    <w:rsid w:val="004C2411"/>
    <w:rsid w:val="004C2E60"/>
    <w:rsid w:val="004D0923"/>
    <w:rsid w:val="004D1B35"/>
    <w:rsid w:val="004D1B4A"/>
    <w:rsid w:val="004D1DE8"/>
    <w:rsid w:val="004D2018"/>
    <w:rsid w:val="004D499E"/>
    <w:rsid w:val="004D5A80"/>
    <w:rsid w:val="004D736F"/>
    <w:rsid w:val="004E1648"/>
    <w:rsid w:val="004E251E"/>
    <w:rsid w:val="004E4DF4"/>
    <w:rsid w:val="004E59AB"/>
    <w:rsid w:val="004E68BB"/>
    <w:rsid w:val="004F176A"/>
    <w:rsid w:val="00501D25"/>
    <w:rsid w:val="005032AB"/>
    <w:rsid w:val="00506A26"/>
    <w:rsid w:val="0051155E"/>
    <w:rsid w:val="00512037"/>
    <w:rsid w:val="00513791"/>
    <w:rsid w:val="00514063"/>
    <w:rsid w:val="0051762A"/>
    <w:rsid w:val="005212CF"/>
    <w:rsid w:val="00525D25"/>
    <w:rsid w:val="00526432"/>
    <w:rsid w:val="00526AB0"/>
    <w:rsid w:val="00530748"/>
    <w:rsid w:val="0053691C"/>
    <w:rsid w:val="005411EF"/>
    <w:rsid w:val="00545686"/>
    <w:rsid w:val="00554F9D"/>
    <w:rsid w:val="0055664E"/>
    <w:rsid w:val="00556AA8"/>
    <w:rsid w:val="00561E6B"/>
    <w:rsid w:val="00566BA5"/>
    <w:rsid w:val="005673EE"/>
    <w:rsid w:val="005707BA"/>
    <w:rsid w:val="00570EE3"/>
    <w:rsid w:val="005728ED"/>
    <w:rsid w:val="00575938"/>
    <w:rsid w:val="00577ECE"/>
    <w:rsid w:val="00586190"/>
    <w:rsid w:val="00586954"/>
    <w:rsid w:val="00586B5C"/>
    <w:rsid w:val="00593CC4"/>
    <w:rsid w:val="00597545"/>
    <w:rsid w:val="005A1DC6"/>
    <w:rsid w:val="005A2B99"/>
    <w:rsid w:val="005A2FC7"/>
    <w:rsid w:val="005C12C6"/>
    <w:rsid w:val="005C281F"/>
    <w:rsid w:val="005C62F8"/>
    <w:rsid w:val="005C6D27"/>
    <w:rsid w:val="005D265B"/>
    <w:rsid w:val="005D4534"/>
    <w:rsid w:val="005E3D6D"/>
    <w:rsid w:val="005E490B"/>
    <w:rsid w:val="005E4DB6"/>
    <w:rsid w:val="005E75CD"/>
    <w:rsid w:val="005F0319"/>
    <w:rsid w:val="005F1FAB"/>
    <w:rsid w:val="005F2711"/>
    <w:rsid w:val="005F7D6A"/>
    <w:rsid w:val="0060089E"/>
    <w:rsid w:val="006038A4"/>
    <w:rsid w:val="006048E1"/>
    <w:rsid w:val="00605B17"/>
    <w:rsid w:val="00610044"/>
    <w:rsid w:val="00612137"/>
    <w:rsid w:val="00616E7F"/>
    <w:rsid w:val="00617F88"/>
    <w:rsid w:val="00622414"/>
    <w:rsid w:val="00622B27"/>
    <w:rsid w:val="006232EB"/>
    <w:rsid w:val="00623896"/>
    <w:rsid w:val="00626414"/>
    <w:rsid w:val="006308C9"/>
    <w:rsid w:val="00633FC9"/>
    <w:rsid w:val="0063554F"/>
    <w:rsid w:val="00644E50"/>
    <w:rsid w:val="006600CC"/>
    <w:rsid w:val="006625E1"/>
    <w:rsid w:val="00662D41"/>
    <w:rsid w:val="00662FAF"/>
    <w:rsid w:val="006659B7"/>
    <w:rsid w:val="00665BD6"/>
    <w:rsid w:val="006676EC"/>
    <w:rsid w:val="00667D19"/>
    <w:rsid w:val="00671598"/>
    <w:rsid w:val="00671FE1"/>
    <w:rsid w:val="00672EF1"/>
    <w:rsid w:val="00673441"/>
    <w:rsid w:val="00674518"/>
    <w:rsid w:val="006756CA"/>
    <w:rsid w:val="006766FB"/>
    <w:rsid w:val="006768FE"/>
    <w:rsid w:val="00677959"/>
    <w:rsid w:val="00683F9E"/>
    <w:rsid w:val="006849F3"/>
    <w:rsid w:val="006854D0"/>
    <w:rsid w:val="0068605C"/>
    <w:rsid w:val="006867C7"/>
    <w:rsid w:val="00692B49"/>
    <w:rsid w:val="0069427D"/>
    <w:rsid w:val="00694E52"/>
    <w:rsid w:val="00695DBA"/>
    <w:rsid w:val="00696AFF"/>
    <w:rsid w:val="006979D8"/>
    <w:rsid w:val="006A0813"/>
    <w:rsid w:val="006A0B4F"/>
    <w:rsid w:val="006A4C00"/>
    <w:rsid w:val="006A524A"/>
    <w:rsid w:val="006B0912"/>
    <w:rsid w:val="006B2A2D"/>
    <w:rsid w:val="006B31DA"/>
    <w:rsid w:val="006B5CA5"/>
    <w:rsid w:val="006C123D"/>
    <w:rsid w:val="006C7432"/>
    <w:rsid w:val="006D0307"/>
    <w:rsid w:val="006D061D"/>
    <w:rsid w:val="006D4506"/>
    <w:rsid w:val="006D5C2A"/>
    <w:rsid w:val="006D5E21"/>
    <w:rsid w:val="006E0751"/>
    <w:rsid w:val="006E21E9"/>
    <w:rsid w:val="006E3165"/>
    <w:rsid w:val="006F3EE0"/>
    <w:rsid w:val="006F7C74"/>
    <w:rsid w:val="00702622"/>
    <w:rsid w:val="00707BA1"/>
    <w:rsid w:val="0071004C"/>
    <w:rsid w:val="007173CE"/>
    <w:rsid w:val="0072258A"/>
    <w:rsid w:val="0072259E"/>
    <w:rsid w:val="0072635C"/>
    <w:rsid w:val="007265BB"/>
    <w:rsid w:val="007342EF"/>
    <w:rsid w:val="00741AFB"/>
    <w:rsid w:val="00742561"/>
    <w:rsid w:val="00743DF1"/>
    <w:rsid w:val="00746AE1"/>
    <w:rsid w:val="0074767A"/>
    <w:rsid w:val="00747D2B"/>
    <w:rsid w:val="00750D61"/>
    <w:rsid w:val="0075341C"/>
    <w:rsid w:val="00753B84"/>
    <w:rsid w:val="00754935"/>
    <w:rsid w:val="00755533"/>
    <w:rsid w:val="007563F4"/>
    <w:rsid w:val="0075705C"/>
    <w:rsid w:val="00760022"/>
    <w:rsid w:val="00760DC0"/>
    <w:rsid w:val="00763082"/>
    <w:rsid w:val="007636C3"/>
    <w:rsid w:val="00765EA4"/>
    <w:rsid w:val="00766D2F"/>
    <w:rsid w:val="00767FA0"/>
    <w:rsid w:val="007741FE"/>
    <w:rsid w:val="007747E3"/>
    <w:rsid w:val="007749DB"/>
    <w:rsid w:val="00782122"/>
    <w:rsid w:val="0078291B"/>
    <w:rsid w:val="00786C4D"/>
    <w:rsid w:val="0079390F"/>
    <w:rsid w:val="0079487A"/>
    <w:rsid w:val="00794ADB"/>
    <w:rsid w:val="00795474"/>
    <w:rsid w:val="00796F76"/>
    <w:rsid w:val="007A50A8"/>
    <w:rsid w:val="007A563C"/>
    <w:rsid w:val="007B2C84"/>
    <w:rsid w:val="007C1888"/>
    <w:rsid w:val="007C2CD7"/>
    <w:rsid w:val="007C302B"/>
    <w:rsid w:val="007C3402"/>
    <w:rsid w:val="007C46E0"/>
    <w:rsid w:val="007C6AD8"/>
    <w:rsid w:val="007D7202"/>
    <w:rsid w:val="007D7661"/>
    <w:rsid w:val="007E4129"/>
    <w:rsid w:val="007F05C6"/>
    <w:rsid w:val="007F09FB"/>
    <w:rsid w:val="007F384D"/>
    <w:rsid w:val="00802C52"/>
    <w:rsid w:val="008066E6"/>
    <w:rsid w:val="008079D1"/>
    <w:rsid w:val="00811284"/>
    <w:rsid w:val="00811B13"/>
    <w:rsid w:val="0081582B"/>
    <w:rsid w:val="00815FD0"/>
    <w:rsid w:val="008203BC"/>
    <w:rsid w:val="0082388F"/>
    <w:rsid w:val="00824A7B"/>
    <w:rsid w:val="00832BD5"/>
    <w:rsid w:val="0083580E"/>
    <w:rsid w:val="00841C58"/>
    <w:rsid w:val="00843ED8"/>
    <w:rsid w:val="00843F3F"/>
    <w:rsid w:val="00845023"/>
    <w:rsid w:val="0085111E"/>
    <w:rsid w:val="0085359C"/>
    <w:rsid w:val="008632D1"/>
    <w:rsid w:val="00865665"/>
    <w:rsid w:val="00874611"/>
    <w:rsid w:val="00882093"/>
    <w:rsid w:val="0088451B"/>
    <w:rsid w:val="00886F5F"/>
    <w:rsid w:val="00887334"/>
    <w:rsid w:val="00887915"/>
    <w:rsid w:val="00887D11"/>
    <w:rsid w:val="00890407"/>
    <w:rsid w:val="0089061E"/>
    <w:rsid w:val="0089204F"/>
    <w:rsid w:val="00893295"/>
    <w:rsid w:val="008956DF"/>
    <w:rsid w:val="00896EDB"/>
    <w:rsid w:val="008A4D31"/>
    <w:rsid w:val="008A5E16"/>
    <w:rsid w:val="008A7300"/>
    <w:rsid w:val="008A761C"/>
    <w:rsid w:val="008B00BB"/>
    <w:rsid w:val="008B090B"/>
    <w:rsid w:val="008B160B"/>
    <w:rsid w:val="008B4A23"/>
    <w:rsid w:val="008B5E26"/>
    <w:rsid w:val="008B5F29"/>
    <w:rsid w:val="008B66CF"/>
    <w:rsid w:val="008C414D"/>
    <w:rsid w:val="008C4A57"/>
    <w:rsid w:val="008C71C7"/>
    <w:rsid w:val="008D0FC9"/>
    <w:rsid w:val="008D1767"/>
    <w:rsid w:val="008D1EE4"/>
    <w:rsid w:val="008D3E10"/>
    <w:rsid w:val="008E047A"/>
    <w:rsid w:val="008E41A4"/>
    <w:rsid w:val="008E636C"/>
    <w:rsid w:val="008E6B31"/>
    <w:rsid w:val="008F34F9"/>
    <w:rsid w:val="009006C9"/>
    <w:rsid w:val="00901F43"/>
    <w:rsid w:val="0090546B"/>
    <w:rsid w:val="00907B2D"/>
    <w:rsid w:val="009104E9"/>
    <w:rsid w:val="00912363"/>
    <w:rsid w:val="009152B3"/>
    <w:rsid w:val="0091604A"/>
    <w:rsid w:val="00920254"/>
    <w:rsid w:val="009227D4"/>
    <w:rsid w:val="00924805"/>
    <w:rsid w:val="00925DE7"/>
    <w:rsid w:val="009303DF"/>
    <w:rsid w:val="009404AB"/>
    <w:rsid w:val="0094551D"/>
    <w:rsid w:val="00945B7E"/>
    <w:rsid w:val="009470C8"/>
    <w:rsid w:val="00951590"/>
    <w:rsid w:val="00955753"/>
    <w:rsid w:val="009640AD"/>
    <w:rsid w:val="009641C0"/>
    <w:rsid w:val="00965D5F"/>
    <w:rsid w:val="009710AB"/>
    <w:rsid w:val="0097347D"/>
    <w:rsid w:val="00981517"/>
    <w:rsid w:val="00981A41"/>
    <w:rsid w:val="0098296E"/>
    <w:rsid w:val="00986AD7"/>
    <w:rsid w:val="00986E86"/>
    <w:rsid w:val="00986ECE"/>
    <w:rsid w:val="009956A4"/>
    <w:rsid w:val="00996B75"/>
    <w:rsid w:val="009A1DC5"/>
    <w:rsid w:val="009A2086"/>
    <w:rsid w:val="009A2AB4"/>
    <w:rsid w:val="009A3867"/>
    <w:rsid w:val="009A5A63"/>
    <w:rsid w:val="009A7DE0"/>
    <w:rsid w:val="009B342F"/>
    <w:rsid w:val="009B40D2"/>
    <w:rsid w:val="009B74B0"/>
    <w:rsid w:val="009B78C8"/>
    <w:rsid w:val="009C449B"/>
    <w:rsid w:val="009C5291"/>
    <w:rsid w:val="009D0872"/>
    <w:rsid w:val="009D2002"/>
    <w:rsid w:val="009D2F02"/>
    <w:rsid w:val="009D3F04"/>
    <w:rsid w:val="009D4949"/>
    <w:rsid w:val="009D5E3E"/>
    <w:rsid w:val="009D64B7"/>
    <w:rsid w:val="009D77F9"/>
    <w:rsid w:val="009E3A6D"/>
    <w:rsid w:val="009E6D68"/>
    <w:rsid w:val="009F4A83"/>
    <w:rsid w:val="00A020D5"/>
    <w:rsid w:val="00A02556"/>
    <w:rsid w:val="00A03F37"/>
    <w:rsid w:val="00A071D5"/>
    <w:rsid w:val="00A1025D"/>
    <w:rsid w:val="00A10480"/>
    <w:rsid w:val="00A21629"/>
    <w:rsid w:val="00A227C0"/>
    <w:rsid w:val="00A23264"/>
    <w:rsid w:val="00A2400B"/>
    <w:rsid w:val="00A25781"/>
    <w:rsid w:val="00A2761D"/>
    <w:rsid w:val="00A3074B"/>
    <w:rsid w:val="00A37FDC"/>
    <w:rsid w:val="00A43D02"/>
    <w:rsid w:val="00A441AF"/>
    <w:rsid w:val="00A5040E"/>
    <w:rsid w:val="00A505A7"/>
    <w:rsid w:val="00A50CE8"/>
    <w:rsid w:val="00A537FC"/>
    <w:rsid w:val="00A55824"/>
    <w:rsid w:val="00A57A92"/>
    <w:rsid w:val="00A647C2"/>
    <w:rsid w:val="00A7667E"/>
    <w:rsid w:val="00A8010F"/>
    <w:rsid w:val="00A80FC2"/>
    <w:rsid w:val="00A85D51"/>
    <w:rsid w:val="00A87F12"/>
    <w:rsid w:val="00A914ED"/>
    <w:rsid w:val="00A94864"/>
    <w:rsid w:val="00AA1256"/>
    <w:rsid w:val="00AA3923"/>
    <w:rsid w:val="00AB019D"/>
    <w:rsid w:val="00AB1918"/>
    <w:rsid w:val="00AB353A"/>
    <w:rsid w:val="00AC00CD"/>
    <w:rsid w:val="00AC16CC"/>
    <w:rsid w:val="00AC1C72"/>
    <w:rsid w:val="00AC31DF"/>
    <w:rsid w:val="00AC3547"/>
    <w:rsid w:val="00AC44E7"/>
    <w:rsid w:val="00AD0CA0"/>
    <w:rsid w:val="00AD19F8"/>
    <w:rsid w:val="00AD2209"/>
    <w:rsid w:val="00AD3A2C"/>
    <w:rsid w:val="00AD4269"/>
    <w:rsid w:val="00AD54DA"/>
    <w:rsid w:val="00AE4BAF"/>
    <w:rsid w:val="00AE6B5D"/>
    <w:rsid w:val="00AE7F88"/>
    <w:rsid w:val="00AF0318"/>
    <w:rsid w:val="00AF10E7"/>
    <w:rsid w:val="00AF1100"/>
    <w:rsid w:val="00AF2F1D"/>
    <w:rsid w:val="00AF3A83"/>
    <w:rsid w:val="00AF41EB"/>
    <w:rsid w:val="00AF44E2"/>
    <w:rsid w:val="00AF4B57"/>
    <w:rsid w:val="00AF603C"/>
    <w:rsid w:val="00AF7C4C"/>
    <w:rsid w:val="00AF7FD1"/>
    <w:rsid w:val="00B046CF"/>
    <w:rsid w:val="00B05008"/>
    <w:rsid w:val="00B114C1"/>
    <w:rsid w:val="00B11D95"/>
    <w:rsid w:val="00B11F10"/>
    <w:rsid w:val="00B13A2B"/>
    <w:rsid w:val="00B1608B"/>
    <w:rsid w:val="00B20FE7"/>
    <w:rsid w:val="00B2668A"/>
    <w:rsid w:val="00B30A50"/>
    <w:rsid w:val="00B3244E"/>
    <w:rsid w:val="00B42706"/>
    <w:rsid w:val="00B42745"/>
    <w:rsid w:val="00B47337"/>
    <w:rsid w:val="00B47FA6"/>
    <w:rsid w:val="00B54134"/>
    <w:rsid w:val="00B57B52"/>
    <w:rsid w:val="00B659DD"/>
    <w:rsid w:val="00B7095A"/>
    <w:rsid w:val="00B7570F"/>
    <w:rsid w:val="00B7795E"/>
    <w:rsid w:val="00B803BF"/>
    <w:rsid w:val="00B84F0E"/>
    <w:rsid w:val="00B853F0"/>
    <w:rsid w:val="00B937D9"/>
    <w:rsid w:val="00B948BF"/>
    <w:rsid w:val="00BA3F0A"/>
    <w:rsid w:val="00BA70B4"/>
    <w:rsid w:val="00BB2BEC"/>
    <w:rsid w:val="00BB3725"/>
    <w:rsid w:val="00BB5C56"/>
    <w:rsid w:val="00BC1261"/>
    <w:rsid w:val="00BC2095"/>
    <w:rsid w:val="00BD31C4"/>
    <w:rsid w:val="00BD383E"/>
    <w:rsid w:val="00BE10BD"/>
    <w:rsid w:val="00BE12AD"/>
    <w:rsid w:val="00BE1A4B"/>
    <w:rsid w:val="00BE336C"/>
    <w:rsid w:val="00BE429A"/>
    <w:rsid w:val="00BF349A"/>
    <w:rsid w:val="00BF5FF6"/>
    <w:rsid w:val="00C07544"/>
    <w:rsid w:val="00C07A50"/>
    <w:rsid w:val="00C126E8"/>
    <w:rsid w:val="00C20B81"/>
    <w:rsid w:val="00C213CD"/>
    <w:rsid w:val="00C22B87"/>
    <w:rsid w:val="00C2625C"/>
    <w:rsid w:val="00C27B5C"/>
    <w:rsid w:val="00C27B85"/>
    <w:rsid w:val="00C321AC"/>
    <w:rsid w:val="00C3267F"/>
    <w:rsid w:val="00C37ACC"/>
    <w:rsid w:val="00C40D64"/>
    <w:rsid w:val="00C449B9"/>
    <w:rsid w:val="00C504F2"/>
    <w:rsid w:val="00C50889"/>
    <w:rsid w:val="00C54B89"/>
    <w:rsid w:val="00C57562"/>
    <w:rsid w:val="00C60DFC"/>
    <w:rsid w:val="00C62420"/>
    <w:rsid w:val="00C71205"/>
    <w:rsid w:val="00C72E18"/>
    <w:rsid w:val="00C7345B"/>
    <w:rsid w:val="00C73FFD"/>
    <w:rsid w:val="00C76E30"/>
    <w:rsid w:val="00C80684"/>
    <w:rsid w:val="00C82680"/>
    <w:rsid w:val="00C879A3"/>
    <w:rsid w:val="00C91077"/>
    <w:rsid w:val="00C92595"/>
    <w:rsid w:val="00C93501"/>
    <w:rsid w:val="00C94DE1"/>
    <w:rsid w:val="00C97C80"/>
    <w:rsid w:val="00CA089B"/>
    <w:rsid w:val="00CA1C9F"/>
    <w:rsid w:val="00CA2722"/>
    <w:rsid w:val="00CA48CD"/>
    <w:rsid w:val="00CA5294"/>
    <w:rsid w:val="00CB118A"/>
    <w:rsid w:val="00CB23D8"/>
    <w:rsid w:val="00CB53A3"/>
    <w:rsid w:val="00CB6E34"/>
    <w:rsid w:val="00CC037E"/>
    <w:rsid w:val="00CC75C6"/>
    <w:rsid w:val="00CD31F7"/>
    <w:rsid w:val="00CD6426"/>
    <w:rsid w:val="00CD679E"/>
    <w:rsid w:val="00CE027A"/>
    <w:rsid w:val="00CF02F4"/>
    <w:rsid w:val="00CF392B"/>
    <w:rsid w:val="00CF52C4"/>
    <w:rsid w:val="00CF5F9E"/>
    <w:rsid w:val="00CF6683"/>
    <w:rsid w:val="00CF7823"/>
    <w:rsid w:val="00CF7E8E"/>
    <w:rsid w:val="00D0070E"/>
    <w:rsid w:val="00D007F7"/>
    <w:rsid w:val="00D01544"/>
    <w:rsid w:val="00D052AF"/>
    <w:rsid w:val="00D1039A"/>
    <w:rsid w:val="00D1148D"/>
    <w:rsid w:val="00D15D24"/>
    <w:rsid w:val="00D20162"/>
    <w:rsid w:val="00D20B85"/>
    <w:rsid w:val="00D20C43"/>
    <w:rsid w:val="00D22409"/>
    <w:rsid w:val="00D22EFA"/>
    <w:rsid w:val="00D231EC"/>
    <w:rsid w:val="00D31813"/>
    <w:rsid w:val="00D33275"/>
    <w:rsid w:val="00D440CC"/>
    <w:rsid w:val="00D50C25"/>
    <w:rsid w:val="00D53566"/>
    <w:rsid w:val="00D57CB6"/>
    <w:rsid w:val="00D70DB4"/>
    <w:rsid w:val="00D740B5"/>
    <w:rsid w:val="00D75C43"/>
    <w:rsid w:val="00D75FE7"/>
    <w:rsid w:val="00D777A1"/>
    <w:rsid w:val="00D81889"/>
    <w:rsid w:val="00D81D31"/>
    <w:rsid w:val="00D841DD"/>
    <w:rsid w:val="00D84F9F"/>
    <w:rsid w:val="00D87E48"/>
    <w:rsid w:val="00D90B25"/>
    <w:rsid w:val="00D91BEA"/>
    <w:rsid w:val="00D94E1B"/>
    <w:rsid w:val="00D95044"/>
    <w:rsid w:val="00D97BD7"/>
    <w:rsid w:val="00DA1175"/>
    <w:rsid w:val="00DA5861"/>
    <w:rsid w:val="00DA58C9"/>
    <w:rsid w:val="00DA7A3C"/>
    <w:rsid w:val="00DB0AB4"/>
    <w:rsid w:val="00DB1929"/>
    <w:rsid w:val="00DB1AF6"/>
    <w:rsid w:val="00DB3EEF"/>
    <w:rsid w:val="00DC3B30"/>
    <w:rsid w:val="00DC50EE"/>
    <w:rsid w:val="00DC5B4A"/>
    <w:rsid w:val="00DD55E1"/>
    <w:rsid w:val="00DD56D6"/>
    <w:rsid w:val="00DE1018"/>
    <w:rsid w:val="00DE16B7"/>
    <w:rsid w:val="00DE2A5F"/>
    <w:rsid w:val="00DE370D"/>
    <w:rsid w:val="00DE4DC5"/>
    <w:rsid w:val="00DE5E88"/>
    <w:rsid w:val="00DF08C1"/>
    <w:rsid w:val="00DF2C07"/>
    <w:rsid w:val="00DF3034"/>
    <w:rsid w:val="00DF45CF"/>
    <w:rsid w:val="00DF4D71"/>
    <w:rsid w:val="00DF5D46"/>
    <w:rsid w:val="00E04F44"/>
    <w:rsid w:val="00E052D0"/>
    <w:rsid w:val="00E05E20"/>
    <w:rsid w:val="00E06A80"/>
    <w:rsid w:val="00E114AF"/>
    <w:rsid w:val="00E1219D"/>
    <w:rsid w:val="00E15F72"/>
    <w:rsid w:val="00E171F4"/>
    <w:rsid w:val="00E201C1"/>
    <w:rsid w:val="00E3127D"/>
    <w:rsid w:val="00E34CBE"/>
    <w:rsid w:val="00E46F49"/>
    <w:rsid w:val="00E47C48"/>
    <w:rsid w:val="00E47EE0"/>
    <w:rsid w:val="00E50268"/>
    <w:rsid w:val="00E52BF2"/>
    <w:rsid w:val="00E57191"/>
    <w:rsid w:val="00E64823"/>
    <w:rsid w:val="00E6510A"/>
    <w:rsid w:val="00E7283E"/>
    <w:rsid w:val="00E730ED"/>
    <w:rsid w:val="00E746B3"/>
    <w:rsid w:val="00E7596E"/>
    <w:rsid w:val="00E764DD"/>
    <w:rsid w:val="00E814F2"/>
    <w:rsid w:val="00E9070E"/>
    <w:rsid w:val="00E91024"/>
    <w:rsid w:val="00E93A98"/>
    <w:rsid w:val="00E94CA4"/>
    <w:rsid w:val="00E953EC"/>
    <w:rsid w:val="00E95B19"/>
    <w:rsid w:val="00EA44A9"/>
    <w:rsid w:val="00EA63D8"/>
    <w:rsid w:val="00EA6F91"/>
    <w:rsid w:val="00EA702D"/>
    <w:rsid w:val="00EA7B87"/>
    <w:rsid w:val="00EA7E99"/>
    <w:rsid w:val="00EB1C5E"/>
    <w:rsid w:val="00EB6C8B"/>
    <w:rsid w:val="00EC0AEC"/>
    <w:rsid w:val="00EC10D1"/>
    <w:rsid w:val="00EC1B36"/>
    <w:rsid w:val="00EC3DA8"/>
    <w:rsid w:val="00EC76FF"/>
    <w:rsid w:val="00ED11EE"/>
    <w:rsid w:val="00ED46E1"/>
    <w:rsid w:val="00ED5C87"/>
    <w:rsid w:val="00EE4177"/>
    <w:rsid w:val="00EE58F4"/>
    <w:rsid w:val="00EE5F8D"/>
    <w:rsid w:val="00EE679F"/>
    <w:rsid w:val="00EE7B79"/>
    <w:rsid w:val="00EF042E"/>
    <w:rsid w:val="00EF3E33"/>
    <w:rsid w:val="00EF5F2F"/>
    <w:rsid w:val="00F04AF8"/>
    <w:rsid w:val="00F05DFB"/>
    <w:rsid w:val="00F0655F"/>
    <w:rsid w:val="00F0718B"/>
    <w:rsid w:val="00F0787B"/>
    <w:rsid w:val="00F1236E"/>
    <w:rsid w:val="00F1361A"/>
    <w:rsid w:val="00F1639A"/>
    <w:rsid w:val="00F1639C"/>
    <w:rsid w:val="00F16B58"/>
    <w:rsid w:val="00F2161E"/>
    <w:rsid w:val="00F24645"/>
    <w:rsid w:val="00F258EC"/>
    <w:rsid w:val="00F31AFC"/>
    <w:rsid w:val="00F3345A"/>
    <w:rsid w:val="00F34565"/>
    <w:rsid w:val="00F357E4"/>
    <w:rsid w:val="00F40FFD"/>
    <w:rsid w:val="00F53329"/>
    <w:rsid w:val="00F62FED"/>
    <w:rsid w:val="00F63D6D"/>
    <w:rsid w:val="00F65150"/>
    <w:rsid w:val="00F6619F"/>
    <w:rsid w:val="00F724AD"/>
    <w:rsid w:val="00F72732"/>
    <w:rsid w:val="00F766C0"/>
    <w:rsid w:val="00F77270"/>
    <w:rsid w:val="00F77682"/>
    <w:rsid w:val="00F839B9"/>
    <w:rsid w:val="00F85B0D"/>
    <w:rsid w:val="00F876F2"/>
    <w:rsid w:val="00F96E57"/>
    <w:rsid w:val="00FA3539"/>
    <w:rsid w:val="00FA6022"/>
    <w:rsid w:val="00FB1522"/>
    <w:rsid w:val="00FB3807"/>
    <w:rsid w:val="00FB61A9"/>
    <w:rsid w:val="00FC3F53"/>
    <w:rsid w:val="00FD0537"/>
    <w:rsid w:val="00FD1895"/>
    <w:rsid w:val="00FD3B21"/>
    <w:rsid w:val="00FD7B81"/>
    <w:rsid w:val="00FE14E7"/>
    <w:rsid w:val="00FE3A6B"/>
    <w:rsid w:val="00FE3D6C"/>
    <w:rsid w:val="00FE5845"/>
    <w:rsid w:val="00FF6925"/>
    <w:rsid w:val="00FF7074"/>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35A6E27"/>
  <w15:docId w15:val="{42F17317-C5A5-4268-BFEF-2E7A72D27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sq-AL" w:eastAsia="sq-AL"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semiHidden="1" w:uiPriority="9"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51DD"/>
    <w:pPr>
      <w:spacing w:after="200" w:line="276" w:lineRule="auto"/>
    </w:pPr>
    <w:rPr>
      <w:sz w:val="22"/>
      <w:szCs w:val="22"/>
      <w:lang w:val="en-US" w:eastAsia="en-US"/>
    </w:rPr>
  </w:style>
  <w:style w:type="paragraph" w:styleId="Heading1">
    <w:name w:val="heading 1"/>
    <w:basedOn w:val="Normal"/>
    <w:next w:val="Normal"/>
    <w:link w:val="Heading1Char"/>
    <w:uiPriority w:val="9"/>
    <w:qFormat/>
    <w:locked/>
    <w:rsid w:val="00F31AFC"/>
    <w:pPr>
      <w:keepNext/>
      <w:spacing w:before="240" w:after="60" w:line="240" w:lineRule="auto"/>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locked/>
    <w:rsid w:val="00D5356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locked/>
    <w:rsid w:val="00DC3B30"/>
    <w:pPr>
      <w:keepNext/>
      <w:spacing w:before="240" w:after="60"/>
      <w:outlineLvl w:val="2"/>
    </w:pPr>
    <w:rPr>
      <w:rFonts w:ascii="Cambria" w:eastAsia="Times New Roman"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5F7C"/>
    <w:pPr>
      <w:ind w:left="720"/>
      <w:contextualSpacing/>
    </w:pPr>
  </w:style>
  <w:style w:type="paragraph" w:styleId="Title">
    <w:name w:val="Title"/>
    <w:basedOn w:val="Normal"/>
    <w:link w:val="TitleChar"/>
    <w:uiPriority w:val="10"/>
    <w:qFormat/>
    <w:locked/>
    <w:rsid w:val="00FB3807"/>
    <w:pPr>
      <w:spacing w:before="100" w:beforeAutospacing="1" w:after="100" w:afterAutospacing="1" w:line="240" w:lineRule="auto"/>
    </w:pPr>
    <w:rPr>
      <w:rFonts w:ascii="Times New Roman" w:hAnsi="Times New Roman"/>
      <w:sz w:val="24"/>
      <w:szCs w:val="24"/>
    </w:rPr>
  </w:style>
  <w:style w:type="character" w:customStyle="1" w:styleId="TitleChar">
    <w:name w:val="Title Char"/>
    <w:link w:val="Title"/>
    <w:uiPriority w:val="10"/>
    <w:locked/>
    <w:rsid w:val="007A50A8"/>
    <w:rPr>
      <w:rFonts w:ascii="Cambria" w:hAnsi="Cambria" w:cs="Times New Roman"/>
      <w:b/>
      <w:bCs/>
      <w:kern w:val="28"/>
      <w:sz w:val="32"/>
      <w:szCs w:val="32"/>
    </w:rPr>
  </w:style>
  <w:style w:type="character" w:customStyle="1" w:styleId="Heading1Char">
    <w:name w:val="Heading 1 Char"/>
    <w:link w:val="Heading1"/>
    <w:uiPriority w:val="9"/>
    <w:rsid w:val="00F31AFC"/>
    <w:rPr>
      <w:rFonts w:ascii="Cambria" w:eastAsia="Times New Roman" w:hAnsi="Cambria"/>
      <w:b/>
      <w:bCs/>
      <w:kern w:val="32"/>
      <w:sz w:val="32"/>
      <w:szCs w:val="32"/>
    </w:rPr>
  </w:style>
  <w:style w:type="character" w:customStyle="1" w:styleId="Heading3Char">
    <w:name w:val="Heading 3 Char"/>
    <w:link w:val="Heading3"/>
    <w:semiHidden/>
    <w:rsid w:val="00DC3B30"/>
    <w:rPr>
      <w:rFonts w:ascii="Cambria" w:eastAsia="Times New Roman" w:hAnsi="Cambria" w:cs="Times New Roman"/>
      <w:b/>
      <w:bCs/>
      <w:sz w:val="26"/>
      <w:szCs w:val="26"/>
      <w:lang w:val="en-US" w:eastAsia="en-US"/>
    </w:rPr>
  </w:style>
  <w:style w:type="paragraph" w:styleId="BalloonText">
    <w:name w:val="Balloon Text"/>
    <w:basedOn w:val="Normal"/>
    <w:link w:val="BalloonTextChar"/>
    <w:uiPriority w:val="99"/>
    <w:semiHidden/>
    <w:unhideWhenUsed/>
    <w:rsid w:val="005F1FAB"/>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5F1FAB"/>
    <w:rPr>
      <w:rFonts w:ascii="Segoe UI" w:hAnsi="Segoe UI" w:cs="Segoe UI"/>
      <w:sz w:val="18"/>
      <w:szCs w:val="18"/>
    </w:rPr>
  </w:style>
  <w:style w:type="paragraph" w:styleId="NoSpacing">
    <w:name w:val="No Spacing"/>
    <w:uiPriority w:val="1"/>
    <w:qFormat/>
    <w:rsid w:val="00F357E4"/>
    <w:rPr>
      <w:sz w:val="22"/>
      <w:szCs w:val="22"/>
      <w:lang w:val="en-US" w:eastAsia="en-US"/>
    </w:rPr>
  </w:style>
  <w:style w:type="paragraph" w:customStyle="1" w:styleId="Teksti">
    <w:name w:val="Teksti"/>
    <w:basedOn w:val="Normal"/>
    <w:qFormat/>
    <w:rsid w:val="000B64F0"/>
    <w:pPr>
      <w:widowControl w:val="0"/>
      <w:spacing w:after="0" w:line="240" w:lineRule="auto"/>
      <w:ind w:firstLine="284"/>
      <w:jc w:val="both"/>
    </w:pPr>
    <w:rPr>
      <w:rFonts w:ascii="Garamond" w:hAnsi="Garamond"/>
      <w:sz w:val="24"/>
      <w:szCs w:val="24"/>
    </w:rPr>
  </w:style>
  <w:style w:type="table" w:styleId="TableGrid">
    <w:name w:val="Table Grid"/>
    <w:basedOn w:val="TableNormal"/>
    <w:uiPriority w:val="59"/>
    <w:locked/>
    <w:rsid w:val="00A227C0"/>
    <w:rPr>
      <w:rFonts w:asciiTheme="minorHAnsi" w:eastAsiaTheme="minorEastAsia" w:hAnsiTheme="minorHAnsi" w:cstheme="minorBidi"/>
      <w:sz w:val="22"/>
      <w:szCs w:val="22"/>
      <w:lang w:val="en-U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ubtitle">
    <w:name w:val="Subtitle"/>
    <w:basedOn w:val="Normal"/>
    <w:next w:val="Normal"/>
    <w:link w:val="SubtitleChar"/>
    <w:uiPriority w:val="11"/>
    <w:qFormat/>
    <w:locked/>
    <w:rsid w:val="00AE7F8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AE7F88"/>
    <w:rPr>
      <w:rFonts w:asciiTheme="majorHAnsi" w:eastAsiaTheme="majorEastAsia" w:hAnsiTheme="majorHAnsi" w:cstheme="majorBidi"/>
      <w:i/>
      <w:iCs/>
      <w:color w:val="4F81BD" w:themeColor="accent1"/>
      <w:spacing w:val="15"/>
      <w:sz w:val="24"/>
      <w:szCs w:val="24"/>
      <w:lang w:val="en-US" w:eastAsia="en-US"/>
    </w:rPr>
  </w:style>
  <w:style w:type="character" w:styleId="Hyperlink">
    <w:name w:val="Hyperlink"/>
    <w:basedOn w:val="DefaultParagraphFont"/>
    <w:uiPriority w:val="99"/>
    <w:unhideWhenUsed/>
    <w:rsid w:val="00E57191"/>
    <w:rPr>
      <w:color w:val="0000FF" w:themeColor="hyperlink"/>
      <w:u w:val="single"/>
    </w:rPr>
  </w:style>
  <w:style w:type="paragraph" w:styleId="FootnoteText">
    <w:name w:val="footnote text"/>
    <w:basedOn w:val="Normal"/>
    <w:link w:val="FootnoteTextChar"/>
    <w:uiPriority w:val="99"/>
    <w:semiHidden/>
    <w:unhideWhenUsed/>
    <w:rsid w:val="0089204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9204F"/>
    <w:rPr>
      <w:lang w:val="en-US" w:eastAsia="en-US"/>
    </w:rPr>
  </w:style>
  <w:style w:type="character" w:styleId="FootnoteReference">
    <w:name w:val="footnote reference"/>
    <w:basedOn w:val="DefaultParagraphFont"/>
    <w:uiPriority w:val="99"/>
    <w:semiHidden/>
    <w:unhideWhenUsed/>
    <w:rsid w:val="0089204F"/>
    <w:rPr>
      <w:vertAlign w:val="superscript"/>
    </w:rPr>
  </w:style>
  <w:style w:type="character" w:customStyle="1" w:styleId="Heading2Char">
    <w:name w:val="Heading 2 Char"/>
    <w:basedOn w:val="DefaultParagraphFont"/>
    <w:link w:val="Heading2"/>
    <w:uiPriority w:val="9"/>
    <w:rsid w:val="00D53566"/>
    <w:rPr>
      <w:rFonts w:asciiTheme="majorHAnsi" w:eastAsiaTheme="majorEastAsia" w:hAnsiTheme="majorHAnsi" w:cstheme="majorBidi"/>
      <w:b/>
      <w:bCs/>
      <w:color w:val="4F81BD" w:themeColor="accent1"/>
      <w:sz w:val="26"/>
      <w:szCs w:val="26"/>
      <w:lang w:val="en-US" w:eastAsia="en-US"/>
    </w:rPr>
  </w:style>
  <w:style w:type="character" w:styleId="Strong">
    <w:name w:val="Strong"/>
    <w:basedOn w:val="DefaultParagraphFont"/>
    <w:qFormat/>
    <w:locked/>
    <w:rsid w:val="00C40D64"/>
    <w:rPr>
      <w:b/>
      <w:bCs/>
    </w:rPr>
  </w:style>
  <w:style w:type="paragraph" w:styleId="Header">
    <w:name w:val="header"/>
    <w:basedOn w:val="Normal"/>
    <w:link w:val="HeaderChar"/>
    <w:uiPriority w:val="99"/>
    <w:unhideWhenUsed/>
    <w:rsid w:val="003064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6499"/>
    <w:rPr>
      <w:sz w:val="22"/>
      <w:szCs w:val="22"/>
      <w:lang w:val="en-US" w:eastAsia="en-US"/>
    </w:rPr>
  </w:style>
  <w:style w:type="paragraph" w:styleId="Footer">
    <w:name w:val="footer"/>
    <w:basedOn w:val="Normal"/>
    <w:link w:val="FooterChar"/>
    <w:uiPriority w:val="99"/>
    <w:unhideWhenUsed/>
    <w:rsid w:val="003064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6499"/>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image" Target="media/image5.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8.emf"/><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emf"/><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wmf"/><Relationship Id="rId20" Type="http://schemas.openxmlformats.org/officeDocument/2006/relationships/image" Target="media/image7.emf"/><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image" Target="media/image11.emf"/><Relationship Id="rId5" Type="http://schemas.openxmlformats.org/officeDocument/2006/relationships/customXml" Target="../customXml/item5.xml"/><Relationship Id="rId15" Type="http://schemas.openxmlformats.org/officeDocument/2006/relationships/image" Target="media/image2.jpeg"/><Relationship Id="rId23" Type="http://schemas.openxmlformats.org/officeDocument/2006/relationships/image" Target="media/image10.emf"/><Relationship Id="rId10" Type="http://schemas.openxmlformats.org/officeDocument/2006/relationships/settings" Target="settings.xml"/><Relationship Id="rId19" Type="http://schemas.openxmlformats.org/officeDocument/2006/relationships/image" Target="media/image6.emf"/><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jpeg"/><Relationship Id="rId22" Type="http://schemas.openxmlformats.org/officeDocument/2006/relationships/image" Target="media/image9.emf"/></Relationships>
</file>

<file path=word/_rels/footnotes.xml.rels><?xml version="1.0" encoding="UTF-8" standalone="yes"?>
<Relationships xmlns="http://schemas.openxmlformats.org/package/2006/relationships"><Relationship Id="rId2" Type="http://schemas.openxmlformats.org/officeDocument/2006/relationships/hyperlink" Target="https://www.imf.org/en/Publications/CR/Issues/2020/04/17/Albania-Request-for-Purchase-under-the-Rapid-Financing-Instrument-Press-Release-Staff-Report-49347" TargetMode="External"/><Relationship Id="rId1" Type="http://schemas.openxmlformats.org/officeDocument/2006/relationships/hyperlink" Target="https://www.imf.org/en/Publications/WEO/Issues/2020/04/14/weo-april-20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6AB02CF8BDC84FD08ADA0FB082F417C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574</Nr_x002e__x0020_akti>
    <Data_x0020_e_x0020_Krijimit xmlns="0e656187-b300-4fb0-8bf4-3a50f872073c">2020-07-28T07:34:36Z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2020-07-26T22:00:00Z</Date_x0020_protokolli>
    <Titulli xmlns="0e656187-b300-4fb0-8bf4-3a50f872073c">Për miratimin e kuadrit makroekonomik e fiskal, të rishikuar, për periudhën 2021-2023</Titulli>
    <Modifikuesi xmlns="0e656187-b300-4fb0-8bf4-3a50f872073c">jorina.kryeziu</Modifikuesi>
    <Nr_x002e__x0020_prot_x0020_QBZ xmlns="0e656187-b300-4fb0-8bf4-3a50f872073c">1153</Nr_x002e__x0020_prot_x0020_QBZ>
    <Data_x0020_e_x0020_Modifikimit xmlns="0e656187-b300-4fb0-8bf4-3a50f872073c">2020-07-28T11:37:09Z</Data_x0020_e_x0020_Modifikimit>
    <Dekretuar xmlns="0e656187-b300-4fb0-8bf4-3a50f872073c">false</Dekretuar>
    <Data xmlns="0e656187-b300-4fb0-8bf4-3a50f872073c">2020-07-21T22:00:00Z</Data>
    <Nr_x002e__x0020_protokolli_x0020_i_x0020_aktit xmlns="0e656187-b300-4fb0-8bf4-3a50f872073c">3670/1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6AB02CF8BDC84FD08ADA0FB082F417C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A2C792-9C20-44D2-A8D3-C311F5C702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A38879F3-5A3C-402C-A73F-CE1402A3724C}">
  <ds:schemaRefs>
    <ds:schemaRef ds:uri="0e656187-b300-4fb0-8bf4-3a50f872073c"/>
    <ds:schemaRef ds:uri="http://purl.org/dc/elements/1.1/"/>
    <ds:schemaRef ds:uri="http://www.w3.org/XML/1998/namespace"/>
    <ds:schemaRef ds:uri="http://purl.org/dc/terms/"/>
    <ds:schemaRef ds:uri="http://schemas.openxmlformats.org/package/2006/metadata/core-properties"/>
    <ds:schemaRef ds:uri="http://schemas.microsoft.com/office/2006/documentManagement/types"/>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A5D1B8D1-9B6F-4DC0-AEA9-03E589F13E46}">
  <ds:schemaRefs>
    <ds:schemaRef ds:uri="http://schemas.microsoft.com/sharepoint/v3/contenttype/forms"/>
  </ds:schemaRefs>
</ds:datastoreItem>
</file>

<file path=customXml/itemProps4.xml><?xml version="1.0" encoding="utf-8"?>
<ds:datastoreItem xmlns:ds="http://schemas.openxmlformats.org/officeDocument/2006/customXml" ds:itemID="{21E8E1F9-2EA1-4E6C-AD4E-1961D6DBDD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910EA83B-0DEE-435A-9218-B93F78FB9049}">
  <ds:schemaRefs>
    <ds:schemaRef ds:uri="http://schemas.microsoft.com/sharepoint/v3/contenttype/forms"/>
  </ds:schemaRefs>
</ds:datastoreItem>
</file>

<file path=customXml/itemProps6.xml><?xml version="1.0" encoding="utf-8"?>
<ds:datastoreItem xmlns:ds="http://schemas.openxmlformats.org/officeDocument/2006/customXml" ds:itemID="{6CB80157-5663-4270-BAA2-2E318F4641F8}">
  <ds:schemaRefs>
    <ds:schemaRef ds:uri="http://schemas.openxmlformats.org/officeDocument/2006/bibliography"/>
  </ds:schemaRefs>
</ds:datastoreItem>
</file>

<file path=customXml/itemProps7.xml><?xml version="1.0" encoding="utf-8"?>
<ds:datastoreItem xmlns:ds="http://schemas.openxmlformats.org/officeDocument/2006/customXml" ds:itemID="{853579BF-3C95-4F60-A05D-2FE6A30C60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13</Pages>
  <Words>4334</Words>
  <Characters>24709</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Për miratimin e kuadrit makroekonomik e fiskal, të rishikuar, për periudhën 2021-2023</vt:lpstr>
    </vt:vector>
  </TitlesOfParts>
  <Company>Grizli777</Company>
  <LinksUpToDate>false</LinksUpToDate>
  <CharactersWithSpaces>28986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kuadrit makroekonomik e fiskal, të rishikuar, për periudhën 2021-2023</dc:title>
  <dc:creator>Perdorues</dc:creator>
  <cp:lastModifiedBy>Amarilda Halilaj</cp:lastModifiedBy>
  <cp:revision>100</cp:revision>
  <cp:lastPrinted>2020-07-22T11:34:00Z</cp:lastPrinted>
  <dcterms:created xsi:type="dcterms:W3CDTF">2020-07-28T07:20:00Z</dcterms:created>
  <dcterms:modified xsi:type="dcterms:W3CDTF">2020-07-29T07:19:00Z</dcterms:modified>
</cp:coreProperties>
</file>