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3D86EC" w14:textId="77777777" w:rsidR="00607693" w:rsidRPr="00D61205" w:rsidRDefault="00607693" w:rsidP="00607693">
      <w:pPr>
        <w:pStyle w:val="NeniTitull"/>
        <w:rPr>
          <w:lang w:val="sq-AL"/>
        </w:rPr>
      </w:pPr>
      <w:r w:rsidRPr="00D61205">
        <w:rPr>
          <w:lang w:val="sq-AL"/>
        </w:rPr>
        <w:t>VENDIM</w:t>
      </w:r>
    </w:p>
    <w:p w14:paraId="323D86ED" w14:textId="350FD786" w:rsidR="00607693" w:rsidRPr="00D61205" w:rsidRDefault="00D61205" w:rsidP="00607693">
      <w:pPr>
        <w:pStyle w:val="NeniTitull"/>
        <w:rPr>
          <w:lang w:val="sq-AL"/>
        </w:rPr>
      </w:pPr>
      <w:r>
        <w:rPr>
          <w:lang w:val="sq-AL"/>
        </w:rPr>
        <w:t xml:space="preserve">Nr. </w:t>
      </w:r>
      <w:r w:rsidR="00607693" w:rsidRPr="00D61205">
        <w:rPr>
          <w:lang w:val="sq-AL"/>
        </w:rPr>
        <w:t>605, datë 29.7.2020</w:t>
      </w:r>
    </w:p>
    <w:p w14:paraId="323D86EE" w14:textId="77777777" w:rsidR="00607693" w:rsidRPr="00D61205" w:rsidRDefault="00607693" w:rsidP="00607693">
      <w:pPr>
        <w:pStyle w:val="NeniTitull"/>
        <w:rPr>
          <w:lang w:val="sq-AL"/>
        </w:rPr>
      </w:pPr>
    </w:p>
    <w:p w14:paraId="323D86EF" w14:textId="77777777" w:rsidR="00607693" w:rsidRPr="00D61205" w:rsidRDefault="00607693" w:rsidP="00607693">
      <w:pPr>
        <w:pStyle w:val="NeniTitull"/>
        <w:rPr>
          <w:lang w:val="sq-AL"/>
        </w:rPr>
      </w:pPr>
      <w:r w:rsidRPr="00D61205">
        <w:rPr>
          <w:lang w:val="sq-AL"/>
        </w:rPr>
        <w:t>PËR REGJISTRIMIN E PEMËVE DHE TË PASURIVE NATYRORE</w:t>
      </w:r>
    </w:p>
    <w:p w14:paraId="323D86F0" w14:textId="77777777" w:rsidR="00607693" w:rsidRPr="00D61205" w:rsidRDefault="00607693" w:rsidP="00607693">
      <w:pPr>
        <w:pStyle w:val="Paragrafi"/>
        <w:rPr>
          <w:lang w:val="sq-AL"/>
        </w:rPr>
      </w:pPr>
    </w:p>
    <w:p w14:paraId="323D86F1" w14:textId="1CF3056A" w:rsidR="00607693" w:rsidRPr="00D61205" w:rsidRDefault="00607693" w:rsidP="00607693">
      <w:pPr>
        <w:pStyle w:val="Paragrafi"/>
        <w:rPr>
          <w:lang w:val="sq-AL"/>
        </w:rPr>
      </w:pPr>
      <w:r w:rsidRPr="00D61205">
        <w:rPr>
          <w:lang w:val="sq-AL"/>
        </w:rPr>
        <w:t xml:space="preserve">Në mbështetje të nenit 100 të Kushtetutës dhe të nenit 62, të ligjit </w:t>
      </w:r>
      <w:r w:rsidR="00D61205">
        <w:rPr>
          <w:lang w:val="sq-AL"/>
        </w:rPr>
        <w:t xml:space="preserve">nr. </w:t>
      </w:r>
      <w:r w:rsidRPr="00D61205">
        <w:rPr>
          <w:lang w:val="sq-AL"/>
        </w:rPr>
        <w:t xml:space="preserve">111/2018, “Për kadastrën”, me propozimin e </w:t>
      </w:r>
      <w:r w:rsidR="00D61205" w:rsidRPr="00D61205">
        <w:rPr>
          <w:lang w:val="sq-AL"/>
        </w:rPr>
        <w:t>zëvendëskryeministrit</w:t>
      </w:r>
      <w:r w:rsidRPr="00D61205">
        <w:rPr>
          <w:lang w:val="sq-AL"/>
        </w:rPr>
        <w:t>, Këshilli i Ministrave</w:t>
      </w:r>
    </w:p>
    <w:p w14:paraId="323D86F2" w14:textId="77777777" w:rsidR="00607693" w:rsidRPr="00D61205" w:rsidRDefault="00607693" w:rsidP="00607693">
      <w:pPr>
        <w:pStyle w:val="Paragrafi"/>
        <w:rPr>
          <w:lang w:val="sq-AL"/>
        </w:rPr>
      </w:pPr>
    </w:p>
    <w:p w14:paraId="323D86F3" w14:textId="77777777" w:rsidR="00607693" w:rsidRPr="00D61205" w:rsidRDefault="00607693" w:rsidP="00607693">
      <w:pPr>
        <w:pStyle w:val="NeniNr"/>
        <w:rPr>
          <w:lang w:val="sq-AL"/>
        </w:rPr>
      </w:pPr>
      <w:r w:rsidRPr="00D61205">
        <w:rPr>
          <w:lang w:val="sq-AL"/>
        </w:rPr>
        <w:t>VENDOSI:</w:t>
      </w:r>
    </w:p>
    <w:p w14:paraId="323D86F4" w14:textId="77777777" w:rsidR="00607693" w:rsidRPr="00D61205" w:rsidRDefault="00607693" w:rsidP="00607693">
      <w:pPr>
        <w:pStyle w:val="Paragrafi"/>
        <w:rPr>
          <w:lang w:val="sq-AL"/>
        </w:rPr>
      </w:pPr>
    </w:p>
    <w:p w14:paraId="323D86F5" w14:textId="77777777" w:rsidR="00607693" w:rsidRPr="00D61205" w:rsidRDefault="00607693" w:rsidP="00607693">
      <w:pPr>
        <w:pStyle w:val="Paragrafi"/>
        <w:rPr>
          <w:b/>
          <w:lang w:val="sq-AL"/>
        </w:rPr>
      </w:pPr>
      <w:r w:rsidRPr="00D61205">
        <w:rPr>
          <w:b/>
          <w:lang w:val="sq-AL"/>
        </w:rPr>
        <w:t>I. DISPOZITA TË PËRGJITHSHME</w:t>
      </w:r>
    </w:p>
    <w:p w14:paraId="323D86F6" w14:textId="77777777" w:rsidR="00607693" w:rsidRPr="00D61205" w:rsidRDefault="00607693" w:rsidP="00607693">
      <w:pPr>
        <w:pStyle w:val="Paragrafi"/>
        <w:rPr>
          <w:lang w:val="sq-AL"/>
        </w:rPr>
      </w:pPr>
      <w:r w:rsidRPr="00D61205">
        <w:rPr>
          <w:lang w:val="sq-AL"/>
        </w:rPr>
        <w:t>1. Objekt i këtij vendimi është përcaktimi i rregullave dhe i procedurave për regjistrimin në regjistrin e pasurive të paluajtshme të pemëve (drurë ose grupe drurësh) dhe të pasurive natyrore, si më poshtë vijon:</w:t>
      </w:r>
    </w:p>
    <w:p w14:paraId="323D86F7" w14:textId="297AA24A" w:rsidR="00607693" w:rsidRPr="00D61205" w:rsidRDefault="00607693" w:rsidP="00607693">
      <w:pPr>
        <w:pStyle w:val="Paragrafi"/>
        <w:rPr>
          <w:lang w:val="sq-AL"/>
        </w:rPr>
      </w:pPr>
      <w:r w:rsidRPr="00D61205">
        <w:rPr>
          <w:lang w:val="sq-AL"/>
        </w:rPr>
        <w:t xml:space="preserve">a) </w:t>
      </w:r>
      <w:r w:rsidR="00D61205" w:rsidRPr="00D61205">
        <w:rPr>
          <w:lang w:val="sq-AL"/>
        </w:rPr>
        <w:t>lumë</w:t>
      </w:r>
      <w:r w:rsidRPr="00D61205">
        <w:rPr>
          <w:lang w:val="sq-AL"/>
        </w:rPr>
        <w:t xml:space="preserve">, sipas kuptimit të pikës 27, të nenit 4, të ligjit </w:t>
      </w:r>
      <w:r w:rsidR="00D61205">
        <w:rPr>
          <w:lang w:val="sq-AL"/>
        </w:rPr>
        <w:t xml:space="preserve">nr. </w:t>
      </w:r>
      <w:r w:rsidRPr="00D61205">
        <w:rPr>
          <w:lang w:val="sq-AL"/>
        </w:rPr>
        <w:t>111/2012, “Për menaxhimin e integruar të burimeve ujore”, të ndryshuar;</w:t>
      </w:r>
    </w:p>
    <w:p w14:paraId="323D86F8" w14:textId="60B0CCF8" w:rsidR="00607693" w:rsidRPr="00D61205" w:rsidRDefault="00607693" w:rsidP="00607693">
      <w:pPr>
        <w:pStyle w:val="Paragrafi"/>
        <w:rPr>
          <w:lang w:val="sq-AL"/>
        </w:rPr>
      </w:pPr>
      <w:r w:rsidRPr="00D61205">
        <w:rPr>
          <w:lang w:val="sq-AL"/>
        </w:rPr>
        <w:t xml:space="preserve">b) </w:t>
      </w:r>
      <w:r w:rsidR="00D61205" w:rsidRPr="00D61205">
        <w:rPr>
          <w:lang w:val="sq-AL"/>
        </w:rPr>
        <w:t>liqen</w:t>
      </w:r>
      <w:r w:rsidRPr="00D61205">
        <w:rPr>
          <w:lang w:val="sq-AL"/>
        </w:rPr>
        <w:t xml:space="preserve">, sipas kuptimit të pikës 26, të nenit 4, të ligjit </w:t>
      </w:r>
      <w:r w:rsidR="00D61205">
        <w:rPr>
          <w:lang w:val="sq-AL"/>
        </w:rPr>
        <w:t xml:space="preserve">nr. </w:t>
      </w:r>
      <w:r w:rsidRPr="00D61205">
        <w:rPr>
          <w:lang w:val="sq-AL"/>
        </w:rPr>
        <w:t>111/2012, “Për menaxhimin e integruar të burimeve ujore”, të ndryshuar;</w:t>
      </w:r>
    </w:p>
    <w:p w14:paraId="323D86F9" w14:textId="79B428FF" w:rsidR="00607693" w:rsidRPr="00D61205" w:rsidRDefault="00607693" w:rsidP="00607693">
      <w:pPr>
        <w:pStyle w:val="Paragrafi"/>
        <w:rPr>
          <w:lang w:val="sq-AL"/>
        </w:rPr>
      </w:pPr>
      <w:r w:rsidRPr="00D61205">
        <w:rPr>
          <w:lang w:val="sq-AL"/>
        </w:rPr>
        <w:t xml:space="preserve">c) </w:t>
      </w:r>
      <w:r w:rsidR="00D61205" w:rsidRPr="00D61205">
        <w:rPr>
          <w:lang w:val="sq-AL"/>
        </w:rPr>
        <w:t>mal</w:t>
      </w:r>
      <w:r w:rsidRPr="00D61205">
        <w:rPr>
          <w:lang w:val="sq-AL"/>
        </w:rPr>
        <w:t>;</w:t>
      </w:r>
    </w:p>
    <w:p w14:paraId="323D86FA" w14:textId="0F95B5DA" w:rsidR="00607693" w:rsidRPr="00D61205" w:rsidRDefault="00607693" w:rsidP="00607693">
      <w:pPr>
        <w:pStyle w:val="Paragrafi"/>
        <w:rPr>
          <w:lang w:val="sq-AL"/>
        </w:rPr>
      </w:pPr>
      <w:r w:rsidRPr="00D61205">
        <w:rPr>
          <w:lang w:val="sq-AL"/>
        </w:rPr>
        <w:t xml:space="preserve">ç) </w:t>
      </w:r>
      <w:r w:rsidR="00D61205" w:rsidRPr="00D61205">
        <w:rPr>
          <w:lang w:val="sq-AL"/>
        </w:rPr>
        <w:t>basen</w:t>
      </w:r>
      <w:r w:rsidRPr="00D61205">
        <w:rPr>
          <w:lang w:val="sq-AL"/>
        </w:rPr>
        <w:t xml:space="preserve">, </w:t>
      </w:r>
      <w:bookmarkStart w:id="0" w:name="_Hlk45118672"/>
      <w:r w:rsidRPr="00D61205">
        <w:rPr>
          <w:lang w:val="sq-AL"/>
        </w:rPr>
        <w:t xml:space="preserve">sipas kuptimit të pikës </w:t>
      </w:r>
      <w:bookmarkEnd w:id="0"/>
      <w:r w:rsidRPr="00D61205">
        <w:rPr>
          <w:lang w:val="sq-AL"/>
        </w:rPr>
        <w:t xml:space="preserve">7, të nenit 4, të ligjit </w:t>
      </w:r>
      <w:r w:rsidR="00D61205">
        <w:rPr>
          <w:lang w:val="sq-AL"/>
        </w:rPr>
        <w:t xml:space="preserve">nr. </w:t>
      </w:r>
      <w:r w:rsidRPr="00D61205">
        <w:rPr>
          <w:lang w:val="sq-AL"/>
        </w:rPr>
        <w:t xml:space="preserve">111/2012, “Për </w:t>
      </w:r>
      <w:r w:rsidRPr="00D61205">
        <w:rPr>
          <w:lang w:val="sq-AL"/>
        </w:rPr>
        <w:br/>
        <w:t xml:space="preserve">menaxhimin e integruar të burimeve ujore”, të ndryshuar; </w:t>
      </w:r>
    </w:p>
    <w:p w14:paraId="323D86FB" w14:textId="7D6E1F5E" w:rsidR="00607693" w:rsidRPr="00D61205" w:rsidRDefault="00607693" w:rsidP="00607693">
      <w:pPr>
        <w:pStyle w:val="Paragrafi"/>
        <w:rPr>
          <w:lang w:val="sq-AL"/>
        </w:rPr>
      </w:pPr>
      <w:r w:rsidRPr="00D61205">
        <w:rPr>
          <w:lang w:val="sq-AL"/>
        </w:rPr>
        <w:t xml:space="preserve">d) minierë, sipas kuptimit të pikës 5, të nenit 2, të ligjit </w:t>
      </w:r>
      <w:r w:rsidR="00D61205">
        <w:rPr>
          <w:lang w:val="sq-AL"/>
        </w:rPr>
        <w:t xml:space="preserve">nr. </w:t>
      </w:r>
      <w:r w:rsidRPr="00D61205">
        <w:rPr>
          <w:lang w:val="sq-AL"/>
        </w:rPr>
        <w:t xml:space="preserve">10304, datë </w:t>
      </w:r>
      <w:r w:rsidRPr="00D61205">
        <w:rPr>
          <w:lang w:val="sq-AL"/>
        </w:rPr>
        <w:br/>
        <w:t>15.7.2010, “Për sektorin minerar në Republikën e Shqipërisë”;</w:t>
      </w:r>
    </w:p>
    <w:p w14:paraId="323D86FC" w14:textId="04B65BAD" w:rsidR="00607693" w:rsidRPr="00D61205" w:rsidRDefault="00607693" w:rsidP="00607693">
      <w:pPr>
        <w:pStyle w:val="Paragrafi"/>
        <w:rPr>
          <w:lang w:val="sq-AL"/>
        </w:rPr>
      </w:pPr>
      <w:r w:rsidRPr="00D61205">
        <w:rPr>
          <w:lang w:val="sq-AL"/>
        </w:rPr>
        <w:t xml:space="preserve">dh) </w:t>
      </w:r>
      <w:r w:rsidR="00D61205" w:rsidRPr="00D61205">
        <w:rPr>
          <w:lang w:val="sq-AL"/>
        </w:rPr>
        <w:t xml:space="preserve">pus </w:t>
      </w:r>
      <w:r w:rsidRPr="00D61205">
        <w:rPr>
          <w:lang w:val="sq-AL"/>
        </w:rPr>
        <w:t xml:space="preserve">nafte, sipas përcaktimeve të ligjit </w:t>
      </w:r>
      <w:r w:rsidR="00D61205">
        <w:rPr>
          <w:lang w:val="sq-AL"/>
        </w:rPr>
        <w:t xml:space="preserve">nr. </w:t>
      </w:r>
      <w:r w:rsidRPr="00D61205">
        <w:rPr>
          <w:lang w:val="sq-AL"/>
        </w:rPr>
        <w:t xml:space="preserve">7746, datë 28.7.1993, “Për </w:t>
      </w:r>
      <w:r w:rsidRPr="00D61205">
        <w:rPr>
          <w:lang w:val="sq-AL"/>
        </w:rPr>
        <w:br/>
        <w:t>hidrokarburet (Kërkimi dhe prodhimi)”, të ndryshuar;</w:t>
      </w:r>
    </w:p>
    <w:p w14:paraId="323D86FD" w14:textId="62E7BF82" w:rsidR="00607693" w:rsidRPr="00D61205" w:rsidRDefault="00607693" w:rsidP="00607693">
      <w:pPr>
        <w:pStyle w:val="Paragrafi"/>
        <w:rPr>
          <w:lang w:val="sq-AL"/>
        </w:rPr>
      </w:pPr>
      <w:r w:rsidRPr="00D61205">
        <w:rPr>
          <w:lang w:val="sq-AL"/>
        </w:rPr>
        <w:t xml:space="preserve">e) </w:t>
      </w:r>
      <w:r w:rsidR="00D61205" w:rsidRPr="00D61205">
        <w:rPr>
          <w:lang w:val="sq-AL"/>
        </w:rPr>
        <w:t xml:space="preserve">çdo </w:t>
      </w:r>
      <w:r w:rsidRPr="00D61205">
        <w:rPr>
          <w:lang w:val="sq-AL"/>
        </w:rPr>
        <w:t xml:space="preserve">pasuri tjetër natyrore, në përputhje me përcaktimet e nenit 142 të </w:t>
      </w:r>
      <w:r w:rsidRPr="00D61205">
        <w:rPr>
          <w:lang w:val="sq-AL"/>
        </w:rPr>
        <w:br/>
        <w:t>Kodit Civil.</w:t>
      </w:r>
    </w:p>
    <w:p w14:paraId="323D86FE" w14:textId="6FAAB8E3" w:rsidR="00607693" w:rsidRPr="00D61205" w:rsidRDefault="00607693" w:rsidP="00607693">
      <w:pPr>
        <w:pStyle w:val="Paragrafi"/>
        <w:rPr>
          <w:lang w:val="sq-AL"/>
        </w:rPr>
      </w:pPr>
      <w:r w:rsidRPr="00D61205">
        <w:rPr>
          <w:lang w:val="sq-AL"/>
        </w:rPr>
        <w:t xml:space="preserve">2. Regjistrimi i pasurive natyrore, sipas pikës 1 të këtij vendimi, bëhet kryesisht nga Agjencia Shtetërore e Kadastrës (në vijim </w:t>
      </w:r>
      <w:r w:rsidR="00D61205">
        <w:rPr>
          <w:lang w:val="sq-AL"/>
        </w:rPr>
        <w:t>“</w:t>
      </w:r>
      <w:r w:rsidRPr="00D61205">
        <w:rPr>
          <w:lang w:val="sq-AL"/>
        </w:rPr>
        <w:t>ASHK</w:t>
      </w:r>
      <w:r w:rsidR="00D61205">
        <w:rPr>
          <w:lang w:val="sq-AL"/>
        </w:rPr>
        <w:t>”</w:t>
      </w:r>
      <w:r w:rsidRPr="00D61205">
        <w:rPr>
          <w:lang w:val="sq-AL"/>
        </w:rPr>
        <w:t xml:space="preserve">) gjatë procedurës së regjistrimit fillestar dhe përmirësimit/përditësimit apo me aplikim të pronarit/përfaqësuesit të autorizuar. </w:t>
      </w:r>
    </w:p>
    <w:p w14:paraId="323D86FF" w14:textId="77777777" w:rsidR="00607693" w:rsidRPr="00D61205" w:rsidRDefault="00607693" w:rsidP="00607693">
      <w:pPr>
        <w:pStyle w:val="Paragrafi"/>
        <w:rPr>
          <w:lang w:val="sq-AL"/>
        </w:rPr>
      </w:pPr>
      <w:r w:rsidRPr="00D61205">
        <w:rPr>
          <w:lang w:val="sq-AL"/>
        </w:rPr>
        <w:t>3. Për pasuritë e llojit pemë regjistrimi, në çdo rast, bëhet vetëm me kërkesë të pronarit (shtet apo privat) të pasurisë ku gjenden pemët.</w:t>
      </w:r>
    </w:p>
    <w:p w14:paraId="323D8700" w14:textId="77777777" w:rsidR="00607693" w:rsidRPr="00D61205" w:rsidRDefault="00607693" w:rsidP="00607693">
      <w:pPr>
        <w:pStyle w:val="Paragrafi"/>
        <w:rPr>
          <w:lang w:val="sq-AL"/>
        </w:rPr>
      </w:pPr>
      <w:r w:rsidRPr="00D61205">
        <w:rPr>
          <w:lang w:val="sq-AL"/>
        </w:rPr>
        <w:t>II. PROCEDURA DHE DOKUMENTACIONI PËR REGJISTRIMIN E PEMËVE</w:t>
      </w:r>
    </w:p>
    <w:p w14:paraId="323D8701" w14:textId="0A9D6E09" w:rsidR="00607693" w:rsidRPr="00D61205" w:rsidRDefault="00607693" w:rsidP="00607693">
      <w:pPr>
        <w:pStyle w:val="Paragrafi"/>
        <w:rPr>
          <w:lang w:val="sq-AL"/>
        </w:rPr>
      </w:pPr>
      <w:r w:rsidRPr="00D61205">
        <w:rPr>
          <w:lang w:val="sq-AL"/>
        </w:rPr>
        <w:t>4. Në kategorinë e pemëve që regjistrohen në regjistrin e pasurive të paluajtshme hyjnë të gjithë drurët që ndodhen brenda kufirit të pasurisë (tokës), pavarësisht</w:t>
      </w:r>
      <w:r w:rsidR="00D61205">
        <w:rPr>
          <w:lang w:val="sq-AL"/>
        </w:rPr>
        <w:t xml:space="preserve"> </w:t>
      </w:r>
      <w:r w:rsidRPr="00D61205">
        <w:rPr>
          <w:lang w:val="sq-AL"/>
        </w:rPr>
        <w:t>llojit dhe pronësisë së pasurisë (nëse është private apo shtetërore).</w:t>
      </w:r>
    </w:p>
    <w:p w14:paraId="323D8702" w14:textId="77777777" w:rsidR="00607693" w:rsidRPr="00D61205" w:rsidRDefault="00607693" w:rsidP="00607693">
      <w:pPr>
        <w:pStyle w:val="Paragrafi"/>
        <w:rPr>
          <w:lang w:val="sq-AL"/>
        </w:rPr>
      </w:pPr>
      <w:r w:rsidRPr="00D61205">
        <w:rPr>
          <w:lang w:val="sq-AL"/>
        </w:rPr>
        <w:t>5. Kërkesa për regjistrimin e pemëve nga subjekti i interesuar duhet të shoqërohet me dokumentacionin e mëposhtëm:</w:t>
      </w:r>
    </w:p>
    <w:p w14:paraId="323D8703" w14:textId="29D408EB" w:rsidR="00607693" w:rsidRPr="00D61205" w:rsidRDefault="00607693" w:rsidP="00607693">
      <w:pPr>
        <w:pStyle w:val="Paragrafi"/>
        <w:rPr>
          <w:lang w:val="sq-AL"/>
        </w:rPr>
      </w:pPr>
      <w:r w:rsidRPr="00D61205">
        <w:rPr>
          <w:lang w:val="sq-AL"/>
        </w:rPr>
        <w:t xml:space="preserve">a) </w:t>
      </w:r>
      <w:r w:rsidR="00D61205" w:rsidRPr="00D61205">
        <w:rPr>
          <w:lang w:val="sq-AL"/>
        </w:rPr>
        <w:t xml:space="preserve">listën </w:t>
      </w:r>
      <w:r w:rsidRPr="00D61205">
        <w:rPr>
          <w:lang w:val="sq-AL"/>
        </w:rPr>
        <w:t xml:space="preserve">e detajuar të inventarit të pemëve; </w:t>
      </w:r>
    </w:p>
    <w:p w14:paraId="323D8704" w14:textId="4666EAF9" w:rsidR="00607693" w:rsidRPr="00D61205" w:rsidRDefault="00607693" w:rsidP="00607693">
      <w:pPr>
        <w:pStyle w:val="Paragrafi"/>
        <w:rPr>
          <w:lang w:val="sq-AL"/>
        </w:rPr>
      </w:pPr>
      <w:r w:rsidRPr="00D61205">
        <w:rPr>
          <w:lang w:val="sq-AL"/>
        </w:rPr>
        <w:t xml:space="preserve">b) </w:t>
      </w:r>
      <w:r w:rsidR="00D61205" w:rsidRPr="00D61205">
        <w:rPr>
          <w:lang w:val="sq-AL"/>
        </w:rPr>
        <w:t xml:space="preserve">planin </w:t>
      </w:r>
      <w:r w:rsidRPr="00D61205">
        <w:rPr>
          <w:lang w:val="sq-AL"/>
        </w:rPr>
        <w:t>e rilevimit (paraqitja grafike e pronës dhe pemëve), sipas modelit të miratuar;</w:t>
      </w:r>
    </w:p>
    <w:p w14:paraId="323D8705" w14:textId="755136DC" w:rsidR="00607693" w:rsidRPr="00D61205" w:rsidRDefault="00607693" w:rsidP="00607693">
      <w:pPr>
        <w:pStyle w:val="Paragrafi"/>
        <w:rPr>
          <w:lang w:val="sq-AL"/>
        </w:rPr>
      </w:pPr>
      <w:r w:rsidRPr="00D61205">
        <w:rPr>
          <w:lang w:val="sq-AL"/>
        </w:rPr>
        <w:t xml:space="preserve">c) </w:t>
      </w:r>
      <w:r w:rsidR="00D61205" w:rsidRPr="00D61205">
        <w:rPr>
          <w:lang w:val="sq-AL"/>
        </w:rPr>
        <w:t xml:space="preserve">aktin </w:t>
      </w:r>
      <w:r w:rsidRPr="00D61205">
        <w:rPr>
          <w:lang w:val="sq-AL"/>
        </w:rPr>
        <w:t>e fitimit të pronësisë, nëse nuk është regjistruar më parë.</w:t>
      </w:r>
    </w:p>
    <w:p w14:paraId="323D8706" w14:textId="77777777" w:rsidR="00607693" w:rsidRPr="00D61205" w:rsidRDefault="00607693" w:rsidP="00607693">
      <w:pPr>
        <w:pStyle w:val="Paragrafi"/>
        <w:rPr>
          <w:lang w:val="sq-AL"/>
        </w:rPr>
      </w:pPr>
      <w:r w:rsidRPr="00D61205">
        <w:rPr>
          <w:lang w:val="sq-AL"/>
        </w:rPr>
        <w:t>6. Për regjistrimin e pemëve në regjistrin publik të pasurive të paluajtshme, drejtoria vendore e ASHK-së verifikon këto elemente:</w:t>
      </w:r>
    </w:p>
    <w:p w14:paraId="323D8707" w14:textId="25C0C335" w:rsidR="00607693" w:rsidRPr="00D61205" w:rsidRDefault="00607693" w:rsidP="00607693">
      <w:pPr>
        <w:pStyle w:val="Paragrafi"/>
        <w:rPr>
          <w:lang w:val="sq-AL"/>
        </w:rPr>
      </w:pPr>
      <w:r w:rsidRPr="00D61205">
        <w:rPr>
          <w:lang w:val="sq-AL"/>
        </w:rPr>
        <w:t xml:space="preserve">a) </w:t>
      </w:r>
      <w:r w:rsidR="00D61205" w:rsidRPr="00D61205">
        <w:rPr>
          <w:lang w:val="sq-AL"/>
        </w:rPr>
        <w:t xml:space="preserve">legjitimimin </w:t>
      </w:r>
      <w:r w:rsidRPr="00D61205">
        <w:rPr>
          <w:lang w:val="sq-AL"/>
        </w:rPr>
        <w:t>e subjektit, nëse ai është është pronari/bashkëpronari i pasurisë së paluajtshme mbi të cilën do të regjistrohen pemët apo përfaqësuesi i autorizuar i tij;</w:t>
      </w:r>
    </w:p>
    <w:p w14:paraId="323D8708" w14:textId="6F0D858B" w:rsidR="00607693" w:rsidRPr="00D61205" w:rsidRDefault="00607693" w:rsidP="00607693">
      <w:pPr>
        <w:pStyle w:val="Paragrafi"/>
        <w:rPr>
          <w:lang w:val="sq-AL"/>
        </w:rPr>
      </w:pPr>
      <w:r w:rsidRPr="00D61205">
        <w:rPr>
          <w:lang w:val="sq-AL"/>
        </w:rPr>
        <w:t xml:space="preserve">b) </w:t>
      </w:r>
      <w:r w:rsidR="00D61205" w:rsidRPr="00D61205">
        <w:rPr>
          <w:lang w:val="sq-AL"/>
        </w:rPr>
        <w:t xml:space="preserve">nëse </w:t>
      </w:r>
      <w:r w:rsidRPr="00D61205">
        <w:rPr>
          <w:lang w:val="sq-AL"/>
        </w:rPr>
        <w:t>dokumentacioni i depozituar për regjistrimin e pemëve është i plotë, sipas përcaktimeve të pikës 5, të këtij vendimi.</w:t>
      </w:r>
    </w:p>
    <w:p w14:paraId="323D8709" w14:textId="74C915A9" w:rsidR="00607693" w:rsidRPr="00D61205" w:rsidRDefault="00607693" w:rsidP="00607693">
      <w:pPr>
        <w:pStyle w:val="Paragrafi"/>
        <w:rPr>
          <w:lang w:val="sq-AL"/>
        </w:rPr>
      </w:pPr>
      <w:r w:rsidRPr="00D61205">
        <w:rPr>
          <w:lang w:val="sq-AL"/>
        </w:rPr>
        <w:t>7. Kur pas kryerjes së verifikimeve, kërkesa për regjistrimin e pemëve i përmbush kushtet e përcaktura në lidhje me dokumentacionin dhe legjitimimin e subjektit, sipas pikës 6, të këtij vendimi, vijohet me regjistrimin në kartelën e pasurisë së paluajtshme, sipas të dhënave të paraqitura në dokumentacionin tekniko-ligjor të depozituar për regjistrim</w:t>
      </w:r>
      <w:r w:rsidR="00D61205">
        <w:rPr>
          <w:lang w:val="sq-AL"/>
        </w:rPr>
        <w:t>,</w:t>
      </w:r>
      <w:r w:rsidRPr="00D61205">
        <w:rPr>
          <w:lang w:val="sq-AL"/>
        </w:rPr>
        <w:t xml:space="preserve"> në përputhje me </w:t>
      </w:r>
      <w:r w:rsidRPr="00D61205">
        <w:rPr>
          <w:lang w:val="sq-AL"/>
        </w:rPr>
        <w:lastRenderedPageBreak/>
        <w:t xml:space="preserve">përcaktimet e nenit 29, të ligjit </w:t>
      </w:r>
      <w:r w:rsidR="00D61205">
        <w:rPr>
          <w:lang w:val="sq-AL"/>
        </w:rPr>
        <w:t xml:space="preserve">nr. </w:t>
      </w:r>
      <w:r w:rsidRPr="00D61205">
        <w:rPr>
          <w:lang w:val="sq-AL"/>
        </w:rPr>
        <w:t xml:space="preserve">111/2018, “Për kadastrën”. </w:t>
      </w:r>
    </w:p>
    <w:p w14:paraId="323D870A" w14:textId="77777777" w:rsidR="00607693" w:rsidRPr="00D61205" w:rsidRDefault="00607693" w:rsidP="00607693">
      <w:pPr>
        <w:pStyle w:val="Paragrafi"/>
        <w:rPr>
          <w:lang w:val="sq-AL"/>
        </w:rPr>
      </w:pPr>
      <w:r w:rsidRPr="00D61205">
        <w:rPr>
          <w:lang w:val="sq-AL"/>
        </w:rPr>
        <w:t>8. Për pemët, regjistrimi kryhet duke pasqyruar numrin total të tyre, në rubrikën përkatëse të kartelës së pasurisë së paluajtshme.</w:t>
      </w:r>
    </w:p>
    <w:p w14:paraId="323D870B" w14:textId="77777777" w:rsidR="00607693" w:rsidRPr="00D61205" w:rsidRDefault="00607693" w:rsidP="00607693">
      <w:pPr>
        <w:pStyle w:val="Paragrafi"/>
        <w:rPr>
          <w:lang w:val="sq-AL"/>
        </w:rPr>
      </w:pPr>
      <w:r w:rsidRPr="00D61205">
        <w:rPr>
          <w:lang w:val="sq-AL"/>
        </w:rPr>
        <w:t>9. Ndryshimi i numrit të pemëve, sipas gjendjes faktike nga momenti i regjistrimit, bëhet sipas akteve të miratuara nga organet kompetente dhe reflektohet në kartelën e pasurisë së paluajtshme, me kërkesën e pronarit apo personave të tjerë të autorizuar prej tij.</w:t>
      </w:r>
    </w:p>
    <w:p w14:paraId="323D870C" w14:textId="66960E77" w:rsidR="00607693" w:rsidRPr="00D61205" w:rsidRDefault="00607693" w:rsidP="00607693">
      <w:pPr>
        <w:pStyle w:val="Paragrafi"/>
        <w:rPr>
          <w:lang w:val="sq-AL"/>
        </w:rPr>
      </w:pPr>
      <w:r w:rsidRPr="00D61205">
        <w:rPr>
          <w:lang w:val="sq-AL"/>
        </w:rPr>
        <w:t>10. Pas regjistrimit të pemëve në regjistrat kadastralë, drejtoria vendore e</w:t>
      </w:r>
      <w:r w:rsidR="00D61205">
        <w:rPr>
          <w:lang w:val="sq-AL"/>
        </w:rPr>
        <w:t xml:space="preserve"> </w:t>
      </w:r>
      <w:r w:rsidRPr="00D61205">
        <w:rPr>
          <w:lang w:val="sq-AL"/>
        </w:rPr>
        <w:t>ASHK-së pajis pronarin me kartelën e pasurisë, si dhe me sasinë e nevojshme të matrikujve për çdo pemë të regjistruar.</w:t>
      </w:r>
    </w:p>
    <w:p w14:paraId="323D870D" w14:textId="77777777" w:rsidR="00607693" w:rsidRPr="00D61205" w:rsidRDefault="00607693" w:rsidP="00607693">
      <w:pPr>
        <w:pStyle w:val="Paragrafi"/>
        <w:rPr>
          <w:lang w:val="sq-AL"/>
        </w:rPr>
      </w:pPr>
      <w:r w:rsidRPr="00D61205">
        <w:rPr>
          <w:lang w:val="sq-AL"/>
        </w:rPr>
        <w:t>11. Matrikujt janë tabelat ku pasqyrohen numrat rendorë të pemëve dhe që vendosen nga pronari në çdo pemë. Pronari që ka kërkuar regjistrimin e pemëve është i detyruar të pasqyrojë numrat rendorë identifikues të pemës në secilën tabelë.</w:t>
      </w:r>
    </w:p>
    <w:p w14:paraId="323D870E" w14:textId="4A5E8950" w:rsidR="00607693" w:rsidRPr="00D61205" w:rsidRDefault="00607693" w:rsidP="00607693">
      <w:pPr>
        <w:pStyle w:val="Paragrafi"/>
        <w:rPr>
          <w:lang w:val="sq-AL"/>
        </w:rPr>
      </w:pPr>
      <w:r w:rsidRPr="00D61205">
        <w:rPr>
          <w:lang w:val="sq-AL"/>
        </w:rPr>
        <w:t xml:space="preserve">12. Modeli i matrikullit përcaktohet nga drejtori i </w:t>
      </w:r>
      <w:r w:rsidR="00D61205" w:rsidRPr="00D61205">
        <w:rPr>
          <w:lang w:val="sq-AL"/>
        </w:rPr>
        <w:t xml:space="preserve">përgjithshëm </w:t>
      </w:r>
      <w:r w:rsidRPr="00D61205">
        <w:rPr>
          <w:lang w:val="sq-AL"/>
        </w:rPr>
        <w:t>i ASHK-së. Matrikujt blihen nga ASHK-ja</w:t>
      </w:r>
      <w:r w:rsidR="00D61205">
        <w:rPr>
          <w:lang w:val="sq-AL"/>
        </w:rPr>
        <w:t>,</w:t>
      </w:r>
      <w:r w:rsidRPr="00D61205">
        <w:rPr>
          <w:lang w:val="sq-AL"/>
        </w:rPr>
        <w:t xml:space="preserve"> në përputhje me legjislacionin në fuqi dhe i vendosen në dispozicion pronarit.</w:t>
      </w:r>
    </w:p>
    <w:p w14:paraId="323D870F" w14:textId="77777777" w:rsidR="00607693" w:rsidRPr="00D61205" w:rsidRDefault="00607693" w:rsidP="00607693">
      <w:pPr>
        <w:pStyle w:val="Paragrafi"/>
        <w:rPr>
          <w:lang w:val="sq-AL"/>
        </w:rPr>
      </w:pPr>
      <w:r w:rsidRPr="00D61205">
        <w:rPr>
          <w:lang w:val="sq-AL"/>
        </w:rPr>
        <w:t>III. PASQYRIMI I PASURIVE NATYRORE NË REGJISTRIN E PASURIVE TË PALUAJTSHME</w:t>
      </w:r>
    </w:p>
    <w:p w14:paraId="323D8710" w14:textId="77777777" w:rsidR="00607693" w:rsidRPr="00D61205" w:rsidRDefault="00607693" w:rsidP="00607693">
      <w:pPr>
        <w:pStyle w:val="Paragrafi"/>
        <w:rPr>
          <w:lang w:val="sq-AL"/>
        </w:rPr>
      </w:pPr>
      <w:r w:rsidRPr="00D61205">
        <w:rPr>
          <w:lang w:val="sq-AL"/>
        </w:rPr>
        <w:t>13. Informacioni për pasuritë natyrore pasqyrohet në kartelën e pasurisë së paluajtshme, në rubrikën “lloji i pasurisë”, në seksionin “A” të saj. Në rastin e maleve, për efekt regjistrimi, lloji i pasurisë “mal” shënohet vetëm në kartelat e atyre sipërfaqeve të shpateve ose të majave të maleve, që nuk janë trajtuar ose inventarizuar, me dokumentacion ligjor si lloje të tjera pasurie.</w:t>
      </w:r>
    </w:p>
    <w:p w14:paraId="323D8711" w14:textId="77777777" w:rsidR="00607693" w:rsidRPr="00D61205" w:rsidRDefault="00607693" w:rsidP="00607693">
      <w:pPr>
        <w:pStyle w:val="Paragrafi"/>
        <w:rPr>
          <w:lang w:val="sq-AL"/>
        </w:rPr>
      </w:pPr>
      <w:r w:rsidRPr="00D61205">
        <w:rPr>
          <w:lang w:val="sq-AL"/>
        </w:rPr>
        <w:t xml:space="preserve">14. Kur pasuria natyrore shtrihet në më shumë se një zonë kadastrale ajo pasqyrohet në kartela pasurie më vete, sipas secilës zonë, për pjesën përkatëse të sipërfaqes së pasurisë natyrore. </w:t>
      </w:r>
    </w:p>
    <w:p w14:paraId="323D8712" w14:textId="4C58AA10" w:rsidR="00607693" w:rsidRPr="00D61205" w:rsidRDefault="00607693" w:rsidP="00607693">
      <w:pPr>
        <w:pStyle w:val="Paragrafi"/>
        <w:rPr>
          <w:lang w:val="sq-AL"/>
        </w:rPr>
      </w:pPr>
      <w:r w:rsidRPr="00D61205">
        <w:rPr>
          <w:lang w:val="sq-AL"/>
        </w:rPr>
        <w:t>15. Në rastet e parashikuara në pikën 14, të këtij vendimi, numërtimi</w:t>
      </w:r>
      <w:r w:rsidR="00D61205">
        <w:rPr>
          <w:lang w:val="sq-AL"/>
        </w:rPr>
        <w:t xml:space="preserve"> </w:t>
      </w:r>
      <w:r w:rsidRPr="00D61205">
        <w:rPr>
          <w:lang w:val="sq-AL"/>
        </w:rPr>
        <w:t>i pasurisë do të kryhet sipas rregullit bazë të vendosjes së numrit të pasurisë në një zonë kadastrale, duke bërë shënimin në kartelën e pasurisë për lidhjen e pasurisë natyrore midis zonave kadastrale kufitare.</w:t>
      </w:r>
    </w:p>
    <w:p w14:paraId="323D8713" w14:textId="0080F538" w:rsidR="00607693" w:rsidRPr="00D61205" w:rsidRDefault="00607693" w:rsidP="00607693">
      <w:pPr>
        <w:pStyle w:val="Paragrafi"/>
        <w:rPr>
          <w:lang w:val="sq-AL"/>
        </w:rPr>
      </w:pPr>
      <w:r w:rsidRPr="00D61205">
        <w:rPr>
          <w:lang w:val="sq-AL"/>
        </w:rPr>
        <w:t xml:space="preserve">16. Pasqyrimi në hartën kadastrale i pasurive natyrore, si: lumenj, liqene, male, basene, miniera, puse nafte, si dhe çdo pasuri tjetër natyrore, në përputhje me përcaktimet e nenit 142, të Kodit Civil dhe të nenit 62, të ligjit </w:t>
      </w:r>
      <w:r w:rsidR="00D61205">
        <w:rPr>
          <w:lang w:val="sq-AL"/>
        </w:rPr>
        <w:t xml:space="preserve">nr. </w:t>
      </w:r>
      <w:r w:rsidRPr="00D61205">
        <w:rPr>
          <w:lang w:val="sq-AL"/>
        </w:rPr>
        <w:t xml:space="preserve">111/2018, “Për kadastrën”, kryhet sipas shenjave konvencionale përkatëse, të cilat ndryshojnë në varësi të shkallës së paraqitjes së hartës. Shenjat konvencionale të pasurive natyrore miratohen me udhëzim të përbashkët të drejtorit të </w:t>
      </w:r>
      <w:r w:rsidR="00D61205" w:rsidRPr="00D61205">
        <w:rPr>
          <w:lang w:val="sq-AL"/>
        </w:rPr>
        <w:t xml:space="preserve">përgjithshëm </w:t>
      </w:r>
      <w:r w:rsidRPr="00D61205">
        <w:rPr>
          <w:lang w:val="sq-AL"/>
        </w:rPr>
        <w:t xml:space="preserve">të ASHK-së dhe drejtorit të </w:t>
      </w:r>
      <w:r w:rsidR="00D61205" w:rsidRPr="00D61205">
        <w:rPr>
          <w:lang w:val="sq-AL"/>
        </w:rPr>
        <w:t xml:space="preserve">përgjithshëm </w:t>
      </w:r>
      <w:r w:rsidRPr="00D61205">
        <w:rPr>
          <w:lang w:val="sq-AL"/>
        </w:rPr>
        <w:t xml:space="preserve">të Autoritetit Shtetëror për Informacionin Gjeohapësinor. </w:t>
      </w:r>
    </w:p>
    <w:p w14:paraId="323D8714" w14:textId="77777777" w:rsidR="00607693" w:rsidRPr="00D61205" w:rsidRDefault="00607693" w:rsidP="00607693">
      <w:pPr>
        <w:pStyle w:val="Paragrafi"/>
        <w:rPr>
          <w:lang w:val="sq-AL"/>
        </w:rPr>
      </w:pPr>
      <w:r w:rsidRPr="00D61205">
        <w:rPr>
          <w:lang w:val="sq-AL"/>
        </w:rPr>
        <w:t>17. Ngarkohen Agjencia Shtetërore e Kadastrës dhe Autoriteti Shtetëror për Informacionin Gjeohapësinor për zbatimin e këtij vendimi.</w:t>
      </w:r>
    </w:p>
    <w:p w14:paraId="323D8715" w14:textId="77777777" w:rsidR="00607693" w:rsidRPr="00D61205" w:rsidRDefault="00607693" w:rsidP="00607693">
      <w:pPr>
        <w:pStyle w:val="Paragrafi"/>
        <w:rPr>
          <w:lang w:val="sq-AL"/>
        </w:rPr>
      </w:pPr>
      <w:r w:rsidRPr="00D61205">
        <w:rPr>
          <w:lang w:val="sq-AL"/>
        </w:rPr>
        <w:t>Ky vendim hyn në fuqi pas botimit në Fletoren Zyrtare.</w:t>
      </w:r>
    </w:p>
    <w:p w14:paraId="323D8716" w14:textId="77777777" w:rsidR="00607693" w:rsidRPr="00D61205" w:rsidRDefault="00607693" w:rsidP="00607693">
      <w:pPr>
        <w:pStyle w:val="Paragrafi"/>
        <w:rPr>
          <w:lang w:val="sq-AL"/>
        </w:rPr>
      </w:pPr>
      <w:bookmarkStart w:id="1" w:name="_GoBack"/>
      <w:bookmarkEnd w:id="1"/>
    </w:p>
    <w:p w14:paraId="323D8717" w14:textId="77777777" w:rsidR="00607693" w:rsidRPr="00D61205" w:rsidRDefault="00607693" w:rsidP="00607693">
      <w:pPr>
        <w:pStyle w:val="Paragrafi"/>
        <w:jc w:val="right"/>
        <w:rPr>
          <w:lang w:val="sq-AL"/>
        </w:rPr>
      </w:pPr>
      <w:r w:rsidRPr="00D61205">
        <w:rPr>
          <w:lang w:val="sq-AL"/>
        </w:rPr>
        <w:t>ZËVENDËSKRYEMINISTËR</w:t>
      </w:r>
    </w:p>
    <w:p w14:paraId="323D8718" w14:textId="77777777" w:rsidR="00607693" w:rsidRPr="00D61205" w:rsidRDefault="00607693" w:rsidP="00607693">
      <w:pPr>
        <w:pStyle w:val="Paragrafi"/>
        <w:jc w:val="right"/>
        <w:rPr>
          <w:b/>
          <w:lang w:val="sq-AL"/>
        </w:rPr>
      </w:pPr>
      <w:r w:rsidRPr="00D61205">
        <w:rPr>
          <w:b/>
          <w:lang w:val="sq-AL"/>
        </w:rPr>
        <w:t>Erion Braçe</w:t>
      </w:r>
    </w:p>
    <w:p w14:paraId="323D8719" w14:textId="77777777" w:rsidR="00CC48B4" w:rsidRPr="00D61205" w:rsidRDefault="00CC48B4" w:rsidP="00607693">
      <w:pPr>
        <w:pStyle w:val="Paragrafi"/>
        <w:rPr>
          <w:lang w:val="sq-AL"/>
        </w:rPr>
      </w:pPr>
      <w:r w:rsidRPr="00D61205">
        <w:rPr>
          <w:lang w:val="sq-AL"/>
        </w:rPr>
        <w:t xml:space="preserve"> </w:t>
      </w:r>
    </w:p>
    <w:sectPr w:rsidR="00CC48B4" w:rsidRPr="00D61205" w:rsidSect="00FF3555">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71019D" w14:textId="77777777" w:rsidR="00D61205" w:rsidRDefault="00D61205" w:rsidP="00375B7D">
      <w:pPr>
        <w:spacing w:after="0" w:line="240" w:lineRule="auto"/>
      </w:pPr>
      <w:r>
        <w:separator/>
      </w:r>
    </w:p>
  </w:endnote>
  <w:endnote w:type="continuationSeparator" w:id="0">
    <w:p w14:paraId="255BCBBC" w14:textId="77777777" w:rsidR="00D61205" w:rsidRDefault="00D61205" w:rsidP="00375B7D">
      <w:pPr>
        <w:spacing w:after="0" w:line="240" w:lineRule="auto"/>
      </w:pPr>
      <w:r>
        <w:continuationSeparator/>
      </w:r>
    </w:p>
  </w:endnote>
  <w:endnote w:type="continuationNotice" w:id="1">
    <w:p w14:paraId="7DBA629E" w14:textId="77777777" w:rsidR="00405B57" w:rsidRDefault="00405B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3D871F" w14:textId="77777777" w:rsidR="00D61205" w:rsidRDefault="00D61205">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B9E547" w14:textId="77777777" w:rsidR="00D61205" w:rsidRDefault="00D61205" w:rsidP="00375B7D">
      <w:pPr>
        <w:spacing w:after="0" w:line="240" w:lineRule="auto"/>
      </w:pPr>
      <w:r>
        <w:separator/>
      </w:r>
    </w:p>
  </w:footnote>
  <w:footnote w:type="continuationSeparator" w:id="0">
    <w:p w14:paraId="47C3ADC3" w14:textId="77777777" w:rsidR="00D61205" w:rsidRDefault="00D61205" w:rsidP="00375B7D">
      <w:pPr>
        <w:spacing w:after="0" w:line="240" w:lineRule="auto"/>
      </w:pPr>
      <w:r>
        <w:continuationSeparator/>
      </w:r>
    </w:p>
  </w:footnote>
  <w:footnote w:type="continuationNotice" w:id="1">
    <w:p w14:paraId="1AD22F4D" w14:textId="77777777" w:rsidR="00405B57" w:rsidRDefault="00405B5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3D871E" w14:textId="77777777" w:rsidR="00D61205" w:rsidRDefault="00D61205"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9F86B75"/>
    <w:multiLevelType w:val="hybridMultilevel"/>
    <w:tmpl w:val="4E3268D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7"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8" w15:restartNumberingAfterBreak="0">
    <w:nsid w:val="43CD588A"/>
    <w:multiLevelType w:val="hybridMultilevel"/>
    <w:tmpl w:val="57A6F152"/>
    <w:lvl w:ilvl="0" w:tplc="5F246D6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A5362F"/>
    <w:multiLevelType w:val="hybridMultilevel"/>
    <w:tmpl w:val="0D32A9D6"/>
    <w:lvl w:ilvl="0" w:tplc="C3AEA666">
      <w:start w:val="1"/>
      <w:numFmt w:val="decimal"/>
      <w:lvlText w:val="%1."/>
      <w:lvlJc w:val="left"/>
      <w:pPr>
        <w:ind w:left="630" w:hanging="360"/>
      </w:pPr>
      <w:rPr>
        <w:rFonts w:hint="default"/>
        <w:sz w:val="28"/>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5774451E"/>
    <w:multiLevelType w:val="hybridMultilevel"/>
    <w:tmpl w:val="8996D7A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D3A5483"/>
    <w:multiLevelType w:val="hybridMultilevel"/>
    <w:tmpl w:val="EEFA9B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3"/>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4"/>
  </w:num>
  <w:num w:numId="15">
    <w:abstractNumId w:val="20"/>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7"/>
  </w:num>
  <w:num w:numId="19">
    <w:abstractNumId w:val="16"/>
  </w:num>
  <w:num w:numId="20">
    <w:abstractNumId w:val="11"/>
  </w:num>
  <w:num w:numId="21">
    <w:abstractNumId w:val="10"/>
  </w:num>
  <w:num w:numId="22">
    <w:abstractNumId w:val="18"/>
  </w:num>
  <w:num w:numId="23">
    <w:abstractNumId w:val="21"/>
  </w:num>
  <w:num w:numId="24">
    <w:abstractNumId w:val="14"/>
  </w:num>
  <w:num w:numId="25">
    <w:abstractNumId w:val="19"/>
  </w:num>
  <w:num w:numId="26">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3913"/>
    <w:rsid w:val="0008566D"/>
    <w:rsid w:val="00086BCB"/>
    <w:rsid w:val="0009081C"/>
    <w:rsid w:val="00091CDE"/>
    <w:rsid w:val="00093294"/>
    <w:rsid w:val="000A0431"/>
    <w:rsid w:val="000A38AD"/>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58F2"/>
    <w:rsid w:val="00247723"/>
    <w:rsid w:val="002520CA"/>
    <w:rsid w:val="00252FC9"/>
    <w:rsid w:val="00254F95"/>
    <w:rsid w:val="00256078"/>
    <w:rsid w:val="00257771"/>
    <w:rsid w:val="002601EF"/>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302F"/>
    <w:rsid w:val="002E642D"/>
    <w:rsid w:val="002E6D88"/>
    <w:rsid w:val="002F0996"/>
    <w:rsid w:val="002F6371"/>
    <w:rsid w:val="002F6986"/>
    <w:rsid w:val="002F7FE0"/>
    <w:rsid w:val="00300E9E"/>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2ABD"/>
    <w:rsid w:val="003E7F34"/>
    <w:rsid w:val="003F0472"/>
    <w:rsid w:val="003F1189"/>
    <w:rsid w:val="003F16DA"/>
    <w:rsid w:val="003F1F29"/>
    <w:rsid w:val="003F216A"/>
    <w:rsid w:val="003F5F6E"/>
    <w:rsid w:val="003F7E2C"/>
    <w:rsid w:val="00405B57"/>
    <w:rsid w:val="00406126"/>
    <w:rsid w:val="0040658F"/>
    <w:rsid w:val="0041125E"/>
    <w:rsid w:val="00412282"/>
    <w:rsid w:val="00412B3D"/>
    <w:rsid w:val="00413FAE"/>
    <w:rsid w:val="00415F17"/>
    <w:rsid w:val="0042111C"/>
    <w:rsid w:val="004279C5"/>
    <w:rsid w:val="004304C5"/>
    <w:rsid w:val="00430B9E"/>
    <w:rsid w:val="00432419"/>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E49"/>
    <w:rsid w:val="004C0FAE"/>
    <w:rsid w:val="004C2007"/>
    <w:rsid w:val="004C22FC"/>
    <w:rsid w:val="004C4E66"/>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0914"/>
    <w:rsid w:val="00540DBB"/>
    <w:rsid w:val="005419D0"/>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07693"/>
    <w:rsid w:val="00612E49"/>
    <w:rsid w:val="00613739"/>
    <w:rsid w:val="00616474"/>
    <w:rsid w:val="00617287"/>
    <w:rsid w:val="006176F0"/>
    <w:rsid w:val="00622330"/>
    <w:rsid w:val="00624F2D"/>
    <w:rsid w:val="006253A8"/>
    <w:rsid w:val="006263E9"/>
    <w:rsid w:val="0063488E"/>
    <w:rsid w:val="0063545B"/>
    <w:rsid w:val="0064120C"/>
    <w:rsid w:val="006414E3"/>
    <w:rsid w:val="006421B4"/>
    <w:rsid w:val="00643085"/>
    <w:rsid w:val="00645437"/>
    <w:rsid w:val="00645E55"/>
    <w:rsid w:val="006467CF"/>
    <w:rsid w:val="006527C2"/>
    <w:rsid w:val="0065336F"/>
    <w:rsid w:val="00656460"/>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3656D"/>
    <w:rsid w:val="007441AB"/>
    <w:rsid w:val="00746EFC"/>
    <w:rsid w:val="00747387"/>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33A9"/>
    <w:rsid w:val="0078561C"/>
    <w:rsid w:val="00785B4D"/>
    <w:rsid w:val="007867E5"/>
    <w:rsid w:val="00787F19"/>
    <w:rsid w:val="00792369"/>
    <w:rsid w:val="0079291B"/>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195A"/>
    <w:rsid w:val="007E24F9"/>
    <w:rsid w:val="007E5BA2"/>
    <w:rsid w:val="007E65F4"/>
    <w:rsid w:val="007F03AC"/>
    <w:rsid w:val="007F1013"/>
    <w:rsid w:val="007F17C2"/>
    <w:rsid w:val="007F267A"/>
    <w:rsid w:val="007F6719"/>
    <w:rsid w:val="007F77E4"/>
    <w:rsid w:val="00805CEE"/>
    <w:rsid w:val="008061DB"/>
    <w:rsid w:val="00806840"/>
    <w:rsid w:val="008103EB"/>
    <w:rsid w:val="0081065F"/>
    <w:rsid w:val="00810855"/>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2C86"/>
    <w:rsid w:val="008C4E2A"/>
    <w:rsid w:val="008D0202"/>
    <w:rsid w:val="008D1BD9"/>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36B73"/>
    <w:rsid w:val="00937F75"/>
    <w:rsid w:val="00941FD2"/>
    <w:rsid w:val="00942DC6"/>
    <w:rsid w:val="009439D2"/>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7833"/>
    <w:rsid w:val="009A7E43"/>
    <w:rsid w:val="009B1641"/>
    <w:rsid w:val="009B201B"/>
    <w:rsid w:val="009B38AC"/>
    <w:rsid w:val="009B5003"/>
    <w:rsid w:val="009B5856"/>
    <w:rsid w:val="009C06E7"/>
    <w:rsid w:val="009C0F58"/>
    <w:rsid w:val="009C220C"/>
    <w:rsid w:val="009C2B6E"/>
    <w:rsid w:val="009C3D31"/>
    <w:rsid w:val="009D0BA8"/>
    <w:rsid w:val="009D0D42"/>
    <w:rsid w:val="009D17E4"/>
    <w:rsid w:val="009D2EA9"/>
    <w:rsid w:val="009D3934"/>
    <w:rsid w:val="009D4AFD"/>
    <w:rsid w:val="009D679D"/>
    <w:rsid w:val="009D7663"/>
    <w:rsid w:val="009D7789"/>
    <w:rsid w:val="009E4D0E"/>
    <w:rsid w:val="009F3E64"/>
    <w:rsid w:val="00A03228"/>
    <w:rsid w:val="00A0322E"/>
    <w:rsid w:val="00A038EB"/>
    <w:rsid w:val="00A0663D"/>
    <w:rsid w:val="00A17AD9"/>
    <w:rsid w:val="00A2779A"/>
    <w:rsid w:val="00A315A9"/>
    <w:rsid w:val="00A329DB"/>
    <w:rsid w:val="00A3757B"/>
    <w:rsid w:val="00A37BE9"/>
    <w:rsid w:val="00A42F8F"/>
    <w:rsid w:val="00A43C87"/>
    <w:rsid w:val="00A451FF"/>
    <w:rsid w:val="00A45F85"/>
    <w:rsid w:val="00A47815"/>
    <w:rsid w:val="00A479C4"/>
    <w:rsid w:val="00A47D32"/>
    <w:rsid w:val="00A5663A"/>
    <w:rsid w:val="00A56CBF"/>
    <w:rsid w:val="00A6313A"/>
    <w:rsid w:val="00A6595D"/>
    <w:rsid w:val="00A65C93"/>
    <w:rsid w:val="00A706E6"/>
    <w:rsid w:val="00A71B00"/>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4DB0"/>
    <w:rsid w:val="00B266DA"/>
    <w:rsid w:val="00B27085"/>
    <w:rsid w:val="00B30628"/>
    <w:rsid w:val="00B31FE3"/>
    <w:rsid w:val="00B3263B"/>
    <w:rsid w:val="00B364F6"/>
    <w:rsid w:val="00B405BE"/>
    <w:rsid w:val="00B4283E"/>
    <w:rsid w:val="00B42C5E"/>
    <w:rsid w:val="00B43858"/>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1205"/>
    <w:rsid w:val="00D61530"/>
    <w:rsid w:val="00D6161A"/>
    <w:rsid w:val="00D6323C"/>
    <w:rsid w:val="00D64756"/>
    <w:rsid w:val="00D67C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A6F"/>
    <w:rsid w:val="00EF1F7B"/>
    <w:rsid w:val="00EF3AC1"/>
    <w:rsid w:val="00EF6A1A"/>
    <w:rsid w:val="00EF744F"/>
    <w:rsid w:val="00EF77C9"/>
    <w:rsid w:val="00F02E57"/>
    <w:rsid w:val="00F04B3B"/>
    <w:rsid w:val="00F05295"/>
    <w:rsid w:val="00F06705"/>
    <w:rsid w:val="00F14FD5"/>
    <w:rsid w:val="00F16203"/>
    <w:rsid w:val="00F1695F"/>
    <w:rsid w:val="00F23A81"/>
    <w:rsid w:val="00F33104"/>
    <w:rsid w:val="00F3393A"/>
    <w:rsid w:val="00F33E68"/>
    <w:rsid w:val="00F4522D"/>
    <w:rsid w:val="00F46972"/>
    <w:rsid w:val="00F533AE"/>
    <w:rsid w:val="00F57C50"/>
    <w:rsid w:val="00F60B13"/>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3D86EC"/>
  <w15:docId w15:val="{8A967D59-450F-4476-8D15-8121DE8A0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3CE95BFC45B4E72A62E09DECC79B2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605</Nr_x002e__x0020_akti>
    <Data_x0020_e_x0020_Krijimit xmlns="0e656187-b300-4fb0-8bf4-3a50f872073c">2020-08-03T08:16:29Z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2020-07-29T22:00:00Z</Date_x0020_protokolli>
    <Titulli xmlns="0e656187-b300-4fb0-8bf4-3a50f872073c">Për regjistrimin e pemëve dhe të pasurive natyrore</Titulli>
    <Modifikuesi xmlns="0e656187-b300-4fb0-8bf4-3a50f872073c">vjollca.pacrami</Modifikuesi>
    <Nr_x002e__x0020_prot_x0020_QBZ xmlns="0e656187-b300-4fb0-8bf4-3a50f872073c">1188</Nr_x002e__x0020_prot_x0020_QBZ>
    <Data_x0020_e_x0020_Modifikimit xmlns="0e656187-b300-4fb0-8bf4-3a50f872073c">2020-08-03T09:16:24Z</Data_x0020_e_x0020_Modifikimit>
    <Dekretuar xmlns="0e656187-b300-4fb0-8bf4-3a50f872073c">false</Dekretuar>
    <Data xmlns="0e656187-b300-4fb0-8bf4-3a50f872073c">2020-07-28T22:00:00Z</Data>
    <Nr_x002e__x0020_protokolli_x0020_i_x0020_aktit xmlns="0e656187-b300-4fb0-8bf4-3a50f872073c">2720/3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3CE95BFC45B4E72A62E09DECC79B2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8CA02-5670-407F-8925-265E840F4B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9BD942F-6DA3-4711-8DE7-5C46D21AA5E2}">
  <ds:schemaRefs>
    <ds:schemaRef ds:uri="http://purl.org/dc/dcmitype/"/>
    <ds:schemaRef ds:uri="http://purl.org/dc/elements/1.1/"/>
    <ds:schemaRef ds:uri="0e656187-b300-4fb0-8bf4-3a50f872073c"/>
    <ds:schemaRef ds:uri="http://schemas.openxmlformats.org/package/2006/metadata/core-properties"/>
    <ds:schemaRef ds:uri="http://www.w3.org/XML/1998/namespace"/>
    <ds:schemaRef ds:uri="http://schemas.microsoft.com/office/2006/documentManagement/types"/>
    <ds:schemaRef ds:uri="http://purl.org/dc/terms/"/>
    <ds:schemaRef ds:uri="http://schemas.microsoft.com/office/2006/metadata/properties"/>
  </ds:schemaRefs>
</ds:datastoreItem>
</file>

<file path=customXml/itemProps3.xml><?xml version="1.0" encoding="utf-8"?>
<ds:datastoreItem xmlns:ds="http://schemas.openxmlformats.org/officeDocument/2006/customXml" ds:itemID="{575946DB-F0FD-483F-AD34-9F59293C63BE}">
  <ds:schemaRefs>
    <ds:schemaRef ds:uri="http://schemas.microsoft.com/sharepoint/v3/contenttype/forms"/>
  </ds:schemaRefs>
</ds:datastoreItem>
</file>

<file path=customXml/itemProps4.xml><?xml version="1.0" encoding="utf-8"?>
<ds:datastoreItem xmlns:ds="http://schemas.openxmlformats.org/officeDocument/2006/customXml" ds:itemID="{462A8CBA-C673-4323-9B1B-6A13E93A8E93}">
  <ds:schemaRefs>
    <ds:schemaRef ds:uri="http://schemas.microsoft.com/sharepoint/v3/contenttype/forms"/>
  </ds:schemaRefs>
</ds:datastoreItem>
</file>

<file path=customXml/itemProps5.xml><?xml version="1.0" encoding="utf-8"?>
<ds:datastoreItem xmlns:ds="http://schemas.openxmlformats.org/officeDocument/2006/customXml" ds:itemID="{74C331DD-0EDC-4A77-B5EC-C3FDFEB1E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3887E4F-CACB-4334-A0BC-C84E8DAAE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882</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Për regjistrimin e pemëve dhe të pasurive natyrore</vt:lpstr>
    </vt:vector>
  </TitlesOfParts>
  <Company>Your Company Name</Company>
  <LinksUpToDate>false</LinksUpToDate>
  <CharactersWithSpaces>5899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regjistrimin e pemëve dhe të pasurive natyrore</dc:title>
  <dc:creator>Your User Name</dc:creator>
  <cp:lastModifiedBy>Alma Lisaku</cp:lastModifiedBy>
  <cp:revision>3</cp:revision>
  <cp:lastPrinted>2017-02-13T13:35:00Z</cp:lastPrinted>
  <dcterms:created xsi:type="dcterms:W3CDTF">2020-08-03T09:19:00Z</dcterms:created>
  <dcterms:modified xsi:type="dcterms:W3CDTF">2020-08-03T11:55:00Z</dcterms:modified>
</cp:coreProperties>
</file>