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4FFE7A" w14:textId="71696EC9" w:rsidR="00D34775" w:rsidRPr="00125605" w:rsidRDefault="0069348A" w:rsidP="00125605">
      <w:pPr>
        <w:spacing w:after="0" w:line="240" w:lineRule="auto"/>
        <w:ind w:firstLine="284"/>
        <w:jc w:val="center"/>
        <w:rPr>
          <w:rFonts w:ascii="Garamond" w:hAnsi="Garamond"/>
          <w:b/>
          <w:sz w:val="24"/>
          <w:szCs w:val="24"/>
        </w:rPr>
      </w:pPr>
      <w:r w:rsidRPr="00125605">
        <w:rPr>
          <w:rFonts w:ascii="Garamond" w:hAnsi="Garamond"/>
          <w:b/>
          <w:sz w:val="24"/>
          <w:szCs w:val="24"/>
        </w:rPr>
        <w:t>VENDI</w:t>
      </w:r>
      <w:r w:rsidR="00D34775" w:rsidRPr="00125605">
        <w:rPr>
          <w:rFonts w:ascii="Garamond" w:hAnsi="Garamond"/>
          <w:b/>
          <w:sz w:val="24"/>
          <w:szCs w:val="24"/>
        </w:rPr>
        <w:t>M</w:t>
      </w:r>
    </w:p>
    <w:p w14:paraId="754FFE7C" w14:textId="62B3E13D" w:rsidR="00D34775" w:rsidRPr="00125605" w:rsidRDefault="00D34775" w:rsidP="00125605">
      <w:pPr>
        <w:spacing w:after="0" w:line="240" w:lineRule="auto"/>
        <w:ind w:firstLine="284"/>
        <w:jc w:val="center"/>
        <w:rPr>
          <w:rFonts w:ascii="Garamond" w:hAnsi="Garamond"/>
          <w:b/>
          <w:sz w:val="24"/>
          <w:szCs w:val="24"/>
        </w:rPr>
      </w:pPr>
      <w:r w:rsidRPr="00125605">
        <w:rPr>
          <w:rFonts w:ascii="Garamond" w:hAnsi="Garamond"/>
          <w:b/>
          <w:sz w:val="24"/>
          <w:szCs w:val="24"/>
        </w:rPr>
        <w:t>Nr.</w:t>
      </w:r>
      <w:r w:rsidR="00E9285D">
        <w:rPr>
          <w:rFonts w:ascii="Garamond" w:hAnsi="Garamond"/>
          <w:b/>
          <w:sz w:val="24"/>
          <w:szCs w:val="24"/>
        </w:rPr>
        <w:t xml:space="preserve"> </w:t>
      </w:r>
      <w:r w:rsidR="00D554E6" w:rsidRPr="00125605">
        <w:rPr>
          <w:rFonts w:ascii="Garamond" w:hAnsi="Garamond"/>
          <w:b/>
          <w:sz w:val="24"/>
          <w:szCs w:val="24"/>
        </w:rPr>
        <w:t>705</w:t>
      </w:r>
      <w:r w:rsidRPr="00125605">
        <w:rPr>
          <w:rFonts w:ascii="Garamond" w:hAnsi="Garamond"/>
          <w:b/>
          <w:sz w:val="24"/>
          <w:szCs w:val="24"/>
        </w:rPr>
        <w:t xml:space="preserve">, datë </w:t>
      </w:r>
      <w:r w:rsidR="00D554E6" w:rsidRPr="00125605">
        <w:rPr>
          <w:rFonts w:ascii="Garamond" w:hAnsi="Garamond"/>
          <w:b/>
          <w:sz w:val="24"/>
          <w:szCs w:val="24"/>
        </w:rPr>
        <w:t>9.9.2020</w:t>
      </w:r>
    </w:p>
    <w:p w14:paraId="6C160F50" w14:textId="77777777" w:rsidR="003B02D1" w:rsidRPr="00125605" w:rsidRDefault="003B02D1" w:rsidP="00125605">
      <w:pPr>
        <w:spacing w:after="0" w:line="240" w:lineRule="auto"/>
        <w:ind w:firstLine="284"/>
        <w:jc w:val="center"/>
        <w:rPr>
          <w:rFonts w:ascii="Garamond" w:hAnsi="Garamond"/>
          <w:b/>
          <w:sz w:val="24"/>
          <w:szCs w:val="24"/>
        </w:rPr>
      </w:pPr>
    </w:p>
    <w:p w14:paraId="754FFE80" w14:textId="345374C4" w:rsidR="00D34775" w:rsidRPr="00125605" w:rsidRDefault="00051182" w:rsidP="00125605">
      <w:pPr>
        <w:spacing w:after="0" w:line="240" w:lineRule="auto"/>
        <w:ind w:firstLine="284"/>
        <w:jc w:val="center"/>
        <w:rPr>
          <w:rFonts w:ascii="Garamond" w:hAnsi="Garamond"/>
          <w:b/>
          <w:sz w:val="24"/>
          <w:szCs w:val="24"/>
        </w:rPr>
      </w:pPr>
      <w:r w:rsidRPr="00125605">
        <w:rPr>
          <w:rFonts w:ascii="Garamond" w:hAnsi="Garamond"/>
          <w:b/>
          <w:sz w:val="24"/>
          <w:szCs w:val="24"/>
        </w:rPr>
        <w:t xml:space="preserve">PËR </w:t>
      </w:r>
      <w:r w:rsidR="00D34775" w:rsidRPr="00125605">
        <w:rPr>
          <w:rFonts w:ascii="Garamond" w:hAnsi="Garamond"/>
          <w:b/>
          <w:sz w:val="24"/>
          <w:szCs w:val="24"/>
        </w:rPr>
        <w:t>KRITERET E CAKTIMIT TË SHPËRBLIMIT TË ADMINISTRATORIT TË PËRKOHSHËM TË FALIMENTIMIT, RREGULLAT</w:t>
      </w:r>
      <w:r w:rsidR="0088312D">
        <w:rPr>
          <w:rFonts w:ascii="Garamond" w:hAnsi="Garamond"/>
          <w:b/>
          <w:sz w:val="24"/>
          <w:szCs w:val="24"/>
        </w:rPr>
        <w:t xml:space="preserve"> </w:t>
      </w:r>
      <w:r w:rsidR="00D34775" w:rsidRPr="00125605">
        <w:rPr>
          <w:rFonts w:ascii="Garamond" w:hAnsi="Garamond"/>
          <w:b/>
          <w:sz w:val="24"/>
          <w:szCs w:val="24"/>
        </w:rPr>
        <w:t>PËR SHPËRBLIMIN E ADMINISTRATORIT TË FALIMENTIMIT</w:t>
      </w:r>
      <w:r w:rsidR="0088312D">
        <w:rPr>
          <w:rFonts w:ascii="Garamond" w:hAnsi="Garamond"/>
          <w:b/>
          <w:sz w:val="24"/>
          <w:szCs w:val="24"/>
        </w:rPr>
        <w:t>,</w:t>
      </w:r>
      <w:r w:rsidR="00D34775" w:rsidRPr="00125605">
        <w:rPr>
          <w:rFonts w:ascii="Garamond" w:hAnsi="Garamond"/>
          <w:b/>
          <w:sz w:val="24"/>
          <w:szCs w:val="24"/>
        </w:rPr>
        <w:t xml:space="preserve"> SI DHE KRITERET DHE PËRLLOGARITJA E SHPËRBLIMIT TË KUJDESTARIT</w:t>
      </w:r>
    </w:p>
    <w:p w14:paraId="754FFE81" w14:textId="77777777" w:rsidR="00D34775" w:rsidRPr="0069348A" w:rsidRDefault="00D34775" w:rsidP="0069348A">
      <w:pPr>
        <w:spacing w:after="0" w:line="240" w:lineRule="auto"/>
        <w:ind w:firstLine="284"/>
        <w:jc w:val="both"/>
        <w:rPr>
          <w:rFonts w:ascii="Garamond" w:hAnsi="Garamond"/>
          <w:sz w:val="24"/>
          <w:szCs w:val="24"/>
        </w:rPr>
      </w:pPr>
    </w:p>
    <w:p w14:paraId="754FFE82" w14:textId="38DF1EF8" w:rsidR="00D34775" w:rsidRPr="0069348A" w:rsidRDefault="00D34775" w:rsidP="0069348A">
      <w:pPr>
        <w:spacing w:after="0" w:line="240" w:lineRule="auto"/>
        <w:ind w:firstLine="284"/>
        <w:jc w:val="both"/>
        <w:rPr>
          <w:rFonts w:ascii="Garamond" w:hAnsi="Garamond"/>
          <w:sz w:val="24"/>
          <w:szCs w:val="24"/>
        </w:rPr>
      </w:pPr>
      <w:r w:rsidRPr="0069348A">
        <w:rPr>
          <w:rFonts w:ascii="Garamond" w:hAnsi="Garamond"/>
          <w:sz w:val="24"/>
          <w:szCs w:val="24"/>
        </w:rPr>
        <w:t xml:space="preserve">Në mbështetje të nenit 100 të Kushtetutës, </w:t>
      </w:r>
      <w:r w:rsidR="006A0B63" w:rsidRPr="0069348A">
        <w:rPr>
          <w:rFonts w:ascii="Garamond" w:hAnsi="Garamond"/>
          <w:sz w:val="24"/>
          <w:szCs w:val="24"/>
        </w:rPr>
        <w:t xml:space="preserve">dhe </w:t>
      </w:r>
      <w:r w:rsidRPr="0069348A">
        <w:rPr>
          <w:rFonts w:ascii="Garamond" w:hAnsi="Garamond"/>
          <w:sz w:val="24"/>
          <w:szCs w:val="24"/>
        </w:rPr>
        <w:t>të neneve 27, pika 3, 48, pika 2, 160, pika 2, të ligjit nr.</w:t>
      </w:r>
      <w:r w:rsidR="00E9285D">
        <w:rPr>
          <w:rFonts w:ascii="Garamond" w:hAnsi="Garamond"/>
          <w:sz w:val="24"/>
          <w:szCs w:val="24"/>
        </w:rPr>
        <w:t xml:space="preserve"> </w:t>
      </w:r>
      <w:r w:rsidRPr="0069348A">
        <w:rPr>
          <w:rFonts w:ascii="Garamond" w:hAnsi="Garamond"/>
          <w:sz w:val="24"/>
          <w:szCs w:val="24"/>
        </w:rPr>
        <w:t>110/2016, “Për falimentimin”, me propozimin e ministrit të Drejtësisë, Këshilli i Ministrave</w:t>
      </w:r>
    </w:p>
    <w:p w14:paraId="754FFE83" w14:textId="77777777" w:rsidR="00D34775" w:rsidRPr="0069348A" w:rsidRDefault="00D34775" w:rsidP="0069348A">
      <w:pPr>
        <w:spacing w:after="0" w:line="240" w:lineRule="auto"/>
        <w:ind w:firstLine="284"/>
        <w:jc w:val="both"/>
        <w:rPr>
          <w:rFonts w:ascii="Garamond" w:hAnsi="Garamond"/>
          <w:sz w:val="24"/>
          <w:szCs w:val="24"/>
        </w:rPr>
      </w:pPr>
    </w:p>
    <w:p w14:paraId="754FFE84" w14:textId="3ADCAC63" w:rsidR="00D34775" w:rsidRPr="0069348A" w:rsidRDefault="00D34775" w:rsidP="00125605">
      <w:pPr>
        <w:spacing w:after="0" w:line="240" w:lineRule="auto"/>
        <w:ind w:firstLine="284"/>
        <w:jc w:val="center"/>
        <w:rPr>
          <w:rFonts w:ascii="Garamond" w:hAnsi="Garamond"/>
          <w:sz w:val="24"/>
          <w:szCs w:val="24"/>
        </w:rPr>
      </w:pPr>
      <w:r w:rsidRPr="0069348A">
        <w:rPr>
          <w:rFonts w:ascii="Garamond" w:hAnsi="Garamond"/>
          <w:sz w:val="24"/>
          <w:szCs w:val="24"/>
        </w:rPr>
        <w:t>VENDOSI:</w:t>
      </w:r>
    </w:p>
    <w:p w14:paraId="754FFE85" w14:textId="77777777" w:rsidR="00D34775" w:rsidRPr="0069348A" w:rsidRDefault="00D34775" w:rsidP="0069348A">
      <w:pPr>
        <w:spacing w:after="0" w:line="240" w:lineRule="auto"/>
        <w:ind w:firstLine="284"/>
        <w:jc w:val="both"/>
        <w:rPr>
          <w:rFonts w:ascii="Garamond" w:hAnsi="Garamond"/>
          <w:sz w:val="24"/>
          <w:szCs w:val="24"/>
        </w:rPr>
      </w:pPr>
    </w:p>
    <w:p w14:paraId="754FFE86" w14:textId="77777777" w:rsidR="00D34775" w:rsidRPr="0069348A" w:rsidRDefault="00D34775" w:rsidP="0069348A">
      <w:pPr>
        <w:spacing w:after="0" w:line="240" w:lineRule="auto"/>
        <w:ind w:firstLine="284"/>
        <w:jc w:val="both"/>
        <w:rPr>
          <w:rFonts w:ascii="Garamond" w:hAnsi="Garamond"/>
          <w:sz w:val="24"/>
          <w:szCs w:val="24"/>
        </w:rPr>
      </w:pPr>
      <w:r w:rsidRPr="0069348A">
        <w:rPr>
          <w:rFonts w:ascii="Garamond" w:hAnsi="Garamond"/>
          <w:sz w:val="24"/>
          <w:szCs w:val="24"/>
        </w:rPr>
        <w:t>I. TË PËRGJITHSHME</w:t>
      </w:r>
    </w:p>
    <w:p w14:paraId="754FFE88" w14:textId="00B35E3F"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1. </w:t>
      </w:r>
      <w:r w:rsidR="00D34775" w:rsidRPr="0069348A">
        <w:rPr>
          <w:rFonts w:ascii="Garamond" w:hAnsi="Garamond"/>
          <w:sz w:val="24"/>
          <w:szCs w:val="24"/>
        </w:rPr>
        <w:t>Objekt i këtij vendimi është përcaktimi i kritereve dhe i rregullave për shpërblimin e administratorit të përkohshëm të falimentimit, administratorit të falimentimit</w:t>
      </w:r>
      <w:r w:rsidR="0088312D">
        <w:rPr>
          <w:rFonts w:ascii="Garamond" w:hAnsi="Garamond"/>
          <w:sz w:val="24"/>
          <w:szCs w:val="24"/>
        </w:rPr>
        <w:t>,</w:t>
      </w:r>
      <w:r w:rsidR="00D34775" w:rsidRPr="0069348A">
        <w:rPr>
          <w:rFonts w:ascii="Garamond" w:hAnsi="Garamond"/>
          <w:sz w:val="24"/>
          <w:szCs w:val="24"/>
        </w:rPr>
        <w:t xml:space="preserve"> si dhe kujdestarit.</w:t>
      </w:r>
    </w:p>
    <w:p w14:paraId="754FFE8A" w14:textId="29D4D680"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2. </w:t>
      </w:r>
      <w:r w:rsidR="00D34775" w:rsidRPr="0069348A">
        <w:rPr>
          <w:rFonts w:ascii="Garamond" w:hAnsi="Garamond"/>
          <w:sz w:val="24"/>
          <w:szCs w:val="24"/>
        </w:rPr>
        <w:t>Shpërblimi përcaktohet nga gjykata, në përputhje me nenet 27, 48 dhe 160, të ligjit nr.</w:t>
      </w:r>
      <w:r w:rsidR="00E9285D">
        <w:rPr>
          <w:rFonts w:ascii="Garamond" w:hAnsi="Garamond"/>
          <w:sz w:val="24"/>
          <w:szCs w:val="24"/>
        </w:rPr>
        <w:t xml:space="preserve"> </w:t>
      </w:r>
      <w:r w:rsidR="00D34775" w:rsidRPr="0069348A">
        <w:rPr>
          <w:rFonts w:ascii="Garamond" w:hAnsi="Garamond"/>
          <w:sz w:val="24"/>
          <w:szCs w:val="24"/>
        </w:rPr>
        <w:t>110/2016, “Për falimentimin”.</w:t>
      </w:r>
    </w:p>
    <w:p w14:paraId="754FFE8C" w14:textId="54F557C3"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3. </w:t>
      </w:r>
      <w:r w:rsidR="00D34775" w:rsidRPr="0069348A">
        <w:rPr>
          <w:rFonts w:ascii="Garamond" w:hAnsi="Garamond"/>
          <w:sz w:val="24"/>
          <w:szCs w:val="24"/>
        </w:rPr>
        <w:t>Në përcaktimin e shumës së shpërblimit për administratorin e përkohshëm të falimentimit, administratorin e falimentimit</w:t>
      </w:r>
      <w:r w:rsidR="0088312D">
        <w:rPr>
          <w:rFonts w:ascii="Garamond" w:hAnsi="Garamond"/>
          <w:sz w:val="24"/>
          <w:szCs w:val="24"/>
        </w:rPr>
        <w:t>,</w:t>
      </w:r>
      <w:r w:rsidR="00D34775" w:rsidRPr="0069348A">
        <w:rPr>
          <w:rFonts w:ascii="Garamond" w:hAnsi="Garamond"/>
          <w:sz w:val="24"/>
          <w:szCs w:val="24"/>
        </w:rPr>
        <w:t xml:space="preserve"> si dhe kujdestarin, gjykata, përveç kritereve të posaçme, merr parasysh kompleksitetin e detyrës, punën e kryer, rezultatet e arritura dhe kujdesin e treguar nga administratori i përkohshëm i falimentimit, administratori i falimentimit</w:t>
      </w:r>
      <w:r w:rsidR="0088312D">
        <w:rPr>
          <w:rFonts w:ascii="Garamond" w:hAnsi="Garamond"/>
          <w:sz w:val="24"/>
          <w:szCs w:val="24"/>
        </w:rPr>
        <w:t>,</w:t>
      </w:r>
      <w:r w:rsidR="00D34775" w:rsidRPr="0069348A">
        <w:rPr>
          <w:rFonts w:ascii="Garamond" w:hAnsi="Garamond"/>
          <w:sz w:val="24"/>
          <w:szCs w:val="24"/>
        </w:rPr>
        <w:t xml:space="preserve"> si dhe kujdestari në përmbushjen e detyrave.</w:t>
      </w:r>
    </w:p>
    <w:p w14:paraId="754FFE8E" w14:textId="49112782" w:rsidR="00D34775" w:rsidRPr="0069348A" w:rsidRDefault="00D34775" w:rsidP="0069348A">
      <w:pPr>
        <w:spacing w:after="0" w:line="240" w:lineRule="auto"/>
        <w:ind w:firstLine="284"/>
        <w:jc w:val="both"/>
        <w:rPr>
          <w:rFonts w:ascii="Garamond" w:hAnsi="Garamond"/>
          <w:sz w:val="24"/>
          <w:szCs w:val="24"/>
        </w:rPr>
      </w:pPr>
      <w:proofErr w:type="spellStart"/>
      <w:r w:rsidRPr="0069348A">
        <w:rPr>
          <w:rFonts w:ascii="Garamond" w:hAnsi="Garamond"/>
          <w:sz w:val="24"/>
          <w:szCs w:val="24"/>
        </w:rPr>
        <w:t>I</w:t>
      </w:r>
      <w:r w:rsidR="00125605">
        <w:rPr>
          <w:rFonts w:ascii="Garamond" w:hAnsi="Garamond"/>
          <w:sz w:val="24"/>
          <w:szCs w:val="24"/>
        </w:rPr>
        <w:t>I</w:t>
      </w:r>
      <w:proofErr w:type="spellEnd"/>
      <w:r w:rsidR="00125605">
        <w:rPr>
          <w:rFonts w:ascii="Garamond" w:hAnsi="Garamond"/>
          <w:sz w:val="24"/>
          <w:szCs w:val="24"/>
        </w:rPr>
        <w:t xml:space="preserve">. </w:t>
      </w:r>
      <w:r w:rsidRPr="0069348A">
        <w:rPr>
          <w:rFonts w:ascii="Garamond" w:hAnsi="Garamond"/>
          <w:sz w:val="24"/>
          <w:szCs w:val="24"/>
        </w:rPr>
        <w:t>KRITERET PËR CAKTIMIN E SHPËRBLIMIT TË ADMINISTRATORIT TË PËRKOHSHËM TË FALIMENTIMIT</w:t>
      </w:r>
    </w:p>
    <w:p w14:paraId="754FFE90" w14:textId="32257CC5"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1. </w:t>
      </w:r>
      <w:r w:rsidR="00D34775" w:rsidRPr="0069348A">
        <w:rPr>
          <w:rFonts w:ascii="Garamond" w:hAnsi="Garamond"/>
          <w:sz w:val="24"/>
          <w:szCs w:val="24"/>
        </w:rPr>
        <w:t xml:space="preserve">Administratori i përkohshëm i falimentimit, që caktohet nga gjykata përpara fillimit të procedurës së falimentimit, shpërblehet me një shumë jo më të lartë se 50 000 (pesëdhjetë mijë) lekë për 30 (tridhjetë) ditë. </w:t>
      </w:r>
    </w:p>
    <w:p w14:paraId="754FFE91" w14:textId="6334B3AC"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2. </w:t>
      </w:r>
      <w:r w:rsidR="00D34775" w:rsidRPr="0069348A">
        <w:rPr>
          <w:rFonts w:ascii="Garamond" w:hAnsi="Garamond"/>
          <w:sz w:val="24"/>
          <w:szCs w:val="24"/>
        </w:rPr>
        <w:t>Në përcaktimin e shumës së shpërblimit për administratorin e përkohshëm të falimentimit gjykata mban në konsideratë kohëzgjatjen dhe kompleksitetin e detyrës</w:t>
      </w:r>
      <w:r w:rsidR="0088312D">
        <w:rPr>
          <w:rFonts w:ascii="Garamond" w:hAnsi="Garamond"/>
          <w:sz w:val="24"/>
          <w:szCs w:val="24"/>
        </w:rPr>
        <w:t>,</w:t>
      </w:r>
      <w:r w:rsidR="00D34775" w:rsidRPr="0069348A">
        <w:rPr>
          <w:rFonts w:ascii="Garamond" w:hAnsi="Garamond"/>
          <w:sz w:val="24"/>
          <w:szCs w:val="24"/>
        </w:rPr>
        <w:t xml:space="preserve"> si dhe llojin e veprimtarisë tregtare që ushtrohet nga debitori. </w:t>
      </w:r>
    </w:p>
    <w:p w14:paraId="754FFE93" w14:textId="2F0F7478"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3. </w:t>
      </w:r>
      <w:r w:rsidR="00D34775" w:rsidRPr="0069348A">
        <w:rPr>
          <w:rFonts w:ascii="Garamond" w:hAnsi="Garamond"/>
          <w:sz w:val="24"/>
          <w:szCs w:val="24"/>
        </w:rPr>
        <w:t>Në rastet kur gjykata cakton një administrator të përkohshëm mbikëqyrës, masa e shpërblimit që caktohet nuk duhet të jetë më e madhe se 70% e masës që do të ishte caktuar në rast se gjykata do të kishte caktuar administrator të përkohshëm falimentimi.</w:t>
      </w:r>
    </w:p>
    <w:p w14:paraId="754FFE95" w14:textId="77DDB389"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4. </w:t>
      </w:r>
      <w:r w:rsidR="00D34775" w:rsidRPr="0069348A">
        <w:rPr>
          <w:rFonts w:ascii="Garamond" w:hAnsi="Garamond"/>
          <w:sz w:val="24"/>
          <w:szCs w:val="24"/>
        </w:rPr>
        <w:t>Në rastet kur administratori i përkohshëm i falimentimit caktohet nga gjykata për verifikimin e shkakut të hapjes së procedurës së falimentimit, sipas parashikimeve të neneve 19, pika 1, shkronja “c”, dhe 23, pika 2, shkronja “c”, të ligjit nr.</w:t>
      </w:r>
      <w:r w:rsidR="00E9285D">
        <w:rPr>
          <w:rFonts w:ascii="Garamond" w:hAnsi="Garamond"/>
          <w:sz w:val="24"/>
          <w:szCs w:val="24"/>
        </w:rPr>
        <w:t xml:space="preserve"> </w:t>
      </w:r>
      <w:r w:rsidR="00D34775" w:rsidRPr="0069348A">
        <w:rPr>
          <w:rFonts w:ascii="Garamond" w:hAnsi="Garamond"/>
          <w:sz w:val="24"/>
          <w:szCs w:val="24"/>
        </w:rPr>
        <w:t>110/2016, “Për falimentimin”, shpërblehet në një shumë jo më të lartë se 100 000 (njëqind mijë) lekë. Në përcaktimin e masës së shpërblimit gjykata merr në konsideratë kompleksitetin dhe kohëzgjatjet e detyrës</w:t>
      </w:r>
      <w:r w:rsidR="0088312D">
        <w:rPr>
          <w:rFonts w:ascii="Garamond" w:hAnsi="Garamond"/>
          <w:sz w:val="24"/>
          <w:szCs w:val="24"/>
        </w:rPr>
        <w:t>,</w:t>
      </w:r>
      <w:r w:rsidR="00D34775" w:rsidRPr="0069348A">
        <w:rPr>
          <w:rFonts w:ascii="Garamond" w:hAnsi="Garamond"/>
          <w:sz w:val="24"/>
          <w:szCs w:val="24"/>
        </w:rPr>
        <w:t xml:space="preserve"> si dhe llojin e veprimtarisë tregtare të ushtruar nga debitori.</w:t>
      </w:r>
    </w:p>
    <w:p w14:paraId="754FFE97" w14:textId="0B6A15DC"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5. </w:t>
      </w:r>
      <w:r w:rsidR="00D34775" w:rsidRPr="0069348A">
        <w:rPr>
          <w:rFonts w:ascii="Garamond" w:hAnsi="Garamond"/>
          <w:sz w:val="24"/>
          <w:szCs w:val="24"/>
        </w:rPr>
        <w:t>Në rastet kur administratori i përkohshëm nuk realizon detyrën brenda afateve ligjore, gjykata mund të reduktojë masën e shpërblimit.</w:t>
      </w:r>
    </w:p>
    <w:p w14:paraId="754FFE99" w14:textId="77777777" w:rsidR="00D34775" w:rsidRPr="0069348A" w:rsidRDefault="00D34775" w:rsidP="0069348A">
      <w:pPr>
        <w:spacing w:after="0" w:line="240" w:lineRule="auto"/>
        <w:ind w:firstLine="284"/>
        <w:jc w:val="both"/>
        <w:rPr>
          <w:rFonts w:ascii="Garamond" w:hAnsi="Garamond"/>
          <w:sz w:val="24"/>
          <w:szCs w:val="24"/>
        </w:rPr>
      </w:pPr>
      <w:proofErr w:type="spellStart"/>
      <w:r w:rsidRPr="0069348A">
        <w:rPr>
          <w:rFonts w:ascii="Garamond" w:hAnsi="Garamond"/>
          <w:sz w:val="24"/>
          <w:szCs w:val="24"/>
        </w:rPr>
        <w:t>III</w:t>
      </w:r>
      <w:proofErr w:type="spellEnd"/>
      <w:r w:rsidRPr="0069348A">
        <w:rPr>
          <w:rFonts w:ascii="Garamond" w:hAnsi="Garamond"/>
          <w:sz w:val="24"/>
          <w:szCs w:val="24"/>
        </w:rPr>
        <w:t>. RREGULLAT PËR SHPËRBLIMIN E ADMINISTRATORIT TË FALIMENTIMIT</w:t>
      </w:r>
    </w:p>
    <w:p w14:paraId="754FFE9B" w14:textId="3314CB6B"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1. </w:t>
      </w:r>
      <w:r w:rsidR="00D34775" w:rsidRPr="0069348A">
        <w:rPr>
          <w:rFonts w:ascii="Garamond" w:hAnsi="Garamond"/>
          <w:sz w:val="24"/>
          <w:szCs w:val="24"/>
        </w:rPr>
        <w:t xml:space="preserve">Shpërblimi i administratorit të falimentimit përbëhet nga pagimi </w:t>
      </w:r>
      <w:r w:rsidR="006A0B63" w:rsidRPr="0069348A">
        <w:rPr>
          <w:rFonts w:ascii="Garamond" w:hAnsi="Garamond"/>
          <w:sz w:val="24"/>
          <w:szCs w:val="24"/>
        </w:rPr>
        <w:t xml:space="preserve">i </w:t>
      </w:r>
      <w:r w:rsidR="00D34775" w:rsidRPr="0069348A">
        <w:rPr>
          <w:rFonts w:ascii="Garamond" w:hAnsi="Garamond"/>
          <w:sz w:val="24"/>
          <w:szCs w:val="24"/>
        </w:rPr>
        <w:t>një përqindjeje të shumës së aktivit të grumbulluar (masa e falimentimit në përfundim të procedurës së falimentimit), sipas këtyre kufijve:</w:t>
      </w:r>
    </w:p>
    <w:p w14:paraId="754FFE9D" w14:textId="2F88B14C"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a) </w:t>
      </w:r>
      <w:r w:rsidR="00D34775" w:rsidRPr="0069348A">
        <w:rPr>
          <w:rFonts w:ascii="Garamond" w:hAnsi="Garamond"/>
          <w:sz w:val="24"/>
          <w:szCs w:val="24"/>
        </w:rPr>
        <w:t>Nga 10% në 12%, kur aktivi nuk është më shumë se 1 500 000 (një milion e pesëqind mijë) lekë;</w:t>
      </w:r>
    </w:p>
    <w:p w14:paraId="754FFE9E" w14:textId="77777777" w:rsidR="00D34775" w:rsidRPr="0069348A" w:rsidRDefault="00D34775" w:rsidP="0069348A">
      <w:pPr>
        <w:spacing w:after="0" w:line="240" w:lineRule="auto"/>
        <w:ind w:firstLine="284"/>
        <w:jc w:val="both"/>
        <w:rPr>
          <w:rFonts w:ascii="Garamond" w:hAnsi="Garamond"/>
          <w:sz w:val="24"/>
          <w:szCs w:val="24"/>
        </w:rPr>
      </w:pPr>
      <w:r w:rsidRPr="0069348A">
        <w:rPr>
          <w:rFonts w:ascii="Garamond" w:hAnsi="Garamond"/>
          <w:sz w:val="24"/>
          <w:szCs w:val="24"/>
        </w:rPr>
        <w:t>b) Nga 8% në 10%, kur aktivi është mbi 1 500 000 (një milion e pesëqind mijë) deri në 4 000 000 (katër milionë) lekë;</w:t>
      </w:r>
    </w:p>
    <w:p w14:paraId="754FFE9F" w14:textId="549BD63F"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c) </w:t>
      </w:r>
      <w:r w:rsidR="00D34775" w:rsidRPr="0069348A">
        <w:rPr>
          <w:rFonts w:ascii="Garamond" w:hAnsi="Garamond"/>
          <w:sz w:val="24"/>
          <w:szCs w:val="24"/>
        </w:rPr>
        <w:t>Nga 6,5% në 8,5%, kur aktivi është mbi 4 000 000 (katër milionë) deri në 6 500 000 (gjashtë milionë e pesëqind mijë) lekë;</w:t>
      </w:r>
    </w:p>
    <w:p w14:paraId="754FFEA0" w14:textId="67D2CB04"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lastRenderedPageBreak/>
        <w:t xml:space="preserve">ç) </w:t>
      </w:r>
      <w:r w:rsidR="00D34775" w:rsidRPr="0069348A">
        <w:rPr>
          <w:rFonts w:ascii="Garamond" w:hAnsi="Garamond"/>
          <w:sz w:val="24"/>
          <w:szCs w:val="24"/>
        </w:rPr>
        <w:t>Nga 5% në 7%, kur aktivi është mbi 6 500 000 (gjashtë milionë e pesëqind mijë) deri në 13 000 000 (trembëdhjetë milionë) lekë;</w:t>
      </w:r>
    </w:p>
    <w:p w14:paraId="754FFEA1" w14:textId="086A2D8A"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d) </w:t>
      </w:r>
      <w:r w:rsidR="00D34775" w:rsidRPr="0069348A">
        <w:rPr>
          <w:rFonts w:ascii="Garamond" w:hAnsi="Garamond"/>
          <w:sz w:val="24"/>
          <w:szCs w:val="24"/>
        </w:rPr>
        <w:t>Nga 3,5% në 5,5%, kur aktivi është mbi 13 000 000 (trembëdhjetë milionë) deri në 65 000 000 (gjashtëdhjetë e pesë milionë) lekë;</w:t>
      </w:r>
    </w:p>
    <w:p w14:paraId="754FFEA2" w14:textId="6C61CF23" w:rsidR="00D34775" w:rsidRPr="0069348A" w:rsidRDefault="00D34775" w:rsidP="0069348A">
      <w:pPr>
        <w:spacing w:after="0" w:line="240" w:lineRule="auto"/>
        <w:ind w:firstLine="284"/>
        <w:jc w:val="both"/>
        <w:rPr>
          <w:rFonts w:ascii="Garamond" w:hAnsi="Garamond"/>
          <w:sz w:val="24"/>
          <w:szCs w:val="24"/>
        </w:rPr>
      </w:pPr>
      <w:r w:rsidRPr="0069348A">
        <w:rPr>
          <w:rFonts w:ascii="Garamond" w:hAnsi="Garamond"/>
          <w:sz w:val="24"/>
          <w:szCs w:val="24"/>
        </w:rPr>
        <w:t>dh)</w:t>
      </w:r>
      <w:r w:rsidR="00125605">
        <w:rPr>
          <w:rFonts w:ascii="Garamond" w:hAnsi="Garamond"/>
          <w:sz w:val="24"/>
          <w:szCs w:val="24"/>
        </w:rPr>
        <w:t xml:space="preserve"> </w:t>
      </w:r>
      <w:r w:rsidRPr="0069348A">
        <w:rPr>
          <w:rFonts w:ascii="Garamond" w:hAnsi="Garamond"/>
          <w:sz w:val="24"/>
          <w:szCs w:val="24"/>
        </w:rPr>
        <w:t>Nga 2% në 4%, kur aktivi është mbi 65 000 000 (gjashtëdhjetë e pesë milionë) deri në 130 000 000 (njëqind e tridhjetë milionë) lekë;</w:t>
      </w:r>
    </w:p>
    <w:p w14:paraId="754FFEA3" w14:textId="56A24DD5" w:rsidR="00D34775" w:rsidRPr="0069348A" w:rsidRDefault="00125605" w:rsidP="00125605">
      <w:pPr>
        <w:spacing w:after="0" w:line="240" w:lineRule="auto"/>
        <w:ind w:firstLine="284"/>
        <w:jc w:val="both"/>
        <w:rPr>
          <w:rFonts w:ascii="Garamond" w:hAnsi="Garamond"/>
          <w:sz w:val="24"/>
          <w:szCs w:val="24"/>
        </w:rPr>
      </w:pPr>
      <w:r>
        <w:rPr>
          <w:rFonts w:ascii="Garamond" w:hAnsi="Garamond"/>
          <w:sz w:val="24"/>
          <w:szCs w:val="24"/>
        </w:rPr>
        <w:t xml:space="preserve">e) </w:t>
      </w:r>
      <w:r w:rsidR="00D34775" w:rsidRPr="0069348A">
        <w:rPr>
          <w:rFonts w:ascii="Garamond" w:hAnsi="Garamond"/>
          <w:sz w:val="24"/>
          <w:szCs w:val="24"/>
        </w:rPr>
        <w:t>Nga 1,5% në 2,5%, kur aktivi është mbi 130 000 000 (njëqind e tridhjetë milionë) deri në 250 000 000 (dyqind e pesëdhjetë milionë) lekë;</w:t>
      </w:r>
    </w:p>
    <w:p w14:paraId="754FFEA4" w14:textId="6A7F6048"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ë) </w:t>
      </w:r>
      <w:r w:rsidR="00D34775" w:rsidRPr="0069348A">
        <w:rPr>
          <w:rFonts w:ascii="Garamond" w:hAnsi="Garamond"/>
          <w:sz w:val="24"/>
          <w:szCs w:val="24"/>
        </w:rPr>
        <w:t>Nga 1% në 1,5%, kur aktivi është mbi 250 000 000 (dyqind e pesëdhjetë milionë) deri në 500 000 000 (pesëqind milionë) lekë;</w:t>
      </w:r>
    </w:p>
    <w:p w14:paraId="754FFEA5" w14:textId="3FEE5C01"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f) </w:t>
      </w:r>
      <w:r w:rsidR="00D34775" w:rsidRPr="0069348A">
        <w:rPr>
          <w:rFonts w:ascii="Garamond" w:hAnsi="Garamond"/>
          <w:sz w:val="24"/>
          <w:szCs w:val="24"/>
        </w:rPr>
        <w:t>Nga 0,6% në 1,2%, kur aktivi tejkalon 500 000 000 (pesëqind milionë) lekë.</w:t>
      </w:r>
    </w:p>
    <w:p w14:paraId="754FFEA6" w14:textId="69883CF1"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2. </w:t>
      </w:r>
      <w:r w:rsidR="00D34775" w:rsidRPr="0069348A">
        <w:rPr>
          <w:rFonts w:ascii="Garamond" w:hAnsi="Garamond"/>
          <w:sz w:val="24"/>
          <w:szCs w:val="24"/>
        </w:rPr>
        <w:t>Në përcaktimin e</w:t>
      </w:r>
      <w:r w:rsidR="0088312D">
        <w:rPr>
          <w:rFonts w:ascii="Garamond" w:hAnsi="Garamond"/>
          <w:sz w:val="24"/>
          <w:szCs w:val="24"/>
        </w:rPr>
        <w:t xml:space="preserve"> </w:t>
      </w:r>
      <w:r w:rsidR="00D34775" w:rsidRPr="0069348A">
        <w:rPr>
          <w:rFonts w:ascii="Garamond" w:hAnsi="Garamond"/>
          <w:sz w:val="24"/>
          <w:szCs w:val="24"/>
        </w:rPr>
        <w:t>përqindjes së shpërblimit të administratorit, në rastet e vendimit për likuidim, sipas pikës 1, të këtij kreu, gjykata mban parasysh shumën e aktivit të grumbulluar, numrin e kreditorëve, llojin e biznesit dhe kompleksitetin e detyrës.</w:t>
      </w:r>
    </w:p>
    <w:p w14:paraId="754FFEA8" w14:textId="1CEE569F"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3. </w:t>
      </w:r>
      <w:r w:rsidR="00D34775" w:rsidRPr="0069348A">
        <w:rPr>
          <w:rFonts w:ascii="Garamond" w:hAnsi="Garamond"/>
          <w:sz w:val="24"/>
          <w:szCs w:val="24"/>
        </w:rPr>
        <w:t>Shpërblimi i administratorit të falimentimit, në rastet e vendimit për riorganizim, caktohet nga gjykata me një shumë mujore, jo më pak se 50 000 (pesëdhjetë mijë) lekë, të caktuar deri në miratimin ose jo të planit të riorganizimit. Në përcaktimin e masës së shpërblimit të administratorit të falimentimit, në rastet e vendimit për riorganizim, gjykata mban parasysh menaxhimin e biznesit, numrin e kreditorëve, llojin e biznesit dhe kompleksitetin e detyrës.</w:t>
      </w:r>
    </w:p>
    <w:p w14:paraId="754FFEAA" w14:textId="13CF1A7C"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4. </w:t>
      </w:r>
      <w:r w:rsidR="00D34775" w:rsidRPr="0069348A">
        <w:rPr>
          <w:rFonts w:ascii="Garamond" w:hAnsi="Garamond"/>
          <w:sz w:val="24"/>
          <w:szCs w:val="24"/>
        </w:rPr>
        <w:t>Shpërblimi, sipas parashikimeve në pikat 1 dhe 3, të këtij kreu, do të rritet me 10%, llogaritur mbi vlerën takuese sipas këtyre pikave, në rastet kur:</w:t>
      </w:r>
    </w:p>
    <w:p w14:paraId="754FFEAC" w14:textId="748E11C1"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a) </w:t>
      </w:r>
      <w:r w:rsidR="00D34775" w:rsidRPr="0069348A">
        <w:rPr>
          <w:rFonts w:ascii="Garamond" w:hAnsi="Garamond"/>
          <w:sz w:val="24"/>
          <w:szCs w:val="24"/>
        </w:rPr>
        <w:t>ka më shumë se 200 kreditorë;</w:t>
      </w:r>
    </w:p>
    <w:p w14:paraId="754FFEAD" w14:textId="44A28A8F"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b)</w:t>
      </w:r>
      <w:r w:rsidR="00D34775" w:rsidRPr="0069348A">
        <w:rPr>
          <w:rFonts w:ascii="Garamond" w:hAnsi="Garamond"/>
          <w:sz w:val="24"/>
          <w:szCs w:val="24"/>
        </w:rPr>
        <w:t xml:space="preserve"> ka më shumë se 3 njësi prodhimi, në qytete të ndryshme;</w:t>
      </w:r>
    </w:p>
    <w:p w14:paraId="754FFEAE" w14:textId="66615F49"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c) </w:t>
      </w:r>
      <w:r w:rsidR="00D34775" w:rsidRPr="0069348A">
        <w:rPr>
          <w:rFonts w:ascii="Garamond" w:hAnsi="Garamond"/>
          <w:sz w:val="24"/>
          <w:szCs w:val="24"/>
        </w:rPr>
        <w:t xml:space="preserve">rasti paraqet </w:t>
      </w:r>
      <w:proofErr w:type="spellStart"/>
      <w:r w:rsidR="00D34775" w:rsidRPr="0069348A">
        <w:rPr>
          <w:rFonts w:ascii="Garamond" w:hAnsi="Garamond"/>
          <w:sz w:val="24"/>
          <w:szCs w:val="24"/>
        </w:rPr>
        <w:t>kompleksitet</w:t>
      </w:r>
      <w:proofErr w:type="spellEnd"/>
      <w:r w:rsidR="00D34775" w:rsidRPr="0069348A">
        <w:rPr>
          <w:rFonts w:ascii="Garamond" w:hAnsi="Garamond"/>
          <w:sz w:val="24"/>
          <w:szCs w:val="24"/>
        </w:rPr>
        <w:t xml:space="preserve"> të veçantë ligjor, sipas vlerësimit të bërë nga gjykata.</w:t>
      </w:r>
    </w:p>
    <w:p w14:paraId="754FFEB0" w14:textId="57DC2DBF"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5. </w:t>
      </w:r>
      <w:r w:rsidR="00D34775" w:rsidRPr="0069348A">
        <w:rPr>
          <w:rFonts w:ascii="Garamond" w:hAnsi="Garamond"/>
          <w:sz w:val="24"/>
          <w:szCs w:val="24"/>
        </w:rPr>
        <w:t>Administratorët e falimentimit kanë të drejtën e përfitimit të një tarife suksesi, në përputhje me parashikimet e shkronjës “ç”, të pikës 3, të nenit 48, të ligjit nr.</w:t>
      </w:r>
      <w:r w:rsidR="00E9285D">
        <w:rPr>
          <w:rFonts w:ascii="Garamond" w:hAnsi="Garamond"/>
          <w:sz w:val="24"/>
          <w:szCs w:val="24"/>
        </w:rPr>
        <w:t xml:space="preserve"> </w:t>
      </w:r>
      <w:r w:rsidR="00D34775" w:rsidRPr="0069348A">
        <w:rPr>
          <w:rFonts w:ascii="Garamond" w:hAnsi="Garamond"/>
          <w:sz w:val="24"/>
          <w:szCs w:val="24"/>
        </w:rPr>
        <w:t>110/2016, “Për falimentimin”, si dhe me parashikimet e këtij vendimi. Tarifa e suksesit të administratorëve të falimentimit i shtohet tarifës bazë të shpërblimit të përfituar prej tij dhe nuk mund të jetë më shumë se:</w:t>
      </w:r>
    </w:p>
    <w:p w14:paraId="754FFEB2" w14:textId="221FB45B" w:rsidR="00D34775" w:rsidRPr="0069348A" w:rsidRDefault="00D34775" w:rsidP="0069348A">
      <w:pPr>
        <w:spacing w:after="0" w:line="240" w:lineRule="auto"/>
        <w:ind w:firstLine="284"/>
        <w:jc w:val="both"/>
        <w:rPr>
          <w:rFonts w:ascii="Garamond" w:hAnsi="Garamond"/>
          <w:sz w:val="24"/>
          <w:szCs w:val="24"/>
        </w:rPr>
      </w:pPr>
      <w:r w:rsidRPr="0069348A">
        <w:rPr>
          <w:rFonts w:ascii="Garamond" w:hAnsi="Garamond"/>
          <w:sz w:val="24"/>
          <w:szCs w:val="24"/>
        </w:rPr>
        <w:t>a) 25% e tarifës bazë së shpërblimit, kur administratorit i jepet detyra e menaxhimit të biznesit pas miratimit të planit të riorganizimit;</w:t>
      </w:r>
    </w:p>
    <w:p w14:paraId="754FFEB3" w14:textId="3556B930" w:rsidR="00D34775" w:rsidRPr="0069348A" w:rsidRDefault="00D34775" w:rsidP="0069348A">
      <w:pPr>
        <w:spacing w:after="0" w:line="240" w:lineRule="auto"/>
        <w:ind w:firstLine="284"/>
        <w:jc w:val="both"/>
        <w:rPr>
          <w:rFonts w:ascii="Garamond" w:hAnsi="Garamond"/>
          <w:sz w:val="24"/>
          <w:szCs w:val="24"/>
        </w:rPr>
      </w:pPr>
      <w:r w:rsidRPr="0069348A">
        <w:rPr>
          <w:rFonts w:ascii="Garamond" w:hAnsi="Garamond"/>
          <w:sz w:val="24"/>
          <w:szCs w:val="24"/>
        </w:rPr>
        <w:t>b) 20% e tarifës bazë së shpërblimit, nëse miratohet një plan riorganizimi;</w:t>
      </w:r>
    </w:p>
    <w:p w14:paraId="754FFEB4" w14:textId="77777777" w:rsidR="00D34775" w:rsidRPr="0069348A" w:rsidRDefault="00D34775" w:rsidP="0069348A">
      <w:pPr>
        <w:spacing w:after="0" w:line="240" w:lineRule="auto"/>
        <w:ind w:firstLine="284"/>
        <w:jc w:val="both"/>
        <w:rPr>
          <w:rFonts w:ascii="Garamond" w:hAnsi="Garamond"/>
          <w:sz w:val="24"/>
          <w:szCs w:val="24"/>
        </w:rPr>
      </w:pPr>
      <w:r w:rsidRPr="0069348A">
        <w:rPr>
          <w:rFonts w:ascii="Garamond" w:hAnsi="Garamond"/>
          <w:sz w:val="24"/>
          <w:szCs w:val="24"/>
        </w:rPr>
        <w:t>c) 15% e tarifës bazë së shpërblimit, nëse biznesi, një ose më shumë njësi biznesi që përfaqësojnë më shumë se gjysmën e vlerës së masës së falimentimit, shiten ose transferohen si aktivitete që vazhdojnë veprimtarinë.</w:t>
      </w:r>
    </w:p>
    <w:p w14:paraId="754FFEB6" w14:textId="416A1EA1"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6. </w:t>
      </w:r>
      <w:r w:rsidR="00D34775" w:rsidRPr="0069348A">
        <w:rPr>
          <w:rFonts w:ascii="Garamond" w:hAnsi="Garamond"/>
          <w:sz w:val="24"/>
          <w:szCs w:val="24"/>
        </w:rPr>
        <w:t xml:space="preserve">Me vendim të gjykatës, administratorit të falimentimit mund t’i parapaguhen deri në </w:t>
      </w:r>
      <w:r w:rsidR="006A0B63" w:rsidRPr="0069348A">
        <w:rPr>
          <w:rFonts w:ascii="Garamond" w:hAnsi="Garamond"/>
          <w:sz w:val="24"/>
          <w:szCs w:val="24"/>
        </w:rPr>
        <w:t>20</w:t>
      </w:r>
      <w:r w:rsidR="00D34775" w:rsidRPr="0069348A">
        <w:rPr>
          <w:rFonts w:ascii="Garamond" w:hAnsi="Garamond"/>
          <w:sz w:val="24"/>
          <w:szCs w:val="24"/>
        </w:rPr>
        <w:t>% të shumës së shpërblimit total që i përket, përpara shpërndarjes përfundimtare kundrejt kreditorëve të falimentimit, në përputhje me pikën 4</w:t>
      </w:r>
      <w:r w:rsidR="00E12680">
        <w:rPr>
          <w:rFonts w:ascii="Garamond" w:hAnsi="Garamond"/>
          <w:sz w:val="24"/>
          <w:szCs w:val="24"/>
        </w:rPr>
        <w:t>,</w:t>
      </w:r>
      <w:r w:rsidR="00D34775" w:rsidRPr="0069348A">
        <w:rPr>
          <w:rFonts w:ascii="Garamond" w:hAnsi="Garamond"/>
          <w:sz w:val="24"/>
          <w:szCs w:val="24"/>
        </w:rPr>
        <w:t xml:space="preserve"> të nenit 139, të ligjit nr.</w:t>
      </w:r>
      <w:r w:rsidR="00E9285D">
        <w:rPr>
          <w:rFonts w:ascii="Garamond" w:hAnsi="Garamond"/>
          <w:sz w:val="24"/>
          <w:szCs w:val="24"/>
        </w:rPr>
        <w:t xml:space="preserve"> </w:t>
      </w:r>
      <w:r w:rsidR="00D34775" w:rsidRPr="0069348A">
        <w:rPr>
          <w:rFonts w:ascii="Garamond" w:hAnsi="Garamond"/>
          <w:sz w:val="24"/>
          <w:szCs w:val="24"/>
        </w:rPr>
        <w:t>110/2016, “Për falimentimin”.</w:t>
      </w:r>
    </w:p>
    <w:p w14:paraId="754FFEB8" w14:textId="122744A1"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7. </w:t>
      </w:r>
      <w:r w:rsidR="00D34775" w:rsidRPr="0069348A">
        <w:rPr>
          <w:rFonts w:ascii="Garamond" w:hAnsi="Garamond"/>
          <w:sz w:val="24"/>
          <w:szCs w:val="24"/>
        </w:rPr>
        <w:t xml:space="preserve">Në rast të mbarimit të veprimtarisë së administratorit të falimentimit, për shkak dorëheqjeje apo shkarkimi nga detyra, përpara përfundimit të procedurës së falimentimit, ai gëzon të drejtën e përfitimit të shpërblimit, proporcionalisht me punën e kryer. </w:t>
      </w:r>
    </w:p>
    <w:p w14:paraId="754FFEBA" w14:textId="46920CD8"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8. </w:t>
      </w:r>
      <w:r w:rsidR="00D34775" w:rsidRPr="0069348A">
        <w:rPr>
          <w:rFonts w:ascii="Garamond" w:hAnsi="Garamond"/>
          <w:sz w:val="24"/>
          <w:szCs w:val="24"/>
        </w:rPr>
        <w:t>Në rast të prishjes së vendimit për çeljen e procedurës së falimentimit, administratori gëzon të drej</w:t>
      </w:r>
      <w:r w:rsidR="006A0B63" w:rsidRPr="0069348A">
        <w:rPr>
          <w:rFonts w:ascii="Garamond" w:hAnsi="Garamond"/>
          <w:sz w:val="24"/>
          <w:szCs w:val="24"/>
        </w:rPr>
        <w:t>tën e përfitimit të shpërblimit</w:t>
      </w:r>
      <w:r w:rsidR="00D34775" w:rsidRPr="0069348A">
        <w:rPr>
          <w:rFonts w:ascii="Garamond" w:hAnsi="Garamond"/>
          <w:sz w:val="24"/>
          <w:szCs w:val="24"/>
        </w:rPr>
        <w:t xml:space="preserve"> për punën e kryer deri në atë moment. </w:t>
      </w:r>
    </w:p>
    <w:p w14:paraId="754FFEBC" w14:textId="7AA2321C" w:rsidR="00D34775" w:rsidRPr="0069348A" w:rsidRDefault="00125605" w:rsidP="0069348A">
      <w:pPr>
        <w:spacing w:after="0" w:line="240" w:lineRule="auto"/>
        <w:ind w:firstLine="284"/>
        <w:jc w:val="both"/>
        <w:rPr>
          <w:rFonts w:ascii="Garamond" w:hAnsi="Garamond"/>
          <w:sz w:val="24"/>
          <w:szCs w:val="24"/>
        </w:rPr>
      </w:pPr>
      <w:proofErr w:type="spellStart"/>
      <w:r>
        <w:rPr>
          <w:rFonts w:ascii="Garamond" w:hAnsi="Garamond"/>
          <w:sz w:val="24"/>
          <w:szCs w:val="24"/>
        </w:rPr>
        <w:t>IV</w:t>
      </w:r>
      <w:proofErr w:type="spellEnd"/>
      <w:r>
        <w:rPr>
          <w:rFonts w:ascii="Garamond" w:hAnsi="Garamond"/>
          <w:sz w:val="24"/>
          <w:szCs w:val="24"/>
        </w:rPr>
        <w:t>.</w:t>
      </w:r>
      <w:r w:rsidR="00E9285D">
        <w:rPr>
          <w:rFonts w:ascii="Garamond" w:hAnsi="Garamond"/>
          <w:sz w:val="24"/>
          <w:szCs w:val="24"/>
        </w:rPr>
        <w:t xml:space="preserve"> </w:t>
      </w:r>
      <w:r w:rsidR="00D34775" w:rsidRPr="0069348A">
        <w:rPr>
          <w:rFonts w:ascii="Garamond" w:hAnsi="Garamond"/>
          <w:sz w:val="24"/>
          <w:szCs w:val="24"/>
        </w:rPr>
        <w:t>KRITERET DHE PËRLLOGARITJA</w:t>
      </w:r>
      <w:r w:rsidR="0088312D">
        <w:rPr>
          <w:rFonts w:ascii="Garamond" w:hAnsi="Garamond"/>
          <w:sz w:val="24"/>
          <w:szCs w:val="24"/>
        </w:rPr>
        <w:t xml:space="preserve"> </w:t>
      </w:r>
      <w:r w:rsidR="00D34775" w:rsidRPr="0069348A">
        <w:rPr>
          <w:rFonts w:ascii="Garamond" w:hAnsi="Garamond"/>
          <w:sz w:val="24"/>
          <w:szCs w:val="24"/>
        </w:rPr>
        <w:t>E SHPËRBLIMIT TË KUJDESTARIT</w:t>
      </w:r>
    </w:p>
    <w:p w14:paraId="754FFEBE" w14:textId="1F25EA25" w:rsidR="00D34775" w:rsidRPr="0069348A" w:rsidRDefault="00D34775" w:rsidP="0069348A">
      <w:pPr>
        <w:spacing w:after="0" w:line="240" w:lineRule="auto"/>
        <w:ind w:firstLine="284"/>
        <w:jc w:val="both"/>
        <w:rPr>
          <w:rFonts w:ascii="Garamond" w:hAnsi="Garamond"/>
          <w:sz w:val="24"/>
          <w:szCs w:val="24"/>
        </w:rPr>
      </w:pPr>
      <w:r w:rsidRPr="0069348A">
        <w:rPr>
          <w:rFonts w:ascii="Garamond" w:hAnsi="Garamond"/>
          <w:sz w:val="24"/>
          <w:szCs w:val="24"/>
        </w:rPr>
        <w:t>Shpërblimi i kujdestarit caktohet nga gjykata, duke iu referuar të ardhurave të debitorit individ në proce</w:t>
      </w:r>
      <w:r w:rsidR="006A0B63" w:rsidRPr="0069348A">
        <w:rPr>
          <w:rFonts w:ascii="Garamond" w:hAnsi="Garamond"/>
          <w:sz w:val="24"/>
          <w:szCs w:val="24"/>
        </w:rPr>
        <w:t>durë falimentimi, shpenzimeve të</w:t>
      </w:r>
      <w:r w:rsidRPr="0069348A">
        <w:rPr>
          <w:rFonts w:ascii="Garamond" w:hAnsi="Garamond"/>
          <w:sz w:val="24"/>
          <w:szCs w:val="24"/>
        </w:rPr>
        <w:t xml:space="preserve"> jetesës së tij</w:t>
      </w:r>
      <w:r w:rsidR="00E12680">
        <w:rPr>
          <w:rFonts w:ascii="Garamond" w:hAnsi="Garamond"/>
          <w:sz w:val="24"/>
          <w:szCs w:val="24"/>
        </w:rPr>
        <w:t>,</w:t>
      </w:r>
      <w:r w:rsidRPr="0069348A">
        <w:rPr>
          <w:rFonts w:ascii="Garamond" w:hAnsi="Garamond"/>
          <w:sz w:val="24"/>
          <w:szCs w:val="24"/>
        </w:rPr>
        <w:t xml:space="preserve"> si dhe në </w:t>
      </w:r>
      <w:r w:rsidR="006A0B63" w:rsidRPr="0069348A">
        <w:rPr>
          <w:rFonts w:ascii="Garamond" w:hAnsi="Garamond"/>
          <w:sz w:val="24"/>
          <w:szCs w:val="24"/>
        </w:rPr>
        <w:t>baz</w:t>
      </w:r>
      <w:r w:rsidRPr="0069348A">
        <w:rPr>
          <w:rFonts w:ascii="Garamond" w:hAnsi="Garamond"/>
          <w:sz w:val="24"/>
          <w:szCs w:val="24"/>
        </w:rPr>
        <w:t xml:space="preserve">ë të kohëzgjatjes së detyrës së kujdestarit dhe </w:t>
      </w:r>
      <w:proofErr w:type="spellStart"/>
      <w:r w:rsidRPr="0069348A">
        <w:rPr>
          <w:rFonts w:ascii="Garamond" w:hAnsi="Garamond"/>
          <w:sz w:val="24"/>
          <w:szCs w:val="24"/>
        </w:rPr>
        <w:t>kompleksitetit</w:t>
      </w:r>
      <w:proofErr w:type="spellEnd"/>
      <w:r w:rsidRPr="0069348A">
        <w:rPr>
          <w:rFonts w:ascii="Garamond" w:hAnsi="Garamond"/>
          <w:sz w:val="24"/>
          <w:szCs w:val="24"/>
        </w:rPr>
        <w:t xml:space="preserve"> të saj. Në çdo rast, shpërblimi i kujdestarit nuk mund të jetë me pak se 20 000 (njëzet mijë) lekë në muaj. Në rastet kur k</w:t>
      </w:r>
      <w:r w:rsidR="006A0B63" w:rsidRPr="0069348A">
        <w:rPr>
          <w:rFonts w:ascii="Garamond" w:hAnsi="Garamond"/>
          <w:sz w:val="24"/>
          <w:szCs w:val="24"/>
        </w:rPr>
        <w:t>ujdestari ngarkohet nga gjykata</w:t>
      </w:r>
      <w:r w:rsidRPr="0069348A">
        <w:rPr>
          <w:rFonts w:ascii="Garamond" w:hAnsi="Garamond"/>
          <w:sz w:val="24"/>
          <w:szCs w:val="24"/>
        </w:rPr>
        <w:t xml:space="preserve"> me detyra të posaçme, shpërblimi i tij nuk mund të jetë me shumë se 50 000 (pesëdhjetë mijë) lekë.</w:t>
      </w:r>
    </w:p>
    <w:p w14:paraId="754FFEC0" w14:textId="77777777" w:rsidR="00D34775" w:rsidRPr="0069348A" w:rsidRDefault="00D34775" w:rsidP="0069348A">
      <w:pPr>
        <w:spacing w:after="0" w:line="240" w:lineRule="auto"/>
        <w:ind w:firstLine="284"/>
        <w:jc w:val="both"/>
        <w:rPr>
          <w:rFonts w:ascii="Garamond" w:hAnsi="Garamond"/>
          <w:sz w:val="24"/>
          <w:szCs w:val="24"/>
        </w:rPr>
      </w:pPr>
      <w:r w:rsidRPr="0069348A">
        <w:rPr>
          <w:rFonts w:ascii="Garamond" w:hAnsi="Garamond"/>
          <w:sz w:val="24"/>
          <w:szCs w:val="24"/>
        </w:rPr>
        <w:t>V. DISPOZITAT E FUNDIT</w:t>
      </w:r>
    </w:p>
    <w:p w14:paraId="754FFEC2" w14:textId="51188281"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t xml:space="preserve">1. </w:t>
      </w:r>
      <w:r w:rsidR="00D34775" w:rsidRPr="0069348A">
        <w:rPr>
          <w:rFonts w:ascii="Garamond" w:hAnsi="Garamond"/>
          <w:sz w:val="24"/>
          <w:szCs w:val="24"/>
        </w:rPr>
        <w:t>Vendimi nr.</w:t>
      </w:r>
      <w:r w:rsidR="00E9285D">
        <w:rPr>
          <w:rFonts w:ascii="Garamond" w:hAnsi="Garamond"/>
          <w:sz w:val="24"/>
          <w:szCs w:val="24"/>
        </w:rPr>
        <w:t xml:space="preserve"> </w:t>
      </w:r>
      <w:r w:rsidR="00D34775" w:rsidRPr="0069348A">
        <w:rPr>
          <w:rFonts w:ascii="Garamond" w:hAnsi="Garamond"/>
          <w:sz w:val="24"/>
          <w:szCs w:val="24"/>
        </w:rPr>
        <w:t>197, datë 13.4.2007, i Këshillit të Ministrave, “Për kushtet dhe kriteret e përcaktimit të masës së shpërblimit dhe të rimbursimit të shpenzimeve të administratorit të falimentimit”, shfuqizohet.</w:t>
      </w:r>
      <w:r w:rsidR="0088312D">
        <w:rPr>
          <w:rFonts w:ascii="Garamond" w:hAnsi="Garamond"/>
          <w:sz w:val="24"/>
          <w:szCs w:val="24"/>
        </w:rPr>
        <w:t xml:space="preserve"> </w:t>
      </w:r>
    </w:p>
    <w:p w14:paraId="754FFEC3" w14:textId="77777777" w:rsidR="00D34775" w:rsidRPr="0069348A" w:rsidRDefault="00D34775" w:rsidP="0069348A">
      <w:pPr>
        <w:spacing w:after="0" w:line="240" w:lineRule="auto"/>
        <w:ind w:firstLine="284"/>
        <w:jc w:val="both"/>
        <w:rPr>
          <w:rFonts w:ascii="Garamond" w:hAnsi="Garamond"/>
          <w:sz w:val="24"/>
          <w:szCs w:val="24"/>
        </w:rPr>
      </w:pPr>
    </w:p>
    <w:p w14:paraId="754FFEC4" w14:textId="69279654" w:rsidR="00D34775" w:rsidRPr="0069348A" w:rsidRDefault="00125605" w:rsidP="0069348A">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136891" w:rsidRPr="0069348A">
        <w:rPr>
          <w:rFonts w:ascii="Garamond" w:hAnsi="Garamond"/>
          <w:sz w:val="24"/>
          <w:szCs w:val="24"/>
        </w:rPr>
        <w:t>Ngarkohen Ministria e Drejtësisë dhe</w:t>
      </w:r>
      <w:r w:rsidR="00D34775" w:rsidRPr="0069348A">
        <w:rPr>
          <w:rFonts w:ascii="Garamond" w:hAnsi="Garamond"/>
          <w:sz w:val="24"/>
          <w:szCs w:val="24"/>
        </w:rPr>
        <w:t xml:space="preserve"> Agjencia Kombëtare e Falimentimit për zbatimin e këtij vendimi.</w:t>
      </w:r>
      <w:bookmarkStart w:id="0" w:name="_GoBack"/>
      <w:bookmarkEnd w:id="0"/>
    </w:p>
    <w:p w14:paraId="754FFEC6" w14:textId="4D297D91" w:rsidR="00D34775" w:rsidRPr="0069348A" w:rsidRDefault="00D34775" w:rsidP="0069348A">
      <w:pPr>
        <w:spacing w:after="0" w:line="240" w:lineRule="auto"/>
        <w:ind w:firstLine="284"/>
        <w:jc w:val="both"/>
        <w:rPr>
          <w:rFonts w:ascii="Garamond" w:hAnsi="Garamond"/>
          <w:sz w:val="24"/>
          <w:szCs w:val="24"/>
        </w:rPr>
      </w:pPr>
      <w:r w:rsidRPr="0069348A">
        <w:rPr>
          <w:rFonts w:ascii="Garamond" w:hAnsi="Garamond"/>
          <w:sz w:val="24"/>
          <w:szCs w:val="24"/>
        </w:rPr>
        <w:t xml:space="preserve">Ky vendim hyn në fuqi pas botimit në Fletoren </w:t>
      </w:r>
      <w:r w:rsidR="00051182" w:rsidRPr="0069348A">
        <w:rPr>
          <w:rFonts w:ascii="Garamond" w:hAnsi="Garamond"/>
          <w:sz w:val="24"/>
          <w:szCs w:val="24"/>
        </w:rPr>
        <w:t>Zyrtare</w:t>
      </w:r>
      <w:r w:rsidRPr="0069348A">
        <w:rPr>
          <w:rFonts w:ascii="Garamond" w:hAnsi="Garamond"/>
          <w:sz w:val="24"/>
          <w:szCs w:val="24"/>
        </w:rPr>
        <w:t>.</w:t>
      </w:r>
    </w:p>
    <w:p w14:paraId="754FFEC7" w14:textId="77777777" w:rsidR="00D34775" w:rsidRPr="0069348A" w:rsidRDefault="00D34775" w:rsidP="0069348A">
      <w:pPr>
        <w:spacing w:after="0" w:line="240" w:lineRule="auto"/>
        <w:ind w:firstLine="284"/>
        <w:jc w:val="both"/>
        <w:rPr>
          <w:rFonts w:ascii="Garamond" w:hAnsi="Garamond"/>
          <w:sz w:val="24"/>
          <w:szCs w:val="24"/>
        </w:rPr>
      </w:pPr>
    </w:p>
    <w:p w14:paraId="59EA706A" w14:textId="33F908E3" w:rsidR="0069348A" w:rsidRPr="001569EC" w:rsidRDefault="0069348A" w:rsidP="0069348A">
      <w:pPr>
        <w:spacing w:after="0" w:line="240" w:lineRule="auto"/>
        <w:ind w:firstLine="284"/>
        <w:jc w:val="right"/>
        <w:rPr>
          <w:rFonts w:ascii="Garamond" w:hAnsi="Garamond"/>
          <w:sz w:val="24"/>
          <w:szCs w:val="24"/>
        </w:rPr>
      </w:pPr>
      <w:r w:rsidRPr="001569EC">
        <w:rPr>
          <w:rFonts w:ascii="Garamond" w:hAnsi="Garamond"/>
          <w:sz w:val="24"/>
          <w:szCs w:val="24"/>
        </w:rPr>
        <w:t>ZËVENDËSK</w:t>
      </w:r>
      <w:r w:rsidR="00051182">
        <w:rPr>
          <w:rFonts w:ascii="Garamond" w:hAnsi="Garamond"/>
          <w:sz w:val="24"/>
          <w:szCs w:val="24"/>
        </w:rPr>
        <w:t>RYEMINISTËR</w:t>
      </w:r>
    </w:p>
    <w:p w14:paraId="11E77B43" w14:textId="77777777" w:rsidR="0069348A" w:rsidRPr="00DD04F4" w:rsidRDefault="0069348A" w:rsidP="0069348A">
      <w:pPr>
        <w:spacing w:after="0" w:line="240" w:lineRule="auto"/>
        <w:ind w:firstLine="284"/>
        <w:jc w:val="right"/>
        <w:rPr>
          <w:rFonts w:ascii="Garamond" w:hAnsi="Garamond"/>
          <w:b/>
          <w:sz w:val="24"/>
          <w:szCs w:val="24"/>
        </w:rPr>
      </w:pPr>
      <w:proofErr w:type="spellStart"/>
      <w:r w:rsidRPr="00DD04F4">
        <w:rPr>
          <w:rFonts w:ascii="Garamond" w:hAnsi="Garamond"/>
          <w:b/>
          <w:sz w:val="24"/>
          <w:szCs w:val="24"/>
        </w:rPr>
        <w:t>Erion</w:t>
      </w:r>
      <w:proofErr w:type="spellEnd"/>
      <w:r w:rsidRPr="00DD04F4">
        <w:rPr>
          <w:rFonts w:ascii="Garamond" w:hAnsi="Garamond"/>
          <w:b/>
          <w:sz w:val="24"/>
          <w:szCs w:val="24"/>
        </w:rPr>
        <w:t xml:space="preserve"> </w:t>
      </w:r>
      <w:proofErr w:type="spellStart"/>
      <w:r w:rsidRPr="00DD04F4">
        <w:rPr>
          <w:rFonts w:ascii="Garamond" w:hAnsi="Garamond"/>
          <w:b/>
          <w:sz w:val="24"/>
          <w:szCs w:val="24"/>
        </w:rPr>
        <w:t>Braçe</w:t>
      </w:r>
      <w:proofErr w:type="spellEnd"/>
    </w:p>
    <w:p w14:paraId="754FFED5" w14:textId="77777777" w:rsidR="00B621EB" w:rsidRPr="00A80C99" w:rsidRDefault="00B621EB" w:rsidP="00D34775">
      <w:pPr>
        <w:widowControl w:val="0"/>
        <w:tabs>
          <w:tab w:val="left" w:pos="284"/>
          <w:tab w:val="left" w:pos="974"/>
        </w:tabs>
        <w:autoSpaceDE w:val="0"/>
        <w:autoSpaceDN w:val="0"/>
        <w:adjustRightInd w:val="0"/>
        <w:spacing w:after="0" w:line="240" w:lineRule="auto"/>
        <w:contextualSpacing/>
        <w:jc w:val="center"/>
        <w:rPr>
          <w:rFonts w:ascii="Times New Roman" w:hAnsi="Times New Roman" w:cs="Times New Roman"/>
          <w:sz w:val="28"/>
          <w:szCs w:val="28"/>
        </w:rPr>
      </w:pPr>
    </w:p>
    <w:sectPr w:rsidR="00B621EB" w:rsidRPr="00A80C99" w:rsidSect="00B621EB">
      <w:headerReference w:type="default" r:id="rId14"/>
      <w:footerReference w:type="default" r:id="rId15"/>
      <w:pgSz w:w="11906" w:h="16838" w:code="9"/>
      <w:pgMar w:top="1440" w:right="1440" w:bottom="8" w:left="1440" w:header="708" w:footer="5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82AB66" w14:textId="77777777" w:rsidR="00E9285D" w:rsidRDefault="00E9285D" w:rsidP="00F02ABD">
      <w:pPr>
        <w:spacing w:after="0" w:line="240" w:lineRule="auto"/>
      </w:pPr>
      <w:r>
        <w:separator/>
      </w:r>
    </w:p>
  </w:endnote>
  <w:endnote w:type="continuationSeparator" w:id="0">
    <w:p w14:paraId="4593562C" w14:textId="77777777" w:rsidR="00E9285D" w:rsidRDefault="00E9285D" w:rsidP="00F02ABD">
      <w:pPr>
        <w:spacing w:after="0" w:line="240" w:lineRule="auto"/>
      </w:pPr>
      <w:r>
        <w:continuationSeparator/>
      </w:r>
    </w:p>
  </w:endnote>
  <w:endnote w:type="continuationNotice" w:id="1">
    <w:p w14:paraId="64C787FA" w14:textId="77777777" w:rsidR="00E9285D" w:rsidRDefault="00E928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8803298"/>
      <w:docPartObj>
        <w:docPartGallery w:val="Page Numbers (Bottom of Page)"/>
        <w:docPartUnique/>
      </w:docPartObj>
    </w:sdtPr>
    <w:sdtEndPr>
      <w:rPr>
        <w:rFonts w:ascii="Times New Roman" w:hAnsi="Times New Roman" w:cs="Times New Roman"/>
        <w:sz w:val="24"/>
      </w:rPr>
    </w:sdtEndPr>
    <w:sdtContent>
      <w:p w14:paraId="754FFEE2" w14:textId="77777777" w:rsidR="00E9285D" w:rsidRPr="00B621EB" w:rsidRDefault="00E9285D">
        <w:pPr>
          <w:pStyle w:val="Footer"/>
          <w:jc w:val="right"/>
          <w:rPr>
            <w:rFonts w:ascii="Times New Roman" w:hAnsi="Times New Roman" w:cs="Times New Roman"/>
            <w:sz w:val="24"/>
          </w:rPr>
        </w:pPr>
        <w:r w:rsidRPr="00B621EB">
          <w:rPr>
            <w:rFonts w:ascii="Times New Roman" w:hAnsi="Times New Roman" w:cs="Times New Roman"/>
            <w:sz w:val="24"/>
          </w:rPr>
          <w:fldChar w:fldCharType="begin"/>
        </w:r>
        <w:r w:rsidRPr="00B621EB">
          <w:rPr>
            <w:rFonts w:ascii="Times New Roman" w:hAnsi="Times New Roman" w:cs="Times New Roman"/>
            <w:sz w:val="24"/>
          </w:rPr>
          <w:instrText>PAGE   \* MERGEFORMAT</w:instrText>
        </w:r>
        <w:r w:rsidRPr="00B621EB">
          <w:rPr>
            <w:rFonts w:ascii="Times New Roman" w:hAnsi="Times New Roman" w:cs="Times New Roman"/>
            <w:sz w:val="24"/>
          </w:rPr>
          <w:fldChar w:fldCharType="separate"/>
        </w:r>
        <w:r w:rsidR="00E12680">
          <w:rPr>
            <w:rFonts w:ascii="Times New Roman" w:hAnsi="Times New Roman" w:cs="Times New Roman"/>
            <w:noProof/>
            <w:sz w:val="24"/>
          </w:rPr>
          <w:t>3</w:t>
        </w:r>
        <w:r w:rsidRPr="00B621EB">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256612" w14:textId="77777777" w:rsidR="00E9285D" w:rsidRDefault="00E9285D" w:rsidP="00F02ABD">
      <w:pPr>
        <w:spacing w:after="0" w:line="240" w:lineRule="auto"/>
      </w:pPr>
      <w:r>
        <w:separator/>
      </w:r>
    </w:p>
  </w:footnote>
  <w:footnote w:type="continuationSeparator" w:id="0">
    <w:p w14:paraId="50036F1C" w14:textId="77777777" w:rsidR="00E9285D" w:rsidRDefault="00E9285D" w:rsidP="00F02ABD">
      <w:pPr>
        <w:spacing w:after="0" w:line="240" w:lineRule="auto"/>
      </w:pPr>
      <w:r>
        <w:continuationSeparator/>
      </w:r>
    </w:p>
  </w:footnote>
  <w:footnote w:type="continuationNotice" w:id="1">
    <w:p w14:paraId="239AB40D" w14:textId="77777777" w:rsidR="00E9285D" w:rsidRDefault="00E9285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C28F8" w14:textId="77777777" w:rsidR="00E9285D" w:rsidRDefault="00E928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A52E5"/>
    <w:multiLevelType w:val="hybridMultilevel"/>
    <w:tmpl w:val="6EAC24A8"/>
    <w:lvl w:ilvl="0" w:tplc="041C000F">
      <w:start w:val="1"/>
      <w:numFmt w:val="decimal"/>
      <w:lvlText w:val="%1."/>
      <w:lvlJc w:val="left"/>
      <w:pPr>
        <w:ind w:left="81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B0B5A4A"/>
    <w:multiLevelType w:val="hybridMultilevel"/>
    <w:tmpl w:val="6EAC24A8"/>
    <w:lvl w:ilvl="0" w:tplc="041C000F">
      <w:start w:val="1"/>
      <w:numFmt w:val="decimal"/>
      <w:lvlText w:val="%1."/>
      <w:lvlJc w:val="left"/>
      <w:pPr>
        <w:ind w:left="81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D6102D6"/>
    <w:multiLevelType w:val="hybridMultilevel"/>
    <w:tmpl w:val="08F0460E"/>
    <w:lvl w:ilvl="0" w:tplc="08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 w15:restartNumberingAfterBreak="0">
    <w:nsid w:val="167A7879"/>
    <w:multiLevelType w:val="hybridMultilevel"/>
    <w:tmpl w:val="6EAC24A8"/>
    <w:lvl w:ilvl="0" w:tplc="041C000F">
      <w:start w:val="1"/>
      <w:numFmt w:val="decimal"/>
      <w:lvlText w:val="%1."/>
      <w:lvlJc w:val="left"/>
      <w:pPr>
        <w:ind w:left="81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90B0312"/>
    <w:multiLevelType w:val="hybridMultilevel"/>
    <w:tmpl w:val="0C0803D6"/>
    <w:lvl w:ilvl="0" w:tplc="86D2C52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B1F7E24"/>
    <w:multiLevelType w:val="hybridMultilevel"/>
    <w:tmpl w:val="6EAC24A8"/>
    <w:lvl w:ilvl="0" w:tplc="041C000F">
      <w:start w:val="1"/>
      <w:numFmt w:val="decimal"/>
      <w:lvlText w:val="%1."/>
      <w:lvlJc w:val="left"/>
      <w:pPr>
        <w:ind w:left="81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18F012C"/>
    <w:multiLevelType w:val="hybridMultilevel"/>
    <w:tmpl w:val="CC62789E"/>
    <w:lvl w:ilvl="0" w:tplc="B0C64826">
      <w:start w:val="1"/>
      <w:numFmt w:val="lowerLetter"/>
      <w:lvlText w:val="%1."/>
      <w:lvlJc w:val="left"/>
      <w:pPr>
        <w:ind w:left="1440" w:hanging="360"/>
      </w:pPr>
      <w:rPr>
        <w:color w:val="auto"/>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 w15:restartNumberingAfterBreak="0">
    <w:nsid w:val="46BD77E2"/>
    <w:multiLevelType w:val="hybridMultilevel"/>
    <w:tmpl w:val="08F0460E"/>
    <w:lvl w:ilvl="0" w:tplc="08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 w15:restartNumberingAfterBreak="0">
    <w:nsid w:val="48A94909"/>
    <w:multiLevelType w:val="hybridMultilevel"/>
    <w:tmpl w:val="3FFC21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2950F0"/>
    <w:multiLevelType w:val="hybridMultilevel"/>
    <w:tmpl w:val="858E361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003B1B"/>
    <w:multiLevelType w:val="multilevel"/>
    <w:tmpl w:val="1438FD2A"/>
    <w:lvl w:ilvl="0">
      <w:start w:val="1"/>
      <w:numFmt w:val="decimal"/>
      <w:pStyle w:val="ListParagraph"/>
      <w:lvlText w:val="%1."/>
      <w:lvlJc w:val="left"/>
      <w:pPr>
        <w:ind w:left="363" w:hanging="363"/>
      </w:pPr>
      <w:rPr>
        <w:rFonts w:hint="default"/>
        <w:b w:val="0"/>
        <w:bCs/>
        <w:i w:val="0"/>
        <w:iCs w:val="0"/>
      </w:rPr>
    </w:lvl>
    <w:lvl w:ilvl="1">
      <w:start w:val="1"/>
      <w:numFmt w:val="decimal"/>
      <w:lvlText w:val="%2)"/>
      <w:lvlJc w:val="left"/>
      <w:pPr>
        <w:ind w:left="851" w:hanging="318"/>
      </w:pPr>
      <w:rPr>
        <w:rFonts w:ascii="Arial" w:eastAsiaTheme="minorHAnsi" w:hAnsi="Arial" w:cs="Arial"/>
        <w:b w:val="0"/>
        <w:bCs w:val="0"/>
        <w:i w:val="0"/>
        <w:iCs/>
        <w:color w:val="auto"/>
      </w:rPr>
    </w:lvl>
    <w:lvl w:ilvl="2">
      <w:start w:val="1"/>
      <w:numFmt w:val="lowerRoman"/>
      <w:lvlText w:val="%3."/>
      <w:lvlJc w:val="left"/>
      <w:pPr>
        <w:ind w:left="1168" w:hanging="278"/>
      </w:pPr>
      <w:rPr>
        <w:rFonts w:hint="default"/>
        <w:b w:val="0"/>
        <w:bCs w:val="0"/>
        <w:i w:val="0"/>
        <w:iCs/>
      </w:r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11" w15:restartNumberingAfterBreak="0">
    <w:nsid w:val="6FB6789D"/>
    <w:multiLevelType w:val="hybridMultilevel"/>
    <w:tmpl w:val="B7BEA32E"/>
    <w:lvl w:ilvl="0" w:tplc="86D2C52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28774E7"/>
    <w:multiLevelType w:val="hybridMultilevel"/>
    <w:tmpl w:val="6EAC24A8"/>
    <w:lvl w:ilvl="0" w:tplc="041C000F">
      <w:start w:val="1"/>
      <w:numFmt w:val="decimal"/>
      <w:lvlText w:val="%1."/>
      <w:lvlJc w:val="left"/>
      <w:pPr>
        <w:ind w:left="81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79743414"/>
    <w:multiLevelType w:val="hybridMultilevel"/>
    <w:tmpl w:val="54FA85FC"/>
    <w:lvl w:ilvl="0" w:tplc="81EE1C18">
      <w:start w:val="1"/>
      <w:numFmt w:val="lowerLetter"/>
      <w:lvlText w:val="%1."/>
      <w:lvlJc w:val="left"/>
      <w:pPr>
        <w:ind w:left="1440" w:hanging="360"/>
      </w:pPr>
      <w:rPr>
        <w:color w:val="auto"/>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10"/>
  </w:num>
  <w:num w:numId="2">
    <w:abstractNumId w:val="5"/>
  </w:num>
  <w:num w:numId="3">
    <w:abstractNumId w:val="6"/>
  </w:num>
  <w:num w:numId="4">
    <w:abstractNumId w:val="2"/>
  </w:num>
  <w:num w:numId="5">
    <w:abstractNumId w:val="7"/>
  </w:num>
  <w:num w:numId="6">
    <w:abstractNumId w:val="13"/>
  </w:num>
  <w:num w:numId="7">
    <w:abstractNumId w:val="8"/>
  </w:num>
  <w:num w:numId="8">
    <w:abstractNumId w:val="9"/>
  </w:num>
  <w:num w:numId="9">
    <w:abstractNumId w:val="4"/>
  </w:num>
  <w:num w:numId="10">
    <w:abstractNumId w:val="11"/>
  </w:num>
  <w:num w:numId="11">
    <w:abstractNumId w:val="0"/>
  </w:num>
  <w:num w:numId="12">
    <w:abstractNumId w:val="12"/>
  </w:num>
  <w:num w:numId="13">
    <w:abstractNumId w:val="1"/>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F00"/>
    <w:rsid w:val="00051182"/>
    <w:rsid w:val="00070C9A"/>
    <w:rsid w:val="00077F21"/>
    <w:rsid w:val="00081212"/>
    <w:rsid w:val="000E7FB3"/>
    <w:rsid w:val="000F4C69"/>
    <w:rsid w:val="00100E51"/>
    <w:rsid w:val="00125605"/>
    <w:rsid w:val="00136891"/>
    <w:rsid w:val="00142476"/>
    <w:rsid w:val="001730D5"/>
    <w:rsid w:val="00176C50"/>
    <w:rsid w:val="00193FF8"/>
    <w:rsid w:val="0019406B"/>
    <w:rsid w:val="00195B7E"/>
    <w:rsid w:val="001A02B9"/>
    <w:rsid w:val="001A4125"/>
    <w:rsid w:val="001A6DD8"/>
    <w:rsid w:val="001B038B"/>
    <w:rsid w:val="001F4E4A"/>
    <w:rsid w:val="002200A2"/>
    <w:rsid w:val="002225F3"/>
    <w:rsid w:val="002348C1"/>
    <w:rsid w:val="002569F5"/>
    <w:rsid w:val="00264F1F"/>
    <w:rsid w:val="002C1BC4"/>
    <w:rsid w:val="002D3DBD"/>
    <w:rsid w:val="002E05AC"/>
    <w:rsid w:val="002E1B7A"/>
    <w:rsid w:val="003336E3"/>
    <w:rsid w:val="00333980"/>
    <w:rsid w:val="00382576"/>
    <w:rsid w:val="003A7B78"/>
    <w:rsid w:val="003B02D1"/>
    <w:rsid w:val="003D08B3"/>
    <w:rsid w:val="003D2753"/>
    <w:rsid w:val="004B3647"/>
    <w:rsid w:val="004B5B65"/>
    <w:rsid w:val="004E2CAE"/>
    <w:rsid w:val="004E2E3D"/>
    <w:rsid w:val="004E5BC0"/>
    <w:rsid w:val="004F2B71"/>
    <w:rsid w:val="00504A08"/>
    <w:rsid w:val="005131F6"/>
    <w:rsid w:val="00547600"/>
    <w:rsid w:val="00582FC7"/>
    <w:rsid w:val="005908EC"/>
    <w:rsid w:val="005C2CF6"/>
    <w:rsid w:val="005E4B63"/>
    <w:rsid w:val="00626B6D"/>
    <w:rsid w:val="0063237B"/>
    <w:rsid w:val="0067093F"/>
    <w:rsid w:val="00677F65"/>
    <w:rsid w:val="00681624"/>
    <w:rsid w:val="00687847"/>
    <w:rsid w:val="0069348A"/>
    <w:rsid w:val="00694C50"/>
    <w:rsid w:val="0069710F"/>
    <w:rsid w:val="006A0B63"/>
    <w:rsid w:val="006A44C0"/>
    <w:rsid w:val="006B503E"/>
    <w:rsid w:val="006C4E14"/>
    <w:rsid w:val="006D6F22"/>
    <w:rsid w:val="006E00AE"/>
    <w:rsid w:val="00701F54"/>
    <w:rsid w:val="00734E1B"/>
    <w:rsid w:val="00756184"/>
    <w:rsid w:val="00773695"/>
    <w:rsid w:val="007850FC"/>
    <w:rsid w:val="007B2B43"/>
    <w:rsid w:val="007C7002"/>
    <w:rsid w:val="0084638C"/>
    <w:rsid w:val="00863892"/>
    <w:rsid w:val="0088312D"/>
    <w:rsid w:val="00893EA5"/>
    <w:rsid w:val="008F08B0"/>
    <w:rsid w:val="00961AFD"/>
    <w:rsid w:val="00980F00"/>
    <w:rsid w:val="009F6BB0"/>
    <w:rsid w:val="00A24A9E"/>
    <w:rsid w:val="00A25BFB"/>
    <w:rsid w:val="00A26953"/>
    <w:rsid w:val="00A76CDE"/>
    <w:rsid w:val="00A774E3"/>
    <w:rsid w:val="00A801DF"/>
    <w:rsid w:val="00AB345B"/>
    <w:rsid w:val="00AC277F"/>
    <w:rsid w:val="00AF2F47"/>
    <w:rsid w:val="00B25B2C"/>
    <w:rsid w:val="00B325DA"/>
    <w:rsid w:val="00B621EB"/>
    <w:rsid w:val="00B707BB"/>
    <w:rsid w:val="00BB4E60"/>
    <w:rsid w:val="00BC539C"/>
    <w:rsid w:val="00BD1670"/>
    <w:rsid w:val="00BD6ACA"/>
    <w:rsid w:val="00BE7AB6"/>
    <w:rsid w:val="00BF7B00"/>
    <w:rsid w:val="00C87239"/>
    <w:rsid w:val="00CD0EC0"/>
    <w:rsid w:val="00CD66F9"/>
    <w:rsid w:val="00CE3111"/>
    <w:rsid w:val="00D03D89"/>
    <w:rsid w:val="00D05536"/>
    <w:rsid w:val="00D33AB9"/>
    <w:rsid w:val="00D34775"/>
    <w:rsid w:val="00D53E39"/>
    <w:rsid w:val="00D554E6"/>
    <w:rsid w:val="00D739DA"/>
    <w:rsid w:val="00DB384D"/>
    <w:rsid w:val="00DD26A2"/>
    <w:rsid w:val="00DE2E3B"/>
    <w:rsid w:val="00DE6275"/>
    <w:rsid w:val="00DF1EBC"/>
    <w:rsid w:val="00E00635"/>
    <w:rsid w:val="00E12680"/>
    <w:rsid w:val="00E3349A"/>
    <w:rsid w:val="00E50D84"/>
    <w:rsid w:val="00E9285D"/>
    <w:rsid w:val="00EC767B"/>
    <w:rsid w:val="00EF5D7D"/>
    <w:rsid w:val="00F02ABD"/>
    <w:rsid w:val="00F269E0"/>
    <w:rsid w:val="00F37DA5"/>
    <w:rsid w:val="00F41023"/>
    <w:rsid w:val="00F77348"/>
    <w:rsid w:val="00F812EB"/>
    <w:rsid w:val="00FD1009"/>
    <w:rsid w:val="00FF5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4FFE78"/>
  <w15:docId w15:val="{415D70FD-8CAD-45AE-9F13-E0B9EC4DF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F0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F00"/>
    <w:pPr>
      <w:widowControl w:val="0"/>
      <w:numPr>
        <w:numId w:val="1"/>
      </w:numPr>
      <w:spacing w:after="0" w:line="240" w:lineRule="auto"/>
      <w:contextualSpacing/>
      <w:jc w:val="both"/>
    </w:pPr>
    <w:rPr>
      <w:rFonts w:ascii="Times New Roman" w:eastAsia="Calibri" w:hAnsi="Times New Roman" w:cs="Calibri"/>
      <w:color w:val="000000"/>
      <w:sz w:val="24"/>
      <w:szCs w:val="20"/>
      <w:lang w:val="en-US"/>
    </w:rPr>
  </w:style>
  <w:style w:type="character" w:styleId="CommentReference">
    <w:name w:val="annotation reference"/>
    <w:basedOn w:val="DefaultParagraphFont"/>
    <w:uiPriority w:val="99"/>
    <w:semiHidden/>
    <w:unhideWhenUsed/>
    <w:rsid w:val="00980F00"/>
    <w:rPr>
      <w:sz w:val="16"/>
      <w:szCs w:val="16"/>
    </w:rPr>
  </w:style>
  <w:style w:type="paragraph" w:styleId="CommentText">
    <w:name w:val="annotation text"/>
    <w:basedOn w:val="Normal"/>
    <w:link w:val="CommentTextChar"/>
    <w:uiPriority w:val="99"/>
    <w:unhideWhenUsed/>
    <w:rsid w:val="00980F00"/>
    <w:pPr>
      <w:spacing w:line="240" w:lineRule="auto"/>
    </w:pPr>
    <w:rPr>
      <w:sz w:val="20"/>
      <w:szCs w:val="20"/>
    </w:rPr>
  </w:style>
  <w:style w:type="character" w:customStyle="1" w:styleId="CommentTextChar">
    <w:name w:val="Comment Text Char"/>
    <w:basedOn w:val="DefaultParagraphFont"/>
    <w:link w:val="CommentText"/>
    <w:uiPriority w:val="99"/>
    <w:rsid w:val="00980F00"/>
    <w:rPr>
      <w:sz w:val="20"/>
      <w:szCs w:val="20"/>
      <w:lang w:val="sq-AL"/>
    </w:rPr>
  </w:style>
  <w:style w:type="paragraph" w:styleId="BalloonText">
    <w:name w:val="Balloon Text"/>
    <w:basedOn w:val="Normal"/>
    <w:link w:val="BalloonTextChar"/>
    <w:uiPriority w:val="99"/>
    <w:semiHidden/>
    <w:unhideWhenUsed/>
    <w:rsid w:val="00980F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F00"/>
    <w:rPr>
      <w:rFonts w:ascii="Tahoma" w:hAnsi="Tahoma" w:cs="Tahoma"/>
      <w:sz w:val="16"/>
      <w:szCs w:val="16"/>
      <w:lang w:val="sq-AL"/>
    </w:rPr>
  </w:style>
  <w:style w:type="paragraph" w:styleId="Header">
    <w:name w:val="header"/>
    <w:basedOn w:val="Normal"/>
    <w:link w:val="HeaderChar"/>
    <w:uiPriority w:val="99"/>
    <w:unhideWhenUsed/>
    <w:rsid w:val="00F02A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2ABD"/>
    <w:rPr>
      <w:lang w:val="sq-AL"/>
    </w:rPr>
  </w:style>
  <w:style w:type="paragraph" w:styleId="Footer">
    <w:name w:val="footer"/>
    <w:basedOn w:val="Normal"/>
    <w:link w:val="FooterChar"/>
    <w:uiPriority w:val="99"/>
    <w:unhideWhenUsed/>
    <w:rsid w:val="00F02A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2ABD"/>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58D0D00990347D084F9F768181E27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705</Nr_x002e__x0020_akti>
    <Data_x0020_e_x0020_Krijimit xmlns="0e656187-b300-4fb0-8bf4-3a50f872073c">2020-09-11T10:41:23Z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2020-09-10T22:00:00Z</Date_x0020_protokolli>
    <Titulli xmlns="0e656187-b300-4fb0-8bf4-3a50f872073c">Për kriteret e caktimit të shpërblimit të administratorit të përkohshëm të falimentimit, rregullat për shpërblimin e administratorit të falimentimit si dhe kriteret dhe përllogaritja e shpërblimit të kujdestarit</Titulli>
    <Modifikuesi xmlns="0e656187-b300-4fb0-8bf4-3a50f872073c">ermira.bukaci</Modifikuesi>
    <Nr_x002e__x0020_prot_x0020_QBZ xmlns="0e656187-b300-4fb0-8bf4-3a50f872073c">1369</Nr_x002e__x0020_prot_x0020_QBZ>
    <Data_x0020_e_x0020_Modifikimit xmlns="0e656187-b300-4fb0-8bf4-3a50f872073c">2020-09-11T11:43:25Z</Data_x0020_e_x0020_Modifikimit>
    <Dekretuar xmlns="0e656187-b300-4fb0-8bf4-3a50f872073c">false</Dekretuar>
    <Data xmlns="0e656187-b300-4fb0-8bf4-3a50f872073c">2020-09-08T22:00:00Z</Data>
    <Nr_x002e__x0020_protokolli_x0020_i_x0020_aktit xmlns="0e656187-b300-4fb0-8bf4-3a50f872073c">4458/1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58D0D00990347D084F9F768181E27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5BD65-496C-4E0D-A8AE-C28D8617A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646BD01-B6D7-403D-B8C0-1F3CC9EDD788}">
  <ds:schemaRefs>
    <ds:schemaRef ds:uri="http://schemas.microsoft.com/office/2006/metadata/properties"/>
    <ds:schemaRef ds:uri="http://purl.org/dc/dcmitype/"/>
    <ds:schemaRef ds:uri="0e656187-b300-4fb0-8bf4-3a50f872073c"/>
    <ds:schemaRef ds:uri="http://schemas.openxmlformats.org/package/2006/metadata/core-properties"/>
    <ds:schemaRef ds:uri="http://schemas.microsoft.com/office/2006/documentManagement/type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9A8360BA-40CB-4A78-934E-26921538CEAD}">
  <ds:schemaRefs>
    <ds:schemaRef ds:uri="http://schemas.microsoft.com/sharepoint/v3/contenttype/forms"/>
  </ds:schemaRefs>
</ds:datastoreItem>
</file>

<file path=customXml/itemProps4.xml><?xml version="1.0" encoding="utf-8"?>
<ds:datastoreItem xmlns:ds="http://schemas.openxmlformats.org/officeDocument/2006/customXml" ds:itemID="{FDB5DA55-2A4A-4210-9E43-9280F720B9CA}">
  <ds:schemaRefs>
    <ds:schemaRef ds:uri="http://schemas.microsoft.com/sharepoint/v3/contenttype/forms"/>
  </ds:schemaRefs>
</ds:datastoreItem>
</file>

<file path=customXml/itemProps5.xml><?xml version="1.0" encoding="utf-8"?>
<ds:datastoreItem xmlns:ds="http://schemas.openxmlformats.org/officeDocument/2006/customXml" ds:itemID="{DECC8AA3-A15D-4C89-9836-2564157D2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A3D4E96-C265-4B68-B96B-CC82F626E46A}">
  <ds:schemaRefs>
    <ds:schemaRef ds:uri="http://schemas.openxmlformats.org/officeDocument/2006/bibliography"/>
  </ds:schemaRefs>
</ds:datastoreItem>
</file>

<file path=customXml/itemProps7.xml><?xml version="1.0" encoding="utf-8"?>
<ds:datastoreItem xmlns:ds="http://schemas.openxmlformats.org/officeDocument/2006/customXml" ds:itemID="{77E81866-DA57-489C-9334-CE05C8CDB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Për kriteret e caktimit të shpërblimit të administratorit të përkohshëm të falimentimit, rregullat për shpërblimin e administratorit të falimentimit si dhe kriteret dhe përllogaritja e shpërblimit të kujdestarit</vt:lpstr>
    </vt:vector>
  </TitlesOfParts>
  <Company/>
  <LinksUpToDate>false</LinksUpToDate>
  <CharactersWithSpaces>7566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e caktimit të shpërblimit të administratorit të përkohshëm të falimentimit, rregullat për shpërblimin e administratorit të falimentimit si dhe kriteret dhe përllogaritja e shpërblimit të kujdestarit</dc:title>
  <dc:creator>Leart Vrioni</dc:creator>
  <cp:lastModifiedBy>Alma Lisaku</cp:lastModifiedBy>
  <cp:revision>10</cp:revision>
  <cp:lastPrinted>2020-09-09T11:14:00Z</cp:lastPrinted>
  <dcterms:created xsi:type="dcterms:W3CDTF">2020-09-11T10:35:00Z</dcterms:created>
  <dcterms:modified xsi:type="dcterms:W3CDTF">2020-09-14T07:43:00Z</dcterms:modified>
</cp:coreProperties>
</file>