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F5F76" w14:textId="13A301B8" w:rsidR="0019614F" w:rsidRPr="00091992" w:rsidRDefault="007F79AA" w:rsidP="007F79AA">
      <w:pPr>
        <w:jc w:val="center"/>
        <w:rPr>
          <w:rFonts w:ascii="Garamond" w:hAnsi="Garamond"/>
          <w:b/>
          <w:lang w:val="sq-AL"/>
        </w:rPr>
      </w:pPr>
      <w:r w:rsidRPr="00091992">
        <w:rPr>
          <w:rFonts w:ascii="Garamond" w:hAnsi="Garamond"/>
          <w:b/>
          <w:lang w:val="sq-AL"/>
        </w:rPr>
        <w:t>VENDI</w:t>
      </w:r>
      <w:r w:rsidR="0019614F" w:rsidRPr="00091992">
        <w:rPr>
          <w:rFonts w:ascii="Garamond" w:hAnsi="Garamond"/>
          <w:b/>
          <w:lang w:val="sq-AL"/>
        </w:rPr>
        <w:t>M</w:t>
      </w:r>
    </w:p>
    <w:p w14:paraId="053F5F79" w14:textId="66C943BA" w:rsidR="00F471B6" w:rsidRPr="00091992" w:rsidRDefault="00FC55C4" w:rsidP="007F79AA">
      <w:pPr>
        <w:jc w:val="center"/>
        <w:rPr>
          <w:rFonts w:ascii="Garamond" w:hAnsi="Garamond"/>
          <w:b/>
          <w:lang w:val="sq-AL"/>
        </w:rPr>
      </w:pPr>
      <w:r w:rsidRPr="00091992">
        <w:rPr>
          <w:rFonts w:ascii="Garamond" w:hAnsi="Garamond"/>
          <w:b/>
          <w:lang w:val="sq-AL"/>
        </w:rPr>
        <w:t>Nr.</w:t>
      </w:r>
      <w:r w:rsidR="00091992">
        <w:rPr>
          <w:rFonts w:ascii="Garamond" w:hAnsi="Garamond"/>
          <w:b/>
          <w:lang w:val="sq-AL"/>
        </w:rPr>
        <w:t xml:space="preserve"> </w:t>
      </w:r>
      <w:r w:rsidR="00872434" w:rsidRPr="00091992">
        <w:rPr>
          <w:rFonts w:ascii="Garamond" w:hAnsi="Garamond"/>
          <w:b/>
          <w:lang w:val="sq-AL"/>
        </w:rPr>
        <w:t>706</w:t>
      </w:r>
      <w:r w:rsidRPr="00091992">
        <w:rPr>
          <w:rFonts w:ascii="Garamond" w:hAnsi="Garamond"/>
          <w:b/>
          <w:lang w:val="sq-AL"/>
        </w:rPr>
        <w:t xml:space="preserve">, datë </w:t>
      </w:r>
      <w:r w:rsidR="00872434" w:rsidRPr="00091992">
        <w:rPr>
          <w:rFonts w:ascii="Garamond" w:hAnsi="Garamond"/>
          <w:b/>
          <w:lang w:val="sq-AL"/>
        </w:rPr>
        <w:t>9.9.2020</w:t>
      </w:r>
    </w:p>
    <w:p w14:paraId="053F5F7A" w14:textId="77777777" w:rsidR="0019614F" w:rsidRPr="00091992" w:rsidRDefault="0019614F" w:rsidP="007F79AA">
      <w:pPr>
        <w:jc w:val="center"/>
        <w:rPr>
          <w:rFonts w:ascii="Garamond" w:hAnsi="Garamond"/>
          <w:b/>
          <w:lang w:val="sq-AL"/>
        </w:rPr>
      </w:pPr>
    </w:p>
    <w:p w14:paraId="75D44714" w14:textId="6BCFE7D2" w:rsidR="007F79AA" w:rsidRPr="00091992" w:rsidRDefault="00AC2E82" w:rsidP="007F79AA">
      <w:pPr>
        <w:jc w:val="center"/>
        <w:rPr>
          <w:rFonts w:ascii="Garamond" w:hAnsi="Garamond"/>
          <w:b/>
          <w:lang w:val="sq-AL"/>
        </w:rPr>
      </w:pPr>
      <w:r w:rsidRPr="00091992">
        <w:rPr>
          <w:rFonts w:ascii="Garamond" w:hAnsi="Garamond"/>
          <w:b/>
          <w:lang w:val="sq-AL"/>
        </w:rPr>
        <w:t>P</w:t>
      </w:r>
      <w:r w:rsidR="00FC3789" w:rsidRPr="00091992">
        <w:rPr>
          <w:rFonts w:ascii="Garamond" w:hAnsi="Garamond"/>
          <w:b/>
          <w:lang w:val="sq-AL"/>
        </w:rPr>
        <w:t>Ë</w:t>
      </w:r>
      <w:r w:rsidRPr="00091992">
        <w:rPr>
          <w:rFonts w:ascii="Garamond" w:hAnsi="Garamond"/>
          <w:b/>
          <w:lang w:val="sq-AL"/>
        </w:rPr>
        <w:t xml:space="preserve">R </w:t>
      </w:r>
      <w:r w:rsidR="00DC0AD4" w:rsidRPr="00091992">
        <w:rPr>
          <w:rFonts w:ascii="Garamond" w:hAnsi="Garamond"/>
          <w:b/>
          <w:lang w:val="sq-AL"/>
        </w:rPr>
        <w:t xml:space="preserve">MIRATIMIN E </w:t>
      </w:r>
      <w:r w:rsidR="0066238C" w:rsidRPr="00091992">
        <w:rPr>
          <w:rFonts w:ascii="Garamond" w:hAnsi="Garamond"/>
          <w:b/>
          <w:lang w:val="sq-AL"/>
        </w:rPr>
        <w:t>PLANIT</w:t>
      </w:r>
      <w:r w:rsidR="00DC0AD4" w:rsidRPr="00091992">
        <w:rPr>
          <w:rFonts w:ascii="Garamond" w:hAnsi="Garamond"/>
          <w:b/>
          <w:lang w:val="sq-AL"/>
        </w:rPr>
        <w:t xml:space="preserve"> KOMB</w:t>
      </w:r>
      <w:r w:rsidR="00F84378" w:rsidRPr="00091992">
        <w:rPr>
          <w:rFonts w:ascii="Garamond" w:hAnsi="Garamond"/>
          <w:b/>
          <w:lang w:val="sq-AL"/>
        </w:rPr>
        <w:t>Ë</w:t>
      </w:r>
      <w:r w:rsidR="00DC0AD4" w:rsidRPr="00091992">
        <w:rPr>
          <w:rFonts w:ascii="Garamond" w:hAnsi="Garamond"/>
          <w:b/>
          <w:lang w:val="sq-AL"/>
        </w:rPr>
        <w:t>TAR T</w:t>
      </w:r>
      <w:r w:rsidR="00F84378" w:rsidRPr="00091992">
        <w:rPr>
          <w:rFonts w:ascii="Garamond" w:hAnsi="Garamond"/>
          <w:b/>
          <w:lang w:val="sq-AL"/>
        </w:rPr>
        <w:t>Ë</w:t>
      </w:r>
      <w:r w:rsidR="00235817" w:rsidRPr="00091992">
        <w:rPr>
          <w:rFonts w:ascii="Garamond" w:hAnsi="Garamond"/>
          <w:b/>
          <w:lang w:val="sq-AL"/>
        </w:rPr>
        <w:t xml:space="preserve"> </w:t>
      </w:r>
      <w:r w:rsidR="0066238C" w:rsidRPr="00091992">
        <w:rPr>
          <w:rFonts w:ascii="Garamond" w:hAnsi="Garamond"/>
          <w:b/>
          <w:lang w:val="sq-AL"/>
        </w:rPr>
        <w:t>DEINSTITUCIONALIZIMIT</w:t>
      </w:r>
      <w:r w:rsidR="00091992">
        <w:rPr>
          <w:rFonts w:ascii="Garamond" w:hAnsi="Garamond"/>
          <w:b/>
          <w:lang w:val="sq-AL"/>
        </w:rPr>
        <w:t>,</w:t>
      </w:r>
      <w:r w:rsidR="00235817" w:rsidRPr="00091992">
        <w:rPr>
          <w:rFonts w:ascii="Garamond" w:hAnsi="Garamond"/>
          <w:b/>
          <w:lang w:val="sq-AL"/>
        </w:rPr>
        <w:t xml:space="preserve"> 2020</w:t>
      </w:r>
      <w:r w:rsidR="00091992">
        <w:rPr>
          <w:rFonts w:ascii="Garamond" w:hAnsi="Garamond"/>
          <w:b/>
          <w:lang w:val="sq-AL"/>
        </w:rPr>
        <w:t>–</w:t>
      </w:r>
      <w:r w:rsidR="00235817" w:rsidRPr="00091992">
        <w:rPr>
          <w:rFonts w:ascii="Garamond" w:hAnsi="Garamond"/>
          <w:b/>
          <w:lang w:val="sq-AL"/>
        </w:rPr>
        <w:t>202</w:t>
      </w:r>
      <w:r w:rsidR="0066238C" w:rsidRPr="00091992">
        <w:rPr>
          <w:rFonts w:ascii="Garamond" w:hAnsi="Garamond"/>
          <w:b/>
          <w:lang w:val="sq-AL"/>
        </w:rPr>
        <w:t>2</w:t>
      </w:r>
      <w:r w:rsidR="00091992">
        <w:rPr>
          <w:rFonts w:ascii="Garamond" w:hAnsi="Garamond"/>
          <w:b/>
          <w:lang w:val="sq-AL"/>
        </w:rPr>
        <w:t>,</w:t>
      </w:r>
      <w:r w:rsidR="00DC0AD4" w:rsidRPr="00091992">
        <w:rPr>
          <w:rFonts w:ascii="Garamond" w:hAnsi="Garamond"/>
          <w:b/>
          <w:lang w:val="sq-AL"/>
        </w:rPr>
        <w:t xml:space="preserve"> </w:t>
      </w:r>
      <w:r w:rsidR="00FC3789" w:rsidRPr="00091992">
        <w:rPr>
          <w:rFonts w:ascii="Garamond" w:hAnsi="Garamond"/>
          <w:b/>
          <w:lang w:val="sq-AL"/>
        </w:rPr>
        <w:t>DHE TË PLANIT TË VEPRIMIT PË</w:t>
      </w:r>
      <w:r w:rsidR="00251907" w:rsidRPr="00091992">
        <w:rPr>
          <w:rFonts w:ascii="Garamond" w:hAnsi="Garamond"/>
          <w:b/>
          <w:lang w:val="sq-AL"/>
        </w:rPr>
        <w:t xml:space="preserve">R ZBATIMIN </w:t>
      </w:r>
      <w:r w:rsidRPr="00091992">
        <w:rPr>
          <w:rFonts w:ascii="Garamond" w:hAnsi="Garamond"/>
          <w:b/>
          <w:lang w:val="sq-AL"/>
        </w:rPr>
        <w:t xml:space="preserve">E </w:t>
      </w:r>
      <w:r w:rsidR="00EC30B1" w:rsidRPr="00091992">
        <w:rPr>
          <w:rFonts w:ascii="Garamond" w:hAnsi="Garamond"/>
          <w:b/>
          <w:lang w:val="sq-AL"/>
        </w:rPr>
        <w:t>TIJ</w:t>
      </w:r>
    </w:p>
    <w:p w14:paraId="053F5F7D" w14:textId="0238CDDE" w:rsidR="00DA2CB2" w:rsidRPr="00091992" w:rsidRDefault="00DA2CB2" w:rsidP="007F79AA">
      <w:pPr>
        <w:ind w:firstLine="284"/>
        <w:jc w:val="both"/>
        <w:rPr>
          <w:rFonts w:ascii="Garamond" w:hAnsi="Garamond"/>
          <w:lang w:val="sq-AL"/>
        </w:rPr>
      </w:pPr>
    </w:p>
    <w:p w14:paraId="053F5F7E" w14:textId="77777777" w:rsidR="0019614F" w:rsidRPr="00091992" w:rsidRDefault="0019614F" w:rsidP="007F79AA">
      <w:pPr>
        <w:ind w:firstLine="284"/>
        <w:jc w:val="both"/>
        <w:rPr>
          <w:rFonts w:ascii="Garamond" w:hAnsi="Garamond"/>
          <w:lang w:val="sq-AL"/>
        </w:rPr>
      </w:pPr>
      <w:r w:rsidRPr="00091992">
        <w:rPr>
          <w:rFonts w:ascii="Garamond" w:hAnsi="Garamond"/>
          <w:lang w:val="sq-AL"/>
        </w:rPr>
        <w:t xml:space="preserve">Në mbështetje të nenit 100 të Kushtetutës, me propozimin e </w:t>
      </w:r>
      <w:r w:rsidR="008B0BA0" w:rsidRPr="00091992">
        <w:rPr>
          <w:rFonts w:ascii="Garamond" w:hAnsi="Garamond"/>
          <w:lang w:val="sq-AL"/>
        </w:rPr>
        <w:t>m</w:t>
      </w:r>
      <w:r w:rsidRPr="00091992">
        <w:rPr>
          <w:rFonts w:ascii="Garamond" w:hAnsi="Garamond"/>
          <w:lang w:val="sq-AL"/>
        </w:rPr>
        <w:t xml:space="preserve">inistrit të </w:t>
      </w:r>
      <w:r w:rsidR="00102C1A" w:rsidRPr="00091992">
        <w:rPr>
          <w:rFonts w:ascii="Garamond" w:hAnsi="Garamond"/>
          <w:lang w:val="sq-AL"/>
        </w:rPr>
        <w:t>Sh</w:t>
      </w:r>
      <w:r w:rsidR="00030287" w:rsidRPr="00091992">
        <w:rPr>
          <w:rFonts w:ascii="Garamond" w:hAnsi="Garamond"/>
          <w:lang w:val="sq-AL"/>
        </w:rPr>
        <w:t>ë</w:t>
      </w:r>
      <w:r w:rsidR="00102C1A" w:rsidRPr="00091992">
        <w:rPr>
          <w:rFonts w:ascii="Garamond" w:hAnsi="Garamond"/>
          <w:lang w:val="sq-AL"/>
        </w:rPr>
        <w:t>ndet</w:t>
      </w:r>
      <w:r w:rsidR="00030287" w:rsidRPr="00091992">
        <w:rPr>
          <w:rFonts w:ascii="Garamond" w:hAnsi="Garamond"/>
          <w:lang w:val="sq-AL"/>
        </w:rPr>
        <w:t>ë</w:t>
      </w:r>
      <w:r w:rsidR="00102C1A" w:rsidRPr="00091992">
        <w:rPr>
          <w:rFonts w:ascii="Garamond" w:hAnsi="Garamond"/>
          <w:lang w:val="sq-AL"/>
        </w:rPr>
        <w:t>sis</w:t>
      </w:r>
      <w:r w:rsidR="00030287" w:rsidRPr="00091992">
        <w:rPr>
          <w:rFonts w:ascii="Garamond" w:hAnsi="Garamond"/>
          <w:lang w:val="sq-AL"/>
        </w:rPr>
        <w:t>ë</w:t>
      </w:r>
      <w:r w:rsidR="00102C1A" w:rsidRPr="00091992">
        <w:rPr>
          <w:rFonts w:ascii="Garamond" w:hAnsi="Garamond"/>
          <w:lang w:val="sq-AL"/>
        </w:rPr>
        <w:t xml:space="preserve"> dhe Mbrojtjes Sociale</w:t>
      </w:r>
      <w:r w:rsidRPr="00091992">
        <w:rPr>
          <w:rFonts w:ascii="Garamond" w:hAnsi="Garamond"/>
          <w:lang w:val="sq-AL"/>
        </w:rPr>
        <w:t>, Këshilli i Ministrave</w:t>
      </w:r>
    </w:p>
    <w:p w14:paraId="053F5F7F" w14:textId="77777777" w:rsidR="004A4664" w:rsidRPr="00091992" w:rsidRDefault="004A4664" w:rsidP="007F79AA">
      <w:pPr>
        <w:ind w:firstLine="284"/>
        <w:jc w:val="both"/>
        <w:rPr>
          <w:rFonts w:ascii="Garamond" w:hAnsi="Garamond"/>
          <w:lang w:val="sq-AL"/>
        </w:rPr>
      </w:pPr>
    </w:p>
    <w:p w14:paraId="053F5F80" w14:textId="610A98DB" w:rsidR="0019614F" w:rsidRPr="00091992" w:rsidRDefault="0019614F" w:rsidP="007F79AA">
      <w:pPr>
        <w:jc w:val="center"/>
        <w:rPr>
          <w:rFonts w:ascii="Garamond" w:hAnsi="Garamond"/>
          <w:lang w:val="sq-AL"/>
        </w:rPr>
      </w:pPr>
      <w:r w:rsidRPr="00091992">
        <w:rPr>
          <w:rFonts w:ascii="Garamond" w:hAnsi="Garamond"/>
          <w:lang w:val="sq-AL"/>
        </w:rPr>
        <w:t>VENDOSI:</w:t>
      </w:r>
    </w:p>
    <w:p w14:paraId="053F5F81" w14:textId="77777777" w:rsidR="00DA2CB2" w:rsidRPr="00091992" w:rsidRDefault="00DA2CB2" w:rsidP="007F79AA">
      <w:pPr>
        <w:ind w:firstLine="284"/>
        <w:jc w:val="both"/>
        <w:rPr>
          <w:rFonts w:ascii="Garamond" w:hAnsi="Garamond"/>
          <w:lang w:val="sq-AL"/>
        </w:rPr>
      </w:pPr>
    </w:p>
    <w:p w14:paraId="053F5F82" w14:textId="3261C25E" w:rsidR="00502029" w:rsidRPr="00091992" w:rsidRDefault="00502029" w:rsidP="007F79AA">
      <w:pPr>
        <w:ind w:firstLine="284"/>
        <w:jc w:val="both"/>
        <w:rPr>
          <w:rFonts w:ascii="Garamond" w:hAnsi="Garamond"/>
          <w:lang w:val="sq-AL"/>
        </w:rPr>
      </w:pPr>
      <w:r w:rsidRPr="00091992">
        <w:rPr>
          <w:rFonts w:ascii="Garamond" w:hAnsi="Garamond"/>
          <w:lang w:val="sq-AL"/>
        </w:rPr>
        <w:t xml:space="preserve">1. Miratimin e </w:t>
      </w:r>
      <w:r w:rsidR="0066238C" w:rsidRPr="00091992">
        <w:rPr>
          <w:rFonts w:ascii="Garamond" w:hAnsi="Garamond"/>
          <w:lang w:val="sq-AL"/>
        </w:rPr>
        <w:t>Planit Komb</w:t>
      </w:r>
      <w:r w:rsidR="004A4664" w:rsidRPr="00091992">
        <w:rPr>
          <w:rFonts w:ascii="Garamond" w:hAnsi="Garamond"/>
          <w:lang w:val="sq-AL"/>
        </w:rPr>
        <w:t>ë</w:t>
      </w:r>
      <w:r w:rsidR="0066238C" w:rsidRPr="00091992">
        <w:rPr>
          <w:rFonts w:ascii="Garamond" w:hAnsi="Garamond"/>
          <w:lang w:val="sq-AL"/>
        </w:rPr>
        <w:t>tar</w:t>
      </w:r>
      <w:r w:rsidR="00DC0AD4" w:rsidRPr="00091992">
        <w:rPr>
          <w:rFonts w:ascii="Garamond" w:hAnsi="Garamond"/>
          <w:lang w:val="sq-AL"/>
        </w:rPr>
        <w:t xml:space="preserve"> t</w:t>
      </w:r>
      <w:r w:rsidR="00F84378" w:rsidRPr="00091992">
        <w:rPr>
          <w:rFonts w:ascii="Garamond" w:hAnsi="Garamond"/>
          <w:lang w:val="sq-AL"/>
        </w:rPr>
        <w:t>ë</w:t>
      </w:r>
      <w:r w:rsidR="00DC0AD4" w:rsidRPr="00091992">
        <w:rPr>
          <w:rFonts w:ascii="Garamond" w:hAnsi="Garamond"/>
          <w:lang w:val="sq-AL"/>
        </w:rPr>
        <w:t xml:space="preserve"> </w:t>
      </w:r>
      <w:r w:rsidR="008B0BA0" w:rsidRPr="00091992">
        <w:rPr>
          <w:rFonts w:ascii="Garamond" w:hAnsi="Garamond"/>
          <w:lang w:val="sq-AL"/>
        </w:rPr>
        <w:t>Dei</w:t>
      </w:r>
      <w:r w:rsidR="0066238C" w:rsidRPr="00091992">
        <w:rPr>
          <w:rFonts w:ascii="Garamond" w:hAnsi="Garamond"/>
          <w:lang w:val="sq-AL"/>
        </w:rPr>
        <w:t>nstitucionalizimit</w:t>
      </w:r>
      <w:r w:rsidR="00091992">
        <w:rPr>
          <w:rFonts w:ascii="Garamond" w:hAnsi="Garamond"/>
          <w:lang w:val="sq-AL"/>
        </w:rPr>
        <w:t>,</w:t>
      </w:r>
      <w:r w:rsidR="00DC0AD4" w:rsidRPr="00091992">
        <w:rPr>
          <w:rFonts w:ascii="Garamond" w:hAnsi="Garamond"/>
          <w:lang w:val="sq-AL"/>
        </w:rPr>
        <w:t xml:space="preserve"> </w:t>
      </w:r>
      <w:r w:rsidR="001705E1" w:rsidRPr="00091992">
        <w:rPr>
          <w:rFonts w:ascii="Garamond" w:eastAsiaTheme="minorHAnsi" w:hAnsi="Garamond"/>
          <w:lang w:val="sq-AL"/>
        </w:rPr>
        <w:t>2020</w:t>
      </w:r>
      <w:r w:rsidR="00091992">
        <w:rPr>
          <w:rFonts w:ascii="Garamond" w:eastAsiaTheme="minorHAnsi" w:hAnsi="Garamond"/>
          <w:lang w:val="sq-AL"/>
        </w:rPr>
        <w:t>–</w:t>
      </w:r>
      <w:r w:rsidR="001705E1" w:rsidRPr="00091992">
        <w:rPr>
          <w:rFonts w:ascii="Garamond" w:eastAsiaTheme="minorHAnsi" w:hAnsi="Garamond"/>
          <w:lang w:val="sq-AL"/>
        </w:rPr>
        <w:t>2022</w:t>
      </w:r>
      <w:r w:rsidR="00091992">
        <w:rPr>
          <w:rFonts w:ascii="Garamond" w:eastAsiaTheme="minorHAnsi" w:hAnsi="Garamond"/>
          <w:lang w:val="sq-AL"/>
        </w:rPr>
        <w:t>,</w:t>
      </w:r>
      <w:r w:rsidR="001705E1" w:rsidRPr="00091992">
        <w:rPr>
          <w:rFonts w:ascii="Garamond" w:eastAsiaTheme="minorHAnsi" w:hAnsi="Garamond"/>
          <w:lang w:val="sq-AL"/>
        </w:rPr>
        <w:t xml:space="preserve"> </w:t>
      </w:r>
      <w:r w:rsidR="0066238C" w:rsidRPr="00091992">
        <w:rPr>
          <w:rFonts w:ascii="Garamond" w:hAnsi="Garamond"/>
          <w:lang w:val="sq-AL"/>
        </w:rPr>
        <w:t xml:space="preserve">dhe </w:t>
      </w:r>
      <w:r w:rsidR="008B0BA0" w:rsidRPr="00091992">
        <w:rPr>
          <w:rFonts w:ascii="Garamond" w:hAnsi="Garamond"/>
          <w:lang w:val="sq-AL"/>
        </w:rPr>
        <w:t xml:space="preserve">të </w:t>
      </w:r>
      <w:r w:rsidR="005B7886" w:rsidRPr="00091992">
        <w:rPr>
          <w:rFonts w:ascii="Garamond" w:hAnsi="Garamond"/>
          <w:lang w:val="sq-AL"/>
        </w:rPr>
        <w:t>planit t</w:t>
      </w:r>
      <w:r w:rsidR="00725D2D" w:rsidRPr="00091992">
        <w:rPr>
          <w:rFonts w:ascii="Garamond" w:hAnsi="Garamond"/>
          <w:lang w:val="sq-AL"/>
        </w:rPr>
        <w:t>ë</w:t>
      </w:r>
      <w:r w:rsidR="005B7886" w:rsidRPr="00091992">
        <w:rPr>
          <w:rFonts w:ascii="Garamond" w:hAnsi="Garamond"/>
          <w:lang w:val="sq-AL"/>
        </w:rPr>
        <w:t xml:space="preserve"> veprimit p</w:t>
      </w:r>
      <w:r w:rsidR="00725D2D" w:rsidRPr="00091992">
        <w:rPr>
          <w:rFonts w:ascii="Garamond" w:hAnsi="Garamond"/>
          <w:lang w:val="sq-AL"/>
        </w:rPr>
        <w:t>ë</w:t>
      </w:r>
      <w:r w:rsidR="005B7886" w:rsidRPr="00091992">
        <w:rPr>
          <w:rFonts w:ascii="Garamond" w:hAnsi="Garamond"/>
          <w:lang w:val="sq-AL"/>
        </w:rPr>
        <w:t>r zbatimin e tij</w:t>
      </w:r>
      <w:r w:rsidR="00FC3789" w:rsidRPr="00091992">
        <w:rPr>
          <w:rFonts w:ascii="Garamond" w:hAnsi="Garamond"/>
          <w:lang w:val="sq-AL"/>
        </w:rPr>
        <w:t>, sipas tekstit</w:t>
      </w:r>
      <w:r w:rsidRPr="00091992">
        <w:rPr>
          <w:rFonts w:ascii="Garamond" w:hAnsi="Garamond"/>
          <w:lang w:val="sq-AL"/>
        </w:rPr>
        <w:t xml:space="preserve"> që i bashkëlidhet këtij vendimi.</w:t>
      </w:r>
    </w:p>
    <w:p w14:paraId="053F5F84" w14:textId="26A4A523" w:rsidR="001A166B" w:rsidRPr="00091992" w:rsidRDefault="008336C5" w:rsidP="007F79AA">
      <w:pPr>
        <w:ind w:firstLine="284"/>
        <w:jc w:val="both"/>
        <w:rPr>
          <w:rFonts w:ascii="Garamond" w:hAnsi="Garamond"/>
          <w:lang w:val="sq-AL"/>
        </w:rPr>
      </w:pPr>
      <w:r w:rsidRPr="00091992">
        <w:rPr>
          <w:rFonts w:ascii="Garamond" w:hAnsi="Garamond"/>
          <w:lang w:val="sq-AL"/>
        </w:rPr>
        <w:t>2</w:t>
      </w:r>
      <w:r w:rsidR="00067F0C" w:rsidRPr="00091992">
        <w:rPr>
          <w:rFonts w:ascii="Garamond" w:hAnsi="Garamond"/>
          <w:lang w:val="sq-AL"/>
        </w:rPr>
        <w:t xml:space="preserve">. </w:t>
      </w:r>
      <w:r w:rsidR="00502029" w:rsidRPr="00091992">
        <w:rPr>
          <w:rFonts w:ascii="Garamond" w:hAnsi="Garamond"/>
          <w:lang w:val="sq-AL"/>
        </w:rPr>
        <w:t xml:space="preserve">Ngarkohen Ministria e </w:t>
      </w:r>
      <w:r w:rsidR="00C32950" w:rsidRPr="00091992">
        <w:rPr>
          <w:rFonts w:ascii="Garamond" w:hAnsi="Garamond"/>
          <w:lang w:val="sq-AL"/>
        </w:rPr>
        <w:t>Sh</w:t>
      </w:r>
      <w:r w:rsidR="00030287" w:rsidRPr="00091992">
        <w:rPr>
          <w:rFonts w:ascii="Garamond" w:hAnsi="Garamond"/>
          <w:lang w:val="sq-AL"/>
        </w:rPr>
        <w:t>ë</w:t>
      </w:r>
      <w:r w:rsidR="00C32950" w:rsidRPr="00091992">
        <w:rPr>
          <w:rFonts w:ascii="Garamond" w:hAnsi="Garamond"/>
          <w:lang w:val="sq-AL"/>
        </w:rPr>
        <w:t>ndet</w:t>
      </w:r>
      <w:r w:rsidR="00030287" w:rsidRPr="00091992">
        <w:rPr>
          <w:rFonts w:ascii="Garamond" w:hAnsi="Garamond"/>
          <w:lang w:val="sq-AL"/>
        </w:rPr>
        <w:t>ë</w:t>
      </w:r>
      <w:r w:rsidR="00C32950" w:rsidRPr="00091992">
        <w:rPr>
          <w:rFonts w:ascii="Garamond" w:hAnsi="Garamond"/>
          <w:lang w:val="sq-AL"/>
        </w:rPr>
        <w:t>sis</w:t>
      </w:r>
      <w:r w:rsidR="00030287" w:rsidRPr="00091992">
        <w:rPr>
          <w:rFonts w:ascii="Garamond" w:hAnsi="Garamond"/>
          <w:lang w:val="sq-AL"/>
        </w:rPr>
        <w:t>ë</w:t>
      </w:r>
      <w:r w:rsidR="00C32950" w:rsidRPr="00091992">
        <w:rPr>
          <w:rFonts w:ascii="Garamond" w:hAnsi="Garamond"/>
          <w:lang w:val="sq-AL"/>
        </w:rPr>
        <w:t xml:space="preserve"> dhe Mbrojtjes Sociale</w:t>
      </w:r>
      <w:r w:rsidR="002A71F1" w:rsidRPr="00091992">
        <w:rPr>
          <w:rFonts w:ascii="Garamond" w:hAnsi="Garamond"/>
          <w:lang w:val="sq-AL"/>
        </w:rPr>
        <w:t xml:space="preserve"> </w:t>
      </w:r>
      <w:r w:rsidR="0036140F" w:rsidRPr="00091992">
        <w:rPr>
          <w:rFonts w:ascii="Garamond" w:hAnsi="Garamond"/>
          <w:lang w:val="sq-AL"/>
        </w:rPr>
        <w:t xml:space="preserve">dhe </w:t>
      </w:r>
      <w:r w:rsidR="008B0BA0" w:rsidRPr="00091992">
        <w:rPr>
          <w:rFonts w:ascii="Garamond" w:hAnsi="Garamond"/>
          <w:lang w:val="sq-AL"/>
        </w:rPr>
        <w:t>nj</w:t>
      </w:r>
      <w:r w:rsidR="00311347" w:rsidRPr="00091992">
        <w:rPr>
          <w:rFonts w:ascii="Garamond" w:hAnsi="Garamond"/>
          <w:lang w:val="sq-AL"/>
        </w:rPr>
        <w:t xml:space="preserve">ësitë e </w:t>
      </w:r>
      <w:r w:rsidR="008B0BA0" w:rsidRPr="00091992">
        <w:rPr>
          <w:rFonts w:ascii="Garamond" w:hAnsi="Garamond"/>
          <w:lang w:val="sq-AL"/>
        </w:rPr>
        <w:t>v</w:t>
      </w:r>
      <w:r w:rsidR="00F656F4" w:rsidRPr="00091992">
        <w:rPr>
          <w:rFonts w:ascii="Garamond" w:hAnsi="Garamond"/>
          <w:lang w:val="sq-AL"/>
        </w:rPr>
        <w:t>et</w:t>
      </w:r>
      <w:r w:rsidR="008B0BA0" w:rsidRPr="00091992">
        <w:rPr>
          <w:rFonts w:ascii="Garamond" w:hAnsi="Garamond"/>
          <w:lang w:val="sq-AL"/>
        </w:rPr>
        <w:t>ë</w:t>
      </w:r>
      <w:r w:rsidR="00F656F4" w:rsidRPr="00091992">
        <w:rPr>
          <w:rFonts w:ascii="Garamond" w:hAnsi="Garamond"/>
          <w:lang w:val="sq-AL"/>
        </w:rPr>
        <w:t>q</w:t>
      </w:r>
      <w:r w:rsidR="00311347" w:rsidRPr="00091992">
        <w:rPr>
          <w:rFonts w:ascii="Garamond" w:hAnsi="Garamond"/>
          <w:lang w:val="sq-AL"/>
        </w:rPr>
        <w:t xml:space="preserve">everisjes </w:t>
      </w:r>
      <w:r w:rsidR="008B0BA0" w:rsidRPr="00091992">
        <w:rPr>
          <w:rFonts w:ascii="Garamond" w:hAnsi="Garamond"/>
          <w:lang w:val="sq-AL"/>
        </w:rPr>
        <w:t>v</w:t>
      </w:r>
      <w:r w:rsidR="00311347" w:rsidRPr="00091992">
        <w:rPr>
          <w:rFonts w:ascii="Garamond" w:hAnsi="Garamond"/>
          <w:lang w:val="sq-AL"/>
        </w:rPr>
        <w:t xml:space="preserve">endore </w:t>
      </w:r>
      <w:r w:rsidR="00502029" w:rsidRPr="00091992">
        <w:rPr>
          <w:rFonts w:ascii="Garamond" w:hAnsi="Garamond"/>
          <w:lang w:val="sq-AL"/>
        </w:rPr>
        <w:t>për zbatimin e këtij vendimi.</w:t>
      </w:r>
      <w:r w:rsidR="00196CD1" w:rsidRPr="00091992">
        <w:rPr>
          <w:rFonts w:ascii="Garamond" w:hAnsi="Garamond"/>
          <w:lang w:val="sq-AL"/>
        </w:rPr>
        <w:t xml:space="preserve"> </w:t>
      </w:r>
    </w:p>
    <w:p w14:paraId="053F5F86" w14:textId="71632DA6" w:rsidR="0019614F" w:rsidRPr="00091992" w:rsidRDefault="0019614F" w:rsidP="007F79AA">
      <w:pPr>
        <w:ind w:firstLine="284"/>
        <w:jc w:val="both"/>
        <w:rPr>
          <w:rFonts w:ascii="Garamond" w:hAnsi="Garamond"/>
          <w:lang w:val="sq-AL"/>
        </w:rPr>
      </w:pPr>
      <w:r w:rsidRPr="00091992">
        <w:rPr>
          <w:rFonts w:ascii="Garamond" w:hAnsi="Garamond"/>
          <w:lang w:val="sq-AL"/>
        </w:rPr>
        <w:t xml:space="preserve">Ky vendim hyn në fuqi </w:t>
      </w:r>
      <w:r w:rsidR="004D665F" w:rsidRPr="00091992">
        <w:rPr>
          <w:rFonts w:ascii="Garamond" w:hAnsi="Garamond"/>
          <w:lang w:val="sq-AL"/>
        </w:rPr>
        <w:t>pas</w:t>
      </w:r>
      <w:r w:rsidRPr="00091992">
        <w:rPr>
          <w:rFonts w:ascii="Garamond" w:hAnsi="Garamond"/>
          <w:lang w:val="sq-AL"/>
        </w:rPr>
        <w:t xml:space="preserve"> botimi</w:t>
      </w:r>
      <w:r w:rsidR="004D665F" w:rsidRPr="00091992">
        <w:rPr>
          <w:rFonts w:ascii="Garamond" w:hAnsi="Garamond"/>
          <w:lang w:val="sq-AL"/>
        </w:rPr>
        <w:t>t</w:t>
      </w:r>
      <w:r w:rsidRPr="00091992">
        <w:rPr>
          <w:rFonts w:ascii="Garamond" w:hAnsi="Garamond"/>
          <w:lang w:val="sq-AL"/>
        </w:rPr>
        <w:t xml:space="preserve"> në </w:t>
      </w:r>
      <w:r w:rsidR="008B0BA0" w:rsidRPr="00091992">
        <w:rPr>
          <w:rFonts w:ascii="Garamond" w:hAnsi="Garamond"/>
          <w:lang w:val="sq-AL"/>
        </w:rPr>
        <w:t xml:space="preserve">Fletoren </w:t>
      </w:r>
      <w:r w:rsidR="007F79AA" w:rsidRPr="00091992">
        <w:rPr>
          <w:rFonts w:ascii="Garamond" w:hAnsi="Garamond"/>
          <w:lang w:val="sq-AL"/>
        </w:rPr>
        <w:t>Zyrtare</w:t>
      </w:r>
      <w:r w:rsidRPr="00091992">
        <w:rPr>
          <w:rFonts w:ascii="Garamond" w:hAnsi="Garamond"/>
          <w:lang w:val="sq-AL"/>
        </w:rPr>
        <w:t xml:space="preserve">. </w:t>
      </w:r>
    </w:p>
    <w:p w14:paraId="053F5F87" w14:textId="77777777" w:rsidR="0019614F" w:rsidRPr="00091992" w:rsidRDefault="0019614F" w:rsidP="007F79AA">
      <w:pPr>
        <w:ind w:firstLine="284"/>
        <w:jc w:val="both"/>
        <w:rPr>
          <w:rFonts w:ascii="Garamond" w:hAnsi="Garamond"/>
          <w:lang w:val="sq-AL"/>
        </w:rPr>
      </w:pPr>
    </w:p>
    <w:p w14:paraId="053F5F8F" w14:textId="6028B1AB" w:rsidR="00D541C2" w:rsidRPr="00091992" w:rsidRDefault="007F79AA" w:rsidP="007F79AA">
      <w:pPr>
        <w:ind w:firstLine="284"/>
        <w:jc w:val="right"/>
        <w:rPr>
          <w:rFonts w:ascii="Garamond" w:hAnsi="Garamond"/>
          <w:lang w:val="sq-AL"/>
        </w:rPr>
      </w:pPr>
      <w:r w:rsidRPr="00091992">
        <w:rPr>
          <w:rFonts w:ascii="Garamond" w:hAnsi="Garamond"/>
          <w:lang w:val="sq-AL"/>
        </w:rPr>
        <w:t>ZËVENDËSKRYEMINISTËR</w:t>
      </w:r>
    </w:p>
    <w:p w14:paraId="053F5F90" w14:textId="0D71D85A" w:rsidR="00D541C2" w:rsidRPr="00091992" w:rsidRDefault="007F79AA" w:rsidP="007F79AA">
      <w:pPr>
        <w:ind w:firstLine="284"/>
        <w:jc w:val="right"/>
        <w:rPr>
          <w:rFonts w:ascii="Garamond" w:hAnsi="Garamond"/>
          <w:b/>
          <w:lang w:val="sq-AL"/>
        </w:rPr>
      </w:pPr>
      <w:r w:rsidRPr="00091992">
        <w:rPr>
          <w:rFonts w:ascii="Garamond" w:hAnsi="Garamond"/>
          <w:b/>
          <w:lang w:val="sq-AL"/>
        </w:rPr>
        <w:t>Erion Braçe</w:t>
      </w:r>
    </w:p>
    <w:p w14:paraId="65B36A94" w14:textId="77777777" w:rsidR="007F79AA" w:rsidRPr="00091992" w:rsidRDefault="007F79AA" w:rsidP="007F79AA">
      <w:pPr>
        <w:ind w:firstLine="284"/>
        <w:jc w:val="both"/>
        <w:rPr>
          <w:rFonts w:ascii="Garamond" w:hAnsi="Garamond"/>
          <w:lang w:val="sq-AL"/>
        </w:rPr>
      </w:pPr>
    </w:p>
    <w:p w14:paraId="6E66BBF8" w14:textId="2E713161" w:rsidR="00DB6AB4" w:rsidRPr="00091992" w:rsidRDefault="00091992" w:rsidP="00DB6AB4">
      <w:pPr>
        <w:jc w:val="center"/>
        <w:rPr>
          <w:rFonts w:ascii="Garamond" w:hAnsi="Garamond"/>
          <w:lang w:val="sq-AL"/>
        </w:rPr>
      </w:pPr>
      <w:r w:rsidRPr="00091992">
        <w:rPr>
          <w:rFonts w:ascii="Garamond" w:hAnsi="Garamond"/>
          <w:lang w:val="sq-AL"/>
        </w:rPr>
        <w:t>PLANI KOMBËTAR</w:t>
      </w:r>
      <w:r>
        <w:rPr>
          <w:rFonts w:ascii="Garamond" w:hAnsi="Garamond"/>
          <w:lang w:val="sq-AL"/>
        </w:rPr>
        <w:t xml:space="preserve"> </w:t>
      </w:r>
      <w:r w:rsidRPr="00091992">
        <w:rPr>
          <w:rFonts w:ascii="Garamond" w:hAnsi="Garamond"/>
          <w:lang w:val="sq-AL"/>
        </w:rPr>
        <w:t>I</w:t>
      </w:r>
      <w:r>
        <w:rPr>
          <w:rFonts w:ascii="Garamond" w:hAnsi="Garamond"/>
          <w:lang w:val="sq-AL"/>
        </w:rPr>
        <w:t xml:space="preserve"> </w:t>
      </w:r>
      <w:r w:rsidRPr="00091992">
        <w:rPr>
          <w:rFonts w:ascii="Garamond" w:hAnsi="Garamond"/>
          <w:lang w:val="sq-AL"/>
        </w:rPr>
        <w:t>DEINSTITUCIONALIZIMIT</w:t>
      </w:r>
      <w:r>
        <w:rPr>
          <w:rFonts w:ascii="Garamond" w:hAnsi="Garamond"/>
          <w:lang w:val="sq-AL"/>
        </w:rPr>
        <w:t xml:space="preserve">, </w:t>
      </w:r>
      <w:r w:rsidRPr="00091992">
        <w:rPr>
          <w:rFonts w:ascii="Garamond" w:hAnsi="Garamond"/>
          <w:lang w:val="sq-AL"/>
        </w:rPr>
        <w:t>2020</w:t>
      </w:r>
      <w:r>
        <w:rPr>
          <w:rFonts w:ascii="Garamond" w:hAnsi="Garamond"/>
          <w:lang w:val="sq-AL"/>
        </w:rPr>
        <w:t>–</w:t>
      </w:r>
      <w:r w:rsidRPr="00091992">
        <w:rPr>
          <w:rFonts w:ascii="Garamond" w:hAnsi="Garamond"/>
          <w:lang w:val="sq-AL"/>
        </w:rPr>
        <w:t>2022</w:t>
      </w:r>
    </w:p>
    <w:p w14:paraId="32176F83" w14:textId="20F570BC" w:rsidR="00DB6AB4" w:rsidRPr="00091992" w:rsidRDefault="00091992" w:rsidP="004C6CCD">
      <w:pPr>
        <w:jc w:val="center"/>
        <w:rPr>
          <w:rFonts w:ascii="Garamond" w:hAnsi="Garamond"/>
          <w:lang w:val="sq-AL"/>
        </w:rPr>
      </w:pPr>
      <w:r w:rsidRPr="00091992">
        <w:rPr>
          <w:rFonts w:ascii="Garamond" w:hAnsi="Garamond"/>
          <w:lang w:val="sq-AL"/>
        </w:rPr>
        <w:t>KORRIK 2020</w:t>
      </w:r>
    </w:p>
    <w:p w14:paraId="692171F6" w14:textId="77777777" w:rsidR="004C6CCD" w:rsidRPr="00091992" w:rsidRDefault="004C6CCD" w:rsidP="004C6CCD">
      <w:pPr>
        <w:jc w:val="center"/>
        <w:rPr>
          <w:rFonts w:ascii="Garamond" w:hAnsi="Garamond"/>
          <w:lang w:val="sq-AL"/>
        </w:rPr>
      </w:pPr>
    </w:p>
    <w:p w14:paraId="431DD524" w14:textId="48C336C7" w:rsidR="004C6CCD" w:rsidRPr="00091992" w:rsidRDefault="004C6CCD" w:rsidP="004C6CCD">
      <w:pPr>
        <w:jc w:val="center"/>
        <w:rPr>
          <w:rFonts w:ascii="Garamond" w:hAnsi="Garamond"/>
          <w:lang w:val="sq-AL"/>
        </w:rPr>
      </w:pPr>
      <w:r w:rsidRPr="00091992">
        <w:rPr>
          <w:rFonts w:ascii="Garamond" w:hAnsi="Garamond"/>
          <w:lang w:val="sq-AL"/>
        </w:rPr>
        <w:t>KONTEKSTI POLITIK, INSTITUCIONAL DHE SOCIAL</w:t>
      </w:r>
    </w:p>
    <w:p w14:paraId="04194677" w14:textId="77777777" w:rsidR="004C6CCD" w:rsidRPr="00091992" w:rsidRDefault="004C6CCD" w:rsidP="004C6CCD">
      <w:pPr>
        <w:ind w:firstLine="284"/>
        <w:jc w:val="both"/>
        <w:rPr>
          <w:rFonts w:ascii="Garamond" w:hAnsi="Garamond"/>
          <w:lang w:val="sq-AL"/>
        </w:rPr>
      </w:pPr>
    </w:p>
    <w:p w14:paraId="3C55B36B" w14:textId="64C742C2" w:rsidR="004C6CCD" w:rsidRPr="00091992" w:rsidRDefault="004C6CCD" w:rsidP="004C6CCD">
      <w:pPr>
        <w:ind w:firstLine="284"/>
        <w:jc w:val="both"/>
        <w:rPr>
          <w:rFonts w:ascii="Garamond" w:hAnsi="Garamond"/>
          <w:lang w:val="sq-AL"/>
        </w:rPr>
      </w:pPr>
      <w:r w:rsidRPr="00091992">
        <w:rPr>
          <w:rFonts w:ascii="Garamond" w:hAnsi="Garamond"/>
          <w:lang w:val="sq-AL"/>
        </w:rPr>
        <w:t>Ky plan veprimi është përgatitur nga Ministria e Shëndetësisë dhe Mbrojtjes Sociale e Qeverisë së Republikës së Shqipërisë</w:t>
      </w:r>
      <w:r w:rsidR="00903AAD">
        <w:rPr>
          <w:rFonts w:ascii="Garamond" w:hAnsi="Garamond"/>
          <w:lang w:val="sq-AL"/>
        </w:rPr>
        <w:t>,</w:t>
      </w:r>
      <w:r w:rsidRPr="00091992">
        <w:rPr>
          <w:rFonts w:ascii="Garamond" w:hAnsi="Garamond"/>
          <w:lang w:val="sq-AL"/>
        </w:rPr>
        <w:t xml:space="preserve"> në kuadër t</w:t>
      </w:r>
      <w:r w:rsidR="00705E8A">
        <w:rPr>
          <w:rFonts w:ascii="Garamond" w:hAnsi="Garamond"/>
          <w:lang w:val="sq-AL"/>
        </w:rPr>
        <w:t>ë</w:t>
      </w:r>
      <w:r w:rsidRPr="00091992">
        <w:rPr>
          <w:rFonts w:ascii="Garamond" w:hAnsi="Garamond"/>
          <w:lang w:val="sq-AL"/>
        </w:rPr>
        <w:t xml:space="preserve"> Reformës së Shërbimeve të Kujdesit Social, dhe me mbështetjen teknike të UNICEF</w:t>
      </w:r>
      <w:r w:rsidR="00903AAD">
        <w:rPr>
          <w:rFonts w:ascii="Garamond" w:hAnsi="Garamond"/>
          <w:lang w:val="sq-AL"/>
        </w:rPr>
        <w:t>-it</w:t>
      </w:r>
      <w:r w:rsidRPr="00091992">
        <w:rPr>
          <w:rFonts w:ascii="Garamond" w:hAnsi="Garamond"/>
          <w:lang w:val="sq-AL"/>
        </w:rPr>
        <w:t>.</w:t>
      </w:r>
    </w:p>
    <w:p w14:paraId="3ED0E60A" w14:textId="06650CEC" w:rsidR="004C6CCD" w:rsidRPr="00091992" w:rsidRDefault="004C6CCD" w:rsidP="004C6CCD">
      <w:pPr>
        <w:ind w:firstLine="284"/>
        <w:jc w:val="both"/>
        <w:rPr>
          <w:rFonts w:ascii="Garamond" w:hAnsi="Garamond"/>
          <w:lang w:val="sq-AL"/>
        </w:rPr>
      </w:pPr>
      <w:r w:rsidRPr="00091992">
        <w:rPr>
          <w:rFonts w:ascii="Garamond" w:hAnsi="Garamond"/>
          <w:lang w:val="sq-AL"/>
        </w:rPr>
        <w:t>Dokumenti politik është konsultuar me grupet e interesit, shoqërinë civile, donatorë, partnerë dhe</w:t>
      </w:r>
      <w:r w:rsidR="00091992">
        <w:rPr>
          <w:rFonts w:ascii="Garamond" w:hAnsi="Garamond"/>
          <w:lang w:val="sq-AL"/>
        </w:rPr>
        <w:t xml:space="preserve"> </w:t>
      </w:r>
      <w:r w:rsidRPr="00091992">
        <w:rPr>
          <w:rFonts w:ascii="Garamond" w:hAnsi="Garamond"/>
          <w:lang w:val="sq-AL"/>
        </w:rPr>
        <w:t>institucionet përgjegjëse në Shqipëri, duke përfshirë Ministrinë e Drejtësisë, Ministrinë e Arsimit Sporteve dhe Rinisë, Ministrinë e Ekonomisë dhe Financave, Ministrinë e Brendshme dhe organizatat e tjera. Ky plan është hartuar në kuadër të detyrimeve, që rrjedhin nga Strategjia e Mbrojtjes Sociale (2020</w:t>
      </w:r>
      <w:r w:rsidR="00903AAD">
        <w:rPr>
          <w:rFonts w:ascii="Garamond" w:hAnsi="Garamond"/>
          <w:lang w:val="sq-AL"/>
        </w:rPr>
        <w:t>–</w:t>
      </w:r>
      <w:r w:rsidRPr="00091992">
        <w:rPr>
          <w:rFonts w:ascii="Garamond" w:hAnsi="Garamond"/>
          <w:lang w:val="sq-AL"/>
        </w:rPr>
        <w:t xml:space="preserve">2022). </w:t>
      </w:r>
    </w:p>
    <w:p w14:paraId="6F15E320" w14:textId="329C72C5" w:rsidR="004C6CCD" w:rsidRPr="00091992" w:rsidRDefault="004C6CCD" w:rsidP="004C6CCD">
      <w:pPr>
        <w:ind w:firstLine="284"/>
        <w:jc w:val="both"/>
        <w:rPr>
          <w:rFonts w:ascii="Garamond" w:hAnsi="Garamond"/>
          <w:lang w:val="sq-AL"/>
        </w:rPr>
      </w:pPr>
      <w:r w:rsidRPr="00091992">
        <w:rPr>
          <w:rFonts w:ascii="Garamond" w:hAnsi="Garamond"/>
          <w:lang w:val="sq-AL"/>
        </w:rPr>
        <w:t xml:space="preserve">Procesi i deinstitucionalizimit të sistemit të kujdesit për fëmijët, bazohet në ndryshimin e tipologjisë së ofrimit të shërbimeve, nga institucione rezidenciale në shërbime ditore, si dhe shërbime të tjera alternative, me bazë komunitare, duke u </w:t>
      </w:r>
      <w:r w:rsidR="00903AAD" w:rsidRPr="00091992">
        <w:rPr>
          <w:rFonts w:ascii="Garamond" w:hAnsi="Garamond"/>
          <w:lang w:val="sq-AL"/>
        </w:rPr>
        <w:t>përqendruar</w:t>
      </w:r>
      <w:r w:rsidRPr="00091992">
        <w:rPr>
          <w:rFonts w:ascii="Garamond" w:hAnsi="Garamond"/>
          <w:lang w:val="sq-AL"/>
        </w:rPr>
        <w:t xml:space="preserve"> në integrimin e fëmijëve në familje, qofshin ato biologjike apo kujdestare, në komunitete dhe shoqërinë e gjerë, duke respektuar interesin më të lartë të fëmijës.</w:t>
      </w:r>
    </w:p>
    <w:p w14:paraId="4E3EA238" w14:textId="265F67FE" w:rsidR="004C6CCD" w:rsidRPr="00091992" w:rsidRDefault="004C6CCD" w:rsidP="004C6CCD">
      <w:pPr>
        <w:ind w:firstLine="284"/>
        <w:jc w:val="both"/>
        <w:rPr>
          <w:rFonts w:ascii="Garamond" w:hAnsi="Garamond"/>
          <w:lang w:val="sq-AL"/>
        </w:rPr>
      </w:pP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Çdo fëmijë, duhet të jetë në gjendje të gëzojë standard jetese të përshtatshëm, për zhvillimin e tyre fizik, mendor dhe shoqëror, si dhe duhet të rritet në një mjedis familjar miqësor</w:t>
      </w:r>
      <w:r w:rsidR="00575F06">
        <w:rPr>
          <w:rFonts w:ascii="Garamond" w:hAnsi="Garamond"/>
          <w:lang w:val="sq-AL"/>
        </w:rPr>
        <w:t>”</w:t>
      </w:r>
      <w:r w:rsidR="00903AAD">
        <w:rPr>
          <w:rFonts w:ascii="Garamond" w:hAnsi="Garamond"/>
          <w:lang w:val="sq-AL"/>
        </w:rPr>
        <w:t>,</w:t>
      </w:r>
      <w:r w:rsidRPr="00091992">
        <w:rPr>
          <w:rFonts w:ascii="Garamond" w:hAnsi="Garamond"/>
          <w:lang w:val="sq-AL"/>
        </w:rPr>
        <w:t xml:space="preserve"> - bazuar në Konventën e Kombeve të Bashkuara për të Drejtat e Fëmijës.</w:t>
      </w:r>
    </w:p>
    <w:p w14:paraId="24872C15" w14:textId="77777777" w:rsidR="004C6CCD" w:rsidRPr="00091992" w:rsidRDefault="004C6CCD" w:rsidP="004C6CCD">
      <w:pPr>
        <w:ind w:firstLine="284"/>
        <w:jc w:val="both"/>
        <w:rPr>
          <w:rFonts w:ascii="Garamond" w:hAnsi="Garamond"/>
          <w:lang w:val="sq-AL"/>
        </w:rPr>
      </w:pPr>
      <w:r w:rsidRPr="00091992">
        <w:rPr>
          <w:rFonts w:ascii="Garamond" w:hAnsi="Garamond"/>
          <w:lang w:val="sq-AL"/>
        </w:rPr>
        <w:t>Plani i veprimit ndërthur politika dhe programe specifike, për të reduktuar institucionalizimin e fëmijëve, duke transformuar shërbimet e ofruara në institucionet rezidenciale, në shërbime multidisiplinare me bazë komunitare, të cilat ofrojnë përkujdesje alternative dhe të specializuar, duke ofruar mundësi për jetesë më të mirë dhe të pavarur.</w:t>
      </w:r>
    </w:p>
    <w:p w14:paraId="1C326A1B" w14:textId="77777777" w:rsidR="004C6CCD" w:rsidRPr="00091992" w:rsidRDefault="004C6CCD" w:rsidP="004C6CCD">
      <w:pPr>
        <w:ind w:firstLine="284"/>
        <w:jc w:val="both"/>
        <w:rPr>
          <w:rFonts w:ascii="Garamond" w:hAnsi="Garamond"/>
          <w:lang w:val="sq-AL"/>
        </w:rPr>
      </w:pPr>
      <w:r w:rsidRPr="00091992">
        <w:rPr>
          <w:rFonts w:ascii="Garamond" w:hAnsi="Garamond"/>
          <w:lang w:val="sq-AL"/>
        </w:rPr>
        <w:t>Aktualisht grupet në nevojë për përkujdesje kalojnë vite të gjata në kujdesin institucional rezidencial. Disa prej tyre kanë aftësi të kufizuara fizike ose intelektuale, të tjerët vuajnë nga probleme të shëndetit mendor dhe të tjerë janë të moshuar, të braktisur apo të vetmuar, duke e vlerësuar si alternativën e vetme dhe të menjëhershme.</w:t>
      </w:r>
    </w:p>
    <w:p w14:paraId="61273F1E" w14:textId="4E8853CB" w:rsidR="004C6CCD" w:rsidRPr="00091992" w:rsidRDefault="004C6CCD" w:rsidP="004C6CCD">
      <w:pPr>
        <w:ind w:firstLine="284"/>
        <w:jc w:val="both"/>
        <w:rPr>
          <w:rFonts w:ascii="Garamond" w:hAnsi="Garamond"/>
          <w:lang w:val="sq-AL"/>
        </w:rPr>
      </w:pPr>
      <w:r w:rsidRPr="00091992">
        <w:rPr>
          <w:rFonts w:ascii="Garamond" w:hAnsi="Garamond"/>
          <w:lang w:val="sq-AL"/>
        </w:rPr>
        <w:t>E drejta për të jetuar në mënyrë të pavarur dhe për t</w:t>
      </w:r>
      <w:r w:rsidR="00903AAD">
        <w:rPr>
          <w:rFonts w:ascii="Garamond" w:hAnsi="Garamond"/>
          <w:lang w:val="sq-AL"/>
        </w:rPr>
        <w:t>’</w:t>
      </w:r>
      <w:r w:rsidRPr="00091992">
        <w:rPr>
          <w:rFonts w:ascii="Garamond" w:hAnsi="Garamond"/>
          <w:lang w:val="sq-AL"/>
        </w:rPr>
        <w:t xml:space="preserve">u përfshirë në komunitet në shtetin shqiptar, bazohet në vlerat e përbashkëta të respektimit të dinjitetit njerëzor, lirisë, demokracisë, </w:t>
      </w:r>
      <w:r w:rsidRPr="00091992">
        <w:rPr>
          <w:rFonts w:ascii="Garamond" w:hAnsi="Garamond"/>
          <w:lang w:val="sq-AL"/>
        </w:rPr>
        <w:lastRenderedPageBreak/>
        <w:t>barazisë, sundimit të ligjit dhe respektimit të të drejtave të njeriut. Të gjithë personat kanë të drejtë të jetojnë në mënyrë të pavarur dhe të përfshihen në komunitet, të drejtën për të zgjedhur vendbanimin e tyre dhe ku dhe me kë jetojnë, si dhe të drejtën për të jetuar me dinjitet. Të gjithë fëmijët kanë të drejtë në jetojnë në familje, qoftë familja e tyre ose familja kujdestare (nëse nuk kanë familje ose nëse rrezikohen në familjen e tyre). Këto të drejta përcaktohen në traktatet përkatëse ndërkombëtare të Kombeve të Bashkuara dhe Evropiane për të Drejtat e Njeriut, përfshirë Konventën për të Drejtat e Personave me Aftësi të Kufizuara, Konventën për të Drejtat e Fëmijës, Kartën Sociale Evropiane të rishikuar, si dhe Kartën e të drejtave themelore të Bashkimit Evropian.</w:t>
      </w:r>
    </w:p>
    <w:p w14:paraId="47D93C50" w14:textId="77777777" w:rsidR="004C6CCD" w:rsidRPr="00091992" w:rsidRDefault="004C6CCD" w:rsidP="004C6CCD">
      <w:pPr>
        <w:ind w:firstLine="284"/>
        <w:jc w:val="both"/>
        <w:rPr>
          <w:rFonts w:ascii="Garamond" w:hAnsi="Garamond"/>
          <w:lang w:val="sq-AL"/>
        </w:rPr>
      </w:pPr>
      <w:r w:rsidRPr="00091992">
        <w:rPr>
          <w:rFonts w:ascii="Garamond" w:hAnsi="Garamond"/>
          <w:lang w:val="sq-AL"/>
        </w:rPr>
        <w:t>Në praktikë, e drejta për të jetuar në komunitet kërkon disponueshmërinë e shërbimeve me bazë komunitare, të cilat ofrojnë mbështetjen që u nevojitet njerëzve dhe u mundëson atyre të marrin pjesë në jetën e përditshme. Në të kundërt, vendosja afatgjatë e personave në institucionet rezidenciale, mund të shihet si në kundërshtim me të drejtën e tyre për të jetuar në komunitet.</w:t>
      </w:r>
    </w:p>
    <w:p w14:paraId="73EB9DCE" w14:textId="635E661C" w:rsidR="004C6CCD" w:rsidRPr="00091992" w:rsidRDefault="004C6CCD" w:rsidP="004C6CCD">
      <w:pPr>
        <w:ind w:firstLine="284"/>
        <w:jc w:val="both"/>
        <w:rPr>
          <w:rFonts w:ascii="Garamond" w:hAnsi="Garamond"/>
          <w:lang w:val="sq-AL"/>
        </w:rPr>
      </w:pPr>
      <w:r w:rsidRPr="00091992">
        <w:rPr>
          <w:rFonts w:ascii="Garamond" w:hAnsi="Garamond"/>
          <w:lang w:val="sq-AL"/>
        </w:rPr>
        <w:t>Fëmijët</w:t>
      </w:r>
      <w:r w:rsidR="009D7A49">
        <w:rPr>
          <w:rFonts w:ascii="Garamond" w:hAnsi="Garamond"/>
          <w:lang w:val="sq-AL"/>
        </w:rPr>
        <w:t xml:space="preserve"> –</w:t>
      </w:r>
      <w:r w:rsidRPr="00091992">
        <w:rPr>
          <w:rFonts w:ascii="Garamond" w:hAnsi="Garamond"/>
          <w:lang w:val="sq-AL"/>
        </w:rPr>
        <w:t xml:space="preserve"> me ose pa aftësi të kufizuara </w:t>
      </w:r>
      <w:r w:rsidR="009D7A49">
        <w:rPr>
          <w:rFonts w:ascii="Garamond" w:hAnsi="Garamond"/>
          <w:lang w:val="sq-AL"/>
        </w:rPr>
        <w:t>–</w:t>
      </w:r>
      <w:r w:rsidRPr="00091992">
        <w:rPr>
          <w:rFonts w:ascii="Garamond" w:hAnsi="Garamond"/>
          <w:lang w:val="sq-AL"/>
        </w:rPr>
        <w:t xml:space="preserve"> janë veçanërisht të prekshëm ndaj efekteve të dëmshme të institucionalizimit, sepse institucionet nuk mund të ofrojnë një mjedis të përshtatshëm për zhvillimin e tyre fizik, moral, psikologjik dhe emocional. </w:t>
      </w:r>
    </w:p>
    <w:p w14:paraId="13C0DED5" w14:textId="066B262F" w:rsidR="004C6CCD" w:rsidRPr="00091992" w:rsidRDefault="004C6CCD" w:rsidP="004C6CCD">
      <w:pPr>
        <w:ind w:firstLine="284"/>
        <w:jc w:val="both"/>
        <w:rPr>
          <w:rFonts w:ascii="Garamond" w:hAnsi="Garamond"/>
          <w:lang w:val="sq-AL"/>
        </w:rPr>
      </w:pPr>
      <w:r w:rsidRPr="00091992">
        <w:rPr>
          <w:rFonts w:ascii="Garamond" w:hAnsi="Garamond"/>
          <w:lang w:val="sq-AL"/>
        </w:rPr>
        <w:t xml:space="preserve">Në mënyrë që të </w:t>
      </w:r>
      <w:r w:rsidR="00575F06">
        <w:rPr>
          <w:rFonts w:ascii="Garamond" w:hAnsi="Garamond"/>
          <w:lang w:val="sq-AL"/>
        </w:rPr>
        <w:t>“</w:t>
      </w:r>
      <w:r w:rsidRPr="00091992">
        <w:rPr>
          <w:rFonts w:ascii="Garamond" w:hAnsi="Garamond"/>
          <w:lang w:val="sq-AL"/>
        </w:rPr>
        <w:t>sigurojmë</w:t>
      </w:r>
      <w:r w:rsidR="00575F06">
        <w:rPr>
          <w:rFonts w:ascii="Garamond" w:hAnsi="Garamond"/>
          <w:lang w:val="sq-AL"/>
        </w:rPr>
        <w:t>”</w:t>
      </w:r>
      <w:r w:rsidRPr="00091992">
        <w:rPr>
          <w:rFonts w:ascii="Garamond" w:hAnsi="Garamond"/>
          <w:lang w:val="sq-AL"/>
        </w:rPr>
        <w:t xml:space="preserve"> që çdo fëmijë</w:t>
      </w:r>
      <w:r w:rsidR="009D7A49">
        <w:rPr>
          <w:rFonts w:ascii="Garamond" w:hAnsi="Garamond"/>
          <w:lang w:val="sq-AL"/>
        </w:rPr>
        <w:t>,</w:t>
      </w:r>
      <w:r w:rsidRPr="00091992">
        <w:rPr>
          <w:rFonts w:ascii="Garamond" w:hAnsi="Garamond"/>
          <w:lang w:val="sq-AL"/>
        </w:rPr>
        <w:t xml:space="preserve"> që është rezident në institucionet rezidenciale apo është në rrezik të institucionalizimit, të gëzojë të drejtën për të jetuar në një familje të shëndetshme, me mirëqenien e nevojshme, në një komunitet të fuqizuar e miqësor për fëmijën, Ministria e Shëndetësisë dhe Mbrojtjes Sociale (MSHMS) inicioi hartimin e Planit Kombëtar për D</w:t>
      </w:r>
      <w:r w:rsidR="009D7A49">
        <w:rPr>
          <w:rFonts w:ascii="Garamond" w:hAnsi="Garamond"/>
          <w:lang w:val="sq-AL"/>
        </w:rPr>
        <w:t>e</w:t>
      </w:r>
      <w:r w:rsidRPr="00091992">
        <w:rPr>
          <w:rFonts w:ascii="Garamond" w:hAnsi="Garamond"/>
          <w:lang w:val="sq-AL"/>
        </w:rPr>
        <w:t xml:space="preserve">istitucionalizimin (PKDI). </w:t>
      </w:r>
    </w:p>
    <w:p w14:paraId="69315410" w14:textId="08A956D4" w:rsidR="004C6CCD" w:rsidRPr="00091992" w:rsidRDefault="004C6CCD" w:rsidP="004C6CCD">
      <w:pPr>
        <w:ind w:firstLine="284"/>
        <w:jc w:val="both"/>
        <w:rPr>
          <w:rFonts w:ascii="Garamond" w:hAnsi="Garamond"/>
          <w:lang w:val="sq-AL"/>
        </w:rPr>
      </w:pPr>
      <w:r w:rsidRPr="00091992">
        <w:rPr>
          <w:rFonts w:ascii="Garamond" w:hAnsi="Garamond"/>
          <w:lang w:val="sq-AL"/>
        </w:rPr>
        <w:t>MSHMS</w:t>
      </w:r>
      <w:r w:rsidR="009D7A49">
        <w:rPr>
          <w:rFonts w:ascii="Garamond" w:hAnsi="Garamond"/>
          <w:lang w:val="sq-AL"/>
        </w:rPr>
        <w:t>-ja</w:t>
      </w:r>
      <w:r w:rsidRPr="00091992">
        <w:rPr>
          <w:rFonts w:ascii="Garamond" w:hAnsi="Garamond"/>
          <w:lang w:val="sq-AL"/>
        </w:rPr>
        <w:t>, si fazë të parë të hartimit të këtij plani veprimi, së bashku me partnerët kombëtarë dhe ndërkombëtarë, UNICEF</w:t>
      </w:r>
      <w:r w:rsidR="009D7A49">
        <w:rPr>
          <w:rFonts w:ascii="Garamond" w:hAnsi="Garamond"/>
          <w:lang w:val="sq-AL"/>
        </w:rPr>
        <w:t>-in</w:t>
      </w:r>
      <w:r w:rsidRPr="00091992">
        <w:rPr>
          <w:rFonts w:ascii="Garamond" w:hAnsi="Garamond"/>
          <w:lang w:val="sq-AL"/>
        </w:rPr>
        <w:t xml:space="preserve"> dhe </w:t>
      </w:r>
      <w:r w:rsidRPr="009D7A49">
        <w:rPr>
          <w:rFonts w:ascii="Garamond" w:hAnsi="Garamond"/>
          <w:i/>
          <w:lang w:val="sq-AL"/>
        </w:rPr>
        <w:t>Save the Children</w:t>
      </w:r>
      <w:r w:rsidRPr="00091992">
        <w:rPr>
          <w:rFonts w:ascii="Garamond" w:hAnsi="Garamond"/>
          <w:lang w:val="sq-AL"/>
        </w:rPr>
        <w:t xml:space="preserve">, ka realizuar vlerësimin e 232 fëmijëve rezidentë në 9 </w:t>
      </w:r>
      <w:r w:rsidR="009D7A49" w:rsidRPr="00091992">
        <w:rPr>
          <w:rFonts w:ascii="Garamond" w:hAnsi="Garamond"/>
          <w:lang w:val="sq-AL"/>
        </w:rPr>
        <w:t>institucione të shërbimeve të përkujdes</w:t>
      </w:r>
      <w:r w:rsidR="009D7A49">
        <w:rPr>
          <w:rFonts w:ascii="Garamond" w:hAnsi="Garamond"/>
          <w:lang w:val="sq-AL"/>
        </w:rPr>
        <w:t>jes</w:t>
      </w:r>
      <w:r w:rsidR="009D7A49" w:rsidRPr="00091992">
        <w:rPr>
          <w:rFonts w:ascii="Garamond" w:hAnsi="Garamond"/>
          <w:lang w:val="sq-AL"/>
        </w:rPr>
        <w:t xml:space="preserve"> </w:t>
      </w:r>
      <w:r w:rsidRPr="00091992">
        <w:rPr>
          <w:rFonts w:ascii="Garamond" w:hAnsi="Garamond"/>
          <w:lang w:val="sq-AL"/>
        </w:rPr>
        <w:t xml:space="preserve">(ISHP) publike. Për herë të parë janë vlerësuar plotësisht familjet e fëmijëve dhe rrethit të zgjeruar familjar të tyre. Ndërkohë janë identifikuar burimet financiare dhe njerëzore të nevojshme, për fuqizimin e fëmijës dhe </w:t>
      </w:r>
      <w:r w:rsidR="009D7A49">
        <w:rPr>
          <w:rFonts w:ascii="Garamond" w:hAnsi="Garamond"/>
          <w:lang w:val="sq-AL"/>
        </w:rPr>
        <w:t xml:space="preserve">të </w:t>
      </w:r>
      <w:r w:rsidRPr="00091992">
        <w:rPr>
          <w:rFonts w:ascii="Garamond" w:hAnsi="Garamond"/>
          <w:lang w:val="sq-AL"/>
        </w:rPr>
        <w:t>familjes për secilin fëmijë të vlerësuar, si dhe janë hartuar 232 plane individuale tranzicioni dhe zhvillimi për secilin prej tyre.</w:t>
      </w:r>
    </w:p>
    <w:p w14:paraId="2472DCFB" w14:textId="008FBDE5" w:rsidR="004C6CCD" w:rsidRPr="00091992" w:rsidRDefault="004C6CCD" w:rsidP="004C6CCD">
      <w:pPr>
        <w:ind w:firstLine="284"/>
        <w:jc w:val="both"/>
        <w:rPr>
          <w:rFonts w:ascii="Garamond" w:hAnsi="Garamond"/>
          <w:lang w:val="sq-AL"/>
        </w:rPr>
      </w:pPr>
      <w:r w:rsidRPr="00091992">
        <w:rPr>
          <w:rFonts w:ascii="Garamond" w:hAnsi="Garamond"/>
          <w:lang w:val="sq-AL"/>
        </w:rPr>
        <w:t xml:space="preserve">Në këtë kontekst janë identifikuar shërbimet mbështetëse vendore për fëmijën dhe familjen në të gjitha bashkitë, ku jetojnë familjet biologjike të fëmijëve rezidentë në 9 IPSH. Gjithashtu është krijuar rrjeti mbështetës institucional në nivel vendor, duke përfshirë në procesin e vlerësimit Njësitë e Mbrojtjes së Fëmijës, Shërbimin Social Rajonal, Shërbimet Shëndetësore dhe Arsimore vendore, e të tjera në secilën nga bashkitë. Të gjitha politikat dhe ndërhyrjet e parashikuara në këtë plan veprimi janë bazuar në gjetjet e vlerësimeve të realizuara. </w:t>
      </w:r>
    </w:p>
    <w:p w14:paraId="03F3450B" w14:textId="17917756" w:rsidR="004C6CCD" w:rsidRPr="00091992" w:rsidRDefault="004C6CCD" w:rsidP="004C6CCD">
      <w:pPr>
        <w:ind w:firstLine="284"/>
        <w:jc w:val="both"/>
        <w:rPr>
          <w:rFonts w:ascii="Garamond" w:hAnsi="Garamond"/>
          <w:lang w:val="sq-AL"/>
        </w:rPr>
      </w:pPr>
      <w:r w:rsidRPr="00091992">
        <w:rPr>
          <w:rFonts w:ascii="Garamond" w:hAnsi="Garamond"/>
          <w:lang w:val="sq-AL"/>
        </w:rPr>
        <w:t>Nisur nga fakti se institucionalizimi dhe deinstitucionalizimi janë procese që përfshijnë aktorë të ndryshëm në nivel qendror edhe vendor, për hartimin e këtij dokumenti u kryen takime, tryeza konsultimi me institucione publik</w:t>
      </w:r>
      <w:r w:rsidR="00976906">
        <w:rPr>
          <w:rFonts w:ascii="Garamond" w:hAnsi="Garamond"/>
          <w:lang w:val="sq-AL"/>
        </w:rPr>
        <w:t>e</w:t>
      </w:r>
      <w:r w:rsidRPr="00091992">
        <w:rPr>
          <w:rFonts w:ascii="Garamond" w:hAnsi="Garamond"/>
          <w:lang w:val="sq-AL"/>
        </w:rPr>
        <w:t xml:space="preserve"> apo privat</w:t>
      </w:r>
      <w:r w:rsidR="00976906">
        <w:rPr>
          <w:rFonts w:ascii="Garamond" w:hAnsi="Garamond"/>
          <w:lang w:val="sq-AL"/>
        </w:rPr>
        <w:t>e</w:t>
      </w:r>
      <w:r w:rsidRPr="00091992">
        <w:rPr>
          <w:rFonts w:ascii="Garamond" w:hAnsi="Garamond"/>
          <w:lang w:val="sq-AL"/>
        </w:rPr>
        <w:t>, të përfshirë në këto procese.</w:t>
      </w:r>
    </w:p>
    <w:p w14:paraId="26AC6A66"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Deinstitucionalizimi është procesi i planifikimit të integruar të transformimit të institucioneve, duke synuar reduktimin e numrit të fëmijëve në institucione deri në eliminimin e tyre, duke iu siguruar fëmijëve një ambient familjar, në interesin më të lartë të tyre. </w:t>
      </w:r>
    </w:p>
    <w:p w14:paraId="3F7A95C2" w14:textId="0D60139C" w:rsidR="004C6CCD" w:rsidRPr="00091992" w:rsidRDefault="004C6CCD" w:rsidP="004C6CCD">
      <w:pPr>
        <w:ind w:firstLine="284"/>
        <w:jc w:val="both"/>
        <w:rPr>
          <w:rFonts w:ascii="Garamond" w:hAnsi="Garamond"/>
          <w:lang w:val="sq-AL"/>
        </w:rPr>
      </w:pPr>
      <w:r w:rsidRPr="00091992">
        <w:rPr>
          <w:rFonts w:ascii="Garamond" w:hAnsi="Garamond"/>
          <w:lang w:val="sq-AL"/>
        </w:rPr>
        <w:t xml:space="preserve">Natyrshëm, procesi i deinstitucionalizimit gjendet i lidhur ngushtë me institucionalizimin dhe kujdesin alternativ. Për këtë fakt, kuadri ligjor që lidhet me mbrojtjen e fëmijës në përgjithësi dhe deinstitucionalizimin në veçanti, duhet analizuar në tërësi, duke përfshirë dhe analizuar të tërë procesin, nëpër të cilin kalon një fëmijë në nevojë për mbrojtje: nga faza </w:t>
      </w:r>
      <w:r w:rsidR="00976906">
        <w:rPr>
          <w:rFonts w:ascii="Garamond" w:hAnsi="Garamond"/>
          <w:lang w:val="sq-AL"/>
        </w:rPr>
        <w:t>e identifikimit, raportimit</w:t>
      </w:r>
      <w:r w:rsidR="000D78ED">
        <w:rPr>
          <w:rFonts w:ascii="Garamond" w:hAnsi="Garamond"/>
          <w:lang w:val="sq-AL"/>
        </w:rPr>
        <w:t xml:space="preserve"> </w:t>
      </w:r>
      <w:r w:rsidRPr="00091992">
        <w:rPr>
          <w:rFonts w:ascii="Garamond" w:hAnsi="Garamond"/>
          <w:lang w:val="sq-AL"/>
        </w:rPr>
        <w:t xml:space="preserve">marrja e masave të mbrojtjes, kujdesi alternativ, institucionalizimi dhe dalja prej tij. </w:t>
      </w:r>
    </w:p>
    <w:p w14:paraId="5CD010FC" w14:textId="28D7603A" w:rsidR="004C6CCD" w:rsidRPr="00091992" w:rsidRDefault="004C6CCD" w:rsidP="004C6CCD">
      <w:pPr>
        <w:ind w:firstLine="284"/>
        <w:jc w:val="both"/>
        <w:rPr>
          <w:rFonts w:ascii="Garamond" w:hAnsi="Garamond"/>
          <w:lang w:val="sq-AL"/>
        </w:rPr>
      </w:pPr>
      <w:r w:rsidRPr="00091992">
        <w:rPr>
          <w:rFonts w:ascii="Garamond" w:hAnsi="Garamond"/>
          <w:lang w:val="sq-AL"/>
        </w:rPr>
        <w:t>Duke qenë se familja është njësia bazë themelore e shoqërisë dhe mjedisi natyror për rritjen, mirëqenien dhe mbrojtjen e fëmijëve, plani i veprimit adreson masa specifike për të mundësuar ofrimin e shërbimeve alternative, në mënyrë që fëmija të mbetet ose të kthehet në kujdesin e prindërve të tij/saj ose t</w:t>
      </w:r>
      <w:r w:rsidR="00705E8A">
        <w:rPr>
          <w:rFonts w:ascii="Garamond" w:hAnsi="Garamond"/>
          <w:lang w:val="sq-AL"/>
        </w:rPr>
        <w:t>e</w:t>
      </w:r>
      <w:r w:rsidRPr="00091992">
        <w:rPr>
          <w:rFonts w:ascii="Garamond" w:hAnsi="Garamond"/>
          <w:lang w:val="sq-AL"/>
        </w:rPr>
        <w:t xml:space="preserve"> anëtarët e tjerë të ngushtë të familjes, kur është e përshtatshme.</w:t>
      </w:r>
    </w:p>
    <w:p w14:paraId="352887C3" w14:textId="2179AB67" w:rsidR="004C6CCD" w:rsidRPr="00091992" w:rsidRDefault="004C6CCD" w:rsidP="004C6CCD">
      <w:pPr>
        <w:ind w:firstLine="284"/>
        <w:jc w:val="both"/>
        <w:rPr>
          <w:rFonts w:ascii="Garamond" w:hAnsi="Garamond"/>
          <w:lang w:val="sq-AL"/>
        </w:rPr>
      </w:pPr>
      <w:r w:rsidRPr="00091992">
        <w:rPr>
          <w:rFonts w:ascii="Garamond" w:hAnsi="Garamond"/>
          <w:lang w:val="sq-AL"/>
        </w:rPr>
        <w:t xml:space="preserve">Me miratimin e këtij plani veprimi synohet që brenda vitit 2022 të gjithë fëmijët rezidentë aktualë në 9 IPSH-të publike të jenë deinstitucionalizuar. </w:t>
      </w:r>
    </w:p>
    <w:p w14:paraId="1803201F" w14:textId="62427C4D" w:rsidR="004C6CCD" w:rsidRPr="00091992" w:rsidRDefault="004C6CCD" w:rsidP="004C6CCD">
      <w:pPr>
        <w:ind w:firstLine="284"/>
        <w:jc w:val="both"/>
        <w:rPr>
          <w:rFonts w:ascii="Garamond" w:hAnsi="Garamond"/>
          <w:b/>
          <w:lang w:val="sq-AL"/>
        </w:rPr>
      </w:pPr>
      <w:r w:rsidRPr="00091992">
        <w:rPr>
          <w:rFonts w:ascii="Garamond" w:hAnsi="Garamond"/>
          <w:b/>
          <w:lang w:val="sq-AL"/>
        </w:rPr>
        <w:lastRenderedPageBreak/>
        <w:t>Referenca me dokumentet strategjike dhe dokumente të BE</w:t>
      </w:r>
      <w:r w:rsidR="00976906">
        <w:rPr>
          <w:rFonts w:ascii="Garamond" w:hAnsi="Garamond"/>
          <w:b/>
          <w:lang w:val="sq-AL"/>
        </w:rPr>
        <w:t>-së</w:t>
      </w:r>
    </w:p>
    <w:p w14:paraId="0D637348" w14:textId="2BA77E33" w:rsidR="004C6CCD" w:rsidRPr="00091992" w:rsidRDefault="004C6CCD" w:rsidP="004C6CCD">
      <w:pPr>
        <w:ind w:firstLine="284"/>
        <w:jc w:val="both"/>
        <w:rPr>
          <w:rFonts w:ascii="Garamond" w:hAnsi="Garamond"/>
          <w:lang w:val="sq-AL"/>
        </w:rPr>
      </w:pPr>
      <w:r w:rsidRPr="00091992">
        <w:rPr>
          <w:rFonts w:ascii="Garamond" w:hAnsi="Garamond"/>
          <w:lang w:val="sq-AL"/>
        </w:rPr>
        <w:t>PKDI</w:t>
      </w:r>
      <w:r w:rsidR="00976906">
        <w:rPr>
          <w:rFonts w:ascii="Garamond" w:hAnsi="Garamond"/>
          <w:lang w:val="sq-AL"/>
        </w:rPr>
        <w:t>-ja</w:t>
      </w:r>
      <w:r w:rsidRPr="00091992">
        <w:rPr>
          <w:rFonts w:ascii="Garamond" w:hAnsi="Garamond"/>
          <w:lang w:val="sq-AL"/>
        </w:rPr>
        <w:t xml:space="preserve"> është hartuar/mbështetur në disa parime, që burojnë nga aktet kombëtare dhe ndërkombëtare, si: </w:t>
      </w:r>
    </w:p>
    <w:p w14:paraId="2DE9AD7D" w14:textId="2B611B5C" w:rsidR="004C6CCD" w:rsidRPr="00091992" w:rsidRDefault="004C6CCD" w:rsidP="004C6CCD">
      <w:pPr>
        <w:ind w:firstLine="284"/>
        <w:jc w:val="both"/>
        <w:rPr>
          <w:rFonts w:ascii="Garamond" w:hAnsi="Garamond"/>
          <w:lang w:val="sq-AL"/>
        </w:rPr>
      </w:pPr>
      <w:r w:rsidRPr="00091992">
        <w:rPr>
          <w:rFonts w:ascii="Garamond" w:hAnsi="Garamond"/>
          <w:lang w:val="sq-AL"/>
        </w:rPr>
        <w:t>- Kushtetuta e Republikës së Shqipërisë</w:t>
      </w:r>
      <w:r w:rsidR="00A43AB6">
        <w:rPr>
          <w:rFonts w:ascii="Garamond" w:hAnsi="Garamond"/>
          <w:lang w:val="sq-AL"/>
        </w:rPr>
        <w:t>;</w:t>
      </w:r>
      <w:r w:rsidRPr="00091992">
        <w:rPr>
          <w:rFonts w:ascii="Garamond" w:hAnsi="Garamond"/>
          <w:lang w:val="sq-AL"/>
        </w:rPr>
        <w:t xml:space="preserve"> </w:t>
      </w:r>
    </w:p>
    <w:p w14:paraId="78B14FD3" w14:textId="4B433B9C" w:rsidR="004C6CCD" w:rsidRPr="00091992" w:rsidRDefault="004C6CCD" w:rsidP="004C6CCD">
      <w:pPr>
        <w:ind w:firstLine="284"/>
        <w:jc w:val="both"/>
        <w:rPr>
          <w:rFonts w:ascii="Garamond" w:hAnsi="Garamond"/>
          <w:lang w:val="sq-AL"/>
        </w:rPr>
      </w:pPr>
      <w:r w:rsidRPr="00091992">
        <w:rPr>
          <w:rFonts w:ascii="Garamond" w:hAnsi="Garamond"/>
          <w:lang w:val="sq-AL"/>
        </w:rPr>
        <w:t>- Konventa për të Drejtat e Njeriut</w:t>
      </w:r>
      <w:r w:rsidR="00A43AB6">
        <w:rPr>
          <w:rFonts w:ascii="Garamond" w:hAnsi="Garamond"/>
          <w:lang w:val="sq-AL"/>
        </w:rPr>
        <w:t>;</w:t>
      </w:r>
      <w:r w:rsidRPr="00091992">
        <w:rPr>
          <w:rFonts w:ascii="Garamond" w:hAnsi="Garamond"/>
          <w:lang w:val="sq-AL"/>
        </w:rPr>
        <w:t xml:space="preserve"> </w:t>
      </w:r>
    </w:p>
    <w:p w14:paraId="4550536E" w14:textId="16D37D0D" w:rsidR="004C6CCD" w:rsidRPr="00091992" w:rsidRDefault="004C6CCD" w:rsidP="004C6CCD">
      <w:pPr>
        <w:ind w:firstLine="284"/>
        <w:jc w:val="both"/>
        <w:rPr>
          <w:rFonts w:ascii="Garamond" w:hAnsi="Garamond"/>
          <w:lang w:val="sq-AL"/>
        </w:rPr>
      </w:pPr>
      <w:r w:rsidRPr="00091992">
        <w:rPr>
          <w:rFonts w:ascii="Garamond" w:hAnsi="Garamond"/>
          <w:lang w:val="sq-AL"/>
        </w:rPr>
        <w:t>- Konventa për të Drejtat e Fëmijës</w:t>
      </w:r>
      <w:r w:rsidR="00A43AB6">
        <w:rPr>
          <w:rFonts w:ascii="Garamond" w:hAnsi="Garamond"/>
          <w:lang w:val="sq-AL"/>
        </w:rPr>
        <w:t>;</w:t>
      </w:r>
      <w:r w:rsidRPr="00091992">
        <w:rPr>
          <w:rFonts w:ascii="Garamond" w:hAnsi="Garamond"/>
          <w:lang w:val="sq-AL"/>
        </w:rPr>
        <w:t xml:space="preserve"> </w:t>
      </w:r>
    </w:p>
    <w:p w14:paraId="359D6D84" w14:textId="6E2D2B86" w:rsidR="004C6CCD" w:rsidRPr="00091992" w:rsidRDefault="004C6CCD" w:rsidP="004C6CCD">
      <w:pPr>
        <w:ind w:firstLine="284"/>
        <w:jc w:val="both"/>
        <w:rPr>
          <w:rFonts w:ascii="Garamond" w:hAnsi="Garamond"/>
          <w:lang w:val="sq-AL"/>
        </w:rPr>
      </w:pPr>
      <w:r w:rsidRPr="00091992">
        <w:rPr>
          <w:rFonts w:ascii="Garamond" w:hAnsi="Garamond"/>
          <w:lang w:val="sq-AL"/>
        </w:rPr>
        <w:t>- Konventa e të Drejtave të Personave me Aftësi të Kufizuara</w:t>
      </w:r>
      <w:r w:rsidR="00A43AB6">
        <w:rPr>
          <w:rFonts w:ascii="Garamond" w:hAnsi="Garamond"/>
          <w:lang w:val="sq-AL"/>
        </w:rPr>
        <w:t>;</w:t>
      </w:r>
    </w:p>
    <w:p w14:paraId="737F3086" w14:textId="242314CA" w:rsidR="004C6CCD" w:rsidRPr="00091992" w:rsidRDefault="005628C9" w:rsidP="004C6CCD">
      <w:pPr>
        <w:ind w:firstLine="284"/>
        <w:jc w:val="both"/>
        <w:rPr>
          <w:rFonts w:ascii="Garamond" w:hAnsi="Garamond"/>
          <w:lang w:val="sq-AL"/>
        </w:rPr>
      </w:pPr>
      <w:r>
        <w:rPr>
          <w:rFonts w:ascii="Garamond" w:hAnsi="Garamond"/>
          <w:lang w:val="sq-AL"/>
        </w:rPr>
        <w:t>- Marrëveshjes së Stabilizim-</w:t>
      </w:r>
      <w:r w:rsidR="004C6CCD" w:rsidRPr="00091992">
        <w:rPr>
          <w:rFonts w:ascii="Garamond" w:hAnsi="Garamond"/>
          <w:lang w:val="sq-AL"/>
        </w:rPr>
        <w:t>Asociimit</w:t>
      </w:r>
      <w:r w:rsidR="00A43AB6">
        <w:rPr>
          <w:rFonts w:ascii="Garamond" w:hAnsi="Garamond"/>
          <w:lang w:val="sq-AL"/>
        </w:rPr>
        <w:t>;</w:t>
      </w:r>
    </w:p>
    <w:p w14:paraId="71758122" w14:textId="70E15BBA" w:rsidR="004C6CCD" w:rsidRPr="00091992" w:rsidRDefault="004C6CCD" w:rsidP="004C6CCD">
      <w:pPr>
        <w:ind w:firstLine="284"/>
        <w:jc w:val="both"/>
        <w:rPr>
          <w:rFonts w:ascii="Garamond" w:hAnsi="Garamond"/>
          <w:lang w:val="sq-AL"/>
        </w:rPr>
      </w:pPr>
      <w:r w:rsidRPr="00091992">
        <w:rPr>
          <w:rFonts w:ascii="Garamond" w:hAnsi="Garamond"/>
          <w:lang w:val="sq-AL"/>
        </w:rPr>
        <w:t>- Rezolutën e Kombeve të Bashkuar për Kujdesin Alternativ</w:t>
      </w:r>
      <w:r w:rsidR="005628C9">
        <w:rPr>
          <w:rFonts w:ascii="Garamond" w:hAnsi="Garamond"/>
          <w:lang w:val="sq-AL"/>
        </w:rPr>
        <w:t>;</w:t>
      </w:r>
    </w:p>
    <w:p w14:paraId="43E7EA51" w14:textId="189AF244" w:rsidR="004C6CCD" w:rsidRPr="00091992" w:rsidRDefault="004C6CCD" w:rsidP="004C6CCD">
      <w:pPr>
        <w:ind w:firstLine="284"/>
        <w:jc w:val="both"/>
        <w:rPr>
          <w:rFonts w:ascii="Garamond" w:hAnsi="Garamond"/>
          <w:lang w:val="sq-AL"/>
        </w:rPr>
      </w:pPr>
      <w:r w:rsidRPr="00091992">
        <w:rPr>
          <w:rFonts w:ascii="Garamond" w:hAnsi="Garamond"/>
          <w:lang w:val="sq-AL"/>
        </w:rPr>
        <w:t xml:space="preserve">- Udhëzime të Bashkimit Evropian për të ndihmuar vendet e BE-së në procesin e mbylljes së institucioneve rezidenciale dhe zhvillimin e një game të shërbimeve me bazë komunitare, për të </w:t>
      </w:r>
      <w:r w:rsidR="005628C9" w:rsidRPr="00091992">
        <w:rPr>
          <w:rFonts w:ascii="Garamond" w:hAnsi="Garamond"/>
          <w:lang w:val="sq-AL"/>
        </w:rPr>
        <w:t>eliminuar</w:t>
      </w:r>
      <w:r w:rsidRPr="00091992">
        <w:rPr>
          <w:rFonts w:ascii="Garamond" w:hAnsi="Garamond"/>
          <w:lang w:val="sq-AL"/>
        </w:rPr>
        <w:t xml:space="preserve"> nevojën për kujdes rezidencial</w:t>
      </w:r>
      <w:r w:rsidR="005628C9">
        <w:rPr>
          <w:rFonts w:ascii="Garamond" w:hAnsi="Garamond"/>
          <w:lang w:val="sq-AL"/>
        </w:rPr>
        <w:t>;</w:t>
      </w:r>
    </w:p>
    <w:p w14:paraId="3314EDBC" w14:textId="38DE05B5" w:rsidR="004C6CCD" w:rsidRPr="00091992" w:rsidRDefault="004C6CCD" w:rsidP="004C6CCD">
      <w:pPr>
        <w:ind w:firstLine="284"/>
        <w:jc w:val="both"/>
        <w:rPr>
          <w:rFonts w:ascii="Garamond" w:hAnsi="Garamond"/>
          <w:lang w:val="sq-AL"/>
        </w:rPr>
      </w:pPr>
      <w:r w:rsidRPr="00091992">
        <w:rPr>
          <w:rFonts w:ascii="Garamond" w:hAnsi="Garamond"/>
          <w:lang w:val="sq-AL"/>
        </w:rPr>
        <w:t>- Strategjia e Mbrojtjes Sociale 2020</w:t>
      </w:r>
      <w:r w:rsidR="005628C9">
        <w:rPr>
          <w:rFonts w:ascii="Garamond" w:hAnsi="Garamond"/>
          <w:lang w:val="sq-AL"/>
        </w:rPr>
        <w:t>–</w:t>
      </w:r>
      <w:r w:rsidRPr="00091992">
        <w:rPr>
          <w:rFonts w:ascii="Garamond" w:hAnsi="Garamond"/>
          <w:lang w:val="sq-AL"/>
        </w:rPr>
        <w:t>2023</w:t>
      </w:r>
      <w:r w:rsidR="002D36B4">
        <w:rPr>
          <w:rFonts w:ascii="Garamond" w:hAnsi="Garamond"/>
          <w:lang w:val="sq-AL"/>
        </w:rPr>
        <w:t>.</w:t>
      </w:r>
    </w:p>
    <w:p w14:paraId="4E4E087B" w14:textId="29AEFAF3" w:rsidR="004C6CCD" w:rsidRPr="00091992" w:rsidRDefault="004C6CCD" w:rsidP="004C6CCD">
      <w:pPr>
        <w:ind w:firstLine="284"/>
        <w:jc w:val="both"/>
        <w:rPr>
          <w:rFonts w:ascii="Garamond" w:hAnsi="Garamond"/>
          <w:b/>
          <w:lang w:val="sq-AL"/>
        </w:rPr>
      </w:pPr>
      <w:r w:rsidRPr="00091992">
        <w:rPr>
          <w:rFonts w:ascii="Garamond" w:hAnsi="Garamond"/>
          <w:b/>
          <w:lang w:val="sq-AL"/>
        </w:rPr>
        <w:t xml:space="preserve">Baza </w:t>
      </w:r>
      <w:r w:rsidR="002D36B4" w:rsidRPr="00091992">
        <w:rPr>
          <w:rFonts w:ascii="Garamond" w:hAnsi="Garamond"/>
          <w:b/>
          <w:lang w:val="sq-AL"/>
        </w:rPr>
        <w:t xml:space="preserve">ligjore </w:t>
      </w:r>
      <w:r w:rsidRPr="00091992">
        <w:rPr>
          <w:rFonts w:ascii="Garamond" w:hAnsi="Garamond"/>
          <w:b/>
          <w:lang w:val="sq-AL"/>
        </w:rPr>
        <w:t>për hartimin e PKDI</w:t>
      </w:r>
      <w:r w:rsidR="002D36B4">
        <w:rPr>
          <w:rFonts w:ascii="Garamond" w:hAnsi="Garamond"/>
          <w:b/>
          <w:lang w:val="sq-AL"/>
        </w:rPr>
        <w:t>-së</w:t>
      </w:r>
    </w:p>
    <w:p w14:paraId="2A06CE98" w14:textId="388DCAE5" w:rsidR="004C6CCD" w:rsidRPr="00091992" w:rsidRDefault="004C6CCD" w:rsidP="004C6CCD">
      <w:pPr>
        <w:ind w:firstLine="284"/>
        <w:jc w:val="both"/>
        <w:rPr>
          <w:rFonts w:ascii="Garamond" w:hAnsi="Garamond"/>
          <w:lang w:val="sq-AL"/>
        </w:rPr>
      </w:pPr>
      <w:r w:rsidRPr="00091992">
        <w:rPr>
          <w:rFonts w:ascii="Garamond" w:hAnsi="Garamond"/>
          <w:lang w:val="sq-AL"/>
        </w:rPr>
        <w:t xml:space="preserve">Aktualisht, mbrojtja dhe kujdesi ndaj fëmijës janë subjekt rregullimi i disa ligjeve dhe </w:t>
      </w:r>
      <w:r w:rsidR="002D36B4">
        <w:rPr>
          <w:rFonts w:ascii="Garamond" w:hAnsi="Garamond"/>
          <w:lang w:val="sq-AL"/>
        </w:rPr>
        <w:t xml:space="preserve">i </w:t>
      </w:r>
      <w:r w:rsidRPr="00091992">
        <w:rPr>
          <w:rFonts w:ascii="Garamond" w:hAnsi="Garamond"/>
          <w:lang w:val="sq-AL"/>
        </w:rPr>
        <w:t>akteve nënligjore, në varësi të nevojës dhe nivelit për ndërhyrje. Kryesisht, këto ligje janë:</w:t>
      </w:r>
    </w:p>
    <w:p w14:paraId="62306586" w14:textId="46512F59" w:rsidR="004C6CCD" w:rsidRPr="00091992" w:rsidRDefault="004C6CCD" w:rsidP="004C6CCD">
      <w:pPr>
        <w:ind w:firstLine="284"/>
        <w:jc w:val="both"/>
        <w:rPr>
          <w:rFonts w:ascii="Garamond" w:hAnsi="Garamond"/>
          <w:lang w:val="sq-AL"/>
        </w:rPr>
      </w:pPr>
      <w:r w:rsidRPr="00091992">
        <w:rPr>
          <w:rFonts w:ascii="Garamond" w:hAnsi="Garamond"/>
          <w:lang w:val="sq-AL"/>
        </w:rPr>
        <w:t>- Kodi i familjes, ligji nr. 9062</w:t>
      </w:r>
      <w:r w:rsidR="002D36B4">
        <w:rPr>
          <w:rFonts w:ascii="Garamond" w:hAnsi="Garamond"/>
          <w:lang w:val="sq-AL"/>
        </w:rPr>
        <w:t>, datë 8.</w:t>
      </w:r>
      <w:r w:rsidRPr="00091992">
        <w:rPr>
          <w:rFonts w:ascii="Garamond" w:hAnsi="Garamond"/>
          <w:lang w:val="sq-AL"/>
        </w:rPr>
        <w:t>5.2003, i ndryshuar;</w:t>
      </w:r>
    </w:p>
    <w:p w14:paraId="75B3AA61" w14:textId="339251B5" w:rsidR="004C6CCD" w:rsidRPr="00091992" w:rsidRDefault="004C6CCD" w:rsidP="004C6CCD">
      <w:pPr>
        <w:ind w:firstLine="284"/>
        <w:jc w:val="both"/>
        <w:rPr>
          <w:rFonts w:ascii="Garamond" w:hAnsi="Garamond"/>
          <w:lang w:val="sq-AL"/>
        </w:rPr>
      </w:pPr>
      <w:r w:rsidRPr="00091992">
        <w:rPr>
          <w:rFonts w:ascii="Garamond" w:hAnsi="Garamond"/>
          <w:lang w:val="sq-AL"/>
        </w:rPr>
        <w:t xml:space="preserve">- </w:t>
      </w:r>
      <w:bookmarkStart w:id="0" w:name="_Hlk22927204"/>
      <w:r w:rsidRPr="00091992">
        <w:rPr>
          <w:rFonts w:ascii="Garamond" w:hAnsi="Garamond"/>
          <w:lang w:val="sq-AL"/>
        </w:rPr>
        <w:t>Ligji për të drejtat dhe mbrojtjen e fëmijës</w:t>
      </w:r>
      <w:bookmarkEnd w:id="0"/>
      <w:r w:rsidRPr="00091992">
        <w:rPr>
          <w:rFonts w:ascii="Garamond" w:hAnsi="Garamond"/>
          <w:lang w:val="sq-AL"/>
        </w:rPr>
        <w:t xml:space="preserve"> nr. 18/2017;</w:t>
      </w:r>
    </w:p>
    <w:p w14:paraId="089C503D"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 </w:t>
      </w:r>
      <w:bookmarkStart w:id="1" w:name="_Hlk23006176"/>
      <w:r w:rsidRPr="00091992">
        <w:rPr>
          <w:rFonts w:ascii="Garamond" w:hAnsi="Garamond"/>
          <w:lang w:val="sq-AL"/>
        </w:rPr>
        <w:t>Ligji për shërbimet e kujdesit shoqëror</w:t>
      </w:r>
      <w:bookmarkEnd w:id="1"/>
      <w:r w:rsidRPr="00091992">
        <w:rPr>
          <w:rFonts w:ascii="Garamond" w:hAnsi="Garamond"/>
          <w:lang w:val="sq-AL"/>
        </w:rPr>
        <w:t>, nr. 121/2016;</w:t>
      </w:r>
    </w:p>
    <w:p w14:paraId="6FBEF785" w14:textId="0F556792" w:rsidR="004C6CCD" w:rsidRPr="00091992" w:rsidRDefault="004C6CCD" w:rsidP="004C6CCD">
      <w:pPr>
        <w:ind w:firstLine="284"/>
        <w:jc w:val="both"/>
        <w:rPr>
          <w:rFonts w:ascii="Garamond" w:hAnsi="Garamond"/>
          <w:lang w:val="sq-AL"/>
        </w:rPr>
      </w:pPr>
      <w:r w:rsidRPr="00091992">
        <w:rPr>
          <w:rFonts w:ascii="Garamond" w:hAnsi="Garamond"/>
          <w:lang w:val="sq-AL"/>
        </w:rPr>
        <w:t>- Ligji për masa ndaj dhunës në marrëdhëniet familjare, nr. 8153</w:t>
      </w:r>
      <w:r w:rsidR="002D36B4">
        <w:rPr>
          <w:rFonts w:ascii="Garamond" w:hAnsi="Garamond"/>
          <w:lang w:val="sq-AL"/>
        </w:rPr>
        <w:t>,</w:t>
      </w:r>
      <w:r w:rsidRPr="00091992">
        <w:rPr>
          <w:rFonts w:ascii="Garamond" w:hAnsi="Garamond"/>
          <w:lang w:val="sq-AL"/>
        </w:rPr>
        <w:t xml:space="preserve"> datë 18.12.2006, i ndryshuar;</w:t>
      </w:r>
    </w:p>
    <w:p w14:paraId="0C2A8E79" w14:textId="3B8B4F19" w:rsidR="004C6CCD" w:rsidRPr="00091992" w:rsidRDefault="004C6CCD" w:rsidP="004C6CCD">
      <w:pPr>
        <w:ind w:firstLine="284"/>
        <w:jc w:val="both"/>
        <w:rPr>
          <w:rFonts w:ascii="Garamond" w:hAnsi="Garamond"/>
          <w:lang w:val="sq-AL"/>
        </w:rPr>
      </w:pPr>
      <w:r w:rsidRPr="00091992">
        <w:rPr>
          <w:rFonts w:ascii="Garamond" w:hAnsi="Garamond"/>
          <w:lang w:val="sq-AL"/>
        </w:rPr>
        <w:t xml:space="preserve">- Ligji për procedurat e birësimit dhe Komitetin </w:t>
      </w:r>
      <w:r w:rsidR="002D36B4" w:rsidRPr="00091992">
        <w:rPr>
          <w:rFonts w:ascii="Garamond" w:hAnsi="Garamond"/>
          <w:lang w:val="sq-AL"/>
        </w:rPr>
        <w:t xml:space="preserve">Shqiptar </w:t>
      </w:r>
      <w:r w:rsidRPr="00091992">
        <w:rPr>
          <w:rFonts w:ascii="Garamond" w:hAnsi="Garamond"/>
          <w:lang w:val="sq-AL"/>
        </w:rPr>
        <w:t xml:space="preserve">të </w:t>
      </w:r>
      <w:r w:rsidR="002D36B4" w:rsidRPr="00091992">
        <w:rPr>
          <w:rFonts w:ascii="Garamond" w:hAnsi="Garamond"/>
          <w:lang w:val="sq-AL"/>
        </w:rPr>
        <w:t>Birësimit</w:t>
      </w:r>
      <w:r w:rsidR="002D36B4">
        <w:rPr>
          <w:rFonts w:ascii="Garamond" w:hAnsi="Garamond"/>
          <w:lang w:val="sq-AL"/>
        </w:rPr>
        <w:t>, nr. 9695 datë 19.</w:t>
      </w:r>
      <w:r w:rsidRPr="00091992">
        <w:rPr>
          <w:rFonts w:ascii="Garamond" w:hAnsi="Garamond"/>
          <w:lang w:val="sq-AL"/>
        </w:rPr>
        <w:t>3.2007, i ndryshuar;</w:t>
      </w:r>
    </w:p>
    <w:p w14:paraId="57A873D3" w14:textId="5EC4EDFD" w:rsidR="004C6CCD" w:rsidRPr="002D36B4" w:rsidRDefault="004C6CCD" w:rsidP="004C6CCD">
      <w:pPr>
        <w:ind w:firstLine="284"/>
        <w:jc w:val="both"/>
        <w:rPr>
          <w:rFonts w:ascii="Garamond" w:hAnsi="Garamond"/>
          <w:i/>
          <w:lang w:val="sq-AL"/>
        </w:rPr>
      </w:pPr>
      <w:r w:rsidRPr="002D36B4">
        <w:rPr>
          <w:rFonts w:ascii="Garamond" w:hAnsi="Garamond"/>
          <w:i/>
          <w:lang w:val="sq-AL"/>
        </w:rPr>
        <w:t xml:space="preserve">Akte në zbatim të ligjit </w:t>
      </w:r>
      <w:r w:rsidR="002D36B4" w:rsidRPr="002D36B4">
        <w:rPr>
          <w:rFonts w:ascii="Garamond" w:hAnsi="Garamond"/>
          <w:i/>
          <w:lang w:val="sq-AL"/>
        </w:rPr>
        <w:t>nr</w:t>
      </w:r>
      <w:r w:rsidRPr="002D36B4">
        <w:rPr>
          <w:rFonts w:ascii="Garamond" w:hAnsi="Garamond"/>
          <w:i/>
          <w:lang w:val="sq-AL"/>
        </w:rPr>
        <w:t>.</w:t>
      </w:r>
      <w:r w:rsidR="002D36B4" w:rsidRPr="002D36B4">
        <w:rPr>
          <w:rFonts w:ascii="Garamond" w:hAnsi="Garamond"/>
          <w:i/>
          <w:lang w:val="sq-AL"/>
        </w:rPr>
        <w:t xml:space="preserve"> </w:t>
      </w:r>
      <w:r w:rsidRPr="002D36B4">
        <w:rPr>
          <w:rFonts w:ascii="Garamond" w:hAnsi="Garamond"/>
          <w:i/>
          <w:lang w:val="sq-AL"/>
        </w:rPr>
        <w:t>18/2017</w:t>
      </w:r>
      <w:r w:rsidR="002D36B4" w:rsidRPr="002D36B4">
        <w:rPr>
          <w:rFonts w:ascii="Garamond" w:hAnsi="Garamond"/>
          <w:i/>
          <w:lang w:val="sq-AL"/>
        </w:rPr>
        <w:t>,</w:t>
      </w:r>
      <w:r w:rsidRPr="002D36B4">
        <w:rPr>
          <w:rFonts w:ascii="Garamond" w:hAnsi="Garamond"/>
          <w:i/>
          <w:lang w:val="sq-AL"/>
        </w:rPr>
        <w:t xml:space="preserve"> </w:t>
      </w:r>
      <w:r w:rsidR="00575F06">
        <w:rPr>
          <w:rFonts w:ascii="Garamond" w:hAnsi="Garamond"/>
          <w:i/>
          <w:lang w:val="sq-AL"/>
        </w:rPr>
        <w:t>“</w:t>
      </w:r>
      <w:r w:rsidRPr="002D36B4">
        <w:rPr>
          <w:rFonts w:ascii="Garamond" w:hAnsi="Garamond"/>
          <w:i/>
          <w:lang w:val="sq-AL"/>
        </w:rPr>
        <w:t>Për të drejtat dhe mbrojtjen e fëmijës:</w:t>
      </w:r>
    </w:p>
    <w:p w14:paraId="12012DC9" w14:textId="278B73E3" w:rsidR="004C6CCD" w:rsidRPr="00091992" w:rsidRDefault="004C6CCD" w:rsidP="004C6CCD">
      <w:pPr>
        <w:ind w:firstLine="284"/>
        <w:jc w:val="both"/>
        <w:rPr>
          <w:rFonts w:ascii="Garamond" w:hAnsi="Garamond"/>
          <w:lang w:val="sq-AL"/>
        </w:rPr>
      </w:pPr>
      <w:r w:rsidRPr="00091992">
        <w:rPr>
          <w:rFonts w:ascii="Garamond" w:hAnsi="Garamond"/>
          <w:lang w:val="sq-AL"/>
        </w:rPr>
        <w:t xml:space="preserve">- Vendim </w:t>
      </w:r>
      <w:r w:rsidR="002D36B4" w:rsidRPr="00091992">
        <w:rPr>
          <w:rFonts w:ascii="Garamond" w:hAnsi="Garamond"/>
          <w:lang w:val="sq-AL"/>
        </w:rPr>
        <w:t>nr</w:t>
      </w:r>
      <w:r w:rsidRPr="00091992">
        <w:rPr>
          <w:rFonts w:ascii="Garamond" w:hAnsi="Garamond"/>
          <w:lang w:val="sq-AL"/>
        </w:rPr>
        <w:t>. 578, datë 3.10.2018</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procedurat e referimit e të menaxhimit të rastit, hartimin dhe përmbajtjen e planit individual të mbrojtjes, financimin e shpenzimeve për zbatimin e tij, si dhe zbatimin e masave të mbrojtjes</w:t>
      </w:r>
      <w:r w:rsidR="00575F06">
        <w:rPr>
          <w:rFonts w:ascii="Garamond" w:hAnsi="Garamond"/>
          <w:lang w:val="sq-AL"/>
        </w:rPr>
        <w:t>”</w:t>
      </w:r>
      <w:r w:rsidRPr="00091992">
        <w:rPr>
          <w:rFonts w:ascii="Garamond" w:hAnsi="Garamond"/>
          <w:lang w:val="sq-AL"/>
        </w:rPr>
        <w:t>;</w:t>
      </w:r>
    </w:p>
    <w:p w14:paraId="5246238D" w14:textId="00BC44DB" w:rsidR="004C6CCD" w:rsidRPr="00091992" w:rsidRDefault="004C6CCD" w:rsidP="004C6CCD">
      <w:pPr>
        <w:ind w:firstLine="284"/>
        <w:jc w:val="both"/>
        <w:rPr>
          <w:rFonts w:ascii="Garamond" w:hAnsi="Garamond"/>
          <w:lang w:val="sq-AL"/>
        </w:rPr>
      </w:pPr>
      <w:r w:rsidRPr="00091992">
        <w:rPr>
          <w:rFonts w:ascii="Garamond" w:hAnsi="Garamond"/>
          <w:lang w:val="sq-AL"/>
        </w:rPr>
        <w:t xml:space="preserve">- Udhëzim </w:t>
      </w:r>
      <w:r w:rsidR="002D36B4" w:rsidRPr="00091992">
        <w:rPr>
          <w:rFonts w:ascii="Garamond" w:hAnsi="Garamond"/>
          <w:lang w:val="sq-AL"/>
        </w:rPr>
        <w:t>nr</w:t>
      </w:r>
      <w:r w:rsidRPr="00091992">
        <w:rPr>
          <w:rFonts w:ascii="Garamond" w:hAnsi="Garamond"/>
          <w:lang w:val="sq-AL"/>
        </w:rPr>
        <w:t>. 556, datë 29.7.2019</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mënyrën e vendosjes në institucionet e përkujdes</w:t>
      </w:r>
      <w:r w:rsidR="002D36B4">
        <w:rPr>
          <w:rFonts w:ascii="Garamond" w:hAnsi="Garamond"/>
          <w:lang w:val="sq-AL"/>
        </w:rPr>
        <w:t>jes</w:t>
      </w:r>
      <w:r w:rsidRPr="00091992">
        <w:rPr>
          <w:rFonts w:ascii="Garamond" w:hAnsi="Garamond"/>
          <w:lang w:val="sq-AL"/>
        </w:rPr>
        <w:t xml:space="preserve"> shoqëror</w:t>
      </w:r>
      <w:r w:rsidR="002D36B4">
        <w:rPr>
          <w:rFonts w:ascii="Garamond" w:hAnsi="Garamond"/>
          <w:lang w:val="sq-AL"/>
        </w:rPr>
        <w:t>e</w:t>
      </w:r>
      <w:r w:rsidRPr="00091992">
        <w:rPr>
          <w:rFonts w:ascii="Garamond" w:hAnsi="Garamond"/>
          <w:lang w:val="sq-AL"/>
        </w:rPr>
        <w:t>, për fëmijën ndaj të cilit është marrë masë mbrojtjeje</w:t>
      </w:r>
      <w:r w:rsidR="00575F06">
        <w:rPr>
          <w:rFonts w:ascii="Garamond" w:hAnsi="Garamond"/>
          <w:lang w:val="sq-AL"/>
        </w:rPr>
        <w:t>”</w:t>
      </w:r>
      <w:r w:rsidRPr="00091992">
        <w:rPr>
          <w:rFonts w:ascii="Garamond" w:hAnsi="Garamond"/>
          <w:lang w:val="sq-AL"/>
        </w:rPr>
        <w:t>;</w:t>
      </w:r>
    </w:p>
    <w:p w14:paraId="67CEC684" w14:textId="7840C6E7" w:rsidR="004C6CCD" w:rsidRPr="00091992" w:rsidRDefault="004C6CCD" w:rsidP="004C6CCD">
      <w:pPr>
        <w:ind w:firstLine="284"/>
        <w:jc w:val="both"/>
        <w:rPr>
          <w:rFonts w:ascii="Garamond" w:hAnsi="Garamond"/>
          <w:lang w:val="sq-AL"/>
        </w:rPr>
      </w:pPr>
      <w:r w:rsidRPr="00091992">
        <w:rPr>
          <w:rFonts w:ascii="Garamond" w:hAnsi="Garamond"/>
          <w:lang w:val="sq-AL"/>
        </w:rPr>
        <w:t xml:space="preserve">- Udhëzim </w:t>
      </w:r>
      <w:r w:rsidR="002D36B4" w:rsidRPr="00091992">
        <w:rPr>
          <w:rFonts w:ascii="Garamond" w:hAnsi="Garamond"/>
          <w:lang w:val="sq-AL"/>
        </w:rPr>
        <w:t>nr</w:t>
      </w:r>
      <w:r w:rsidRPr="00091992">
        <w:rPr>
          <w:rFonts w:ascii="Garamond" w:hAnsi="Garamond"/>
          <w:lang w:val="sq-AL"/>
        </w:rPr>
        <w:t>. 584, datë 31.7.2019</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rregullat, procedurat dhe veprimet konkrete të autoriteteve të pushtetit qendror ose vendor, si dhe detyrimet e personelit mjekësor ose të profesionistëve të fushave të tjera, që lidhen me parandalimin ose trajtimin e rasteve të braktisjes së fëmijës në institucionet e kujdesit shëndetësor</w:t>
      </w:r>
      <w:r w:rsidR="00575F06">
        <w:rPr>
          <w:rFonts w:ascii="Garamond" w:hAnsi="Garamond"/>
          <w:lang w:val="sq-AL"/>
        </w:rPr>
        <w:t>”</w:t>
      </w:r>
      <w:r w:rsidRPr="00091992">
        <w:rPr>
          <w:rFonts w:ascii="Garamond" w:hAnsi="Garamond"/>
          <w:lang w:val="sq-AL"/>
        </w:rPr>
        <w:t>;</w:t>
      </w:r>
    </w:p>
    <w:p w14:paraId="339B1797" w14:textId="74DB153A" w:rsidR="004C6CCD" w:rsidRPr="002D36B4" w:rsidRDefault="004C6CCD" w:rsidP="004C6CCD">
      <w:pPr>
        <w:ind w:firstLine="284"/>
        <w:jc w:val="both"/>
        <w:rPr>
          <w:rFonts w:ascii="Garamond" w:hAnsi="Garamond"/>
          <w:i/>
          <w:lang w:val="sq-AL"/>
        </w:rPr>
      </w:pPr>
      <w:r w:rsidRPr="002D36B4">
        <w:rPr>
          <w:rFonts w:ascii="Garamond" w:hAnsi="Garamond"/>
          <w:i/>
          <w:lang w:val="sq-AL"/>
        </w:rPr>
        <w:t xml:space="preserve">Akte në zbatim të ligjit </w:t>
      </w:r>
      <w:r w:rsidR="002D36B4" w:rsidRPr="002D36B4">
        <w:rPr>
          <w:rFonts w:ascii="Garamond" w:hAnsi="Garamond"/>
          <w:i/>
          <w:lang w:val="sq-AL"/>
        </w:rPr>
        <w:t>nr</w:t>
      </w:r>
      <w:r w:rsidRPr="002D36B4">
        <w:rPr>
          <w:rFonts w:ascii="Garamond" w:hAnsi="Garamond"/>
          <w:i/>
          <w:lang w:val="sq-AL"/>
        </w:rPr>
        <w:t>.</w:t>
      </w:r>
      <w:r w:rsidR="002D36B4">
        <w:rPr>
          <w:rFonts w:ascii="Garamond" w:hAnsi="Garamond"/>
          <w:i/>
          <w:lang w:val="sq-AL"/>
        </w:rPr>
        <w:t xml:space="preserve"> </w:t>
      </w:r>
      <w:r w:rsidRPr="002D36B4">
        <w:rPr>
          <w:rFonts w:ascii="Garamond" w:hAnsi="Garamond"/>
          <w:i/>
          <w:lang w:val="sq-AL"/>
        </w:rPr>
        <w:t>121/2016</w:t>
      </w:r>
      <w:r w:rsidR="002D36B4">
        <w:rPr>
          <w:rFonts w:ascii="Garamond" w:hAnsi="Garamond"/>
          <w:i/>
          <w:lang w:val="sq-AL"/>
        </w:rPr>
        <w:t>,</w:t>
      </w:r>
      <w:r w:rsidRPr="002D36B4">
        <w:rPr>
          <w:rFonts w:ascii="Garamond" w:hAnsi="Garamond"/>
          <w:i/>
          <w:lang w:val="sq-AL"/>
        </w:rPr>
        <w:t xml:space="preserve"> </w:t>
      </w:r>
      <w:r w:rsidR="00575F06">
        <w:rPr>
          <w:rFonts w:ascii="Garamond" w:hAnsi="Garamond"/>
          <w:i/>
          <w:lang w:val="sq-AL"/>
        </w:rPr>
        <w:t>“</w:t>
      </w:r>
      <w:r w:rsidRPr="002D36B4">
        <w:rPr>
          <w:rFonts w:ascii="Garamond" w:hAnsi="Garamond"/>
          <w:i/>
          <w:lang w:val="sq-AL"/>
        </w:rPr>
        <w:t>Për shërbimet e kujdesit shoqëror</w:t>
      </w:r>
      <w:r w:rsidR="00575F06">
        <w:rPr>
          <w:rFonts w:ascii="Garamond" w:hAnsi="Garamond"/>
          <w:i/>
          <w:lang w:val="sq-AL"/>
        </w:rPr>
        <w:t>”</w:t>
      </w:r>
    </w:p>
    <w:p w14:paraId="5FE4BD45" w14:textId="5C8CC6F3" w:rsidR="004C6CCD" w:rsidRPr="00091992" w:rsidRDefault="004C6CCD" w:rsidP="004C6CCD">
      <w:pPr>
        <w:ind w:firstLine="284"/>
        <w:jc w:val="both"/>
        <w:rPr>
          <w:rFonts w:ascii="Garamond" w:hAnsi="Garamond"/>
          <w:lang w:val="sq-AL"/>
        </w:rPr>
      </w:pPr>
      <w:r w:rsidRPr="00091992">
        <w:rPr>
          <w:rFonts w:ascii="Garamond" w:hAnsi="Garamond"/>
          <w:lang w:val="sq-AL"/>
        </w:rPr>
        <w:t xml:space="preserve">- VKM </w:t>
      </w:r>
      <w:r w:rsidR="002D36B4" w:rsidRPr="00091992">
        <w:rPr>
          <w:rFonts w:ascii="Garamond" w:hAnsi="Garamond"/>
          <w:lang w:val="sq-AL"/>
        </w:rPr>
        <w:t>n</w:t>
      </w:r>
      <w:r w:rsidR="002D36B4">
        <w:rPr>
          <w:rFonts w:ascii="Garamond" w:hAnsi="Garamond"/>
          <w:lang w:val="sq-AL"/>
        </w:rPr>
        <w:t>r. 136, datë 7.</w:t>
      </w:r>
      <w:r w:rsidRPr="00091992">
        <w:rPr>
          <w:rFonts w:ascii="Garamond" w:hAnsi="Garamond"/>
          <w:lang w:val="sq-AL"/>
        </w:rPr>
        <w:t>3.2018</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funksionimin dhe administrimin e Regjistrit Elektronik Kombëtar të Shërbimeve të Kujdesit Shoqëror</w:t>
      </w:r>
      <w:r w:rsidR="00575F06">
        <w:rPr>
          <w:rFonts w:ascii="Garamond" w:hAnsi="Garamond"/>
          <w:lang w:val="sq-AL"/>
        </w:rPr>
        <w:t>”</w:t>
      </w:r>
      <w:r w:rsidRPr="00091992">
        <w:rPr>
          <w:rFonts w:ascii="Garamond" w:hAnsi="Garamond"/>
          <w:lang w:val="sq-AL"/>
        </w:rPr>
        <w:t>;</w:t>
      </w:r>
    </w:p>
    <w:p w14:paraId="653DE07F" w14:textId="1B627A6E" w:rsidR="004C6CCD" w:rsidRPr="00091992" w:rsidRDefault="004C6CCD" w:rsidP="004C6CCD">
      <w:pPr>
        <w:ind w:firstLine="284"/>
        <w:jc w:val="both"/>
        <w:rPr>
          <w:rFonts w:ascii="Garamond" w:hAnsi="Garamond"/>
          <w:lang w:val="sq-AL"/>
        </w:rPr>
      </w:pPr>
      <w:r w:rsidRPr="00091992">
        <w:rPr>
          <w:rFonts w:ascii="Garamond" w:hAnsi="Garamond"/>
          <w:lang w:val="sq-AL"/>
        </w:rPr>
        <w:t xml:space="preserve">- VKM </w:t>
      </w:r>
      <w:r w:rsidR="002D36B4" w:rsidRPr="00091992">
        <w:rPr>
          <w:rFonts w:ascii="Garamond" w:hAnsi="Garamond"/>
          <w:lang w:val="sq-AL"/>
        </w:rPr>
        <w:t>n</w:t>
      </w:r>
      <w:r w:rsidRPr="00091992">
        <w:rPr>
          <w:rFonts w:ascii="Garamond" w:hAnsi="Garamond"/>
          <w:lang w:val="sq-AL"/>
        </w:rPr>
        <w:t>r.</w:t>
      </w:r>
      <w:r w:rsidR="002D36B4">
        <w:rPr>
          <w:rFonts w:ascii="Garamond" w:hAnsi="Garamond"/>
          <w:lang w:val="sq-AL"/>
        </w:rPr>
        <w:t xml:space="preserve"> 149, datë 13.</w:t>
      </w:r>
      <w:r w:rsidRPr="00091992">
        <w:rPr>
          <w:rFonts w:ascii="Garamond" w:hAnsi="Garamond"/>
          <w:lang w:val="sq-AL"/>
        </w:rPr>
        <w:t>3.2018</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kriteret, dokumentaionin dhe procedurat për evidentimin e familjes kujdestare për fëmijët pa kujdes prindëror dhe masës së financimit për shpenzimet e fëmijës së vendosur në familje kujdestare</w:t>
      </w:r>
      <w:r w:rsidR="00575F06">
        <w:rPr>
          <w:rFonts w:ascii="Garamond" w:hAnsi="Garamond"/>
          <w:lang w:val="sq-AL"/>
        </w:rPr>
        <w:t>”</w:t>
      </w:r>
      <w:r w:rsidRPr="00091992">
        <w:rPr>
          <w:rFonts w:ascii="Garamond" w:hAnsi="Garamond"/>
          <w:lang w:val="sq-AL"/>
        </w:rPr>
        <w:t>;</w:t>
      </w:r>
    </w:p>
    <w:p w14:paraId="11DA5F93" w14:textId="7CA3FEBB" w:rsidR="004C6CCD" w:rsidRPr="00091992" w:rsidRDefault="004C6CCD" w:rsidP="004C6CCD">
      <w:pPr>
        <w:ind w:firstLine="284"/>
        <w:jc w:val="both"/>
        <w:rPr>
          <w:rFonts w:ascii="Garamond" w:hAnsi="Garamond"/>
          <w:lang w:val="sq-AL"/>
        </w:rPr>
      </w:pPr>
      <w:r w:rsidRPr="00091992">
        <w:rPr>
          <w:rFonts w:ascii="Garamond" w:hAnsi="Garamond"/>
          <w:lang w:val="sq-AL"/>
        </w:rPr>
        <w:t xml:space="preserve">- VKM </w:t>
      </w:r>
      <w:r w:rsidR="002D36B4" w:rsidRPr="00091992">
        <w:rPr>
          <w:rFonts w:ascii="Garamond" w:hAnsi="Garamond"/>
          <w:lang w:val="sq-AL"/>
        </w:rPr>
        <w:t>n</w:t>
      </w:r>
      <w:r w:rsidRPr="00091992">
        <w:rPr>
          <w:rFonts w:ascii="Garamond" w:hAnsi="Garamond"/>
          <w:lang w:val="sq-AL"/>
        </w:rPr>
        <w:t>r.</w:t>
      </w:r>
      <w:r w:rsidR="002D36B4">
        <w:rPr>
          <w:rFonts w:ascii="Garamond" w:hAnsi="Garamond"/>
          <w:lang w:val="sq-AL"/>
        </w:rPr>
        <w:t xml:space="preserve"> 518, datë 4.</w:t>
      </w:r>
      <w:r w:rsidRPr="00091992">
        <w:rPr>
          <w:rFonts w:ascii="Garamond" w:hAnsi="Garamond"/>
          <w:lang w:val="sq-AL"/>
        </w:rPr>
        <w:t>9.2018</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shërbimet e kujdesit shoqëror komunitar e rezidencial, kriteret, procedurat për përfitimin e tyre dhe masën e shumës për shpenzime personale për përfituesit e shërbimit të organizuar</w:t>
      </w:r>
      <w:r w:rsidR="00575F06">
        <w:rPr>
          <w:rFonts w:ascii="Garamond" w:hAnsi="Garamond"/>
          <w:lang w:val="sq-AL"/>
        </w:rPr>
        <w:t>”</w:t>
      </w:r>
      <w:r w:rsidRPr="00091992">
        <w:rPr>
          <w:rFonts w:ascii="Garamond" w:hAnsi="Garamond"/>
          <w:lang w:val="sq-AL"/>
        </w:rPr>
        <w:t>;</w:t>
      </w:r>
    </w:p>
    <w:p w14:paraId="0191526A" w14:textId="07E4432D" w:rsidR="004C6CCD" w:rsidRPr="00091992" w:rsidRDefault="004C6CCD" w:rsidP="004C6CCD">
      <w:pPr>
        <w:ind w:firstLine="284"/>
        <w:jc w:val="both"/>
        <w:rPr>
          <w:rFonts w:ascii="Garamond" w:hAnsi="Garamond"/>
          <w:lang w:val="sq-AL"/>
        </w:rPr>
      </w:pPr>
      <w:r w:rsidRPr="00091992">
        <w:rPr>
          <w:rFonts w:ascii="Garamond" w:hAnsi="Garamond"/>
          <w:lang w:val="sq-AL"/>
        </w:rPr>
        <w:t>- Udhëzim nr. 689, datë 2.10.2018</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nivelin e kuotave të shpenzimeve për ushqime, në institucionet publike rezidenciale e komunitare të përkujdesjes shoqërore</w:t>
      </w:r>
      <w:r w:rsidR="00575F06">
        <w:rPr>
          <w:rFonts w:ascii="Garamond" w:hAnsi="Garamond"/>
          <w:lang w:val="sq-AL"/>
        </w:rPr>
        <w:t>”</w:t>
      </w:r>
      <w:r w:rsidRPr="00091992">
        <w:rPr>
          <w:rFonts w:ascii="Garamond" w:hAnsi="Garamond"/>
          <w:lang w:val="sq-AL"/>
        </w:rPr>
        <w:t xml:space="preserve">; </w:t>
      </w:r>
    </w:p>
    <w:p w14:paraId="3F134EFA" w14:textId="44203D4A" w:rsidR="004C6CCD" w:rsidRPr="00091992" w:rsidRDefault="004C6CCD" w:rsidP="004C6CCD">
      <w:pPr>
        <w:ind w:firstLine="284"/>
        <w:jc w:val="both"/>
        <w:rPr>
          <w:rFonts w:ascii="Garamond" w:hAnsi="Garamond"/>
          <w:lang w:val="sq-AL"/>
        </w:rPr>
      </w:pPr>
      <w:r w:rsidRPr="00091992">
        <w:rPr>
          <w:rFonts w:ascii="Garamond" w:hAnsi="Garamond"/>
          <w:lang w:val="sq-AL"/>
        </w:rPr>
        <w:t xml:space="preserve">- VKM </w:t>
      </w:r>
      <w:r w:rsidR="002D36B4" w:rsidRPr="00091992">
        <w:rPr>
          <w:rFonts w:ascii="Garamond" w:hAnsi="Garamond"/>
          <w:lang w:val="sq-AL"/>
        </w:rPr>
        <w:t>n</w:t>
      </w:r>
      <w:r w:rsidRPr="00091992">
        <w:rPr>
          <w:rFonts w:ascii="Garamond" w:hAnsi="Garamond"/>
          <w:lang w:val="sq-AL"/>
        </w:rPr>
        <w:t>r.</w:t>
      </w:r>
      <w:r w:rsidR="002D36B4">
        <w:rPr>
          <w:rFonts w:ascii="Garamond" w:hAnsi="Garamond"/>
          <w:lang w:val="sq-AL"/>
        </w:rPr>
        <w:t xml:space="preserve"> 150, datë 20.</w:t>
      </w:r>
      <w:r w:rsidRPr="00091992">
        <w:rPr>
          <w:rFonts w:ascii="Garamond" w:hAnsi="Garamond"/>
          <w:lang w:val="sq-AL"/>
        </w:rPr>
        <w:t>3.2019</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metodologjinë e llogaritjes së fondeve për financimin e shërbimeve të kujdesit shoqëror</w:t>
      </w:r>
      <w:r w:rsidR="00575F06">
        <w:rPr>
          <w:rFonts w:ascii="Garamond" w:hAnsi="Garamond"/>
          <w:lang w:val="sq-AL"/>
        </w:rPr>
        <w:t>”</w:t>
      </w:r>
      <w:r w:rsidRPr="00091992">
        <w:rPr>
          <w:rFonts w:ascii="Garamond" w:hAnsi="Garamond"/>
          <w:lang w:val="sq-AL"/>
        </w:rPr>
        <w:t>;</w:t>
      </w:r>
    </w:p>
    <w:p w14:paraId="62C99593" w14:textId="1C82A8A4" w:rsidR="004C6CCD" w:rsidRPr="00091992" w:rsidRDefault="004C6CCD" w:rsidP="004C6CCD">
      <w:pPr>
        <w:ind w:firstLine="284"/>
        <w:jc w:val="both"/>
        <w:rPr>
          <w:rFonts w:ascii="Garamond" w:hAnsi="Garamond"/>
          <w:lang w:val="sq-AL"/>
        </w:rPr>
      </w:pPr>
      <w:r w:rsidRPr="00091992">
        <w:rPr>
          <w:rFonts w:ascii="Garamond" w:hAnsi="Garamond"/>
          <w:lang w:val="sq-AL"/>
        </w:rPr>
        <w:t xml:space="preserve">- Udhëzim </w:t>
      </w:r>
      <w:r w:rsidR="002D36B4" w:rsidRPr="00091992">
        <w:rPr>
          <w:rFonts w:ascii="Garamond" w:hAnsi="Garamond"/>
          <w:lang w:val="sq-AL"/>
        </w:rPr>
        <w:t>nr</w:t>
      </w:r>
      <w:r w:rsidRPr="00091992">
        <w:rPr>
          <w:rFonts w:ascii="Garamond" w:hAnsi="Garamond"/>
          <w:lang w:val="sq-AL"/>
        </w:rPr>
        <w:t>. 582, datë 18.12.2017</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miratimin e standardeve të shërbimeve të përkujdesjes shoqërore, në qendrat shtëpi familje, për fëmijët 16–18 vjeç</w:t>
      </w:r>
      <w:r w:rsidR="00575F06">
        <w:rPr>
          <w:rFonts w:ascii="Garamond" w:hAnsi="Garamond"/>
          <w:lang w:val="sq-AL"/>
        </w:rPr>
        <w:t>”</w:t>
      </w:r>
      <w:r w:rsidRPr="00091992">
        <w:rPr>
          <w:rFonts w:ascii="Garamond" w:hAnsi="Garamond"/>
          <w:lang w:val="sq-AL"/>
        </w:rPr>
        <w:t>;</w:t>
      </w:r>
    </w:p>
    <w:p w14:paraId="6A7C1C04" w14:textId="541A830A" w:rsidR="004C6CCD" w:rsidRPr="00091992" w:rsidRDefault="004C6CCD" w:rsidP="004C6CCD">
      <w:pPr>
        <w:ind w:firstLine="284"/>
        <w:jc w:val="both"/>
        <w:rPr>
          <w:rFonts w:ascii="Garamond" w:hAnsi="Garamond"/>
          <w:lang w:val="sq-AL"/>
        </w:rPr>
      </w:pPr>
      <w:r w:rsidRPr="00091992">
        <w:rPr>
          <w:rFonts w:ascii="Garamond" w:hAnsi="Garamond"/>
          <w:lang w:val="sq-AL"/>
        </w:rPr>
        <w:t xml:space="preserve">- Udhëzim </w:t>
      </w:r>
      <w:r w:rsidR="002D36B4" w:rsidRPr="00091992">
        <w:rPr>
          <w:rFonts w:ascii="Garamond" w:hAnsi="Garamond"/>
          <w:lang w:val="sq-AL"/>
        </w:rPr>
        <w:t>nr</w:t>
      </w:r>
      <w:r w:rsidRPr="00091992">
        <w:rPr>
          <w:rFonts w:ascii="Garamond" w:hAnsi="Garamond"/>
          <w:lang w:val="sq-AL"/>
        </w:rPr>
        <w:t>. 816, datë 27.11.2018</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miratimin e standardeve të ofrimit të shërbimeve dhe të funksionimit të qendrave të menaxhimit të krizës, për rastet e dhunës seksuale</w:t>
      </w:r>
      <w:r w:rsidR="00575F06">
        <w:rPr>
          <w:rFonts w:ascii="Garamond" w:hAnsi="Garamond"/>
          <w:lang w:val="sq-AL"/>
        </w:rPr>
        <w:t>”</w:t>
      </w:r>
      <w:r w:rsidRPr="00091992">
        <w:rPr>
          <w:rFonts w:ascii="Garamond" w:hAnsi="Garamond"/>
          <w:lang w:val="sq-AL"/>
        </w:rPr>
        <w:t>;</w:t>
      </w:r>
    </w:p>
    <w:p w14:paraId="364BA9B5" w14:textId="058482F2" w:rsidR="004C6CCD" w:rsidRPr="00091992" w:rsidRDefault="004C6CCD" w:rsidP="004C6CCD">
      <w:pPr>
        <w:ind w:firstLine="284"/>
        <w:jc w:val="both"/>
        <w:rPr>
          <w:rFonts w:ascii="Garamond" w:hAnsi="Garamond"/>
          <w:lang w:val="sq-AL"/>
        </w:rPr>
      </w:pPr>
      <w:r w:rsidRPr="00091992">
        <w:rPr>
          <w:rFonts w:ascii="Garamond" w:hAnsi="Garamond"/>
          <w:lang w:val="sq-AL"/>
        </w:rPr>
        <w:t xml:space="preserve">- Udhëzim </w:t>
      </w:r>
      <w:r w:rsidR="002D36B4" w:rsidRPr="00091992">
        <w:rPr>
          <w:rFonts w:ascii="Garamond" w:hAnsi="Garamond"/>
          <w:lang w:val="sq-AL"/>
        </w:rPr>
        <w:t>nr</w:t>
      </w:r>
      <w:r w:rsidRPr="00091992">
        <w:rPr>
          <w:rFonts w:ascii="Garamond" w:hAnsi="Garamond"/>
          <w:lang w:val="sq-AL"/>
        </w:rPr>
        <w:t>.</w:t>
      </w:r>
      <w:r w:rsidR="002D36B4">
        <w:rPr>
          <w:rFonts w:ascii="Garamond" w:hAnsi="Garamond"/>
          <w:lang w:val="sq-AL"/>
        </w:rPr>
        <w:t xml:space="preserve"> 394, datë 9.</w:t>
      </w:r>
      <w:r w:rsidRPr="00091992">
        <w:rPr>
          <w:rFonts w:ascii="Garamond" w:hAnsi="Garamond"/>
          <w:lang w:val="sq-AL"/>
        </w:rPr>
        <w:t>5.2019</w:t>
      </w:r>
      <w:r w:rsidR="002D36B4">
        <w:rPr>
          <w:rFonts w:ascii="Garamond" w:hAnsi="Garamond"/>
          <w:lang w:val="sq-AL"/>
        </w:rPr>
        <w:t>,</w:t>
      </w:r>
      <w:r w:rsidRPr="00091992">
        <w:rPr>
          <w:rFonts w:ascii="Garamond" w:hAnsi="Garamond"/>
          <w:lang w:val="sq-AL"/>
        </w:rPr>
        <w:t xml:space="preserve"> </w:t>
      </w:r>
      <w:r w:rsidR="00575F06">
        <w:rPr>
          <w:rFonts w:ascii="Garamond" w:hAnsi="Garamond"/>
          <w:lang w:val="sq-AL"/>
        </w:rPr>
        <w:t>“</w:t>
      </w:r>
      <w:r w:rsidRPr="00091992">
        <w:rPr>
          <w:rFonts w:ascii="Garamond" w:hAnsi="Garamond"/>
          <w:lang w:val="sq-AL"/>
        </w:rPr>
        <w:t>Për organizimin dhe funksionimin e komisionit multidisiplinar, si dhe procedurat dhe zbatimin e standardeve të shërbimit të përkujdesjes alternative për fëmijë në familje kujdestare</w:t>
      </w:r>
      <w:r w:rsidR="00575F06">
        <w:rPr>
          <w:rFonts w:ascii="Garamond" w:hAnsi="Garamond"/>
          <w:lang w:val="sq-AL"/>
        </w:rPr>
        <w:t>”</w:t>
      </w:r>
      <w:r w:rsidR="002D36B4">
        <w:rPr>
          <w:rFonts w:ascii="Garamond" w:hAnsi="Garamond"/>
          <w:lang w:val="sq-AL"/>
        </w:rPr>
        <w:t>.</w:t>
      </w:r>
    </w:p>
    <w:p w14:paraId="0FBA5FF2" w14:textId="473FA72D" w:rsidR="004C6CCD" w:rsidRPr="00091992" w:rsidRDefault="004C6CCD" w:rsidP="004C6CCD">
      <w:pPr>
        <w:ind w:firstLine="284"/>
        <w:jc w:val="both"/>
        <w:rPr>
          <w:rFonts w:ascii="Garamond" w:hAnsi="Garamond"/>
          <w:lang w:val="sq-AL"/>
        </w:rPr>
      </w:pPr>
      <w:r w:rsidRPr="00091992">
        <w:rPr>
          <w:rFonts w:ascii="Garamond" w:hAnsi="Garamond"/>
          <w:lang w:val="sq-AL"/>
        </w:rPr>
        <w:t>Këto ligje dhe/ose aktet nënli</w:t>
      </w:r>
      <w:r w:rsidR="002D36B4">
        <w:rPr>
          <w:rFonts w:ascii="Garamond" w:hAnsi="Garamond"/>
          <w:lang w:val="sq-AL"/>
        </w:rPr>
        <w:t>gjore të dala në zbatim të tyre</w:t>
      </w:r>
      <w:r w:rsidRPr="00091992">
        <w:rPr>
          <w:rFonts w:ascii="Garamond" w:hAnsi="Garamond"/>
          <w:lang w:val="sq-AL"/>
        </w:rPr>
        <w:t xml:space="preserve"> trajtojnë dhe rregullojnë aspekte apo faza të institucionalizimit, si dhe mbështetjen apo mbrojtjen që i jepet fëmijës, nëpërmjet shërbimeve të ndryshme rezidenciale dhe/ose komunitare. </w:t>
      </w:r>
    </w:p>
    <w:p w14:paraId="135A7C41" w14:textId="77777777" w:rsidR="004C6CCD" w:rsidRPr="00091992" w:rsidRDefault="004C6CCD" w:rsidP="004C6CCD">
      <w:pPr>
        <w:ind w:firstLine="284"/>
        <w:jc w:val="both"/>
        <w:rPr>
          <w:rFonts w:ascii="Garamond" w:hAnsi="Garamond"/>
          <w:b/>
          <w:lang w:val="sq-AL"/>
        </w:rPr>
      </w:pPr>
      <w:r w:rsidRPr="00091992">
        <w:rPr>
          <w:rFonts w:ascii="Garamond" w:hAnsi="Garamond"/>
          <w:b/>
          <w:lang w:val="sq-AL"/>
        </w:rPr>
        <w:t>KUADRI INSTITUCIONAL</w:t>
      </w:r>
    </w:p>
    <w:p w14:paraId="49DCB54E" w14:textId="77777777" w:rsidR="004C6CCD" w:rsidRPr="00091992" w:rsidRDefault="004C6CCD" w:rsidP="004C6CCD">
      <w:pPr>
        <w:ind w:firstLine="284"/>
        <w:jc w:val="both"/>
        <w:rPr>
          <w:rFonts w:ascii="Garamond" w:hAnsi="Garamond"/>
          <w:lang w:val="sq-AL"/>
        </w:rPr>
      </w:pPr>
      <w:r w:rsidRPr="00484D31">
        <w:rPr>
          <w:rFonts w:ascii="Garamond" w:hAnsi="Garamond"/>
          <w:b/>
          <w:lang w:val="sq-AL"/>
        </w:rPr>
        <w:t>Ministria e Shëndetësisë dhe Mbrojtjes Sociale</w:t>
      </w:r>
      <w:r w:rsidRPr="00091992">
        <w:rPr>
          <w:rFonts w:ascii="Garamond" w:hAnsi="Garamond"/>
          <w:lang w:val="sq-AL"/>
        </w:rPr>
        <w:t xml:space="preserve"> është institucioni kryesor, përgjegjës për hartimin dhe monitorimin e zbatimit të politikave të mbrojtjes, kujdesit dhe integrimit të individëve dhe grupeve në nevojë. </w:t>
      </w:r>
    </w:p>
    <w:p w14:paraId="332445EE" w14:textId="77777777" w:rsidR="004C6CCD" w:rsidRPr="00091992" w:rsidRDefault="004C6CCD" w:rsidP="004C6CCD">
      <w:pPr>
        <w:ind w:firstLine="284"/>
        <w:jc w:val="both"/>
        <w:rPr>
          <w:rFonts w:ascii="Garamond" w:hAnsi="Garamond"/>
          <w:lang w:val="sq-AL"/>
        </w:rPr>
      </w:pPr>
      <w:r w:rsidRPr="00484D31">
        <w:rPr>
          <w:rFonts w:ascii="Garamond" w:hAnsi="Garamond"/>
          <w:b/>
          <w:lang w:val="sq-AL"/>
        </w:rPr>
        <w:t xml:space="preserve">Shërbimi Social Shtetëror </w:t>
      </w:r>
      <w:r w:rsidRPr="00091992">
        <w:rPr>
          <w:rFonts w:ascii="Garamond" w:hAnsi="Garamond"/>
          <w:lang w:val="sq-AL"/>
        </w:rPr>
        <w:t xml:space="preserve">është institucion në varësi të Ministrisë së Shëndetësisë dhe Mbrojtjes Sociale, përgjegjës për zbatimin e politikave të ministrisë përgjegjëse për çështjet e ndihmës ekonomike, të aftësisë së kufizuar dhe të shërbimeve të kujdesit shoqëror. </w:t>
      </w:r>
    </w:p>
    <w:p w14:paraId="119B9813" w14:textId="77777777" w:rsidR="004C6CCD" w:rsidRPr="00091992" w:rsidRDefault="004C6CCD" w:rsidP="004C6CCD">
      <w:pPr>
        <w:ind w:firstLine="284"/>
        <w:jc w:val="both"/>
        <w:rPr>
          <w:rFonts w:ascii="Garamond" w:hAnsi="Garamond"/>
          <w:lang w:val="sq-AL"/>
        </w:rPr>
      </w:pPr>
      <w:r w:rsidRPr="00484D31">
        <w:rPr>
          <w:rFonts w:ascii="Garamond" w:hAnsi="Garamond"/>
          <w:b/>
          <w:lang w:val="sq-AL"/>
        </w:rPr>
        <w:t xml:space="preserve">Agjencia Shtetërore për të Drejtat dhe Mbrojtjen e Fëmijëve </w:t>
      </w:r>
      <w:r w:rsidRPr="00091992">
        <w:rPr>
          <w:rFonts w:ascii="Garamond" w:hAnsi="Garamond"/>
          <w:lang w:val="sq-AL"/>
        </w:rPr>
        <w:t>është institucioni përgjegjës për koordinimin dhe organizimin e sistemit të integruar të mbrojtjes së fëmijës, në zbatim të politikave kombëtare për mbrojtjen e fëmijës, duke përfshirë zbatimin e ndërhyrjeve dhe marrjen e masave për parandalimin dhe mbrojtjen e fëmijës nga abuzimi, neglizhimi, keqtrajtimi dhe dhuna.</w:t>
      </w:r>
    </w:p>
    <w:p w14:paraId="1925D7DD" w14:textId="79B5BD24" w:rsidR="004C6CCD" w:rsidRPr="00091992" w:rsidRDefault="004C6CCD" w:rsidP="004C6CCD">
      <w:pPr>
        <w:ind w:firstLine="284"/>
        <w:jc w:val="both"/>
        <w:rPr>
          <w:rFonts w:ascii="Garamond" w:hAnsi="Garamond"/>
          <w:lang w:val="sq-AL"/>
        </w:rPr>
      </w:pPr>
      <w:r w:rsidRPr="00484D31">
        <w:rPr>
          <w:rFonts w:ascii="Garamond" w:hAnsi="Garamond"/>
          <w:b/>
          <w:lang w:val="sq-AL"/>
        </w:rPr>
        <w:t>Njësitë e Qeverisjes Vendore</w:t>
      </w:r>
      <w:r w:rsidR="00DF504A">
        <w:rPr>
          <w:rFonts w:ascii="Garamond" w:hAnsi="Garamond"/>
          <w:lang w:val="sq-AL"/>
        </w:rPr>
        <w:t>,</w:t>
      </w:r>
      <w:r w:rsidRPr="00091992">
        <w:rPr>
          <w:rFonts w:ascii="Garamond" w:hAnsi="Garamond"/>
          <w:lang w:val="sq-AL"/>
        </w:rPr>
        <w:t xml:space="preserve"> përfshirë këtu, strukturat e posaçme </w:t>
      </w:r>
      <w:r w:rsidR="00DF504A" w:rsidRPr="00091992">
        <w:rPr>
          <w:rFonts w:ascii="Garamond" w:hAnsi="Garamond"/>
          <w:lang w:val="sq-AL"/>
        </w:rPr>
        <w:t>për</w:t>
      </w:r>
      <w:r w:rsidRPr="00091992">
        <w:rPr>
          <w:rFonts w:ascii="Garamond" w:hAnsi="Garamond"/>
          <w:lang w:val="sq-AL"/>
        </w:rPr>
        <w:t xml:space="preserve"> ofrimin e shërbimeve të përkujdes</w:t>
      </w:r>
      <w:r w:rsidR="00DF504A">
        <w:rPr>
          <w:rFonts w:ascii="Garamond" w:hAnsi="Garamond"/>
          <w:lang w:val="sq-AL"/>
        </w:rPr>
        <w:t>jes</w:t>
      </w:r>
      <w:r w:rsidRPr="00091992">
        <w:rPr>
          <w:rFonts w:ascii="Garamond" w:hAnsi="Garamond"/>
          <w:lang w:val="sq-AL"/>
        </w:rPr>
        <w:t xml:space="preserve"> shoqëror</w:t>
      </w:r>
      <w:r w:rsidR="00DF504A">
        <w:rPr>
          <w:rFonts w:ascii="Garamond" w:hAnsi="Garamond"/>
          <w:lang w:val="sq-AL"/>
        </w:rPr>
        <w:t>e</w:t>
      </w:r>
      <w:r w:rsidRPr="00091992">
        <w:rPr>
          <w:rFonts w:ascii="Garamond" w:hAnsi="Garamond"/>
          <w:lang w:val="sq-AL"/>
        </w:rPr>
        <w:t>, njësitë e mbrojtjes së fëmijëve (NJMF), si edhe njësitë e vlerësimit të nevojave dhe referimit (NJVNR), janë përgjegjëse për krijimin dhe administrimin e shërbimeve sociale komunitare, në nivel lokal, ndërtimin dhe administrimin e qendrave për ofrimin e shërbimeve sociale vendore.</w:t>
      </w:r>
    </w:p>
    <w:p w14:paraId="5F59E59B" w14:textId="77777777" w:rsidR="004C6CCD" w:rsidRPr="00091992" w:rsidRDefault="004C6CCD" w:rsidP="004C6CCD">
      <w:pPr>
        <w:ind w:firstLine="284"/>
        <w:jc w:val="both"/>
        <w:rPr>
          <w:rFonts w:ascii="Garamond" w:hAnsi="Garamond"/>
          <w:b/>
          <w:lang w:val="sq-AL"/>
        </w:rPr>
      </w:pPr>
      <w:r w:rsidRPr="00091992">
        <w:rPr>
          <w:rFonts w:ascii="Garamond" w:hAnsi="Garamond"/>
          <w:b/>
          <w:lang w:val="sq-AL"/>
        </w:rPr>
        <w:t>PJESA I: ANALIZA E SITUATËS</w:t>
      </w:r>
    </w:p>
    <w:p w14:paraId="6A2764D3" w14:textId="20ABEB1A" w:rsidR="004C6CCD" w:rsidRPr="00091992" w:rsidRDefault="00B10D21" w:rsidP="004C6CCD">
      <w:pPr>
        <w:ind w:firstLine="284"/>
        <w:jc w:val="both"/>
        <w:rPr>
          <w:rFonts w:ascii="Garamond" w:hAnsi="Garamond"/>
          <w:lang w:val="sq-AL"/>
        </w:rPr>
      </w:pPr>
      <w:r w:rsidRPr="00091992">
        <w:rPr>
          <w:rFonts w:ascii="Garamond" w:hAnsi="Garamond"/>
          <w:lang w:val="sq-AL"/>
        </w:rPr>
        <w:t xml:space="preserve">1. </w:t>
      </w:r>
      <w:r w:rsidR="004C6CCD" w:rsidRPr="00091992">
        <w:rPr>
          <w:rFonts w:ascii="Garamond" w:hAnsi="Garamond"/>
          <w:lang w:val="sq-AL"/>
        </w:rPr>
        <w:t xml:space="preserve">Situata e fëmijëve rezidentë </w:t>
      </w:r>
      <w:r w:rsidR="006D4308" w:rsidRPr="00091992">
        <w:rPr>
          <w:rFonts w:ascii="Garamond" w:hAnsi="Garamond"/>
          <w:lang w:val="sq-AL"/>
        </w:rPr>
        <w:t>në institucionet e përkujdes</w:t>
      </w:r>
      <w:r w:rsidR="006D4308">
        <w:rPr>
          <w:rFonts w:ascii="Garamond" w:hAnsi="Garamond"/>
          <w:lang w:val="sq-AL"/>
        </w:rPr>
        <w:t>jes</w:t>
      </w:r>
      <w:r w:rsidR="006D4308" w:rsidRPr="00091992">
        <w:rPr>
          <w:rFonts w:ascii="Garamond" w:hAnsi="Garamond"/>
          <w:lang w:val="sq-AL"/>
        </w:rPr>
        <w:t xml:space="preserve"> shoqëror </w:t>
      </w:r>
      <w:r w:rsidR="004C6CCD" w:rsidRPr="00091992">
        <w:rPr>
          <w:rFonts w:ascii="Garamond" w:hAnsi="Garamond"/>
          <w:lang w:val="sq-AL"/>
        </w:rPr>
        <w:t>për fëmijë në Shqipëri (institucionet rezidenciale)</w:t>
      </w:r>
    </w:p>
    <w:p w14:paraId="238A2DE1" w14:textId="10FDBE4A" w:rsidR="004C6CCD" w:rsidRPr="00091992" w:rsidRDefault="004C6CCD" w:rsidP="004C6CCD">
      <w:pPr>
        <w:ind w:firstLine="284"/>
        <w:jc w:val="both"/>
        <w:rPr>
          <w:rFonts w:ascii="Garamond" w:hAnsi="Garamond"/>
          <w:lang w:val="sq-AL"/>
        </w:rPr>
      </w:pPr>
      <w:r w:rsidRPr="00091992">
        <w:rPr>
          <w:rFonts w:ascii="Garamond" w:hAnsi="Garamond"/>
          <w:lang w:val="sq-AL"/>
        </w:rPr>
        <w:t>Në Shqipëri ekzistojnë 9 institucione të përkujdes</w:t>
      </w:r>
      <w:r w:rsidR="001B6E61">
        <w:rPr>
          <w:rFonts w:ascii="Garamond" w:hAnsi="Garamond"/>
          <w:lang w:val="sq-AL"/>
        </w:rPr>
        <w:t>jes</w:t>
      </w:r>
      <w:r w:rsidRPr="00091992">
        <w:rPr>
          <w:rFonts w:ascii="Garamond" w:hAnsi="Garamond"/>
          <w:lang w:val="sq-AL"/>
        </w:rPr>
        <w:t xml:space="preserve"> shoqëror</w:t>
      </w:r>
      <w:r w:rsidR="001B6E61">
        <w:rPr>
          <w:rFonts w:ascii="Garamond" w:hAnsi="Garamond"/>
          <w:lang w:val="sq-AL"/>
        </w:rPr>
        <w:t>e</w:t>
      </w:r>
      <w:r w:rsidR="00091992">
        <w:rPr>
          <w:rFonts w:ascii="Garamond" w:hAnsi="Garamond"/>
          <w:lang w:val="sq-AL"/>
        </w:rPr>
        <w:t xml:space="preserve"> </w:t>
      </w:r>
      <w:r w:rsidRPr="00091992">
        <w:rPr>
          <w:rFonts w:ascii="Garamond" w:hAnsi="Garamond"/>
          <w:lang w:val="sq-AL"/>
        </w:rPr>
        <w:t>(IPSH) publike për fëmijë, 5 qendra zhvillimi</w:t>
      </w:r>
      <w:r w:rsidR="001B6E61">
        <w:rPr>
          <w:rFonts w:ascii="Garamond" w:hAnsi="Garamond"/>
          <w:lang w:val="sq-AL"/>
        </w:rPr>
        <w:t>,</w:t>
      </w:r>
      <w:r w:rsidRPr="00091992">
        <w:rPr>
          <w:rFonts w:ascii="Garamond" w:hAnsi="Garamond"/>
          <w:lang w:val="sq-AL"/>
        </w:rPr>
        <w:t xml:space="preserve"> si edhe 18 institucione të përkujdes</w:t>
      </w:r>
      <w:r w:rsidR="001B6E61">
        <w:rPr>
          <w:rFonts w:ascii="Garamond" w:hAnsi="Garamond"/>
          <w:lang w:val="sq-AL"/>
        </w:rPr>
        <w:t>jes</w:t>
      </w:r>
      <w:r w:rsidRPr="00091992">
        <w:rPr>
          <w:rFonts w:ascii="Garamond" w:hAnsi="Garamond"/>
          <w:lang w:val="sq-AL"/>
        </w:rPr>
        <w:t xml:space="preserve"> rezidencial</w:t>
      </w:r>
      <w:r w:rsidR="001B6E61">
        <w:rPr>
          <w:rFonts w:ascii="Garamond" w:hAnsi="Garamond"/>
          <w:lang w:val="sq-AL"/>
        </w:rPr>
        <w:t>e</w:t>
      </w:r>
      <w:r w:rsidRPr="00091992">
        <w:rPr>
          <w:rFonts w:ascii="Garamond" w:hAnsi="Garamond"/>
          <w:lang w:val="sq-AL"/>
        </w:rPr>
        <w:t xml:space="preserve"> jopublike për fëmijë. </w:t>
      </w:r>
    </w:p>
    <w:p w14:paraId="070ED860" w14:textId="7951F0B3" w:rsidR="004C6CCD" w:rsidRPr="00091992" w:rsidRDefault="004C6CCD" w:rsidP="004C6CCD">
      <w:pPr>
        <w:ind w:firstLine="284"/>
        <w:jc w:val="both"/>
        <w:rPr>
          <w:rFonts w:ascii="Garamond" w:hAnsi="Garamond"/>
          <w:lang w:val="sq-AL"/>
        </w:rPr>
      </w:pPr>
      <w:r w:rsidRPr="00091992">
        <w:rPr>
          <w:rFonts w:ascii="Garamond" w:hAnsi="Garamond"/>
          <w:lang w:val="sq-AL"/>
        </w:rPr>
        <w:t>Në 9 IPSH-të publike për fëmijë aktualisht janë të vendosur 232 fëmijë: 3 prej IPSH-ve janë në varësi të Shërbimit Social Shtetëror dhe 6 janë në varësi të dyfishtë</w:t>
      </w:r>
      <w:r w:rsidR="001B6E61">
        <w:rPr>
          <w:rFonts w:ascii="Garamond" w:hAnsi="Garamond"/>
          <w:lang w:val="sq-AL"/>
        </w:rPr>
        <w:t xml:space="preserve"> </w:t>
      </w:r>
      <w:r w:rsidRPr="00091992">
        <w:rPr>
          <w:rFonts w:ascii="Garamond" w:hAnsi="Garamond"/>
          <w:lang w:val="sq-AL"/>
        </w:rPr>
        <w:t>midis MSHMS</w:t>
      </w:r>
      <w:r w:rsidR="001B6E61">
        <w:rPr>
          <w:rFonts w:ascii="Garamond" w:hAnsi="Garamond"/>
          <w:lang w:val="sq-AL"/>
        </w:rPr>
        <w:t>-së dhe njësive të vetë</w:t>
      </w:r>
      <w:r w:rsidRPr="00091992">
        <w:rPr>
          <w:rFonts w:ascii="Garamond" w:hAnsi="Garamond"/>
          <w:lang w:val="sq-AL"/>
        </w:rPr>
        <w:t>qeverisjes vendore. Varësia e dyfishtë e IPSH-ve aktuale sjell vështirësi në menaxhimin e përditshëm të tyre, në përzgjedhjen dhe emërimin</w:t>
      </w:r>
      <w:r w:rsidR="00091992">
        <w:rPr>
          <w:rFonts w:ascii="Garamond" w:hAnsi="Garamond"/>
          <w:lang w:val="sq-AL"/>
        </w:rPr>
        <w:t xml:space="preserve"> </w:t>
      </w:r>
      <w:r w:rsidRPr="00091992">
        <w:rPr>
          <w:rFonts w:ascii="Garamond" w:hAnsi="Garamond"/>
          <w:lang w:val="sq-AL"/>
        </w:rPr>
        <w:t>dhe kërkesën e llogarisë për personeli</w:t>
      </w:r>
      <w:r w:rsidR="001B6E61">
        <w:rPr>
          <w:rFonts w:ascii="Garamond" w:hAnsi="Garamond"/>
          <w:lang w:val="sq-AL"/>
        </w:rPr>
        <w:t>n</w:t>
      </w:r>
      <w:r w:rsidRPr="00091992">
        <w:rPr>
          <w:rFonts w:ascii="Garamond" w:hAnsi="Garamond"/>
          <w:lang w:val="sq-AL"/>
        </w:rPr>
        <w:t xml:space="preserve"> </w:t>
      </w:r>
      <w:r w:rsidR="001B6E61">
        <w:rPr>
          <w:rFonts w:ascii="Garamond" w:hAnsi="Garamond"/>
          <w:lang w:val="sq-AL"/>
        </w:rPr>
        <w:t>e</w:t>
      </w:r>
      <w:r w:rsidRPr="00091992">
        <w:rPr>
          <w:rFonts w:ascii="Garamond" w:hAnsi="Garamond"/>
          <w:lang w:val="sq-AL"/>
        </w:rPr>
        <w:t xml:space="preserve"> përkujdes</w:t>
      </w:r>
      <w:r w:rsidR="001B6E61">
        <w:rPr>
          <w:rFonts w:ascii="Garamond" w:hAnsi="Garamond"/>
          <w:lang w:val="sq-AL"/>
        </w:rPr>
        <w:t>jes, të cilat ndikojnë drejt</w:t>
      </w:r>
      <w:r w:rsidRPr="00091992">
        <w:rPr>
          <w:rFonts w:ascii="Garamond" w:hAnsi="Garamond"/>
          <w:lang w:val="sq-AL"/>
        </w:rPr>
        <w:t xml:space="preserve">përsëdrejti në </w:t>
      </w:r>
      <w:r w:rsidR="001B6E61" w:rsidRPr="00091992">
        <w:rPr>
          <w:rFonts w:ascii="Garamond" w:hAnsi="Garamond"/>
          <w:lang w:val="sq-AL"/>
        </w:rPr>
        <w:t>mirëqenien</w:t>
      </w:r>
      <w:r w:rsidRPr="00091992">
        <w:rPr>
          <w:rFonts w:ascii="Garamond" w:hAnsi="Garamond"/>
          <w:lang w:val="sq-AL"/>
        </w:rPr>
        <w:t xml:space="preserve"> e fëmijëve. </w:t>
      </w:r>
    </w:p>
    <w:p w14:paraId="5F8F80DD" w14:textId="4B1CC5B3" w:rsidR="004C6CCD" w:rsidRPr="00091992" w:rsidRDefault="004C6CCD" w:rsidP="004C6CCD">
      <w:pPr>
        <w:ind w:firstLine="284"/>
        <w:jc w:val="both"/>
        <w:rPr>
          <w:rFonts w:ascii="Garamond" w:hAnsi="Garamond"/>
          <w:lang w:val="sq-AL"/>
        </w:rPr>
      </w:pPr>
      <w:r w:rsidRPr="00091992">
        <w:rPr>
          <w:rFonts w:ascii="Garamond" w:hAnsi="Garamond"/>
          <w:lang w:val="sq-AL"/>
        </w:rPr>
        <w:t xml:space="preserve">Në 5 qendrat e zhvillimit janë aktualisht të </w:t>
      </w:r>
      <w:r w:rsidR="001B6E61" w:rsidRPr="00091992">
        <w:rPr>
          <w:rFonts w:ascii="Garamond" w:hAnsi="Garamond"/>
          <w:lang w:val="sq-AL"/>
        </w:rPr>
        <w:t>vendosur</w:t>
      </w:r>
      <w:r w:rsidRPr="00091992">
        <w:rPr>
          <w:rFonts w:ascii="Garamond" w:hAnsi="Garamond"/>
          <w:lang w:val="sq-AL"/>
        </w:rPr>
        <w:t xml:space="preserve"> 192 fëmijë: 2 institucione janë në varësi të Shërbimit Social </w:t>
      </w:r>
      <w:r w:rsidR="001B6E61" w:rsidRPr="00091992">
        <w:rPr>
          <w:rFonts w:ascii="Garamond" w:hAnsi="Garamond"/>
          <w:lang w:val="sq-AL"/>
        </w:rPr>
        <w:t>Shtetëror</w:t>
      </w:r>
      <w:r w:rsidRPr="00091992">
        <w:rPr>
          <w:rFonts w:ascii="Garamond" w:hAnsi="Garamond"/>
          <w:lang w:val="sq-AL"/>
        </w:rPr>
        <w:t xml:space="preserve"> dhe 3 në janë në varësi të dyfishtë midis MSHMS</w:t>
      </w:r>
      <w:r w:rsidR="001B6E61">
        <w:rPr>
          <w:rFonts w:ascii="Garamond" w:hAnsi="Garamond"/>
          <w:lang w:val="sq-AL"/>
        </w:rPr>
        <w:t>-së dhe njësive të vetë</w:t>
      </w:r>
      <w:r w:rsidRPr="00091992">
        <w:rPr>
          <w:rFonts w:ascii="Garamond" w:hAnsi="Garamond"/>
          <w:lang w:val="sq-AL"/>
        </w:rPr>
        <w:t>qeverisjes vendore. MMSHS</w:t>
      </w:r>
      <w:r w:rsidR="001B6E61">
        <w:rPr>
          <w:rFonts w:ascii="Garamond" w:hAnsi="Garamond"/>
          <w:lang w:val="sq-AL"/>
        </w:rPr>
        <w:t>-ja do të kry</w:t>
      </w:r>
      <w:r w:rsidRPr="00091992">
        <w:rPr>
          <w:rFonts w:ascii="Garamond" w:hAnsi="Garamond"/>
          <w:lang w:val="sq-AL"/>
        </w:rPr>
        <w:t xml:space="preserve">ejë një vlerësim të ngjashëm edhe për fëmijët e vendosur në qendrat e zhvillimit. Për këtë arsye </w:t>
      </w:r>
      <w:r w:rsidR="001B6E61" w:rsidRPr="00091992">
        <w:rPr>
          <w:rFonts w:ascii="Garamond" w:hAnsi="Garamond"/>
          <w:lang w:val="sq-AL"/>
        </w:rPr>
        <w:t>vlerësimi</w:t>
      </w:r>
      <w:r w:rsidRPr="00091992">
        <w:rPr>
          <w:rFonts w:ascii="Garamond" w:hAnsi="Garamond"/>
          <w:lang w:val="sq-AL"/>
        </w:rPr>
        <w:t xml:space="preserve"> i tyre është parashikuar si masë e </w:t>
      </w:r>
      <w:r w:rsidR="001B6E61" w:rsidRPr="00091992">
        <w:rPr>
          <w:rFonts w:ascii="Garamond" w:hAnsi="Garamond"/>
          <w:lang w:val="sq-AL"/>
        </w:rPr>
        <w:t>veçantë</w:t>
      </w:r>
      <w:r w:rsidRPr="00091992">
        <w:rPr>
          <w:rFonts w:ascii="Garamond" w:hAnsi="Garamond"/>
          <w:lang w:val="sq-AL"/>
        </w:rPr>
        <w:t xml:space="preserve"> në këtë plan. </w:t>
      </w:r>
    </w:p>
    <w:p w14:paraId="1F4F7BA6" w14:textId="53A87836" w:rsidR="004C6CCD" w:rsidRPr="00091992" w:rsidRDefault="004C6CCD" w:rsidP="004C6CCD">
      <w:pPr>
        <w:ind w:firstLine="284"/>
        <w:jc w:val="both"/>
        <w:rPr>
          <w:rFonts w:ascii="Garamond" w:hAnsi="Garamond"/>
          <w:lang w:val="sq-AL"/>
        </w:rPr>
      </w:pPr>
      <w:r w:rsidRPr="00091992">
        <w:rPr>
          <w:rFonts w:ascii="Garamond" w:hAnsi="Garamond"/>
          <w:lang w:val="sq-AL"/>
        </w:rPr>
        <w:t xml:space="preserve">Disa nga gjetjet kryesore të </w:t>
      </w:r>
      <w:r w:rsidR="001B6E61" w:rsidRPr="00091992">
        <w:rPr>
          <w:rFonts w:ascii="Garamond" w:hAnsi="Garamond"/>
          <w:lang w:val="sq-AL"/>
        </w:rPr>
        <w:t>vlerësimit</w:t>
      </w:r>
      <w:r w:rsidRPr="00091992">
        <w:rPr>
          <w:rFonts w:ascii="Garamond" w:hAnsi="Garamond"/>
          <w:lang w:val="sq-AL"/>
        </w:rPr>
        <w:t xml:space="preserve"> të kryer në fazën e parë janë: </w:t>
      </w:r>
    </w:p>
    <w:p w14:paraId="15B6EEDD" w14:textId="4281DC63"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Përveç modelit të qendrave komunitare në disa bashki, mungojnë shërbimet të kostuara, të </w:t>
      </w:r>
      <w:r w:rsidR="00FD7819" w:rsidRPr="00091992">
        <w:rPr>
          <w:rFonts w:ascii="Garamond" w:hAnsi="Garamond"/>
          <w:lang w:val="sq-AL"/>
        </w:rPr>
        <w:t>standardizuara</w:t>
      </w:r>
      <w:r w:rsidR="004C6CCD" w:rsidRPr="00091992">
        <w:rPr>
          <w:rFonts w:ascii="Garamond" w:hAnsi="Garamond"/>
          <w:lang w:val="sq-AL"/>
        </w:rPr>
        <w:t>, të specializuara për fuqizimin e familjeve, në të gjitha njësitë e vet</w:t>
      </w:r>
      <w:r w:rsidR="00FD7819">
        <w:rPr>
          <w:rFonts w:ascii="Garamond" w:hAnsi="Garamond"/>
          <w:lang w:val="sq-AL"/>
        </w:rPr>
        <w:t>ë</w:t>
      </w:r>
      <w:r w:rsidR="004C6CCD" w:rsidRPr="00091992">
        <w:rPr>
          <w:rFonts w:ascii="Garamond" w:hAnsi="Garamond"/>
          <w:lang w:val="sq-AL"/>
        </w:rPr>
        <w:t xml:space="preserve">qeverisjes vendore. Numri më i lartë i fëmijëve në IPSH-të publike (mbi 90%) vijnë nga familje të pafuqizuara, të varfër ose në vështirësi ekonomike, prindër të papunë, prindër me probleme të shëndetit mendor dhe pa akses në shërbimet bazë. </w:t>
      </w:r>
    </w:p>
    <w:p w14:paraId="25F64DC2" w14:textId="23BAE75F"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Pavarësisht se janë të parashikuara në VKM</w:t>
      </w:r>
      <w:r w:rsidR="00FD7819">
        <w:rPr>
          <w:rFonts w:ascii="Garamond" w:hAnsi="Garamond"/>
          <w:lang w:val="sq-AL"/>
        </w:rPr>
        <w:t>-në 518-4.</w:t>
      </w:r>
      <w:r w:rsidR="004C6CCD" w:rsidRPr="00091992">
        <w:rPr>
          <w:rFonts w:ascii="Garamond" w:hAnsi="Garamond"/>
          <w:lang w:val="sq-AL"/>
        </w:rPr>
        <w:t>9.2018 (shporta bazë e shërbimeve shoqërore), deri më sot në asnjë njësi të vetëqeverisjes vendore, nuk janë ngritur shërbimet e standardizuara dhe të kostuara për prindërimin pozitiv, trajtimin e varësive së prindërve, trajtimin e prindërve shfrytëzues abuzues dhe ose trajt</w:t>
      </w:r>
      <w:r w:rsidR="00FD7819">
        <w:rPr>
          <w:rFonts w:ascii="Garamond" w:hAnsi="Garamond"/>
          <w:lang w:val="sq-AL"/>
        </w:rPr>
        <w:t>i</w:t>
      </w:r>
      <w:r w:rsidR="004C6CCD" w:rsidRPr="00091992">
        <w:rPr>
          <w:rFonts w:ascii="Garamond" w:hAnsi="Garamond"/>
          <w:lang w:val="sq-AL"/>
        </w:rPr>
        <w:t>min e agresivitetit të të rriturve. Mbi 30% e fëmijëve rezidentë janë viktima të neglizhimit, abuzim</w:t>
      </w:r>
      <w:r w:rsidR="00FD7819">
        <w:rPr>
          <w:rFonts w:ascii="Garamond" w:hAnsi="Garamond"/>
          <w:lang w:val="sq-AL"/>
        </w:rPr>
        <w:t>it</w:t>
      </w:r>
      <w:r w:rsidR="004C6CCD" w:rsidRPr="00091992">
        <w:rPr>
          <w:rFonts w:ascii="Garamond" w:hAnsi="Garamond"/>
          <w:lang w:val="sq-AL"/>
        </w:rPr>
        <w:t xml:space="preserve"> dhe </w:t>
      </w:r>
      <w:r w:rsidR="00FD7819" w:rsidRPr="00091992">
        <w:rPr>
          <w:rFonts w:ascii="Garamond" w:hAnsi="Garamond"/>
          <w:lang w:val="sq-AL"/>
        </w:rPr>
        <w:t>shfrytëzimit</w:t>
      </w:r>
      <w:r w:rsidR="004C6CCD" w:rsidRPr="00091992">
        <w:rPr>
          <w:rFonts w:ascii="Garamond" w:hAnsi="Garamond"/>
          <w:lang w:val="sq-AL"/>
        </w:rPr>
        <w:t>.</w:t>
      </w:r>
    </w:p>
    <w:p w14:paraId="7511CB2A" w14:textId="6EA86A16"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Ka një numër shumë të vogël të familjeve kujdestare pa lidhje gjaku (më pak se 10 në të gjithë Shqipërinë). Asnjë njësi e vetëqeverisjes vendore, nuk ka hartuar dhe miratuar listën e familjeve kujdestare pa lidhje gjaku. Ky fakt pamundëson deinstitucionalizimin e fëmijëve, të cilët nuk mund të kthehen në familjet biologjike apo në familje me lidhje gjaku. </w:t>
      </w:r>
    </w:p>
    <w:p w14:paraId="46ABF33B" w14:textId="572D28AB"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Mungesa e mekanizmave institucionalë, shërbimeve me bazë komunitare të </w:t>
      </w:r>
      <w:r w:rsidR="00FD7819" w:rsidRPr="00091992">
        <w:rPr>
          <w:rFonts w:ascii="Garamond" w:hAnsi="Garamond"/>
          <w:lang w:val="sq-AL"/>
        </w:rPr>
        <w:t>standardizuara</w:t>
      </w:r>
      <w:r w:rsidR="004C6CCD" w:rsidRPr="00091992">
        <w:rPr>
          <w:rFonts w:ascii="Garamond" w:hAnsi="Garamond"/>
          <w:lang w:val="sq-AL"/>
        </w:rPr>
        <w:t xml:space="preserve">, në pjesën më të madhe të njësive të vetëqeverisjes vendore, për parandalimin e institucionalizimit. </w:t>
      </w:r>
    </w:p>
    <w:p w14:paraId="4D9F0AB4" w14:textId="3C22549B"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Është e qartë nga vlerësimi</w:t>
      </w:r>
      <w:r w:rsidR="00FD7819">
        <w:rPr>
          <w:rFonts w:ascii="Garamond" w:hAnsi="Garamond"/>
          <w:lang w:val="sq-AL"/>
        </w:rPr>
        <w:t>,</w:t>
      </w:r>
      <w:r w:rsidR="004C6CCD" w:rsidRPr="00091992">
        <w:rPr>
          <w:rFonts w:ascii="Garamond" w:hAnsi="Garamond"/>
          <w:lang w:val="sq-AL"/>
        </w:rPr>
        <w:t xml:space="preserve"> por edhe nga studimet e tjera që fëmijët – si me dhe pa aftësi të kufizuara – janë</w:t>
      </w:r>
      <w:r w:rsidR="00FD7819">
        <w:rPr>
          <w:rFonts w:ascii="Garamond" w:hAnsi="Garamond"/>
          <w:lang w:val="sq-AL"/>
        </w:rPr>
        <w:t>,</w:t>
      </w:r>
      <w:r w:rsidR="004C6CCD" w:rsidRPr="00091992">
        <w:rPr>
          <w:rFonts w:ascii="Garamond" w:hAnsi="Garamond"/>
          <w:lang w:val="sq-AL"/>
        </w:rPr>
        <w:t xml:space="preserve"> veçanërisht</w:t>
      </w:r>
      <w:r w:rsidR="00FD7819">
        <w:rPr>
          <w:rFonts w:ascii="Garamond" w:hAnsi="Garamond"/>
          <w:lang w:val="sq-AL"/>
        </w:rPr>
        <w:t>,</w:t>
      </w:r>
      <w:r w:rsidR="004C6CCD" w:rsidRPr="00091992">
        <w:rPr>
          <w:rFonts w:ascii="Garamond" w:hAnsi="Garamond"/>
          <w:lang w:val="sq-AL"/>
        </w:rPr>
        <w:t xml:space="preserve"> të prekshëm ndaj efekteve të dëmshme të institucionalizimit</w:t>
      </w:r>
      <w:r w:rsidR="00FD7819">
        <w:rPr>
          <w:rFonts w:ascii="Garamond" w:hAnsi="Garamond"/>
          <w:lang w:val="sq-AL"/>
        </w:rPr>
        <w:t>,</w:t>
      </w:r>
      <w:r w:rsidR="004C6CCD" w:rsidRPr="00091992">
        <w:rPr>
          <w:rFonts w:ascii="Garamond" w:hAnsi="Garamond"/>
          <w:lang w:val="sq-AL"/>
        </w:rPr>
        <w:t xml:space="preserve"> sepse institucionet nuk ofrojnë një mjedis të përshtatshëm për zhvillimin e tyre moral, psikologjik dhe emocional.</w:t>
      </w:r>
      <w:r w:rsidR="00FD7819">
        <w:rPr>
          <w:rFonts w:ascii="Garamond" w:hAnsi="Garamond"/>
          <w:lang w:val="sq-AL"/>
        </w:rPr>
        <w:t xml:space="preserve"> </w:t>
      </w:r>
      <w:r w:rsidR="004C6CCD" w:rsidRPr="00091992">
        <w:rPr>
          <w:rFonts w:ascii="Garamond" w:hAnsi="Garamond"/>
          <w:lang w:val="sq-AL"/>
        </w:rPr>
        <w:t>70% e fëmijëve</w:t>
      </w:r>
      <w:r w:rsidR="00091992">
        <w:rPr>
          <w:rFonts w:ascii="Garamond" w:hAnsi="Garamond"/>
          <w:lang w:val="sq-AL"/>
        </w:rPr>
        <w:t xml:space="preserve"> </w:t>
      </w:r>
      <w:r w:rsidR="004C6CCD" w:rsidRPr="00091992">
        <w:rPr>
          <w:rFonts w:ascii="Garamond" w:hAnsi="Garamond"/>
          <w:lang w:val="sq-AL"/>
        </w:rPr>
        <w:t xml:space="preserve">të vlerësuar kanë vonesa në zhvillim sidomos atë ambiental. </w:t>
      </w:r>
    </w:p>
    <w:p w14:paraId="696A8749" w14:textId="0BC98776"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Shërbimet aktuale të ofruara</w:t>
      </w:r>
      <w:r w:rsidR="00FD7819">
        <w:rPr>
          <w:rFonts w:ascii="Garamond" w:hAnsi="Garamond"/>
          <w:lang w:val="sq-AL"/>
        </w:rPr>
        <w:t xml:space="preserve"> në institucionet rezidenciale </w:t>
      </w:r>
      <w:r w:rsidR="004C6CCD" w:rsidRPr="00091992">
        <w:rPr>
          <w:rFonts w:ascii="Garamond" w:hAnsi="Garamond"/>
          <w:lang w:val="sq-AL"/>
        </w:rPr>
        <w:t>janë foku</w:t>
      </w:r>
      <w:r w:rsidR="00FD7819">
        <w:rPr>
          <w:rFonts w:ascii="Garamond" w:hAnsi="Garamond"/>
          <w:lang w:val="sq-AL"/>
        </w:rPr>
        <w:t>suar te</w:t>
      </w:r>
      <w:r w:rsidR="004C6CCD" w:rsidRPr="00091992">
        <w:rPr>
          <w:rFonts w:ascii="Garamond" w:hAnsi="Garamond"/>
          <w:lang w:val="sq-AL"/>
        </w:rPr>
        <w:t xml:space="preserve"> përkujdes</w:t>
      </w:r>
      <w:r w:rsidR="00FD7819">
        <w:rPr>
          <w:rFonts w:ascii="Garamond" w:hAnsi="Garamond"/>
          <w:lang w:val="sq-AL"/>
        </w:rPr>
        <w:t>ja</w:t>
      </w:r>
      <w:r w:rsidR="004C6CCD" w:rsidRPr="00091992">
        <w:rPr>
          <w:rFonts w:ascii="Garamond" w:hAnsi="Garamond"/>
          <w:lang w:val="sq-AL"/>
        </w:rPr>
        <w:t xml:space="preserve"> fizik</w:t>
      </w:r>
      <w:r w:rsidR="00FD7819">
        <w:rPr>
          <w:rFonts w:ascii="Garamond" w:hAnsi="Garamond"/>
          <w:lang w:val="sq-AL"/>
        </w:rPr>
        <w:t>e dhe jo te</w:t>
      </w:r>
      <w:r w:rsidR="004C6CCD" w:rsidRPr="00091992">
        <w:rPr>
          <w:rFonts w:ascii="Garamond" w:hAnsi="Garamond"/>
          <w:lang w:val="sq-AL"/>
        </w:rPr>
        <w:t xml:space="preserve"> zhvillimi individual. Gjithashtu</w:t>
      </w:r>
      <w:r w:rsidR="00FD7819">
        <w:rPr>
          <w:rFonts w:ascii="Garamond" w:hAnsi="Garamond"/>
          <w:lang w:val="sq-AL"/>
        </w:rPr>
        <w:t xml:space="preserve">, </w:t>
      </w:r>
      <w:r w:rsidR="004C6CCD" w:rsidRPr="00091992">
        <w:rPr>
          <w:rFonts w:ascii="Garamond" w:hAnsi="Garamond"/>
          <w:lang w:val="sq-AL"/>
        </w:rPr>
        <w:t>programet dhe shërbimet në instituc</w:t>
      </w:r>
      <w:r w:rsidR="00FD7819">
        <w:rPr>
          <w:rFonts w:ascii="Garamond" w:hAnsi="Garamond"/>
          <w:lang w:val="sq-AL"/>
        </w:rPr>
        <w:t>ionet aktuale rezidenciale</w:t>
      </w:r>
      <w:r w:rsidR="004C6CCD" w:rsidRPr="00091992">
        <w:rPr>
          <w:rFonts w:ascii="Garamond" w:hAnsi="Garamond"/>
          <w:lang w:val="sq-AL"/>
        </w:rPr>
        <w:t xml:space="preserve"> janë ngritur për t’i shërbyer fëmijëve jetimë biologjike dhe jo fëmijëve të abuzuar, shfrytëzuar, neglizhuar apo me sjellje të dëmshme. </w:t>
      </w:r>
    </w:p>
    <w:p w14:paraId="36D4EAF0" w14:textId="185A5EF8"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Mungesa e shërbimeve mbështetëse dhe të specializuara për fëmijët me nevoja specifike në të gjitha institucionet rezidenciale, të tilla si</w:t>
      </w:r>
      <w:r w:rsidR="00FD7819">
        <w:rPr>
          <w:rFonts w:ascii="Garamond" w:hAnsi="Garamond"/>
          <w:lang w:val="sq-AL"/>
        </w:rPr>
        <w:t>:</w:t>
      </w:r>
      <w:r w:rsidR="004C6CCD" w:rsidRPr="00091992">
        <w:rPr>
          <w:rFonts w:ascii="Garamond" w:hAnsi="Garamond"/>
          <w:lang w:val="sq-AL"/>
        </w:rPr>
        <w:t xml:space="preserve"> psikol</w:t>
      </w:r>
      <w:r w:rsidR="00FD7819">
        <w:rPr>
          <w:rFonts w:ascii="Garamond" w:hAnsi="Garamond"/>
          <w:lang w:val="sq-AL"/>
        </w:rPr>
        <w:t>o</w:t>
      </w:r>
      <w:r w:rsidR="004C6CCD" w:rsidRPr="00091992">
        <w:rPr>
          <w:rFonts w:ascii="Garamond" w:hAnsi="Garamond"/>
          <w:lang w:val="sq-AL"/>
        </w:rPr>
        <w:t xml:space="preserve">g terapist, pedagogjist, logoped, fizioterapist etj. </w:t>
      </w:r>
    </w:p>
    <w:p w14:paraId="2145D6DA" w14:textId="7FE3CF78"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Në disa prej institucioneve rezidenciale, mungojnë psikologët dhe punonjësit socialë, duke </w:t>
      </w:r>
      <w:r w:rsidR="00FD7819" w:rsidRPr="00091992">
        <w:rPr>
          <w:rFonts w:ascii="Garamond" w:hAnsi="Garamond"/>
          <w:lang w:val="sq-AL"/>
        </w:rPr>
        <w:t>cenuar</w:t>
      </w:r>
      <w:r w:rsidR="004C6CCD" w:rsidRPr="00091992">
        <w:rPr>
          <w:rFonts w:ascii="Garamond" w:hAnsi="Garamond"/>
          <w:lang w:val="sq-AL"/>
        </w:rPr>
        <w:t xml:space="preserve"> direkt cilësinë e shërbimit psikosocial për fëmijët. </w:t>
      </w:r>
    </w:p>
    <w:p w14:paraId="0F501E9F" w14:textId="6E4AA8A3"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Ka modele të suksesshme shërbimesh për fëmijën dhe familjen, të cilat ofrohen më së shumti nga organizatat joqeveritare, por edhe këto shërbime nuk janë të shtrira në të gjithë territorin, janë të pastandar</w:t>
      </w:r>
      <w:r w:rsidR="00FD7819">
        <w:rPr>
          <w:rFonts w:ascii="Garamond" w:hAnsi="Garamond"/>
          <w:lang w:val="sq-AL"/>
        </w:rPr>
        <w:t>d</w:t>
      </w:r>
      <w:r w:rsidR="004C6CCD" w:rsidRPr="00091992">
        <w:rPr>
          <w:rFonts w:ascii="Garamond" w:hAnsi="Garamond"/>
          <w:lang w:val="sq-AL"/>
        </w:rPr>
        <w:t xml:space="preserve">izuara, si edhe janë me bazë projektesh. </w:t>
      </w:r>
    </w:p>
    <w:p w14:paraId="0FB380CC" w14:textId="673C604F"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Fëmijët qëndrojnë për një </w:t>
      </w:r>
      <w:r w:rsidR="00FD7819" w:rsidRPr="00091992">
        <w:rPr>
          <w:rFonts w:ascii="Garamond" w:hAnsi="Garamond"/>
          <w:lang w:val="sq-AL"/>
        </w:rPr>
        <w:t>periudhë</w:t>
      </w:r>
      <w:r w:rsidR="004C6CCD" w:rsidRPr="00091992">
        <w:rPr>
          <w:rFonts w:ascii="Garamond" w:hAnsi="Garamond"/>
          <w:lang w:val="sq-AL"/>
        </w:rPr>
        <w:t xml:space="preserve"> të gjatë në institucione rezidenciale, si rezultat i paqartësive ligjore dhe </w:t>
      </w:r>
      <w:r w:rsidR="00FD7819">
        <w:rPr>
          <w:rFonts w:ascii="Garamond" w:hAnsi="Garamond"/>
          <w:lang w:val="sq-AL"/>
        </w:rPr>
        <w:t xml:space="preserve">i </w:t>
      </w:r>
      <w:r w:rsidR="004C6CCD" w:rsidRPr="00091992">
        <w:rPr>
          <w:rFonts w:ascii="Garamond" w:hAnsi="Garamond"/>
          <w:lang w:val="sq-AL"/>
        </w:rPr>
        <w:t xml:space="preserve">procedurave të ndjekura nga institucione të ndryshme, në lidhje me kujdestarinë e fëmijës. </w:t>
      </w:r>
    </w:p>
    <w:p w14:paraId="7460CD13" w14:textId="2512B6F6"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Gjithashtu</w:t>
      </w:r>
      <w:r w:rsidR="00FD7819">
        <w:rPr>
          <w:rFonts w:ascii="Garamond" w:hAnsi="Garamond"/>
          <w:lang w:val="sq-AL"/>
        </w:rPr>
        <w:t>,</w:t>
      </w:r>
      <w:r w:rsidR="004C6CCD" w:rsidRPr="00091992">
        <w:rPr>
          <w:rFonts w:ascii="Garamond" w:hAnsi="Garamond"/>
          <w:lang w:val="sq-AL"/>
        </w:rPr>
        <w:t xml:space="preserve"> nga vlerësimi i realizuar në vitin 2019, ka dalë nevoja e koordinimit dhe </w:t>
      </w:r>
      <w:r w:rsidR="00FD7819">
        <w:rPr>
          <w:rFonts w:ascii="Garamond" w:hAnsi="Garamond"/>
          <w:lang w:val="sq-AL"/>
        </w:rPr>
        <w:t xml:space="preserve">e </w:t>
      </w:r>
      <w:r w:rsidR="004C6CCD" w:rsidRPr="00091992">
        <w:rPr>
          <w:rFonts w:ascii="Garamond" w:hAnsi="Garamond"/>
          <w:lang w:val="sq-AL"/>
        </w:rPr>
        <w:t xml:space="preserve">monitorimit të procesit të deinstitucionalizimit, në partneritet me institucionet e tjera publike, organizatat ndërkombëtare dhe vendore të përfshira në këtë proces. Gjithashtu është e domosdoshme inkurajimi i </w:t>
      </w:r>
      <w:r w:rsidR="00FD7819" w:rsidRPr="00091992">
        <w:rPr>
          <w:rFonts w:ascii="Garamond" w:hAnsi="Garamond"/>
          <w:lang w:val="sq-AL"/>
        </w:rPr>
        <w:t>bashkive</w:t>
      </w:r>
      <w:r w:rsidR="004C6CCD" w:rsidRPr="00091992">
        <w:rPr>
          <w:rFonts w:ascii="Garamond" w:hAnsi="Garamond"/>
          <w:lang w:val="sq-AL"/>
        </w:rPr>
        <w:t xml:space="preserve">, që të parashikojnë në </w:t>
      </w:r>
      <w:r w:rsidR="00FD7819" w:rsidRPr="00091992">
        <w:rPr>
          <w:rFonts w:ascii="Garamond" w:hAnsi="Garamond"/>
          <w:lang w:val="sq-AL"/>
        </w:rPr>
        <w:t xml:space="preserve">planet </w:t>
      </w:r>
      <w:r w:rsidR="004C6CCD" w:rsidRPr="00091992">
        <w:rPr>
          <w:rFonts w:ascii="Garamond" w:hAnsi="Garamond"/>
          <w:lang w:val="sq-AL"/>
        </w:rPr>
        <w:t xml:space="preserve">e tyre </w:t>
      </w:r>
      <w:r w:rsidR="00FD7819" w:rsidRPr="00091992">
        <w:rPr>
          <w:rFonts w:ascii="Garamond" w:hAnsi="Garamond"/>
          <w:lang w:val="sq-AL"/>
        </w:rPr>
        <w:t>sociale</w:t>
      </w:r>
      <w:r w:rsidR="004C6CCD" w:rsidRPr="00091992">
        <w:rPr>
          <w:rFonts w:ascii="Garamond" w:hAnsi="Garamond"/>
          <w:lang w:val="sq-AL"/>
        </w:rPr>
        <w:t>, shërbime të përkujdes</w:t>
      </w:r>
      <w:r w:rsidR="00FD7819">
        <w:rPr>
          <w:rFonts w:ascii="Garamond" w:hAnsi="Garamond"/>
          <w:lang w:val="sq-AL"/>
        </w:rPr>
        <w:t>jes</w:t>
      </w:r>
      <w:r w:rsidR="004C6CCD" w:rsidRPr="00091992">
        <w:rPr>
          <w:rFonts w:ascii="Garamond" w:hAnsi="Garamond"/>
          <w:lang w:val="sq-AL"/>
        </w:rPr>
        <w:t xml:space="preserve"> shoqëror</w:t>
      </w:r>
      <w:r w:rsidR="00FD7819">
        <w:rPr>
          <w:rFonts w:ascii="Garamond" w:hAnsi="Garamond"/>
          <w:lang w:val="sq-AL"/>
        </w:rPr>
        <w:t xml:space="preserve">e </w:t>
      </w:r>
      <w:r w:rsidR="004C6CCD" w:rsidRPr="00091992">
        <w:rPr>
          <w:rFonts w:ascii="Garamond" w:hAnsi="Garamond"/>
          <w:lang w:val="sq-AL"/>
        </w:rPr>
        <w:t xml:space="preserve">miqësore për fëmijën dhe familjen në nivel vendor, me qëllim parandalimin dhe </w:t>
      </w:r>
      <w:r w:rsidR="00FD7819" w:rsidRPr="00091992">
        <w:rPr>
          <w:rFonts w:ascii="Garamond" w:hAnsi="Garamond"/>
          <w:lang w:val="sq-AL"/>
        </w:rPr>
        <w:t>krijimin</w:t>
      </w:r>
      <w:r w:rsidR="004C6CCD" w:rsidRPr="00091992">
        <w:rPr>
          <w:rFonts w:ascii="Garamond" w:hAnsi="Garamond"/>
          <w:lang w:val="sq-AL"/>
        </w:rPr>
        <w:t xml:space="preserve"> e kushteve për deinstitucionalizim. </w:t>
      </w:r>
    </w:p>
    <w:p w14:paraId="141ACADE" w14:textId="102FD8DC" w:rsidR="004C6CCD" w:rsidRPr="00091992" w:rsidRDefault="00B10D21" w:rsidP="004C6CCD">
      <w:pPr>
        <w:ind w:firstLine="284"/>
        <w:jc w:val="both"/>
        <w:rPr>
          <w:rFonts w:ascii="Garamond" w:hAnsi="Garamond"/>
          <w:lang w:val="sq-AL"/>
        </w:rPr>
      </w:pPr>
      <w:r w:rsidRPr="00091992">
        <w:rPr>
          <w:rFonts w:ascii="Garamond" w:hAnsi="Garamond"/>
          <w:lang w:val="sq-AL"/>
        </w:rPr>
        <w:t xml:space="preserve">1.1 </w:t>
      </w:r>
      <w:r w:rsidR="004C6CCD" w:rsidRPr="00091992">
        <w:rPr>
          <w:rFonts w:ascii="Garamond" w:hAnsi="Garamond"/>
          <w:lang w:val="sq-AL"/>
        </w:rPr>
        <w:t>Kultura e institucionale</w:t>
      </w:r>
    </w:p>
    <w:p w14:paraId="62E55B8C" w14:textId="5DD9D233" w:rsidR="004C6CCD" w:rsidRPr="00091992" w:rsidRDefault="004C6CCD" w:rsidP="004C6CCD">
      <w:pPr>
        <w:ind w:firstLine="284"/>
        <w:jc w:val="both"/>
        <w:rPr>
          <w:rFonts w:ascii="Garamond" w:hAnsi="Garamond"/>
          <w:lang w:val="sq-AL"/>
        </w:rPr>
      </w:pPr>
      <w:r w:rsidRPr="00091992">
        <w:rPr>
          <w:rFonts w:ascii="Garamond" w:hAnsi="Garamond"/>
          <w:lang w:val="sq-AL"/>
        </w:rPr>
        <w:t xml:space="preserve">Karakteristikat tipike të </w:t>
      </w:r>
      <w:r w:rsidR="00575F06">
        <w:rPr>
          <w:rFonts w:ascii="Garamond" w:hAnsi="Garamond"/>
          <w:lang w:val="sq-AL"/>
        </w:rPr>
        <w:t>“</w:t>
      </w:r>
      <w:r w:rsidRPr="00091992">
        <w:rPr>
          <w:rFonts w:ascii="Garamond" w:hAnsi="Garamond"/>
          <w:lang w:val="sq-AL"/>
        </w:rPr>
        <w:t>kulturës institucionale</w:t>
      </w:r>
      <w:r w:rsidR="00575F06">
        <w:rPr>
          <w:rFonts w:ascii="Garamond" w:hAnsi="Garamond"/>
          <w:lang w:val="sq-AL"/>
        </w:rPr>
        <w:t>”</w:t>
      </w:r>
      <w:r w:rsidRPr="00091992">
        <w:rPr>
          <w:rFonts w:ascii="Garamond" w:hAnsi="Garamond"/>
          <w:lang w:val="sq-AL"/>
        </w:rPr>
        <w:t xml:space="preserve"> janë përshkruar dhe analizuar nga studiues katër dekada më parë, por edhe janë vërtetuar gjatë vlerësimit. Prej kohësh është argumentuar se kujdesi institucional ndan përdoruesit dhe ka tendencë të karakterizohet nga depersonalizimi (heqja e pasurive personale, shenjat dhe simbolet e individualitetit dhe njerëzimit), ngurtësia e rutinës (oraret fikse për zgjimin, ngrënien dhe aktivitetin, pavarësisht nga preferencat ose nevojat personale), trajtimi në bllok (trajtimi i njerëzve në grupe pa intimitet ose individualitet) dhe distanca sociale (simbolizon statusin e ndryshëm të stafit dhe banorëve). Banorët e institucioneve të tilla, zhvillojnë sjellje pasive (të institucionalizuara) në përshtatjen e tyre me këto rutina, ndaj mërzitjes dhe mungesës së aktiviteteve kuptimplotë. Gjithashtu</w:t>
      </w:r>
      <w:r w:rsidR="00591693">
        <w:rPr>
          <w:rFonts w:ascii="Garamond" w:hAnsi="Garamond"/>
          <w:lang w:val="sq-AL"/>
        </w:rPr>
        <w:t>,</w:t>
      </w:r>
      <w:r w:rsidRPr="00091992">
        <w:rPr>
          <w:rFonts w:ascii="Garamond" w:hAnsi="Garamond"/>
          <w:lang w:val="sq-AL"/>
        </w:rPr>
        <w:t xml:space="preserve"> punonjësit e përkujdesjes </w:t>
      </w:r>
      <w:r w:rsidR="00591693">
        <w:rPr>
          <w:rFonts w:ascii="Garamond" w:hAnsi="Garamond"/>
          <w:lang w:val="sq-AL"/>
        </w:rPr>
        <w:t>–</w:t>
      </w:r>
      <w:r w:rsidRPr="00091992">
        <w:rPr>
          <w:rFonts w:ascii="Garamond" w:hAnsi="Garamond"/>
          <w:lang w:val="sq-AL"/>
        </w:rPr>
        <w:t xml:space="preserve"> siç e përshkroi Goffman, në rastin e një institucioni të shëndetit mendor</w:t>
      </w:r>
      <w:r w:rsidR="00091992">
        <w:rPr>
          <w:rFonts w:ascii="Garamond" w:hAnsi="Garamond"/>
          <w:lang w:val="sq-AL"/>
        </w:rPr>
        <w:t xml:space="preserve"> </w:t>
      </w:r>
      <w:r w:rsidR="00591693">
        <w:rPr>
          <w:rFonts w:ascii="Garamond" w:hAnsi="Garamond"/>
          <w:lang w:val="sq-AL"/>
        </w:rPr>
        <w:t>–</w:t>
      </w:r>
      <w:r w:rsidRPr="00091992">
        <w:rPr>
          <w:rFonts w:ascii="Garamond" w:hAnsi="Garamond"/>
          <w:lang w:val="sq-AL"/>
        </w:rPr>
        <w:t xml:space="preserve"> priren të bëhen më të </w:t>
      </w:r>
      <w:r w:rsidR="00575F06">
        <w:rPr>
          <w:rFonts w:ascii="Garamond" w:hAnsi="Garamond"/>
          <w:lang w:val="sq-AL"/>
        </w:rPr>
        <w:t>“</w:t>
      </w:r>
      <w:r w:rsidRPr="00091992">
        <w:rPr>
          <w:rFonts w:ascii="Garamond" w:hAnsi="Garamond"/>
          <w:lang w:val="sq-AL"/>
        </w:rPr>
        <w:t>institucionalizuar</w:t>
      </w:r>
      <w:r w:rsidR="00575F06">
        <w:rPr>
          <w:rFonts w:ascii="Garamond" w:hAnsi="Garamond"/>
          <w:lang w:val="sq-AL"/>
        </w:rPr>
        <w:t>”</w:t>
      </w:r>
      <w:r w:rsidRPr="00091992">
        <w:rPr>
          <w:rFonts w:ascii="Garamond" w:hAnsi="Garamond"/>
          <w:lang w:val="sq-AL"/>
        </w:rPr>
        <w:t xml:space="preserve"> me kalimin e kohës.</w:t>
      </w:r>
    </w:p>
    <w:p w14:paraId="13F5ECD8" w14:textId="0861DD6D" w:rsidR="004C6CCD" w:rsidRPr="00091992" w:rsidRDefault="004C6CCD" w:rsidP="004C6CCD">
      <w:pPr>
        <w:ind w:firstLine="284"/>
        <w:jc w:val="both"/>
        <w:rPr>
          <w:rFonts w:ascii="Garamond" w:hAnsi="Garamond"/>
          <w:lang w:val="sq-AL"/>
        </w:rPr>
      </w:pPr>
      <w:r w:rsidRPr="00091992">
        <w:rPr>
          <w:rFonts w:ascii="Garamond" w:hAnsi="Garamond"/>
          <w:lang w:val="sq-AL"/>
        </w:rPr>
        <w:t>Në fund të fundit, praktikat e kujdesit reflektojnë qëndrime dhe besime, të cilat konsideroheshin të domosdoshme për mbajtjen e stafit, për të përballuar detyrat e përcaktuara nga institucioni. Etika e kujdesit në institucionet rezidenciale ka qenë tradicionale paternaliste, se</w:t>
      </w:r>
      <w:r w:rsidR="00591693">
        <w:rPr>
          <w:rFonts w:ascii="Garamond" w:hAnsi="Garamond"/>
          <w:lang w:val="sq-AL"/>
        </w:rPr>
        <w:t xml:space="preserve"> </w:t>
      </w:r>
      <w:r w:rsidRPr="00091992">
        <w:rPr>
          <w:rFonts w:ascii="Garamond" w:hAnsi="Garamond"/>
          <w:lang w:val="sq-AL"/>
        </w:rPr>
        <w:t xml:space="preserve">sa ndërvepruese. Në shumë lloje institucionesh (për personat me aftësi të kufizuara dhe ata me probleme të shëndetit mendor, por deri në një farë mase edhe tek ata për të moshuarit dhe për foshnjat), dominimi i profesionistëve mjekësorë dhe personelit të kujdesit shëndetësor vazhdon të ruajë distancën sociale, midis personelit dhe përdoruesit. Modeli mjekësor i kujdesit mbart rrezikun e zvogëlimit të individëve në diagnozat e tyre. </w:t>
      </w:r>
    </w:p>
    <w:p w14:paraId="5C8BCBEC" w14:textId="169F1DEE" w:rsidR="004C6CCD" w:rsidRPr="00091992" w:rsidRDefault="00B10D21" w:rsidP="004C6CCD">
      <w:pPr>
        <w:ind w:firstLine="284"/>
        <w:jc w:val="both"/>
        <w:rPr>
          <w:rFonts w:ascii="Garamond" w:hAnsi="Garamond"/>
          <w:lang w:val="sq-AL"/>
        </w:rPr>
      </w:pPr>
      <w:r w:rsidRPr="00091992">
        <w:rPr>
          <w:rFonts w:ascii="Garamond" w:hAnsi="Garamond"/>
          <w:lang w:val="sq-AL"/>
        </w:rPr>
        <w:t xml:space="preserve">1.2 </w:t>
      </w:r>
      <w:r w:rsidR="004C6CCD" w:rsidRPr="00091992">
        <w:rPr>
          <w:rFonts w:ascii="Garamond" w:hAnsi="Garamond"/>
          <w:lang w:val="sq-AL"/>
        </w:rPr>
        <w:t xml:space="preserve">Deinstitucionalizimi </w:t>
      </w:r>
    </w:p>
    <w:p w14:paraId="7A1AF213" w14:textId="6CAE39D8" w:rsidR="004C6CCD" w:rsidRPr="00091992" w:rsidRDefault="004C6CCD" w:rsidP="004C6CCD">
      <w:pPr>
        <w:ind w:firstLine="284"/>
        <w:jc w:val="both"/>
        <w:rPr>
          <w:rFonts w:ascii="Garamond" w:hAnsi="Garamond"/>
          <w:lang w:val="sq-AL"/>
        </w:rPr>
      </w:pPr>
      <w:r w:rsidRPr="00091992">
        <w:rPr>
          <w:rFonts w:ascii="Garamond" w:hAnsi="Garamond"/>
          <w:lang w:val="sq-AL"/>
        </w:rPr>
        <w:t xml:space="preserve">Nga studimet janë identifikuar evidenca të qarta në mbështetje të kalimit, nga kujdesi institucional në kujdesje alternative në mjedis familjar, të bazuara në komunitet (deinstitucionalizimi). Këto mund të japin rezultate më të mira për përdoruesit, familjet e tyre dhe stafin, ndërsa kostot e tyre janë të krahasueshme me ato të përkujdesjes institucionale, nëse krahasimi bëhet në bazë të nevojave të krahasueshme të banorëve dhe </w:t>
      </w:r>
      <w:r w:rsidR="00A03325">
        <w:rPr>
          <w:rFonts w:ascii="Garamond" w:hAnsi="Garamond"/>
          <w:lang w:val="sq-AL"/>
        </w:rPr>
        <w:t xml:space="preserve">të </w:t>
      </w:r>
      <w:r w:rsidRPr="00091992">
        <w:rPr>
          <w:rFonts w:ascii="Garamond" w:hAnsi="Garamond"/>
          <w:lang w:val="sq-AL"/>
        </w:rPr>
        <w:t>cilësisë së krahasueshme të kujdesit. Përmirësimet e kushtueshme në kushtet fizike të institucioneve ekzistuese, të cilat shpesh propozohen si përgjigje ndaj gjetjeve të kujdesit nën standard, janë</w:t>
      </w:r>
      <w:r w:rsidR="00DD2112">
        <w:rPr>
          <w:rFonts w:ascii="Garamond" w:hAnsi="Garamond"/>
          <w:lang w:val="sq-AL"/>
        </w:rPr>
        <w:t>,</w:t>
      </w:r>
      <w:r w:rsidRPr="00091992">
        <w:rPr>
          <w:rFonts w:ascii="Garamond" w:hAnsi="Garamond"/>
          <w:lang w:val="sq-AL"/>
        </w:rPr>
        <w:t xml:space="preserve"> gjithashtu</w:t>
      </w:r>
      <w:r w:rsidR="00DD2112">
        <w:rPr>
          <w:rFonts w:ascii="Garamond" w:hAnsi="Garamond"/>
          <w:lang w:val="sq-AL"/>
        </w:rPr>
        <w:t>,</w:t>
      </w:r>
      <w:r w:rsidRPr="00091992">
        <w:rPr>
          <w:rFonts w:ascii="Garamond" w:hAnsi="Garamond"/>
          <w:lang w:val="sq-AL"/>
        </w:rPr>
        <w:t xml:space="preserve"> problematike, sepse nuk arrijnë të ndryshojnë kulturën institucionale dhe e bëjnë më të vështirë mbylljen e këtyre institucioneve në planin afatgjatë.</w:t>
      </w:r>
    </w:p>
    <w:p w14:paraId="76C5BED5" w14:textId="10C0B5BA" w:rsidR="004C6CCD" w:rsidRPr="00091992" w:rsidRDefault="004C6CCD" w:rsidP="004C6CCD">
      <w:pPr>
        <w:ind w:firstLine="284"/>
        <w:jc w:val="both"/>
        <w:rPr>
          <w:rFonts w:ascii="Garamond" w:hAnsi="Garamond"/>
          <w:lang w:val="sq-AL"/>
        </w:rPr>
      </w:pPr>
      <w:r w:rsidRPr="00091992">
        <w:rPr>
          <w:rFonts w:ascii="Garamond" w:hAnsi="Garamond"/>
          <w:lang w:val="sq-AL"/>
        </w:rPr>
        <w:t>Janë identifikuar disa sfida kryesore të proceseve të deinstitucionalizimit. Këto përfshijnë përsëritjen e kulturës institucionale në shërbimet me bazë komunitare dhe këmbënguljen afatgjatë të shërbimeve paralele (mos mbyllja e institucionit). Në të kundërt, ekziston rreziku i dështimit për të krijuar shërbime të duhura me bazë komunitare</w:t>
      </w:r>
      <w:r w:rsidR="00DD2112">
        <w:rPr>
          <w:rFonts w:ascii="Garamond" w:hAnsi="Garamond"/>
          <w:lang w:val="sq-AL"/>
        </w:rPr>
        <w:t>,</w:t>
      </w:r>
      <w:r w:rsidRPr="00091992">
        <w:rPr>
          <w:rFonts w:ascii="Garamond" w:hAnsi="Garamond"/>
          <w:lang w:val="sq-AL"/>
        </w:rPr>
        <w:t xml:space="preserve"> për shkak të objektivave dhe afat</w:t>
      </w:r>
      <w:r w:rsidR="00DD2112">
        <w:rPr>
          <w:rFonts w:ascii="Garamond" w:hAnsi="Garamond"/>
          <w:lang w:val="sq-AL"/>
        </w:rPr>
        <w:t>e</w:t>
      </w:r>
      <w:r w:rsidR="00DF4AA5">
        <w:rPr>
          <w:rFonts w:ascii="Garamond" w:hAnsi="Garamond"/>
          <w:lang w:val="sq-AL"/>
        </w:rPr>
        <w:t>ve jorealistë</w:t>
      </w:r>
      <w:r w:rsidRPr="00091992">
        <w:rPr>
          <w:rFonts w:ascii="Garamond" w:hAnsi="Garamond"/>
          <w:lang w:val="sq-AL"/>
        </w:rPr>
        <w:t>, që tejkalojnë aftësinë për zhvillimin e tyre. Kjo është</w:t>
      </w:r>
      <w:r w:rsidR="00DD2112">
        <w:rPr>
          <w:rFonts w:ascii="Garamond" w:hAnsi="Garamond"/>
          <w:lang w:val="sq-AL"/>
        </w:rPr>
        <w:t>,</w:t>
      </w:r>
      <w:r w:rsidRPr="00091992">
        <w:rPr>
          <w:rFonts w:ascii="Garamond" w:hAnsi="Garamond"/>
          <w:lang w:val="sq-AL"/>
        </w:rPr>
        <w:t xml:space="preserve"> veçanërisht</w:t>
      </w:r>
      <w:r w:rsidR="00DD2112">
        <w:rPr>
          <w:rFonts w:ascii="Garamond" w:hAnsi="Garamond"/>
          <w:lang w:val="sq-AL"/>
        </w:rPr>
        <w:t>,</w:t>
      </w:r>
      <w:r w:rsidRPr="00091992">
        <w:rPr>
          <w:rFonts w:ascii="Garamond" w:hAnsi="Garamond"/>
          <w:lang w:val="sq-AL"/>
        </w:rPr>
        <w:t xml:space="preserve"> e mundshme të ndodhë, kur deinstitucionalizimi shihet kryesisht si një ushtrim për uljen e kostove.</w:t>
      </w:r>
    </w:p>
    <w:p w14:paraId="1B36DC01" w14:textId="1DEE1958" w:rsidR="004C6CCD" w:rsidRPr="00091992" w:rsidRDefault="004C6CCD" w:rsidP="004C6CCD">
      <w:pPr>
        <w:ind w:firstLine="284"/>
        <w:jc w:val="both"/>
        <w:rPr>
          <w:rFonts w:ascii="Garamond" w:hAnsi="Garamond"/>
          <w:lang w:val="sq-AL"/>
        </w:rPr>
      </w:pPr>
      <w:r w:rsidRPr="00091992">
        <w:rPr>
          <w:rFonts w:ascii="Garamond" w:hAnsi="Garamond"/>
          <w:lang w:val="sq-AL"/>
        </w:rPr>
        <w:t xml:space="preserve">Një grup i </w:t>
      </w:r>
      <w:r w:rsidR="00575F06">
        <w:rPr>
          <w:rFonts w:ascii="Garamond" w:hAnsi="Garamond"/>
          <w:lang w:val="sq-AL"/>
        </w:rPr>
        <w:t>“</w:t>
      </w:r>
      <w:r w:rsidRPr="00091992">
        <w:rPr>
          <w:rFonts w:ascii="Garamond" w:hAnsi="Garamond"/>
          <w:lang w:val="sq-AL"/>
        </w:rPr>
        <w:t xml:space="preserve">Parimeve </w:t>
      </w:r>
      <w:r w:rsidR="00DD2112" w:rsidRPr="00091992">
        <w:rPr>
          <w:rFonts w:ascii="Garamond" w:hAnsi="Garamond"/>
          <w:lang w:val="sq-AL"/>
        </w:rPr>
        <w:t>themelore të përbashkëta</w:t>
      </w:r>
      <w:r w:rsidR="00575F06">
        <w:rPr>
          <w:rFonts w:ascii="Garamond" w:hAnsi="Garamond"/>
          <w:lang w:val="sq-AL"/>
        </w:rPr>
        <w:t>”</w:t>
      </w:r>
      <w:r w:rsidR="00DD2112">
        <w:rPr>
          <w:rFonts w:ascii="Garamond" w:hAnsi="Garamond"/>
          <w:lang w:val="sq-AL"/>
        </w:rPr>
        <w:t>,</w:t>
      </w:r>
      <w:r w:rsidRPr="00091992">
        <w:rPr>
          <w:rFonts w:ascii="Garamond" w:hAnsi="Garamond"/>
          <w:lang w:val="sq-AL"/>
        </w:rPr>
        <w:t xml:space="preserve"> që duhet të zbatohen përgjatë deinstitucionalizimit, janë bazuar në praktikat më të mira në këtë fushë, si dhe nga vlerësimi i sfidave kryesore të përmendura më lartë. Në përgjithësi, procesi duhet të respektojë të drejtat e përdoruesve,</w:t>
      </w:r>
      <w:r w:rsidR="00DD2112">
        <w:rPr>
          <w:rFonts w:ascii="Garamond" w:hAnsi="Garamond"/>
          <w:lang w:val="sq-AL"/>
        </w:rPr>
        <w:t xml:space="preserve"> s</w:t>
      </w:r>
      <w:r w:rsidRPr="00091992">
        <w:rPr>
          <w:rFonts w:ascii="Garamond" w:hAnsi="Garamond"/>
          <w:lang w:val="sq-AL"/>
        </w:rPr>
        <w:t>i dhe përdoruesit duhet të përfshihen në të gjitha proceset e vendimmarrjes. Duhet të ketë një sistem holistik të parandalimit të vendosjes në institucione. Shërbimet me bazë në komunitet duhet të krijohen paralelisht me mbylljen e institucioneve. Procesi kërkon një staf të mjaftueshëm dhe të trajnuar mirë, me aftësi të përshtatshme për kujdes të bazuar në komunitet, si edhe mbështetje adekuate për familjet. Si procesi i tranzicionit</w:t>
      </w:r>
      <w:r w:rsidR="00DD2112">
        <w:rPr>
          <w:rFonts w:ascii="Garamond" w:hAnsi="Garamond"/>
          <w:lang w:val="sq-AL"/>
        </w:rPr>
        <w:t>,</w:t>
      </w:r>
      <w:r w:rsidRPr="00091992">
        <w:rPr>
          <w:rFonts w:ascii="Garamond" w:hAnsi="Garamond"/>
          <w:lang w:val="sq-AL"/>
        </w:rPr>
        <w:t xml:space="preserve"> ashtu edhe shërbimet që ekzistojnë kanë nevojë për kontroll të cilësisë me një fokus të qartë në arritjet personale të përdoruesit. Ndërgjegjësimi i vazhdueshëm është i nevojshëm.</w:t>
      </w:r>
    </w:p>
    <w:p w14:paraId="22A2D820" w14:textId="714BFB2A" w:rsidR="004C6CCD" w:rsidRPr="00091992" w:rsidRDefault="00B10D21" w:rsidP="004C6CCD">
      <w:pPr>
        <w:ind w:firstLine="284"/>
        <w:jc w:val="both"/>
        <w:rPr>
          <w:rFonts w:ascii="Garamond" w:hAnsi="Garamond"/>
          <w:lang w:val="sq-AL"/>
        </w:rPr>
      </w:pPr>
      <w:r w:rsidRPr="00091992">
        <w:rPr>
          <w:rFonts w:ascii="Garamond" w:hAnsi="Garamond"/>
          <w:lang w:val="sq-AL"/>
        </w:rPr>
        <w:t xml:space="preserve">1.3 </w:t>
      </w:r>
      <w:r w:rsidR="004C6CCD" w:rsidRPr="00091992">
        <w:rPr>
          <w:rFonts w:ascii="Garamond" w:hAnsi="Garamond"/>
          <w:lang w:val="sq-AL"/>
        </w:rPr>
        <w:t xml:space="preserve">Kujdesi institucional rezidencial përkundrejt kujdesit alternative me bazë komunitare. </w:t>
      </w:r>
    </w:p>
    <w:p w14:paraId="5C49FB38" w14:textId="12CF526B" w:rsidR="004C6CCD" w:rsidRPr="00091992" w:rsidRDefault="004C6CCD" w:rsidP="004C6CCD">
      <w:pPr>
        <w:ind w:firstLine="284"/>
        <w:jc w:val="both"/>
        <w:rPr>
          <w:rFonts w:ascii="Garamond" w:hAnsi="Garamond"/>
          <w:lang w:val="sq-AL"/>
        </w:rPr>
      </w:pPr>
      <w:r w:rsidRPr="00091992">
        <w:rPr>
          <w:rFonts w:ascii="Garamond" w:hAnsi="Garamond"/>
          <w:lang w:val="sq-AL"/>
        </w:rPr>
        <w:t>Në Bashkimin Evropian</w:t>
      </w:r>
      <w:r w:rsidR="00DD2112">
        <w:rPr>
          <w:rFonts w:ascii="Garamond" w:hAnsi="Garamond"/>
          <w:lang w:val="sq-AL"/>
        </w:rPr>
        <w:t>,</w:t>
      </w:r>
      <w:r w:rsidRPr="00091992">
        <w:rPr>
          <w:rFonts w:ascii="Garamond" w:hAnsi="Garamond"/>
          <w:lang w:val="sq-AL"/>
        </w:rPr>
        <w:t xml:space="preserve"> në disa shtete anëtare ose rajone të tyre, institucionet e mëdha ekzistuese u zëvendësuan kryesisht nga ato më të vogla, diku tjetër deinstitucionalizimi i vërtetë ka ndodhur, gradualisht. Provat nga hulumtimi dhe vlerësimi i alternativave për kujdesin institucional, mbështesin kalimin në shërbime të kujdesit alternativ me bazë komunitare. Një numër i madh i studimeve kërkimore, tregojnë në mënyrë të dukshme rezultate më të mira për njerëzit që marrin shërbime përkujdes</w:t>
      </w:r>
      <w:r w:rsidR="00DD2112">
        <w:rPr>
          <w:rFonts w:ascii="Garamond" w:hAnsi="Garamond"/>
          <w:lang w:val="sq-AL"/>
        </w:rPr>
        <w:t>jeje</w:t>
      </w:r>
      <w:r w:rsidRPr="00091992">
        <w:rPr>
          <w:rFonts w:ascii="Garamond" w:hAnsi="Garamond"/>
          <w:lang w:val="sq-AL"/>
        </w:rPr>
        <w:t>, familjet e tyre dhe stafin që i mbështet ata.</w:t>
      </w:r>
    </w:p>
    <w:p w14:paraId="1D378B02" w14:textId="3EBA885A" w:rsidR="004C6CCD" w:rsidRPr="00091992" w:rsidRDefault="004C6CCD" w:rsidP="004C6CCD">
      <w:pPr>
        <w:ind w:firstLine="284"/>
        <w:jc w:val="both"/>
        <w:rPr>
          <w:rFonts w:ascii="Garamond" w:hAnsi="Garamond"/>
          <w:lang w:val="sq-AL"/>
        </w:rPr>
      </w:pPr>
      <w:r w:rsidRPr="00091992">
        <w:rPr>
          <w:rFonts w:ascii="Garamond" w:hAnsi="Garamond"/>
          <w:lang w:val="sq-AL"/>
        </w:rPr>
        <w:t>Një përmbledhje e 73 studimeve për deinstitucionalizimin dhe jetesën e komunitetit të kryera në mes vitet 1990 e në vazhdim, kanë ilustruar ndryshimin midis shërbimeve në një sërë masash të ndryshme. Shumica e studimeve raportuan efekte pozitive në pesë nga gjashtë fushat (kompetencën dhe rritjen personale, sjelljeje sfiduese, pjesëmarrje të komunitetit, angazhim në veprimtari domethënëse dhe kontaktet me stafin)</w:t>
      </w:r>
      <w:r w:rsidR="00DD2112">
        <w:rPr>
          <w:rFonts w:ascii="Garamond" w:hAnsi="Garamond"/>
          <w:lang w:val="sq-AL"/>
        </w:rPr>
        <w:t>.</w:t>
      </w:r>
      <w:r w:rsidRPr="00091992">
        <w:rPr>
          <w:rFonts w:ascii="Garamond" w:hAnsi="Garamond"/>
          <w:lang w:val="sq-AL"/>
        </w:rPr>
        <w:t xml:space="preserve"> </w:t>
      </w:r>
    </w:p>
    <w:p w14:paraId="76DC8245" w14:textId="66A6F35F" w:rsidR="004C6CCD" w:rsidRPr="00091992" w:rsidRDefault="004C6CCD" w:rsidP="004C6CCD">
      <w:pPr>
        <w:ind w:firstLine="284"/>
        <w:jc w:val="both"/>
        <w:rPr>
          <w:rFonts w:ascii="Garamond" w:hAnsi="Garamond"/>
          <w:lang w:val="sq-AL"/>
        </w:rPr>
      </w:pPr>
      <w:r w:rsidRPr="00091992">
        <w:rPr>
          <w:rFonts w:ascii="Garamond" w:hAnsi="Garamond"/>
          <w:lang w:val="sq-AL"/>
        </w:rPr>
        <w:t xml:space="preserve">Në përgjithësi, studimet në dispozicion konfirmojnë, që nëse ofrohen shërbime të një cilësie të lartë në komunitet, shumica e përdoruesve të institucionalizuar më parë kanë një preferencë të qartë për jetesën e komunitetit dhe shfaqin nivele më të larta të arritjeve personale dhe </w:t>
      </w:r>
      <w:r w:rsidR="00DD2112">
        <w:rPr>
          <w:rFonts w:ascii="Garamond" w:hAnsi="Garamond"/>
          <w:lang w:val="sq-AL"/>
        </w:rPr>
        <w:t xml:space="preserve">të </w:t>
      </w:r>
      <w:r w:rsidRPr="00091992">
        <w:rPr>
          <w:rFonts w:ascii="Garamond" w:hAnsi="Garamond"/>
          <w:lang w:val="sq-AL"/>
        </w:rPr>
        <w:t>përfshirjes sociale, me më pak probleme që lidhen me pasigurinë ose vetminë, sesa parashikohej.</w:t>
      </w:r>
    </w:p>
    <w:p w14:paraId="047E9A44" w14:textId="500B221B" w:rsidR="004C6CCD" w:rsidRPr="00091992" w:rsidRDefault="004C6CCD" w:rsidP="004C6CCD">
      <w:pPr>
        <w:ind w:firstLine="284"/>
        <w:jc w:val="both"/>
        <w:rPr>
          <w:rFonts w:ascii="Garamond" w:hAnsi="Garamond"/>
          <w:lang w:val="sq-AL"/>
        </w:rPr>
      </w:pPr>
      <w:r w:rsidRPr="00091992">
        <w:rPr>
          <w:rFonts w:ascii="Garamond" w:hAnsi="Garamond"/>
          <w:lang w:val="sq-AL"/>
        </w:rPr>
        <w:t xml:space="preserve">Dallimet më të qarta në rezultate mund të tregohen në fushën e kujdesit për fëmijët (me aftësi të kufizuara, si dhe jo me aftësi të kufizuara). </w:t>
      </w:r>
      <w:r w:rsidR="00DD2112" w:rsidRPr="00091992">
        <w:rPr>
          <w:rFonts w:ascii="Garamond" w:hAnsi="Garamond"/>
          <w:lang w:val="sq-AL"/>
        </w:rPr>
        <w:t>Është</w:t>
      </w:r>
      <w:r w:rsidRPr="00091992">
        <w:rPr>
          <w:rFonts w:ascii="Garamond" w:hAnsi="Garamond"/>
          <w:lang w:val="sq-AL"/>
        </w:rPr>
        <w:t xml:space="preserve"> e dokumentuar qartë, që fëmijët që rriten në institucione rezidenciale shfaqin shkallë të shumë të lartë të dështimit në jetën pasuese prej të rrituri (alkoolizmi dhe varësia nga droga, sjellja kriminale, vetëvrasjet). Në të kundërt, të rriturit e rinj, që janë rritur në kujdestari alternative, kanë tendencë të integrohen në shoqëri pa vështirësi të konsiderueshme. Tani ekzistojnë prova në rritje, se efektet e institucionalizimit për fëmijët </w:t>
      </w:r>
      <w:r w:rsidR="00DD2112">
        <w:rPr>
          <w:rFonts w:ascii="Garamond" w:hAnsi="Garamond"/>
          <w:lang w:val="sq-AL"/>
        </w:rPr>
        <w:t>–</w:t>
      </w:r>
      <w:r w:rsidRPr="00091992">
        <w:rPr>
          <w:rFonts w:ascii="Garamond" w:hAnsi="Garamond"/>
          <w:lang w:val="sq-AL"/>
        </w:rPr>
        <w:t xml:space="preserve"> madje edhe kur institucionet në fjalë kanë kushte të mira materiale dhe staf të kualifikuar </w:t>
      </w:r>
      <w:r w:rsidR="00DD2112">
        <w:rPr>
          <w:rFonts w:ascii="Garamond" w:hAnsi="Garamond"/>
          <w:lang w:val="sq-AL"/>
        </w:rPr>
        <w:t>–</w:t>
      </w:r>
      <w:r w:rsidRPr="00091992">
        <w:rPr>
          <w:rFonts w:ascii="Garamond" w:hAnsi="Garamond"/>
          <w:lang w:val="sq-AL"/>
        </w:rPr>
        <w:t xml:space="preserve"> mund të përfshijnë shëndet të dobët f</w:t>
      </w:r>
      <w:r w:rsidR="00DD2112">
        <w:rPr>
          <w:rFonts w:ascii="Garamond" w:hAnsi="Garamond"/>
          <w:lang w:val="sq-AL"/>
        </w:rPr>
        <w:t>izik, vonesa të rënda zhvillimi</w:t>
      </w:r>
      <w:r w:rsidRPr="00091992">
        <w:rPr>
          <w:rFonts w:ascii="Garamond" w:hAnsi="Garamond"/>
          <w:lang w:val="sq-AL"/>
        </w:rPr>
        <w:t xml:space="preserve"> (paaftësi të mëtejshme), si dhe dëme potencialisht të pakthyeshme psikologjike.</w:t>
      </w:r>
    </w:p>
    <w:p w14:paraId="07F0C64C" w14:textId="15EF2608" w:rsidR="004C6CCD" w:rsidRPr="00091992" w:rsidRDefault="004C6CCD" w:rsidP="004C6CCD">
      <w:pPr>
        <w:ind w:firstLine="284"/>
        <w:jc w:val="both"/>
        <w:rPr>
          <w:rFonts w:ascii="Garamond" w:hAnsi="Garamond"/>
          <w:lang w:val="sq-AL"/>
        </w:rPr>
      </w:pPr>
      <w:r w:rsidRPr="00091992">
        <w:rPr>
          <w:rFonts w:ascii="Garamond" w:hAnsi="Garamond"/>
          <w:lang w:val="sq-AL"/>
        </w:rPr>
        <w:t xml:space="preserve">Për politikëbërësit, rezultatet e kujdesit institucional dhe </w:t>
      </w:r>
      <w:r w:rsidR="00DD2112">
        <w:rPr>
          <w:rFonts w:ascii="Garamond" w:hAnsi="Garamond"/>
          <w:lang w:val="sq-AL"/>
        </w:rPr>
        <w:t xml:space="preserve">të </w:t>
      </w:r>
      <w:r w:rsidRPr="00091992">
        <w:rPr>
          <w:rFonts w:ascii="Garamond" w:hAnsi="Garamond"/>
          <w:lang w:val="sq-AL"/>
        </w:rPr>
        <w:t>atij të bazuar në komunitet, trajtohen në mënyrë të pashmangshme në kontekstin e kostove. Kompleksitetet e marrëdhënies midis nevojave, kostove dhe rezultateve janë trajtuar më gjerësisht në raportin e DECLOC</w:t>
      </w:r>
      <w:r w:rsidR="00A03325">
        <w:rPr>
          <w:rFonts w:ascii="Garamond" w:hAnsi="Garamond"/>
          <w:lang w:val="sq-AL"/>
        </w:rPr>
        <w:t>-së</w:t>
      </w:r>
      <w:r w:rsidRPr="00091992">
        <w:rPr>
          <w:rFonts w:ascii="Garamond" w:hAnsi="Garamond"/>
          <w:lang w:val="sq-AL"/>
        </w:rPr>
        <w:t xml:space="preserve">. Gjetjet mbizotëruese ishin se nuk ka prova, që modelet e kujdesit të bazuara në komunitet janë në thelb më të kushtueshme se institucionet rezidenciale, pasi krahasimi duhet të bëhet në bazë të nevojave të krahasueshme të banorëve dhe cilësisë së krahasueshme të kujdesit. Studime të tjera argumentojnë se kujdesi rezidencial institucional, në të vërtetë mund të jetë më i kushtueshëm se kujdesi me bazë komunitare, nisur nga vlerësimi i të gjitha </w:t>
      </w:r>
      <w:r w:rsidR="00DF4AA5">
        <w:rPr>
          <w:rFonts w:ascii="Garamond" w:hAnsi="Garamond"/>
          <w:lang w:val="sq-AL"/>
        </w:rPr>
        <w:t xml:space="preserve">kostove direkte dhe indirekte </w:t>
      </w:r>
      <w:r w:rsidRPr="00091992">
        <w:rPr>
          <w:rFonts w:ascii="Garamond" w:hAnsi="Garamond"/>
          <w:lang w:val="sq-AL"/>
        </w:rPr>
        <w:t xml:space="preserve">dhe i përfitimeve afatgjata të rritjes së pjesëmarrjes sociale. </w:t>
      </w:r>
    </w:p>
    <w:p w14:paraId="3AF40FCD" w14:textId="72009BB9" w:rsidR="004C6CCD" w:rsidRPr="00091992" w:rsidRDefault="00B10D21" w:rsidP="004C6CCD">
      <w:pPr>
        <w:ind w:firstLine="284"/>
        <w:jc w:val="both"/>
        <w:rPr>
          <w:rFonts w:ascii="Garamond" w:hAnsi="Garamond"/>
          <w:lang w:val="sq-AL"/>
        </w:rPr>
      </w:pPr>
      <w:r w:rsidRPr="00091992">
        <w:rPr>
          <w:rFonts w:ascii="Garamond" w:hAnsi="Garamond"/>
          <w:lang w:val="sq-AL"/>
        </w:rPr>
        <w:t xml:space="preserve">2. </w:t>
      </w:r>
      <w:r w:rsidR="00DF4AA5" w:rsidRPr="00091992">
        <w:rPr>
          <w:rFonts w:ascii="Garamond" w:hAnsi="Garamond"/>
          <w:lang w:val="sq-AL"/>
        </w:rPr>
        <w:t>Procesi</w:t>
      </w:r>
      <w:r w:rsidR="004C6CCD" w:rsidRPr="00091992">
        <w:rPr>
          <w:rFonts w:ascii="Garamond" w:hAnsi="Garamond"/>
          <w:lang w:val="sq-AL"/>
        </w:rPr>
        <w:t xml:space="preserve"> i </w:t>
      </w:r>
      <w:r w:rsidR="00DF4AA5" w:rsidRPr="00091992">
        <w:rPr>
          <w:rFonts w:ascii="Garamond" w:hAnsi="Garamond"/>
          <w:lang w:val="sq-AL"/>
        </w:rPr>
        <w:t>transformimit</w:t>
      </w:r>
      <w:r w:rsidR="004C6CCD" w:rsidRPr="00091992">
        <w:rPr>
          <w:rFonts w:ascii="Garamond" w:hAnsi="Garamond"/>
          <w:lang w:val="sq-AL"/>
        </w:rPr>
        <w:t xml:space="preserve"> të shërbimeve të IPSH-ve përfshirë qendrat e </w:t>
      </w:r>
      <w:r w:rsidR="00DF4AA5" w:rsidRPr="00091992">
        <w:rPr>
          <w:rFonts w:ascii="Garamond" w:hAnsi="Garamond"/>
          <w:lang w:val="sq-AL"/>
        </w:rPr>
        <w:t>zhvillimit</w:t>
      </w:r>
    </w:p>
    <w:p w14:paraId="19ECEF84" w14:textId="044BD41E" w:rsidR="004C6CCD" w:rsidRPr="00091992" w:rsidRDefault="004C6CCD" w:rsidP="004C6CCD">
      <w:pPr>
        <w:ind w:firstLine="284"/>
        <w:jc w:val="both"/>
        <w:rPr>
          <w:rFonts w:ascii="Garamond" w:hAnsi="Garamond"/>
          <w:lang w:val="sq-AL"/>
        </w:rPr>
      </w:pPr>
      <w:r w:rsidRPr="00091992">
        <w:rPr>
          <w:rFonts w:ascii="Garamond" w:hAnsi="Garamond"/>
          <w:lang w:val="sq-AL"/>
        </w:rPr>
        <w:t>Institucionet e përkujdes</w:t>
      </w:r>
      <w:r w:rsidR="00DF4AA5">
        <w:rPr>
          <w:rFonts w:ascii="Garamond" w:hAnsi="Garamond"/>
          <w:lang w:val="sq-AL"/>
        </w:rPr>
        <w:t>jes</w:t>
      </w:r>
      <w:r w:rsidRPr="00091992">
        <w:rPr>
          <w:rFonts w:ascii="Garamond" w:hAnsi="Garamond"/>
          <w:lang w:val="sq-AL"/>
        </w:rPr>
        <w:t xml:space="preserve"> shoqëror</w:t>
      </w:r>
      <w:r w:rsidR="00DF4AA5">
        <w:rPr>
          <w:rFonts w:ascii="Garamond" w:hAnsi="Garamond"/>
          <w:lang w:val="sq-AL"/>
        </w:rPr>
        <w:t>e</w:t>
      </w:r>
      <w:r w:rsidRPr="00091992">
        <w:rPr>
          <w:rFonts w:ascii="Garamond" w:hAnsi="Garamond"/>
          <w:lang w:val="sq-AL"/>
        </w:rPr>
        <w:t xml:space="preserve"> janë pjesë e planit të transformimit, në grup shërbimesh mbështetëse për fëmijën dhe familjen. Për secilin nga </w:t>
      </w:r>
      <w:r w:rsidR="00DF4AA5" w:rsidRPr="00091992">
        <w:rPr>
          <w:rFonts w:ascii="Garamond" w:hAnsi="Garamond"/>
          <w:lang w:val="sq-AL"/>
        </w:rPr>
        <w:t>institucionet</w:t>
      </w:r>
      <w:r w:rsidRPr="00091992">
        <w:rPr>
          <w:rFonts w:ascii="Garamond" w:hAnsi="Garamond"/>
          <w:lang w:val="sq-AL"/>
        </w:rPr>
        <w:t xml:space="preserve"> do të zhvillohet një plan i detajuar transformimi.</w:t>
      </w:r>
    </w:p>
    <w:p w14:paraId="31AD5207" w14:textId="6C6F92A3" w:rsidR="004C6CCD" w:rsidRPr="00091992" w:rsidRDefault="004C6CCD" w:rsidP="004C6CCD">
      <w:pPr>
        <w:ind w:firstLine="284"/>
        <w:jc w:val="both"/>
        <w:rPr>
          <w:rFonts w:ascii="Garamond" w:hAnsi="Garamond"/>
          <w:lang w:val="sq-AL"/>
        </w:rPr>
      </w:pPr>
      <w:r w:rsidRPr="00091992">
        <w:rPr>
          <w:rFonts w:ascii="Garamond" w:hAnsi="Garamond"/>
          <w:lang w:val="sq-AL"/>
        </w:rPr>
        <w:t xml:space="preserve">Për të planifikuar </w:t>
      </w:r>
      <w:r w:rsidR="00DF4AA5" w:rsidRPr="00091992">
        <w:rPr>
          <w:rFonts w:ascii="Garamond" w:hAnsi="Garamond"/>
          <w:lang w:val="sq-AL"/>
        </w:rPr>
        <w:t>procesin</w:t>
      </w:r>
      <w:r w:rsidRPr="00091992">
        <w:rPr>
          <w:rFonts w:ascii="Garamond" w:hAnsi="Garamond"/>
          <w:lang w:val="sq-AL"/>
        </w:rPr>
        <w:t xml:space="preserve"> e transformi</w:t>
      </w:r>
      <w:r w:rsidR="00DF4AA5">
        <w:rPr>
          <w:rFonts w:ascii="Garamond" w:hAnsi="Garamond"/>
          <w:lang w:val="sq-AL"/>
        </w:rPr>
        <w:t>mit</w:t>
      </w:r>
      <w:r w:rsidRPr="00091992">
        <w:rPr>
          <w:rFonts w:ascii="Garamond" w:hAnsi="Garamond"/>
          <w:lang w:val="sq-AL"/>
        </w:rPr>
        <w:t xml:space="preserve"> është ndërmarrë një vlerësim i institucioneve, i cili është akoma në proces, me qëllim për të vlerësuar: </w:t>
      </w:r>
      <w:r w:rsidR="00C7791C" w:rsidRPr="00091992">
        <w:rPr>
          <w:rFonts w:ascii="Garamond" w:hAnsi="Garamond"/>
          <w:lang w:val="sq-AL"/>
        </w:rPr>
        <w:t xml:space="preserve">fëmijët </w:t>
      </w:r>
      <w:r w:rsidRPr="00091992">
        <w:rPr>
          <w:rFonts w:ascii="Garamond" w:hAnsi="Garamond"/>
          <w:lang w:val="sq-AL"/>
        </w:rPr>
        <w:t xml:space="preserve">e vendosur në këto institucione dhe planet për largimin e tyre (të vlerësuar në vazhdimësi); </w:t>
      </w:r>
      <w:r w:rsidR="00C7791C" w:rsidRPr="00091992">
        <w:rPr>
          <w:rFonts w:ascii="Garamond" w:hAnsi="Garamond"/>
          <w:lang w:val="sq-AL"/>
        </w:rPr>
        <w:t xml:space="preserve">burimet </w:t>
      </w:r>
      <w:r w:rsidRPr="00091992">
        <w:rPr>
          <w:rFonts w:ascii="Garamond" w:hAnsi="Garamond"/>
          <w:lang w:val="sq-AL"/>
        </w:rPr>
        <w:t>njerëzore ekzistuese</w:t>
      </w:r>
      <w:r w:rsidR="00C7791C">
        <w:rPr>
          <w:rFonts w:ascii="Garamond" w:hAnsi="Garamond"/>
          <w:lang w:val="sq-AL"/>
        </w:rPr>
        <w:t xml:space="preserve"> </w:t>
      </w:r>
      <w:r w:rsidRPr="00091992">
        <w:rPr>
          <w:rFonts w:ascii="Garamond" w:hAnsi="Garamond"/>
          <w:lang w:val="sq-AL"/>
        </w:rPr>
        <w:t xml:space="preserve">- kualifikimet, kompetencat dhe </w:t>
      </w:r>
      <w:r w:rsidR="00C7791C" w:rsidRPr="00091992">
        <w:rPr>
          <w:rFonts w:ascii="Garamond" w:hAnsi="Garamond"/>
          <w:lang w:val="sq-AL"/>
        </w:rPr>
        <w:t>gatishmëria</w:t>
      </w:r>
      <w:r w:rsidRPr="00091992">
        <w:rPr>
          <w:rFonts w:ascii="Garamond" w:hAnsi="Garamond"/>
          <w:lang w:val="sq-AL"/>
        </w:rPr>
        <w:t xml:space="preserve"> për të ndryshuar; </w:t>
      </w:r>
      <w:r w:rsidR="00C7791C" w:rsidRPr="00091992">
        <w:rPr>
          <w:rFonts w:ascii="Garamond" w:hAnsi="Garamond"/>
          <w:lang w:val="sq-AL"/>
        </w:rPr>
        <w:t>burimet financiare</w:t>
      </w:r>
      <w:r w:rsidRPr="00091992">
        <w:rPr>
          <w:rFonts w:ascii="Garamond" w:hAnsi="Garamond"/>
          <w:lang w:val="sq-AL"/>
        </w:rPr>
        <w:t xml:space="preserve"> ekzistuese</w:t>
      </w:r>
      <w:r w:rsidR="00C7791C">
        <w:rPr>
          <w:rFonts w:ascii="Garamond" w:hAnsi="Garamond"/>
          <w:lang w:val="sq-AL"/>
        </w:rPr>
        <w:t xml:space="preserve"> –</w:t>
      </w:r>
      <w:r w:rsidRPr="00091992">
        <w:rPr>
          <w:rFonts w:ascii="Garamond" w:hAnsi="Garamond"/>
          <w:lang w:val="sq-AL"/>
        </w:rPr>
        <w:t xml:space="preserve"> të buxhetuara dhe të shpenzuara, kategoritë e shpenzimeve, burimet e financimit, kosto për fëmijë; </w:t>
      </w:r>
      <w:r w:rsidR="00C7791C" w:rsidRPr="00091992">
        <w:rPr>
          <w:rFonts w:ascii="Garamond" w:hAnsi="Garamond"/>
          <w:lang w:val="sq-AL"/>
        </w:rPr>
        <w:t xml:space="preserve">të </w:t>
      </w:r>
      <w:r w:rsidRPr="00091992">
        <w:rPr>
          <w:rFonts w:ascii="Garamond" w:hAnsi="Garamond"/>
          <w:lang w:val="sq-AL"/>
        </w:rPr>
        <w:t xml:space="preserve">drejtat e pronësisë, niveli i mirëmbajtjes, nevojat imediate; </w:t>
      </w:r>
      <w:r w:rsidR="00C7791C" w:rsidRPr="00091992">
        <w:rPr>
          <w:rFonts w:ascii="Garamond" w:hAnsi="Garamond"/>
          <w:lang w:val="sq-AL"/>
        </w:rPr>
        <w:t xml:space="preserve">shërbimet </w:t>
      </w:r>
      <w:r w:rsidRPr="00091992">
        <w:rPr>
          <w:rFonts w:ascii="Garamond" w:hAnsi="Garamond"/>
          <w:lang w:val="sq-AL"/>
        </w:rPr>
        <w:t xml:space="preserve">e ofruara për fëmijët në IPSH; </w:t>
      </w:r>
      <w:r w:rsidR="00C7791C" w:rsidRPr="00091992">
        <w:rPr>
          <w:rFonts w:ascii="Garamond" w:hAnsi="Garamond"/>
          <w:lang w:val="sq-AL"/>
        </w:rPr>
        <w:t xml:space="preserve">shërbimet </w:t>
      </w:r>
      <w:r w:rsidRPr="00091992">
        <w:rPr>
          <w:rFonts w:ascii="Garamond" w:hAnsi="Garamond"/>
          <w:lang w:val="sq-AL"/>
        </w:rPr>
        <w:t xml:space="preserve">ekzistuese në komunitete; </w:t>
      </w:r>
      <w:r w:rsidR="00C7791C" w:rsidRPr="00091992">
        <w:rPr>
          <w:rFonts w:ascii="Garamond" w:hAnsi="Garamond"/>
          <w:lang w:val="sq-AL"/>
        </w:rPr>
        <w:t xml:space="preserve">linjat </w:t>
      </w:r>
      <w:r w:rsidRPr="00091992">
        <w:rPr>
          <w:rFonts w:ascii="Garamond" w:hAnsi="Garamond"/>
          <w:lang w:val="sq-AL"/>
        </w:rPr>
        <w:t xml:space="preserve">e menaxhimit dhe llogaridhënies; </w:t>
      </w:r>
      <w:r w:rsidR="00C7791C" w:rsidRPr="00091992">
        <w:rPr>
          <w:rFonts w:ascii="Garamond" w:hAnsi="Garamond"/>
          <w:lang w:val="sq-AL"/>
        </w:rPr>
        <w:t xml:space="preserve">performanca </w:t>
      </w:r>
      <w:r w:rsidRPr="00091992">
        <w:rPr>
          <w:rFonts w:ascii="Garamond" w:hAnsi="Garamond"/>
          <w:lang w:val="sq-AL"/>
        </w:rPr>
        <w:t>e IPSH-ve.</w:t>
      </w:r>
    </w:p>
    <w:p w14:paraId="61309D6C" w14:textId="4EDB6D61" w:rsidR="004C6CCD" w:rsidRPr="00091992" w:rsidRDefault="004C6CCD" w:rsidP="004C6CCD">
      <w:pPr>
        <w:ind w:firstLine="284"/>
        <w:jc w:val="both"/>
        <w:rPr>
          <w:rFonts w:ascii="Garamond" w:hAnsi="Garamond"/>
          <w:lang w:val="sq-AL"/>
        </w:rPr>
      </w:pPr>
      <w:r w:rsidRPr="00091992">
        <w:rPr>
          <w:rFonts w:ascii="Garamond" w:hAnsi="Garamond"/>
          <w:lang w:val="sq-AL"/>
        </w:rPr>
        <w:t xml:space="preserve">Ekipet e vlerësimit kanë përfshirë: Punonjës socialë për shërbimet; </w:t>
      </w:r>
      <w:r w:rsidR="00BB7B78" w:rsidRPr="00091992">
        <w:rPr>
          <w:rFonts w:ascii="Garamond" w:hAnsi="Garamond"/>
          <w:lang w:val="sq-AL"/>
        </w:rPr>
        <w:t xml:space="preserve">punonjës </w:t>
      </w:r>
      <w:r w:rsidRPr="00091992">
        <w:rPr>
          <w:rFonts w:ascii="Garamond" w:hAnsi="Garamond"/>
          <w:lang w:val="sq-AL"/>
        </w:rPr>
        <w:t xml:space="preserve">të burimeve njerëzore për të vlerësuar stafin; </w:t>
      </w:r>
      <w:r w:rsidR="00BB7B78" w:rsidRPr="00091992">
        <w:rPr>
          <w:rFonts w:ascii="Garamond" w:hAnsi="Garamond"/>
          <w:lang w:val="sq-AL"/>
        </w:rPr>
        <w:t xml:space="preserve">punonjës </w:t>
      </w:r>
      <w:r w:rsidRPr="00091992">
        <w:rPr>
          <w:rFonts w:ascii="Garamond" w:hAnsi="Garamond"/>
          <w:lang w:val="sq-AL"/>
        </w:rPr>
        <w:t xml:space="preserve">të financave publike; </w:t>
      </w:r>
      <w:r w:rsidR="00BB7B78" w:rsidRPr="00091992">
        <w:rPr>
          <w:rFonts w:ascii="Garamond" w:hAnsi="Garamond"/>
          <w:lang w:val="sq-AL"/>
        </w:rPr>
        <w:t xml:space="preserve">psikologë; inxhinier; ekspert </w:t>
      </w:r>
      <w:r w:rsidRPr="00091992">
        <w:rPr>
          <w:rFonts w:ascii="Garamond" w:hAnsi="Garamond"/>
          <w:lang w:val="sq-AL"/>
        </w:rPr>
        <w:t xml:space="preserve">finance i administrimit dhe </w:t>
      </w:r>
      <w:r w:rsidR="00BB7B78">
        <w:rPr>
          <w:rFonts w:ascii="Garamond" w:hAnsi="Garamond"/>
          <w:lang w:val="sq-AL"/>
        </w:rPr>
        <w:t xml:space="preserve">i </w:t>
      </w:r>
      <w:r w:rsidRPr="00091992">
        <w:rPr>
          <w:rFonts w:ascii="Garamond" w:hAnsi="Garamond"/>
          <w:lang w:val="sq-AL"/>
        </w:rPr>
        <w:t xml:space="preserve">menaxhimit; </w:t>
      </w:r>
      <w:r w:rsidR="00BB7B78" w:rsidRPr="00091992">
        <w:rPr>
          <w:rFonts w:ascii="Garamond" w:hAnsi="Garamond"/>
          <w:lang w:val="sq-AL"/>
        </w:rPr>
        <w:t xml:space="preserve">jurist </w:t>
      </w:r>
      <w:r w:rsidRPr="00091992">
        <w:rPr>
          <w:rFonts w:ascii="Garamond" w:hAnsi="Garamond"/>
          <w:lang w:val="sq-AL"/>
        </w:rPr>
        <w:t xml:space="preserve">me kohë të pjesshme; specialist nga </w:t>
      </w:r>
      <w:r w:rsidR="00BB7B78" w:rsidRPr="00091992">
        <w:rPr>
          <w:rFonts w:ascii="Garamond" w:hAnsi="Garamond"/>
          <w:lang w:val="sq-AL"/>
        </w:rPr>
        <w:t xml:space="preserve">shërbimi social shtetëror; </w:t>
      </w:r>
      <w:r w:rsidRPr="00091992">
        <w:rPr>
          <w:rFonts w:ascii="Garamond" w:hAnsi="Garamond"/>
          <w:lang w:val="sq-AL"/>
        </w:rPr>
        <w:t>si</w:t>
      </w:r>
      <w:r w:rsidR="00091992">
        <w:rPr>
          <w:rFonts w:ascii="Garamond" w:hAnsi="Garamond"/>
          <w:lang w:val="sq-AL"/>
        </w:rPr>
        <w:t xml:space="preserve"> </w:t>
      </w:r>
      <w:r w:rsidRPr="00091992">
        <w:rPr>
          <w:rFonts w:ascii="Garamond" w:hAnsi="Garamond"/>
          <w:lang w:val="sq-AL"/>
        </w:rPr>
        <w:t xml:space="preserve">dhe </w:t>
      </w:r>
      <w:r w:rsidR="00BB7B78" w:rsidRPr="00091992">
        <w:rPr>
          <w:rFonts w:ascii="Garamond" w:hAnsi="Garamond"/>
          <w:lang w:val="sq-AL"/>
        </w:rPr>
        <w:t xml:space="preserve">përfaqësues </w:t>
      </w:r>
      <w:r w:rsidRPr="00091992">
        <w:rPr>
          <w:rFonts w:ascii="Garamond" w:hAnsi="Garamond"/>
          <w:lang w:val="sq-AL"/>
        </w:rPr>
        <w:t>të MSHMS</w:t>
      </w:r>
      <w:r w:rsidR="00BB7B78">
        <w:rPr>
          <w:rFonts w:ascii="Garamond" w:hAnsi="Garamond"/>
          <w:lang w:val="sq-AL"/>
        </w:rPr>
        <w:t>-së</w:t>
      </w:r>
      <w:r w:rsidRPr="00091992">
        <w:rPr>
          <w:rFonts w:ascii="Garamond" w:hAnsi="Garamond"/>
          <w:lang w:val="sq-AL"/>
        </w:rPr>
        <w:t xml:space="preserve">; </w:t>
      </w:r>
    </w:p>
    <w:p w14:paraId="1ECEBD7C" w14:textId="7CCDEC81" w:rsidR="004C6CCD" w:rsidRPr="00091992" w:rsidRDefault="00575F06" w:rsidP="004C6CCD">
      <w:pPr>
        <w:ind w:firstLine="284"/>
        <w:jc w:val="both"/>
        <w:rPr>
          <w:rFonts w:ascii="Garamond" w:hAnsi="Garamond"/>
          <w:lang w:val="sq-AL"/>
        </w:rPr>
      </w:pPr>
      <w:r>
        <w:rPr>
          <w:rFonts w:ascii="Garamond" w:hAnsi="Garamond"/>
          <w:lang w:val="sq-AL"/>
        </w:rPr>
        <w:t>“</w:t>
      </w:r>
      <w:r w:rsidR="00BB7B78" w:rsidRPr="00091992">
        <w:rPr>
          <w:rFonts w:ascii="Garamond" w:hAnsi="Garamond"/>
          <w:lang w:val="sq-AL"/>
        </w:rPr>
        <w:t>Disenjimi</w:t>
      </w:r>
      <w:r w:rsidR="00BB7B78">
        <w:rPr>
          <w:rFonts w:ascii="Garamond" w:hAnsi="Garamond"/>
          <w:lang w:val="sq-AL"/>
        </w:rPr>
        <w:t xml:space="preserve"> i modelit të shërbimit</w:t>
      </w:r>
      <w:r w:rsidR="004C6CCD" w:rsidRPr="00091992">
        <w:rPr>
          <w:rFonts w:ascii="Garamond" w:hAnsi="Garamond"/>
          <w:lang w:val="sq-AL"/>
        </w:rPr>
        <w:t xml:space="preserve"> do të marrë parasysh gjetjet e këtyre vlerësimeve dhe do të realizojë zhvillimin e planit të transformimit</w:t>
      </w:r>
      <w:r>
        <w:rPr>
          <w:rFonts w:ascii="Garamond" w:hAnsi="Garamond"/>
          <w:lang w:val="sq-AL"/>
        </w:rPr>
        <w:t>”</w:t>
      </w:r>
      <w:r w:rsidR="004C6CCD" w:rsidRPr="00091992">
        <w:rPr>
          <w:rFonts w:ascii="Garamond" w:hAnsi="Garamond"/>
          <w:lang w:val="sq-AL"/>
        </w:rPr>
        <w:t xml:space="preserve">. </w:t>
      </w:r>
    </w:p>
    <w:p w14:paraId="7056E459" w14:textId="77777777" w:rsidR="004C6CCD" w:rsidRPr="00687406" w:rsidRDefault="004C6CCD" w:rsidP="004C6CCD">
      <w:pPr>
        <w:ind w:firstLine="284"/>
        <w:jc w:val="both"/>
        <w:rPr>
          <w:rFonts w:ascii="Garamond" w:hAnsi="Garamond"/>
          <w:b/>
          <w:lang w:val="sq-AL"/>
        </w:rPr>
      </w:pPr>
      <w:r w:rsidRPr="00687406">
        <w:rPr>
          <w:rFonts w:ascii="Garamond" w:hAnsi="Garamond"/>
          <w:b/>
          <w:lang w:val="sq-AL"/>
        </w:rPr>
        <w:t>Plani do të përfshijë:</w:t>
      </w:r>
    </w:p>
    <w:p w14:paraId="5051BA8E" w14:textId="64AE2B68" w:rsidR="004C6CCD" w:rsidRPr="00091992" w:rsidRDefault="004C6CCD" w:rsidP="004C6CCD">
      <w:pPr>
        <w:ind w:firstLine="284"/>
        <w:jc w:val="both"/>
        <w:rPr>
          <w:rFonts w:ascii="Garamond" w:hAnsi="Garamond"/>
          <w:lang w:val="sq-AL"/>
        </w:rPr>
      </w:pPr>
      <w:r w:rsidRPr="00687406">
        <w:rPr>
          <w:rFonts w:ascii="Garamond" w:hAnsi="Garamond"/>
          <w:b/>
          <w:lang w:val="sq-AL"/>
        </w:rPr>
        <w:t>Zhvillimin e modelit të shërbimit:</w:t>
      </w:r>
      <w:r w:rsidRPr="00091992">
        <w:rPr>
          <w:rFonts w:ascii="Garamond" w:hAnsi="Garamond"/>
          <w:lang w:val="sq-AL"/>
        </w:rPr>
        <w:t xml:space="preserve"> </w:t>
      </w:r>
      <w:r w:rsidR="00BB7B78" w:rsidRPr="00091992">
        <w:rPr>
          <w:rFonts w:ascii="Garamond" w:hAnsi="Garamond"/>
          <w:lang w:val="sq-AL"/>
        </w:rPr>
        <w:t xml:space="preserve">misionin e shërbimit; shërbimet </w:t>
      </w:r>
      <w:r w:rsidRPr="00091992">
        <w:rPr>
          <w:rFonts w:ascii="Garamond" w:hAnsi="Garamond"/>
          <w:lang w:val="sq-AL"/>
        </w:rPr>
        <w:t xml:space="preserve">që do të ofrohen; </w:t>
      </w:r>
      <w:r w:rsidR="00BB7B78" w:rsidRPr="00091992">
        <w:rPr>
          <w:rFonts w:ascii="Garamond" w:hAnsi="Garamond"/>
          <w:lang w:val="sq-AL"/>
        </w:rPr>
        <w:t xml:space="preserve">specifikimet </w:t>
      </w:r>
      <w:r w:rsidRPr="00091992">
        <w:rPr>
          <w:rFonts w:ascii="Garamond" w:hAnsi="Garamond"/>
          <w:lang w:val="sq-AL"/>
        </w:rPr>
        <w:t xml:space="preserve">teknike të shërbimit; </w:t>
      </w:r>
      <w:r w:rsidR="00BB7B78" w:rsidRPr="00091992">
        <w:rPr>
          <w:rFonts w:ascii="Garamond" w:hAnsi="Garamond"/>
          <w:lang w:val="sq-AL"/>
        </w:rPr>
        <w:t xml:space="preserve">struktura </w:t>
      </w:r>
      <w:r w:rsidRPr="00091992">
        <w:rPr>
          <w:rFonts w:ascii="Garamond" w:hAnsi="Garamond"/>
          <w:lang w:val="sq-AL"/>
        </w:rPr>
        <w:t xml:space="preserve">dhe personeli; </w:t>
      </w:r>
      <w:r w:rsidR="00BB7B78" w:rsidRPr="00091992">
        <w:rPr>
          <w:rFonts w:ascii="Garamond" w:hAnsi="Garamond"/>
          <w:lang w:val="sq-AL"/>
        </w:rPr>
        <w:t xml:space="preserve">buxheti </w:t>
      </w:r>
      <w:r w:rsidRPr="00091992">
        <w:rPr>
          <w:rFonts w:ascii="Garamond" w:hAnsi="Garamond"/>
          <w:lang w:val="sq-AL"/>
        </w:rPr>
        <w:t xml:space="preserve">dhe burimet e financimit; </w:t>
      </w:r>
      <w:r w:rsidR="00BB7B78" w:rsidRPr="00091992">
        <w:rPr>
          <w:rFonts w:ascii="Garamond" w:hAnsi="Garamond"/>
          <w:lang w:val="sq-AL"/>
        </w:rPr>
        <w:t>dokumente</w:t>
      </w:r>
      <w:r w:rsidR="00BB7B78">
        <w:rPr>
          <w:rFonts w:ascii="Garamond" w:hAnsi="Garamond"/>
          <w:lang w:val="sq-AL"/>
        </w:rPr>
        <w:t xml:space="preserve"> </w:t>
      </w:r>
      <w:r w:rsidRPr="00091992">
        <w:rPr>
          <w:rFonts w:ascii="Garamond" w:hAnsi="Garamond"/>
          <w:lang w:val="sq-AL"/>
        </w:rPr>
        <w:t>ligjore</w:t>
      </w:r>
      <w:r w:rsidR="00091992">
        <w:rPr>
          <w:rFonts w:ascii="Garamond" w:hAnsi="Garamond"/>
          <w:lang w:val="sq-AL"/>
        </w:rPr>
        <w:t xml:space="preserve"> </w:t>
      </w:r>
      <w:r w:rsidRPr="00091992">
        <w:rPr>
          <w:rFonts w:ascii="Garamond" w:hAnsi="Garamond"/>
          <w:lang w:val="sq-AL"/>
        </w:rPr>
        <w:t>dhe zhvillimi</w:t>
      </w:r>
      <w:r w:rsidR="00091992">
        <w:rPr>
          <w:rFonts w:ascii="Garamond" w:hAnsi="Garamond"/>
          <w:lang w:val="sq-AL"/>
        </w:rPr>
        <w:t xml:space="preserve"> </w:t>
      </w:r>
      <w:r w:rsidRPr="00091992">
        <w:rPr>
          <w:rFonts w:ascii="Garamond" w:hAnsi="Garamond"/>
          <w:lang w:val="sq-AL"/>
        </w:rPr>
        <w:t>i politikave</w:t>
      </w:r>
      <w:r w:rsidR="00BB7B78">
        <w:rPr>
          <w:rFonts w:ascii="Garamond" w:hAnsi="Garamond"/>
          <w:lang w:val="sq-AL"/>
        </w:rPr>
        <w:t>.</w:t>
      </w:r>
      <w:r w:rsidRPr="00091992">
        <w:rPr>
          <w:rFonts w:ascii="Garamond" w:hAnsi="Garamond"/>
          <w:lang w:val="sq-AL"/>
        </w:rPr>
        <w:t xml:space="preserve"> </w:t>
      </w:r>
    </w:p>
    <w:p w14:paraId="6A6EB18D" w14:textId="77777777" w:rsidR="004C6CCD" w:rsidRPr="00091992" w:rsidRDefault="004C6CCD" w:rsidP="004C6CCD">
      <w:pPr>
        <w:ind w:firstLine="284"/>
        <w:jc w:val="both"/>
        <w:rPr>
          <w:rFonts w:ascii="Garamond" w:hAnsi="Garamond"/>
          <w:lang w:val="sq-AL"/>
        </w:rPr>
      </w:pPr>
      <w:r w:rsidRPr="00687406">
        <w:rPr>
          <w:rFonts w:ascii="Garamond" w:hAnsi="Garamond"/>
          <w:b/>
          <w:lang w:val="sq-AL"/>
        </w:rPr>
        <w:t>Zhvillimin e dokumentacionit rregullator të entitetit shërbim ofrues:</w:t>
      </w:r>
      <w:r w:rsidRPr="00091992">
        <w:rPr>
          <w:rFonts w:ascii="Garamond" w:hAnsi="Garamond"/>
          <w:lang w:val="sq-AL"/>
        </w:rPr>
        <w:t xml:space="preserve"> Statuti për entin që do të ofrojë paketën e shërbimeve; Politikat e burimeve njerëzore; Politikat e financimit dhe administrimit; Politikat e mbrojtjes së fëmijës; Politikat e pjesëmarrjes së fëmijëve dhe familjes </w:t>
      </w:r>
    </w:p>
    <w:p w14:paraId="339E5181" w14:textId="62BF51F4" w:rsidR="004C6CCD" w:rsidRPr="00091992" w:rsidRDefault="004C6CCD" w:rsidP="004C6CCD">
      <w:pPr>
        <w:ind w:firstLine="284"/>
        <w:jc w:val="both"/>
        <w:rPr>
          <w:rFonts w:ascii="Garamond" w:hAnsi="Garamond"/>
          <w:lang w:val="sq-AL"/>
        </w:rPr>
      </w:pPr>
      <w:r w:rsidRPr="00687406">
        <w:rPr>
          <w:rFonts w:ascii="Garamond" w:hAnsi="Garamond"/>
          <w:b/>
          <w:lang w:val="sq-AL"/>
        </w:rPr>
        <w:t>Zhvillimin e planit të burimeve njerëzore informuar nga vlerësimi i burimeve njerëzore:</w:t>
      </w:r>
      <w:r w:rsidRPr="00091992">
        <w:rPr>
          <w:rFonts w:ascii="Garamond" w:hAnsi="Garamond"/>
          <w:lang w:val="sq-AL"/>
        </w:rPr>
        <w:t xml:space="preserve"> Plani i rivendosjes së stafit (kush tërhiqet me çfarë mbështetje, kush rivendoset në çfarë shërbime dhe me çfarë kushte</w:t>
      </w:r>
      <w:r w:rsidR="0030209F">
        <w:rPr>
          <w:rFonts w:ascii="Garamond" w:hAnsi="Garamond"/>
          <w:lang w:val="sq-AL"/>
        </w:rPr>
        <w:t>sh</w:t>
      </w:r>
      <w:r w:rsidRPr="00091992">
        <w:rPr>
          <w:rFonts w:ascii="Garamond" w:hAnsi="Garamond"/>
          <w:lang w:val="sq-AL"/>
        </w:rPr>
        <w:t>); Libri i stafit (duke përfshirë të gjitha politikat e burimeve njerëzore mbi</w:t>
      </w:r>
      <w:r w:rsidR="00091992">
        <w:rPr>
          <w:rFonts w:ascii="Garamond" w:hAnsi="Garamond"/>
          <w:lang w:val="sq-AL"/>
        </w:rPr>
        <w:t xml:space="preserve"> </w:t>
      </w:r>
      <w:r w:rsidRPr="00091992">
        <w:rPr>
          <w:rFonts w:ascii="Garamond" w:hAnsi="Garamond"/>
          <w:lang w:val="sq-AL"/>
        </w:rPr>
        <w:t xml:space="preserve">rekrutimin, trajnimet, performancën, supervizimin, </w:t>
      </w:r>
      <w:r w:rsidRPr="00687406">
        <w:rPr>
          <w:rFonts w:ascii="Garamond" w:hAnsi="Garamond"/>
          <w:i/>
          <w:lang w:val="sq-AL"/>
        </w:rPr>
        <w:t>back-up</w:t>
      </w:r>
      <w:r w:rsidR="00687406">
        <w:rPr>
          <w:rFonts w:ascii="Garamond" w:hAnsi="Garamond"/>
          <w:lang w:val="sq-AL"/>
        </w:rPr>
        <w:t>-i dhe emergjencat</w:t>
      </w:r>
      <w:r w:rsidRPr="00091992">
        <w:rPr>
          <w:rFonts w:ascii="Garamond" w:hAnsi="Garamond"/>
          <w:lang w:val="sq-AL"/>
        </w:rPr>
        <w:t xml:space="preserve"> etj.); Përshkrim i punës dhe skema e linjës së menaxhimit; </w:t>
      </w:r>
      <w:r w:rsidR="0030209F" w:rsidRPr="00091992">
        <w:rPr>
          <w:rFonts w:ascii="Garamond" w:hAnsi="Garamond"/>
          <w:lang w:val="sq-AL"/>
        </w:rPr>
        <w:t xml:space="preserve">vlerësimi </w:t>
      </w:r>
      <w:r w:rsidRPr="00091992">
        <w:rPr>
          <w:rFonts w:ascii="Garamond" w:hAnsi="Garamond"/>
          <w:lang w:val="sq-AL"/>
        </w:rPr>
        <w:t xml:space="preserve">i nevojave për trajnim në të njëjtën linjë me përshkrimin e punës të hartuar për stafin e ri; </w:t>
      </w:r>
      <w:r w:rsidR="0030209F" w:rsidRPr="00091992">
        <w:rPr>
          <w:rFonts w:ascii="Garamond" w:hAnsi="Garamond"/>
          <w:lang w:val="sq-AL"/>
        </w:rPr>
        <w:t xml:space="preserve">trajnime </w:t>
      </w:r>
      <w:r w:rsidRPr="00091992">
        <w:rPr>
          <w:rFonts w:ascii="Garamond" w:hAnsi="Garamond"/>
          <w:lang w:val="sq-AL"/>
        </w:rPr>
        <w:t>dhe plane për rritje kapacitetesh për të gjithë stafin dhe çdo grup profesionistësh (fillestar dhe në vazhdim);</w:t>
      </w:r>
      <w:r w:rsidR="00091992">
        <w:rPr>
          <w:rFonts w:ascii="Garamond" w:hAnsi="Garamond"/>
          <w:lang w:val="sq-AL"/>
        </w:rPr>
        <w:t xml:space="preserve"> </w:t>
      </w:r>
      <w:r w:rsidR="0030209F" w:rsidRPr="00091992">
        <w:rPr>
          <w:rFonts w:ascii="Garamond" w:hAnsi="Garamond"/>
          <w:lang w:val="sq-AL"/>
        </w:rPr>
        <w:t xml:space="preserve">mekanizmi </w:t>
      </w:r>
      <w:r w:rsidRPr="00091992">
        <w:rPr>
          <w:rFonts w:ascii="Garamond" w:hAnsi="Garamond"/>
          <w:lang w:val="sq-AL"/>
        </w:rPr>
        <w:t xml:space="preserve">i supervizimit </w:t>
      </w:r>
      <w:r w:rsidR="0030209F" w:rsidRPr="00091992">
        <w:rPr>
          <w:rFonts w:ascii="Garamond" w:hAnsi="Garamond"/>
          <w:lang w:val="sq-AL"/>
        </w:rPr>
        <w:t>profesional</w:t>
      </w:r>
      <w:r w:rsidRPr="00091992">
        <w:rPr>
          <w:rFonts w:ascii="Garamond" w:hAnsi="Garamond"/>
          <w:lang w:val="sq-AL"/>
        </w:rPr>
        <w:t xml:space="preserve"> për stafin; </w:t>
      </w:r>
      <w:r w:rsidR="0030209F" w:rsidRPr="00091992">
        <w:rPr>
          <w:rFonts w:ascii="Garamond" w:hAnsi="Garamond"/>
          <w:lang w:val="sq-AL"/>
        </w:rPr>
        <w:t xml:space="preserve">përfundimi </w:t>
      </w:r>
      <w:r w:rsidRPr="00091992">
        <w:rPr>
          <w:rFonts w:ascii="Garamond" w:hAnsi="Garamond"/>
          <w:lang w:val="sq-AL"/>
        </w:rPr>
        <w:t xml:space="preserve">i marrëdhënieve të punësimit me një pjesë stafi dhe rekrutimi për stafin e ri; </w:t>
      </w:r>
      <w:r w:rsidR="0030209F" w:rsidRPr="00091992">
        <w:rPr>
          <w:rFonts w:ascii="Garamond" w:hAnsi="Garamond"/>
          <w:lang w:val="sq-AL"/>
        </w:rPr>
        <w:t xml:space="preserve">rekrutimi </w:t>
      </w:r>
      <w:r w:rsidRPr="00091992">
        <w:rPr>
          <w:rFonts w:ascii="Garamond" w:hAnsi="Garamond"/>
          <w:lang w:val="sq-AL"/>
        </w:rPr>
        <w:t>i stafit të ri dhe marrëveshjet k</w:t>
      </w:r>
      <w:r w:rsidR="0030209F">
        <w:rPr>
          <w:rFonts w:ascii="Garamond" w:hAnsi="Garamond"/>
          <w:lang w:val="sq-AL"/>
        </w:rPr>
        <w:t>ontraktuale; trajnim i stafit (</w:t>
      </w:r>
      <w:r w:rsidRPr="00091992">
        <w:rPr>
          <w:rFonts w:ascii="Garamond" w:hAnsi="Garamond"/>
          <w:lang w:val="sq-AL"/>
        </w:rPr>
        <w:t xml:space="preserve">menaxherë, supervizorë dhe punonjës) duke përfshirë trajnimin mbi menaxhimin. </w:t>
      </w:r>
    </w:p>
    <w:p w14:paraId="5BA98F30" w14:textId="3F73D5F5" w:rsidR="004C6CCD" w:rsidRPr="00091992" w:rsidRDefault="004C6CCD" w:rsidP="004C6CCD">
      <w:pPr>
        <w:ind w:firstLine="284"/>
        <w:jc w:val="both"/>
        <w:rPr>
          <w:rFonts w:ascii="Garamond" w:hAnsi="Garamond"/>
          <w:lang w:val="sq-AL"/>
        </w:rPr>
      </w:pPr>
      <w:r w:rsidRPr="00687406">
        <w:rPr>
          <w:rFonts w:ascii="Garamond" w:hAnsi="Garamond"/>
          <w:b/>
          <w:lang w:val="sq-AL"/>
        </w:rPr>
        <w:t>Zhv</w:t>
      </w:r>
      <w:r w:rsidR="00687406">
        <w:rPr>
          <w:rFonts w:ascii="Garamond" w:hAnsi="Garamond"/>
          <w:b/>
          <w:lang w:val="sq-AL"/>
        </w:rPr>
        <w:t>illimi i planit financiar të ri</w:t>
      </w:r>
      <w:r w:rsidRPr="00687406">
        <w:rPr>
          <w:rFonts w:ascii="Garamond" w:hAnsi="Garamond"/>
          <w:b/>
          <w:lang w:val="sq-AL"/>
        </w:rPr>
        <w:t xml:space="preserve">alokimit: </w:t>
      </w:r>
      <w:r w:rsidRPr="00091992">
        <w:rPr>
          <w:rFonts w:ascii="Garamond" w:hAnsi="Garamond"/>
          <w:lang w:val="sq-AL"/>
        </w:rPr>
        <w:t xml:space="preserve">Të </w:t>
      </w:r>
      <w:r w:rsidR="0030209F" w:rsidRPr="00091992">
        <w:rPr>
          <w:rFonts w:ascii="Garamond" w:hAnsi="Garamond"/>
          <w:lang w:val="sq-AL"/>
        </w:rPr>
        <w:t>ndërmarrë</w:t>
      </w:r>
      <w:r w:rsidRPr="00091992">
        <w:rPr>
          <w:rFonts w:ascii="Garamond" w:hAnsi="Garamond"/>
          <w:lang w:val="sq-AL"/>
        </w:rPr>
        <w:t xml:space="preserve"> kostimin e shërbimeve të reja të vendosura, kostimi për fëmijë për shërbim; </w:t>
      </w:r>
      <w:r w:rsidR="0030209F" w:rsidRPr="00091992">
        <w:rPr>
          <w:rFonts w:ascii="Garamond" w:hAnsi="Garamond"/>
          <w:lang w:val="sq-AL"/>
        </w:rPr>
        <w:t xml:space="preserve">zhvillimi </w:t>
      </w:r>
      <w:r w:rsidRPr="00091992">
        <w:rPr>
          <w:rFonts w:ascii="Garamond" w:hAnsi="Garamond"/>
          <w:lang w:val="sq-AL"/>
        </w:rPr>
        <w:t xml:space="preserve">i buxhetit vjetor për çdo shërbim dhe entitet; </w:t>
      </w:r>
      <w:r w:rsidR="0030209F" w:rsidRPr="00091992">
        <w:rPr>
          <w:rFonts w:ascii="Garamond" w:hAnsi="Garamond"/>
          <w:lang w:val="sq-AL"/>
        </w:rPr>
        <w:t xml:space="preserve">identifikimi </w:t>
      </w:r>
      <w:r w:rsidRPr="00091992">
        <w:rPr>
          <w:rFonts w:ascii="Garamond" w:hAnsi="Garamond"/>
          <w:lang w:val="sq-AL"/>
        </w:rPr>
        <w:t xml:space="preserve">i mekanizmave të zbatueshëm për rialokimin e burimeve ekzistuese, përfshirë autoritetin </w:t>
      </w:r>
      <w:r w:rsidR="0030209F" w:rsidRPr="00091992">
        <w:rPr>
          <w:rFonts w:ascii="Garamond" w:hAnsi="Garamond"/>
          <w:lang w:val="sq-AL"/>
        </w:rPr>
        <w:t>vendimmarrës</w:t>
      </w:r>
      <w:r w:rsidRPr="00091992">
        <w:rPr>
          <w:rFonts w:ascii="Garamond" w:hAnsi="Garamond"/>
          <w:lang w:val="sq-AL"/>
        </w:rPr>
        <w:t xml:space="preserve"> financiar dhe bazën ligjore ose normative për aprovimin e financimit në një entitet të ri; </w:t>
      </w:r>
      <w:r w:rsidR="0030209F" w:rsidRPr="00091992">
        <w:rPr>
          <w:rFonts w:ascii="Garamond" w:hAnsi="Garamond"/>
          <w:lang w:val="sq-AL"/>
        </w:rPr>
        <w:t xml:space="preserve">zhvillimin </w:t>
      </w:r>
      <w:r w:rsidRPr="00091992">
        <w:rPr>
          <w:rFonts w:ascii="Garamond" w:hAnsi="Garamond"/>
          <w:lang w:val="sq-AL"/>
        </w:rPr>
        <w:t>e politikave financiare dhe administrative për entitetin</w:t>
      </w:r>
      <w:r w:rsidR="0030209F">
        <w:rPr>
          <w:rFonts w:ascii="Garamond" w:hAnsi="Garamond"/>
          <w:lang w:val="sq-AL"/>
        </w:rPr>
        <w:t>.</w:t>
      </w:r>
      <w:r w:rsidRPr="00091992">
        <w:rPr>
          <w:rFonts w:ascii="Garamond" w:hAnsi="Garamond"/>
          <w:lang w:val="sq-AL"/>
        </w:rPr>
        <w:t xml:space="preserve"> </w:t>
      </w:r>
    </w:p>
    <w:p w14:paraId="12E70FAA" w14:textId="75BDBFB1" w:rsidR="004C6CCD" w:rsidRPr="00091992" w:rsidRDefault="004C6CCD" w:rsidP="004C6CCD">
      <w:pPr>
        <w:ind w:firstLine="284"/>
        <w:jc w:val="both"/>
        <w:rPr>
          <w:rFonts w:ascii="Garamond" w:hAnsi="Garamond"/>
          <w:lang w:val="sq-AL"/>
        </w:rPr>
      </w:pPr>
      <w:r w:rsidRPr="00687406">
        <w:rPr>
          <w:rFonts w:ascii="Garamond" w:hAnsi="Garamond"/>
          <w:b/>
          <w:lang w:val="sq-AL"/>
        </w:rPr>
        <w:t xml:space="preserve">Zhvillimi i planit për përmirësimin e </w:t>
      </w:r>
      <w:r w:rsidR="0030209F" w:rsidRPr="00687406">
        <w:rPr>
          <w:rFonts w:ascii="Garamond" w:hAnsi="Garamond"/>
          <w:b/>
          <w:lang w:val="sq-AL"/>
        </w:rPr>
        <w:t>infrastrukturës</w:t>
      </w:r>
      <w:r w:rsidRPr="00687406">
        <w:rPr>
          <w:rFonts w:ascii="Garamond" w:hAnsi="Garamond"/>
          <w:b/>
          <w:lang w:val="sq-AL"/>
        </w:rPr>
        <w:t>:</w:t>
      </w:r>
      <w:r w:rsidRPr="00091992">
        <w:rPr>
          <w:rFonts w:ascii="Garamond" w:hAnsi="Garamond"/>
          <w:lang w:val="sq-AL"/>
        </w:rPr>
        <w:t xml:space="preserve"> (bazuar në vlerësim dhe nevojat për shërbime të reja): </w:t>
      </w:r>
      <w:r w:rsidR="0030209F" w:rsidRPr="00091992">
        <w:rPr>
          <w:rFonts w:ascii="Garamond" w:hAnsi="Garamond"/>
          <w:lang w:val="sq-AL"/>
        </w:rPr>
        <w:t xml:space="preserve">nevoja </w:t>
      </w:r>
      <w:r w:rsidRPr="00091992">
        <w:rPr>
          <w:rFonts w:ascii="Garamond" w:hAnsi="Garamond"/>
          <w:lang w:val="sq-AL"/>
        </w:rPr>
        <w:t xml:space="preserve">për ndryshimin e infrastrukturës; </w:t>
      </w:r>
      <w:r w:rsidR="0030209F" w:rsidRPr="00091992">
        <w:rPr>
          <w:rFonts w:ascii="Garamond" w:hAnsi="Garamond"/>
          <w:lang w:val="sq-AL"/>
        </w:rPr>
        <w:t xml:space="preserve">burimet </w:t>
      </w:r>
      <w:r w:rsidRPr="00091992">
        <w:rPr>
          <w:rFonts w:ascii="Garamond" w:hAnsi="Garamond"/>
          <w:lang w:val="sq-AL"/>
        </w:rPr>
        <w:t>e fin</w:t>
      </w:r>
      <w:r w:rsidR="0030209F">
        <w:rPr>
          <w:rFonts w:ascii="Garamond" w:hAnsi="Garamond"/>
          <w:lang w:val="sq-AL"/>
        </w:rPr>
        <w:t>ancimit për të kryer ndryshimet</w:t>
      </w:r>
      <w:r w:rsidRPr="00091992">
        <w:rPr>
          <w:rFonts w:ascii="Garamond" w:hAnsi="Garamond"/>
          <w:lang w:val="sq-AL"/>
        </w:rPr>
        <w:t xml:space="preserve"> do të jenë nga fondi i investimeve, që planifikohet çdo vit për mirëmbajtjen e godinave.</w:t>
      </w:r>
    </w:p>
    <w:p w14:paraId="45509D76" w14:textId="5BC8BCD7" w:rsidR="004C6CCD" w:rsidRPr="00091992" w:rsidRDefault="004C6CCD" w:rsidP="004C6CCD">
      <w:pPr>
        <w:ind w:firstLine="284"/>
        <w:jc w:val="both"/>
        <w:rPr>
          <w:rFonts w:ascii="Garamond" w:hAnsi="Garamond"/>
          <w:lang w:val="sq-AL"/>
        </w:rPr>
      </w:pPr>
      <w:r w:rsidRPr="00687406">
        <w:rPr>
          <w:rFonts w:ascii="Garamond" w:hAnsi="Garamond"/>
          <w:b/>
          <w:lang w:val="sq-AL"/>
        </w:rPr>
        <w:t>Strategjia e komunikimit e zhvilluar me mesazhe kyçe:</w:t>
      </w:r>
      <w:r w:rsidRPr="00091992">
        <w:rPr>
          <w:rFonts w:ascii="Garamond" w:hAnsi="Garamond"/>
          <w:lang w:val="sq-AL"/>
        </w:rPr>
        <w:t xml:space="preserve"> Lançimi/prezantimi i shërbimeve të reja; Krijimin e materialeve informuese në gjuhë miqësore për fëmijët dhe familjet; </w:t>
      </w:r>
      <w:r w:rsidR="0030209F" w:rsidRPr="00091992">
        <w:rPr>
          <w:rFonts w:ascii="Garamond" w:hAnsi="Garamond"/>
          <w:lang w:val="sq-AL"/>
        </w:rPr>
        <w:t xml:space="preserve">komunikim </w:t>
      </w:r>
      <w:r w:rsidRPr="00091992">
        <w:rPr>
          <w:rFonts w:ascii="Garamond" w:hAnsi="Garamond"/>
          <w:lang w:val="sq-AL"/>
        </w:rPr>
        <w:t xml:space="preserve">me publikun duke përdorur </w:t>
      </w:r>
      <w:r w:rsidR="0030209F" w:rsidRPr="00091992">
        <w:rPr>
          <w:rFonts w:ascii="Garamond" w:hAnsi="Garamond"/>
          <w:lang w:val="sq-AL"/>
        </w:rPr>
        <w:t>televizionin</w:t>
      </w:r>
      <w:r w:rsidRPr="00091992">
        <w:rPr>
          <w:rFonts w:ascii="Garamond" w:hAnsi="Garamond"/>
          <w:lang w:val="sq-AL"/>
        </w:rPr>
        <w:t>, radion dhe/ose medi</w:t>
      </w:r>
      <w:r w:rsidR="0030209F">
        <w:rPr>
          <w:rFonts w:ascii="Garamond" w:hAnsi="Garamond"/>
          <w:lang w:val="sq-AL"/>
        </w:rPr>
        <w:t>en</w:t>
      </w:r>
      <w:r w:rsidRPr="00091992">
        <w:rPr>
          <w:rFonts w:ascii="Garamond" w:hAnsi="Garamond"/>
          <w:lang w:val="sq-AL"/>
        </w:rPr>
        <w:t xml:space="preserve"> sociale. </w:t>
      </w:r>
    </w:p>
    <w:p w14:paraId="40B59441" w14:textId="0AEE7FF4" w:rsidR="004C6CCD" w:rsidRPr="00091992" w:rsidRDefault="004C6CCD" w:rsidP="004C6CCD">
      <w:pPr>
        <w:ind w:firstLine="284"/>
        <w:jc w:val="both"/>
        <w:rPr>
          <w:rFonts w:ascii="Garamond" w:hAnsi="Garamond"/>
          <w:lang w:val="sq-AL"/>
        </w:rPr>
      </w:pPr>
      <w:r w:rsidRPr="00687406">
        <w:rPr>
          <w:rFonts w:ascii="Garamond" w:hAnsi="Garamond"/>
          <w:b/>
          <w:lang w:val="sq-AL"/>
        </w:rPr>
        <w:t>Sistemi i menaxhimit të informacionit dhe mbledhja e të dhënave:</w:t>
      </w:r>
      <w:r w:rsidRPr="00091992">
        <w:rPr>
          <w:rFonts w:ascii="Garamond" w:hAnsi="Garamond"/>
          <w:lang w:val="sq-AL"/>
        </w:rPr>
        <w:t xml:space="preserve"> </w:t>
      </w:r>
      <w:r w:rsidR="0030209F" w:rsidRPr="00091992">
        <w:rPr>
          <w:rFonts w:ascii="Garamond" w:hAnsi="Garamond"/>
          <w:lang w:val="sq-AL"/>
        </w:rPr>
        <w:t xml:space="preserve">ZHVILLIMIN </w:t>
      </w:r>
      <w:r w:rsidRPr="00091992">
        <w:rPr>
          <w:rFonts w:ascii="Garamond" w:hAnsi="Garamond"/>
          <w:lang w:val="sq-AL"/>
        </w:rPr>
        <w:t xml:space="preserve">e sistemeve për mbledhjen e të dhënave; </w:t>
      </w:r>
      <w:r w:rsidR="0030209F" w:rsidRPr="00091992">
        <w:rPr>
          <w:rFonts w:ascii="Garamond" w:hAnsi="Garamond"/>
          <w:lang w:val="sq-AL"/>
        </w:rPr>
        <w:t xml:space="preserve">zhvillimi </w:t>
      </w:r>
      <w:r w:rsidRPr="00091992">
        <w:rPr>
          <w:rFonts w:ascii="Garamond" w:hAnsi="Garamond"/>
          <w:lang w:val="sq-AL"/>
        </w:rPr>
        <w:t xml:space="preserve">i një sistemi për mbledhjen e të dhënave miqësor për përdoruesit; </w:t>
      </w:r>
      <w:r w:rsidR="0030209F" w:rsidRPr="00091992">
        <w:rPr>
          <w:rFonts w:ascii="Garamond" w:hAnsi="Garamond"/>
          <w:lang w:val="sq-AL"/>
        </w:rPr>
        <w:t xml:space="preserve">integrimi </w:t>
      </w:r>
      <w:r w:rsidRPr="00091992">
        <w:rPr>
          <w:rFonts w:ascii="Garamond" w:hAnsi="Garamond"/>
          <w:lang w:val="sq-AL"/>
        </w:rPr>
        <w:t xml:space="preserve">i sistemit në sistemin ekzistues në nivel vendor dhe rajonal. </w:t>
      </w:r>
    </w:p>
    <w:p w14:paraId="11055A08" w14:textId="624EB637" w:rsidR="004C6CCD" w:rsidRPr="00091992" w:rsidRDefault="004C6CCD" w:rsidP="004C6CCD">
      <w:pPr>
        <w:ind w:firstLine="284"/>
        <w:jc w:val="both"/>
        <w:rPr>
          <w:rFonts w:ascii="Garamond" w:hAnsi="Garamond"/>
          <w:lang w:val="sq-AL"/>
        </w:rPr>
      </w:pPr>
      <w:r w:rsidRPr="00687406">
        <w:rPr>
          <w:rFonts w:ascii="Garamond" w:hAnsi="Garamond"/>
          <w:b/>
          <w:lang w:val="sq-AL"/>
        </w:rPr>
        <w:t xml:space="preserve">Marrja e vendimeve për </w:t>
      </w:r>
      <w:r w:rsidR="0030209F" w:rsidRPr="00687406">
        <w:rPr>
          <w:rFonts w:ascii="Garamond" w:hAnsi="Garamond"/>
          <w:b/>
          <w:lang w:val="sq-AL"/>
        </w:rPr>
        <w:t>procesin</w:t>
      </w:r>
      <w:r w:rsidRPr="00687406">
        <w:rPr>
          <w:rFonts w:ascii="Garamond" w:hAnsi="Garamond"/>
          <w:b/>
          <w:lang w:val="sq-AL"/>
        </w:rPr>
        <w:t xml:space="preserve"> e transformimit dhe shërbimeve të reja:</w:t>
      </w:r>
      <w:r w:rsidRPr="00091992">
        <w:rPr>
          <w:rFonts w:ascii="Garamond" w:hAnsi="Garamond"/>
          <w:lang w:val="sq-AL"/>
        </w:rPr>
        <w:t xml:space="preserve"> </w:t>
      </w:r>
      <w:r w:rsidR="0030209F" w:rsidRPr="00091992">
        <w:rPr>
          <w:rFonts w:ascii="Garamond" w:hAnsi="Garamond"/>
          <w:lang w:val="sq-AL"/>
        </w:rPr>
        <w:t xml:space="preserve">aprovimi </w:t>
      </w:r>
      <w:r w:rsidRPr="00091992">
        <w:rPr>
          <w:rFonts w:ascii="Garamond" w:hAnsi="Garamond"/>
          <w:lang w:val="sq-AL"/>
        </w:rPr>
        <w:t xml:space="preserve">i vlerësimit, modelit dhe planeve të transformimit: Mekanizmat dhe linjat e llogaridhënies: </w:t>
      </w:r>
      <w:r w:rsidR="0030209F" w:rsidRPr="00091992">
        <w:rPr>
          <w:rFonts w:ascii="Garamond" w:hAnsi="Garamond"/>
          <w:lang w:val="sq-AL"/>
        </w:rPr>
        <w:t>monitorimi</w:t>
      </w:r>
      <w:r w:rsidRPr="00091992">
        <w:rPr>
          <w:rFonts w:ascii="Garamond" w:hAnsi="Garamond"/>
          <w:lang w:val="sq-AL"/>
        </w:rPr>
        <w:t>, vlerësimi dhe inspektimi</w:t>
      </w:r>
      <w:r w:rsidR="0030209F">
        <w:rPr>
          <w:rFonts w:ascii="Garamond" w:hAnsi="Garamond"/>
          <w:lang w:val="sq-AL"/>
        </w:rPr>
        <w:t>.</w:t>
      </w:r>
    </w:p>
    <w:p w14:paraId="155BA546" w14:textId="2C222BAA" w:rsidR="004C6CCD" w:rsidRPr="00091992" w:rsidRDefault="004C6CCD" w:rsidP="004C6CCD">
      <w:pPr>
        <w:ind w:firstLine="284"/>
        <w:jc w:val="both"/>
        <w:rPr>
          <w:rFonts w:ascii="Garamond" w:hAnsi="Garamond"/>
          <w:lang w:val="sq-AL"/>
        </w:rPr>
      </w:pPr>
      <w:r w:rsidRPr="00091992">
        <w:rPr>
          <w:rFonts w:ascii="Garamond" w:hAnsi="Garamond"/>
          <w:lang w:val="sq-AL"/>
        </w:rPr>
        <w:t xml:space="preserve">Nga vlerësimi i situatës, prioritet ka dalë shndërrimi i institucioneve dhe rialokimi i fondeve të shpenzuara aktualisht, për ngritjen e shërbimeve të </w:t>
      </w:r>
      <w:r w:rsidR="0030209F" w:rsidRPr="00091992">
        <w:rPr>
          <w:rFonts w:ascii="Garamond" w:hAnsi="Garamond"/>
          <w:lang w:val="sq-AL"/>
        </w:rPr>
        <w:t>mëposhtme</w:t>
      </w:r>
      <w:r w:rsidRPr="00091992">
        <w:rPr>
          <w:rFonts w:ascii="Garamond" w:hAnsi="Garamond"/>
          <w:lang w:val="sq-AL"/>
        </w:rPr>
        <w:t xml:space="preserve"> (statike dhe të lëvizshme): </w:t>
      </w:r>
    </w:p>
    <w:p w14:paraId="77E02307" w14:textId="7CD98E43"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Shërbimeve të emergjencës për fëmijën dhe nënën me fëmijë në nevojë për mbrojtje; (shërbim i munguar);</w:t>
      </w:r>
    </w:p>
    <w:p w14:paraId="6CACB103" w14:textId="16AD908E"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Shërbimeve për fuqizimin dhe monitorimin e familjeve të fëmijëve në proces de</w:t>
      </w:r>
      <w:r w:rsidR="0030209F">
        <w:rPr>
          <w:rFonts w:ascii="Garamond" w:hAnsi="Garamond"/>
          <w:lang w:val="sq-AL"/>
        </w:rPr>
        <w:t>institucionalizimi apo të de</w:t>
      </w:r>
      <w:r w:rsidR="004C6CCD" w:rsidRPr="00091992">
        <w:rPr>
          <w:rFonts w:ascii="Garamond" w:hAnsi="Garamond"/>
          <w:lang w:val="sq-AL"/>
        </w:rPr>
        <w:t>institucionalizuar;</w:t>
      </w:r>
    </w:p>
    <w:p w14:paraId="380FA877" w14:textId="4FB1D810"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Shërbimeve mbështetëse dhe monitoruese për familjet </w:t>
      </w:r>
      <w:r w:rsidR="0030209F" w:rsidRPr="00091992">
        <w:rPr>
          <w:rFonts w:ascii="Garamond" w:hAnsi="Garamond"/>
          <w:lang w:val="sq-AL"/>
        </w:rPr>
        <w:t>kujdestare</w:t>
      </w:r>
      <w:r w:rsidR="004C6CCD" w:rsidRPr="00091992">
        <w:rPr>
          <w:rFonts w:ascii="Garamond" w:hAnsi="Garamond"/>
          <w:lang w:val="sq-AL"/>
        </w:rPr>
        <w:t xml:space="preserve"> me apo pa lidhje gjaku;</w:t>
      </w:r>
    </w:p>
    <w:p w14:paraId="4BBEB81E" w14:textId="74BABB05"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Shërbime burimore me personel për kujdes në familje</w:t>
      </w:r>
      <w:r w:rsidR="0030209F">
        <w:rPr>
          <w:rFonts w:ascii="Garamond" w:hAnsi="Garamond"/>
          <w:lang w:val="sq-AL"/>
        </w:rPr>
        <w:t>;</w:t>
      </w:r>
    </w:p>
    <w:p w14:paraId="6EAA3D66" w14:textId="00FEA727"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Shërbime të nivelit të tretë për shërbime të specializuara si logoped, pedagogjist, fizioterapist, psikologë terapistë etj.</w:t>
      </w:r>
      <w:r w:rsidR="0030209F">
        <w:rPr>
          <w:rFonts w:ascii="Garamond" w:hAnsi="Garamond"/>
          <w:lang w:val="sq-AL"/>
        </w:rPr>
        <w:t>;</w:t>
      </w:r>
    </w:p>
    <w:p w14:paraId="14025E7B" w14:textId="1594B48A" w:rsidR="004C6CCD" w:rsidRPr="00091992" w:rsidRDefault="00B10D21" w:rsidP="004C6CCD">
      <w:pPr>
        <w:ind w:firstLine="284"/>
        <w:jc w:val="both"/>
        <w:rPr>
          <w:rFonts w:ascii="Garamond" w:hAnsi="Garamond"/>
          <w:lang w:val="sq-AL"/>
        </w:rPr>
      </w:pPr>
      <w:r w:rsidRPr="00091992">
        <w:rPr>
          <w:rFonts w:ascii="Garamond" w:hAnsi="Garamond"/>
          <w:lang w:val="sq-AL"/>
        </w:rPr>
        <w:t xml:space="preserve">- </w:t>
      </w:r>
      <w:r w:rsidR="004C6CCD" w:rsidRPr="00091992">
        <w:rPr>
          <w:rFonts w:ascii="Garamond" w:hAnsi="Garamond"/>
          <w:lang w:val="sq-AL"/>
        </w:rPr>
        <w:t xml:space="preserve">Krijimi i apartamenteve </w:t>
      </w:r>
      <w:r w:rsidR="0030209F" w:rsidRPr="00091992">
        <w:rPr>
          <w:rFonts w:ascii="Garamond" w:hAnsi="Garamond"/>
          <w:lang w:val="sq-AL"/>
        </w:rPr>
        <w:t>gjysmë</w:t>
      </w:r>
      <w:r w:rsidR="004C6CCD" w:rsidRPr="00091992">
        <w:rPr>
          <w:rFonts w:ascii="Garamond" w:hAnsi="Garamond"/>
          <w:lang w:val="sq-AL"/>
        </w:rPr>
        <w:t xml:space="preserve"> rezidenciale rinore.</w:t>
      </w:r>
    </w:p>
    <w:p w14:paraId="2ABEA96E" w14:textId="2092C759" w:rsidR="004C6CCD" w:rsidRPr="00091992" w:rsidRDefault="004C6CCD" w:rsidP="004C6CCD">
      <w:pPr>
        <w:ind w:firstLine="284"/>
        <w:jc w:val="both"/>
        <w:rPr>
          <w:rFonts w:ascii="Garamond" w:hAnsi="Garamond"/>
          <w:lang w:val="sq-AL"/>
        </w:rPr>
      </w:pPr>
      <w:r w:rsidRPr="00091992">
        <w:rPr>
          <w:rFonts w:ascii="Garamond" w:hAnsi="Garamond"/>
          <w:lang w:val="sq-AL"/>
        </w:rPr>
        <w:t>Për</w:t>
      </w:r>
      <w:r w:rsidR="0030209F">
        <w:rPr>
          <w:rFonts w:ascii="Garamond" w:hAnsi="Garamond"/>
          <w:lang w:val="sq-AL"/>
        </w:rPr>
        <w:t xml:space="preserve"> </w:t>
      </w:r>
      <w:r w:rsidRPr="00091992">
        <w:rPr>
          <w:rFonts w:ascii="Garamond" w:hAnsi="Garamond"/>
          <w:lang w:val="sq-AL"/>
        </w:rPr>
        <w:t xml:space="preserve">sa </w:t>
      </w:r>
      <w:r w:rsidR="0030209F">
        <w:rPr>
          <w:rFonts w:ascii="Garamond" w:hAnsi="Garamond"/>
          <w:lang w:val="sq-AL"/>
        </w:rPr>
        <w:t>u</w:t>
      </w:r>
      <w:r w:rsidRPr="00091992">
        <w:rPr>
          <w:rFonts w:ascii="Garamond" w:hAnsi="Garamond"/>
          <w:lang w:val="sq-AL"/>
        </w:rPr>
        <w:t xml:space="preserve"> përket numri të punonjësve, kostove administrative, si edhe kostove të shërbimeve të reja, janë parashikuar të jenë brenda shumës së kostove aktuale, që shpenzohen nga buxheti i shtetit për funksionimin e </w:t>
      </w:r>
      <w:r w:rsidR="0030209F" w:rsidRPr="00091992">
        <w:rPr>
          <w:rFonts w:ascii="Garamond" w:hAnsi="Garamond"/>
          <w:lang w:val="sq-AL"/>
        </w:rPr>
        <w:t>institucioneve të përkujdes</w:t>
      </w:r>
      <w:r w:rsidR="0030209F">
        <w:rPr>
          <w:rFonts w:ascii="Garamond" w:hAnsi="Garamond"/>
          <w:lang w:val="sq-AL"/>
        </w:rPr>
        <w:t>jes</w:t>
      </w:r>
      <w:r w:rsidR="0030209F" w:rsidRPr="00091992">
        <w:rPr>
          <w:rFonts w:ascii="Garamond" w:hAnsi="Garamond"/>
          <w:lang w:val="sq-AL"/>
        </w:rPr>
        <w:t xml:space="preserve"> shoqëror</w:t>
      </w:r>
      <w:r w:rsidR="00FF5EE7">
        <w:rPr>
          <w:rFonts w:ascii="Garamond" w:hAnsi="Garamond"/>
          <w:lang w:val="sq-AL"/>
        </w:rPr>
        <w:t>e</w:t>
      </w:r>
      <w:r w:rsidRPr="00091992">
        <w:rPr>
          <w:rFonts w:ascii="Garamond" w:hAnsi="Garamond"/>
          <w:lang w:val="sq-AL"/>
        </w:rPr>
        <w:t>. Për</w:t>
      </w:r>
      <w:r w:rsidR="0030209F">
        <w:rPr>
          <w:rFonts w:ascii="Garamond" w:hAnsi="Garamond"/>
          <w:lang w:val="sq-AL"/>
        </w:rPr>
        <w:t xml:space="preserve"> sa i përket pilotimi</w:t>
      </w:r>
      <w:r w:rsidRPr="00091992">
        <w:rPr>
          <w:rFonts w:ascii="Garamond" w:hAnsi="Garamond"/>
          <w:lang w:val="sq-AL"/>
        </w:rPr>
        <w:t>t</w:t>
      </w:r>
      <w:r w:rsidR="0030209F">
        <w:rPr>
          <w:rFonts w:ascii="Garamond" w:hAnsi="Garamond"/>
          <w:lang w:val="sq-AL"/>
        </w:rPr>
        <w:t>,</w:t>
      </w:r>
      <w:r w:rsidRPr="00091992">
        <w:rPr>
          <w:rFonts w:ascii="Garamond" w:hAnsi="Garamond"/>
          <w:lang w:val="sq-AL"/>
        </w:rPr>
        <w:t xml:space="preserve"> kos</w:t>
      </w:r>
      <w:r w:rsidR="0030209F">
        <w:rPr>
          <w:rFonts w:ascii="Garamond" w:hAnsi="Garamond"/>
          <w:lang w:val="sq-AL"/>
        </w:rPr>
        <w:t>t</w:t>
      </w:r>
      <w:r w:rsidRPr="00091992">
        <w:rPr>
          <w:rFonts w:ascii="Garamond" w:hAnsi="Garamond"/>
          <w:lang w:val="sq-AL"/>
        </w:rPr>
        <w:t>ot do të mbulohen nga donatorët dhe NJVQV do të ftohen të aplikojnë me projekte për shërbimet e reja t</w:t>
      </w:r>
      <w:r w:rsidR="000D78ED">
        <w:rPr>
          <w:rFonts w:ascii="Garamond" w:hAnsi="Garamond"/>
          <w:lang w:val="sq-AL"/>
        </w:rPr>
        <w:t>ë</w:t>
      </w:r>
      <w:r w:rsidRPr="00091992">
        <w:rPr>
          <w:rFonts w:ascii="Garamond" w:hAnsi="Garamond"/>
          <w:lang w:val="sq-AL"/>
        </w:rPr>
        <w:t xml:space="preserve"> </w:t>
      </w:r>
      <w:r w:rsidR="0030209F" w:rsidRPr="00091992">
        <w:rPr>
          <w:rFonts w:ascii="Garamond" w:hAnsi="Garamond"/>
          <w:lang w:val="sq-AL"/>
        </w:rPr>
        <w:t>fondi</w:t>
      </w:r>
      <w:r w:rsidR="000D78ED">
        <w:rPr>
          <w:rFonts w:ascii="Garamond" w:hAnsi="Garamond"/>
          <w:lang w:val="sq-AL"/>
        </w:rPr>
        <w:t>t</w:t>
      </w:r>
      <w:r w:rsidR="0030209F" w:rsidRPr="00091992">
        <w:rPr>
          <w:rFonts w:ascii="Garamond" w:hAnsi="Garamond"/>
          <w:lang w:val="sq-AL"/>
        </w:rPr>
        <w:t xml:space="preserve"> social</w:t>
      </w:r>
      <w:r w:rsidRPr="00091992">
        <w:rPr>
          <w:rFonts w:ascii="Garamond" w:hAnsi="Garamond"/>
          <w:lang w:val="sq-AL"/>
        </w:rPr>
        <w:t xml:space="preserve">. </w:t>
      </w:r>
    </w:p>
    <w:p w14:paraId="38FA5B5F" w14:textId="77777777" w:rsidR="004C6CCD" w:rsidRPr="00091992" w:rsidRDefault="004C6CCD" w:rsidP="004C6CCD">
      <w:pPr>
        <w:ind w:firstLine="284"/>
        <w:jc w:val="both"/>
        <w:rPr>
          <w:rFonts w:ascii="Garamond" w:hAnsi="Garamond"/>
          <w:b/>
          <w:lang w:val="sq-AL"/>
        </w:rPr>
      </w:pPr>
      <w:r w:rsidRPr="00091992">
        <w:rPr>
          <w:rFonts w:ascii="Garamond" w:hAnsi="Garamond"/>
          <w:b/>
          <w:lang w:val="sq-AL"/>
        </w:rPr>
        <w:t>PJESA II: PARIMET, VIZIONI, POLITIKAT DHE QËLLIMET STRATEGJIKE</w:t>
      </w:r>
    </w:p>
    <w:p w14:paraId="6C2FEAD1" w14:textId="1B62A6C4" w:rsidR="004C6CCD" w:rsidRPr="00091992" w:rsidRDefault="004C6CCD" w:rsidP="004C6CCD">
      <w:pPr>
        <w:ind w:firstLine="284"/>
        <w:jc w:val="both"/>
        <w:rPr>
          <w:rFonts w:ascii="Garamond" w:hAnsi="Garamond"/>
          <w:lang w:val="sq-AL"/>
        </w:rPr>
      </w:pPr>
      <w:r w:rsidRPr="00091992">
        <w:rPr>
          <w:rFonts w:ascii="Garamond" w:hAnsi="Garamond"/>
          <w:lang w:val="sq-AL"/>
        </w:rPr>
        <w:t>Plani Kombëtar i Deinstitutcionalizimit</w:t>
      </w:r>
      <w:r w:rsidR="002B6CA8">
        <w:rPr>
          <w:rFonts w:ascii="Garamond" w:hAnsi="Garamond"/>
          <w:lang w:val="sq-AL"/>
        </w:rPr>
        <w:t>,</w:t>
      </w:r>
      <w:r w:rsidRPr="00091992">
        <w:rPr>
          <w:rFonts w:ascii="Garamond" w:hAnsi="Garamond"/>
          <w:lang w:val="sq-AL"/>
        </w:rPr>
        <w:t xml:space="preserve"> 2020</w:t>
      </w:r>
      <w:r w:rsidR="002B6CA8">
        <w:rPr>
          <w:rFonts w:ascii="Garamond" w:hAnsi="Garamond"/>
          <w:lang w:val="sq-AL"/>
        </w:rPr>
        <w:t>–</w:t>
      </w:r>
      <w:r w:rsidRPr="00091992">
        <w:rPr>
          <w:rFonts w:ascii="Garamond" w:hAnsi="Garamond"/>
          <w:lang w:val="sq-AL"/>
        </w:rPr>
        <w:t>2022</w:t>
      </w:r>
      <w:r w:rsidR="002B6CA8">
        <w:rPr>
          <w:rFonts w:ascii="Garamond" w:hAnsi="Garamond"/>
          <w:lang w:val="sq-AL"/>
        </w:rPr>
        <w:t>,</w:t>
      </w:r>
      <w:r w:rsidRPr="00091992">
        <w:rPr>
          <w:rFonts w:ascii="Garamond" w:hAnsi="Garamond"/>
          <w:lang w:val="sq-AL"/>
        </w:rPr>
        <w:t xml:space="preserve"> është ndërtuar mbi parimet që rrjedhin nga Kushtetuta e Republikës së Shqipërisë, Konventa për Mbrojtjen e të Drejtave të Njeriut, Konventa për të Drejtat e Fëmijës, Konventa për të Drejtën e Personave me Aftësi të Kufizuar</w:t>
      </w:r>
      <w:r w:rsidR="002B6CA8">
        <w:rPr>
          <w:rFonts w:ascii="Garamond" w:hAnsi="Garamond"/>
          <w:lang w:val="sq-AL"/>
        </w:rPr>
        <w:t>a</w:t>
      </w:r>
      <w:r w:rsidRPr="00091992">
        <w:rPr>
          <w:rFonts w:ascii="Garamond" w:hAnsi="Garamond"/>
          <w:lang w:val="sq-AL"/>
        </w:rPr>
        <w:t xml:space="preserve">, Karta Sociale </w:t>
      </w:r>
      <w:r w:rsidR="002B6CA8" w:rsidRPr="00091992">
        <w:rPr>
          <w:rFonts w:ascii="Garamond" w:hAnsi="Garamond"/>
          <w:lang w:val="sq-AL"/>
        </w:rPr>
        <w:t>Evropiane</w:t>
      </w:r>
      <w:r w:rsidRPr="00091992">
        <w:rPr>
          <w:rFonts w:ascii="Garamond" w:hAnsi="Garamond"/>
          <w:lang w:val="sq-AL"/>
        </w:rPr>
        <w:t xml:space="preserve"> e rishikuar, Rezolutën e Kombeve të Bashkuar për Kujdesin Alternativ, si edhe </w:t>
      </w:r>
      <w:r w:rsidR="002B6CA8" w:rsidRPr="00091992">
        <w:rPr>
          <w:rFonts w:ascii="Garamond" w:hAnsi="Garamond"/>
          <w:lang w:val="sq-AL"/>
        </w:rPr>
        <w:t xml:space="preserve">udhëzime </w:t>
      </w:r>
      <w:r w:rsidRPr="00091992">
        <w:rPr>
          <w:rFonts w:ascii="Garamond" w:hAnsi="Garamond"/>
          <w:lang w:val="sq-AL"/>
        </w:rPr>
        <w:t xml:space="preserve">të Bashkimit Evropian, për të ndihmuar vendet e BE-së në procesin e mbylljes së institucioneve rezidenciale dhe zhvillimin e një game të shërbimeve me bazë komunitare, për të </w:t>
      </w:r>
      <w:r w:rsidR="002B6CA8" w:rsidRPr="00091992">
        <w:rPr>
          <w:rFonts w:ascii="Garamond" w:hAnsi="Garamond"/>
          <w:lang w:val="sq-AL"/>
        </w:rPr>
        <w:t>eliminuar</w:t>
      </w:r>
      <w:r w:rsidRPr="00091992">
        <w:rPr>
          <w:rFonts w:ascii="Garamond" w:hAnsi="Garamond"/>
          <w:lang w:val="sq-AL"/>
        </w:rPr>
        <w:t xml:space="preserve"> nevojën për kujdes rezidencial.</w:t>
      </w:r>
    </w:p>
    <w:p w14:paraId="7636C20B" w14:textId="77777777" w:rsidR="004C6CCD" w:rsidRPr="00FF3CD2" w:rsidRDefault="004C6CCD" w:rsidP="004C6CCD">
      <w:pPr>
        <w:ind w:firstLine="284"/>
        <w:jc w:val="both"/>
        <w:rPr>
          <w:rFonts w:ascii="Garamond" w:hAnsi="Garamond"/>
          <w:lang w:val="sq-AL"/>
        </w:rPr>
      </w:pPr>
      <w:r w:rsidRPr="00FF3CD2">
        <w:rPr>
          <w:rFonts w:ascii="Garamond" w:hAnsi="Garamond"/>
          <w:lang w:val="sq-AL"/>
        </w:rPr>
        <w:t>Parimet janë:</w:t>
      </w:r>
    </w:p>
    <w:p w14:paraId="2DBF0AD8" w14:textId="0A322EB4" w:rsidR="004C6CCD" w:rsidRPr="00FF3CD2" w:rsidRDefault="004C6CCD" w:rsidP="004C6CCD">
      <w:pPr>
        <w:ind w:firstLine="284"/>
        <w:jc w:val="both"/>
        <w:rPr>
          <w:rFonts w:ascii="Garamond" w:hAnsi="Garamond"/>
          <w:lang w:val="sq-AL"/>
        </w:rPr>
      </w:pPr>
      <w:r w:rsidRPr="00FF3CD2">
        <w:rPr>
          <w:rFonts w:ascii="Garamond" w:hAnsi="Garamond"/>
          <w:lang w:val="sq-AL"/>
        </w:rPr>
        <w:t>Të drejtat civile, barazia dhe mosdiskriminimi: Mbrojtja sociale ofrohet për çdo individ në nevojë, pavarësisht nga gjinia, feja, mosha, aftësitë e kufizuara etj.</w:t>
      </w:r>
    </w:p>
    <w:p w14:paraId="150FDB36" w14:textId="7067ADFD" w:rsidR="004C6CCD" w:rsidRPr="00091992" w:rsidRDefault="004C6CCD" w:rsidP="004C6CCD">
      <w:pPr>
        <w:ind w:firstLine="284"/>
        <w:jc w:val="both"/>
        <w:rPr>
          <w:rFonts w:ascii="Garamond" w:hAnsi="Garamond"/>
          <w:lang w:val="sq-AL"/>
        </w:rPr>
      </w:pPr>
      <w:r w:rsidRPr="00FF3CD2">
        <w:rPr>
          <w:rFonts w:ascii="Garamond" w:hAnsi="Garamond"/>
          <w:b/>
          <w:lang w:val="sq-AL"/>
        </w:rPr>
        <w:t>Mbrojtja</w:t>
      </w:r>
      <w:r w:rsidRPr="00FF3CD2">
        <w:rPr>
          <w:rFonts w:ascii="Garamond" w:hAnsi="Garamond"/>
          <w:lang w:val="sq-AL"/>
        </w:rPr>
        <w:t xml:space="preserve">: Grupe të veçanta, </w:t>
      </w:r>
      <w:r w:rsidRPr="00C90B69">
        <w:rPr>
          <w:rFonts w:ascii="Garamond" w:hAnsi="Garamond"/>
          <w:lang w:val="sq-AL"/>
        </w:rPr>
        <w:t xml:space="preserve">duke përfshirë </w:t>
      </w:r>
      <w:r w:rsidRPr="00FF3CD2">
        <w:rPr>
          <w:rFonts w:ascii="Garamond" w:hAnsi="Garamond"/>
          <w:lang w:val="sq-AL"/>
        </w:rPr>
        <w:t>fëmijët, duhet të jenë subjekt i mbrojtjes së</w:t>
      </w:r>
      <w:r w:rsidRPr="00091992">
        <w:rPr>
          <w:rFonts w:ascii="Garamond" w:hAnsi="Garamond"/>
          <w:lang w:val="sq-AL"/>
        </w:rPr>
        <w:t xml:space="preserve"> veçantë, bazuar në nevojat dhe të drejtat e tyre.</w:t>
      </w:r>
    </w:p>
    <w:p w14:paraId="1C5958D2" w14:textId="77777777" w:rsidR="004C6CCD" w:rsidRPr="00091992" w:rsidRDefault="004C6CCD" w:rsidP="004C6CCD">
      <w:pPr>
        <w:ind w:firstLine="284"/>
        <w:jc w:val="both"/>
        <w:rPr>
          <w:rFonts w:ascii="Garamond" w:hAnsi="Garamond"/>
          <w:lang w:val="sq-AL"/>
        </w:rPr>
      </w:pPr>
      <w:r w:rsidRPr="00FF3CD2">
        <w:rPr>
          <w:rFonts w:ascii="Garamond" w:hAnsi="Garamond"/>
          <w:b/>
          <w:lang w:val="sq-AL"/>
        </w:rPr>
        <w:t>E drejta e jetës, mbijetesës dhe zhvillimit:</w:t>
      </w:r>
      <w:r w:rsidRPr="00091992">
        <w:rPr>
          <w:rFonts w:ascii="Garamond" w:hAnsi="Garamond"/>
          <w:lang w:val="sq-AL"/>
        </w:rPr>
        <w:t xml:space="preserve"> Një </w:t>
      </w:r>
      <w:bookmarkStart w:id="2" w:name="_GoBack"/>
      <w:bookmarkEnd w:id="2"/>
      <w:r w:rsidRPr="00091992">
        <w:rPr>
          <w:rFonts w:ascii="Garamond" w:hAnsi="Garamond"/>
          <w:lang w:val="sq-AL"/>
        </w:rPr>
        <w:t>mjedis i përshtatshëm duhet të mbështesë zhvillimin maksimal të individëve.</w:t>
      </w:r>
    </w:p>
    <w:p w14:paraId="2AB13E97" w14:textId="77777777" w:rsidR="004C6CCD" w:rsidRPr="00091992" w:rsidRDefault="004C6CCD" w:rsidP="004C6CCD">
      <w:pPr>
        <w:ind w:firstLine="284"/>
        <w:jc w:val="both"/>
        <w:rPr>
          <w:rFonts w:ascii="Garamond" w:hAnsi="Garamond"/>
          <w:lang w:val="sq-AL"/>
        </w:rPr>
      </w:pPr>
      <w:r w:rsidRPr="00FF3CD2">
        <w:rPr>
          <w:rFonts w:ascii="Garamond" w:hAnsi="Garamond"/>
          <w:b/>
          <w:lang w:val="sq-AL"/>
        </w:rPr>
        <w:t>Pavarësia, autonomia dhe respektimi i pikëpamjeve:</w:t>
      </w:r>
      <w:r w:rsidRPr="00091992">
        <w:rPr>
          <w:rFonts w:ascii="Garamond" w:hAnsi="Garamond"/>
          <w:lang w:val="sq-AL"/>
        </w:rPr>
        <w:t xml:space="preserve"> Individët janë përgjegjës për jetën e tyre. Ata duhet të inkurajohen që të marrin vendime për jetën e tyre brenda normave që shoqëria ka vendosur.</w:t>
      </w:r>
    </w:p>
    <w:p w14:paraId="6CBAF993" w14:textId="77777777" w:rsidR="004C6CCD" w:rsidRPr="00FF3CD2" w:rsidRDefault="004C6CCD" w:rsidP="004C6CCD">
      <w:pPr>
        <w:ind w:firstLine="284"/>
        <w:jc w:val="both"/>
        <w:rPr>
          <w:rFonts w:ascii="Garamond" w:hAnsi="Garamond"/>
          <w:b/>
          <w:lang w:val="sq-AL"/>
        </w:rPr>
      </w:pPr>
      <w:r w:rsidRPr="00FF3CD2">
        <w:rPr>
          <w:rFonts w:ascii="Garamond" w:hAnsi="Garamond"/>
          <w:b/>
          <w:lang w:val="sq-AL"/>
        </w:rPr>
        <w:t>Përfshirja dhe integrimi.</w:t>
      </w:r>
    </w:p>
    <w:p w14:paraId="5C056A9F" w14:textId="77777777" w:rsidR="004C6CCD" w:rsidRPr="00FF3CD2" w:rsidRDefault="004C6CCD" w:rsidP="004C6CCD">
      <w:pPr>
        <w:ind w:firstLine="284"/>
        <w:jc w:val="both"/>
        <w:rPr>
          <w:rFonts w:ascii="Garamond" w:hAnsi="Garamond"/>
          <w:b/>
          <w:lang w:val="sq-AL"/>
        </w:rPr>
      </w:pPr>
      <w:r w:rsidRPr="00FF3CD2">
        <w:rPr>
          <w:rFonts w:ascii="Garamond" w:hAnsi="Garamond"/>
          <w:b/>
          <w:lang w:val="sq-AL"/>
        </w:rPr>
        <w:t>Respektimi i të drejtave dhe nevojave.</w:t>
      </w:r>
    </w:p>
    <w:p w14:paraId="56D83718" w14:textId="77777777" w:rsidR="004C6CCD" w:rsidRPr="00091992" w:rsidRDefault="004C6CCD" w:rsidP="004C6CCD">
      <w:pPr>
        <w:ind w:firstLine="284"/>
        <w:jc w:val="both"/>
        <w:rPr>
          <w:rFonts w:ascii="Garamond" w:hAnsi="Garamond"/>
          <w:lang w:val="sq-AL"/>
        </w:rPr>
      </w:pPr>
      <w:r w:rsidRPr="00FF3CD2">
        <w:rPr>
          <w:rFonts w:ascii="Garamond" w:hAnsi="Garamond"/>
          <w:b/>
          <w:lang w:val="sq-AL"/>
        </w:rPr>
        <w:t>Partneriteti:</w:t>
      </w:r>
      <w:r w:rsidRPr="00091992">
        <w:rPr>
          <w:rFonts w:ascii="Garamond" w:hAnsi="Garamond"/>
          <w:lang w:val="sq-AL"/>
        </w:rPr>
        <w:t xml:space="preserve"> koordinimi i strukturave qendrore, qeverisjes rajonale dhe vendore, si dhe partnerë të tjerë në komunitet.</w:t>
      </w:r>
    </w:p>
    <w:p w14:paraId="3FC66BAF" w14:textId="77777777" w:rsidR="004C6CCD" w:rsidRPr="00FF3CD2" w:rsidRDefault="004C6CCD" w:rsidP="004C6CCD">
      <w:pPr>
        <w:ind w:firstLine="284"/>
        <w:jc w:val="both"/>
        <w:rPr>
          <w:rFonts w:ascii="Garamond" w:hAnsi="Garamond"/>
          <w:b/>
          <w:lang w:val="sq-AL"/>
        </w:rPr>
      </w:pPr>
      <w:r w:rsidRPr="00FF3CD2">
        <w:rPr>
          <w:rFonts w:ascii="Garamond" w:hAnsi="Garamond"/>
          <w:b/>
          <w:lang w:val="sq-AL"/>
        </w:rPr>
        <w:t>Cilësia e shërbimeve.</w:t>
      </w:r>
    </w:p>
    <w:p w14:paraId="3A1DFBDB" w14:textId="77777777" w:rsidR="004C6CCD" w:rsidRPr="00FF3CD2" w:rsidRDefault="004C6CCD" w:rsidP="004C6CCD">
      <w:pPr>
        <w:ind w:firstLine="284"/>
        <w:jc w:val="both"/>
        <w:rPr>
          <w:rFonts w:ascii="Garamond" w:hAnsi="Garamond"/>
          <w:b/>
          <w:lang w:val="sq-AL"/>
        </w:rPr>
      </w:pPr>
      <w:r w:rsidRPr="00FF3CD2">
        <w:rPr>
          <w:rFonts w:ascii="Garamond" w:hAnsi="Garamond"/>
          <w:b/>
          <w:lang w:val="sq-AL"/>
        </w:rPr>
        <w:t>Standardet Kombëtare udhëheqin vendimmarrjen në nivel vendor.</w:t>
      </w:r>
    </w:p>
    <w:p w14:paraId="43134138" w14:textId="77777777" w:rsidR="004C6CCD" w:rsidRPr="00091992" w:rsidRDefault="004C6CCD" w:rsidP="004C6CCD">
      <w:pPr>
        <w:ind w:firstLine="284"/>
        <w:jc w:val="both"/>
        <w:rPr>
          <w:rFonts w:ascii="Garamond" w:eastAsiaTheme="minorEastAsia" w:hAnsi="Garamond"/>
          <w:lang w:val="sq-AL"/>
        </w:rPr>
      </w:pPr>
      <w:r w:rsidRPr="00091992">
        <w:rPr>
          <w:rFonts w:ascii="Garamond" w:eastAsiaTheme="minorEastAsia" w:hAnsi="Garamond"/>
          <w:lang w:val="sq-AL"/>
        </w:rPr>
        <w:t>2.1 VIZIONI</w:t>
      </w:r>
    </w:p>
    <w:p w14:paraId="54B9DDBB" w14:textId="51A51255" w:rsidR="004C6CCD" w:rsidRPr="00091992" w:rsidRDefault="004C6CCD" w:rsidP="004C6CCD">
      <w:pPr>
        <w:ind w:firstLine="284"/>
        <w:jc w:val="both"/>
        <w:rPr>
          <w:rFonts w:ascii="Garamond" w:hAnsi="Garamond"/>
          <w:lang w:val="sq-AL"/>
        </w:rPr>
      </w:pPr>
      <w:r w:rsidRPr="00091992">
        <w:rPr>
          <w:rFonts w:ascii="Garamond" w:hAnsi="Garamond"/>
          <w:lang w:val="sq-AL"/>
        </w:rPr>
        <w:t>Ndërtimi i një sistemi të përkujdes</w:t>
      </w:r>
      <w:r w:rsidR="00FF3CD2">
        <w:rPr>
          <w:rFonts w:ascii="Garamond" w:hAnsi="Garamond"/>
          <w:lang w:val="sq-AL"/>
        </w:rPr>
        <w:t>jes</w:t>
      </w:r>
      <w:r w:rsidRPr="00091992">
        <w:rPr>
          <w:rFonts w:ascii="Garamond" w:hAnsi="Garamond"/>
          <w:lang w:val="sq-AL"/>
        </w:rPr>
        <w:t xml:space="preserve"> social</w:t>
      </w:r>
      <w:r w:rsidR="00FF3CD2">
        <w:rPr>
          <w:rFonts w:ascii="Garamond" w:hAnsi="Garamond"/>
          <w:lang w:val="sq-AL"/>
        </w:rPr>
        <w:t>e</w:t>
      </w:r>
      <w:r w:rsidRPr="00091992">
        <w:rPr>
          <w:rFonts w:ascii="Garamond" w:hAnsi="Garamond"/>
          <w:lang w:val="sq-AL"/>
        </w:rPr>
        <w:t xml:space="preserve"> të integruar funksional</w:t>
      </w:r>
      <w:r w:rsidR="00FF3CD2">
        <w:rPr>
          <w:rFonts w:ascii="Garamond" w:hAnsi="Garamond"/>
          <w:lang w:val="sq-AL"/>
        </w:rPr>
        <w:t>e</w:t>
      </w:r>
      <w:r w:rsidRPr="00091992">
        <w:rPr>
          <w:rFonts w:ascii="Garamond" w:hAnsi="Garamond"/>
          <w:lang w:val="sq-AL"/>
        </w:rPr>
        <w:t xml:space="preserve"> dhe gjithëpërfshirës</w:t>
      </w:r>
      <w:r w:rsidR="00FF3CD2">
        <w:rPr>
          <w:rFonts w:ascii="Garamond" w:hAnsi="Garamond"/>
          <w:lang w:val="sq-AL"/>
        </w:rPr>
        <w:t>e</w:t>
      </w:r>
      <w:r w:rsidRPr="00091992">
        <w:rPr>
          <w:rFonts w:ascii="Garamond" w:hAnsi="Garamond"/>
          <w:lang w:val="sq-AL"/>
        </w:rPr>
        <w:t>, të deinstitucionalizuar, i cili parashikon politikat dhe mekanizmat për të mbrojtur të gjithë fëmijët në nevojë, apo në risk</w:t>
      </w:r>
      <w:r w:rsidR="00091992">
        <w:rPr>
          <w:rFonts w:ascii="Garamond" w:hAnsi="Garamond"/>
          <w:lang w:val="sq-AL"/>
        </w:rPr>
        <w:t xml:space="preserve"> </w:t>
      </w:r>
      <w:r w:rsidRPr="00091992">
        <w:rPr>
          <w:rFonts w:ascii="Garamond" w:hAnsi="Garamond"/>
          <w:lang w:val="sq-AL"/>
        </w:rPr>
        <w:t>nëpërmjet shërbimeve alternative të reja parandaluese dhe riintegruese, në një mjedis të përshtatshëm në familjen biologjike apo kujdestare të përkohshme, duke realizuar plotësisht potencialin e tyre.</w:t>
      </w:r>
    </w:p>
    <w:p w14:paraId="797C2759" w14:textId="6597451E" w:rsidR="004C6CCD" w:rsidRPr="00091992" w:rsidRDefault="004C6CCD" w:rsidP="004C6CCD">
      <w:pPr>
        <w:ind w:firstLine="284"/>
        <w:jc w:val="both"/>
        <w:rPr>
          <w:rFonts w:ascii="Garamond" w:hAnsi="Garamond"/>
          <w:lang w:val="sq-AL"/>
        </w:rPr>
      </w:pPr>
      <w:r w:rsidRPr="00091992">
        <w:rPr>
          <w:rFonts w:ascii="Garamond" w:hAnsi="Garamond"/>
          <w:lang w:val="sq-AL"/>
        </w:rPr>
        <w:t xml:space="preserve">2.2 Politikat dhe </w:t>
      </w:r>
      <w:r w:rsidR="00FF3CD2" w:rsidRPr="00091992">
        <w:rPr>
          <w:rFonts w:ascii="Garamond" w:hAnsi="Garamond"/>
          <w:lang w:val="sq-AL"/>
        </w:rPr>
        <w:t>objektivat strategjik</w:t>
      </w:r>
      <w:r w:rsidR="00FF3CD2">
        <w:rPr>
          <w:rFonts w:ascii="Garamond" w:hAnsi="Garamond"/>
          <w:lang w:val="sq-AL"/>
        </w:rPr>
        <w:t>ë</w:t>
      </w:r>
      <w:r w:rsidR="00FF3CD2" w:rsidRPr="00091992">
        <w:rPr>
          <w:rFonts w:ascii="Garamond" w:hAnsi="Garamond"/>
          <w:lang w:val="sq-AL"/>
        </w:rPr>
        <w:t xml:space="preserve"> </w:t>
      </w:r>
    </w:p>
    <w:p w14:paraId="2AFE680F" w14:textId="27F277B9" w:rsidR="004C6CCD" w:rsidRPr="00091992" w:rsidRDefault="004C6CCD" w:rsidP="004C6CCD">
      <w:pPr>
        <w:ind w:firstLine="284"/>
        <w:jc w:val="both"/>
        <w:rPr>
          <w:rFonts w:ascii="Garamond" w:hAnsi="Garamond"/>
          <w:lang w:val="sq-AL"/>
        </w:rPr>
      </w:pPr>
      <w:r w:rsidRPr="00091992">
        <w:rPr>
          <w:rFonts w:ascii="Garamond" w:hAnsi="Garamond"/>
          <w:lang w:val="sq-AL"/>
        </w:rPr>
        <w:t>Deri në vitin 2022, çdo fëmijë në institucionet e përkujdes</w:t>
      </w:r>
      <w:r w:rsidR="00FF3CD2">
        <w:rPr>
          <w:rFonts w:ascii="Garamond" w:hAnsi="Garamond"/>
          <w:lang w:val="sq-AL"/>
        </w:rPr>
        <w:t>jes</w:t>
      </w:r>
      <w:r w:rsidRPr="00091992">
        <w:rPr>
          <w:rFonts w:ascii="Garamond" w:hAnsi="Garamond"/>
          <w:lang w:val="sq-AL"/>
        </w:rPr>
        <w:t xml:space="preserve"> apo në rrezik institucionalizimi, do të mbështetet me shërbime të reja alternative, në familje kujdestare apo shërbime të specializuara.</w:t>
      </w:r>
    </w:p>
    <w:p w14:paraId="7CEAE27C" w14:textId="10012D3C" w:rsidR="004C6CCD" w:rsidRPr="00091992" w:rsidRDefault="004C6CCD" w:rsidP="004C6CCD">
      <w:pPr>
        <w:ind w:firstLine="284"/>
        <w:jc w:val="both"/>
        <w:rPr>
          <w:rFonts w:ascii="Garamond" w:hAnsi="Garamond"/>
          <w:lang w:val="sq-AL"/>
        </w:rPr>
      </w:pPr>
      <w:r w:rsidRPr="00091992">
        <w:rPr>
          <w:rFonts w:ascii="Garamond" w:hAnsi="Garamond"/>
          <w:lang w:val="sq-AL"/>
        </w:rPr>
        <w:t xml:space="preserve">Plani i veprimit të </w:t>
      </w:r>
      <w:r w:rsidR="00FF3CD2" w:rsidRPr="00091992">
        <w:rPr>
          <w:rFonts w:ascii="Garamond" w:hAnsi="Garamond"/>
          <w:lang w:val="sq-AL"/>
        </w:rPr>
        <w:t xml:space="preserve">deinstitucionalizimit </w:t>
      </w:r>
      <w:r w:rsidRPr="00091992">
        <w:rPr>
          <w:rFonts w:ascii="Garamond" w:hAnsi="Garamond"/>
          <w:lang w:val="sq-AL"/>
        </w:rPr>
        <w:t>identifikon qëllimet dhe objektivat e mëposht</w:t>
      </w:r>
      <w:r w:rsidR="00FF3CD2">
        <w:rPr>
          <w:rFonts w:ascii="Garamond" w:hAnsi="Garamond"/>
          <w:lang w:val="sq-AL"/>
        </w:rPr>
        <w:t>ëm</w:t>
      </w:r>
      <w:r w:rsidRPr="00091992">
        <w:rPr>
          <w:rFonts w:ascii="Garamond" w:hAnsi="Garamond"/>
          <w:lang w:val="sq-AL"/>
        </w:rPr>
        <w:t>, për realizimin e politikës:</w:t>
      </w:r>
    </w:p>
    <w:p w14:paraId="59FFA37C" w14:textId="48DCC72B" w:rsidR="004C6CCD" w:rsidRPr="00FF3CD2" w:rsidRDefault="004C6CCD" w:rsidP="004C6CCD">
      <w:pPr>
        <w:ind w:firstLine="284"/>
        <w:jc w:val="both"/>
        <w:rPr>
          <w:rFonts w:ascii="Garamond" w:hAnsi="Garamond"/>
          <w:b/>
          <w:lang w:val="sq-AL"/>
        </w:rPr>
      </w:pPr>
      <w:r w:rsidRPr="00FF3CD2">
        <w:rPr>
          <w:rFonts w:ascii="Garamond" w:hAnsi="Garamond"/>
          <w:b/>
          <w:lang w:val="sq-AL"/>
        </w:rPr>
        <w:t>Deinstitucionalizimi, parandalimi dhe krijimi i shërbimeve alternative të fëmijëve të moshës 0</w:t>
      </w:r>
      <w:r w:rsidR="00FF3CD2" w:rsidRPr="00FF3CD2">
        <w:rPr>
          <w:rFonts w:ascii="Garamond" w:hAnsi="Garamond"/>
          <w:b/>
          <w:lang w:val="sq-AL"/>
        </w:rPr>
        <w:t>–</w:t>
      </w:r>
      <w:r w:rsidRPr="00FF3CD2">
        <w:rPr>
          <w:rFonts w:ascii="Garamond" w:hAnsi="Garamond"/>
          <w:b/>
          <w:lang w:val="sq-AL"/>
        </w:rPr>
        <w:t>18 vjeç, përfshirë fëmijët me aftësi të kufizuara.</w:t>
      </w:r>
    </w:p>
    <w:p w14:paraId="238E3508" w14:textId="00C005CA" w:rsidR="004C6CCD" w:rsidRPr="00FF3CD2" w:rsidRDefault="004C6CCD" w:rsidP="004C6CCD">
      <w:pPr>
        <w:ind w:firstLine="284"/>
        <w:jc w:val="both"/>
        <w:rPr>
          <w:rFonts w:ascii="Garamond" w:hAnsi="Garamond"/>
          <w:b/>
          <w:lang w:val="sq-AL"/>
        </w:rPr>
      </w:pPr>
      <w:r w:rsidRPr="00FF3CD2">
        <w:rPr>
          <w:rFonts w:ascii="Garamond" w:hAnsi="Garamond"/>
          <w:b/>
          <w:lang w:val="sq-AL"/>
        </w:rPr>
        <w:t xml:space="preserve">Objektivi i parë strategjik është: Harmonizimi i sistemit të integruar ligjor, administrativ dhe </w:t>
      </w:r>
      <w:r w:rsidR="00FF3CD2" w:rsidRPr="00FF3CD2">
        <w:rPr>
          <w:rFonts w:ascii="Garamond" w:hAnsi="Garamond"/>
          <w:b/>
          <w:lang w:val="sq-AL"/>
        </w:rPr>
        <w:t>procedural</w:t>
      </w:r>
      <w:r w:rsidRPr="00FF3CD2">
        <w:rPr>
          <w:rFonts w:ascii="Garamond" w:hAnsi="Garamond"/>
          <w:b/>
          <w:lang w:val="sq-AL"/>
        </w:rPr>
        <w:t>,</w:t>
      </w:r>
      <w:r w:rsidR="00FF3CD2">
        <w:rPr>
          <w:rFonts w:ascii="Garamond" w:hAnsi="Garamond"/>
          <w:b/>
          <w:lang w:val="sq-AL"/>
        </w:rPr>
        <w:t xml:space="preserve"> </w:t>
      </w:r>
      <w:r w:rsidRPr="00FF3CD2">
        <w:rPr>
          <w:rFonts w:ascii="Garamond" w:hAnsi="Garamond"/>
          <w:b/>
          <w:lang w:val="sq-AL"/>
        </w:rPr>
        <w:t>që siguron zbatimin e interesit më të lartë të fëmijë</w:t>
      </w:r>
    </w:p>
    <w:p w14:paraId="21954BCD"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Ky objektiv synohet të arrihet nëpërmjet dy objektivave specifikë: </w:t>
      </w:r>
    </w:p>
    <w:p w14:paraId="77CED9AE" w14:textId="2A29E776" w:rsidR="004C6CCD" w:rsidRPr="00091992" w:rsidRDefault="004C6CCD" w:rsidP="004C6CCD">
      <w:pPr>
        <w:ind w:firstLine="284"/>
        <w:jc w:val="both"/>
        <w:rPr>
          <w:rFonts w:ascii="Garamond" w:hAnsi="Garamond"/>
          <w:lang w:val="sq-AL"/>
        </w:rPr>
      </w:pPr>
      <w:r w:rsidRPr="00091992">
        <w:rPr>
          <w:rFonts w:ascii="Garamond" w:hAnsi="Garamond"/>
          <w:lang w:val="sq-AL"/>
        </w:rPr>
        <w:t>Rishikimi i kuadrit ligjor të shërbimeve shoqërore, për mbrojtjen</w:t>
      </w:r>
      <w:r w:rsidR="00091992">
        <w:rPr>
          <w:rFonts w:ascii="Garamond" w:hAnsi="Garamond"/>
          <w:lang w:val="sq-AL"/>
        </w:rPr>
        <w:t xml:space="preserve"> </w:t>
      </w:r>
      <w:r w:rsidR="00FF3CD2">
        <w:rPr>
          <w:rFonts w:ascii="Garamond" w:hAnsi="Garamond"/>
          <w:lang w:val="sq-AL"/>
        </w:rPr>
        <w:t>dhe përkujdesj</w:t>
      </w:r>
      <w:r w:rsidRPr="00091992">
        <w:rPr>
          <w:rFonts w:ascii="Garamond" w:hAnsi="Garamond"/>
          <w:lang w:val="sq-AL"/>
        </w:rPr>
        <w:t>e</w:t>
      </w:r>
      <w:r w:rsidR="00FF3CD2">
        <w:rPr>
          <w:rFonts w:ascii="Garamond" w:hAnsi="Garamond"/>
          <w:lang w:val="sq-AL"/>
        </w:rPr>
        <w:t>n e</w:t>
      </w:r>
      <w:r w:rsidRPr="00091992">
        <w:rPr>
          <w:rFonts w:ascii="Garamond" w:hAnsi="Garamond"/>
          <w:lang w:val="sq-AL"/>
        </w:rPr>
        <w:t xml:space="preserve"> fëmijëve. Rishikimi do të kryhet nëpërmjet masave të mëposhtme: Analizë/studim i kuadrit ligjor </w:t>
      </w:r>
      <w:r w:rsidR="00FF3CD2" w:rsidRPr="00091992">
        <w:rPr>
          <w:rFonts w:ascii="Garamond" w:hAnsi="Garamond"/>
          <w:lang w:val="sq-AL"/>
        </w:rPr>
        <w:t>ekzistues</w:t>
      </w:r>
      <w:r w:rsidRPr="00091992">
        <w:rPr>
          <w:rFonts w:ascii="Garamond" w:hAnsi="Garamond"/>
          <w:lang w:val="sq-AL"/>
        </w:rPr>
        <w:t xml:space="preserve">, duke evidentuar nevojat për e ndryshimeve të nevojshme në legjislacion, duke përfshirë hartimin e udhëzimeve për profesionistët; </w:t>
      </w:r>
      <w:r w:rsidR="00FF3CD2" w:rsidRPr="00091992">
        <w:rPr>
          <w:rFonts w:ascii="Garamond" w:hAnsi="Garamond"/>
          <w:lang w:val="sq-AL"/>
        </w:rPr>
        <w:t xml:space="preserve">hartimi </w:t>
      </w:r>
      <w:r w:rsidRPr="00091992">
        <w:rPr>
          <w:rFonts w:ascii="Garamond" w:hAnsi="Garamond"/>
          <w:lang w:val="sq-AL"/>
        </w:rPr>
        <w:t xml:space="preserve">i ndryshimeve ligjore, </w:t>
      </w:r>
      <w:r w:rsidR="00FF3CD2" w:rsidRPr="00091992">
        <w:rPr>
          <w:rFonts w:ascii="Garamond" w:hAnsi="Garamond"/>
          <w:lang w:val="sq-AL"/>
        </w:rPr>
        <w:t>administrative</w:t>
      </w:r>
      <w:r w:rsidRPr="00091992">
        <w:rPr>
          <w:rFonts w:ascii="Garamond" w:hAnsi="Garamond"/>
          <w:lang w:val="sq-AL"/>
        </w:rPr>
        <w:t xml:space="preserve"> dhe </w:t>
      </w:r>
      <w:r w:rsidR="00FF3CD2" w:rsidRPr="00091992">
        <w:rPr>
          <w:rFonts w:ascii="Garamond" w:hAnsi="Garamond"/>
          <w:lang w:val="sq-AL"/>
        </w:rPr>
        <w:t>procedurale</w:t>
      </w:r>
      <w:r w:rsidR="00FF3CD2">
        <w:rPr>
          <w:rFonts w:ascii="Garamond" w:hAnsi="Garamond"/>
          <w:lang w:val="sq-AL"/>
        </w:rPr>
        <w:t>,</w:t>
      </w:r>
      <w:r w:rsidRPr="00091992">
        <w:rPr>
          <w:rFonts w:ascii="Garamond" w:hAnsi="Garamond"/>
          <w:lang w:val="sq-AL"/>
        </w:rPr>
        <w:t xml:space="preserve"> bazuar në rekomandimet e studimit. nëpërmjet </w:t>
      </w:r>
      <w:r w:rsidR="00FF3CD2" w:rsidRPr="00091992">
        <w:rPr>
          <w:rFonts w:ascii="Garamond" w:hAnsi="Garamond"/>
          <w:lang w:val="sq-AL"/>
        </w:rPr>
        <w:t>ekspertizës</w:t>
      </w:r>
      <w:r w:rsidRPr="00091992">
        <w:rPr>
          <w:rFonts w:ascii="Garamond" w:hAnsi="Garamond"/>
          <w:lang w:val="sq-AL"/>
        </w:rPr>
        <w:t xml:space="preserve"> ligjore dhe tryezave teknike; </w:t>
      </w:r>
      <w:r w:rsidR="00FF3CD2" w:rsidRPr="00091992">
        <w:rPr>
          <w:rFonts w:ascii="Garamond" w:hAnsi="Garamond"/>
          <w:lang w:val="sq-AL"/>
        </w:rPr>
        <w:t xml:space="preserve">konsultimi </w:t>
      </w:r>
      <w:r w:rsidRPr="00091992">
        <w:rPr>
          <w:rFonts w:ascii="Garamond" w:hAnsi="Garamond"/>
          <w:lang w:val="sq-AL"/>
        </w:rPr>
        <w:t xml:space="preserve">me ministritë e linjës, agjencitë zbatuese, organizatat kombëtare dhe ndërkombëtare, si dhe grupet e interesit, i draft ndryshimeve ligjore të propozuara; dhe </w:t>
      </w:r>
      <w:r w:rsidR="00FF3CD2" w:rsidRPr="00091992">
        <w:rPr>
          <w:rFonts w:ascii="Garamond" w:hAnsi="Garamond"/>
          <w:lang w:val="sq-AL"/>
        </w:rPr>
        <w:t xml:space="preserve">hartimi </w:t>
      </w:r>
      <w:r w:rsidRPr="00091992">
        <w:rPr>
          <w:rFonts w:ascii="Garamond" w:hAnsi="Garamond"/>
          <w:lang w:val="sq-AL"/>
        </w:rPr>
        <w:t xml:space="preserve">i akteve nënligjore/moduleve dhe udhëzuesve, sipas reformës së shërbimeve shoqërore për fëmijë. </w:t>
      </w:r>
    </w:p>
    <w:p w14:paraId="708DA0FB" w14:textId="1DEFFEA4" w:rsidR="004C6CCD" w:rsidRPr="00091992" w:rsidRDefault="004C6CCD" w:rsidP="004C6CCD">
      <w:pPr>
        <w:ind w:firstLine="284"/>
        <w:jc w:val="both"/>
        <w:rPr>
          <w:rFonts w:ascii="Garamond" w:hAnsi="Garamond"/>
          <w:lang w:val="sq-AL"/>
        </w:rPr>
      </w:pPr>
      <w:r w:rsidRPr="00091992">
        <w:rPr>
          <w:rFonts w:ascii="Garamond" w:hAnsi="Garamond"/>
          <w:lang w:val="sq-AL"/>
        </w:rPr>
        <w:t xml:space="preserve">Rregullimi i kuadrit </w:t>
      </w:r>
      <w:r w:rsidR="00FF3CD2" w:rsidRPr="00091992">
        <w:rPr>
          <w:rFonts w:ascii="Garamond" w:hAnsi="Garamond"/>
          <w:lang w:val="sq-AL"/>
        </w:rPr>
        <w:t>financiar</w:t>
      </w:r>
      <w:r w:rsidRPr="00091992">
        <w:rPr>
          <w:rFonts w:ascii="Garamond" w:hAnsi="Garamond"/>
          <w:lang w:val="sq-AL"/>
        </w:rPr>
        <w:t xml:space="preserve"> të shërbimeve të reja të përkujdes</w:t>
      </w:r>
      <w:r w:rsidR="00FF3CD2">
        <w:rPr>
          <w:rFonts w:ascii="Garamond" w:hAnsi="Garamond"/>
          <w:lang w:val="sq-AL"/>
        </w:rPr>
        <w:t>jes</w:t>
      </w:r>
      <w:r w:rsidRPr="00091992">
        <w:rPr>
          <w:rFonts w:ascii="Garamond" w:hAnsi="Garamond"/>
          <w:lang w:val="sq-AL"/>
        </w:rPr>
        <w:t xml:space="preserve"> shoqëror</w:t>
      </w:r>
      <w:r w:rsidR="00FF3CD2">
        <w:rPr>
          <w:rFonts w:ascii="Garamond" w:hAnsi="Garamond"/>
          <w:lang w:val="sq-AL"/>
        </w:rPr>
        <w:t>e të modeluara në kuadër të de</w:t>
      </w:r>
      <w:r w:rsidRPr="00091992">
        <w:rPr>
          <w:rFonts w:ascii="Garamond" w:hAnsi="Garamond"/>
          <w:lang w:val="sq-AL"/>
        </w:rPr>
        <w:t xml:space="preserve">institucionalizimit. Rregullimi do të përfshijë masat e mëposhtme: </w:t>
      </w:r>
      <w:r w:rsidR="00FF3CD2" w:rsidRPr="00091992">
        <w:rPr>
          <w:rFonts w:ascii="Garamond" w:hAnsi="Garamond"/>
          <w:lang w:val="sq-AL"/>
        </w:rPr>
        <w:t xml:space="preserve">hartimi </w:t>
      </w:r>
      <w:r w:rsidRPr="00091992">
        <w:rPr>
          <w:rFonts w:ascii="Garamond" w:hAnsi="Garamond"/>
          <w:lang w:val="sq-AL"/>
        </w:rPr>
        <w:t xml:space="preserve">dhe </w:t>
      </w:r>
      <w:r w:rsidR="00FF3CD2" w:rsidRPr="00091992">
        <w:rPr>
          <w:rFonts w:ascii="Garamond" w:hAnsi="Garamond"/>
          <w:lang w:val="sq-AL"/>
        </w:rPr>
        <w:t xml:space="preserve">kostimi </w:t>
      </w:r>
      <w:r w:rsidRPr="00091992">
        <w:rPr>
          <w:rFonts w:ascii="Garamond" w:hAnsi="Garamond"/>
          <w:lang w:val="sq-AL"/>
        </w:rPr>
        <w:t xml:space="preserve">i paketës minimale të shërbimeve komunitare për nënën dhe familjen në bashki, bazuar në praktikat aktuale, duke </w:t>
      </w:r>
      <w:r w:rsidR="00FF3CD2" w:rsidRPr="00091992">
        <w:rPr>
          <w:rFonts w:ascii="Garamond" w:hAnsi="Garamond"/>
          <w:lang w:val="sq-AL"/>
        </w:rPr>
        <w:t>standardizuar</w:t>
      </w:r>
      <w:r w:rsidRPr="00091992">
        <w:rPr>
          <w:rFonts w:ascii="Garamond" w:hAnsi="Garamond"/>
          <w:lang w:val="sq-AL"/>
        </w:rPr>
        <w:t xml:space="preserve"> dhe kostuar bazuar në nevojat e familjeve dh</w:t>
      </w:r>
      <w:r w:rsidR="00FF3CD2">
        <w:rPr>
          <w:rFonts w:ascii="Garamond" w:hAnsi="Garamond"/>
          <w:lang w:val="sq-AL"/>
        </w:rPr>
        <w:t>e të</w:t>
      </w:r>
      <w:r w:rsidRPr="00091992">
        <w:rPr>
          <w:rFonts w:ascii="Garamond" w:hAnsi="Garamond"/>
          <w:lang w:val="sq-AL"/>
        </w:rPr>
        <w:t xml:space="preserve"> fëmijëve; </w:t>
      </w:r>
      <w:r w:rsidR="00FF3CD2" w:rsidRPr="00091992">
        <w:rPr>
          <w:rFonts w:ascii="Garamond" w:hAnsi="Garamond"/>
          <w:lang w:val="sq-AL"/>
        </w:rPr>
        <w:t xml:space="preserve">hartimi </w:t>
      </w:r>
      <w:r w:rsidRPr="00091992">
        <w:rPr>
          <w:rFonts w:ascii="Garamond" w:hAnsi="Garamond"/>
          <w:lang w:val="sq-AL"/>
        </w:rPr>
        <w:t xml:space="preserve">dhe kostimi i modeleve të reja të shërbimit, sipas reformës së shërbimeve shoqërore për fëmijë; </w:t>
      </w:r>
      <w:r w:rsidR="00FF3CD2" w:rsidRPr="00091992">
        <w:rPr>
          <w:rFonts w:ascii="Garamond" w:hAnsi="Garamond"/>
          <w:lang w:val="sq-AL"/>
        </w:rPr>
        <w:t xml:space="preserve">hartimi </w:t>
      </w:r>
      <w:r w:rsidRPr="00091992">
        <w:rPr>
          <w:rFonts w:ascii="Garamond" w:hAnsi="Garamond"/>
          <w:lang w:val="sq-AL"/>
        </w:rPr>
        <w:t xml:space="preserve">dhe kostimi i programit të </w:t>
      </w:r>
      <w:r w:rsidR="00FF3CD2" w:rsidRPr="00091992">
        <w:rPr>
          <w:rFonts w:ascii="Garamond" w:hAnsi="Garamond"/>
          <w:lang w:val="sq-AL"/>
        </w:rPr>
        <w:t>standardizuar</w:t>
      </w:r>
      <w:r w:rsidRPr="00091992">
        <w:rPr>
          <w:rFonts w:ascii="Garamond" w:hAnsi="Garamond"/>
          <w:lang w:val="sq-AL"/>
        </w:rPr>
        <w:t xml:space="preserve"> të ribashkimit të fëmijës me familjen</w:t>
      </w:r>
      <w:r w:rsidR="00FF3CD2">
        <w:rPr>
          <w:rFonts w:ascii="Garamond" w:hAnsi="Garamond"/>
          <w:lang w:val="sq-AL"/>
        </w:rPr>
        <w:t>,</w:t>
      </w:r>
      <w:r w:rsidRPr="00091992">
        <w:rPr>
          <w:rFonts w:ascii="Garamond" w:hAnsi="Garamond"/>
          <w:lang w:val="sq-AL"/>
        </w:rPr>
        <w:t xml:space="preserve"> bazuar në eksperiencat e deritanishme të aktorëve të ndryshëm; dhe </w:t>
      </w:r>
      <w:r w:rsidR="00FF3CD2" w:rsidRPr="00091992">
        <w:rPr>
          <w:rFonts w:ascii="Garamond" w:hAnsi="Garamond"/>
          <w:lang w:val="sq-AL"/>
        </w:rPr>
        <w:t xml:space="preserve">hartimi </w:t>
      </w:r>
      <w:r w:rsidRPr="00091992">
        <w:rPr>
          <w:rFonts w:ascii="Garamond" w:hAnsi="Garamond"/>
          <w:lang w:val="sq-AL"/>
        </w:rPr>
        <w:t>i udhëzuesit për bashkitë</w:t>
      </w:r>
      <w:r w:rsidR="00FF3CD2">
        <w:rPr>
          <w:rFonts w:ascii="Garamond" w:hAnsi="Garamond"/>
          <w:lang w:val="sq-AL"/>
        </w:rPr>
        <w:t>,</w:t>
      </w:r>
      <w:r w:rsidRPr="00091992">
        <w:rPr>
          <w:rFonts w:ascii="Garamond" w:hAnsi="Garamond"/>
          <w:lang w:val="sq-AL"/>
        </w:rPr>
        <w:t xml:space="preserve"> për të planifikuar dhe aplikuar në </w:t>
      </w:r>
      <w:r w:rsidR="00FF3CD2" w:rsidRPr="00091992">
        <w:rPr>
          <w:rFonts w:ascii="Garamond" w:hAnsi="Garamond"/>
          <w:lang w:val="sq-AL"/>
        </w:rPr>
        <w:t>kuadër të fondit social</w:t>
      </w:r>
      <w:r w:rsidR="00FF3CD2">
        <w:rPr>
          <w:rFonts w:ascii="Garamond" w:hAnsi="Garamond"/>
          <w:lang w:val="sq-AL"/>
        </w:rPr>
        <w:t>,</w:t>
      </w:r>
      <w:r w:rsidRPr="00091992">
        <w:rPr>
          <w:rFonts w:ascii="Garamond" w:hAnsi="Garamond"/>
          <w:lang w:val="sq-AL"/>
        </w:rPr>
        <w:t xml:space="preserve"> për </w:t>
      </w:r>
      <w:r w:rsidR="00FF3CD2" w:rsidRPr="00091992">
        <w:rPr>
          <w:rFonts w:ascii="Garamond" w:hAnsi="Garamond"/>
          <w:lang w:val="sq-AL"/>
        </w:rPr>
        <w:t>ngritjen</w:t>
      </w:r>
      <w:r w:rsidRPr="00091992">
        <w:rPr>
          <w:rFonts w:ascii="Garamond" w:hAnsi="Garamond"/>
          <w:lang w:val="sq-AL"/>
        </w:rPr>
        <w:t xml:space="preserve"> e shërbimeve që synojnë</w:t>
      </w:r>
      <w:r w:rsidR="00091992">
        <w:rPr>
          <w:rFonts w:ascii="Garamond" w:hAnsi="Garamond"/>
          <w:lang w:val="sq-AL"/>
        </w:rPr>
        <w:t xml:space="preserve"> </w:t>
      </w:r>
      <w:r w:rsidRPr="00091992">
        <w:rPr>
          <w:rFonts w:ascii="Garamond" w:hAnsi="Garamond"/>
          <w:lang w:val="sq-AL"/>
        </w:rPr>
        <w:t>ribashkimin e fëmijës.</w:t>
      </w:r>
    </w:p>
    <w:p w14:paraId="4C450620" w14:textId="3196C994" w:rsidR="004C6CCD" w:rsidRPr="00FF3CD2" w:rsidRDefault="004C6CCD" w:rsidP="004C6CCD">
      <w:pPr>
        <w:ind w:firstLine="284"/>
        <w:jc w:val="both"/>
        <w:rPr>
          <w:rFonts w:ascii="Garamond" w:hAnsi="Garamond"/>
          <w:b/>
          <w:lang w:val="sq-AL"/>
        </w:rPr>
      </w:pPr>
      <w:r w:rsidRPr="00FF3CD2">
        <w:rPr>
          <w:rFonts w:ascii="Garamond" w:hAnsi="Garamond"/>
          <w:b/>
          <w:lang w:val="sq-AL"/>
        </w:rPr>
        <w:t>Objektivi i dytë strategjik është: Shërbime sociale dhe të integruara për ndërhyrje të hershme dhe parandalimin e ndarjes së fëmijës nga mjedisi familjar (përfshirë fëmijët me AK)</w:t>
      </w:r>
    </w:p>
    <w:p w14:paraId="611568DB"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Ky objektiv synohet të arrihet nëpërmjet tre objektivave specifikë: </w:t>
      </w:r>
    </w:p>
    <w:p w14:paraId="0D64920C" w14:textId="101A0871" w:rsidR="004C6CCD" w:rsidRPr="00091992" w:rsidRDefault="004C6CCD" w:rsidP="004C6CCD">
      <w:pPr>
        <w:ind w:firstLine="284"/>
        <w:jc w:val="both"/>
        <w:rPr>
          <w:rFonts w:ascii="Garamond" w:hAnsi="Garamond"/>
          <w:lang w:val="sq-AL"/>
        </w:rPr>
      </w:pPr>
      <w:r w:rsidRPr="00091992">
        <w:rPr>
          <w:rFonts w:ascii="Garamond" w:hAnsi="Garamond"/>
          <w:lang w:val="sq-AL"/>
        </w:rPr>
        <w:t>Moratorium për institucionalizimin e fëmijëve: zbatimi i këtij objektivi do të mundësohet nga: Moratorium për institucionalizimin e fëmijëve 0</w:t>
      </w:r>
      <w:r w:rsidR="00FF3CD2">
        <w:rPr>
          <w:rFonts w:ascii="Garamond" w:hAnsi="Garamond"/>
          <w:lang w:val="sq-AL"/>
        </w:rPr>
        <w:t>–</w:t>
      </w:r>
      <w:r w:rsidRPr="00091992">
        <w:rPr>
          <w:rFonts w:ascii="Garamond" w:hAnsi="Garamond"/>
          <w:lang w:val="sq-AL"/>
        </w:rPr>
        <w:t xml:space="preserve">3 </w:t>
      </w:r>
      <w:r w:rsidR="00FF3CD2" w:rsidRPr="00091992">
        <w:rPr>
          <w:rFonts w:ascii="Garamond" w:hAnsi="Garamond"/>
          <w:lang w:val="sq-AL"/>
        </w:rPr>
        <w:t>vjeç</w:t>
      </w:r>
      <w:r w:rsidRPr="00091992">
        <w:rPr>
          <w:rFonts w:ascii="Garamond" w:hAnsi="Garamond"/>
          <w:lang w:val="sq-AL"/>
        </w:rPr>
        <w:t xml:space="preserve">; </w:t>
      </w:r>
      <w:r w:rsidR="00FF3CD2" w:rsidRPr="00091992">
        <w:rPr>
          <w:rFonts w:ascii="Garamond" w:hAnsi="Garamond"/>
          <w:lang w:val="sq-AL"/>
        </w:rPr>
        <w:t xml:space="preserve">moratorium </w:t>
      </w:r>
      <w:r w:rsidRPr="00091992">
        <w:rPr>
          <w:rFonts w:ascii="Garamond" w:hAnsi="Garamond"/>
          <w:lang w:val="sq-AL"/>
        </w:rPr>
        <w:t>për institucionalizimin e fëmijëve 0</w:t>
      </w:r>
      <w:r w:rsidR="00FF3CD2">
        <w:rPr>
          <w:rFonts w:ascii="Garamond" w:hAnsi="Garamond"/>
          <w:lang w:val="sq-AL"/>
        </w:rPr>
        <w:t>–</w:t>
      </w:r>
      <w:r w:rsidRPr="00091992">
        <w:rPr>
          <w:rFonts w:ascii="Garamond" w:hAnsi="Garamond"/>
          <w:lang w:val="sq-AL"/>
        </w:rPr>
        <w:t>6 vjeç (do të fillojnë në 2 ISHP</w:t>
      </w:r>
      <w:r w:rsidR="00FF3CD2">
        <w:rPr>
          <w:rFonts w:ascii="Garamond" w:hAnsi="Garamond"/>
          <w:lang w:val="sq-AL"/>
        </w:rPr>
        <w:t>-</w:t>
      </w:r>
      <w:r w:rsidRPr="00091992">
        <w:rPr>
          <w:rFonts w:ascii="Garamond" w:hAnsi="Garamond"/>
          <w:lang w:val="sq-AL"/>
        </w:rPr>
        <w:t>të, ku do të pilotohet transformimi Korçë, Vlorë). MSHMS</w:t>
      </w:r>
      <w:r w:rsidR="00FF3CD2">
        <w:rPr>
          <w:rFonts w:ascii="Garamond" w:hAnsi="Garamond"/>
          <w:lang w:val="sq-AL"/>
        </w:rPr>
        <w:t>-ja</w:t>
      </w:r>
      <w:r w:rsidRPr="00091992">
        <w:rPr>
          <w:rFonts w:ascii="Garamond" w:hAnsi="Garamond"/>
          <w:lang w:val="sq-AL"/>
        </w:rPr>
        <w:t xml:space="preserve"> dhe SHSSH</w:t>
      </w:r>
      <w:r w:rsidR="00FF3CD2">
        <w:rPr>
          <w:rFonts w:ascii="Garamond" w:hAnsi="Garamond"/>
          <w:lang w:val="sq-AL"/>
        </w:rPr>
        <w:t>-ja</w:t>
      </w:r>
      <w:r w:rsidRPr="00091992">
        <w:rPr>
          <w:rFonts w:ascii="Garamond" w:hAnsi="Garamond"/>
          <w:lang w:val="sq-AL"/>
        </w:rPr>
        <w:t xml:space="preserve"> do të marrin të gjitha masat, që gjithë fëmijët në rrezik të lartë nga zonat në fjalë, të kenë akses në shërbime të </w:t>
      </w:r>
      <w:r w:rsidR="00FF3CD2" w:rsidRPr="00091992">
        <w:rPr>
          <w:rFonts w:ascii="Garamond" w:hAnsi="Garamond"/>
          <w:lang w:val="sq-AL"/>
        </w:rPr>
        <w:t>kujdesit</w:t>
      </w:r>
      <w:r w:rsidRPr="00091992">
        <w:rPr>
          <w:rFonts w:ascii="Garamond" w:hAnsi="Garamond"/>
          <w:lang w:val="sq-AL"/>
        </w:rPr>
        <w:t xml:space="preserve"> rezidencial të </w:t>
      </w:r>
      <w:r w:rsidR="00FF3CD2" w:rsidRPr="00091992">
        <w:rPr>
          <w:rFonts w:ascii="Garamond" w:hAnsi="Garamond"/>
          <w:lang w:val="sq-AL"/>
        </w:rPr>
        <w:t>menjëhershme</w:t>
      </w:r>
      <w:r w:rsidRPr="00091992">
        <w:rPr>
          <w:rFonts w:ascii="Garamond" w:hAnsi="Garamond"/>
          <w:lang w:val="sq-AL"/>
        </w:rPr>
        <w:t xml:space="preserve">, deri sa të ngrihen shërbimet e kujdesit alternativ. </w:t>
      </w:r>
    </w:p>
    <w:p w14:paraId="487EA33E" w14:textId="2E5EDA5D" w:rsidR="004C6CCD" w:rsidRPr="00091992" w:rsidRDefault="004C6CCD" w:rsidP="004C6CCD">
      <w:pPr>
        <w:ind w:firstLine="284"/>
        <w:jc w:val="both"/>
        <w:rPr>
          <w:rFonts w:ascii="Garamond" w:hAnsi="Garamond"/>
          <w:lang w:val="sq-AL"/>
        </w:rPr>
      </w:pPr>
      <w:r w:rsidRPr="00091992">
        <w:rPr>
          <w:rFonts w:ascii="Garamond" w:hAnsi="Garamond"/>
          <w:lang w:val="sq-AL"/>
        </w:rPr>
        <w:t xml:space="preserve">Zhvillimi i mekanizmit/ve institucionalë për parandalimin e institucionalizimit të fëmijëve. Mekanizmat </w:t>
      </w:r>
      <w:r w:rsidR="00FF3CD2" w:rsidRPr="00091992">
        <w:rPr>
          <w:rFonts w:ascii="Garamond" w:hAnsi="Garamond"/>
          <w:lang w:val="sq-AL"/>
        </w:rPr>
        <w:t>institucionalë</w:t>
      </w:r>
      <w:r w:rsidRPr="00091992">
        <w:rPr>
          <w:rFonts w:ascii="Garamond" w:hAnsi="Garamond"/>
          <w:lang w:val="sq-AL"/>
        </w:rPr>
        <w:t xml:space="preserve"> për parandalimin e </w:t>
      </w:r>
      <w:r w:rsidR="00FF3CD2" w:rsidRPr="00091992">
        <w:rPr>
          <w:rFonts w:ascii="Garamond" w:hAnsi="Garamond"/>
          <w:lang w:val="sq-AL"/>
        </w:rPr>
        <w:t>institucionalizimit</w:t>
      </w:r>
      <w:r w:rsidRPr="00091992">
        <w:rPr>
          <w:rFonts w:ascii="Garamond" w:hAnsi="Garamond"/>
          <w:lang w:val="sq-AL"/>
        </w:rPr>
        <w:t xml:space="preserve"> do të ngrihen duke: Hartëzim i shërbimeve të kujdesit për fëmijë në </w:t>
      </w:r>
      <w:r w:rsidR="00FF3CD2" w:rsidRPr="00091992">
        <w:rPr>
          <w:rFonts w:ascii="Garamond" w:hAnsi="Garamond"/>
          <w:lang w:val="sq-AL"/>
        </w:rPr>
        <w:t xml:space="preserve">bashkitë </w:t>
      </w:r>
      <w:r w:rsidRPr="00091992">
        <w:rPr>
          <w:rFonts w:ascii="Garamond" w:hAnsi="Garamond"/>
          <w:lang w:val="sq-AL"/>
        </w:rPr>
        <w:t xml:space="preserve">e origjinës së fëmijëve, të vendosur aktualisht në IPSH-të publike dhe qendrat e zhvillimit; </w:t>
      </w:r>
      <w:r w:rsidR="00FF3CD2" w:rsidRPr="00091992">
        <w:rPr>
          <w:rFonts w:ascii="Garamond" w:hAnsi="Garamond"/>
          <w:lang w:val="sq-AL"/>
        </w:rPr>
        <w:t>standardizimi</w:t>
      </w:r>
      <w:r w:rsidRPr="00091992">
        <w:rPr>
          <w:rFonts w:ascii="Garamond" w:hAnsi="Garamond"/>
          <w:lang w:val="sq-AL"/>
        </w:rPr>
        <w:t xml:space="preserve"> dhe zhvillimi i mëtejshëm i kornizës së vlerësimit të unifikuar për fëmijën dhe familjen, si dhe mbështetja e zbatimit të saj në nivel kombëtar; </w:t>
      </w:r>
      <w:r w:rsidR="00FF3CD2" w:rsidRPr="00091992">
        <w:rPr>
          <w:rFonts w:ascii="Garamond" w:hAnsi="Garamond"/>
          <w:lang w:val="sq-AL"/>
        </w:rPr>
        <w:t xml:space="preserve">ngritja </w:t>
      </w:r>
      <w:r w:rsidRPr="00091992">
        <w:rPr>
          <w:rFonts w:ascii="Garamond" w:hAnsi="Garamond"/>
          <w:lang w:val="sq-AL"/>
        </w:rPr>
        <w:t>e komisio</w:t>
      </w:r>
      <w:r w:rsidR="00FF3CD2">
        <w:rPr>
          <w:rFonts w:ascii="Garamond" w:hAnsi="Garamond"/>
          <w:lang w:val="sq-AL"/>
        </w:rPr>
        <w:t>neve bashkiake/rajonale</w:t>
      </w:r>
      <w:r w:rsidRPr="00091992">
        <w:rPr>
          <w:rFonts w:ascii="Garamond" w:hAnsi="Garamond"/>
          <w:lang w:val="sq-AL"/>
        </w:rPr>
        <w:t xml:space="preserve"> dhe/ose ngarkimi i detyrave për parandalimin e institucionalizimit dhe ofrimin e kujdesit alternativ, aty ku këto komisione janë ngritur, për të mbështetur Strukturën e Posaçme për Shërbimet Sociale në bashki, me </w:t>
      </w:r>
      <w:r w:rsidR="00FF3CD2" w:rsidRPr="00091992">
        <w:rPr>
          <w:rFonts w:ascii="Garamond" w:hAnsi="Garamond"/>
          <w:lang w:val="sq-AL"/>
        </w:rPr>
        <w:t>vendimmarrjen</w:t>
      </w:r>
      <w:r w:rsidRPr="00091992">
        <w:rPr>
          <w:rFonts w:ascii="Garamond" w:hAnsi="Garamond"/>
          <w:lang w:val="sq-AL"/>
        </w:rPr>
        <w:t xml:space="preserve"> për ndarjen e fëmijës nga familja dhe vendosjen e saj/tij në kujdes alternativ; </w:t>
      </w:r>
      <w:r w:rsidR="00FF3CD2" w:rsidRPr="00091992">
        <w:rPr>
          <w:rFonts w:ascii="Garamond" w:hAnsi="Garamond"/>
          <w:lang w:val="sq-AL"/>
        </w:rPr>
        <w:t xml:space="preserve">analizimi </w:t>
      </w:r>
      <w:r w:rsidRPr="00091992">
        <w:rPr>
          <w:rFonts w:ascii="Garamond" w:hAnsi="Garamond"/>
          <w:lang w:val="sq-AL"/>
        </w:rPr>
        <w:t>i rezultateve të vlerësimit, të të gjithë fëmijëve të vendosur në IPSH-të publike dhe identifikimi i drejtimeve strategjike për transformimin e IPSH-ve, në qendra shërbimesh përkujdes</w:t>
      </w:r>
      <w:r w:rsidR="00FF3CD2">
        <w:rPr>
          <w:rFonts w:ascii="Garamond" w:hAnsi="Garamond"/>
          <w:lang w:val="sq-AL"/>
        </w:rPr>
        <w:t>jes</w:t>
      </w:r>
      <w:r w:rsidRPr="00091992">
        <w:rPr>
          <w:rFonts w:ascii="Garamond" w:hAnsi="Garamond"/>
          <w:lang w:val="sq-AL"/>
        </w:rPr>
        <w:t xml:space="preserve"> alternativ</w:t>
      </w:r>
      <w:r w:rsidR="00FF3CD2">
        <w:rPr>
          <w:rFonts w:ascii="Garamond" w:hAnsi="Garamond"/>
          <w:lang w:val="sq-AL"/>
        </w:rPr>
        <w:t>e</w:t>
      </w:r>
      <w:r w:rsidRPr="00091992">
        <w:rPr>
          <w:rFonts w:ascii="Garamond" w:hAnsi="Garamond"/>
          <w:lang w:val="sq-AL"/>
        </w:rPr>
        <w:t>, duke prioritizuar fëmijët e moshës 0</w:t>
      </w:r>
      <w:r w:rsidR="00FF3CD2">
        <w:rPr>
          <w:rFonts w:ascii="Garamond" w:hAnsi="Garamond"/>
          <w:lang w:val="sq-AL"/>
        </w:rPr>
        <w:t>–</w:t>
      </w:r>
      <w:r w:rsidRPr="00091992">
        <w:rPr>
          <w:rFonts w:ascii="Garamond" w:hAnsi="Garamond"/>
          <w:lang w:val="sq-AL"/>
        </w:rPr>
        <w:t xml:space="preserve">6 vjeç; dhe </w:t>
      </w:r>
      <w:r w:rsidR="00FF3CD2" w:rsidRPr="00091992">
        <w:rPr>
          <w:rFonts w:ascii="Garamond" w:hAnsi="Garamond"/>
          <w:lang w:val="sq-AL"/>
        </w:rPr>
        <w:t xml:space="preserve">rishikimi </w:t>
      </w:r>
      <w:r w:rsidRPr="00091992">
        <w:rPr>
          <w:rFonts w:ascii="Garamond" w:hAnsi="Garamond"/>
          <w:lang w:val="sq-AL"/>
        </w:rPr>
        <w:t xml:space="preserve">i kritereve dhe </w:t>
      </w:r>
      <w:r w:rsidR="00FF3CD2">
        <w:rPr>
          <w:rFonts w:ascii="Garamond" w:hAnsi="Garamond"/>
          <w:lang w:val="sq-AL"/>
        </w:rPr>
        <w:t xml:space="preserve">i </w:t>
      </w:r>
      <w:r w:rsidRPr="00091992">
        <w:rPr>
          <w:rFonts w:ascii="Garamond" w:hAnsi="Garamond"/>
          <w:lang w:val="sq-AL"/>
        </w:rPr>
        <w:t xml:space="preserve">procedurave të </w:t>
      </w:r>
      <w:r w:rsidR="00FF3CD2" w:rsidRPr="00091992">
        <w:rPr>
          <w:rFonts w:ascii="Garamond" w:hAnsi="Garamond"/>
          <w:lang w:val="sq-AL"/>
        </w:rPr>
        <w:t>licencimit</w:t>
      </w:r>
      <w:r w:rsidRPr="00091992">
        <w:rPr>
          <w:rFonts w:ascii="Garamond" w:hAnsi="Garamond"/>
          <w:lang w:val="sq-AL"/>
        </w:rPr>
        <w:t xml:space="preserve"> për OJF-të, që ofrojnë shërbime të kujdesit social rezidencial dhe miratimi i tyre me vendim të Këshillit të Ministrave.</w:t>
      </w:r>
    </w:p>
    <w:p w14:paraId="3D494F86" w14:textId="2F53262F" w:rsidR="004C6CCD" w:rsidRPr="00091992" w:rsidRDefault="004C6CCD" w:rsidP="004C6CCD">
      <w:pPr>
        <w:ind w:firstLine="284"/>
        <w:jc w:val="both"/>
        <w:rPr>
          <w:rFonts w:ascii="Garamond" w:hAnsi="Garamond"/>
          <w:lang w:val="sq-AL"/>
        </w:rPr>
      </w:pPr>
      <w:r w:rsidRPr="00091992">
        <w:rPr>
          <w:rFonts w:ascii="Garamond" w:hAnsi="Garamond"/>
          <w:lang w:val="sq-AL"/>
        </w:rPr>
        <w:t xml:space="preserve">Ndërtimi dhe funksionimi i shërbimeve psikosociale me bazë komunitare, mbi parandalimin e braktisjes së fëmijës, përfshirë dhe fëmijët PAK, nëpërmjet: </w:t>
      </w:r>
      <w:r w:rsidR="00FF3CD2" w:rsidRPr="00091992">
        <w:rPr>
          <w:rFonts w:ascii="Garamond" w:hAnsi="Garamond"/>
          <w:lang w:val="sq-AL"/>
        </w:rPr>
        <w:t xml:space="preserve">zhvillimi </w:t>
      </w:r>
      <w:r w:rsidRPr="00091992">
        <w:rPr>
          <w:rFonts w:ascii="Garamond" w:hAnsi="Garamond"/>
          <w:lang w:val="sq-AL"/>
        </w:rPr>
        <w:t xml:space="preserve">dhe ngritja e shërbimeve psikosociale të kostuara dhe </w:t>
      </w:r>
      <w:r w:rsidR="00FF3CD2" w:rsidRPr="00091992">
        <w:rPr>
          <w:rFonts w:ascii="Garamond" w:hAnsi="Garamond"/>
          <w:lang w:val="sq-AL"/>
        </w:rPr>
        <w:t>standardizuara</w:t>
      </w:r>
      <w:r w:rsidRPr="00091992">
        <w:rPr>
          <w:rFonts w:ascii="Garamond" w:hAnsi="Garamond"/>
          <w:lang w:val="sq-AL"/>
        </w:rPr>
        <w:t>, më qëllim identifikimin e fëmijëve në rrezik braktisjeje, ndërhyrjen e hershme, ofrimi i mbështetjes brenda maternitetit dhe ndërveprimi me komunitetet, për të mbështetur prindërit me fëmijë foshnja</w:t>
      </w:r>
      <w:r w:rsidR="00FF3CD2">
        <w:rPr>
          <w:rFonts w:ascii="Garamond" w:hAnsi="Garamond"/>
          <w:lang w:val="sq-AL"/>
        </w:rPr>
        <w:t>,</w:t>
      </w:r>
      <w:r w:rsidRPr="00091992">
        <w:rPr>
          <w:rFonts w:ascii="Garamond" w:hAnsi="Garamond"/>
          <w:lang w:val="sq-AL"/>
        </w:rPr>
        <w:t xml:space="preserve"> në qendrat shëndetësore, konsultore dhe maternitetet e qyteteve kryesore (Tiran</w:t>
      </w:r>
      <w:r w:rsidR="00FF3CD2">
        <w:rPr>
          <w:rFonts w:ascii="Garamond" w:hAnsi="Garamond"/>
          <w:lang w:val="sq-AL"/>
        </w:rPr>
        <w:t>ë</w:t>
      </w:r>
      <w:r w:rsidRPr="00091992">
        <w:rPr>
          <w:rFonts w:ascii="Garamond" w:hAnsi="Garamond"/>
          <w:lang w:val="sq-AL"/>
        </w:rPr>
        <w:t>, Durrës, Elbasan, Shkod</w:t>
      </w:r>
      <w:r w:rsidR="00FF3CD2">
        <w:rPr>
          <w:rFonts w:ascii="Garamond" w:hAnsi="Garamond"/>
          <w:lang w:val="sq-AL"/>
        </w:rPr>
        <w:t>ë</w:t>
      </w:r>
      <w:r w:rsidRPr="00091992">
        <w:rPr>
          <w:rFonts w:ascii="Garamond" w:hAnsi="Garamond"/>
          <w:lang w:val="sq-AL"/>
        </w:rPr>
        <w:t>r, Korç</w:t>
      </w:r>
      <w:r w:rsidR="00FF3CD2">
        <w:rPr>
          <w:rFonts w:ascii="Garamond" w:hAnsi="Garamond"/>
          <w:lang w:val="sq-AL"/>
        </w:rPr>
        <w:t>ë</w:t>
      </w:r>
      <w:r w:rsidRPr="00091992">
        <w:rPr>
          <w:rFonts w:ascii="Garamond" w:hAnsi="Garamond"/>
          <w:lang w:val="sq-AL"/>
        </w:rPr>
        <w:t>, Vlor</w:t>
      </w:r>
      <w:r w:rsidR="00FF3CD2">
        <w:rPr>
          <w:rFonts w:ascii="Garamond" w:hAnsi="Garamond"/>
          <w:lang w:val="sq-AL"/>
        </w:rPr>
        <w:t>ë</w:t>
      </w:r>
      <w:r w:rsidRPr="00091992">
        <w:rPr>
          <w:rFonts w:ascii="Garamond" w:hAnsi="Garamond"/>
          <w:lang w:val="sq-AL"/>
        </w:rPr>
        <w:t xml:space="preserve">, Berat). Zhvillimi dhe ngritja e këtyre shërbimeve do të bazohet në eksperiencat dhe praktikat më të mira vendore dhe ndërkombëtare; </w:t>
      </w:r>
      <w:r w:rsidR="0066031A" w:rsidRPr="00091992">
        <w:rPr>
          <w:rFonts w:ascii="Garamond" w:hAnsi="Garamond"/>
          <w:lang w:val="sq-AL"/>
        </w:rPr>
        <w:t xml:space="preserve">hartimi </w:t>
      </w:r>
      <w:r w:rsidRPr="00091992">
        <w:rPr>
          <w:rFonts w:ascii="Garamond" w:hAnsi="Garamond"/>
          <w:lang w:val="sq-AL"/>
        </w:rPr>
        <w:t xml:space="preserve">i përshkrimeve të punës për personelin e </w:t>
      </w:r>
      <w:r w:rsidR="0066031A" w:rsidRPr="00091992">
        <w:rPr>
          <w:rFonts w:ascii="Garamond" w:hAnsi="Garamond"/>
          <w:lang w:val="sq-AL"/>
        </w:rPr>
        <w:t>shërbimit</w:t>
      </w:r>
      <w:r w:rsidRPr="00091992">
        <w:rPr>
          <w:rFonts w:ascii="Garamond" w:hAnsi="Garamond"/>
          <w:lang w:val="sq-AL"/>
        </w:rPr>
        <w:t xml:space="preserve"> psikosocial në maternitete; </w:t>
      </w:r>
      <w:r w:rsidR="0066031A" w:rsidRPr="00091992">
        <w:rPr>
          <w:rFonts w:ascii="Garamond" w:hAnsi="Garamond"/>
          <w:lang w:val="sq-AL"/>
        </w:rPr>
        <w:t xml:space="preserve">zhvillimi </w:t>
      </w:r>
      <w:r w:rsidRPr="00091992">
        <w:rPr>
          <w:rFonts w:ascii="Garamond" w:hAnsi="Garamond"/>
          <w:lang w:val="sq-AL"/>
        </w:rPr>
        <w:t xml:space="preserve">dhe ngritja e një mekanizmi efektiv referimi dhe protokollit të të punuarit së bashku për identifikimin e hershëm të rasteve të braktisjes së fëmijëve të porsalindur; </w:t>
      </w:r>
      <w:r w:rsidR="0066031A" w:rsidRPr="00091992">
        <w:rPr>
          <w:rFonts w:ascii="Garamond" w:hAnsi="Garamond"/>
          <w:lang w:val="sq-AL"/>
        </w:rPr>
        <w:t xml:space="preserve">hartimi </w:t>
      </w:r>
      <w:r w:rsidRPr="00091992">
        <w:rPr>
          <w:rFonts w:ascii="Garamond" w:hAnsi="Garamond"/>
          <w:lang w:val="sq-AL"/>
        </w:rPr>
        <w:t xml:space="preserve">i një programi mbështetës për kategorinë e nënave, që rrezikojnë braktisjen e fëmijës, përfshirë strehimin, punësimin, arsimimin, edukimin për prindërim, kujdesin e hershëm për fëmijën, përfshirë fëmijët me AK. Programi do të jetë pjesë e paketës së shërbimeve për fuqizimin e familjes; </w:t>
      </w:r>
      <w:r w:rsidR="0066031A" w:rsidRPr="00091992">
        <w:rPr>
          <w:rFonts w:ascii="Garamond" w:hAnsi="Garamond"/>
          <w:lang w:val="sq-AL"/>
        </w:rPr>
        <w:t>modelimi</w:t>
      </w:r>
      <w:r w:rsidR="0066031A">
        <w:rPr>
          <w:rFonts w:ascii="Garamond" w:hAnsi="Garamond"/>
          <w:lang w:val="sq-AL"/>
        </w:rPr>
        <w:t xml:space="preserve"> </w:t>
      </w:r>
      <w:r w:rsidRPr="00091992">
        <w:rPr>
          <w:rFonts w:ascii="Garamond" w:hAnsi="Garamond"/>
          <w:lang w:val="sq-AL"/>
        </w:rPr>
        <w:t xml:space="preserve">dhe </w:t>
      </w:r>
      <w:r w:rsidR="0066031A" w:rsidRPr="00091992">
        <w:rPr>
          <w:rFonts w:ascii="Garamond" w:hAnsi="Garamond"/>
          <w:lang w:val="sq-AL"/>
        </w:rPr>
        <w:t>ngritja</w:t>
      </w:r>
      <w:r w:rsidR="0066031A">
        <w:rPr>
          <w:rFonts w:ascii="Garamond" w:hAnsi="Garamond"/>
          <w:lang w:val="sq-AL"/>
        </w:rPr>
        <w:t xml:space="preserve"> e</w:t>
      </w:r>
      <w:r w:rsidRPr="00091992">
        <w:rPr>
          <w:rFonts w:ascii="Garamond" w:hAnsi="Garamond"/>
          <w:lang w:val="sq-AL"/>
        </w:rPr>
        <w:t xml:space="preserve"> shërbimeve sociale specifike për nënën dhe fëmijën me bazë komunitare në të paktën 3 bashki (Korçë, Vlorë, Tiranë) të konsultuara me grupet e interesit</w:t>
      </w:r>
      <w:r w:rsidR="0066031A">
        <w:rPr>
          <w:rFonts w:ascii="Garamond" w:hAnsi="Garamond"/>
          <w:lang w:val="sq-AL"/>
        </w:rPr>
        <w:t>,</w:t>
      </w:r>
      <w:r w:rsidRPr="00091992">
        <w:rPr>
          <w:rFonts w:ascii="Garamond" w:hAnsi="Garamond"/>
          <w:lang w:val="sq-AL"/>
        </w:rPr>
        <w:t xml:space="preserve"> p</w:t>
      </w:r>
      <w:r w:rsidR="0066031A">
        <w:rPr>
          <w:rFonts w:ascii="Garamond" w:hAnsi="Garamond"/>
          <w:lang w:val="sq-AL"/>
        </w:rPr>
        <w:t>.</w:t>
      </w:r>
      <w:r w:rsidRPr="00091992">
        <w:rPr>
          <w:rFonts w:ascii="Garamond" w:hAnsi="Garamond"/>
          <w:lang w:val="sq-AL"/>
        </w:rPr>
        <w:t>sh. PAK, Romët et</w:t>
      </w:r>
      <w:r w:rsidR="0066031A">
        <w:rPr>
          <w:rFonts w:ascii="Garamond" w:hAnsi="Garamond"/>
          <w:lang w:val="sq-AL"/>
        </w:rPr>
        <w:t>j.</w:t>
      </w:r>
      <w:r w:rsidRPr="00091992">
        <w:rPr>
          <w:rFonts w:ascii="Garamond" w:hAnsi="Garamond"/>
          <w:lang w:val="sq-AL"/>
        </w:rPr>
        <w:t xml:space="preserve">; </w:t>
      </w:r>
      <w:r w:rsidR="0066031A" w:rsidRPr="00091992">
        <w:rPr>
          <w:rFonts w:ascii="Garamond" w:hAnsi="Garamond"/>
          <w:lang w:val="sq-AL"/>
        </w:rPr>
        <w:t xml:space="preserve">hartimi </w:t>
      </w:r>
      <w:r w:rsidRPr="00091992">
        <w:rPr>
          <w:rFonts w:ascii="Garamond" w:hAnsi="Garamond"/>
          <w:lang w:val="sq-AL"/>
        </w:rPr>
        <w:t xml:space="preserve">dhe pilotimi i një modeli shërbimi ditor, si dhe mundësitë për të mbështetur familjen, shërbim të specializuar për fëmijët. (Qendra e Zhvillimit Durrës); Hartimi i planit për replikimin e modeleve të zhvilluara në nivel kombëtar; si dhe </w:t>
      </w:r>
      <w:r w:rsidR="0024357C" w:rsidRPr="00091992">
        <w:rPr>
          <w:rFonts w:ascii="Garamond" w:hAnsi="Garamond"/>
          <w:lang w:val="sq-AL"/>
        </w:rPr>
        <w:t xml:space="preserve">vlerësim </w:t>
      </w:r>
      <w:r w:rsidR="0024357C">
        <w:rPr>
          <w:rFonts w:ascii="Garamond" w:hAnsi="Garamond"/>
          <w:lang w:val="sq-AL"/>
        </w:rPr>
        <w:t>dhe studim-</w:t>
      </w:r>
      <w:r w:rsidRPr="00091992">
        <w:rPr>
          <w:rFonts w:ascii="Garamond" w:hAnsi="Garamond"/>
          <w:lang w:val="sq-AL"/>
        </w:rPr>
        <w:t>fizibiliteti, për mundësinë e ngritjes së shërbimeve me bazë komunitare (një njësie shërbimi) dhe modelimi i shërbimit për fëmijët me aftësi të rënda fizike dhe intelektuale, në një mjedis të përbashkët, jo të veçuar nga fëmijët e tjerë.</w:t>
      </w:r>
    </w:p>
    <w:p w14:paraId="407CA4E4" w14:textId="77777777" w:rsidR="004C6CCD" w:rsidRPr="00545388" w:rsidRDefault="004C6CCD" w:rsidP="004C6CCD">
      <w:pPr>
        <w:ind w:firstLine="284"/>
        <w:jc w:val="both"/>
        <w:rPr>
          <w:rFonts w:ascii="Garamond" w:hAnsi="Garamond"/>
          <w:b/>
          <w:lang w:val="sq-AL"/>
        </w:rPr>
      </w:pPr>
      <w:r w:rsidRPr="00545388">
        <w:rPr>
          <w:rFonts w:ascii="Garamond" w:hAnsi="Garamond"/>
          <w:b/>
          <w:lang w:val="sq-AL"/>
        </w:rPr>
        <w:t>Objektivi i tretë strategjik është: Sigurimi i interesit më të lartë të fëmijëve (përfshirë fëmijët me AK) rezidentë në IPSH-të publike dhe Qendrat e Zhvillimit</w:t>
      </w:r>
    </w:p>
    <w:p w14:paraId="788A2C60"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Ky objektiv synohet të arrihet nëpërmjet pesë objektivave specifikë: </w:t>
      </w:r>
    </w:p>
    <w:p w14:paraId="67D56452" w14:textId="252A0106" w:rsidR="004C6CCD" w:rsidRPr="00091992" w:rsidRDefault="004C6CCD" w:rsidP="004C6CCD">
      <w:pPr>
        <w:ind w:firstLine="284"/>
        <w:jc w:val="both"/>
        <w:rPr>
          <w:rFonts w:ascii="Garamond" w:hAnsi="Garamond"/>
          <w:lang w:val="sq-AL"/>
        </w:rPr>
      </w:pPr>
      <w:r w:rsidRPr="00091992">
        <w:rPr>
          <w:rFonts w:ascii="Garamond" w:hAnsi="Garamond"/>
          <w:lang w:val="sq-AL"/>
        </w:rPr>
        <w:t>Vlerësimi i interesit më të lartë të fëmijëve rezidentë në IPSH dhe Qendrat e Zhvillimit dhe zbatimi i planeve individuale të zhvillimit, për gjithësecilin fëmijë</w:t>
      </w:r>
      <w:r w:rsidR="00545388">
        <w:rPr>
          <w:rFonts w:ascii="Garamond" w:hAnsi="Garamond"/>
          <w:lang w:val="sq-AL"/>
        </w:rPr>
        <w:t>,</w:t>
      </w:r>
      <w:r w:rsidRPr="00091992">
        <w:rPr>
          <w:rFonts w:ascii="Garamond" w:hAnsi="Garamond"/>
          <w:lang w:val="sq-AL"/>
        </w:rPr>
        <w:t xml:space="preserve"> duke: </w:t>
      </w:r>
      <w:r w:rsidR="00545388" w:rsidRPr="00091992">
        <w:rPr>
          <w:rFonts w:ascii="Garamond" w:hAnsi="Garamond"/>
          <w:lang w:val="sq-AL"/>
        </w:rPr>
        <w:t xml:space="preserve">koordinimi </w:t>
      </w:r>
      <w:r w:rsidRPr="00091992">
        <w:rPr>
          <w:rFonts w:ascii="Garamond" w:hAnsi="Garamond"/>
          <w:lang w:val="sq-AL"/>
        </w:rPr>
        <w:t xml:space="preserve">me drejtuesit e IPSH-ve dhe </w:t>
      </w:r>
      <w:r w:rsidR="00545388" w:rsidRPr="00091992">
        <w:rPr>
          <w:rFonts w:ascii="Garamond" w:hAnsi="Garamond"/>
          <w:lang w:val="sq-AL"/>
        </w:rPr>
        <w:t xml:space="preserve">qendrat e zhvillimit, </w:t>
      </w:r>
      <w:r w:rsidRPr="00091992">
        <w:rPr>
          <w:rFonts w:ascii="Garamond" w:hAnsi="Garamond"/>
          <w:lang w:val="sq-AL"/>
        </w:rPr>
        <w:t>publike dhe private, për fëmijët 0</w:t>
      </w:r>
      <w:r w:rsidR="00545388">
        <w:rPr>
          <w:rFonts w:ascii="Garamond" w:hAnsi="Garamond"/>
          <w:lang w:val="sq-AL"/>
        </w:rPr>
        <w:t>–</w:t>
      </w:r>
      <w:r w:rsidRPr="00091992">
        <w:rPr>
          <w:rFonts w:ascii="Garamond" w:hAnsi="Garamond"/>
          <w:lang w:val="sq-AL"/>
        </w:rPr>
        <w:t xml:space="preserve">18 vjeç, me bashkitë, partnerët dhe strukturat e SHSSH-së, për sigurimin e mirëqenies dhe deinstitucionalizimin e fëmijëve; </w:t>
      </w:r>
      <w:r w:rsidR="0041054F" w:rsidRPr="00091992">
        <w:rPr>
          <w:rFonts w:ascii="Garamond" w:hAnsi="Garamond"/>
          <w:lang w:val="sq-AL"/>
        </w:rPr>
        <w:t xml:space="preserve">vlerësimi </w:t>
      </w:r>
      <w:r w:rsidRPr="00091992">
        <w:rPr>
          <w:rFonts w:ascii="Garamond" w:hAnsi="Garamond"/>
          <w:lang w:val="sq-AL"/>
        </w:rPr>
        <w:t xml:space="preserve">individual i gjithësecilit fëmijë dhe familjeve, rishikimi i vlerësimeve ekzistuese dhe </w:t>
      </w:r>
      <w:r w:rsidR="0041054F">
        <w:rPr>
          <w:rFonts w:ascii="Garamond" w:hAnsi="Garamond"/>
          <w:lang w:val="sq-AL"/>
        </w:rPr>
        <w:t xml:space="preserve">i </w:t>
      </w:r>
      <w:r w:rsidRPr="00091992">
        <w:rPr>
          <w:rFonts w:ascii="Garamond" w:hAnsi="Garamond"/>
          <w:lang w:val="sq-AL"/>
        </w:rPr>
        <w:t>planeve individuale të zhvillimit dhe përkujdes</w:t>
      </w:r>
      <w:r w:rsidR="0041054F">
        <w:rPr>
          <w:rFonts w:ascii="Garamond" w:hAnsi="Garamond"/>
          <w:lang w:val="sq-AL"/>
        </w:rPr>
        <w:t>jes</w:t>
      </w:r>
      <w:r w:rsidRPr="00091992">
        <w:rPr>
          <w:rFonts w:ascii="Garamond" w:hAnsi="Garamond"/>
          <w:lang w:val="sq-AL"/>
        </w:rPr>
        <w:t xml:space="preserve"> (çdo 6 muaj), duke identifikuar mundësitë e ribashkimit; </w:t>
      </w:r>
      <w:r w:rsidR="0041054F" w:rsidRPr="00091992">
        <w:rPr>
          <w:rFonts w:ascii="Garamond" w:hAnsi="Garamond"/>
          <w:lang w:val="sq-AL"/>
        </w:rPr>
        <w:t xml:space="preserve">Vlerësimi </w:t>
      </w:r>
      <w:r w:rsidRPr="00091992">
        <w:rPr>
          <w:rFonts w:ascii="Garamond" w:hAnsi="Garamond"/>
          <w:lang w:val="sq-AL"/>
        </w:rPr>
        <w:t>i fëmijëve më AK dhe</w:t>
      </w:r>
      <w:r w:rsidR="0041054F">
        <w:rPr>
          <w:rFonts w:ascii="Garamond" w:hAnsi="Garamond"/>
          <w:lang w:val="sq-AL"/>
        </w:rPr>
        <w:t xml:space="preserve"> i</w:t>
      </w:r>
      <w:r w:rsidRPr="00091992">
        <w:rPr>
          <w:rFonts w:ascii="Garamond" w:hAnsi="Garamond"/>
          <w:lang w:val="sq-AL"/>
        </w:rPr>
        <w:t xml:space="preserve"> familjeve të tyre për të identifikuar mundësitë e deinstitucionalizimit, për të informuar zhvillimin e shërbimeve të ardhshme me nevojat e fëmijëve dhe familjeve. Hartimi i planeve individuale të zhvillimit dhe përkujdes</w:t>
      </w:r>
      <w:r w:rsidR="0041054F">
        <w:rPr>
          <w:rFonts w:ascii="Garamond" w:hAnsi="Garamond"/>
          <w:lang w:val="sq-AL"/>
        </w:rPr>
        <w:t>jes</w:t>
      </w:r>
      <w:r w:rsidRPr="00091992">
        <w:rPr>
          <w:rFonts w:ascii="Garamond" w:hAnsi="Garamond"/>
          <w:lang w:val="sq-AL"/>
        </w:rPr>
        <w:t xml:space="preserve">; </w:t>
      </w:r>
      <w:r w:rsidR="0041054F" w:rsidRPr="00091992">
        <w:rPr>
          <w:rFonts w:ascii="Garamond" w:hAnsi="Garamond"/>
          <w:lang w:val="sq-AL"/>
        </w:rPr>
        <w:t xml:space="preserve">mbështetje </w:t>
      </w:r>
      <w:r w:rsidRPr="00091992">
        <w:rPr>
          <w:rFonts w:ascii="Garamond" w:hAnsi="Garamond"/>
          <w:lang w:val="sq-AL"/>
        </w:rPr>
        <w:t xml:space="preserve">e IPSH-ve dhe </w:t>
      </w:r>
      <w:r w:rsidR="0041054F">
        <w:rPr>
          <w:rFonts w:ascii="Garamond" w:hAnsi="Garamond"/>
          <w:lang w:val="sq-AL"/>
        </w:rPr>
        <w:t xml:space="preserve">e </w:t>
      </w:r>
      <w:r w:rsidR="0041054F" w:rsidRPr="00091992">
        <w:rPr>
          <w:rFonts w:ascii="Garamond" w:hAnsi="Garamond"/>
          <w:lang w:val="sq-AL"/>
        </w:rPr>
        <w:t xml:space="preserve">qendrave </w:t>
      </w:r>
      <w:r w:rsidRPr="00091992">
        <w:rPr>
          <w:rFonts w:ascii="Garamond" w:hAnsi="Garamond"/>
          <w:lang w:val="sq-AL"/>
        </w:rPr>
        <w:t xml:space="preserve">të </w:t>
      </w:r>
      <w:r w:rsidR="0041054F" w:rsidRPr="00091992">
        <w:rPr>
          <w:rFonts w:ascii="Garamond" w:hAnsi="Garamond"/>
          <w:lang w:val="sq-AL"/>
        </w:rPr>
        <w:t>zhvillimit</w:t>
      </w:r>
      <w:r w:rsidRPr="00091992">
        <w:rPr>
          <w:rFonts w:ascii="Garamond" w:hAnsi="Garamond"/>
          <w:lang w:val="sq-AL"/>
        </w:rPr>
        <w:t xml:space="preserve">, për zbatimin e planeve individuale të zhvillimit, përkujdesjes dhe ribashkimit, duke e shoqëruar me përpjekjet për fuqizimin e familjeve; </w:t>
      </w:r>
      <w:r w:rsidR="0041054F" w:rsidRPr="00091992">
        <w:rPr>
          <w:rFonts w:ascii="Garamond" w:hAnsi="Garamond"/>
          <w:lang w:val="sq-AL"/>
        </w:rPr>
        <w:t xml:space="preserve">deinstitucionalizimi </w:t>
      </w:r>
      <w:r w:rsidRPr="00091992">
        <w:rPr>
          <w:rFonts w:ascii="Garamond" w:hAnsi="Garamond"/>
          <w:lang w:val="sq-AL"/>
        </w:rPr>
        <w:t xml:space="preserve">i fëmijëve me dhe pa AK nga IPSH-të publike dhe </w:t>
      </w:r>
      <w:r w:rsidR="0041054F" w:rsidRPr="00091992">
        <w:rPr>
          <w:rFonts w:ascii="Garamond" w:hAnsi="Garamond"/>
          <w:lang w:val="sq-AL"/>
        </w:rPr>
        <w:t xml:space="preserve">qendrat e zhvillimit </w:t>
      </w:r>
      <w:r w:rsidRPr="00091992">
        <w:rPr>
          <w:rFonts w:ascii="Garamond" w:hAnsi="Garamond"/>
          <w:lang w:val="sq-AL"/>
        </w:rPr>
        <w:t>(IR), nëpërmjet bashkimit me familjet biologjike, kujdesit alternativ apo</w:t>
      </w:r>
      <w:r w:rsidR="0041054F">
        <w:rPr>
          <w:rFonts w:ascii="Garamond" w:hAnsi="Garamond"/>
          <w:lang w:val="sq-AL"/>
        </w:rPr>
        <w:t xml:space="preserve"> i</w:t>
      </w:r>
      <w:r w:rsidRPr="00091992">
        <w:rPr>
          <w:rFonts w:ascii="Garamond" w:hAnsi="Garamond"/>
          <w:lang w:val="sq-AL"/>
        </w:rPr>
        <w:t xml:space="preserve"> birësimit; dhe </w:t>
      </w:r>
      <w:r w:rsidR="0041054F" w:rsidRPr="00091992">
        <w:rPr>
          <w:rFonts w:ascii="Garamond" w:hAnsi="Garamond"/>
          <w:lang w:val="sq-AL"/>
        </w:rPr>
        <w:t xml:space="preserve">mbështetja </w:t>
      </w:r>
      <w:r w:rsidRPr="00091992">
        <w:rPr>
          <w:rFonts w:ascii="Garamond" w:hAnsi="Garamond"/>
          <w:lang w:val="sq-AL"/>
        </w:rPr>
        <w:t xml:space="preserve">e rasteve të identifikuar për ribashkim me familjen biologjike </w:t>
      </w:r>
      <w:r w:rsidR="0041054F">
        <w:rPr>
          <w:rFonts w:ascii="Garamond" w:hAnsi="Garamond"/>
          <w:lang w:val="sq-AL"/>
        </w:rPr>
        <w:t>–</w:t>
      </w:r>
      <w:r w:rsidRPr="00091992">
        <w:rPr>
          <w:rFonts w:ascii="Garamond" w:hAnsi="Garamond"/>
          <w:lang w:val="sq-AL"/>
        </w:rPr>
        <w:t xml:space="preserve"> </w:t>
      </w:r>
      <w:r w:rsidR="0041054F" w:rsidRPr="00091992">
        <w:rPr>
          <w:rFonts w:ascii="Garamond" w:hAnsi="Garamond"/>
          <w:lang w:val="sq-AL"/>
        </w:rPr>
        <w:t xml:space="preserve">faza </w:t>
      </w:r>
      <w:r w:rsidRPr="00091992">
        <w:rPr>
          <w:rFonts w:ascii="Garamond" w:hAnsi="Garamond"/>
          <w:lang w:val="sq-AL"/>
        </w:rPr>
        <w:t>e parë</w:t>
      </w:r>
      <w:r w:rsidR="0041054F">
        <w:rPr>
          <w:rFonts w:ascii="Garamond" w:hAnsi="Garamond"/>
          <w:lang w:val="sq-AL"/>
        </w:rPr>
        <w:t>.</w:t>
      </w:r>
    </w:p>
    <w:p w14:paraId="00768AF7" w14:textId="4F331854" w:rsidR="004C6CCD" w:rsidRPr="00091992" w:rsidRDefault="004C6CCD" w:rsidP="004C6CCD">
      <w:pPr>
        <w:ind w:firstLine="284"/>
        <w:jc w:val="both"/>
        <w:rPr>
          <w:rFonts w:ascii="Garamond" w:hAnsi="Garamond"/>
          <w:lang w:val="sq-AL"/>
        </w:rPr>
      </w:pPr>
      <w:r w:rsidRPr="00091992">
        <w:rPr>
          <w:rFonts w:ascii="Garamond" w:hAnsi="Garamond"/>
          <w:lang w:val="sq-AL"/>
        </w:rPr>
        <w:t>Transformimi gradual i 9 IPSH-ve (</w:t>
      </w:r>
      <w:r w:rsidR="0041054F" w:rsidRPr="00091992">
        <w:rPr>
          <w:rFonts w:ascii="Garamond" w:hAnsi="Garamond"/>
          <w:lang w:val="sq-AL"/>
        </w:rPr>
        <w:t xml:space="preserve">institucione </w:t>
      </w:r>
      <w:r w:rsidRPr="00091992">
        <w:rPr>
          <w:rFonts w:ascii="Garamond" w:hAnsi="Garamond"/>
          <w:lang w:val="sq-AL"/>
        </w:rPr>
        <w:t xml:space="preserve">të </w:t>
      </w:r>
      <w:r w:rsidR="0041054F" w:rsidRPr="00091992">
        <w:rPr>
          <w:rFonts w:ascii="Garamond" w:hAnsi="Garamond"/>
          <w:lang w:val="sq-AL"/>
        </w:rPr>
        <w:t>shërbimeve të përkujdes</w:t>
      </w:r>
      <w:r w:rsidR="0041054F">
        <w:rPr>
          <w:rFonts w:ascii="Garamond" w:hAnsi="Garamond"/>
          <w:lang w:val="sq-AL"/>
        </w:rPr>
        <w:t>jes</w:t>
      </w:r>
      <w:r w:rsidRPr="00091992">
        <w:rPr>
          <w:rFonts w:ascii="Garamond" w:hAnsi="Garamond"/>
          <w:lang w:val="sq-AL"/>
        </w:rPr>
        <w:t xml:space="preserve">) publike në shërbime multidisiplinare e multifunksionale për fëmijën dhe </w:t>
      </w:r>
      <w:r w:rsidR="00EB235F" w:rsidRPr="00091992">
        <w:rPr>
          <w:rFonts w:ascii="Garamond" w:hAnsi="Garamond"/>
          <w:lang w:val="sq-AL"/>
        </w:rPr>
        <w:t>familjen</w:t>
      </w:r>
      <w:r w:rsidRPr="00091992">
        <w:rPr>
          <w:rFonts w:ascii="Garamond" w:hAnsi="Garamond"/>
          <w:lang w:val="sq-AL"/>
        </w:rPr>
        <w:t>)</w:t>
      </w:r>
      <w:r w:rsidR="00EB235F">
        <w:rPr>
          <w:rFonts w:ascii="Garamond" w:hAnsi="Garamond"/>
          <w:lang w:val="sq-AL"/>
        </w:rPr>
        <w:t>,</w:t>
      </w:r>
      <w:r w:rsidRPr="00091992">
        <w:rPr>
          <w:rFonts w:ascii="Garamond" w:hAnsi="Garamond"/>
          <w:lang w:val="sq-AL"/>
        </w:rPr>
        <w:t xml:space="preserve"> duke zbatuar interesin më të lartë të fëmijës nëpërmjet: </w:t>
      </w:r>
      <w:r w:rsidR="00EB235F" w:rsidRPr="00091992">
        <w:rPr>
          <w:rFonts w:ascii="Garamond" w:hAnsi="Garamond"/>
          <w:lang w:val="sq-AL"/>
        </w:rPr>
        <w:t xml:space="preserve">vlerësimi </w:t>
      </w:r>
      <w:r w:rsidRPr="00091992">
        <w:rPr>
          <w:rFonts w:ascii="Garamond" w:hAnsi="Garamond"/>
          <w:lang w:val="sq-AL"/>
        </w:rPr>
        <w:t xml:space="preserve">i IPSH-ve (fëmijë dhe familje, kapacitete </w:t>
      </w:r>
      <w:r w:rsidR="00EB235F">
        <w:rPr>
          <w:rFonts w:ascii="Garamond" w:hAnsi="Garamond"/>
          <w:lang w:val="sq-AL"/>
        </w:rPr>
        <w:t>të</w:t>
      </w:r>
      <w:r w:rsidRPr="00091992">
        <w:rPr>
          <w:rFonts w:ascii="Garamond" w:hAnsi="Garamond"/>
          <w:lang w:val="sq-AL"/>
        </w:rPr>
        <w:t xml:space="preserve"> stafit, financat, infrastruktura, programi, pajisjet dhe </w:t>
      </w:r>
      <w:r w:rsidR="00EB235F" w:rsidRPr="00091992">
        <w:rPr>
          <w:rFonts w:ascii="Garamond" w:hAnsi="Garamond"/>
          <w:lang w:val="sq-AL"/>
        </w:rPr>
        <w:t xml:space="preserve">performanca </w:t>
      </w:r>
      <w:r w:rsidRPr="00091992">
        <w:rPr>
          <w:rFonts w:ascii="Garamond" w:hAnsi="Garamond"/>
          <w:lang w:val="sq-AL"/>
        </w:rPr>
        <w:t xml:space="preserve">institucionale); </w:t>
      </w:r>
      <w:r w:rsidR="00EB235F" w:rsidRPr="00091992">
        <w:rPr>
          <w:rFonts w:ascii="Garamond" w:hAnsi="Garamond"/>
          <w:lang w:val="sq-AL"/>
        </w:rPr>
        <w:t xml:space="preserve">hartimi </w:t>
      </w:r>
      <w:r w:rsidRPr="00091992">
        <w:rPr>
          <w:rFonts w:ascii="Garamond" w:hAnsi="Garamond"/>
          <w:lang w:val="sq-AL"/>
        </w:rPr>
        <w:t xml:space="preserve">i një programi konkret, me 9 plane individuale </w:t>
      </w:r>
      <w:r w:rsidR="00EB235F" w:rsidRPr="00091992">
        <w:rPr>
          <w:rFonts w:ascii="Garamond" w:hAnsi="Garamond"/>
          <w:lang w:val="sq-AL"/>
        </w:rPr>
        <w:t>transformimi</w:t>
      </w:r>
      <w:r w:rsidRPr="00091992">
        <w:rPr>
          <w:rFonts w:ascii="Garamond" w:hAnsi="Garamond"/>
          <w:lang w:val="sq-AL"/>
        </w:rPr>
        <w:t xml:space="preserve"> të 9 institucioneve, bazuar në rekomandimet e vlerësimit të kryer; </w:t>
      </w:r>
      <w:r w:rsidR="00EB235F" w:rsidRPr="00091992">
        <w:rPr>
          <w:rFonts w:ascii="Garamond" w:hAnsi="Garamond"/>
          <w:lang w:val="sq-AL"/>
        </w:rPr>
        <w:t xml:space="preserve">zhvillimi </w:t>
      </w:r>
      <w:r w:rsidRPr="00091992">
        <w:rPr>
          <w:rFonts w:ascii="Garamond" w:hAnsi="Garamond"/>
          <w:lang w:val="sq-AL"/>
        </w:rPr>
        <w:t>i modeleve të shërbimeve të reja, që do të ofrohen në atë ardhmen nga instit</w:t>
      </w:r>
      <w:r w:rsidR="00EB235F">
        <w:rPr>
          <w:rFonts w:ascii="Garamond" w:hAnsi="Garamond"/>
          <w:lang w:val="sq-AL"/>
        </w:rPr>
        <w:t xml:space="preserve">ucionet aktuale rezidenciale: </w:t>
      </w:r>
      <w:r w:rsidRPr="00091992">
        <w:rPr>
          <w:rFonts w:ascii="Garamond" w:hAnsi="Garamond"/>
          <w:lang w:val="sq-AL"/>
        </w:rPr>
        <w:t xml:space="preserve">1. Shërbime për fuqizimin e familjeve </w:t>
      </w:r>
      <w:r w:rsidR="00575F06">
        <w:rPr>
          <w:rFonts w:ascii="Garamond" w:hAnsi="Garamond"/>
          <w:lang w:val="sq-AL"/>
        </w:rPr>
        <w:t>“</w:t>
      </w:r>
      <w:r w:rsidRPr="00091992">
        <w:rPr>
          <w:rFonts w:ascii="Garamond" w:hAnsi="Garamond"/>
          <w:lang w:val="sq-AL"/>
        </w:rPr>
        <w:t>për rastet komplekse</w:t>
      </w:r>
      <w:r w:rsidR="00575F06">
        <w:rPr>
          <w:rFonts w:ascii="Garamond" w:hAnsi="Garamond"/>
          <w:lang w:val="sq-AL"/>
        </w:rPr>
        <w:t>”</w:t>
      </w:r>
      <w:r w:rsidRPr="00091992">
        <w:rPr>
          <w:rFonts w:ascii="Garamond" w:hAnsi="Garamond"/>
          <w:lang w:val="sq-AL"/>
        </w:rPr>
        <w:t>; 2. Qendër mbështetëse për kujdesin alternativ; 3. Zhvillimi i modelit të kujdesit alternativ profesional/profesionist; 4. Zhvillimi i mekanizmit për parandalimin e ndarjes së fëmijës nga familja biologjike; 5 Shërbime t</w:t>
      </w:r>
      <w:r w:rsidR="00EB235F">
        <w:rPr>
          <w:rFonts w:ascii="Garamond" w:hAnsi="Garamond"/>
          <w:lang w:val="sq-AL"/>
        </w:rPr>
        <w:t>ë strehimit emergjent të sigurt</w:t>
      </w:r>
      <w:r w:rsidRPr="00091992">
        <w:rPr>
          <w:rFonts w:ascii="Garamond" w:hAnsi="Garamond"/>
          <w:lang w:val="sq-AL"/>
        </w:rPr>
        <w:t>, bazuar në nevojat dhe kapacitetet. Mbështetje për rialokimin e burimeve financiare dhe njerëzore</w:t>
      </w:r>
      <w:r w:rsidR="00EB235F">
        <w:rPr>
          <w:rFonts w:ascii="Garamond" w:hAnsi="Garamond"/>
          <w:lang w:val="sq-AL"/>
        </w:rPr>
        <w:t xml:space="preserve"> për transformimin e IPSH-ve te</w:t>
      </w:r>
      <w:r w:rsidRPr="00091992">
        <w:rPr>
          <w:rFonts w:ascii="Garamond" w:hAnsi="Garamond"/>
          <w:lang w:val="sq-AL"/>
        </w:rPr>
        <w:t xml:space="preserve"> shërbimet e reja; </w:t>
      </w:r>
      <w:r w:rsidR="000D78ED" w:rsidRPr="00091992">
        <w:rPr>
          <w:rFonts w:ascii="Garamond" w:hAnsi="Garamond"/>
          <w:lang w:val="sq-AL"/>
        </w:rPr>
        <w:t xml:space="preserve">zhvillimi </w:t>
      </w:r>
      <w:r w:rsidRPr="00091992">
        <w:rPr>
          <w:rFonts w:ascii="Garamond" w:hAnsi="Garamond"/>
          <w:lang w:val="sq-AL"/>
        </w:rPr>
        <w:t xml:space="preserve">dhe aplikimi i protokolleve dhe </w:t>
      </w:r>
      <w:r w:rsidR="00EB235F">
        <w:rPr>
          <w:rFonts w:ascii="Garamond" w:hAnsi="Garamond"/>
          <w:lang w:val="sq-AL"/>
        </w:rPr>
        <w:t xml:space="preserve">i </w:t>
      </w:r>
      <w:r w:rsidRPr="00091992">
        <w:rPr>
          <w:rFonts w:ascii="Garamond" w:hAnsi="Garamond"/>
          <w:lang w:val="sq-AL"/>
        </w:rPr>
        <w:t>mekanizmave të llogaridhënies për shërbimet e reja (të integruara në sistemin aktual të përkujdes</w:t>
      </w:r>
      <w:r w:rsidR="00EB235F">
        <w:rPr>
          <w:rFonts w:ascii="Garamond" w:hAnsi="Garamond"/>
          <w:lang w:val="sq-AL"/>
        </w:rPr>
        <w:t>jes</w:t>
      </w:r>
      <w:r w:rsidRPr="00091992">
        <w:rPr>
          <w:rFonts w:ascii="Garamond" w:hAnsi="Garamond"/>
          <w:lang w:val="sq-AL"/>
        </w:rPr>
        <w:t xml:space="preserve"> shoqëror</w:t>
      </w:r>
      <w:r w:rsidR="00EB235F">
        <w:rPr>
          <w:rFonts w:ascii="Garamond" w:hAnsi="Garamond"/>
          <w:lang w:val="sq-AL"/>
        </w:rPr>
        <w:t>e</w:t>
      </w:r>
      <w:r w:rsidRPr="00091992">
        <w:rPr>
          <w:rFonts w:ascii="Garamond" w:hAnsi="Garamond"/>
          <w:lang w:val="sq-AL"/>
        </w:rPr>
        <w:t xml:space="preserve">); dhe </w:t>
      </w:r>
      <w:r w:rsidR="00EB235F" w:rsidRPr="00091992">
        <w:rPr>
          <w:rFonts w:ascii="Garamond" w:hAnsi="Garamond"/>
          <w:lang w:val="sq-AL"/>
        </w:rPr>
        <w:t xml:space="preserve">pilotimi </w:t>
      </w:r>
      <w:r w:rsidRPr="00091992">
        <w:rPr>
          <w:rFonts w:ascii="Garamond" w:hAnsi="Garamond"/>
          <w:lang w:val="sq-AL"/>
        </w:rPr>
        <w:t xml:space="preserve">i transformimit të IPSH-ve në shërbime të reja, në Korçë dhe Vlorë. </w:t>
      </w:r>
    </w:p>
    <w:p w14:paraId="5EBDCBCB" w14:textId="126BBD57" w:rsidR="004C6CCD" w:rsidRPr="00091992" w:rsidRDefault="004C6CCD" w:rsidP="004C6CCD">
      <w:pPr>
        <w:ind w:firstLine="284"/>
        <w:jc w:val="both"/>
        <w:rPr>
          <w:rFonts w:ascii="Garamond" w:hAnsi="Garamond"/>
          <w:lang w:val="sq-AL"/>
        </w:rPr>
      </w:pPr>
      <w:r w:rsidRPr="00091992">
        <w:rPr>
          <w:rFonts w:ascii="Garamond" w:hAnsi="Garamond"/>
          <w:lang w:val="sq-AL"/>
        </w:rPr>
        <w:t xml:space="preserve">Zhvillimi i modeleve të shërbimeve për fuqizimin e familjeve për të parandaluar ndarjet e fëmijës nga familja dhe promovimin e ribashkimit familjar, në vijim të programit të transformimit të IPSH-ve. Modelet e shërbimeve do të zhvillohen duke: </w:t>
      </w:r>
      <w:r w:rsidR="00B00D49" w:rsidRPr="00091992">
        <w:rPr>
          <w:rFonts w:ascii="Garamond" w:hAnsi="Garamond"/>
          <w:lang w:val="sq-AL"/>
        </w:rPr>
        <w:t>modeluar</w:t>
      </w:r>
      <w:r w:rsidRPr="00091992">
        <w:rPr>
          <w:rFonts w:ascii="Garamond" w:hAnsi="Garamond"/>
          <w:lang w:val="sq-AL"/>
        </w:rPr>
        <w:t xml:space="preserve">, kostuar dhe pilotuar përqasjen për fuqizimin e familjes dhe ribashkimit me familjen biologjike, duke siguruar interesin më të lartë të fëmijës, në bashkëpunim më fëmijën, familjen dhe institucionet përgjegjëse; Modelimi, kostimi dhe pilotim i ngritjes së shërbimeve multidisiplinare për mbështetjen e familjeve në IPSH-të, që do të transformohen në fazën e pilotimit, për të ofruar mbështetje komplekse për familjet; Monitorimi i procesit të ribashkimit, progresit të fëmijës dhe familjes, nëpërmjet këshillimit, advokimit dhe prindërimit pozitiv; si dhe </w:t>
      </w:r>
      <w:r w:rsidR="00B00D49" w:rsidRPr="00091992">
        <w:rPr>
          <w:rFonts w:ascii="Garamond" w:hAnsi="Garamond"/>
          <w:lang w:val="sq-AL"/>
        </w:rPr>
        <w:t xml:space="preserve">analiza </w:t>
      </w:r>
      <w:r w:rsidRPr="00091992">
        <w:rPr>
          <w:rFonts w:ascii="Garamond" w:hAnsi="Garamond"/>
          <w:lang w:val="sq-AL"/>
        </w:rPr>
        <w:t xml:space="preserve">e praktikave, mësimeve të nxjerra, për të informuar </w:t>
      </w:r>
      <w:r w:rsidR="00B00D49" w:rsidRPr="00091992">
        <w:rPr>
          <w:rFonts w:ascii="Garamond" w:hAnsi="Garamond"/>
          <w:lang w:val="sq-AL"/>
        </w:rPr>
        <w:t>politikat</w:t>
      </w:r>
      <w:r w:rsidRPr="00091992">
        <w:rPr>
          <w:rFonts w:ascii="Garamond" w:hAnsi="Garamond"/>
          <w:lang w:val="sq-AL"/>
        </w:rPr>
        <w:t xml:space="preserve"> vendore dhe qendrore, dhe fuqizimin e familjeve për përkujdes</w:t>
      </w:r>
      <w:r w:rsidR="00B00D49">
        <w:rPr>
          <w:rFonts w:ascii="Garamond" w:hAnsi="Garamond"/>
          <w:lang w:val="sq-AL"/>
        </w:rPr>
        <w:t>jen</w:t>
      </w:r>
      <w:r w:rsidRPr="00091992">
        <w:rPr>
          <w:rFonts w:ascii="Garamond" w:hAnsi="Garamond"/>
          <w:lang w:val="sq-AL"/>
        </w:rPr>
        <w:t xml:space="preserve"> ndaj fëmijës. Të gjitha shërbimet e mësipërme do </w:t>
      </w:r>
      <w:r w:rsidR="00B00D49">
        <w:rPr>
          <w:rFonts w:ascii="Garamond" w:hAnsi="Garamond"/>
          <w:lang w:val="sq-AL"/>
        </w:rPr>
        <w:t xml:space="preserve">të </w:t>
      </w:r>
      <w:r w:rsidRPr="00091992">
        <w:rPr>
          <w:rFonts w:ascii="Garamond" w:hAnsi="Garamond"/>
          <w:lang w:val="sq-AL"/>
        </w:rPr>
        <w:t xml:space="preserve">ngrihen, duke u bazuar në praktikat ekzistuese, do të këshillohen me aktorët e fushës, si edhe me përfituesit e tyre. Pas periudhës së pilotimit, këto modele do të standardizohen. </w:t>
      </w:r>
    </w:p>
    <w:p w14:paraId="32400F14" w14:textId="20DC294A" w:rsidR="004C6CCD" w:rsidRPr="00091992" w:rsidRDefault="004C6CCD" w:rsidP="004C6CCD">
      <w:pPr>
        <w:ind w:firstLine="284"/>
        <w:jc w:val="both"/>
        <w:rPr>
          <w:rFonts w:ascii="Garamond" w:hAnsi="Garamond"/>
          <w:lang w:val="sq-AL"/>
        </w:rPr>
      </w:pPr>
      <w:r w:rsidRPr="00091992">
        <w:rPr>
          <w:rFonts w:ascii="Garamond" w:hAnsi="Garamond"/>
          <w:lang w:val="sq-AL"/>
        </w:rPr>
        <w:t>Hartimi dhe zbatimi i modelit të shërbimit për</w:t>
      </w:r>
      <w:r w:rsidR="00B00D49">
        <w:rPr>
          <w:rFonts w:ascii="Garamond" w:hAnsi="Garamond"/>
          <w:lang w:val="sq-AL"/>
        </w:rPr>
        <w:t xml:space="preserve"> </w:t>
      </w:r>
      <w:r w:rsidRPr="00091992">
        <w:rPr>
          <w:rFonts w:ascii="Garamond" w:hAnsi="Garamond"/>
          <w:lang w:val="sq-AL"/>
        </w:rPr>
        <w:t xml:space="preserve">jetesë </w:t>
      </w:r>
      <w:r w:rsidR="00B00D49" w:rsidRPr="00091992">
        <w:rPr>
          <w:rFonts w:ascii="Garamond" w:hAnsi="Garamond"/>
          <w:lang w:val="sq-AL"/>
        </w:rPr>
        <w:t>gjysmë</w:t>
      </w:r>
      <w:r w:rsidRPr="00091992">
        <w:rPr>
          <w:rFonts w:ascii="Garamond" w:hAnsi="Garamond"/>
          <w:lang w:val="sq-AL"/>
        </w:rPr>
        <w:t xml:space="preserve"> të pavarur dhe të pavaruar (për fëmijët mbi 14 vjeç përfshirë fëmijët me AK)</w:t>
      </w:r>
      <w:r w:rsidR="00B00D49">
        <w:rPr>
          <w:rFonts w:ascii="Garamond" w:hAnsi="Garamond"/>
          <w:lang w:val="sq-AL"/>
        </w:rPr>
        <w:t>,</w:t>
      </w:r>
      <w:r w:rsidRPr="00091992">
        <w:rPr>
          <w:rFonts w:ascii="Garamond" w:hAnsi="Garamond"/>
          <w:lang w:val="sq-AL"/>
        </w:rPr>
        <w:t xml:space="preserve"> duke: </w:t>
      </w:r>
      <w:r w:rsidR="00B00D49" w:rsidRPr="00091992">
        <w:rPr>
          <w:rFonts w:ascii="Garamond" w:hAnsi="Garamond"/>
          <w:lang w:val="sq-AL"/>
        </w:rPr>
        <w:t>modelimi</w:t>
      </w:r>
      <w:r w:rsidRPr="00091992">
        <w:rPr>
          <w:rFonts w:ascii="Garamond" w:hAnsi="Garamond"/>
          <w:lang w:val="sq-AL"/>
        </w:rPr>
        <w:t xml:space="preserve">, kostimi i shërbimit të jetesës </w:t>
      </w:r>
      <w:r w:rsidR="00B00D49" w:rsidRPr="00091992">
        <w:rPr>
          <w:rFonts w:ascii="Garamond" w:hAnsi="Garamond"/>
          <w:lang w:val="sq-AL"/>
        </w:rPr>
        <w:t>gjysmë</w:t>
      </w:r>
      <w:r w:rsidRPr="00091992">
        <w:rPr>
          <w:rFonts w:ascii="Garamond" w:hAnsi="Garamond"/>
          <w:lang w:val="sq-AL"/>
        </w:rPr>
        <w:t xml:space="preserve"> të pavarur dhe të pavarur (përfshirë kosto, modalitete, praktika dhe udhëzues), bazuar në eksperiencën e deritanishme të IPSH-ve aktuale dhe </w:t>
      </w:r>
      <w:r w:rsidR="00BA7037">
        <w:rPr>
          <w:rFonts w:ascii="Garamond" w:hAnsi="Garamond"/>
          <w:lang w:val="sq-AL"/>
        </w:rPr>
        <w:t xml:space="preserve">të </w:t>
      </w:r>
      <w:r w:rsidRPr="00091992">
        <w:rPr>
          <w:rFonts w:ascii="Garamond" w:hAnsi="Garamond"/>
          <w:lang w:val="sq-AL"/>
        </w:rPr>
        <w:t xml:space="preserve">fshatit SOS; </w:t>
      </w:r>
      <w:r w:rsidR="00BA7037" w:rsidRPr="00091992">
        <w:rPr>
          <w:rFonts w:ascii="Garamond" w:hAnsi="Garamond"/>
          <w:lang w:val="sq-AL"/>
        </w:rPr>
        <w:t xml:space="preserve">konsultimi </w:t>
      </w:r>
      <w:r w:rsidRPr="00091992">
        <w:rPr>
          <w:rFonts w:ascii="Garamond" w:hAnsi="Garamond"/>
          <w:lang w:val="sq-AL"/>
        </w:rPr>
        <w:t>i modelit të shërbimit me organizata të mundshme dhe bashki të mundshme (psh. Tiranë, Saranda, Shkodër); Hartimi i programit (për mbështetjen financiare, strehimi, punësim, arsim</w:t>
      </w:r>
      <w:r w:rsidR="00091992">
        <w:rPr>
          <w:rFonts w:ascii="Garamond" w:hAnsi="Garamond"/>
          <w:lang w:val="sq-AL"/>
        </w:rPr>
        <w:t xml:space="preserve"> </w:t>
      </w:r>
      <w:r w:rsidRPr="00091992">
        <w:rPr>
          <w:rFonts w:ascii="Garamond" w:hAnsi="Garamond"/>
          <w:lang w:val="sq-AL"/>
        </w:rPr>
        <w:t xml:space="preserve">dhe mbështetja me ekip profesionistësh) për të rinjtë që dalin nga IPSH-të; </w:t>
      </w:r>
      <w:r w:rsidR="00BA7037" w:rsidRPr="00091992">
        <w:rPr>
          <w:rFonts w:ascii="Garamond" w:hAnsi="Garamond"/>
          <w:lang w:val="sq-AL"/>
        </w:rPr>
        <w:t xml:space="preserve">ngritja </w:t>
      </w:r>
      <w:r w:rsidRPr="00091992">
        <w:rPr>
          <w:rFonts w:ascii="Garamond" w:hAnsi="Garamond"/>
          <w:lang w:val="sq-AL"/>
        </w:rPr>
        <w:t xml:space="preserve">dhe pilotimi i shërbimit të jetesës </w:t>
      </w:r>
      <w:r w:rsidR="00BA7037" w:rsidRPr="00091992">
        <w:rPr>
          <w:rFonts w:ascii="Garamond" w:hAnsi="Garamond"/>
          <w:lang w:val="sq-AL"/>
        </w:rPr>
        <w:t>gjysmë</w:t>
      </w:r>
      <w:r w:rsidRPr="00091992">
        <w:rPr>
          <w:rFonts w:ascii="Garamond" w:hAnsi="Garamond"/>
          <w:lang w:val="sq-AL"/>
        </w:rPr>
        <w:t xml:space="preserve"> të pavarur, për fëmijët e rritur (14</w:t>
      </w:r>
      <w:r w:rsidR="00BA7037">
        <w:rPr>
          <w:rFonts w:ascii="Garamond" w:hAnsi="Garamond"/>
          <w:lang w:val="sq-AL"/>
        </w:rPr>
        <w:t>–</w:t>
      </w:r>
      <w:r w:rsidRPr="00091992">
        <w:rPr>
          <w:rFonts w:ascii="Garamond" w:hAnsi="Garamond"/>
          <w:lang w:val="sq-AL"/>
        </w:rPr>
        <w:t xml:space="preserve">18 vjeç); </w:t>
      </w:r>
      <w:r w:rsidR="00BA7037" w:rsidRPr="00091992">
        <w:rPr>
          <w:rFonts w:ascii="Garamond" w:hAnsi="Garamond"/>
          <w:lang w:val="sq-AL"/>
        </w:rPr>
        <w:t xml:space="preserve">realizimi </w:t>
      </w:r>
      <w:r w:rsidRPr="00091992">
        <w:rPr>
          <w:rFonts w:ascii="Garamond" w:hAnsi="Garamond"/>
          <w:lang w:val="sq-AL"/>
        </w:rPr>
        <w:t xml:space="preserve">i vlerësimeve individuale për çdo fëmijë dhe familjet e tyre, si dhe analizimi i mundësisë së jetesës </w:t>
      </w:r>
      <w:r w:rsidR="00BA7037" w:rsidRPr="00091992">
        <w:rPr>
          <w:rFonts w:ascii="Garamond" w:hAnsi="Garamond"/>
          <w:lang w:val="sq-AL"/>
        </w:rPr>
        <w:t>gjysmë</w:t>
      </w:r>
      <w:r w:rsidRPr="00091992">
        <w:rPr>
          <w:rFonts w:ascii="Garamond" w:hAnsi="Garamond"/>
          <w:lang w:val="sq-AL"/>
        </w:rPr>
        <w:t xml:space="preserve"> të pavarur ose të pavarur, përmes një programi mbështetës fuqizimi; </w:t>
      </w:r>
      <w:r w:rsidR="00BA7037" w:rsidRPr="00091992">
        <w:rPr>
          <w:rFonts w:ascii="Garamond" w:hAnsi="Garamond"/>
          <w:lang w:val="sq-AL"/>
        </w:rPr>
        <w:t xml:space="preserve">hartimi </w:t>
      </w:r>
      <w:r w:rsidRPr="00091992">
        <w:rPr>
          <w:rFonts w:ascii="Garamond" w:hAnsi="Garamond"/>
          <w:lang w:val="sq-AL"/>
        </w:rPr>
        <w:t xml:space="preserve">i planeve individuale të zhvillimit dhe </w:t>
      </w:r>
      <w:r w:rsidR="00BA7037">
        <w:rPr>
          <w:rFonts w:ascii="Garamond" w:hAnsi="Garamond"/>
          <w:lang w:val="sq-AL"/>
        </w:rPr>
        <w:t xml:space="preserve">i </w:t>
      </w:r>
      <w:r w:rsidRPr="00091992">
        <w:rPr>
          <w:rFonts w:ascii="Garamond" w:hAnsi="Garamond"/>
          <w:lang w:val="sq-AL"/>
        </w:rPr>
        <w:t>përkujdes</w:t>
      </w:r>
      <w:r w:rsidR="00BA7037">
        <w:rPr>
          <w:rFonts w:ascii="Garamond" w:hAnsi="Garamond"/>
          <w:lang w:val="sq-AL"/>
        </w:rPr>
        <w:t>jes</w:t>
      </w:r>
      <w:r w:rsidRPr="00091992">
        <w:rPr>
          <w:rFonts w:ascii="Garamond" w:hAnsi="Garamond"/>
          <w:lang w:val="sq-AL"/>
        </w:rPr>
        <w:t xml:space="preserve">, të kostuara, përfshirë mundësitë e ribashkimit me familjen biologjike, për fëmijët dhe të rinjtë në jetesë </w:t>
      </w:r>
      <w:r w:rsidR="00BA7037" w:rsidRPr="00091992">
        <w:rPr>
          <w:rFonts w:ascii="Garamond" w:hAnsi="Garamond"/>
          <w:lang w:val="sq-AL"/>
        </w:rPr>
        <w:t>gjysmë</w:t>
      </w:r>
      <w:r w:rsidRPr="00091992">
        <w:rPr>
          <w:rFonts w:ascii="Garamond" w:hAnsi="Garamond"/>
          <w:lang w:val="sq-AL"/>
        </w:rPr>
        <w:t xml:space="preserve"> të pavarur dhe të pavarur; Mbështetje, nëpërmjet monitorimit të vazhdueshëm të planeve individuale zhvillimit dhe të përkujdes</w:t>
      </w:r>
      <w:r w:rsidR="00BA7037">
        <w:rPr>
          <w:rFonts w:ascii="Garamond" w:hAnsi="Garamond"/>
          <w:lang w:val="sq-AL"/>
        </w:rPr>
        <w:t>jes</w:t>
      </w:r>
      <w:r w:rsidRPr="00091992">
        <w:rPr>
          <w:rFonts w:ascii="Garamond" w:hAnsi="Garamond"/>
          <w:lang w:val="sq-AL"/>
        </w:rPr>
        <w:t xml:space="preserve"> dhe largimit të fëmijëve në kujdes </w:t>
      </w:r>
      <w:r w:rsidR="00BA7037" w:rsidRPr="00091992">
        <w:rPr>
          <w:rFonts w:ascii="Garamond" w:hAnsi="Garamond"/>
          <w:lang w:val="sq-AL"/>
        </w:rPr>
        <w:t>gjysmë</w:t>
      </w:r>
      <w:r w:rsidRPr="00091992">
        <w:rPr>
          <w:rFonts w:ascii="Garamond" w:hAnsi="Garamond"/>
          <w:lang w:val="sq-AL"/>
        </w:rPr>
        <w:t xml:space="preserve"> të </w:t>
      </w:r>
      <w:r w:rsidR="00BA7037" w:rsidRPr="00091992">
        <w:rPr>
          <w:rFonts w:ascii="Garamond" w:hAnsi="Garamond"/>
          <w:lang w:val="sq-AL"/>
        </w:rPr>
        <w:t>pavarur</w:t>
      </w:r>
      <w:r w:rsidRPr="00091992">
        <w:rPr>
          <w:rFonts w:ascii="Garamond" w:hAnsi="Garamond"/>
          <w:lang w:val="sq-AL"/>
        </w:rPr>
        <w:t xml:space="preserve"> dhe të </w:t>
      </w:r>
      <w:r w:rsidR="00BA7037" w:rsidRPr="00091992">
        <w:rPr>
          <w:rFonts w:ascii="Garamond" w:hAnsi="Garamond"/>
          <w:lang w:val="sq-AL"/>
        </w:rPr>
        <w:t>pavarur</w:t>
      </w:r>
      <w:r w:rsidRPr="00091992">
        <w:rPr>
          <w:rFonts w:ascii="Garamond" w:hAnsi="Garamond"/>
          <w:lang w:val="sq-AL"/>
        </w:rPr>
        <w:t xml:space="preserve"> për gjithë secilin fëmijë të vlerësuar; </w:t>
      </w:r>
      <w:r w:rsidR="00BA7037" w:rsidRPr="00091992">
        <w:rPr>
          <w:rFonts w:ascii="Garamond" w:hAnsi="Garamond"/>
          <w:lang w:val="sq-AL"/>
        </w:rPr>
        <w:t xml:space="preserve">vlerësim </w:t>
      </w:r>
      <w:r w:rsidRPr="00091992">
        <w:rPr>
          <w:rFonts w:ascii="Garamond" w:hAnsi="Garamond"/>
          <w:lang w:val="sq-AL"/>
        </w:rPr>
        <w:t xml:space="preserve">i impaktit të këtij modeli dhe mundësia për ta shtrirë në institucionet e tjera; </w:t>
      </w:r>
      <w:r w:rsidR="007227A1" w:rsidRPr="00091992">
        <w:rPr>
          <w:rFonts w:ascii="Garamond" w:hAnsi="Garamond"/>
          <w:lang w:val="sq-AL"/>
        </w:rPr>
        <w:t xml:space="preserve">takime </w:t>
      </w:r>
      <w:r w:rsidRPr="00091992">
        <w:rPr>
          <w:rFonts w:ascii="Garamond" w:hAnsi="Garamond"/>
          <w:lang w:val="sq-AL"/>
        </w:rPr>
        <w:t>konsultative me drejtorët e qendrave të zhvillimit dhe OJF-të, për draftimin e moduleve/kur</w:t>
      </w:r>
      <w:r w:rsidR="007227A1">
        <w:rPr>
          <w:rFonts w:ascii="Garamond" w:hAnsi="Garamond"/>
          <w:lang w:val="sq-AL"/>
        </w:rPr>
        <w:t>r</w:t>
      </w:r>
      <w:r w:rsidRPr="00091992">
        <w:rPr>
          <w:rFonts w:ascii="Garamond" w:hAnsi="Garamond"/>
          <w:lang w:val="sq-AL"/>
        </w:rPr>
        <w:t xml:space="preserve">ikulave, në lidhje me vetëkujdesjen dhe jetësën </w:t>
      </w:r>
      <w:r w:rsidR="007227A1" w:rsidRPr="00091992">
        <w:rPr>
          <w:rFonts w:ascii="Garamond" w:hAnsi="Garamond"/>
          <w:lang w:val="sq-AL"/>
        </w:rPr>
        <w:t>gjysmë</w:t>
      </w:r>
      <w:r w:rsidRPr="00091992">
        <w:rPr>
          <w:rFonts w:ascii="Garamond" w:hAnsi="Garamond"/>
          <w:lang w:val="sq-AL"/>
        </w:rPr>
        <w:t xml:space="preserve"> të pavarur, pë</w:t>
      </w:r>
      <w:r w:rsidR="007227A1">
        <w:rPr>
          <w:rFonts w:ascii="Garamond" w:hAnsi="Garamond"/>
          <w:lang w:val="sq-AL"/>
        </w:rPr>
        <w:t>r fëmijët më aftësi të kufizuara.</w:t>
      </w:r>
      <w:r w:rsidRPr="00091992">
        <w:rPr>
          <w:rFonts w:ascii="Garamond" w:hAnsi="Garamond"/>
          <w:lang w:val="sq-AL"/>
        </w:rPr>
        <w:t xml:space="preserve"> Ngritja e një grupi teknik të nivelit të lartë për hartimin/rishikimin e moduleve/kurikulave, në lidhje me </w:t>
      </w:r>
      <w:r w:rsidR="007227A1" w:rsidRPr="00091992">
        <w:rPr>
          <w:rFonts w:ascii="Garamond" w:hAnsi="Garamond"/>
          <w:lang w:val="sq-AL"/>
        </w:rPr>
        <w:t>jetesën</w:t>
      </w:r>
      <w:r w:rsidRPr="00091992">
        <w:rPr>
          <w:rFonts w:ascii="Garamond" w:hAnsi="Garamond"/>
          <w:lang w:val="sq-AL"/>
        </w:rPr>
        <w:t xml:space="preserve"> e pavarur të fëmijëve me aftësi të kufizuar</w:t>
      </w:r>
      <w:r w:rsidR="007227A1">
        <w:rPr>
          <w:rFonts w:ascii="Garamond" w:hAnsi="Garamond"/>
          <w:lang w:val="sq-AL"/>
        </w:rPr>
        <w:t>a</w:t>
      </w:r>
      <w:r w:rsidRPr="00091992">
        <w:rPr>
          <w:rFonts w:ascii="Garamond" w:hAnsi="Garamond"/>
          <w:lang w:val="sq-AL"/>
        </w:rPr>
        <w:t xml:space="preserve">; </w:t>
      </w:r>
      <w:r w:rsidR="007227A1" w:rsidRPr="00091992">
        <w:rPr>
          <w:rFonts w:ascii="Garamond" w:hAnsi="Garamond"/>
          <w:lang w:val="sq-AL"/>
        </w:rPr>
        <w:t xml:space="preserve">vlerësimi </w:t>
      </w:r>
      <w:r w:rsidRPr="00091992">
        <w:rPr>
          <w:rFonts w:ascii="Garamond" w:hAnsi="Garamond"/>
          <w:lang w:val="sq-AL"/>
        </w:rPr>
        <w:t xml:space="preserve">i nevojave të personelit për të zhvilluar aftësi, për të mbështetur/ndihmuar fëmijët për jetesën e pavarur dhe </w:t>
      </w:r>
      <w:r w:rsidR="007227A1" w:rsidRPr="00091992">
        <w:rPr>
          <w:rFonts w:ascii="Garamond" w:hAnsi="Garamond"/>
          <w:lang w:val="sq-AL"/>
        </w:rPr>
        <w:t>gjysmë</w:t>
      </w:r>
      <w:r w:rsidRPr="00091992">
        <w:rPr>
          <w:rFonts w:ascii="Garamond" w:hAnsi="Garamond"/>
          <w:lang w:val="sq-AL"/>
        </w:rPr>
        <w:t xml:space="preserve"> të pavarur; </w:t>
      </w:r>
      <w:r w:rsidR="007227A1" w:rsidRPr="00091992">
        <w:rPr>
          <w:rFonts w:ascii="Garamond" w:hAnsi="Garamond"/>
          <w:lang w:val="sq-AL"/>
        </w:rPr>
        <w:t xml:space="preserve">mbështetja </w:t>
      </w:r>
      <w:r w:rsidRPr="00091992">
        <w:rPr>
          <w:rFonts w:ascii="Garamond" w:hAnsi="Garamond"/>
          <w:lang w:val="sq-AL"/>
        </w:rPr>
        <w:t>dhe monitorimi në vazhdimësi, si dhe evidentimi/vlerësimi i impaktit të trajnim</w:t>
      </w:r>
      <w:r w:rsidR="007227A1">
        <w:rPr>
          <w:rFonts w:ascii="Garamond" w:hAnsi="Garamond"/>
          <w:lang w:val="sq-AL"/>
        </w:rPr>
        <w:t>it te</w:t>
      </w:r>
      <w:r w:rsidRPr="00091992">
        <w:rPr>
          <w:rFonts w:ascii="Garamond" w:hAnsi="Garamond"/>
          <w:lang w:val="sq-AL"/>
        </w:rPr>
        <w:t xml:space="preserve"> fëmijët; si dhe </w:t>
      </w:r>
      <w:r w:rsidR="007227A1" w:rsidRPr="00091992">
        <w:rPr>
          <w:rFonts w:ascii="Garamond" w:hAnsi="Garamond"/>
          <w:lang w:val="sq-AL"/>
        </w:rPr>
        <w:t xml:space="preserve">vlerësimi </w:t>
      </w:r>
      <w:r w:rsidRPr="00091992">
        <w:rPr>
          <w:rFonts w:ascii="Garamond" w:hAnsi="Garamond"/>
          <w:lang w:val="sq-AL"/>
        </w:rPr>
        <w:t xml:space="preserve">i ecurisë së fëmijëve me çdo institucion, familjet dhe hartimi i një plani në vazhdimësi, për të forcuar jetesën </w:t>
      </w:r>
      <w:r w:rsidR="007227A1" w:rsidRPr="00091992">
        <w:rPr>
          <w:rFonts w:ascii="Garamond" w:hAnsi="Garamond"/>
          <w:lang w:val="sq-AL"/>
        </w:rPr>
        <w:t>gjysmë</w:t>
      </w:r>
      <w:r w:rsidRPr="00091992">
        <w:rPr>
          <w:rFonts w:ascii="Garamond" w:hAnsi="Garamond"/>
          <w:lang w:val="sq-AL"/>
        </w:rPr>
        <w:t xml:space="preserve"> të pavarur.</w:t>
      </w:r>
    </w:p>
    <w:p w14:paraId="5E8F3985" w14:textId="54A54640" w:rsidR="004C6CCD" w:rsidRPr="00091992" w:rsidRDefault="004C6CCD" w:rsidP="004C6CCD">
      <w:pPr>
        <w:ind w:firstLine="284"/>
        <w:jc w:val="both"/>
        <w:rPr>
          <w:rFonts w:ascii="Garamond" w:hAnsi="Garamond"/>
          <w:lang w:val="sq-AL"/>
        </w:rPr>
      </w:pPr>
      <w:r w:rsidRPr="00091992">
        <w:rPr>
          <w:rFonts w:ascii="Garamond" w:hAnsi="Garamond"/>
          <w:lang w:val="sq-AL"/>
        </w:rPr>
        <w:t>Fuqizimi i zbatimit të kujdesit alternativ për të gjithë fëmijët me fokus të veçantë fëmijët 0</w:t>
      </w:r>
      <w:r w:rsidR="007227A1">
        <w:rPr>
          <w:rFonts w:ascii="Garamond" w:hAnsi="Garamond"/>
          <w:lang w:val="sq-AL"/>
        </w:rPr>
        <w:t>–</w:t>
      </w:r>
      <w:r w:rsidRPr="00091992">
        <w:rPr>
          <w:rFonts w:ascii="Garamond" w:hAnsi="Garamond"/>
          <w:lang w:val="sq-AL"/>
        </w:rPr>
        <w:t xml:space="preserve">6 vjeç, si pjesë e IPSH-ve që do të transformohen nëpërmjet: </w:t>
      </w:r>
      <w:r w:rsidR="007227A1" w:rsidRPr="00091992">
        <w:rPr>
          <w:rFonts w:ascii="Garamond" w:hAnsi="Garamond"/>
          <w:lang w:val="sq-AL"/>
        </w:rPr>
        <w:t xml:space="preserve">mbështetja </w:t>
      </w:r>
      <w:r w:rsidRPr="00091992">
        <w:rPr>
          <w:rFonts w:ascii="Garamond" w:hAnsi="Garamond"/>
          <w:lang w:val="sq-AL"/>
        </w:rPr>
        <w:t>e 4 njësive të qeverisjes vendore për të zhvilluar dhe integruar shërbimet e kujdesit alternativ në planet e tyre sociale (planet vendore të përkujdes</w:t>
      </w:r>
      <w:r w:rsidR="007227A1">
        <w:rPr>
          <w:rFonts w:ascii="Garamond" w:hAnsi="Garamond"/>
          <w:lang w:val="sq-AL"/>
        </w:rPr>
        <w:t>jes</w:t>
      </w:r>
      <w:r w:rsidRPr="00091992">
        <w:rPr>
          <w:rFonts w:ascii="Garamond" w:hAnsi="Garamond"/>
          <w:lang w:val="sq-AL"/>
        </w:rPr>
        <w:t xml:space="preserve"> shoqëror</w:t>
      </w:r>
      <w:r w:rsidR="007227A1">
        <w:rPr>
          <w:rFonts w:ascii="Garamond" w:hAnsi="Garamond"/>
          <w:lang w:val="sq-AL"/>
        </w:rPr>
        <w:t>e</w:t>
      </w:r>
      <w:r w:rsidRPr="00091992">
        <w:rPr>
          <w:rFonts w:ascii="Garamond" w:hAnsi="Garamond"/>
          <w:lang w:val="sq-AL"/>
        </w:rPr>
        <w:t xml:space="preserve">); Mbështetja e njësive të qeverisjes vendore për riorganizimin e strukturave e nevojshme institucionale (rishikim i </w:t>
      </w:r>
      <w:r w:rsidR="007227A1" w:rsidRPr="00091992">
        <w:rPr>
          <w:rFonts w:ascii="Garamond" w:hAnsi="Garamond"/>
          <w:lang w:val="sq-AL"/>
        </w:rPr>
        <w:t>përshkrimeve</w:t>
      </w:r>
      <w:r w:rsidRPr="00091992">
        <w:rPr>
          <w:rFonts w:ascii="Garamond" w:hAnsi="Garamond"/>
          <w:lang w:val="sq-AL"/>
        </w:rPr>
        <w:t xml:space="preserve"> të punës), që do të bëjnë të mundur ofrimin e shërbimeve të përkujdes</w:t>
      </w:r>
      <w:r w:rsidR="007227A1">
        <w:rPr>
          <w:rFonts w:ascii="Garamond" w:hAnsi="Garamond"/>
          <w:lang w:val="sq-AL"/>
        </w:rPr>
        <w:t xml:space="preserve">jes </w:t>
      </w:r>
      <w:r w:rsidRPr="00091992">
        <w:rPr>
          <w:rFonts w:ascii="Garamond" w:hAnsi="Garamond"/>
          <w:lang w:val="sq-AL"/>
        </w:rPr>
        <w:t>alternativ</w:t>
      </w:r>
      <w:r w:rsidR="007227A1">
        <w:rPr>
          <w:rFonts w:ascii="Garamond" w:hAnsi="Garamond"/>
          <w:lang w:val="sq-AL"/>
        </w:rPr>
        <w:t>e</w:t>
      </w:r>
      <w:r w:rsidRPr="00091992">
        <w:rPr>
          <w:rFonts w:ascii="Garamond" w:hAnsi="Garamond"/>
          <w:lang w:val="sq-AL"/>
        </w:rPr>
        <w:t>, të mbështetuara nga UNICEF në periudhën e pilotimit (planifikimin e referimit, modelin e përkujdes</w:t>
      </w:r>
      <w:r w:rsidR="007227A1">
        <w:rPr>
          <w:rFonts w:ascii="Garamond" w:hAnsi="Garamond"/>
          <w:lang w:val="sq-AL"/>
        </w:rPr>
        <w:t>jes</w:t>
      </w:r>
      <w:r w:rsidRPr="00091992">
        <w:rPr>
          <w:rFonts w:ascii="Garamond" w:hAnsi="Garamond"/>
          <w:lang w:val="sq-AL"/>
        </w:rPr>
        <w:t xml:space="preserve">, vlerësimin, trajnimin e familjeve, </w:t>
      </w:r>
      <w:r w:rsidR="007227A1" w:rsidRPr="00091992">
        <w:rPr>
          <w:rFonts w:ascii="Garamond" w:hAnsi="Garamond"/>
          <w:lang w:val="sq-AL"/>
        </w:rPr>
        <w:t>vendimmarrjen</w:t>
      </w:r>
      <w:r w:rsidRPr="00091992">
        <w:rPr>
          <w:rFonts w:ascii="Garamond" w:hAnsi="Garamond"/>
          <w:lang w:val="sq-AL"/>
        </w:rPr>
        <w:t xml:space="preserve"> për institucionalizimin e fëmijëve, kushtet e kontratës etj</w:t>
      </w:r>
      <w:r w:rsidR="007227A1">
        <w:rPr>
          <w:rFonts w:ascii="Garamond" w:hAnsi="Garamond"/>
          <w:lang w:val="sq-AL"/>
        </w:rPr>
        <w:t>.</w:t>
      </w:r>
      <w:r w:rsidRPr="00091992">
        <w:rPr>
          <w:rFonts w:ascii="Garamond" w:hAnsi="Garamond"/>
          <w:lang w:val="sq-AL"/>
        </w:rPr>
        <w:t>)</w:t>
      </w:r>
      <w:r w:rsidR="007227A1">
        <w:rPr>
          <w:rFonts w:ascii="Garamond" w:hAnsi="Garamond"/>
          <w:lang w:val="sq-AL"/>
        </w:rPr>
        <w:t>,</w:t>
      </w:r>
      <w:r w:rsidRPr="00091992">
        <w:rPr>
          <w:rFonts w:ascii="Garamond" w:hAnsi="Garamond"/>
          <w:lang w:val="sq-AL"/>
        </w:rPr>
        <w:t xml:space="preserve"> duke prioritizuar fëmijët 0</w:t>
      </w:r>
      <w:r w:rsidR="007227A1">
        <w:rPr>
          <w:rFonts w:ascii="Garamond" w:hAnsi="Garamond"/>
          <w:lang w:val="sq-AL"/>
        </w:rPr>
        <w:t>–</w:t>
      </w:r>
      <w:r w:rsidRPr="00091992">
        <w:rPr>
          <w:rFonts w:ascii="Garamond" w:hAnsi="Garamond"/>
          <w:lang w:val="sq-AL"/>
        </w:rPr>
        <w:t xml:space="preserve">6 vjeç; </w:t>
      </w:r>
      <w:r w:rsidR="007227A1" w:rsidRPr="00091992">
        <w:rPr>
          <w:rFonts w:ascii="Garamond" w:hAnsi="Garamond"/>
          <w:lang w:val="sq-AL"/>
        </w:rPr>
        <w:t xml:space="preserve">hartimi </w:t>
      </w:r>
      <w:r w:rsidRPr="00091992">
        <w:rPr>
          <w:rFonts w:ascii="Garamond" w:hAnsi="Garamond"/>
          <w:lang w:val="sq-AL"/>
        </w:rPr>
        <w:t xml:space="preserve">i metodologjisë dhe </w:t>
      </w:r>
      <w:r w:rsidR="007227A1">
        <w:rPr>
          <w:rFonts w:ascii="Garamond" w:hAnsi="Garamond"/>
          <w:lang w:val="sq-AL"/>
        </w:rPr>
        <w:t xml:space="preserve">i </w:t>
      </w:r>
      <w:r w:rsidR="007227A1" w:rsidRPr="00091992">
        <w:rPr>
          <w:rFonts w:ascii="Garamond" w:hAnsi="Garamond"/>
          <w:lang w:val="sq-AL"/>
        </w:rPr>
        <w:t>instrumenteve</w:t>
      </w:r>
      <w:r w:rsidRPr="00091992">
        <w:rPr>
          <w:rFonts w:ascii="Garamond" w:hAnsi="Garamond"/>
          <w:lang w:val="sq-AL"/>
        </w:rPr>
        <w:t xml:space="preserve"> për shërbimet e përkujdes</w:t>
      </w:r>
      <w:r w:rsidR="007227A1">
        <w:rPr>
          <w:rFonts w:ascii="Garamond" w:hAnsi="Garamond"/>
          <w:lang w:val="sq-AL"/>
        </w:rPr>
        <w:t>jes</w:t>
      </w:r>
      <w:r w:rsidRPr="00091992">
        <w:rPr>
          <w:rFonts w:ascii="Garamond" w:hAnsi="Garamond"/>
          <w:lang w:val="sq-AL"/>
        </w:rPr>
        <w:t xml:space="preserve"> alternativ</w:t>
      </w:r>
      <w:r w:rsidR="007227A1">
        <w:rPr>
          <w:rFonts w:ascii="Garamond" w:hAnsi="Garamond"/>
          <w:lang w:val="sq-AL"/>
        </w:rPr>
        <w:t>e</w:t>
      </w:r>
      <w:r w:rsidRPr="00091992">
        <w:rPr>
          <w:rFonts w:ascii="Garamond" w:hAnsi="Garamond"/>
          <w:lang w:val="sq-AL"/>
        </w:rPr>
        <w:t xml:space="preserve"> profesional</w:t>
      </w:r>
      <w:r w:rsidR="007227A1">
        <w:rPr>
          <w:rFonts w:ascii="Garamond" w:hAnsi="Garamond"/>
          <w:lang w:val="sq-AL"/>
        </w:rPr>
        <w:t>e,</w:t>
      </w:r>
      <w:r w:rsidR="00091992">
        <w:rPr>
          <w:rFonts w:ascii="Garamond" w:hAnsi="Garamond"/>
          <w:lang w:val="sq-AL"/>
        </w:rPr>
        <w:t xml:space="preserve"> </w:t>
      </w:r>
      <w:r w:rsidRPr="00091992">
        <w:rPr>
          <w:rFonts w:ascii="Garamond" w:hAnsi="Garamond"/>
          <w:lang w:val="sq-AL"/>
        </w:rPr>
        <w:t xml:space="preserve">në bashkëpunim me aktorët përgjegjës; </w:t>
      </w:r>
      <w:r w:rsidR="00590B2E" w:rsidRPr="00091992">
        <w:rPr>
          <w:rFonts w:ascii="Garamond" w:hAnsi="Garamond"/>
          <w:lang w:val="sq-AL"/>
        </w:rPr>
        <w:t xml:space="preserve">parashikimin </w:t>
      </w:r>
      <w:r w:rsidRPr="00091992">
        <w:rPr>
          <w:rFonts w:ascii="Garamond" w:hAnsi="Garamond"/>
          <w:lang w:val="sq-AL"/>
        </w:rPr>
        <w:t>e numrit të kujdestarëve alternativë për secilën bashki të nevojshëm, për t’u rekrutuar, bazuar</w:t>
      </w:r>
      <w:r w:rsidR="00091992">
        <w:rPr>
          <w:rFonts w:ascii="Garamond" w:hAnsi="Garamond"/>
          <w:lang w:val="sq-AL"/>
        </w:rPr>
        <w:t xml:space="preserve"> </w:t>
      </w:r>
      <w:r w:rsidRPr="00091992">
        <w:rPr>
          <w:rFonts w:ascii="Garamond" w:hAnsi="Garamond"/>
          <w:lang w:val="sq-AL"/>
        </w:rPr>
        <w:t xml:space="preserve">në hartën e bashkive të origjinës të fëmijëve të vendosur aktualisht në IPSH; </w:t>
      </w:r>
      <w:r w:rsidR="00590B2E" w:rsidRPr="00091992">
        <w:rPr>
          <w:rFonts w:ascii="Garamond" w:hAnsi="Garamond"/>
          <w:lang w:val="sq-AL"/>
        </w:rPr>
        <w:t xml:space="preserve">vlerësimi </w:t>
      </w:r>
      <w:r w:rsidRPr="00091992">
        <w:rPr>
          <w:rFonts w:ascii="Garamond" w:hAnsi="Garamond"/>
          <w:lang w:val="sq-AL"/>
        </w:rPr>
        <w:t xml:space="preserve">i kujdestarëve alternativë të mundshëm; </w:t>
      </w:r>
      <w:r w:rsidR="00590B2E" w:rsidRPr="00091992">
        <w:rPr>
          <w:rFonts w:ascii="Garamond" w:hAnsi="Garamond"/>
          <w:lang w:val="sq-AL"/>
        </w:rPr>
        <w:t xml:space="preserve">miratimi </w:t>
      </w:r>
      <w:r w:rsidRPr="00091992">
        <w:rPr>
          <w:rFonts w:ascii="Garamond" w:hAnsi="Garamond"/>
          <w:lang w:val="sq-AL"/>
        </w:rPr>
        <w:t xml:space="preserve">i kujdestarëve alternativë nga komisionit/skuadra multidisiplinare për shërbimet sociale (në bashkitë përkatëse ose në nivel rajonal në katër zona). Këtyre komisioneve mund t’u ngarkohen dhe detyrat e parandalimit të ndarjes së fëmijës nga familja; </w:t>
      </w:r>
      <w:r w:rsidR="00590B2E" w:rsidRPr="00091992">
        <w:rPr>
          <w:rFonts w:ascii="Garamond" w:hAnsi="Garamond"/>
          <w:lang w:val="sq-AL"/>
        </w:rPr>
        <w:t xml:space="preserve">vendosja </w:t>
      </w:r>
      <w:r w:rsidRPr="00091992">
        <w:rPr>
          <w:rFonts w:ascii="Garamond" w:hAnsi="Garamond"/>
          <w:lang w:val="sq-AL"/>
        </w:rPr>
        <w:t>e fëmijëve në familjet kujdestare</w:t>
      </w:r>
      <w:r w:rsidR="00590B2E">
        <w:rPr>
          <w:rFonts w:ascii="Garamond" w:hAnsi="Garamond"/>
          <w:lang w:val="sq-AL"/>
        </w:rPr>
        <w:t>,</w:t>
      </w:r>
      <w:r w:rsidRPr="00091992">
        <w:rPr>
          <w:rFonts w:ascii="Garamond" w:hAnsi="Garamond"/>
          <w:lang w:val="sq-AL"/>
        </w:rPr>
        <w:t xml:space="preserve"> sipas VKM</w:t>
      </w:r>
      <w:r w:rsidR="00590B2E">
        <w:rPr>
          <w:rFonts w:ascii="Garamond" w:hAnsi="Garamond"/>
          <w:lang w:val="sq-AL"/>
        </w:rPr>
        <w:t>-së</w:t>
      </w:r>
      <w:r w:rsidRPr="00091992">
        <w:rPr>
          <w:rFonts w:ascii="Garamond" w:hAnsi="Garamond"/>
          <w:lang w:val="sq-AL"/>
        </w:rPr>
        <w:t xml:space="preserve"> </w:t>
      </w:r>
      <w:r w:rsidR="00590B2E">
        <w:rPr>
          <w:rFonts w:ascii="Garamond" w:hAnsi="Garamond"/>
          <w:lang w:val="sq-AL"/>
        </w:rPr>
        <w:t xml:space="preserve">nr. </w:t>
      </w:r>
      <w:r w:rsidRPr="00091992">
        <w:rPr>
          <w:rFonts w:ascii="Garamond" w:hAnsi="Garamond"/>
          <w:lang w:val="sq-AL"/>
        </w:rPr>
        <w:t>89 (fëmijët 0</w:t>
      </w:r>
      <w:r w:rsidR="00590B2E">
        <w:rPr>
          <w:rFonts w:ascii="Garamond" w:hAnsi="Garamond"/>
          <w:lang w:val="sq-AL"/>
        </w:rPr>
        <w:t>–</w:t>
      </w:r>
      <w:r w:rsidRPr="00091992">
        <w:rPr>
          <w:rFonts w:ascii="Garamond" w:hAnsi="Garamond"/>
          <w:lang w:val="sq-AL"/>
        </w:rPr>
        <w:t xml:space="preserve">3 vjeç janë prioritet); </w:t>
      </w:r>
      <w:r w:rsidR="00590B2E" w:rsidRPr="00091992">
        <w:rPr>
          <w:rFonts w:ascii="Garamond" w:hAnsi="Garamond"/>
          <w:lang w:val="sq-AL"/>
        </w:rPr>
        <w:t xml:space="preserve">monitorim </w:t>
      </w:r>
      <w:r w:rsidRPr="00091992">
        <w:rPr>
          <w:rFonts w:ascii="Garamond" w:hAnsi="Garamond"/>
          <w:lang w:val="sq-AL"/>
        </w:rPr>
        <w:t xml:space="preserve">i vazhdueshëm i familjeve dhe </w:t>
      </w:r>
      <w:r w:rsidR="00172114">
        <w:rPr>
          <w:rFonts w:ascii="Garamond" w:hAnsi="Garamond"/>
          <w:lang w:val="sq-AL"/>
        </w:rPr>
        <w:t xml:space="preserve">i </w:t>
      </w:r>
      <w:r w:rsidRPr="00091992">
        <w:rPr>
          <w:rFonts w:ascii="Garamond" w:hAnsi="Garamond"/>
          <w:lang w:val="sq-AL"/>
        </w:rPr>
        <w:t>fëmijëve të tyre, të vendosur në familjet e përkujdes</w:t>
      </w:r>
      <w:r w:rsidR="00172114">
        <w:rPr>
          <w:rFonts w:ascii="Garamond" w:hAnsi="Garamond"/>
          <w:lang w:val="sq-AL"/>
        </w:rPr>
        <w:t>jes</w:t>
      </w:r>
      <w:r w:rsidRPr="00091992">
        <w:rPr>
          <w:rFonts w:ascii="Garamond" w:hAnsi="Garamond"/>
          <w:lang w:val="sq-AL"/>
        </w:rPr>
        <w:t xml:space="preserve"> alternativ</w:t>
      </w:r>
      <w:r w:rsidR="00172114">
        <w:rPr>
          <w:rFonts w:ascii="Garamond" w:hAnsi="Garamond"/>
          <w:lang w:val="sq-AL"/>
        </w:rPr>
        <w:t>e</w:t>
      </w:r>
      <w:r w:rsidRPr="00091992">
        <w:rPr>
          <w:rFonts w:ascii="Garamond" w:hAnsi="Garamond"/>
          <w:lang w:val="sq-AL"/>
        </w:rPr>
        <w:t xml:space="preserve">; </w:t>
      </w:r>
      <w:r w:rsidR="00172114" w:rsidRPr="00091992">
        <w:rPr>
          <w:rFonts w:ascii="Garamond" w:hAnsi="Garamond"/>
          <w:lang w:val="sq-AL"/>
        </w:rPr>
        <w:t xml:space="preserve">qendrat </w:t>
      </w:r>
      <w:r w:rsidRPr="00091992">
        <w:rPr>
          <w:rFonts w:ascii="Garamond" w:hAnsi="Garamond"/>
          <w:lang w:val="sq-AL"/>
        </w:rPr>
        <w:t>për mbështetjen e familjeve të përkujdes</w:t>
      </w:r>
      <w:r w:rsidR="00172114">
        <w:rPr>
          <w:rFonts w:ascii="Garamond" w:hAnsi="Garamond"/>
          <w:lang w:val="sq-AL"/>
        </w:rPr>
        <w:t>jes</w:t>
      </w:r>
      <w:r w:rsidRPr="00091992">
        <w:rPr>
          <w:rFonts w:ascii="Garamond" w:hAnsi="Garamond"/>
          <w:lang w:val="sq-AL"/>
        </w:rPr>
        <w:t xml:space="preserve"> alternativ</w:t>
      </w:r>
      <w:r w:rsidR="00172114">
        <w:rPr>
          <w:rFonts w:ascii="Garamond" w:hAnsi="Garamond"/>
          <w:lang w:val="sq-AL"/>
        </w:rPr>
        <w:t>e</w:t>
      </w:r>
      <w:r w:rsidRPr="00091992">
        <w:rPr>
          <w:rFonts w:ascii="Garamond" w:hAnsi="Garamond"/>
          <w:lang w:val="sq-AL"/>
        </w:rPr>
        <w:t xml:space="preserve"> mbështesin në vazhdimësi familjet kujdestare dhe NJMF-të do të mbështesin fëmijët e vendosur në përkujdesje alternative, si dhe do të punojnë për riintegrimin ose birësimin, gjë që është shumë mirë për ndarjen e detyrave dhe përjashtimin e konfliktit të interesit; </w:t>
      </w:r>
      <w:r w:rsidR="00172114" w:rsidRPr="00091992">
        <w:rPr>
          <w:rFonts w:ascii="Garamond" w:hAnsi="Garamond"/>
          <w:lang w:val="sq-AL"/>
        </w:rPr>
        <w:t xml:space="preserve">punë </w:t>
      </w:r>
      <w:r w:rsidRPr="00091992">
        <w:rPr>
          <w:rFonts w:ascii="Garamond" w:hAnsi="Garamond"/>
          <w:lang w:val="sq-AL"/>
        </w:rPr>
        <w:t xml:space="preserve">për zgjidhjen e statusit të kujdestarisë së fëmijës/braktisje; </w:t>
      </w:r>
      <w:r w:rsidR="00172114" w:rsidRPr="00091992">
        <w:rPr>
          <w:rFonts w:ascii="Garamond" w:hAnsi="Garamond"/>
          <w:lang w:val="sq-AL"/>
        </w:rPr>
        <w:t xml:space="preserve">hartimi </w:t>
      </w:r>
      <w:r w:rsidRPr="00091992">
        <w:rPr>
          <w:rFonts w:ascii="Garamond" w:hAnsi="Garamond"/>
          <w:lang w:val="sq-AL"/>
        </w:rPr>
        <w:t xml:space="preserve">i planeve të përhershme të fëmijëve në kujdes alternativ; </w:t>
      </w:r>
      <w:r w:rsidR="00172114" w:rsidRPr="00091992">
        <w:rPr>
          <w:rFonts w:ascii="Garamond" w:hAnsi="Garamond"/>
          <w:lang w:val="sq-AL"/>
        </w:rPr>
        <w:t xml:space="preserve">puna </w:t>
      </w:r>
      <w:r w:rsidRPr="00091992">
        <w:rPr>
          <w:rFonts w:ascii="Garamond" w:hAnsi="Garamond"/>
          <w:lang w:val="sq-AL"/>
        </w:rPr>
        <w:t>për zbatimin e planit afatgjatë të përkujdes</w:t>
      </w:r>
      <w:r w:rsidR="00172114">
        <w:rPr>
          <w:rFonts w:ascii="Garamond" w:hAnsi="Garamond"/>
          <w:lang w:val="sq-AL"/>
        </w:rPr>
        <w:t>jes</w:t>
      </w:r>
      <w:r w:rsidRPr="00091992">
        <w:rPr>
          <w:rFonts w:ascii="Garamond" w:hAnsi="Garamond"/>
          <w:lang w:val="sq-AL"/>
        </w:rPr>
        <w:t xml:space="preserve"> për secilin fëmijë, përfshirë birësimin; </w:t>
      </w:r>
      <w:r w:rsidR="00172114" w:rsidRPr="00091992">
        <w:rPr>
          <w:rFonts w:ascii="Garamond" w:hAnsi="Garamond"/>
          <w:lang w:val="sq-AL"/>
        </w:rPr>
        <w:t xml:space="preserve">sigurimi </w:t>
      </w:r>
      <w:r w:rsidRPr="00091992">
        <w:rPr>
          <w:rFonts w:ascii="Garamond" w:hAnsi="Garamond"/>
          <w:lang w:val="sq-AL"/>
        </w:rPr>
        <w:t xml:space="preserve">i aksesit të fëmijëve të vendosur në përkujdes alternativ dhe </w:t>
      </w:r>
      <w:r w:rsidR="00172114">
        <w:rPr>
          <w:rFonts w:ascii="Garamond" w:hAnsi="Garamond"/>
          <w:lang w:val="sq-AL"/>
        </w:rPr>
        <w:t xml:space="preserve">i </w:t>
      </w:r>
      <w:r w:rsidRPr="00091992">
        <w:rPr>
          <w:rFonts w:ascii="Garamond" w:hAnsi="Garamond"/>
          <w:lang w:val="sq-AL"/>
        </w:rPr>
        <w:t xml:space="preserve">familjeve kujdestare në shërbime mbështetëse komunitare; </w:t>
      </w:r>
      <w:r w:rsidR="00172114" w:rsidRPr="00091992">
        <w:rPr>
          <w:rFonts w:ascii="Garamond" w:hAnsi="Garamond"/>
          <w:lang w:val="sq-AL"/>
        </w:rPr>
        <w:t xml:space="preserve">inspektimi </w:t>
      </w:r>
      <w:r w:rsidRPr="00091992">
        <w:rPr>
          <w:rFonts w:ascii="Garamond" w:hAnsi="Garamond"/>
          <w:lang w:val="sq-AL"/>
        </w:rPr>
        <w:t>periodik i shërbimeve të kujdesit alternativ nga inspektorati përgjegjës për shërbimet shoqërore.</w:t>
      </w:r>
    </w:p>
    <w:p w14:paraId="379E998E" w14:textId="67703919" w:rsidR="004C6CCD" w:rsidRPr="00172114" w:rsidRDefault="004C6CCD" w:rsidP="004C6CCD">
      <w:pPr>
        <w:ind w:firstLine="284"/>
        <w:jc w:val="both"/>
        <w:rPr>
          <w:rFonts w:ascii="Garamond" w:hAnsi="Garamond"/>
          <w:b/>
          <w:lang w:val="sq-AL"/>
        </w:rPr>
      </w:pPr>
      <w:r w:rsidRPr="00172114">
        <w:rPr>
          <w:rFonts w:ascii="Garamond" w:hAnsi="Garamond"/>
          <w:b/>
          <w:lang w:val="sq-AL"/>
        </w:rPr>
        <w:t>Objektivi i katërt strategjik është: Ngritja e kapaciteteve dhe ndërgjegjësimi</w:t>
      </w:r>
      <w:r w:rsidR="00172114">
        <w:rPr>
          <w:rFonts w:ascii="Garamond" w:hAnsi="Garamond"/>
          <w:b/>
          <w:lang w:val="sq-AL"/>
        </w:rPr>
        <w:t xml:space="preserve"> </w:t>
      </w:r>
      <w:r w:rsidRPr="00172114">
        <w:rPr>
          <w:rFonts w:ascii="Garamond" w:hAnsi="Garamond"/>
          <w:b/>
          <w:lang w:val="sq-AL"/>
        </w:rPr>
        <w:t xml:space="preserve">i </w:t>
      </w:r>
      <w:r w:rsidR="00172114" w:rsidRPr="00172114">
        <w:rPr>
          <w:rFonts w:ascii="Garamond" w:hAnsi="Garamond"/>
          <w:b/>
          <w:lang w:val="sq-AL"/>
        </w:rPr>
        <w:t>institucioneve</w:t>
      </w:r>
      <w:r w:rsidRPr="00172114">
        <w:rPr>
          <w:rFonts w:ascii="Garamond" w:hAnsi="Garamond"/>
          <w:b/>
          <w:lang w:val="sq-AL"/>
        </w:rPr>
        <w:t xml:space="preserve"> dhe publikut të gjerë për mirëqenien e fëmijëve dhe deinstitucionalizimin</w:t>
      </w:r>
    </w:p>
    <w:p w14:paraId="5A75A830"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Ky objektiv synohet të arrihet nëpërmjet dy objektivave specifikë: </w:t>
      </w:r>
    </w:p>
    <w:p w14:paraId="6EC21DD7" w14:textId="610ECAB5" w:rsidR="004C6CCD" w:rsidRPr="00091992" w:rsidRDefault="004C6CCD" w:rsidP="004C6CCD">
      <w:pPr>
        <w:ind w:firstLine="284"/>
        <w:jc w:val="both"/>
        <w:rPr>
          <w:rFonts w:ascii="Garamond" w:hAnsi="Garamond"/>
          <w:lang w:val="sq-AL"/>
        </w:rPr>
      </w:pPr>
      <w:r w:rsidRPr="00091992">
        <w:rPr>
          <w:rFonts w:ascii="Garamond" w:hAnsi="Garamond"/>
          <w:lang w:val="sq-AL"/>
        </w:rPr>
        <w:t xml:space="preserve">Ngritja e kapaciteteve të </w:t>
      </w:r>
      <w:r w:rsidR="00172114" w:rsidRPr="00091992">
        <w:rPr>
          <w:rFonts w:ascii="Garamond" w:hAnsi="Garamond"/>
          <w:lang w:val="sq-AL"/>
        </w:rPr>
        <w:t xml:space="preserve">institucioneve shtetërore dhe private për deinstitucionalizimin </w:t>
      </w:r>
      <w:r w:rsidRPr="00091992">
        <w:rPr>
          <w:rFonts w:ascii="Garamond" w:hAnsi="Garamond"/>
          <w:lang w:val="sq-AL"/>
        </w:rPr>
        <w:t xml:space="preserve">në vazhdimësi nëpërmjet: </w:t>
      </w:r>
      <w:r w:rsidR="00023EE5" w:rsidRPr="00091992">
        <w:rPr>
          <w:rFonts w:ascii="Garamond" w:hAnsi="Garamond"/>
          <w:lang w:val="sq-AL"/>
        </w:rPr>
        <w:t xml:space="preserve">hartimi </w:t>
      </w:r>
      <w:r w:rsidRPr="00091992">
        <w:rPr>
          <w:rFonts w:ascii="Garamond" w:hAnsi="Garamond"/>
          <w:lang w:val="sq-AL"/>
        </w:rPr>
        <w:t>i një manual</w:t>
      </w:r>
      <w:r w:rsidR="00023EE5">
        <w:rPr>
          <w:rFonts w:ascii="Garamond" w:hAnsi="Garamond"/>
          <w:lang w:val="sq-AL"/>
        </w:rPr>
        <w:t>i</w:t>
      </w:r>
      <w:r w:rsidRPr="00091992">
        <w:rPr>
          <w:rFonts w:ascii="Garamond" w:hAnsi="Garamond"/>
          <w:lang w:val="sq-AL"/>
        </w:rPr>
        <w:t xml:space="preserve"> për praktikat e mira për deinstitucionalizimin për </w:t>
      </w:r>
      <w:r w:rsidR="00023EE5" w:rsidRPr="00091992">
        <w:rPr>
          <w:rFonts w:ascii="Garamond" w:hAnsi="Garamond"/>
          <w:lang w:val="sq-AL"/>
        </w:rPr>
        <w:t>bashkitë</w:t>
      </w:r>
      <w:r w:rsidRPr="00091992">
        <w:rPr>
          <w:rFonts w:ascii="Garamond" w:hAnsi="Garamond"/>
          <w:lang w:val="sq-AL"/>
        </w:rPr>
        <w:t xml:space="preserve">; </w:t>
      </w:r>
      <w:r w:rsidR="00023EE5" w:rsidRPr="00091992">
        <w:rPr>
          <w:rFonts w:ascii="Garamond" w:hAnsi="Garamond"/>
          <w:lang w:val="sq-AL"/>
        </w:rPr>
        <w:t xml:space="preserve">orientimi </w:t>
      </w:r>
      <w:r w:rsidR="00023EE5">
        <w:rPr>
          <w:rFonts w:ascii="Garamond" w:hAnsi="Garamond"/>
          <w:lang w:val="sq-AL"/>
        </w:rPr>
        <w:t>dhe mbështetja e bashki</w:t>
      </w:r>
      <w:r w:rsidR="00023EE5" w:rsidRPr="00091992">
        <w:rPr>
          <w:rFonts w:ascii="Garamond" w:hAnsi="Garamond"/>
          <w:lang w:val="sq-AL"/>
        </w:rPr>
        <w:t xml:space="preserve">ve </w:t>
      </w:r>
      <w:r w:rsidRPr="00091992">
        <w:rPr>
          <w:rFonts w:ascii="Garamond" w:hAnsi="Garamond"/>
          <w:lang w:val="sq-AL"/>
        </w:rPr>
        <w:t xml:space="preserve">në vetadministrimin e shërbimeve të kujdesit shoqëror, të ofruara në qendra publike në njësitë e tyre; </w:t>
      </w:r>
      <w:r w:rsidR="00023EE5" w:rsidRPr="00091992">
        <w:rPr>
          <w:rFonts w:ascii="Garamond" w:hAnsi="Garamond"/>
          <w:lang w:val="sq-AL"/>
        </w:rPr>
        <w:t xml:space="preserve">zhvillimi </w:t>
      </w:r>
      <w:r w:rsidRPr="00091992">
        <w:rPr>
          <w:rFonts w:ascii="Garamond" w:hAnsi="Garamond"/>
          <w:lang w:val="sq-AL"/>
        </w:rPr>
        <w:t xml:space="preserve">dhe akreditimi i programeve të trajnimit aktuale dhe të reja, për të siguruar zbatimin e përqasjeve dhe modeleve të reja dhe të </w:t>
      </w:r>
      <w:r w:rsidR="00023EE5" w:rsidRPr="00091992">
        <w:rPr>
          <w:rFonts w:ascii="Garamond" w:hAnsi="Garamond"/>
          <w:lang w:val="sq-AL"/>
        </w:rPr>
        <w:t>standardizuara</w:t>
      </w:r>
      <w:r w:rsidRPr="00091992">
        <w:rPr>
          <w:rFonts w:ascii="Garamond" w:hAnsi="Garamond"/>
          <w:lang w:val="sq-AL"/>
        </w:rPr>
        <w:t xml:space="preserve"> të shërbimeve; </w:t>
      </w:r>
      <w:r w:rsidR="00023EE5" w:rsidRPr="00091992">
        <w:rPr>
          <w:rFonts w:ascii="Garamond" w:hAnsi="Garamond"/>
          <w:lang w:val="sq-AL"/>
        </w:rPr>
        <w:t xml:space="preserve">hartimi </w:t>
      </w:r>
      <w:r w:rsidRPr="00091992">
        <w:rPr>
          <w:rFonts w:ascii="Garamond" w:hAnsi="Garamond"/>
          <w:lang w:val="sq-AL"/>
        </w:rPr>
        <w:t>dhe miratimi/akreditimi i paketës së trajnimeve për përkujdes</w:t>
      </w:r>
      <w:r w:rsidR="00023EE5">
        <w:rPr>
          <w:rFonts w:ascii="Garamond" w:hAnsi="Garamond"/>
          <w:lang w:val="sq-AL"/>
        </w:rPr>
        <w:t>jen</w:t>
      </w:r>
      <w:r w:rsidRPr="00091992">
        <w:rPr>
          <w:rFonts w:ascii="Garamond" w:hAnsi="Garamond"/>
          <w:lang w:val="sq-AL"/>
        </w:rPr>
        <w:t xml:space="preserve"> alternativ</w:t>
      </w:r>
      <w:r w:rsidR="003B44F9">
        <w:rPr>
          <w:rFonts w:ascii="Garamond" w:hAnsi="Garamond"/>
          <w:lang w:val="sq-AL"/>
        </w:rPr>
        <w:t>ë</w:t>
      </w:r>
      <w:r w:rsidRPr="00091992">
        <w:rPr>
          <w:rFonts w:ascii="Garamond" w:hAnsi="Garamond"/>
          <w:lang w:val="sq-AL"/>
        </w:rPr>
        <w:t xml:space="preserve"> – për trajnimin fillestar dhe në vazhdim, bazuar në kur</w:t>
      </w:r>
      <w:r w:rsidR="003B44F9">
        <w:rPr>
          <w:rFonts w:ascii="Garamond" w:hAnsi="Garamond"/>
          <w:lang w:val="sq-AL"/>
        </w:rPr>
        <w:t>r</w:t>
      </w:r>
      <w:r w:rsidRPr="00091992">
        <w:rPr>
          <w:rFonts w:ascii="Garamond" w:hAnsi="Garamond"/>
          <w:lang w:val="sq-AL"/>
        </w:rPr>
        <w:t>ikualat aktuale në p</w:t>
      </w:r>
      <w:r w:rsidR="003B44F9" w:rsidRPr="00091992">
        <w:rPr>
          <w:rFonts w:ascii="Garamond" w:hAnsi="Garamond"/>
          <w:lang w:val="sq-AL"/>
        </w:rPr>
        <w:t>ë</w:t>
      </w:r>
      <w:r w:rsidRPr="00091992">
        <w:rPr>
          <w:rFonts w:ascii="Garamond" w:hAnsi="Garamond"/>
          <w:lang w:val="sq-AL"/>
        </w:rPr>
        <w:t xml:space="preserve">rdorim; </w:t>
      </w:r>
      <w:r w:rsidR="003B44F9" w:rsidRPr="00091992">
        <w:rPr>
          <w:rFonts w:ascii="Garamond" w:hAnsi="Garamond"/>
          <w:lang w:val="sq-AL"/>
        </w:rPr>
        <w:t xml:space="preserve">hartimi </w:t>
      </w:r>
      <w:r w:rsidRPr="00091992">
        <w:rPr>
          <w:rFonts w:ascii="Garamond" w:hAnsi="Garamond"/>
          <w:lang w:val="sq-AL"/>
        </w:rPr>
        <w:t xml:space="preserve">i modulit/kurrikulës së trajnimit për </w:t>
      </w:r>
      <w:r w:rsidR="003B44F9" w:rsidRPr="00091992">
        <w:rPr>
          <w:rFonts w:ascii="Garamond" w:hAnsi="Garamond"/>
          <w:lang w:val="sq-AL"/>
        </w:rPr>
        <w:t xml:space="preserve">kujdesin për veten </w:t>
      </w:r>
      <w:r w:rsidRPr="00091992">
        <w:rPr>
          <w:rFonts w:ascii="Garamond" w:hAnsi="Garamond"/>
          <w:lang w:val="sq-AL"/>
        </w:rPr>
        <w:t xml:space="preserve">dhe jetesën </w:t>
      </w:r>
      <w:r w:rsidR="003B44F9" w:rsidRPr="00091992">
        <w:rPr>
          <w:rFonts w:ascii="Garamond" w:hAnsi="Garamond"/>
          <w:lang w:val="sq-AL"/>
        </w:rPr>
        <w:t>gjysmë</w:t>
      </w:r>
      <w:r w:rsidRPr="00091992">
        <w:rPr>
          <w:rFonts w:ascii="Garamond" w:hAnsi="Garamond"/>
          <w:lang w:val="sq-AL"/>
        </w:rPr>
        <w:t xml:space="preserve"> të pavarur, përfshirë fëmijët të cilët jetojnë pranë </w:t>
      </w:r>
      <w:r w:rsidR="003B44F9" w:rsidRPr="00091992">
        <w:rPr>
          <w:rFonts w:ascii="Garamond" w:hAnsi="Garamond"/>
          <w:lang w:val="sq-AL"/>
        </w:rPr>
        <w:t xml:space="preserve">qendrave të zhvillimit; rishikimi </w:t>
      </w:r>
      <w:r w:rsidRPr="00091992">
        <w:rPr>
          <w:rFonts w:ascii="Garamond" w:hAnsi="Garamond"/>
          <w:lang w:val="sq-AL"/>
        </w:rPr>
        <w:t xml:space="preserve">i kurrikulës dhe </w:t>
      </w:r>
      <w:r w:rsidR="003B44F9">
        <w:rPr>
          <w:rFonts w:ascii="Garamond" w:hAnsi="Garamond"/>
          <w:lang w:val="sq-AL"/>
        </w:rPr>
        <w:t xml:space="preserve">i </w:t>
      </w:r>
      <w:r w:rsidRPr="00091992">
        <w:rPr>
          <w:rFonts w:ascii="Garamond" w:hAnsi="Garamond"/>
          <w:lang w:val="sq-AL"/>
        </w:rPr>
        <w:t xml:space="preserve">vlerësimit të nevojave nga ana e MSHMS-së dhe rishikimi/finalizimi, sipas komenteve dhe sugjerimeve për fëmijët rezidentë në </w:t>
      </w:r>
      <w:r w:rsidR="003B44F9" w:rsidRPr="00091992">
        <w:rPr>
          <w:rFonts w:ascii="Garamond" w:hAnsi="Garamond"/>
          <w:lang w:val="sq-AL"/>
        </w:rPr>
        <w:t>qendrat e zhvillimit</w:t>
      </w:r>
      <w:r w:rsidRPr="00091992">
        <w:rPr>
          <w:rFonts w:ascii="Garamond" w:hAnsi="Garamond"/>
          <w:lang w:val="sq-AL"/>
        </w:rPr>
        <w:t xml:space="preserve">; </w:t>
      </w:r>
      <w:r w:rsidR="003B44F9" w:rsidRPr="00091992">
        <w:rPr>
          <w:rFonts w:ascii="Garamond" w:hAnsi="Garamond"/>
          <w:lang w:val="sq-AL"/>
        </w:rPr>
        <w:t xml:space="preserve">ngritja </w:t>
      </w:r>
      <w:r w:rsidRPr="00091992">
        <w:rPr>
          <w:rFonts w:ascii="Garamond" w:hAnsi="Garamond"/>
          <w:lang w:val="sq-AL"/>
        </w:rPr>
        <w:t xml:space="preserve">e kapaciteteve të bashkive për të zbatuar programe për fuqizimin e familjes (planifikimi, buxhetimi dhe mobilizimi i burimeve komunitare); </w:t>
      </w:r>
      <w:r w:rsidR="003B44F9" w:rsidRPr="00091992">
        <w:rPr>
          <w:rFonts w:ascii="Garamond" w:hAnsi="Garamond"/>
          <w:lang w:val="sq-AL"/>
        </w:rPr>
        <w:t xml:space="preserve">vazhdimi </w:t>
      </w:r>
      <w:r w:rsidRPr="00091992">
        <w:rPr>
          <w:rFonts w:ascii="Garamond" w:hAnsi="Garamond"/>
          <w:lang w:val="sq-AL"/>
        </w:rPr>
        <w:t xml:space="preserve">i rritjes së kapaciteteve të strukturave qendrore dhe vendore për </w:t>
      </w:r>
      <w:r w:rsidR="003B44F9" w:rsidRPr="00091992">
        <w:rPr>
          <w:rFonts w:ascii="Garamond" w:hAnsi="Garamond"/>
          <w:lang w:val="sq-AL"/>
        </w:rPr>
        <w:t>deinstitucionalizimin</w:t>
      </w:r>
      <w:r w:rsidRPr="00091992">
        <w:rPr>
          <w:rFonts w:ascii="Garamond" w:hAnsi="Garamond"/>
          <w:lang w:val="sq-AL"/>
        </w:rPr>
        <w:t xml:space="preserve">; </w:t>
      </w:r>
      <w:r w:rsidR="003B44F9" w:rsidRPr="00091992">
        <w:rPr>
          <w:rFonts w:ascii="Garamond" w:hAnsi="Garamond"/>
          <w:lang w:val="sq-AL"/>
        </w:rPr>
        <w:t xml:space="preserve">prezantimi </w:t>
      </w:r>
      <w:r w:rsidRPr="00091992">
        <w:rPr>
          <w:rFonts w:ascii="Garamond" w:hAnsi="Garamond"/>
          <w:lang w:val="sq-AL"/>
        </w:rPr>
        <w:t xml:space="preserve">dhe orientimi i programit të trajnimeve për punonjësit socialë dhe psikologët. Ngritja e kapaciteteve të të gjithë aktorëve, të përfshirë në parandalimin e </w:t>
      </w:r>
      <w:r w:rsidR="003B44F9" w:rsidRPr="00091992">
        <w:rPr>
          <w:rFonts w:ascii="Garamond" w:hAnsi="Garamond"/>
          <w:lang w:val="sq-AL"/>
        </w:rPr>
        <w:t>braktisjes</w:t>
      </w:r>
      <w:r w:rsidRPr="00091992">
        <w:rPr>
          <w:rFonts w:ascii="Garamond" w:hAnsi="Garamond"/>
          <w:lang w:val="sq-AL"/>
        </w:rPr>
        <w:t xml:space="preserve"> së foshnjave, nëpërmjet sesioneve informuese, trajnimeve fillestare e në vazhdim, zhvillimi dhe ofrimi i supervizimit dhe </w:t>
      </w:r>
      <w:r w:rsidR="003B44F9">
        <w:rPr>
          <w:rFonts w:ascii="Garamond" w:hAnsi="Garamond"/>
          <w:lang w:val="sq-AL"/>
        </w:rPr>
        <w:t xml:space="preserve">i </w:t>
      </w:r>
      <w:r w:rsidRPr="00091992">
        <w:rPr>
          <w:rFonts w:ascii="Garamond" w:hAnsi="Garamond"/>
          <w:lang w:val="sq-AL"/>
        </w:rPr>
        <w:t xml:space="preserve">mentorimit profesional; </w:t>
      </w:r>
      <w:r w:rsidR="003B44F9" w:rsidRPr="00091992">
        <w:rPr>
          <w:rFonts w:ascii="Garamond" w:hAnsi="Garamond"/>
          <w:lang w:val="sq-AL"/>
        </w:rPr>
        <w:t xml:space="preserve">trajnime </w:t>
      </w:r>
      <w:r w:rsidRPr="00091992">
        <w:rPr>
          <w:rFonts w:ascii="Garamond" w:hAnsi="Garamond"/>
          <w:lang w:val="sq-AL"/>
        </w:rPr>
        <w:t xml:space="preserve">të stafit, që do të ofrojë shërbimet, si dhe ritrajnime të stafit aktual të IPSH-ve (zhvillimi i fëmijës, </w:t>
      </w:r>
      <w:r w:rsidR="003B44F9" w:rsidRPr="00091992">
        <w:rPr>
          <w:rFonts w:ascii="Garamond" w:hAnsi="Garamond"/>
          <w:lang w:val="sq-AL"/>
        </w:rPr>
        <w:t>menaxhimi</w:t>
      </w:r>
      <w:r w:rsidRPr="00091992">
        <w:rPr>
          <w:rFonts w:ascii="Garamond" w:hAnsi="Garamond"/>
          <w:lang w:val="sq-AL"/>
        </w:rPr>
        <w:t xml:space="preserve"> i ndryshimit, ofrimi i shërbimeve të reja); </w:t>
      </w:r>
      <w:r w:rsidR="003B44F9" w:rsidRPr="00091992">
        <w:rPr>
          <w:rFonts w:ascii="Garamond" w:hAnsi="Garamond"/>
          <w:lang w:val="sq-AL"/>
        </w:rPr>
        <w:t xml:space="preserve">organizimi </w:t>
      </w:r>
      <w:r w:rsidRPr="00091992">
        <w:rPr>
          <w:rFonts w:ascii="Garamond" w:hAnsi="Garamond"/>
          <w:lang w:val="sq-AL"/>
        </w:rPr>
        <w:t xml:space="preserve">i trajnimit të personelit në çdo </w:t>
      </w:r>
      <w:r w:rsidR="003B44F9" w:rsidRPr="00091992">
        <w:rPr>
          <w:rFonts w:ascii="Garamond" w:hAnsi="Garamond"/>
          <w:lang w:val="sq-AL"/>
        </w:rPr>
        <w:t>qendër zhvillimi</w:t>
      </w:r>
      <w:r w:rsidRPr="00091992">
        <w:rPr>
          <w:rFonts w:ascii="Garamond" w:hAnsi="Garamond"/>
          <w:lang w:val="sq-AL"/>
        </w:rPr>
        <w:t xml:space="preserve">; </w:t>
      </w:r>
      <w:r w:rsidR="003B44F9" w:rsidRPr="00091992">
        <w:rPr>
          <w:rFonts w:ascii="Garamond" w:hAnsi="Garamond"/>
          <w:lang w:val="sq-AL"/>
        </w:rPr>
        <w:t xml:space="preserve">organizimi </w:t>
      </w:r>
      <w:r w:rsidRPr="00091992">
        <w:rPr>
          <w:rFonts w:ascii="Garamond" w:hAnsi="Garamond"/>
          <w:lang w:val="sq-AL"/>
        </w:rPr>
        <w:t>i sesioneve të trajnimeve me kujdestarë alternativ</w:t>
      </w:r>
      <w:r w:rsidR="003B44F9">
        <w:rPr>
          <w:rFonts w:ascii="Garamond" w:hAnsi="Garamond"/>
          <w:lang w:val="sq-AL"/>
        </w:rPr>
        <w:t>ë</w:t>
      </w:r>
      <w:r w:rsidRPr="00091992">
        <w:rPr>
          <w:rFonts w:ascii="Garamond" w:hAnsi="Garamond"/>
          <w:lang w:val="sq-AL"/>
        </w:rPr>
        <w:t xml:space="preserve"> të mundshëm; </w:t>
      </w:r>
      <w:r w:rsidR="003B44F9" w:rsidRPr="00091992">
        <w:rPr>
          <w:rFonts w:ascii="Garamond" w:hAnsi="Garamond"/>
          <w:lang w:val="sq-AL"/>
        </w:rPr>
        <w:t xml:space="preserve">hartimi </w:t>
      </w:r>
      <w:r w:rsidRPr="00091992">
        <w:rPr>
          <w:rFonts w:ascii="Garamond" w:hAnsi="Garamond"/>
          <w:lang w:val="sq-AL"/>
        </w:rPr>
        <w:t>i një udhëzuesi praktik dhe rritja e kapaciteteve t</w:t>
      </w:r>
      <w:r w:rsidR="003B44F9">
        <w:rPr>
          <w:rFonts w:ascii="Garamond" w:hAnsi="Garamond"/>
          <w:lang w:val="sq-AL"/>
        </w:rPr>
        <w:t xml:space="preserve">ë </w:t>
      </w:r>
      <w:r w:rsidR="003B44F9" w:rsidRPr="00091992">
        <w:rPr>
          <w:rFonts w:ascii="Garamond" w:hAnsi="Garamond"/>
          <w:lang w:val="sq-AL"/>
        </w:rPr>
        <w:t>SHSSH</w:t>
      </w:r>
      <w:r w:rsidR="003B44F9">
        <w:rPr>
          <w:rFonts w:ascii="Garamond" w:hAnsi="Garamond"/>
          <w:lang w:val="sq-AL"/>
        </w:rPr>
        <w:t>-së</w:t>
      </w:r>
      <w:r w:rsidR="003B44F9" w:rsidRPr="00091992">
        <w:rPr>
          <w:rFonts w:ascii="Garamond" w:hAnsi="Garamond"/>
          <w:lang w:val="sq-AL"/>
        </w:rPr>
        <w:t xml:space="preserve"> </w:t>
      </w:r>
      <w:r w:rsidRPr="00091992">
        <w:rPr>
          <w:rFonts w:ascii="Garamond" w:hAnsi="Garamond"/>
          <w:lang w:val="sq-AL"/>
        </w:rPr>
        <w:t xml:space="preserve">për monitorimin e shërbimeve të kujdesit shoqëror; si dhe </w:t>
      </w:r>
      <w:r w:rsidR="003B44F9" w:rsidRPr="00091992">
        <w:rPr>
          <w:rFonts w:ascii="Garamond" w:hAnsi="Garamond"/>
          <w:lang w:val="sq-AL"/>
        </w:rPr>
        <w:t xml:space="preserve">mentorim dhe supervizim </w:t>
      </w:r>
      <w:r w:rsidRPr="00091992">
        <w:rPr>
          <w:rFonts w:ascii="Garamond" w:hAnsi="Garamond"/>
          <w:lang w:val="sq-AL"/>
        </w:rPr>
        <w:t xml:space="preserve">profesional në vazhdim për IPSH-të, </w:t>
      </w:r>
      <w:r w:rsidR="003B44F9" w:rsidRPr="00091992">
        <w:rPr>
          <w:rFonts w:ascii="Garamond" w:hAnsi="Garamond"/>
          <w:lang w:val="sq-AL"/>
        </w:rPr>
        <w:t xml:space="preserve">bashkitë </w:t>
      </w:r>
      <w:r w:rsidRPr="00091992">
        <w:rPr>
          <w:rFonts w:ascii="Garamond" w:hAnsi="Garamond"/>
          <w:lang w:val="sq-AL"/>
        </w:rPr>
        <w:t>dhe SHSSH-në.</w:t>
      </w:r>
    </w:p>
    <w:p w14:paraId="27FFAA3B" w14:textId="624F3BFD" w:rsidR="004C6CCD" w:rsidRPr="00091992" w:rsidRDefault="004C6CCD" w:rsidP="004C6CCD">
      <w:pPr>
        <w:ind w:firstLine="284"/>
        <w:jc w:val="both"/>
        <w:rPr>
          <w:rFonts w:ascii="Garamond" w:hAnsi="Garamond"/>
          <w:lang w:val="sq-AL"/>
        </w:rPr>
      </w:pPr>
      <w:r w:rsidRPr="00091992">
        <w:rPr>
          <w:rFonts w:ascii="Garamond" w:hAnsi="Garamond"/>
          <w:lang w:val="sq-AL"/>
        </w:rPr>
        <w:t xml:space="preserve">Hartimi dhe zbatimi i strategjisë kombëtare të komunikimit për </w:t>
      </w:r>
      <w:r w:rsidR="00F53C56" w:rsidRPr="00091992">
        <w:rPr>
          <w:rFonts w:ascii="Garamond" w:hAnsi="Garamond"/>
          <w:lang w:val="sq-AL"/>
        </w:rPr>
        <w:t xml:space="preserve">deinstitucionalizimin </w:t>
      </w:r>
      <w:r w:rsidRPr="00091992">
        <w:rPr>
          <w:rFonts w:ascii="Garamond" w:hAnsi="Garamond"/>
          <w:lang w:val="sq-AL"/>
        </w:rPr>
        <w:t xml:space="preserve">duke: </w:t>
      </w:r>
      <w:r w:rsidR="00F53C56" w:rsidRPr="00091992">
        <w:rPr>
          <w:rFonts w:ascii="Garamond" w:hAnsi="Garamond"/>
          <w:lang w:val="sq-AL"/>
        </w:rPr>
        <w:t xml:space="preserve">hartuar </w:t>
      </w:r>
      <w:r w:rsidRPr="00091992">
        <w:rPr>
          <w:rFonts w:ascii="Garamond" w:hAnsi="Garamond"/>
          <w:lang w:val="sq-AL"/>
        </w:rPr>
        <w:t xml:space="preserve">dhe miratuar strategjinë </w:t>
      </w:r>
      <w:r w:rsidR="00F53C56">
        <w:rPr>
          <w:rFonts w:ascii="Garamond" w:hAnsi="Garamond"/>
          <w:lang w:val="sq-AL"/>
        </w:rPr>
        <w:t>kombëtare të komunikimit për de</w:t>
      </w:r>
      <w:r w:rsidRPr="00091992">
        <w:rPr>
          <w:rFonts w:ascii="Garamond" w:hAnsi="Garamond"/>
          <w:lang w:val="sq-AL"/>
        </w:rPr>
        <w:t xml:space="preserve">institucionalizimin; </w:t>
      </w:r>
      <w:r w:rsidR="00F53C56" w:rsidRPr="00091992">
        <w:rPr>
          <w:rFonts w:ascii="Garamond" w:hAnsi="Garamond"/>
          <w:lang w:val="sq-AL"/>
        </w:rPr>
        <w:t xml:space="preserve">organizuar </w:t>
      </w:r>
      <w:r w:rsidRPr="00091992">
        <w:rPr>
          <w:rFonts w:ascii="Garamond" w:hAnsi="Garamond"/>
          <w:lang w:val="sq-AL"/>
        </w:rPr>
        <w:t xml:space="preserve">Konferencë ose </w:t>
      </w:r>
      <w:r w:rsidR="00F53C56" w:rsidRPr="00091992">
        <w:rPr>
          <w:rFonts w:ascii="Garamond" w:hAnsi="Garamond"/>
          <w:lang w:val="sq-AL"/>
        </w:rPr>
        <w:t xml:space="preserve">takim </w:t>
      </w:r>
      <w:r w:rsidRPr="00091992">
        <w:rPr>
          <w:rFonts w:ascii="Garamond" w:hAnsi="Garamond"/>
          <w:lang w:val="sq-AL"/>
        </w:rPr>
        <w:t xml:space="preserve">ndërinstitucional i nivelit të lartë për njohjen me planin kombëtar dhe çështje të </w:t>
      </w:r>
      <w:r w:rsidR="00344C86" w:rsidRPr="00091992">
        <w:rPr>
          <w:rFonts w:ascii="Garamond" w:hAnsi="Garamond"/>
          <w:lang w:val="sq-AL"/>
        </w:rPr>
        <w:t>de</w:t>
      </w:r>
      <w:r w:rsidR="00344C86">
        <w:rPr>
          <w:rFonts w:ascii="Garamond" w:hAnsi="Garamond"/>
          <w:lang w:val="sq-AL"/>
        </w:rPr>
        <w:t>i</w:t>
      </w:r>
      <w:r w:rsidR="00344C86" w:rsidRPr="00091992">
        <w:rPr>
          <w:rFonts w:ascii="Garamond" w:hAnsi="Garamond"/>
          <w:lang w:val="sq-AL"/>
        </w:rPr>
        <w:t>nstitucionalizimit</w:t>
      </w:r>
      <w:r w:rsidRPr="00091992">
        <w:rPr>
          <w:rFonts w:ascii="Garamond" w:hAnsi="Garamond"/>
          <w:lang w:val="sq-AL"/>
        </w:rPr>
        <w:t xml:space="preserve">; </w:t>
      </w:r>
      <w:r w:rsidR="00344C86" w:rsidRPr="00091992">
        <w:rPr>
          <w:rFonts w:ascii="Garamond" w:hAnsi="Garamond"/>
          <w:lang w:val="sq-AL"/>
        </w:rPr>
        <w:t xml:space="preserve">ndërgjegjësimi </w:t>
      </w:r>
      <w:r w:rsidRPr="00091992">
        <w:rPr>
          <w:rFonts w:ascii="Garamond" w:hAnsi="Garamond"/>
          <w:lang w:val="sq-AL"/>
        </w:rPr>
        <w:t xml:space="preserve">i </w:t>
      </w:r>
      <w:r w:rsidR="00344C86" w:rsidRPr="00091992">
        <w:rPr>
          <w:rFonts w:ascii="Garamond" w:hAnsi="Garamond"/>
          <w:lang w:val="sq-AL"/>
        </w:rPr>
        <w:t xml:space="preserve">bashkive </w:t>
      </w:r>
      <w:r w:rsidRPr="00091992">
        <w:rPr>
          <w:rFonts w:ascii="Garamond" w:hAnsi="Garamond"/>
          <w:lang w:val="sq-AL"/>
        </w:rPr>
        <w:t xml:space="preserve">dhe </w:t>
      </w:r>
      <w:r w:rsidR="00344C86">
        <w:rPr>
          <w:rFonts w:ascii="Garamond" w:hAnsi="Garamond"/>
          <w:lang w:val="sq-AL"/>
        </w:rPr>
        <w:t xml:space="preserve">i </w:t>
      </w:r>
      <w:r w:rsidRPr="00091992">
        <w:rPr>
          <w:rFonts w:ascii="Garamond" w:hAnsi="Garamond"/>
          <w:lang w:val="sq-AL"/>
        </w:rPr>
        <w:t xml:space="preserve">aktorëve në nivel vendor për rëndësinë e ngritjes dhe funksionimit të modeleve të </w:t>
      </w:r>
      <w:r w:rsidR="00344C86" w:rsidRPr="00091992">
        <w:rPr>
          <w:rFonts w:ascii="Garamond" w:hAnsi="Garamond"/>
          <w:lang w:val="sq-AL"/>
        </w:rPr>
        <w:t>kujdestarisë</w:t>
      </w:r>
      <w:r w:rsidRPr="00091992">
        <w:rPr>
          <w:rFonts w:ascii="Garamond" w:hAnsi="Garamond"/>
          <w:lang w:val="sq-AL"/>
        </w:rPr>
        <w:t xml:space="preserve"> alternative; </w:t>
      </w:r>
      <w:r w:rsidR="00344C86" w:rsidRPr="00091992">
        <w:rPr>
          <w:rFonts w:ascii="Garamond" w:hAnsi="Garamond"/>
          <w:lang w:val="sq-AL"/>
        </w:rPr>
        <w:t xml:space="preserve">organizimi </w:t>
      </w:r>
      <w:r w:rsidRPr="00091992">
        <w:rPr>
          <w:rFonts w:ascii="Garamond" w:hAnsi="Garamond"/>
          <w:lang w:val="sq-AL"/>
        </w:rPr>
        <w:t xml:space="preserve">i fushatave të komunikimit dhe </w:t>
      </w:r>
      <w:r w:rsidR="00344C86">
        <w:rPr>
          <w:rFonts w:ascii="Garamond" w:hAnsi="Garamond"/>
          <w:lang w:val="sq-AL"/>
        </w:rPr>
        <w:t xml:space="preserve">i </w:t>
      </w:r>
      <w:r w:rsidRPr="00091992">
        <w:rPr>
          <w:rFonts w:ascii="Garamond" w:hAnsi="Garamond"/>
          <w:lang w:val="sq-AL"/>
        </w:rPr>
        <w:t xml:space="preserve">takimeve informuese me institucionet, komunitetet dhe njerëzit e interesuar, si dhe </w:t>
      </w:r>
      <w:r w:rsidR="00344C86" w:rsidRPr="00091992">
        <w:rPr>
          <w:rFonts w:ascii="Garamond" w:hAnsi="Garamond"/>
          <w:lang w:val="sq-AL"/>
        </w:rPr>
        <w:t xml:space="preserve">organizimi </w:t>
      </w:r>
      <w:r w:rsidRPr="00091992">
        <w:rPr>
          <w:rFonts w:ascii="Garamond" w:hAnsi="Garamond"/>
          <w:lang w:val="sq-AL"/>
        </w:rPr>
        <w:t xml:space="preserve">i aktiviteteve informuese dhe ndërgjegjësuese, në vazhdimësi, për parandalimin e braktisjes/lënies dhe mbështetjen e hershme. Zbatimi në tërësi i strategjisë dhe </w:t>
      </w:r>
      <w:r w:rsidR="00344C86">
        <w:rPr>
          <w:rFonts w:ascii="Garamond" w:hAnsi="Garamond"/>
          <w:lang w:val="sq-AL"/>
        </w:rPr>
        <w:t xml:space="preserve">i </w:t>
      </w:r>
      <w:r w:rsidRPr="00091992">
        <w:rPr>
          <w:rFonts w:ascii="Garamond" w:hAnsi="Garamond"/>
          <w:lang w:val="sq-AL"/>
        </w:rPr>
        <w:t>aktiviteteve të komunikimit.</w:t>
      </w:r>
    </w:p>
    <w:p w14:paraId="16326D48" w14:textId="20223CA7" w:rsidR="004C6CCD" w:rsidRPr="007B05E1" w:rsidRDefault="004C6CCD" w:rsidP="004C6CCD">
      <w:pPr>
        <w:ind w:firstLine="284"/>
        <w:jc w:val="both"/>
        <w:rPr>
          <w:rFonts w:ascii="Garamond" w:hAnsi="Garamond"/>
          <w:b/>
          <w:lang w:val="sq-AL"/>
        </w:rPr>
      </w:pPr>
      <w:r w:rsidRPr="007B05E1">
        <w:rPr>
          <w:rFonts w:ascii="Garamond" w:hAnsi="Garamond"/>
          <w:b/>
          <w:lang w:val="sq-AL"/>
        </w:rPr>
        <w:t>Objektivi i pestë strategjik është: Koordinimi</w:t>
      </w:r>
      <w:r w:rsidR="00091992" w:rsidRPr="007B05E1">
        <w:rPr>
          <w:rFonts w:ascii="Garamond" w:hAnsi="Garamond"/>
          <w:b/>
          <w:lang w:val="sq-AL"/>
        </w:rPr>
        <w:t xml:space="preserve"> </w:t>
      </w:r>
      <w:r w:rsidRPr="007B05E1">
        <w:rPr>
          <w:rFonts w:ascii="Garamond" w:hAnsi="Garamond"/>
          <w:b/>
          <w:lang w:val="sq-AL"/>
        </w:rPr>
        <w:t>në nivel kombëtar dhe monitorimi i zbatimit t</w:t>
      </w:r>
      <w:r w:rsidR="007B05E1">
        <w:rPr>
          <w:rFonts w:ascii="Garamond" w:hAnsi="Garamond"/>
          <w:b/>
          <w:lang w:val="sq-AL"/>
        </w:rPr>
        <w:t>ë</w:t>
      </w:r>
      <w:r w:rsidRPr="007B05E1">
        <w:rPr>
          <w:rFonts w:ascii="Garamond" w:hAnsi="Garamond"/>
          <w:b/>
          <w:lang w:val="sq-AL"/>
        </w:rPr>
        <w:t xml:space="preserve"> planit kombëtar të </w:t>
      </w:r>
      <w:r w:rsidR="007B05E1" w:rsidRPr="007B05E1">
        <w:rPr>
          <w:rFonts w:ascii="Garamond" w:hAnsi="Garamond"/>
          <w:b/>
          <w:lang w:val="sq-AL"/>
        </w:rPr>
        <w:t>deinstitucionalizimit</w:t>
      </w:r>
    </w:p>
    <w:p w14:paraId="27972073" w14:textId="77777777" w:rsidR="004C6CCD" w:rsidRPr="00091992" w:rsidRDefault="004C6CCD" w:rsidP="004C6CCD">
      <w:pPr>
        <w:ind w:firstLine="284"/>
        <w:jc w:val="both"/>
        <w:rPr>
          <w:rFonts w:ascii="Garamond" w:hAnsi="Garamond"/>
          <w:lang w:val="sq-AL"/>
        </w:rPr>
      </w:pPr>
      <w:r w:rsidRPr="00091992">
        <w:rPr>
          <w:rFonts w:ascii="Garamond" w:hAnsi="Garamond"/>
          <w:lang w:val="sq-AL"/>
        </w:rPr>
        <w:t xml:space="preserve">Ky objektiv synohet të arrihet nëpërmjet dy objektivave specifikë: </w:t>
      </w:r>
    </w:p>
    <w:p w14:paraId="6BC4A594" w14:textId="7409B235" w:rsidR="004C6CCD" w:rsidRPr="00091992" w:rsidRDefault="004C6CCD" w:rsidP="004C6CCD">
      <w:pPr>
        <w:ind w:firstLine="284"/>
        <w:jc w:val="both"/>
        <w:rPr>
          <w:rFonts w:ascii="Garamond" w:hAnsi="Garamond"/>
          <w:lang w:val="sq-AL"/>
        </w:rPr>
      </w:pPr>
      <w:r w:rsidRPr="00091992">
        <w:rPr>
          <w:rFonts w:ascii="Garamond" w:hAnsi="Garamond"/>
          <w:lang w:val="sq-AL"/>
        </w:rPr>
        <w:t xml:space="preserve">Koordinimi i të gjitha strukturave </w:t>
      </w:r>
      <w:r w:rsidR="007B05E1">
        <w:rPr>
          <w:rFonts w:ascii="Garamond" w:hAnsi="Garamond"/>
          <w:lang w:val="sq-AL"/>
        </w:rPr>
        <w:t>shtetërore për de</w:t>
      </w:r>
      <w:r w:rsidR="007B05E1" w:rsidRPr="00091992">
        <w:rPr>
          <w:rFonts w:ascii="Garamond" w:hAnsi="Garamond"/>
          <w:lang w:val="sq-AL"/>
        </w:rPr>
        <w:t xml:space="preserve">institucionalizimin </w:t>
      </w:r>
      <w:r w:rsidRPr="00091992">
        <w:rPr>
          <w:rFonts w:ascii="Garamond" w:hAnsi="Garamond"/>
          <w:lang w:val="sq-AL"/>
        </w:rPr>
        <w:t xml:space="preserve">e fëmijëve nga IPSH-të </w:t>
      </w:r>
      <w:r w:rsidR="007B05E1" w:rsidRPr="00091992">
        <w:rPr>
          <w:rFonts w:ascii="Garamond" w:hAnsi="Garamond"/>
          <w:lang w:val="sq-AL"/>
        </w:rPr>
        <w:t xml:space="preserve">publike </w:t>
      </w:r>
      <w:r w:rsidRPr="00091992">
        <w:rPr>
          <w:rFonts w:ascii="Garamond" w:hAnsi="Garamond"/>
          <w:lang w:val="sq-AL"/>
        </w:rPr>
        <w:t xml:space="preserve">(përfshirë </w:t>
      </w:r>
      <w:r w:rsidR="007B05E1" w:rsidRPr="00091992">
        <w:rPr>
          <w:rFonts w:ascii="Garamond" w:hAnsi="Garamond"/>
          <w:lang w:val="sq-AL"/>
        </w:rPr>
        <w:t xml:space="preserve">fëmijët </w:t>
      </w:r>
      <w:r w:rsidRPr="00091992">
        <w:rPr>
          <w:rFonts w:ascii="Garamond" w:hAnsi="Garamond"/>
          <w:lang w:val="sq-AL"/>
        </w:rPr>
        <w:t xml:space="preserve">me AK) dhe monitorimi i planit nëpërmjet: </w:t>
      </w:r>
      <w:r w:rsidR="007B05E1" w:rsidRPr="00091992">
        <w:rPr>
          <w:rFonts w:ascii="Garamond" w:hAnsi="Garamond"/>
          <w:lang w:val="sq-AL"/>
        </w:rPr>
        <w:t xml:space="preserve">ngritjes </w:t>
      </w:r>
      <w:r w:rsidRPr="00091992">
        <w:rPr>
          <w:rFonts w:ascii="Garamond" w:hAnsi="Garamond"/>
          <w:lang w:val="sq-AL"/>
        </w:rPr>
        <w:t xml:space="preserve">së komitetit drejtues ndër institucional për zbatimin e planit kombëtar të </w:t>
      </w:r>
      <w:r w:rsidR="007B05E1" w:rsidRPr="00091992">
        <w:rPr>
          <w:rFonts w:ascii="Garamond" w:hAnsi="Garamond"/>
          <w:lang w:val="sq-AL"/>
        </w:rPr>
        <w:t>de</w:t>
      </w:r>
      <w:r w:rsidR="007B05E1">
        <w:rPr>
          <w:rFonts w:ascii="Garamond" w:hAnsi="Garamond"/>
          <w:lang w:val="sq-AL"/>
        </w:rPr>
        <w:t>i</w:t>
      </w:r>
      <w:r w:rsidR="007B05E1" w:rsidRPr="00091992">
        <w:rPr>
          <w:rFonts w:ascii="Garamond" w:hAnsi="Garamond"/>
          <w:lang w:val="sq-AL"/>
        </w:rPr>
        <w:t>nstitucionalizimit</w:t>
      </w:r>
      <w:r w:rsidRPr="00091992">
        <w:rPr>
          <w:rFonts w:ascii="Garamond" w:hAnsi="Garamond"/>
          <w:lang w:val="sq-AL"/>
        </w:rPr>
        <w:t xml:space="preserve">; </w:t>
      </w:r>
      <w:r w:rsidR="007B05E1" w:rsidRPr="00091992">
        <w:rPr>
          <w:rFonts w:ascii="Garamond" w:hAnsi="Garamond"/>
          <w:lang w:val="sq-AL"/>
        </w:rPr>
        <w:t xml:space="preserve">ngritja </w:t>
      </w:r>
      <w:r w:rsidRPr="00091992">
        <w:rPr>
          <w:rFonts w:ascii="Garamond" w:hAnsi="Garamond"/>
          <w:lang w:val="sq-AL"/>
        </w:rPr>
        <w:t xml:space="preserve">e strukturave të koordinimit në nivel vendor në çdo bashki që ka IPSH (6 bashki); </w:t>
      </w:r>
      <w:r w:rsidR="007B05E1" w:rsidRPr="00091992">
        <w:rPr>
          <w:rFonts w:ascii="Garamond" w:hAnsi="Garamond"/>
          <w:lang w:val="sq-AL"/>
        </w:rPr>
        <w:t xml:space="preserve">takimet </w:t>
      </w:r>
      <w:r w:rsidRPr="00091992">
        <w:rPr>
          <w:rFonts w:ascii="Garamond" w:hAnsi="Garamond"/>
          <w:lang w:val="sq-AL"/>
        </w:rPr>
        <w:t xml:space="preserve">e strukturave koordinuese në nivelin vendor çdo muaj; </w:t>
      </w:r>
      <w:r w:rsidR="007B05E1" w:rsidRPr="00091992">
        <w:rPr>
          <w:rFonts w:ascii="Garamond" w:hAnsi="Garamond"/>
          <w:lang w:val="sq-AL"/>
        </w:rPr>
        <w:t xml:space="preserve">takime </w:t>
      </w:r>
      <w:r w:rsidRPr="00091992">
        <w:rPr>
          <w:rFonts w:ascii="Garamond" w:hAnsi="Garamond"/>
          <w:lang w:val="sq-AL"/>
        </w:rPr>
        <w:t xml:space="preserve">periodike të </w:t>
      </w:r>
      <w:r w:rsidR="007B05E1" w:rsidRPr="00091992">
        <w:rPr>
          <w:rFonts w:ascii="Garamond" w:hAnsi="Garamond"/>
          <w:lang w:val="sq-AL"/>
        </w:rPr>
        <w:t xml:space="preserve">grupit </w:t>
      </w:r>
      <w:r w:rsidRPr="00091992">
        <w:rPr>
          <w:rFonts w:ascii="Garamond" w:hAnsi="Garamond"/>
          <w:lang w:val="sq-AL"/>
        </w:rPr>
        <w:t xml:space="preserve">teknik të nivelit të lartë për </w:t>
      </w:r>
      <w:r w:rsidR="007B05E1" w:rsidRPr="00091992">
        <w:rPr>
          <w:rFonts w:ascii="Garamond" w:hAnsi="Garamond"/>
          <w:lang w:val="sq-AL"/>
        </w:rPr>
        <w:t>deinstitucionalizimin</w:t>
      </w:r>
      <w:r w:rsidRPr="00091992">
        <w:rPr>
          <w:rFonts w:ascii="Garamond" w:hAnsi="Garamond"/>
          <w:lang w:val="sq-AL"/>
        </w:rPr>
        <w:t xml:space="preserve">; </w:t>
      </w:r>
      <w:r w:rsidR="007B05E1" w:rsidRPr="00091992">
        <w:rPr>
          <w:rFonts w:ascii="Garamond" w:hAnsi="Garamond"/>
          <w:lang w:val="sq-AL"/>
        </w:rPr>
        <w:t xml:space="preserve">koordinim </w:t>
      </w:r>
      <w:r w:rsidRPr="00091992">
        <w:rPr>
          <w:rFonts w:ascii="Garamond" w:hAnsi="Garamond"/>
          <w:lang w:val="sq-AL"/>
        </w:rPr>
        <w:t xml:space="preserve">ndërinstitucional rast pas rasti sipas nevojës; si dhe </w:t>
      </w:r>
      <w:r w:rsidR="007B05E1" w:rsidRPr="00091992">
        <w:rPr>
          <w:rFonts w:ascii="Garamond" w:hAnsi="Garamond"/>
          <w:lang w:val="sq-AL"/>
        </w:rPr>
        <w:t xml:space="preserve">koordinimi </w:t>
      </w:r>
      <w:r w:rsidRPr="00091992">
        <w:rPr>
          <w:rFonts w:ascii="Garamond" w:hAnsi="Garamond"/>
          <w:lang w:val="sq-AL"/>
        </w:rPr>
        <w:t>i punës së përbashkët, për ngritjen e shërbimeve ditore dhe shërbimeve të tjera me bazë komunitare, për fëmijët me dhe pa AK dhe prindërit e tyre.</w:t>
      </w:r>
    </w:p>
    <w:p w14:paraId="72111BBE" w14:textId="35E076BD" w:rsidR="004C6CCD" w:rsidRPr="00091992" w:rsidRDefault="004C6CCD" w:rsidP="004C6CCD">
      <w:pPr>
        <w:ind w:firstLine="284"/>
        <w:jc w:val="both"/>
        <w:rPr>
          <w:rFonts w:ascii="Garamond" w:hAnsi="Garamond"/>
          <w:lang w:val="sq-AL"/>
        </w:rPr>
      </w:pPr>
      <w:r w:rsidRPr="00091992">
        <w:rPr>
          <w:rFonts w:ascii="Garamond" w:hAnsi="Garamond"/>
          <w:lang w:val="sq-AL"/>
        </w:rPr>
        <w:t xml:space="preserve">Monitorimi i planit të veprimit nisur nga: </w:t>
      </w:r>
      <w:r w:rsidR="007B05E1" w:rsidRPr="00091992">
        <w:rPr>
          <w:rFonts w:ascii="Garamond" w:hAnsi="Garamond"/>
          <w:lang w:val="sq-AL"/>
        </w:rPr>
        <w:t xml:space="preserve">raporte </w:t>
      </w:r>
      <w:r w:rsidRPr="00091992">
        <w:rPr>
          <w:rFonts w:ascii="Garamond" w:hAnsi="Garamond"/>
          <w:lang w:val="sq-AL"/>
        </w:rPr>
        <w:t xml:space="preserve">progresi mujore nga </w:t>
      </w:r>
      <w:r w:rsidR="007B05E1" w:rsidRPr="00091992">
        <w:rPr>
          <w:rFonts w:ascii="Garamond" w:hAnsi="Garamond"/>
          <w:lang w:val="sq-AL"/>
        </w:rPr>
        <w:t xml:space="preserve">njësitë </w:t>
      </w:r>
      <w:r w:rsidRPr="00091992">
        <w:rPr>
          <w:rFonts w:ascii="Garamond" w:hAnsi="Garamond"/>
          <w:lang w:val="sq-AL"/>
        </w:rPr>
        <w:t>e koordinimit në nivel vendor për MSHMS</w:t>
      </w:r>
      <w:r w:rsidR="007B05E1">
        <w:rPr>
          <w:rFonts w:ascii="Garamond" w:hAnsi="Garamond"/>
          <w:lang w:val="sq-AL"/>
        </w:rPr>
        <w:t>-të</w:t>
      </w:r>
      <w:r w:rsidRPr="00091992">
        <w:rPr>
          <w:rFonts w:ascii="Garamond" w:hAnsi="Garamond"/>
          <w:lang w:val="sq-AL"/>
        </w:rPr>
        <w:t xml:space="preserve"> dhe sipas nevojës; </w:t>
      </w:r>
      <w:r w:rsidR="007B05E1" w:rsidRPr="00091992">
        <w:rPr>
          <w:rFonts w:ascii="Garamond" w:hAnsi="Garamond"/>
          <w:lang w:val="sq-AL"/>
        </w:rPr>
        <w:t xml:space="preserve">hartimi </w:t>
      </w:r>
      <w:r w:rsidRPr="00091992">
        <w:rPr>
          <w:rFonts w:ascii="Garamond" w:hAnsi="Garamond"/>
          <w:lang w:val="sq-AL"/>
        </w:rPr>
        <w:t>i raporteve të progresit</w:t>
      </w:r>
      <w:r w:rsidR="007B05E1">
        <w:rPr>
          <w:rFonts w:ascii="Garamond" w:hAnsi="Garamond"/>
          <w:lang w:val="sq-AL"/>
        </w:rPr>
        <w:t>,</w:t>
      </w:r>
      <w:r w:rsidRPr="00091992">
        <w:rPr>
          <w:rFonts w:ascii="Garamond" w:hAnsi="Garamond"/>
          <w:lang w:val="sq-AL"/>
        </w:rPr>
        <w:t xml:space="preserve"> vjetore</w:t>
      </w:r>
      <w:r w:rsidR="007B05E1">
        <w:rPr>
          <w:rFonts w:ascii="Garamond" w:hAnsi="Garamond"/>
          <w:lang w:val="sq-AL"/>
        </w:rPr>
        <w:t>,</w:t>
      </w:r>
      <w:r w:rsidRPr="00091992">
        <w:rPr>
          <w:rFonts w:ascii="Garamond" w:hAnsi="Garamond"/>
          <w:lang w:val="sq-AL"/>
        </w:rPr>
        <w:t xml:space="preserve"> për sfidat dhe mësimet e nxjerra për rolin e punonjësit social, fushatat e komunikimit, funksionimin e mekanizmit të referimit etj</w:t>
      </w:r>
      <w:r w:rsidR="007B05E1">
        <w:rPr>
          <w:rFonts w:ascii="Garamond" w:hAnsi="Garamond"/>
          <w:lang w:val="sq-AL"/>
        </w:rPr>
        <w:t>.</w:t>
      </w:r>
      <w:r w:rsidRPr="00091992">
        <w:rPr>
          <w:rFonts w:ascii="Garamond" w:hAnsi="Garamond"/>
          <w:lang w:val="sq-AL"/>
        </w:rPr>
        <w:t xml:space="preserve"> dhe ndarja me MSHMS</w:t>
      </w:r>
      <w:r w:rsidR="007B05E1">
        <w:rPr>
          <w:rFonts w:ascii="Garamond" w:hAnsi="Garamond"/>
          <w:lang w:val="sq-AL"/>
        </w:rPr>
        <w:t>-në</w:t>
      </w:r>
      <w:r w:rsidRPr="00091992">
        <w:rPr>
          <w:rFonts w:ascii="Garamond" w:hAnsi="Garamond"/>
          <w:lang w:val="sq-AL"/>
        </w:rPr>
        <w:t xml:space="preserve">, </w:t>
      </w:r>
      <w:r w:rsidR="007B05E1" w:rsidRPr="00091992">
        <w:rPr>
          <w:rFonts w:ascii="Garamond" w:hAnsi="Garamond"/>
          <w:lang w:val="sq-AL"/>
        </w:rPr>
        <w:t>SHSSH</w:t>
      </w:r>
      <w:r w:rsidR="007B05E1">
        <w:rPr>
          <w:rFonts w:ascii="Garamond" w:hAnsi="Garamond"/>
          <w:lang w:val="sq-AL"/>
        </w:rPr>
        <w:t>-në</w:t>
      </w:r>
      <w:r w:rsidRPr="00091992">
        <w:rPr>
          <w:rFonts w:ascii="Garamond" w:hAnsi="Garamond"/>
          <w:lang w:val="sq-AL"/>
        </w:rPr>
        <w:t xml:space="preserve">; </w:t>
      </w:r>
      <w:r w:rsidR="007B05E1" w:rsidRPr="00091992">
        <w:rPr>
          <w:rFonts w:ascii="Garamond" w:hAnsi="Garamond"/>
          <w:lang w:val="sq-AL"/>
        </w:rPr>
        <w:t xml:space="preserve">monitorimi </w:t>
      </w:r>
      <w:r w:rsidRPr="00091992">
        <w:rPr>
          <w:rFonts w:ascii="Garamond" w:hAnsi="Garamond"/>
          <w:lang w:val="sq-AL"/>
        </w:rPr>
        <w:t xml:space="preserve">dhe vlerësimi në vazhdim i shërbimeve të reja; </w:t>
      </w:r>
      <w:r w:rsidR="007B05E1" w:rsidRPr="00091992">
        <w:rPr>
          <w:rFonts w:ascii="Garamond" w:hAnsi="Garamond"/>
          <w:lang w:val="sq-AL"/>
        </w:rPr>
        <w:t xml:space="preserve">hartimi </w:t>
      </w:r>
      <w:r w:rsidRPr="00091992">
        <w:rPr>
          <w:rFonts w:ascii="Garamond" w:hAnsi="Garamond"/>
          <w:lang w:val="sq-AL"/>
        </w:rPr>
        <w:t xml:space="preserve">i kalendarit </w:t>
      </w:r>
      <w:r w:rsidR="007B05E1">
        <w:rPr>
          <w:rFonts w:ascii="Garamond" w:hAnsi="Garamond"/>
          <w:lang w:val="sq-AL"/>
        </w:rPr>
        <w:t>të</w:t>
      </w:r>
      <w:r w:rsidRPr="00091992">
        <w:rPr>
          <w:rFonts w:ascii="Garamond" w:hAnsi="Garamond"/>
          <w:lang w:val="sq-AL"/>
        </w:rPr>
        <w:t xml:space="preserve"> takimeve të rregullta në çdo bashki, për të diskutuar sfidat dhe arritjet</w:t>
      </w:r>
      <w:r w:rsidR="007B05E1">
        <w:rPr>
          <w:rFonts w:ascii="Garamond" w:hAnsi="Garamond"/>
          <w:lang w:val="sq-AL"/>
        </w:rPr>
        <w:t>;</w:t>
      </w:r>
      <w:r w:rsidRPr="00091992">
        <w:rPr>
          <w:rFonts w:ascii="Garamond" w:hAnsi="Garamond"/>
          <w:lang w:val="sq-AL"/>
        </w:rPr>
        <w:t xml:space="preserve"> </w:t>
      </w:r>
      <w:r w:rsidR="007B05E1" w:rsidRPr="00091992">
        <w:rPr>
          <w:rFonts w:ascii="Garamond" w:hAnsi="Garamond"/>
          <w:lang w:val="sq-AL"/>
        </w:rPr>
        <w:t xml:space="preserve">dokumentimi </w:t>
      </w:r>
      <w:r w:rsidRPr="00091992">
        <w:rPr>
          <w:rFonts w:ascii="Garamond" w:hAnsi="Garamond"/>
          <w:lang w:val="sq-AL"/>
        </w:rPr>
        <w:t xml:space="preserve">i rasteve dhe i praktikës; </w:t>
      </w:r>
      <w:r w:rsidR="007B05E1" w:rsidRPr="00091992">
        <w:rPr>
          <w:rFonts w:ascii="Garamond" w:hAnsi="Garamond"/>
          <w:lang w:val="sq-AL"/>
        </w:rPr>
        <w:t xml:space="preserve">monitorimi </w:t>
      </w:r>
      <w:r w:rsidRPr="00091992">
        <w:rPr>
          <w:rFonts w:ascii="Garamond" w:hAnsi="Garamond"/>
          <w:lang w:val="sq-AL"/>
        </w:rPr>
        <w:t xml:space="preserve">dhe vlerësimi i efikasitetit dhe ndikimit të shërbimit, për të siguruar qëndrueshmërinë dhe mundësinë e replikimit në nivel kombëtar; dhe </w:t>
      </w:r>
      <w:r w:rsidR="007B05E1" w:rsidRPr="00091992">
        <w:rPr>
          <w:rFonts w:ascii="Garamond" w:hAnsi="Garamond"/>
          <w:lang w:val="sq-AL"/>
        </w:rPr>
        <w:t>raport</w:t>
      </w:r>
      <w:r w:rsidRPr="00091992">
        <w:rPr>
          <w:rFonts w:ascii="Garamond" w:hAnsi="Garamond"/>
          <w:lang w:val="sq-AL"/>
        </w:rPr>
        <w:t>progresi vjetor i ecurisë së Planit Kombëtar të Deinstitucionalizimit.</w:t>
      </w:r>
    </w:p>
    <w:p w14:paraId="76572C5E" w14:textId="1D8D6196" w:rsidR="004C6CCD" w:rsidRPr="00091992" w:rsidRDefault="004C6CCD" w:rsidP="004C6CCD">
      <w:pPr>
        <w:ind w:firstLine="284"/>
        <w:jc w:val="both"/>
        <w:rPr>
          <w:rFonts w:ascii="Garamond" w:hAnsi="Garamond"/>
          <w:b/>
          <w:lang w:val="sq-AL"/>
        </w:rPr>
      </w:pPr>
      <w:r w:rsidRPr="00091992">
        <w:rPr>
          <w:rFonts w:ascii="Garamond" w:hAnsi="Garamond"/>
          <w:b/>
          <w:lang w:val="sq-AL"/>
        </w:rPr>
        <w:t xml:space="preserve">2.3 Treguesit e </w:t>
      </w:r>
      <w:r w:rsidR="007B05E1" w:rsidRPr="00091992">
        <w:rPr>
          <w:rFonts w:ascii="Garamond" w:hAnsi="Garamond"/>
          <w:b/>
          <w:lang w:val="sq-AL"/>
        </w:rPr>
        <w:t>performancës</w:t>
      </w:r>
      <w:r w:rsidRPr="00091992">
        <w:rPr>
          <w:rFonts w:ascii="Garamond" w:hAnsi="Garamond"/>
          <w:b/>
          <w:lang w:val="sq-AL"/>
        </w:rPr>
        <w:t xml:space="preserve"> dhe rezultatet e pritshme</w:t>
      </w:r>
    </w:p>
    <w:p w14:paraId="094DFD99" w14:textId="53E58976" w:rsidR="004C6CCD" w:rsidRPr="00091992" w:rsidRDefault="00B10D21" w:rsidP="004C6CCD">
      <w:pPr>
        <w:ind w:firstLine="284"/>
        <w:jc w:val="both"/>
        <w:rPr>
          <w:rFonts w:ascii="Garamond" w:hAnsi="Garamond"/>
          <w:lang w:val="sq-AL"/>
        </w:rPr>
      </w:pPr>
      <w:r w:rsidRPr="00091992">
        <w:rPr>
          <w:rFonts w:ascii="Garamond" w:hAnsi="Garamond"/>
          <w:lang w:val="sq-AL"/>
        </w:rPr>
        <w:t xml:space="preserve">1. </w:t>
      </w:r>
      <w:r w:rsidR="004C6CCD" w:rsidRPr="00091992">
        <w:rPr>
          <w:rFonts w:ascii="Garamond" w:hAnsi="Garamond"/>
          <w:lang w:val="sq-AL"/>
        </w:rPr>
        <w:t>46 fëmijë mund të kthehen në familjet biologjike duke mbështetur dhe fuqizuar familjet me shërbime psikosociale, mundësi strehimi dhe mundësi punësimi.</w:t>
      </w:r>
    </w:p>
    <w:p w14:paraId="10069C58" w14:textId="1B1AB4C9" w:rsidR="004C6CCD" w:rsidRPr="00091992" w:rsidRDefault="00B10D21" w:rsidP="004C6CCD">
      <w:pPr>
        <w:ind w:firstLine="284"/>
        <w:jc w:val="both"/>
        <w:rPr>
          <w:rFonts w:ascii="Garamond" w:hAnsi="Garamond"/>
          <w:lang w:val="sq-AL"/>
        </w:rPr>
      </w:pPr>
      <w:r w:rsidRPr="00091992">
        <w:rPr>
          <w:rFonts w:ascii="Garamond" w:hAnsi="Garamond"/>
          <w:lang w:val="sq-AL"/>
        </w:rPr>
        <w:t xml:space="preserve">2. </w:t>
      </w:r>
      <w:r w:rsidR="004C6CCD" w:rsidRPr="00091992">
        <w:rPr>
          <w:rFonts w:ascii="Garamond" w:hAnsi="Garamond"/>
          <w:lang w:val="sq-AL"/>
        </w:rPr>
        <w:t>39 fëmijë të birësuar.</w:t>
      </w:r>
    </w:p>
    <w:p w14:paraId="68A89390" w14:textId="6A963C0A" w:rsidR="004C6CCD" w:rsidRPr="00091992" w:rsidRDefault="00B10D21" w:rsidP="004C6CCD">
      <w:pPr>
        <w:ind w:firstLine="284"/>
        <w:jc w:val="both"/>
        <w:rPr>
          <w:rFonts w:ascii="Garamond" w:hAnsi="Garamond"/>
          <w:lang w:val="sq-AL"/>
        </w:rPr>
      </w:pPr>
      <w:r w:rsidRPr="00091992">
        <w:rPr>
          <w:rFonts w:ascii="Garamond" w:hAnsi="Garamond"/>
          <w:lang w:val="sq-AL"/>
        </w:rPr>
        <w:t xml:space="preserve">3. </w:t>
      </w:r>
      <w:r w:rsidR="004C6CCD" w:rsidRPr="00091992">
        <w:rPr>
          <w:rFonts w:ascii="Garamond" w:hAnsi="Garamond"/>
          <w:lang w:val="sq-AL"/>
        </w:rPr>
        <w:t>34 fëmijë të vendosur në shërbimet e kujdesit alternativ (familje kujdestare me dhe pa lidhje gjaku).</w:t>
      </w:r>
    </w:p>
    <w:p w14:paraId="2631F2FA" w14:textId="701CB57F" w:rsidR="004C6CCD" w:rsidRPr="00091992" w:rsidRDefault="00B10D21" w:rsidP="004C6CCD">
      <w:pPr>
        <w:ind w:firstLine="284"/>
        <w:jc w:val="both"/>
        <w:rPr>
          <w:rFonts w:ascii="Garamond" w:hAnsi="Garamond"/>
          <w:lang w:val="sq-AL"/>
        </w:rPr>
      </w:pPr>
      <w:r w:rsidRPr="00091992">
        <w:rPr>
          <w:rFonts w:ascii="Garamond" w:hAnsi="Garamond"/>
          <w:lang w:val="sq-AL"/>
        </w:rPr>
        <w:t xml:space="preserve">4. </w:t>
      </w:r>
      <w:r w:rsidR="004C6CCD" w:rsidRPr="00091992">
        <w:rPr>
          <w:rFonts w:ascii="Garamond" w:hAnsi="Garamond"/>
          <w:lang w:val="sq-AL"/>
        </w:rPr>
        <w:t>20 fëmijë të aftë për jetesë të pavarur.</w:t>
      </w:r>
    </w:p>
    <w:p w14:paraId="6543175E" w14:textId="27D76922" w:rsidR="004C6CCD" w:rsidRPr="00091992" w:rsidRDefault="00B10D21" w:rsidP="004C6CCD">
      <w:pPr>
        <w:ind w:firstLine="284"/>
        <w:jc w:val="both"/>
        <w:rPr>
          <w:rFonts w:ascii="Garamond" w:hAnsi="Garamond"/>
          <w:lang w:val="sq-AL"/>
        </w:rPr>
      </w:pPr>
      <w:r w:rsidRPr="00091992">
        <w:rPr>
          <w:rFonts w:ascii="Garamond" w:hAnsi="Garamond"/>
          <w:lang w:val="sq-AL"/>
        </w:rPr>
        <w:t xml:space="preserve">5. </w:t>
      </w:r>
      <w:r w:rsidR="004C6CCD" w:rsidRPr="00091992">
        <w:rPr>
          <w:rFonts w:ascii="Garamond" w:hAnsi="Garamond"/>
          <w:lang w:val="sq-AL"/>
        </w:rPr>
        <w:t>Ulje e numrit të fëmijëve të institucionalizuar deri në 50%</w:t>
      </w:r>
      <w:r w:rsidR="007B05E1">
        <w:rPr>
          <w:rFonts w:ascii="Garamond" w:hAnsi="Garamond"/>
          <w:lang w:val="sq-AL"/>
        </w:rPr>
        <w:t>.</w:t>
      </w:r>
      <w:r w:rsidR="004C6CCD" w:rsidRPr="00091992">
        <w:rPr>
          <w:rFonts w:ascii="Garamond" w:hAnsi="Garamond"/>
          <w:lang w:val="sq-AL"/>
        </w:rPr>
        <w:t xml:space="preserve"> </w:t>
      </w:r>
    </w:p>
    <w:p w14:paraId="59E453FA" w14:textId="1160D25A" w:rsidR="004C6CCD" w:rsidRPr="00091992" w:rsidRDefault="00B10D21" w:rsidP="004C6CCD">
      <w:pPr>
        <w:ind w:firstLine="284"/>
        <w:jc w:val="both"/>
        <w:rPr>
          <w:rFonts w:ascii="Garamond" w:hAnsi="Garamond"/>
          <w:lang w:val="sq-AL"/>
        </w:rPr>
      </w:pPr>
      <w:r w:rsidRPr="00091992">
        <w:rPr>
          <w:rFonts w:ascii="Garamond" w:hAnsi="Garamond"/>
          <w:lang w:val="sq-AL"/>
        </w:rPr>
        <w:t xml:space="preserve">6. </w:t>
      </w:r>
      <w:r w:rsidR="004C6CCD" w:rsidRPr="00091992">
        <w:rPr>
          <w:rFonts w:ascii="Garamond" w:hAnsi="Garamond"/>
          <w:lang w:val="sq-AL"/>
        </w:rPr>
        <w:t>Transformimi i dy institucioneve për fëmijë 0</w:t>
      </w:r>
      <w:r w:rsidR="007B05E1">
        <w:rPr>
          <w:rFonts w:ascii="Garamond" w:hAnsi="Garamond"/>
          <w:lang w:val="sq-AL"/>
        </w:rPr>
        <w:t>–</w:t>
      </w:r>
      <w:r w:rsidR="004C6CCD" w:rsidRPr="00091992">
        <w:rPr>
          <w:rFonts w:ascii="Garamond" w:hAnsi="Garamond"/>
          <w:lang w:val="sq-AL"/>
        </w:rPr>
        <w:t>6 vjeç (Korçë dhe Vlorë) në grup shërbimesh për mbështetjen e fëmijës dhe familjes</w:t>
      </w:r>
      <w:r w:rsidR="007B05E1">
        <w:rPr>
          <w:rFonts w:ascii="Garamond" w:hAnsi="Garamond"/>
          <w:lang w:val="sq-AL"/>
        </w:rPr>
        <w:t>.</w:t>
      </w:r>
    </w:p>
    <w:p w14:paraId="27768E11" w14:textId="4A727B85" w:rsidR="004C6CCD" w:rsidRPr="00091992" w:rsidRDefault="00B10D21" w:rsidP="004C6CCD">
      <w:pPr>
        <w:ind w:firstLine="284"/>
        <w:jc w:val="both"/>
        <w:rPr>
          <w:rFonts w:ascii="Garamond" w:hAnsi="Garamond"/>
          <w:lang w:val="sq-AL"/>
        </w:rPr>
      </w:pPr>
      <w:r w:rsidRPr="00091992">
        <w:rPr>
          <w:rFonts w:ascii="Garamond" w:hAnsi="Garamond"/>
          <w:lang w:val="sq-AL"/>
        </w:rPr>
        <w:t xml:space="preserve">7. </w:t>
      </w:r>
      <w:r w:rsidR="004C6CCD" w:rsidRPr="00091992">
        <w:rPr>
          <w:rFonts w:ascii="Garamond" w:hAnsi="Garamond"/>
          <w:lang w:val="sq-AL"/>
        </w:rPr>
        <w:t>Rritje e numrit të familjeve kujdestare me 50%</w:t>
      </w:r>
      <w:r w:rsidR="007B05E1">
        <w:rPr>
          <w:rFonts w:ascii="Garamond" w:hAnsi="Garamond"/>
          <w:lang w:val="sq-AL"/>
        </w:rPr>
        <w:t>.</w:t>
      </w:r>
    </w:p>
    <w:p w14:paraId="0A34D967" w14:textId="377DA21C" w:rsidR="004C6CCD" w:rsidRPr="00091992" w:rsidRDefault="00B10D21" w:rsidP="004C6CCD">
      <w:pPr>
        <w:ind w:firstLine="284"/>
        <w:jc w:val="both"/>
        <w:rPr>
          <w:rFonts w:ascii="Garamond" w:hAnsi="Garamond"/>
          <w:lang w:val="sq-AL"/>
        </w:rPr>
      </w:pPr>
      <w:r w:rsidRPr="00091992">
        <w:rPr>
          <w:rFonts w:ascii="Garamond" w:hAnsi="Garamond"/>
          <w:lang w:val="sq-AL"/>
        </w:rPr>
        <w:t xml:space="preserve">8. </w:t>
      </w:r>
      <w:r w:rsidR="004C6CCD" w:rsidRPr="00091992">
        <w:rPr>
          <w:rFonts w:ascii="Garamond" w:hAnsi="Garamond"/>
          <w:lang w:val="sq-AL"/>
        </w:rPr>
        <w:t xml:space="preserve">Ngritja e 3 shërbimeve me bazë komunitare (qendra) për të ofruar paketë shërbimesh </w:t>
      </w:r>
      <w:r w:rsidR="007B05E1" w:rsidRPr="00091992">
        <w:rPr>
          <w:rFonts w:ascii="Garamond" w:hAnsi="Garamond"/>
          <w:lang w:val="sq-AL"/>
        </w:rPr>
        <w:t>mbështetëse</w:t>
      </w:r>
      <w:r w:rsidR="007B05E1">
        <w:rPr>
          <w:rFonts w:ascii="Garamond" w:hAnsi="Garamond"/>
          <w:lang w:val="sq-AL"/>
        </w:rPr>
        <w:t>,</w:t>
      </w:r>
      <w:r w:rsidR="004C6CCD" w:rsidRPr="00091992">
        <w:rPr>
          <w:rFonts w:ascii="Garamond" w:hAnsi="Garamond"/>
          <w:lang w:val="sq-AL"/>
        </w:rPr>
        <w:t xml:space="preserve"> si fuqizim familjeje, këshillim, aftësim prindëror.</w:t>
      </w:r>
    </w:p>
    <w:p w14:paraId="2884F2E0" w14:textId="3221EFA2" w:rsidR="004C6CCD" w:rsidRPr="00091992" w:rsidRDefault="00B10D21" w:rsidP="004C6CCD">
      <w:pPr>
        <w:ind w:firstLine="284"/>
        <w:jc w:val="both"/>
        <w:rPr>
          <w:rFonts w:ascii="Garamond" w:hAnsi="Garamond"/>
          <w:lang w:val="sq-AL"/>
        </w:rPr>
      </w:pPr>
      <w:r w:rsidRPr="00091992">
        <w:rPr>
          <w:rFonts w:ascii="Garamond" w:hAnsi="Garamond"/>
          <w:lang w:val="sq-AL"/>
        </w:rPr>
        <w:t xml:space="preserve">9. </w:t>
      </w:r>
      <w:r w:rsidR="004C6CCD" w:rsidRPr="00091992">
        <w:rPr>
          <w:rFonts w:ascii="Garamond" w:hAnsi="Garamond"/>
          <w:lang w:val="sq-AL"/>
        </w:rPr>
        <w:t xml:space="preserve">Ngritje e shërbimit të jetesës </w:t>
      </w:r>
      <w:r w:rsidR="007B05E1" w:rsidRPr="00091992">
        <w:rPr>
          <w:rFonts w:ascii="Garamond" w:hAnsi="Garamond"/>
          <w:lang w:val="sq-AL"/>
        </w:rPr>
        <w:t>gjysmë</w:t>
      </w:r>
      <w:r w:rsidR="004C6CCD" w:rsidRPr="00091992">
        <w:rPr>
          <w:rFonts w:ascii="Garamond" w:hAnsi="Garamond"/>
          <w:lang w:val="sq-AL"/>
        </w:rPr>
        <w:t xml:space="preserve"> të pavarur dhe të pavarur në tr</w:t>
      </w:r>
      <w:r w:rsidR="007B05E1">
        <w:rPr>
          <w:rFonts w:ascii="Garamond" w:hAnsi="Garamond"/>
          <w:lang w:val="sq-AL"/>
        </w:rPr>
        <w:t>i</w:t>
      </w:r>
      <w:r w:rsidR="004C6CCD" w:rsidRPr="00091992">
        <w:rPr>
          <w:rFonts w:ascii="Garamond" w:hAnsi="Garamond"/>
          <w:lang w:val="sq-AL"/>
        </w:rPr>
        <w:t xml:space="preserve"> bashki: Tiranë, Sarandë dhe Shkodër.</w:t>
      </w:r>
    </w:p>
    <w:p w14:paraId="0F664688" w14:textId="5C759A16" w:rsidR="004C6CCD" w:rsidRPr="00091992" w:rsidRDefault="00B10D21" w:rsidP="004C6CCD">
      <w:pPr>
        <w:ind w:firstLine="284"/>
        <w:jc w:val="both"/>
        <w:rPr>
          <w:rFonts w:ascii="Garamond" w:hAnsi="Garamond"/>
          <w:lang w:val="sq-AL"/>
        </w:rPr>
      </w:pPr>
      <w:r w:rsidRPr="00091992">
        <w:rPr>
          <w:rFonts w:ascii="Garamond" w:hAnsi="Garamond"/>
          <w:lang w:val="sq-AL"/>
        </w:rPr>
        <w:t xml:space="preserve">10. </w:t>
      </w:r>
      <w:r w:rsidR="004C6CCD" w:rsidRPr="00091992">
        <w:rPr>
          <w:rFonts w:ascii="Garamond" w:hAnsi="Garamond"/>
          <w:lang w:val="sq-AL"/>
        </w:rPr>
        <w:t xml:space="preserve">Ngritja e 4 shërbimeve për parandalimin e ndarjes së fëmijës nga nëna, në 4 maternitete kryesore. </w:t>
      </w:r>
    </w:p>
    <w:p w14:paraId="61AC8A00" w14:textId="039AA342" w:rsidR="004C6CCD" w:rsidRPr="00091992" w:rsidRDefault="00B10D21" w:rsidP="004C6CCD">
      <w:pPr>
        <w:ind w:firstLine="284"/>
        <w:jc w:val="both"/>
        <w:rPr>
          <w:rFonts w:ascii="Garamond" w:hAnsi="Garamond"/>
          <w:lang w:val="sq-AL"/>
        </w:rPr>
      </w:pPr>
      <w:r w:rsidRPr="00091992">
        <w:rPr>
          <w:rFonts w:ascii="Garamond" w:hAnsi="Garamond"/>
          <w:lang w:val="sq-AL"/>
        </w:rPr>
        <w:t xml:space="preserve">11. </w:t>
      </w:r>
      <w:r w:rsidR="004C6CCD" w:rsidRPr="00091992">
        <w:rPr>
          <w:rFonts w:ascii="Garamond" w:hAnsi="Garamond"/>
          <w:lang w:val="sq-AL"/>
        </w:rPr>
        <w:t>Ngritja e qendrave për mbështetjen e përkujdes</w:t>
      </w:r>
      <w:r w:rsidR="007B05E1">
        <w:rPr>
          <w:rFonts w:ascii="Garamond" w:hAnsi="Garamond"/>
          <w:lang w:val="sq-AL"/>
        </w:rPr>
        <w:t>jes</w:t>
      </w:r>
      <w:r w:rsidR="004C6CCD" w:rsidRPr="00091992">
        <w:rPr>
          <w:rFonts w:ascii="Garamond" w:hAnsi="Garamond"/>
          <w:lang w:val="sq-AL"/>
        </w:rPr>
        <w:t xml:space="preserve"> alternativ</w:t>
      </w:r>
      <w:r w:rsidR="007B05E1">
        <w:rPr>
          <w:rFonts w:ascii="Garamond" w:hAnsi="Garamond"/>
          <w:lang w:val="sq-AL"/>
        </w:rPr>
        <w:t>e</w:t>
      </w:r>
      <w:r w:rsidR="004C6CCD" w:rsidRPr="00091992">
        <w:rPr>
          <w:rFonts w:ascii="Garamond" w:hAnsi="Garamond"/>
          <w:lang w:val="sq-AL"/>
        </w:rPr>
        <w:t xml:space="preserve"> në 4 institucione të përkujdes</w:t>
      </w:r>
      <w:r w:rsidR="007B05E1">
        <w:rPr>
          <w:rFonts w:ascii="Garamond" w:hAnsi="Garamond"/>
          <w:lang w:val="sq-AL"/>
        </w:rPr>
        <w:t>jes</w:t>
      </w:r>
      <w:r w:rsidR="004C6CCD" w:rsidRPr="00091992">
        <w:rPr>
          <w:rFonts w:ascii="Garamond" w:hAnsi="Garamond"/>
          <w:lang w:val="sq-AL"/>
        </w:rPr>
        <w:t xml:space="preserve"> shoqëror</w:t>
      </w:r>
      <w:r w:rsidR="007B05E1">
        <w:rPr>
          <w:rFonts w:ascii="Garamond" w:hAnsi="Garamond"/>
          <w:lang w:val="sq-AL"/>
        </w:rPr>
        <w:t>e</w:t>
      </w:r>
      <w:r w:rsidR="004C6CCD" w:rsidRPr="00091992">
        <w:rPr>
          <w:rFonts w:ascii="Garamond" w:hAnsi="Garamond"/>
          <w:lang w:val="sq-AL"/>
        </w:rPr>
        <w:t>, përfshirë përkujdes</w:t>
      </w:r>
      <w:r w:rsidR="007B05E1">
        <w:rPr>
          <w:rFonts w:ascii="Garamond" w:hAnsi="Garamond"/>
          <w:lang w:val="sq-AL"/>
        </w:rPr>
        <w:t>jen</w:t>
      </w:r>
      <w:r w:rsidR="004C6CCD" w:rsidRPr="00091992">
        <w:rPr>
          <w:rFonts w:ascii="Garamond" w:hAnsi="Garamond"/>
          <w:lang w:val="sq-AL"/>
        </w:rPr>
        <w:t xml:space="preserve"> alternativ</w:t>
      </w:r>
      <w:r w:rsidR="007B05E1">
        <w:rPr>
          <w:rFonts w:ascii="Garamond" w:hAnsi="Garamond"/>
          <w:lang w:val="sq-AL"/>
        </w:rPr>
        <w:t>e</w:t>
      </w:r>
      <w:r w:rsidR="004C6CCD" w:rsidRPr="00091992">
        <w:rPr>
          <w:rFonts w:ascii="Garamond" w:hAnsi="Garamond"/>
          <w:lang w:val="sq-AL"/>
        </w:rPr>
        <w:t xml:space="preserve"> profesional</w:t>
      </w:r>
      <w:r w:rsidR="007B05E1">
        <w:rPr>
          <w:rFonts w:ascii="Garamond" w:hAnsi="Garamond"/>
          <w:lang w:val="sq-AL"/>
        </w:rPr>
        <w:t>e</w:t>
      </w:r>
      <w:r w:rsidR="004C6CCD" w:rsidRPr="00091992">
        <w:rPr>
          <w:rFonts w:ascii="Garamond" w:hAnsi="Garamond"/>
          <w:lang w:val="sq-AL"/>
        </w:rPr>
        <w:t>.</w:t>
      </w:r>
    </w:p>
    <w:p w14:paraId="5FA775EE" w14:textId="77777777" w:rsidR="004C6CCD" w:rsidRPr="00091992" w:rsidRDefault="004C6CCD" w:rsidP="004C6CCD">
      <w:pPr>
        <w:ind w:firstLine="284"/>
        <w:jc w:val="both"/>
        <w:rPr>
          <w:rFonts w:ascii="Garamond" w:hAnsi="Garamond"/>
          <w:b/>
          <w:lang w:val="sq-AL"/>
        </w:rPr>
      </w:pPr>
      <w:r w:rsidRPr="00091992">
        <w:rPr>
          <w:rFonts w:ascii="Garamond" w:hAnsi="Garamond"/>
          <w:b/>
          <w:lang w:val="sq-AL"/>
        </w:rPr>
        <w:t>3. MONITORIMI DHE LLOGARIDHËNIA</w:t>
      </w:r>
    </w:p>
    <w:p w14:paraId="39C40343" w14:textId="5B0A2151" w:rsidR="004C6CCD" w:rsidRPr="00091992" w:rsidRDefault="004C6CCD" w:rsidP="004C6CCD">
      <w:pPr>
        <w:ind w:firstLine="284"/>
        <w:jc w:val="both"/>
        <w:rPr>
          <w:rFonts w:ascii="Garamond" w:hAnsi="Garamond"/>
          <w:lang w:val="sq-AL"/>
        </w:rPr>
      </w:pPr>
      <w:r w:rsidRPr="00091992">
        <w:rPr>
          <w:rFonts w:ascii="Garamond" w:hAnsi="Garamond"/>
          <w:lang w:val="sq-AL"/>
        </w:rPr>
        <w:t xml:space="preserve">Përveç masave të parashikuara në objektivin strategjik 5, </w:t>
      </w:r>
      <w:r w:rsidR="00E83130" w:rsidRPr="00091992">
        <w:rPr>
          <w:rFonts w:ascii="Garamond" w:hAnsi="Garamond"/>
          <w:lang w:val="sq-AL"/>
        </w:rPr>
        <w:t xml:space="preserve">monitorimi </w:t>
      </w:r>
      <w:r w:rsidRPr="00091992">
        <w:rPr>
          <w:rFonts w:ascii="Garamond" w:hAnsi="Garamond"/>
          <w:lang w:val="sq-AL"/>
        </w:rPr>
        <w:t xml:space="preserve">i Planit të Veprimit të </w:t>
      </w:r>
      <w:r w:rsidR="00E83130" w:rsidRPr="00091992">
        <w:rPr>
          <w:rFonts w:ascii="Garamond" w:hAnsi="Garamond"/>
          <w:lang w:val="sq-AL"/>
        </w:rPr>
        <w:t xml:space="preserve">Deinstitucionalizimit </w:t>
      </w:r>
      <w:r w:rsidRPr="00091992">
        <w:rPr>
          <w:rFonts w:ascii="Garamond" w:hAnsi="Garamond"/>
          <w:lang w:val="sq-AL"/>
        </w:rPr>
        <w:t xml:space="preserve">do të kryhet edhe nga grupi tematik për përfshirjen sociale, brenda strukturës së grupit për menaxhimin e integruar të politikave (GMIP) të miratuar me </w:t>
      </w:r>
      <w:r w:rsidR="00E83130" w:rsidRPr="00091992">
        <w:rPr>
          <w:rFonts w:ascii="Garamond" w:hAnsi="Garamond"/>
          <w:lang w:val="sq-AL"/>
        </w:rPr>
        <w:t xml:space="preserve">urdhrin </w:t>
      </w:r>
      <w:r w:rsidRPr="00091992">
        <w:rPr>
          <w:rFonts w:ascii="Garamond" w:hAnsi="Garamond"/>
          <w:lang w:val="sq-AL"/>
        </w:rPr>
        <w:t xml:space="preserve">e Kryeministrit </w:t>
      </w:r>
      <w:r w:rsidR="00E83130" w:rsidRPr="00091992">
        <w:rPr>
          <w:rFonts w:ascii="Garamond" w:hAnsi="Garamond"/>
          <w:lang w:val="sq-AL"/>
        </w:rPr>
        <w:t>nr</w:t>
      </w:r>
      <w:r w:rsidRPr="00091992">
        <w:rPr>
          <w:rFonts w:ascii="Garamond" w:hAnsi="Garamond"/>
          <w:lang w:val="sq-AL"/>
        </w:rPr>
        <w:t>. 157, datë 22.10.2018</w:t>
      </w:r>
      <w:r w:rsidR="00E83130">
        <w:rPr>
          <w:rFonts w:ascii="Garamond" w:hAnsi="Garamond"/>
          <w:lang w:val="sq-AL"/>
        </w:rPr>
        <w:t>, “</w:t>
      </w:r>
      <w:r w:rsidRPr="00091992">
        <w:rPr>
          <w:rFonts w:ascii="Garamond" w:hAnsi="Garamond"/>
          <w:lang w:val="sq-AL"/>
        </w:rPr>
        <w:t>Për marrjen e masave për zbatimin e qasjes së gjerë sektoriale/ndërsektoriale, si dhe ngritjen dhe funksionimin e mekanizmit sektorial/ndërsektorial të integruar</w:t>
      </w:r>
      <w:r w:rsidR="00E83130">
        <w:rPr>
          <w:rFonts w:ascii="Garamond" w:hAnsi="Garamond"/>
          <w:lang w:val="sq-AL"/>
        </w:rPr>
        <w:t>”.</w:t>
      </w:r>
    </w:p>
    <w:p w14:paraId="2420BEFE" w14:textId="7213C860" w:rsidR="004C6CCD" w:rsidRPr="00091992" w:rsidRDefault="004C6CCD" w:rsidP="004C6CCD">
      <w:pPr>
        <w:ind w:firstLine="284"/>
        <w:jc w:val="both"/>
        <w:rPr>
          <w:rFonts w:ascii="Garamond" w:hAnsi="Garamond"/>
          <w:lang w:val="sq-AL"/>
        </w:rPr>
      </w:pPr>
      <w:r w:rsidRPr="00091992">
        <w:rPr>
          <w:rFonts w:ascii="Garamond" w:hAnsi="Garamond"/>
          <w:lang w:val="sq-AL"/>
        </w:rPr>
        <w:t xml:space="preserve">Grupi i Treguesve dhe </w:t>
      </w:r>
      <w:r w:rsidR="00E83130">
        <w:rPr>
          <w:rFonts w:ascii="Garamond" w:hAnsi="Garamond"/>
          <w:lang w:val="sq-AL"/>
        </w:rPr>
        <w:t xml:space="preserve">i </w:t>
      </w:r>
      <w:r w:rsidRPr="00091992">
        <w:rPr>
          <w:rFonts w:ascii="Garamond" w:hAnsi="Garamond"/>
          <w:lang w:val="sq-AL"/>
        </w:rPr>
        <w:t>Integritetit të Statistikave (GTIS) do të bashkërendojë aktivitetin monitorues me Drejtorinë e Përgjithshme të Politikave dhe Zhvillimit të Shëndetësisë dhe Mbrojtjes Sociale</w:t>
      </w:r>
      <w:r w:rsidR="00E83130">
        <w:rPr>
          <w:rFonts w:ascii="Garamond" w:hAnsi="Garamond"/>
          <w:lang w:val="sq-AL"/>
        </w:rPr>
        <w:t xml:space="preserve"> </w:t>
      </w:r>
      <w:r w:rsidRPr="00091992">
        <w:rPr>
          <w:rFonts w:ascii="Garamond" w:hAnsi="Garamond"/>
          <w:lang w:val="sq-AL"/>
        </w:rPr>
        <w:t>në Ministrinë e Shëndetësisë dhe Mbrojtjes Sociale.</w:t>
      </w:r>
    </w:p>
    <w:p w14:paraId="53030B5A" w14:textId="7BFB08AD" w:rsidR="004C6CCD" w:rsidRPr="00091992" w:rsidRDefault="004C6CCD" w:rsidP="004C6CCD">
      <w:pPr>
        <w:ind w:firstLine="284"/>
        <w:jc w:val="both"/>
        <w:rPr>
          <w:rFonts w:ascii="Garamond" w:hAnsi="Garamond"/>
          <w:lang w:val="sq-AL"/>
        </w:rPr>
      </w:pPr>
      <w:r w:rsidRPr="00091992">
        <w:rPr>
          <w:rFonts w:ascii="Garamond" w:hAnsi="Garamond"/>
          <w:lang w:val="sq-AL"/>
        </w:rPr>
        <w:t>I gjithë procesi do të kryhet me pjesëmarrjen e përfaqësuesve nga institucionet kryesore kombëtare përgjegjëse për shëndetin dhe mbrojtjen sociale (përfshi Shërbimi</w:t>
      </w:r>
      <w:r w:rsidR="00E83130">
        <w:rPr>
          <w:rFonts w:ascii="Garamond" w:hAnsi="Garamond"/>
          <w:lang w:val="sq-AL"/>
        </w:rPr>
        <w:t>n</w:t>
      </w:r>
      <w:r w:rsidRPr="00091992">
        <w:rPr>
          <w:rFonts w:ascii="Garamond" w:hAnsi="Garamond"/>
          <w:lang w:val="sq-AL"/>
        </w:rPr>
        <w:t xml:space="preserve"> Social Shtetëror dhe NJQV-të), arsimin, strehimin, të drejtat e njeriut, institucionet e qeverisjes vendore, INSTAT, shoqëria civile në cilësinë e ofruesit të shërbimeve.</w:t>
      </w:r>
    </w:p>
    <w:p w14:paraId="7CDF871D" w14:textId="78F75643" w:rsidR="004C6CCD" w:rsidRPr="00091992" w:rsidRDefault="00E83130" w:rsidP="004C6CCD">
      <w:pPr>
        <w:ind w:firstLine="284"/>
        <w:jc w:val="both"/>
        <w:rPr>
          <w:rFonts w:ascii="Garamond" w:hAnsi="Garamond"/>
          <w:lang w:val="sq-AL"/>
        </w:rPr>
      </w:pPr>
      <w:r>
        <w:rPr>
          <w:rFonts w:ascii="Garamond" w:hAnsi="Garamond"/>
          <w:lang w:val="sq-AL"/>
        </w:rPr>
        <w:t>Draftet e raporteve një</w:t>
      </w:r>
      <w:r w:rsidR="004C6CCD" w:rsidRPr="00091992">
        <w:rPr>
          <w:rFonts w:ascii="Garamond" w:hAnsi="Garamond"/>
          <w:lang w:val="sq-AL"/>
        </w:rPr>
        <w:t>vjeçare të monitorimit do të përgatiten në Drejtorinë e Përgjithshme të Politikave dhe Zhvillimit të Shëndetësisë dhe Mbrojtjes Sociale dhe do të miratohen nga GMIP.</w:t>
      </w:r>
    </w:p>
    <w:p w14:paraId="264F5128" w14:textId="0BBF1176" w:rsidR="004C6CCD" w:rsidRPr="00091992" w:rsidRDefault="004C6CCD" w:rsidP="004C6CCD">
      <w:pPr>
        <w:ind w:firstLine="284"/>
        <w:jc w:val="both"/>
        <w:rPr>
          <w:rFonts w:ascii="Garamond" w:hAnsi="Garamond"/>
          <w:lang w:val="sq-AL"/>
        </w:rPr>
      </w:pPr>
      <w:r w:rsidRPr="00091992">
        <w:rPr>
          <w:rFonts w:ascii="Garamond" w:hAnsi="Garamond"/>
          <w:lang w:val="sq-AL"/>
        </w:rPr>
        <w:t xml:space="preserve">Monitorimi do të bazohet në ndjekjen e treguesve të detajuar për secilin objektiv specifik dhe analizimin e progresit dhe </w:t>
      </w:r>
      <w:r w:rsidR="00E83130">
        <w:rPr>
          <w:rFonts w:ascii="Garamond" w:hAnsi="Garamond"/>
          <w:lang w:val="sq-AL"/>
        </w:rPr>
        <w:t xml:space="preserve">të </w:t>
      </w:r>
      <w:r w:rsidRPr="00091992">
        <w:rPr>
          <w:rFonts w:ascii="Garamond" w:hAnsi="Garamond"/>
          <w:lang w:val="sq-AL"/>
        </w:rPr>
        <w:t>problemeve në secilën prej politikave prioritare. Raporti i standardizuar do të përmbajë fakte dhe të dhëna të standardizuara.</w:t>
      </w:r>
    </w:p>
    <w:p w14:paraId="4D9BB041" w14:textId="23C8DF1D" w:rsidR="004C6CCD" w:rsidRPr="00091992" w:rsidRDefault="004C6CCD" w:rsidP="004C6CCD">
      <w:pPr>
        <w:ind w:firstLine="284"/>
        <w:jc w:val="both"/>
        <w:rPr>
          <w:rFonts w:ascii="Garamond" w:hAnsi="Garamond"/>
          <w:lang w:val="sq-AL"/>
        </w:rPr>
      </w:pPr>
      <w:r w:rsidRPr="00091992">
        <w:rPr>
          <w:rFonts w:ascii="Garamond" w:hAnsi="Garamond"/>
          <w:lang w:val="sq-AL"/>
        </w:rPr>
        <w:t>Gjithashtu</w:t>
      </w:r>
      <w:r w:rsidR="0032323E">
        <w:rPr>
          <w:rFonts w:ascii="Garamond" w:hAnsi="Garamond"/>
          <w:lang w:val="sq-AL"/>
        </w:rPr>
        <w:t>,</w:t>
      </w:r>
      <w:r w:rsidRPr="00091992">
        <w:rPr>
          <w:rFonts w:ascii="Garamond" w:hAnsi="Garamond"/>
          <w:lang w:val="sq-AL"/>
        </w:rPr>
        <w:t xml:space="preserve"> monitorimi i planit të veprimit do të bëhet dhe nisur nga:</w:t>
      </w:r>
      <w:r w:rsidR="0032323E">
        <w:rPr>
          <w:rFonts w:ascii="Garamond" w:hAnsi="Garamond"/>
          <w:lang w:val="sq-AL"/>
        </w:rPr>
        <w:t xml:space="preserve"> </w:t>
      </w:r>
      <w:r w:rsidR="0032323E" w:rsidRPr="00091992">
        <w:rPr>
          <w:rFonts w:ascii="Garamond" w:hAnsi="Garamond"/>
          <w:lang w:val="sq-AL"/>
        </w:rPr>
        <w:t xml:space="preserve">raportprogresi </w:t>
      </w:r>
      <w:r w:rsidRPr="00091992">
        <w:rPr>
          <w:rFonts w:ascii="Garamond" w:hAnsi="Garamond"/>
          <w:lang w:val="sq-AL"/>
        </w:rPr>
        <w:t xml:space="preserve">mujor, nga </w:t>
      </w:r>
      <w:r w:rsidR="0032323E" w:rsidRPr="00091992">
        <w:rPr>
          <w:rFonts w:ascii="Garamond" w:hAnsi="Garamond"/>
          <w:lang w:val="sq-AL"/>
        </w:rPr>
        <w:t xml:space="preserve">njësitë </w:t>
      </w:r>
      <w:r w:rsidRPr="00091992">
        <w:rPr>
          <w:rFonts w:ascii="Garamond" w:hAnsi="Garamond"/>
          <w:lang w:val="sq-AL"/>
        </w:rPr>
        <w:t xml:space="preserve">e koordinimit në nivel vendor për MSHMS dhe sipas nevojës; </w:t>
      </w:r>
      <w:r w:rsidR="0032323E" w:rsidRPr="00091992">
        <w:rPr>
          <w:rFonts w:ascii="Garamond" w:hAnsi="Garamond"/>
          <w:lang w:val="sq-AL"/>
        </w:rPr>
        <w:t xml:space="preserve">hartimi </w:t>
      </w:r>
      <w:r w:rsidRPr="00091992">
        <w:rPr>
          <w:rFonts w:ascii="Garamond" w:hAnsi="Garamond"/>
          <w:lang w:val="sq-AL"/>
        </w:rPr>
        <w:t>i raporteve të progresit vjetore për sfidat dhe mësimet e nxjerra për rolin e punonjësit social</w:t>
      </w:r>
      <w:r w:rsidR="0032323E">
        <w:rPr>
          <w:rFonts w:ascii="Garamond" w:hAnsi="Garamond"/>
          <w:lang w:val="sq-AL"/>
        </w:rPr>
        <w:t>ë</w:t>
      </w:r>
      <w:r w:rsidRPr="00091992">
        <w:rPr>
          <w:rFonts w:ascii="Garamond" w:hAnsi="Garamond"/>
          <w:lang w:val="sq-AL"/>
        </w:rPr>
        <w:t>, fushatat e komunikimit, funksionimin e mekanizmit të referimit etj</w:t>
      </w:r>
      <w:r w:rsidR="0032323E">
        <w:rPr>
          <w:rFonts w:ascii="Garamond" w:hAnsi="Garamond"/>
          <w:lang w:val="sq-AL"/>
        </w:rPr>
        <w:t>.</w:t>
      </w:r>
      <w:r w:rsidRPr="00091992">
        <w:rPr>
          <w:rFonts w:ascii="Garamond" w:hAnsi="Garamond"/>
          <w:lang w:val="sq-AL"/>
        </w:rPr>
        <w:t xml:space="preserve"> dhe ndarja me MSHMS</w:t>
      </w:r>
      <w:r w:rsidR="0032323E">
        <w:rPr>
          <w:rFonts w:ascii="Garamond" w:hAnsi="Garamond"/>
          <w:lang w:val="sq-AL"/>
        </w:rPr>
        <w:t>-në</w:t>
      </w:r>
      <w:r w:rsidRPr="00091992">
        <w:rPr>
          <w:rFonts w:ascii="Garamond" w:hAnsi="Garamond"/>
          <w:lang w:val="sq-AL"/>
        </w:rPr>
        <w:t xml:space="preserve">, </w:t>
      </w:r>
      <w:r w:rsidR="0032323E" w:rsidRPr="00091992">
        <w:rPr>
          <w:rFonts w:ascii="Garamond" w:hAnsi="Garamond"/>
          <w:lang w:val="sq-AL"/>
        </w:rPr>
        <w:t>SHSSH</w:t>
      </w:r>
      <w:r w:rsidR="0032323E">
        <w:rPr>
          <w:rFonts w:ascii="Garamond" w:hAnsi="Garamond"/>
          <w:lang w:val="sq-AL"/>
        </w:rPr>
        <w:t>-në</w:t>
      </w:r>
      <w:r w:rsidRPr="00091992">
        <w:rPr>
          <w:rFonts w:ascii="Garamond" w:hAnsi="Garamond"/>
          <w:lang w:val="sq-AL"/>
        </w:rPr>
        <w:t xml:space="preserve">; </w:t>
      </w:r>
      <w:r w:rsidR="0032323E" w:rsidRPr="00091992">
        <w:rPr>
          <w:rFonts w:ascii="Garamond" w:hAnsi="Garamond"/>
          <w:lang w:val="sq-AL"/>
        </w:rPr>
        <w:t xml:space="preserve">monitorimi </w:t>
      </w:r>
      <w:r w:rsidRPr="00091992">
        <w:rPr>
          <w:rFonts w:ascii="Garamond" w:hAnsi="Garamond"/>
          <w:lang w:val="sq-AL"/>
        </w:rPr>
        <w:t xml:space="preserve">dhe vlerësimi në vazhdim i shërbimeve të reja; </w:t>
      </w:r>
      <w:r w:rsidR="0032323E" w:rsidRPr="00091992">
        <w:rPr>
          <w:rFonts w:ascii="Garamond" w:hAnsi="Garamond"/>
          <w:lang w:val="sq-AL"/>
        </w:rPr>
        <w:t xml:space="preserve">hartimi </w:t>
      </w:r>
      <w:r w:rsidRPr="00091992">
        <w:rPr>
          <w:rFonts w:ascii="Garamond" w:hAnsi="Garamond"/>
          <w:lang w:val="sq-AL"/>
        </w:rPr>
        <w:t xml:space="preserve">i kalendarit </w:t>
      </w:r>
      <w:r w:rsidR="0032323E">
        <w:rPr>
          <w:rFonts w:ascii="Garamond" w:hAnsi="Garamond"/>
          <w:lang w:val="sq-AL"/>
        </w:rPr>
        <w:t>të</w:t>
      </w:r>
      <w:r w:rsidRPr="00091992">
        <w:rPr>
          <w:rFonts w:ascii="Garamond" w:hAnsi="Garamond"/>
          <w:lang w:val="sq-AL"/>
        </w:rPr>
        <w:t xml:space="preserve"> takimeve të rregullta në çdo bashki për të diskutuar sfidat dhe arritjet</w:t>
      </w:r>
      <w:r w:rsidR="0032323E">
        <w:rPr>
          <w:rFonts w:ascii="Garamond" w:hAnsi="Garamond"/>
          <w:lang w:val="sq-AL"/>
        </w:rPr>
        <w:t>;</w:t>
      </w:r>
      <w:r w:rsidRPr="00091992">
        <w:rPr>
          <w:rFonts w:ascii="Garamond" w:hAnsi="Garamond"/>
          <w:lang w:val="sq-AL"/>
        </w:rPr>
        <w:t xml:space="preserve"> </w:t>
      </w:r>
      <w:r w:rsidR="0032323E" w:rsidRPr="00091992">
        <w:rPr>
          <w:rFonts w:ascii="Garamond" w:hAnsi="Garamond"/>
          <w:lang w:val="sq-AL"/>
        </w:rPr>
        <w:t xml:space="preserve">dokumentimi </w:t>
      </w:r>
      <w:r w:rsidRPr="00091992">
        <w:rPr>
          <w:rFonts w:ascii="Garamond" w:hAnsi="Garamond"/>
          <w:lang w:val="sq-AL"/>
        </w:rPr>
        <w:t xml:space="preserve">i rasteve dhe i praktikës; </w:t>
      </w:r>
      <w:r w:rsidR="0032323E" w:rsidRPr="00091992">
        <w:rPr>
          <w:rFonts w:ascii="Garamond" w:hAnsi="Garamond"/>
          <w:lang w:val="sq-AL"/>
        </w:rPr>
        <w:t xml:space="preserve">monitorimi </w:t>
      </w:r>
      <w:r w:rsidRPr="00091992">
        <w:rPr>
          <w:rFonts w:ascii="Garamond" w:hAnsi="Garamond"/>
          <w:lang w:val="sq-AL"/>
        </w:rPr>
        <w:t xml:space="preserve">dhe vlerësimi i efikasitetit dhe ndikimit të shërbimit, për të siguruar qëndrueshmërinë dhe mundësinë e replikimit në nivel kombëtar; dhe </w:t>
      </w:r>
      <w:r w:rsidR="0032323E">
        <w:rPr>
          <w:rFonts w:ascii="Garamond" w:hAnsi="Garamond"/>
          <w:lang w:val="sq-AL"/>
        </w:rPr>
        <w:t>raport</w:t>
      </w:r>
      <w:r w:rsidRPr="00091992">
        <w:rPr>
          <w:rFonts w:ascii="Garamond" w:hAnsi="Garamond"/>
          <w:lang w:val="sq-AL"/>
        </w:rPr>
        <w:t>progresi vjetor i e</w:t>
      </w:r>
      <w:r w:rsidR="0032323E">
        <w:rPr>
          <w:rFonts w:ascii="Garamond" w:hAnsi="Garamond"/>
          <w:lang w:val="sq-AL"/>
        </w:rPr>
        <w:t>curisë së Planit Kombëtar të De</w:t>
      </w:r>
      <w:r w:rsidRPr="00091992">
        <w:rPr>
          <w:rFonts w:ascii="Garamond" w:hAnsi="Garamond"/>
          <w:lang w:val="sq-AL"/>
        </w:rPr>
        <w:t>institucionalizimit.</w:t>
      </w:r>
    </w:p>
    <w:p w14:paraId="4D201D8C" w14:textId="77777777" w:rsidR="004C6CCD" w:rsidRPr="00091992" w:rsidRDefault="004C6CCD" w:rsidP="004C6CCD">
      <w:pPr>
        <w:ind w:firstLine="284"/>
        <w:jc w:val="both"/>
        <w:rPr>
          <w:rFonts w:ascii="Garamond" w:hAnsi="Garamond"/>
          <w:b/>
          <w:lang w:val="sq-AL"/>
        </w:rPr>
      </w:pPr>
      <w:r w:rsidRPr="00091992">
        <w:rPr>
          <w:rFonts w:ascii="Garamond" w:hAnsi="Garamond"/>
          <w:b/>
          <w:lang w:val="sq-AL"/>
        </w:rPr>
        <w:t xml:space="preserve">4. BURIMET E FINANCIMIT </w:t>
      </w:r>
    </w:p>
    <w:p w14:paraId="312C6F3E" w14:textId="065FB543" w:rsidR="004C6CCD" w:rsidRPr="00091992" w:rsidRDefault="004C6CCD" w:rsidP="004C6CCD">
      <w:pPr>
        <w:ind w:firstLine="284"/>
        <w:jc w:val="both"/>
        <w:rPr>
          <w:rFonts w:ascii="Garamond" w:hAnsi="Garamond"/>
          <w:lang w:val="sq-AL"/>
        </w:rPr>
      </w:pPr>
      <w:r w:rsidRPr="00091992">
        <w:rPr>
          <w:rFonts w:ascii="Garamond" w:hAnsi="Garamond"/>
          <w:lang w:val="sq-AL"/>
        </w:rPr>
        <w:t xml:space="preserve">Kostoja e përgjithshme e përllogaritur për zbatimin e masave administrative dhe arritjen e objektivave të këtij plani është 65,864,000 lekë. Burimet e përcaktuara për Ministrinë e Shëndetësisë dhe Mbrojtjes Sociale për programet buxhetore </w:t>
      </w:r>
      <w:r w:rsidR="00575F06">
        <w:rPr>
          <w:rFonts w:ascii="Garamond" w:hAnsi="Garamond"/>
          <w:lang w:val="sq-AL"/>
        </w:rPr>
        <w:t>“</w:t>
      </w:r>
      <w:r w:rsidRPr="00091992">
        <w:rPr>
          <w:rFonts w:ascii="Garamond" w:hAnsi="Garamond"/>
          <w:lang w:val="sq-AL"/>
        </w:rPr>
        <w:t>Përkujdes</w:t>
      </w:r>
      <w:r w:rsidR="00DD61AA">
        <w:rPr>
          <w:rFonts w:ascii="Garamond" w:hAnsi="Garamond"/>
          <w:lang w:val="sq-AL"/>
        </w:rPr>
        <w:t>ja</w:t>
      </w:r>
      <w:r w:rsidRPr="00091992">
        <w:rPr>
          <w:rFonts w:ascii="Garamond" w:hAnsi="Garamond"/>
          <w:lang w:val="sq-AL"/>
        </w:rPr>
        <w:t xml:space="preserve"> </w:t>
      </w:r>
      <w:r w:rsidR="00DD61AA" w:rsidRPr="00091992">
        <w:rPr>
          <w:rFonts w:ascii="Garamond" w:hAnsi="Garamond"/>
          <w:lang w:val="sq-AL"/>
        </w:rPr>
        <w:t>social</w:t>
      </w:r>
      <w:r w:rsidR="00DD61AA">
        <w:rPr>
          <w:rFonts w:ascii="Garamond" w:hAnsi="Garamond"/>
          <w:lang w:val="sq-AL"/>
        </w:rPr>
        <w:t>e</w:t>
      </w:r>
      <w:r w:rsidR="00575F06">
        <w:rPr>
          <w:rFonts w:ascii="Garamond" w:hAnsi="Garamond"/>
          <w:lang w:val="sq-AL"/>
        </w:rPr>
        <w:t>”</w:t>
      </w:r>
      <w:r w:rsidRPr="00091992">
        <w:rPr>
          <w:rFonts w:ascii="Garamond" w:hAnsi="Garamond"/>
          <w:lang w:val="sq-AL"/>
        </w:rPr>
        <w:t xml:space="preserve"> dhe </w:t>
      </w:r>
      <w:r w:rsidR="00575F06">
        <w:rPr>
          <w:rFonts w:ascii="Garamond" w:hAnsi="Garamond"/>
          <w:lang w:val="sq-AL"/>
        </w:rPr>
        <w:t>“</w:t>
      </w:r>
      <w:r w:rsidR="00DD61AA" w:rsidRPr="00091992">
        <w:rPr>
          <w:rFonts w:ascii="Garamond" w:hAnsi="Garamond"/>
          <w:lang w:val="sq-AL"/>
        </w:rPr>
        <w:t>Planifikim</w:t>
      </w:r>
      <w:r w:rsidRPr="00091992">
        <w:rPr>
          <w:rFonts w:ascii="Garamond" w:hAnsi="Garamond"/>
          <w:lang w:val="sq-AL"/>
        </w:rPr>
        <w:t xml:space="preserve">, </w:t>
      </w:r>
      <w:r w:rsidR="00DD61AA" w:rsidRPr="00091992">
        <w:rPr>
          <w:rFonts w:ascii="Garamond" w:hAnsi="Garamond"/>
          <w:lang w:val="sq-AL"/>
        </w:rPr>
        <w:t>administrim dhe menaxhim</w:t>
      </w:r>
      <w:r w:rsidR="00575F06">
        <w:rPr>
          <w:rFonts w:ascii="Garamond" w:hAnsi="Garamond"/>
          <w:lang w:val="sq-AL"/>
        </w:rPr>
        <w:t>”</w:t>
      </w:r>
      <w:r w:rsidRPr="00091992">
        <w:rPr>
          <w:rFonts w:ascii="Garamond" w:hAnsi="Garamond"/>
          <w:lang w:val="sq-AL"/>
        </w:rPr>
        <w:t xml:space="preserve"> mbulojnë rreth 48% të kostos së përllogaritur për këtë plan, përkatësisht 31,888,000 lekë. Kostoja financiare e mbuluar nga buxheti i miratuar i Ministrisë së Shëndetësisë dhe Mbrojtjes Sociale, për çdo vit buxhetor përkatës, është e përfshirë brenda parashikimeve të tavaneve të shpenzimeve buxhetore për periudhën afatmesme. Nevojat për fonde</w:t>
      </w:r>
      <w:r w:rsidR="00DD61AA">
        <w:rPr>
          <w:rFonts w:ascii="Garamond" w:hAnsi="Garamond"/>
          <w:lang w:val="sq-AL"/>
        </w:rPr>
        <w:t>,</w:t>
      </w:r>
      <w:r w:rsidRPr="00091992">
        <w:rPr>
          <w:rFonts w:ascii="Garamond" w:hAnsi="Garamond"/>
          <w:lang w:val="sq-AL"/>
        </w:rPr>
        <w:t xml:space="preserve"> për periudhën 2020</w:t>
      </w:r>
      <w:r w:rsidR="00DD61AA">
        <w:rPr>
          <w:rFonts w:ascii="Garamond" w:hAnsi="Garamond"/>
          <w:lang w:val="sq-AL"/>
        </w:rPr>
        <w:t>–</w:t>
      </w:r>
      <w:r w:rsidRPr="00091992">
        <w:rPr>
          <w:rFonts w:ascii="Garamond" w:hAnsi="Garamond"/>
          <w:lang w:val="sq-AL"/>
        </w:rPr>
        <w:t>2022, janë programuar në përputhje me kuotat tavan të projektbuxhetit afatmesëm (PBA 2020</w:t>
      </w:r>
      <w:r w:rsidR="00DD61AA">
        <w:rPr>
          <w:rFonts w:ascii="Garamond" w:hAnsi="Garamond"/>
          <w:lang w:val="sq-AL"/>
        </w:rPr>
        <w:t>–</w:t>
      </w:r>
      <w:r w:rsidRPr="00091992">
        <w:rPr>
          <w:rFonts w:ascii="Garamond" w:hAnsi="Garamond"/>
          <w:lang w:val="sq-AL"/>
        </w:rPr>
        <w:t xml:space="preserve">2022). Nga programi buxhetor </w:t>
      </w:r>
      <w:r w:rsidR="00575F06">
        <w:rPr>
          <w:rFonts w:ascii="Garamond" w:hAnsi="Garamond"/>
          <w:lang w:val="sq-AL"/>
        </w:rPr>
        <w:t>“</w:t>
      </w:r>
      <w:r w:rsidRPr="00091992">
        <w:rPr>
          <w:rFonts w:ascii="Garamond" w:hAnsi="Garamond"/>
          <w:lang w:val="sq-AL"/>
        </w:rPr>
        <w:t>Përkujdes</w:t>
      </w:r>
      <w:r w:rsidR="00DD61AA">
        <w:rPr>
          <w:rFonts w:ascii="Garamond" w:hAnsi="Garamond"/>
          <w:lang w:val="sq-AL"/>
        </w:rPr>
        <w:t>ja s</w:t>
      </w:r>
      <w:r w:rsidRPr="00091992">
        <w:rPr>
          <w:rFonts w:ascii="Garamond" w:hAnsi="Garamond"/>
          <w:lang w:val="sq-AL"/>
        </w:rPr>
        <w:t>ocial</w:t>
      </w:r>
      <w:r w:rsidR="00DD61AA">
        <w:rPr>
          <w:rFonts w:ascii="Garamond" w:hAnsi="Garamond"/>
          <w:lang w:val="sq-AL"/>
        </w:rPr>
        <w:t>e</w:t>
      </w:r>
      <w:r w:rsidR="00575F06">
        <w:rPr>
          <w:rFonts w:ascii="Garamond" w:hAnsi="Garamond"/>
          <w:lang w:val="sq-AL"/>
        </w:rPr>
        <w:t>”</w:t>
      </w:r>
      <w:r w:rsidRPr="00091992">
        <w:rPr>
          <w:rFonts w:ascii="Garamond" w:hAnsi="Garamond"/>
          <w:lang w:val="sq-AL"/>
        </w:rPr>
        <w:t xml:space="preserve">, pjesë kryesore të fondit për zbatimin e planit është dhe produkti për </w:t>
      </w:r>
      <w:r w:rsidR="00575F06">
        <w:rPr>
          <w:rFonts w:ascii="Garamond" w:hAnsi="Garamond"/>
          <w:lang w:val="sq-AL"/>
        </w:rPr>
        <w:t>“</w:t>
      </w:r>
      <w:r w:rsidRPr="00091992">
        <w:rPr>
          <w:rFonts w:ascii="Garamond" w:hAnsi="Garamond"/>
          <w:lang w:val="sq-AL"/>
        </w:rPr>
        <w:t xml:space="preserve">Fondin </w:t>
      </w:r>
      <w:r w:rsidR="00DD61AA" w:rsidRPr="00091992">
        <w:rPr>
          <w:rFonts w:ascii="Garamond" w:hAnsi="Garamond"/>
          <w:lang w:val="sq-AL"/>
        </w:rPr>
        <w:t>social</w:t>
      </w:r>
      <w:r w:rsidR="00575F06">
        <w:rPr>
          <w:rFonts w:ascii="Garamond" w:hAnsi="Garamond"/>
          <w:lang w:val="sq-AL"/>
        </w:rPr>
        <w:t>”</w:t>
      </w:r>
      <w:r w:rsidRPr="00091992">
        <w:rPr>
          <w:rFonts w:ascii="Garamond" w:hAnsi="Garamond"/>
          <w:lang w:val="sq-AL"/>
        </w:rPr>
        <w:t>, ku njësitë vendore n</w:t>
      </w:r>
      <w:r w:rsidR="00DD61AA">
        <w:rPr>
          <w:rFonts w:ascii="Garamond" w:hAnsi="Garamond"/>
          <w:lang w:val="sq-AL"/>
        </w:rPr>
        <w:t xml:space="preserve">ëpërmjet financimit nga ky fond </w:t>
      </w:r>
      <w:r w:rsidRPr="00091992">
        <w:rPr>
          <w:rFonts w:ascii="Garamond" w:hAnsi="Garamond"/>
          <w:lang w:val="sq-AL"/>
        </w:rPr>
        <w:t xml:space="preserve">do të ofrojnë shërbimet e nevojshme sociale, në zbatim të këtij plani. </w:t>
      </w:r>
      <w:r w:rsidR="00DD61AA" w:rsidRPr="00091992">
        <w:rPr>
          <w:rFonts w:ascii="Garamond" w:hAnsi="Garamond"/>
          <w:lang w:val="sq-AL"/>
        </w:rPr>
        <w:t xml:space="preserve">financimi </w:t>
      </w:r>
      <w:r w:rsidRPr="00091992">
        <w:rPr>
          <w:rFonts w:ascii="Garamond" w:hAnsi="Garamond"/>
          <w:lang w:val="sq-AL"/>
        </w:rPr>
        <w:t xml:space="preserve">nga </w:t>
      </w:r>
      <w:r w:rsidR="00DD61AA" w:rsidRPr="00091992">
        <w:rPr>
          <w:rFonts w:ascii="Garamond" w:hAnsi="Garamond"/>
          <w:lang w:val="sq-AL"/>
        </w:rPr>
        <w:t xml:space="preserve">fondi social </w:t>
      </w:r>
      <w:r w:rsidRPr="00091992">
        <w:rPr>
          <w:rFonts w:ascii="Garamond" w:hAnsi="Garamond"/>
          <w:lang w:val="sq-AL"/>
        </w:rPr>
        <w:t xml:space="preserve">përbën rreth 23% të burimeve nga buxheti i programit </w:t>
      </w:r>
      <w:r w:rsidR="00575F06">
        <w:rPr>
          <w:rFonts w:ascii="Garamond" w:hAnsi="Garamond"/>
          <w:lang w:val="sq-AL"/>
        </w:rPr>
        <w:t>“</w:t>
      </w:r>
      <w:r w:rsidRPr="00091992">
        <w:rPr>
          <w:rFonts w:ascii="Garamond" w:hAnsi="Garamond"/>
          <w:lang w:val="sq-AL"/>
        </w:rPr>
        <w:t>Përkujdes</w:t>
      </w:r>
      <w:r w:rsidR="00DD61AA">
        <w:rPr>
          <w:rFonts w:ascii="Garamond" w:hAnsi="Garamond"/>
          <w:lang w:val="sq-AL"/>
        </w:rPr>
        <w:t>ja s</w:t>
      </w:r>
      <w:r w:rsidRPr="00091992">
        <w:rPr>
          <w:rFonts w:ascii="Garamond" w:hAnsi="Garamond"/>
          <w:lang w:val="sq-AL"/>
        </w:rPr>
        <w:t>ocial</w:t>
      </w:r>
      <w:r w:rsidR="00DD61AA">
        <w:rPr>
          <w:rFonts w:ascii="Garamond" w:hAnsi="Garamond"/>
          <w:lang w:val="sq-AL"/>
        </w:rPr>
        <w:t>e</w:t>
      </w:r>
      <w:r w:rsidR="00575F06">
        <w:rPr>
          <w:rFonts w:ascii="Garamond" w:hAnsi="Garamond"/>
          <w:lang w:val="sq-AL"/>
        </w:rPr>
        <w:t>”</w:t>
      </w:r>
      <w:r w:rsidRPr="00091992">
        <w:rPr>
          <w:rFonts w:ascii="Garamond" w:hAnsi="Garamond"/>
          <w:lang w:val="sq-AL"/>
        </w:rPr>
        <w:t>.</w:t>
      </w:r>
    </w:p>
    <w:p w14:paraId="10B46010" w14:textId="2DD01BD2" w:rsidR="004C6CCD" w:rsidRPr="00091992" w:rsidRDefault="004C6CCD" w:rsidP="004C6CCD">
      <w:pPr>
        <w:ind w:firstLine="284"/>
        <w:jc w:val="both"/>
        <w:rPr>
          <w:rFonts w:ascii="Garamond" w:hAnsi="Garamond"/>
          <w:lang w:val="sq-AL"/>
        </w:rPr>
      </w:pPr>
      <w:r w:rsidRPr="00091992">
        <w:rPr>
          <w:rFonts w:ascii="Garamond" w:hAnsi="Garamond"/>
          <w:lang w:val="sq-AL"/>
        </w:rPr>
        <w:t xml:space="preserve">Burimet financiare nga donatorët mbulojnë rreth 52% të kostos së planit, përkatësisht rreth 33,976,000 lekë, kryesisht nga UNICEF, </w:t>
      </w:r>
      <w:r w:rsidRPr="002C01BC">
        <w:rPr>
          <w:rFonts w:ascii="Garamond" w:hAnsi="Garamond"/>
          <w:i/>
          <w:lang w:val="sq-AL"/>
        </w:rPr>
        <w:t>Save the Children</w:t>
      </w:r>
      <w:r w:rsidRPr="00091992">
        <w:rPr>
          <w:rFonts w:ascii="Garamond" w:hAnsi="Garamond"/>
          <w:lang w:val="sq-AL"/>
        </w:rPr>
        <w:t xml:space="preserve"> dhe donatorë të tjerë, të cilët kanë shprehur </w:t>
      </w:r>
      <w:r w:rsidR="002C01BC" w:rsidRPr="00091992">
        <w:rPr>
          <w:rFonts w:ascii="Garamond" w:hAnsi="Garamond"/>
          <w:lang w:val="sq-AL"/>
        </w:rPr>
        <w:t>gatishmërinë</w:t>
      </w:r>
      <w:r w:rsidRPr="00091992">
        <w:rPr>
          <w:rFonts w:ascii="Garamond" w:hAnsi="Garamond"/>
          <w:lang w:val="sq-AL"/>
        </w:rPr>
        <w:t xml:space="preserve"> për të mbështetur financiarisht zbatimin e Planit Kombëtar të Deinstitucionalizimit pas miratimit të tij, jo vetëm për shumën në fjalë, por edhe në kostot shtesë që mund të kenë shërbimet e reja. </w:t>
      </w:r>
    </w:p>
    <w:p w14:paraId="72D604AD" w14:textId="4BF2009D" w:rsidR="004C6CCD" w:rsidRPr="00091992" w:rsidRDefault="004C6CCD" w:rsidP="004C6CCD">
      <w:pPr>
        <w:ind w:firstLine="284"/>
        <w:jc w:val="both"/>
        <w:rPr>
          <w:rFonts w:ascii="Garamond" w:hAnsi="Garamond"/>
          <w:lang w:val="sq-AL"/>
        </w:rPr>
      </w:pPr>
      <w:r w:rsidRPr="00091992">
        <w:rPr>
          <w:rFonts w:ascii="Garamond" w:hAnsi="Garamond"/>
          <w:lang w:val="sq-AL"/>
        </w:rPr>
        <w:t xml:space="preserve">Ky bashkëpunim është në kuadër të angazhimeve të përcaktuara në </w:t>
      </w:r>
      <w:r w:rsidR="002C01BC" w:rsidRPr="00091992">
        <w:rPr>
          <w:rFonts w:ascii="Garamond" w:hAnsi="Garamond"/>
          <w:lang w:val="sq-AL"/>
        </w:rPr>
        <w:t>Memorandumin</w:t>
      </w:r>
      <w:r w:rsidRPr="00091992">
        <w:rPr>
          <w:rFonts w:ascii="Garamond" w:hAnsi="Garamond"/>
          <w:lang w:val="sq-AL"/>
        </w:rPr>
        <w:t xml:space="preserve"> e Mirëkuptimit, për vendosjen e bashkëpunimit institucional midis Palëve, për zbatimin e Planit të Veprimit për </w:t>
      </w:r>
      <w:r w:rsidR="002C01BC" w:rsidRPr="00091992">
        <w:rPr>
          <w:rFonts w:ascii="Garamond" w:hAnsi="Garamond"/>
          <w:lang w:val="sq-AL"/>
        </w:rPr>
        <w:t>Deinstitucionalizimin</w:t>
      </w:r>
      <w:r w:rsidRPr="00091992">
        <w:rPr>
          <w:rFonts w:ascii="Garamond" w:hAnsi="Garamond"/>
          <w:lang w:val="sq-AL"/>
        </w:rPr>
        <w:t xml:space="preserve">, me </w:t>
      </w:r>
      <w:r w:rsidR="002C01BC" w:rsidRPr="00091992">
        <w:rPr>
          <w:rFonts w:ascii="Garamond" w:hAnsi="Garamond"/>
          <w:lang w:val="sq-AL"/>
        </w:rPr>
        <w:t xml:space="preserve">nr. protokolli </w:t>
      </w:r>
      <w:r w:rsidRPr="00091992">
        <w:rPr>
          <w:rFonts w:ascii="Garamond" w:hAnsi="Garamond"/>
          <w:lang w:val="sq-AL"/>
        </w:rPr>
        <w:t xml:space="preserve">6706, datë 22.11.2018. </w:t>
      </w:r>
    </w:p>
    <w:p w14:paraId="177E49E6" w14:textId="1E0E6EBD" w:rsidR="004C6CCD" w:rsidRPr="00091992" w:rsidRDefault="004C6CCD" w:rsidP="004C6CCD">
      <w:pPr>
        <w:ind w:firstLine="284"/>
        <w:jc w:val="both"/>
        <w:rPr>
          <w:rFonts w:ascii="Garamond" w:hAnsi="Garamond"/>
          <w:lang w:val="sq-AL"/>
        </w:rPr>
      </w:pPr>
      <w:r w:rsidRPr="00091992">
        <w:rPr>
          <w:rFonts w:ascii="Garamond" w:hAnsi="Garamond"/>
          <w:lang w:val="sq-AL"/>
        </w:rPr>
        <w:t>Kostimi i Planit të Deinstitucionalizimit është realizuar bazuar në metodologjitë dhe praktikën e planifikimit buxhetor.</w:t>
      </w:r>
    </w:p>
    <w:p w14:paraId="62E5C981" w14:textId="77777777" w:rsidR="004C6CCD" w:rsidRPr="00091992" w:rsidRDefault="004C6CCD" w:rsidP="004C6CCD">
      <w:pPr>
        <w:ind w:firstLine="284"/>
        <w:jc w:val="both"/>
        <w:rPr>
          <w:rFonts w:ascii="Garamond" w:hAnsi="Garamond"/>
          <w:lang w:val="sq-AL"/>
        </w:rPr>
      </w:pPr>
    </w:p>
    <w:tbl>
      <w:tblPr>
        <w:tblStyle w:val="TableGrid"/>
        <w:tblW w:w="9918" w:type="dxa"/>
        <w:jc w:val="center"/>
        <w:tblLook w:val="04A0" w:firstRow="1" w:lastRow="0" w:firstColumn="1" w:lastColumn="0" w:noHBand="0" w:noVBand="1"/>
      </w:tblPr>
      <w:tblGrid>
        <w:gridCol w:w="3528"/>
        <w:gridCol w:w="1260"/>
        <w:gridCol w:w="1620"/>
        <w:gridCol w:w="1252"/>
        <w:gridCol w:w="2258"/>
      </w:tblGrid>
      <w:tr w:rsidR="004C6CCD" w:rsidRPr="002C01BC" w14:paraId="7E5173A2" w14:textId="77777777" w:rsidTr="002C01BC">
        <w:trPr>
          <w:jc w:val="center"/>
        </w:trPr>
        <w:tc>
          <w:tcPr>
            <w:tcW w:w="3528" w:type="dxa"/>
            <w:vAlign w:val="center"/>
          </w:tcPr>
          <w:p w14:paraId="2470489C" w14:textId="77777777"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Politikat sektoriale</w:t>
            </w:r>
          </w:p>
          <w:p w14:paraId="029E4DFC" w14:textId="77777777" w:rsidR="004C6CCD" w:rsidRPr="002C01BC" w:rsidRDefault="004C6CCD" w:rsidP="002C01BC">
            <w:pPr>
              <w:jc w:val="center"/>
              <w:rPr>
                <w:rFonts w:ascii="Garamond" w:hAnsi="Garamond"/>
                <w:b/>
                <w:sz w:val="20"/>
                <w:szCs w:val="20"/>
                <w:lang w:val="sq-AL"/>
              </w:rPr>
            </w:pPr>
          </w:p>
          <w:p w14:paraId="0E2270B3" w14:textId="77777777"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Objektivat</w:t>
            </w:r>
          </w:p>
        </w:tc>
        <w:tc>
          <w:tcPr>
            <w:tcW w:w="1260" w:type="dxa"/>
            <w:vAlign w:val="center"/>
          </w:tcPr>
          <w:p w14:paraId="5A4A46B0" w14:textId="77777777"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A. Buxheti nevojshëm</w:t>
            </w:r>
          </w:p>
          <w:p w14:paraId="6E86BF9A" w14:textId="104F5AB3"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 xml:space="preserve">(në mijë </w:t>
            </w:r>
            <w:r w:rsidR="002C01BC">
              <w:rPr>
                <w:rFonts w:ascii="Garamond" w:hAnsi="Garamond"/>
                <w:b/>
                <w:sz w:val="20"/>
                <w:szCs w:val="20"/>
                <w:lang w:val="sq-AL"/>
              </w:rPr>
              <w:t>lek</w:t>
            </w:r>
            <w:r w:rsidRPr="002C01BC">
              <w:rPr>
                <w:rFonts w:ascii="Garamond" w:hAnsi="Garamond"/>
                <w:b/>
                <w:sz w:val="20"/>
                <w:szCs w:val="20"/>
                <w:lang w:val="sq-AL"/>
              </w:rPr>
              <w:t>)</w:t>
            </w:r>
          </w:p>
        </w:tc>
        <w:tc>
          <w:tcPr>
            <w:tcW w:w="1620" w:type="dxa"/>
            <w:vAlign w:val="center"/>
          </w:tcPr>
          <w:p w14:paraId="427165D7" w14:textId="4F98F8D9"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 xml:space="preserve">B. Buxheti </w:t>
            </w:r>
            <w:r w:rsidR="002C01BC" w:rsidRPr="002C01BC">
              <w:rPr>
                <w:rFonts w:ascii="Garamond" w:hAnsi="Garamond"/>
                <w:b/>
                <w:sz w:val="20"/>
                <w:szCs w:val="20"/>
                <w:lang w:val="sq-AL"/>
              </w:rPr>
              <w:t xml:space="preserve">shtetit </w:t>
            </w:r>
            <w:r w:rsidRPr="002C01BC">
              <w:rPr>
                <w:rFonts w:ascii="Garamond" w:hAnsi="Garamond"/>
                <w:b/>
                <w:sz w:val="20"/>
                <w:szCs w:val="20"/>
                <w:lang w:val="sq-AL"/>
              </w:rPr>
              <w:t>i planifikuar</w:t>
            </w:r>
          </w:p>
          <w:p w14:paraId="135CBC5B" w14:textId="10E105E5" w:rsidR="004C6CCD" w:rsidRPr="002C01BC" w:rsidRDefault="002C01BC" w:rsidP="002C01BC">
            <w:pPr>
              <w:jc w:val="center"/>
              <w:rPr>
                <w:rFonts w:ascii="Garamond" w:hAnsi="Garamond"/>
                <w:b/>
                <w:sz w:val="20"/>
                <w:szCs w:val="20"/>
                <w:lang w:val="sq-AL"/>
              </w:rPr>
            </w:pPr>
            <w:r>
              <w:rPr>
                <w:rFonts w:ascii="Garamond" w:hAnsi="Garamond"/>
                <w:b/>
                <w:sz w:val="20"/>
                <w:szCs w:val="20"/>
                <w:lang w:val="sq-AL"/>
              </w:rPr>
              <w:t>(në mijë lek</w:t>
            </w:r>
            <w:r w:rsidR="004C6CCD" w:rsidRPr="002C01BC">
              <w:rPr>
                <w:rFonts w:ascii="Garamond" w:hAnsi="Garamond"/>
                <w:b/>
                <w:sz w:val="20"/>
                <w:szCs w:val="20"/>
                <w:lang w:val="sq-AL"/>
              </w:rPr>
              <w:t>)</w:t>
            </w:r>
          </w:p>
        </w:tc>
        <w:tc>
          <w:tcPr>
            <w:tcW w:w="1252" w:type="dxa"/>
            <w:vAlign w:val="center"/>
          </w:tcPr>
          <w:p w14:paraId="67B29AF7" w14:textId="77777777"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C. Donatorë</w:t>
            </w:r>
          </w:p>
          <w:p w14:paraId="49EFE081" w14:textId="77777777" w:rsidR="004C6CCD" w:rsidRPr="002C01BC" w:rsidRDefault="004C6CCD" w:rsidP="002C01BC">
            <w:pPr>
              <w:jc w:val="center"/>
              <w:rPr>
                <w:rFonts w:ascii="Garamond" w:hAnsi="Garamond"/>
                <w:b/>
                <w:sz w:val="20"/>
                <w:szCs w:val="20"/>
                <w:lang w:val="sq-AL"/>
              </w:rPr>
            </w:pPr>
          </w:p>
          <w:p w14:paraId="1284887D" w14:textId="5EE14E5C"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 xml:space="preserve">(në mijë </w:t>
            </w:r>
            <w:r w:rsidR="002C01BC">
              <w:rPr>
                <w:rFonts w:ascii="Garamond" w:hAnsi="Garamond"/>
                <w:b/>
                <w:sz w:val="20"/>
                <w:szCs w:val="20"/>
                <w:lang w:val="sq-AL"/>
              </w:rPr>
              <w:t>lek)</w:t>
            </w:r>
          </w:p>
        </w:tc>
        <w:tc>
          <w:tcPr>
            <w:tcW w:w="2258" w:type="dxa"/>
            <w:vAlign w:val="center"/>
          </w:tcPr>
          <w:p w14:paraId="0174CBCD" w14:textId="77777777"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D. Hendek financiar</w:t>
            </w:r>
          </w:p>
          <w:p w14:paraId="78BB2746" w14:textId="08DA3614"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 xml:space="preserve">(në mijë </w:t>
            </w:r>
            <w:r w:rsidR="002C01BC" w:rsidRPr="002C01BC">
              <w:rPr>
                <w:rFonts w:ascii="Garamond" w:hAnsi="Garamond"/>
                <w:b/>
                <w:sz w:val="20"/>
                <w:szCs w:val="20"/>
                <w:lang w:val="sq-AL"/>
              </w:rPr>
              <w:t>lekë</w:t>
            </w:r>
            <w:r w:rsidRPr="002C01BC">
              <w:rPr>
                <w:rFonts w:ascii="Garamond" w:hAnsi="Garamond"/>
                <w:b/>
                <w:sz w:val="20"/>
                <w:szCs w:val="20"/>
                <w:lang w:val="sq-AL"/>
              </w:rPr>
              <w:t>)</w:t>
            </w:r>
          </w:p>
          <w:p w14:paraId="3EDEA44A" w14:textId="77777777" w:rsidR="004C6CCD" w:rsidRPr="002C01BC" w:rsidRDefault="004C6CCD" w:rsidP="002C01BC">
            <w:pPr>
              <w:jc w:val="center"/>
              <w:rPr>
                <w:rFonts w:ascii="Garamond" w:hAnsi="Garamond"/>
                <w:b/>
                <w:sz w:val="20"/>
                <w:szCs w:val="20"/>
                <w:lang w:val="sq-AL"/>
              </w:rPr>
            </w:pPr>
            <w:r w:rsidRPr="002C01BC">
              <w:rPr>
                <w:rFonts w:ascii="Garamond" w:hAnsi="Garamond"/>
                <w:b/>
                <w:sz w:val="20"/>
                <w:szCs w:val="20"/>
                <w:lang w:val="sq-AL"/>
              </w:rPr>
              <w:t>D=A-(B+C)</w:t>
            </w:r>
          </w:p>
        </w:tc>
      </w:tr>
      <w:tr w:rsidR="004C6CCD" w:rsidRPr="002C01BC" w14:paraId="0C3CE597" w14:textId="77777777" w:rsidTr="002D68B1">
        <w:trPr>
          <w:jc w:val="center"/>
        </w:trPr>
        <w:tc>
          <w:tcPr>
            <w:tcW w:w="3528" w:type="dxa"/>
          </w:tcPr>
          <w:p w14:paraId="15CE1C5E" w14:textId="77777777" w:rsidR="004C6CCD" w:rsidRPr="002C01BC" w:rsidRDefault="004C6CCD" w:rsidP="00B10D21">
            <w:pPr>
              <w:rPr>
                <w:rFonts w:ascii="Garamond" w:hAnsi="Garamond"/>
                <w:sz w:val="20"/>
                <w:szCs w:val="20"/>
                <w:lang w:val="sq-AL"/>
              </w:rPr>
            </w:pPr>
          </w:p>
          <w:p w14:paraId="1F230835" w14:textId="1D8CBF2C" w:rsidR="004C6CCD" w:rsidRPr="002C01BC" w:rsidRDefault="004C6CCD" w:rsidP="00B10D21">
            <w:pPr>
              <w:rPr>
                <w:rFonts w:ascii="Garamond" w:hAnsi="Garamond"/>
                <w:sz w:val="20"/>
                <w:szCs w:val="20"/>
                <w:lang w:val="sq-AL"/>
              </w:rPr>
            </w:pPr>
            <w:r w:rsidRPr="002C01BC">
              <w:rPr>
                <w:rFonts w:ascii="Garamond" w:hAnsi="Garamond"/>
                <w:sz w:val="20"/>
                <w:szCs w:val="20"/>
                <w:lang w:val="sq-AL"/>
              </w:rPr>
              <w:t>1</w:t>
            </w:r>
            <w:r w:rsidR="00B10D21" w:rsidRPr="002C01BC">
              <w:rPr>
                <w:rFonts w:ascii="Garamond" w:hAnsi="Garamond"/>
                <w:sz w:val="20"/>
                <w:szCs w:val="20"/>
                <w:lang w:val="sq-AL"/>
              </w:rPr>
              <w:t xml:space="preserve">. </w:t>
            </w:r>
            <w:r w:rsidRPr="002C01BC">
              <w:rPr>
                <w:rFonts w:ascii="Garamond" w:hAnsi="Garamond"/>
                <w:sz w:val="20"/>
                <w:szCs w:val="20"/>
                <w:lang w:val="sq-AL"/>
              </w:rPr>
              <w:t xml:space="preserve">Harmonizimi i sistemit të integruar ligjor, </w:t>
            </w:r>
            <w:r w:rsidR="002C01BC" w:rsidRPr="002C01BC">
              <w:rPr>
                <w:rFonts w:ascii="Garamond" w:hAnsi="Garamond"/>
                <w:sz w:val="20"/>
                <w:szCs w:val="20"/>
                <w:lang w:val="sq-AL"/>
              </w:rPr>
              <w:t>administrativ</w:t>
            </w:r>
            <w:r w:rsidRPr="002C01BC">
              <w:rPr>
                <w:rFonts w:ascii="Garamond" w:hAnsi="Garamond"/>
                <w:sz w:val="20"/>
                <w:szCs w:val="20"/>
                <w:lang w:val="sq-AL"/>
              </w:rPr>
              <w:t xml:space="preserve"> dhe </w:t>
            </w:r>
            <w:r w:rsidR="002C01BC" w:rsidRPr="002C01BC">
              <w:rPr>
                <w:rFonts w:ascii="Garamond" w:hAnsi="Garamond"/>
                <w:sz w:val="20"/>
                <w:szCs w:val="20"/>
                <w:lang w:val="sq-AL"/>
              </w:rPr>
              <w:t>procedural</w:t>
            </w:r>
            <w:r w:rsidR="002C01BC">
              <w:rPr>
                <w:rFonts w:ascii="Garamond" w:hAnsi="Garamond"/>
                <w:sz w:val="20"/>
                <w:szCs w:val="20"/>
                <w:lang w:val="sq-AL"/>
              </w:rPr>
              <w:t>,</w:t>
            </w:r>
            <w:r w:rsidRPr="002C01BC">
              <w:rPr>
                <w:rFonts w:ascii="Garamond" w:hAnsi="Garamond"/>
                <w:sz w:val="20"/>
                <w:szCs w:val="20"/>
                <w:lang w:val="sq-AL"/>
              </w:rPr>
              <w:t xml:space="preserve"> që siguron zbatimin e interesit më të lartë të fëmijës</w:t>
            </w:r>
          </w:p>
          <w:p w14:paraId="1DFEACBA" w14:textId="77777777" w:rsidR="004C6CCD" w:rsidRPr="002C01BC" w:rsidRDefault="004C6CCD" w:rsidP="00B10D21">
            <w:pPr>
              <w:rPr>
                <w:rFonts w:ascii="Garamond" w:hAnsi="Garamond"/>
                <w:sz w:val="20"/>
                <w:szCs w:val="20"/>
                <w:lang w:val="sq-AL"/>
              </w:rPr>
            </w:pPr>
          </w:p>
          <w:p w14:paraId="4E351C62" w14:textId="2EBAE3F6" w:rsidR="004C6CCD" w:rsidRPr="002C01BC" w:rsidRDefault="004C6CCD" w:rsidP="00B10D21">
            <w:pPr>
              <w:rPr>
                <w:rFonts w:ascii="Garamond" w:hAnsi="Garamond"/>
                <w:sz w:val="20"/>
                <w:szCs w:val="20"/>
                <w:lang w:val="sq-AL"/>
              </w:rPr>
            </w:pPr>
            <w:r w:rsidRPr="002C01BC">
              <w:rPr>
                <w:rFonts w:ascii="Garamond" w:hAnsi="Garamond"/>
                <w:sz w:val="20"/>
                <w:szCs w:val="20"/>
                <w:lang w:val="sq-AL"/>
              </w:rPr>
              <w:t>1.1 Rishikimi i kuadrit ligjor të shërbimeve shoqërore, për mbrojtjen</w:t>
            </w:r>
            <w:r w:rsidR="00091992" w:rsidRPr="002C01BC">
              <w:rPr>
                <w:rFonts w:ascii="Garamond" w:hAnsi="Garamond"/>
                <w:sz w:val="20"/>
                <w:szCs w:val="20"/>
                <w:lang w:val="sq-AL"/>
              </w:rPr>
              <w:t xml:space="preserve"> </w:t>
            </w:r>
            <w:r w:rsidRPr="002C01BC">
              <w:rPr>
                <w:rFonts w:ascii="Garamond" w:hAnsi="Garamond"/>
                <w:sz w:val="20"/>
                <w:szCs w:val="20"/>
                <w:lang w:val="sq-AL"/>
              </w:rPr>
              <w:t>dhe përkujdes</w:t>
            </w:r>
            <w:r w:rsidR="002C01BC">
              <w:rPr>
                <w:rFonts w:ascii="Garamond" w:hAnsi="Garamond"/>
                <w:sz w:val="20"/>
                <w:szCs w:val="20"/>
                <w:lang w:val="sq-AL"/>
              </w:rPr>
              <w:t>jen</w:t>
            </w:r>
            <w:r w:rsidRPr="002C01BC">
              <w:rPr>
                <w:rFonts w:ascii="Garamond" w:hAnsi="Garamond"/>
                <w:sz w:val="20"/>
                <w:szCs w:val="20"/>
                <w:lang w:val="sq-AL"/>
              </w:rPr>
              <w:t xml:space="preserve"> e fëmijëve.</w:t>
            </w:r>
          </w:p>
          <w:p w14:paraId="668EBA02" w14:textId="77777777" w:rsidR="004C6CCD" w:rsidRPr="002C01BC" w:rsidRDefault="004C6CCD" w:rsidP="00B10D21">
            <w:pPr>
              <w:rPr>
                <w:rFonts w:ascii="Garamond" w:hAnsi="Garamond"/>
                <w:sz w:val="20"/>
                <w:szCs w:val="20"/>
                <w:lang w:val="sq-AL"/>
              </w:rPr>
            </w:pPr>
          </w:p>
          <w:p w14:paraId="0C82D9D6" w14:textId="6715AB8D" w:rsidR="004C6CCD" w:rsidRPr="002C01BC" w:rsidRDefault="004C6CCD" w:rsidP="002C01BC">
            <w:pPr>
              <w:rPr>
                <w:rFonts w:ascii="Garamond" w:hAnsi="Garamond"/>
                <w:sz w:val="20"/>
                <w:szCs w:val="20"/>
                <w:lang w:val="sq-AL"/>
              </w:rPr>
            </w:pPr>
            <w:r w:rsidRPr="002C01BC">
              <w:rPr>
                <w:rFonts w:ascii="Garamond" w:hAnsi="Garamond"/>
                <w:sz w:val="20"/>
                <w:szCs w:val="20"/>
                <w:lang w:val="sq-AL"/>
              </w:rPr>
              <w:t xml:space="preserve">1.2 Rregullimi i kuadrit </w:t>
            </w:r>
            <w:r w:rsidR="002C01BC" w:rsidRPr="002C01BC">
              <w:rPr>
                <w:rFonts w:ascii="Garamond" w:hAnsi="Garamond"/>
                <w:sz w:val="20"/>
                <w:szCs w:val="20"/>
                <w:lang w:val="sq-AL"/>
              </w:rPr>
              <w:t>financiar</w:t>
            </w:r>
            <w:r w:rsidRPr="002C01BC">
              <w:rPr>
                <w:rFonts w:ascii="Garamond" w:hAnsi="Garamond"/>
                <w:sz w:val="20"/>
                <w:szCs w:val="20"/>
                <w:lang w:val="sq-AL"/>
              </w:rPr>
              <w:t xml:space="preserve"> të shërbimeve të reja të përkujdes</w:t>
            </w:r>
            <w:r w:rsidR="002C01BC">
              <w:rPr>
                <w:rFonts w:ascii="Garamond" w:hAnsi="Garamond"/>
                <w:sz w:val="20"/>
                <w:szCs w:val="20"/>
                <w:lang w:val="sq-AL"/>
              </w:rPr>
              <w:t>jes</w:t>
            </w:r>
            <w:r w:rsidRPr="002C01BC">
              <w:rPr>
                <w:rFonts w:ascii="Garamond" w:hAnsi="Garamond"/>
                <w:sz w:val="20"/>
                <w:szCs w:val="20"/>
                <w:lang w:val="sq-AL"/>
              </w:rPr>
              <w:t xml:space="preserve"> shoqëror</w:t>
            </w:r>
            <w:r w:rsidR="002C01BC">
              <w:rPr>
                <w:rFonts w:ascii="Garamond" w:hAnsi="Garamond"/>
                <w:sz w:val="20"/>
                <w:szCs w:val="20"/>
                <w:lang w:val="sq-AL"/>
              </w:rPr>
              <w:t>e</w:t>
            </w:r>
            <w:r w:rsidRPr="002C01BC">
              <w:rPr>
                <w:rFonts w:ascii="Garamond" w:hAnsi="Garamond"/>
                <w:sz w:val="20"/>
                <w:szCs w:val="20"/>
                <w:lang w:val="sq-AL"/>
              </w:rPr>
              <w:t xml:space="preserve"> të modeluara në kuadër të deinstitucionalizimit</w:t>
            </w:r>
          </w:p>
        </w:tc>
        <w:tc>
          <w:tcPr>
            <w:tcW w:w="1260" w:type="dxa"/>
            <w:vAlign w:val="center"/>
          </w:tcPr>
          <w:p w14:paraId="12EBAAEE" w14:textId="77777777" w:rsidR="004C6CCD" w:rsidRPr="002C01BC" w:rsidRDefault="004C6CCD" w:rsidP="002D68B1">
            <w:pPr>
              <w:jc w:val="right"/>
              <w:rPr>
                <w:rFonts w:ascii="Garamond" w:hAnsi="Garamond"/>
                <w:sz w:val="20"/>
                <w:szCs w:val="20"/>
                <w:lang w:val="sq-AL"/>
              </w:rPr>
            </w:pPr>
          </w:p>
          <w:p w14:paraId="76092B2C" w14:textId="77777777" w:rsidR="004C6CCD" w:rsidRPr="002C01BC" w:rsidRDefault="004C6CCD" w:rsidP="002D68B1">
            <w:pPr>
              <w:jc w:val="right"/>
              <w:rPr>
                <w:rFonts w:ascii="Garamond" w:hAnsi="Garamond"/>
                <w:sz w:val="20"/>
                <w:szCs w:val="20"/>
                <w:lang w:val="sq-AL"/>
              </w:rPr>
            </w:pPr>
          </w:p>
          <w:p w14:paraId="58CA387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1790</w:t>
            </w:r>
          </w:p>
          <w:p w14:paraId="60E4DBE9" w14:textId="77777777" w:rsidR="004C6CCD" w:rsidRPr="002C01BC" w:rsidRDefault="004C6CCD" w:rsidP="002D68B1">
            <w:pPr>
              <w:jc w:val="right"/>
              <w:rPr>
                <w:rFonts w:ascii="Garamond" w:hAnsi="Garamond"/>
                <w:sz w:val="20"/>
                <w:szCs w:val="20"/>
                <w:lang w:val="sq-AL"/>
              </w:rPr>
            </w:pPr>
          </w:p>
          <w:p w14:paraId="46D559B4" w14:textId="77777777" w:rsidR="004C6CCD" w:rsidRPr="002C01BC" w:rsidRDefault="004C6CCD" w:rsidP="002D68B1">
            <w:pPr>
              <w:jc w:val="right"/>
              <w:rPr>
                <w:rFonts w:ascii="Garamond" w:hAnsi="Garamond"/>
                <w:sz w:val="20"/>
                <w:szCs w:val="20"/>
                <w:lang w:val="sq-AL"/>
              </w:rPr>
            </w:pPr>
          </w:p>
          <w:p w14:paraId="01DF22FD" w14:textId="77777777" w:rsidR="004C6CCD" w:rsidRPr="002C01BC" w:rsidRDefault="004C6CCD" w:rsidP="002D68B1">
            <w:pPr>
              <w:jc w:val="right"/>
              <w:rPr>
                <w:rFonts w:ascii="Garamond" w:hAnsi="Garamond"/>
                <w:sz w:val="20"/>
                <w:szCs w:val="20"/>
                <w:lang w:val="sq-AL"/>
              </w:rPr>
            </w:pPr>
          </w:p>
          <w:p w14:paraId="684DFA28"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896</w:t>
            </w:r>
          </w:p>
          <w:p w14:paraId="1282BDDB" w14:textId="77777777" w:rsidR="004C6CCD" w:rsidRPr="002C01BC" w:rsidRDefault="004C6CCD" w:rsidP="002D68B1">
            <w:pPr>
              <w:jc w:val="right"/>
              <w:rPr>
                <w:rFonts w:ascii="Garamond" w:hAnsi="Garamond"/>
                <w:sz w:val="20"/>
                <w:szCs w:val="20"/>
                <w:lang w:val="sq-AL"/>
              </w:rPr>
            </w:pPr>
          </w:p>
          <w:p w14:paraId="3CBA4590" w14:textId="77777777" w:rsidR="004C6CCD" w:rsidRPr="002C01BC" w:rsidRDefault="004C6CCD" w:rsidP="002D68B1">
            <w:pPr>
              <w:jc w:val="right"/>
              <w:rPr>
                <w:rFonts w:ascii="Garamond" w:hAnsi="Garamond"/>
                <w:sz w:val="20"/>
                <w:szCs w:val="20"/>
                <w:lang w:val="sq-AL"/>
              </w:rPr>
            </w:pPr>
          </w:p>
          <w:p w14:paraId="510B7855" w14:textId="77777777" w:rsidR="004C6CCD" w:rsidRPr="002C01BC" w:rsidRDefault="004C6CCD" w:rsidP="002D68B1">
            <w:pPr>
              <w:jc w:val="right"/>
              <w:rPr>
                <w:rFonts w:ascii="Garamond" w:hAnsi="Garamond"/>
                <w:sz w:val="20"/>
                <w:szCs w:val="20"/>
                <w:lang w:val="sq-AL"/>
              </w:rPr>
            </w:pPr>
          </w:p>
          <w:p w14:paraId="4014389C" w14:textId="77777777" w:rsidR="004C6CCD" w:rsidRPr="002C01BC" w:rsidRDefault="004C6CCD" w:rsidP="002D68B1">
            <w:pPr>
              <w:jc w:val="right"/>
              <w:rPr>
                <w:rFonts w:ascii="Garamond" w:hAnsi="Garamond"/>
                <w:sz w:val="20"/>
                <w:szCs w:val="20"/>
                <w:lang w:val="sq-AL"/>
              </w:rPr>
            </w:pPr>
          </w:p>
          <w:p w14:paraId="62CC8971"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894</w:t>
            </w:r>
          </w:p>
          <w:p w14:paraId="5BC1ACE9" w14:textId="77777777" w:rsidR="004C6CCD" w:rsidRPr="002C01BC" w:rsidRDefault="004C6CCD" w:rsidP="002D68B1">
            <w:pPr>
              <w:jc w:val="right"/>
              <w:rPr>
                <w:rFonts w:ascii="Garamond" w:hAnsi="Garamond"/>
                <w:sz w:val="20"/>
                <w:szCs w:val="20"/>
                <w:lang w:val="sq-AL"/>
              </w:rPr>
            </w:pPr>
          </w:p>
        </w:tc>
        <w:tc>
          <w:tcPr>
            <w:tcW w:w="1620" w:type="dxa"/>
            <w:vAlign w:val="center"/>
          </w:tcPr>
          <w:p w14:paraId="30133FF6" w14:textId="77777777" w:rsidR="004C6CCD" w:rsidRPr="002C01BC" w:rsidRDefault="004C6CCD" w:rsidP="002D68B1">
            <w:pPr>
              <w:jc w:val="right"/>
              <w:rPr>
                <w:rFonts w:ascii="Garamond" w:hAnsi="Garamond"/>
                <w:sz w:val="20"/>
                <w:szCs w:val="20"/>
                <w:lang w:val="sq-AL"/>
              </w:rPr>
            </w:pPr>
          </w:p>
          <w:p w14:paraId="6D89879F" w14:textId="77777777" w:rsidR="004C6CCD" w:rsidRPr="002C01BC" w:rsidRDefault="004C6CCD" w:rsidP="002D68B1">
            <w:pPr>
              <w:jc w:val="right"/>
              <w:rPr>
                <w:rFonts w:ascii="Garamond" w:hAnsi="Garamond"/>
                <w:sz w:val="20"/>
                <w:szCs w:val="20"/>
                <w:lang w:val="sq-AL"/>
              </w:rPr>
            </w:pPr>
          </w:p>
          <w:p w14:paraId="5024D4FF"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407</w:t>
            </w:r>
          </w:p>
          <w:p w14:paraId="300C2CC1" w14:textId="77777777" w:rsidR="004C6CCD" w:rsidRPr="002C01BC" w:rsidRDefault="004C6CCD" w:rsidP="002D68B1">
            <w:pPr>
              <w:jc w:val="right"/>
              <w:rPr>
                <w:rFonts w:ascii="Garamond" w:hAnsi="Garamond"/>
                <w:sz w:val="20"/>
                <w:szCs w:val="20"/>
                <w:lang w:val="sq-AL"/>
              </w:rPr>
            </w:pPr>
          </w:p>
          <w:p w14:paraId="5E1DB417" w14:textId="77777777" w:rsidR="004C6CCD" w:rsidRPr="002C01BC" w:rsidRDefault="004C6CCD" w:rsidP="002D68B1">
            <w:pPr>
              <w:jc w:val="right"/>
              <w:rPr>
                <w:rFonts w:ascii="Garamond" w:hAnsi="Garamond"/>
                <w:sz w:val="20"/>
                <w:szCs w:val="20"/>
                <w:lang w:val="sq-AL"/>
              </w:rPr>
            </w:pPr>
          </w:p>
          <w:p w14:paraId="3492B73D" w14:textId="77777777" w:rsidR="004C6CCD" w:rsidRPr="002C01BC" w:rsidRDefault="004C6CCD" w:rsidP="002D68B1">
            <w:pPr>
              <w:jc w:val="right"/>
              <w:rPr>
                <w:rFonts w:ascii="Garamond" w:hAnsi="Garamond"/>
                <w:sz w:val="20"/>
                <w:szCs w:val="20"/>
                <w:lang w:val="sq-AL"/>
              </w:rPr>
            </w:pPr>
          </w:p>
          <w:p w14:paraId="7B8C73A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311</w:t>
            </w:r>
          </w:p>
          <w:p w14:paraId="563EAFDA" w14:textId="77777777" w:rsidR="004C6CCD" w:rsidRPr="002C01BC" w:rsidRDefault="004C6CCD" w:rsidP="002D68B1">
            <w:pPr>
              <w:jc w:val="right"/>
              <w:rPr>
                <w:rFonts w:ascii="Garamond" w:hAnsi="Garamond"/>
                <w:sz w:val="20"/>
                <w:szCs w:val="20"/>
                <w:lang w:val="sq-AL"/>
              </w:rPr>
            </w:pPr>
          </w:p>
          <w:p w14:paraId="3DED2FB6" w14:textId="77777777" w:rsidR="004C6CCD" w:rsidRPr="002C01BC" w:rsidRDefault="004C6CCD" w:rsidP="002D68B1">
            <w:pPr>
              <w:jc w:val="right"/>
              <w:rPr>
                <w:rFonts w:ascii="Garamond" w:hAnsi="Garamond"/>
                <w:sz w:val="20"/>
                <w:szCs w:val="20"/>
                <w:lang w:val="sq-AL"/>
              </w:rPr>
            </w:pPr>
          </w:p>
          <w:p w14:paraId="4F4C3A13" w14:textId="77777777" w:rsidR="004C6CCD" w:rsidRPr="002C01BC" w:rsidRDefault="004C6CCD" w:rsidP="002D68B1">
            <w:pPr>
              <w:jc w:val="right"/>
              <w:rPr>
                <w:rFonts w:ascii="Garamond" w:hAnsi="Garamond"/>
                <w:sz w:val="20"/>
                <w:szCs w:val="20"/>
                <w:lang w:val="sq-AL"/>
              </w:rPr>
            </w:pPr>
          </w:p>
          <w:p w14:paraId="3A5CC664" w14:textId="77777777" w:rsidR="004C6CCD" w:rsidRPr="002C01BC" w:rsidRDefault="004C6CCD" w:rsidP="002D68B1">
            <w:pPr>
              <w:jc w:val="right"/>
              <w:rPr>
                <w:rFonts w:ascii="Garamond" w:hAnsi="Garamond"/>
                <w:sz w:val="20"/>
                <w:szCs w:val="20"/>
                <w:lang w:val="sq-AL"/>
              </w:rPr>
            </w:pPr>
          </w:p>
          <w:p w14:paraId="1433BBD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96</w:t>
            </w:r>
          </w:p>
          <w:p w14:paraId="1FBA65A7" w14:textId="77777777" w:rsidR="004C6CCD" w:rsidRPr="002C01BC" w:rsidRDefault="004C6CCD" w:rsidP="002D68B1">
            <w:pPr>
              <w:jc w:val="right"/>
              <w:rPr>
                <w:rFonts w:ascii="Garamond" w:hAnsi="Garamond"/>
                <w:sz w:val="20"/>
                <w:szCs w:val="20"/>
                <w:lang w:val="sq-AL"/>
              </w:rPr>
            </w:pPr>
          </w:p>
        </w:tc>
        <w:tc>
          <w:tcPr>
            <w:tcW w:w="1252" w:type="dxa"/>
            <w:vAlign w:val="center"/>
          </w:tcPr>
          <w:p w14:paraId="4CDA67C5" w14:textId="77777777" w:rsidR="004C6CCD" w:rsidRPr="002C01BC" w:rsidRDefault="004C6CCD" w:rsidP="002D68B1">
            <w:pPr>
              <w:jc w:val="right"/>
              <w:rPr>
                <w:rFonts w:ascii="Garamond" w:hAnsi="Garamond"/>
                <w:sz w:val="20"/>
                <w:szCs w:val="20"/>
                <w:lang w:val="sq-AL"/>
              </w:rPr>
            </w:pPr>
          </w:p>
          <w:p w14:paraId="71CBE1EE" w14:textId="77777777" w:rsidR="004C6CCD" w:rsidRPr="002C01BC" w:rsidRDefault="004C6CCD" w:rsidP="002D68B1">
            <w:pPr>
              <w:jc w:val="right"/>
              <w:rPr>
                <w:rFonts w:ascii="Garamond" w:hAnsi="Garamond"/>
                <w:sz w:val="20"/>
                <w:szCs w:val="20"/>
                <w:lang w:val="sq-AL"/>
              </w:rPr>
            </w:pPr>
          </w:p>
          <w:p w14:paraId="35A760D9"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1383</w:t>
            </w:r>
          </w:p>
          <w:p w14:paraId="713B2232" w14:textId="77777777" w:rsidR="004C6CCD" w:rsidRPr="002C01BC" w:rsidRDefault="004C6CCD" w:rsidP="002D68B1">
            <w:pPr>
              <w:jc w:val="right"/>
              <w:rPr>
                <w:rFonts w:ascii="Garamond" w:hAnsi="Garamond"/>
                <w:sz w:val="20"/>
                <w:szCs w:val="20"/>
                <w:lang w:val="sq-AL"/>
              </w:rPr>
            </w:pPr>
          </w:p>
          <w:p w14:paraId="049BCF4E" w14:textId="77777777" w:rsidR="004C6CCD" w:rsidRPr="002C01BC" w:rsidRDefault="004C6CCD" w:rsidP="002D68B1">
            <w:pPr>
              <w:jc w:val="right"/>
              <w:rPr>
                <w:rFonts w:ascii="Garamond" w:hAnsi="Garamond"/>
                <w:sz w:val="20"/>
                <w:szCs w:val="20"/>
                <w:lang w:val="sq-AL"/>
              </w:rPr>
            </w:pPr>
          </w:p>
          <w:p w14:paraId="686C8F9E" w14:textId="77777777" w:rsidR="004C6CCD" w:rsidRPr="002C01BC" w:rsidRDefault="004C6CCD" w:rsidP="002D68B1">
            <w:pPr>
              <w:jc w:val="right"/>
              <w:rPr>
                <w:rFonts w:ascii="Garamond" w:hAnsi="Garamond"/>
                <w:sz w:val="20"/>
                <w:szCs w:val="20"/>
                <w:lang w:val="sq-AL"/>
              </w:rPr>
            </w:pPr>
          </w:p>
          <w:p w14:paraId="27CE87A7"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585</w:t>
            </w:r>
          </w:p>
          <w:p w14:paraId="3936D0AF" w14:textId="77777777" w:rsidR="004C6CCD" w:rsidRPr="002C01BC" w:rsidRDefault="004C6CCD" w:rsidP="002D68B1">
            <w:pPr>
              <w:jc w:val="right"/>
              <w:rPr>
                <w:rFonts w:ascii="Garamond" w:hAnsi="Garamond"/>
                <w:sz w:val="20"/>
                <w:szCs w:val="20"/>
                <w:lang w:val="sq-AL"/>
              </w:rPr>
            </w:pPr>
          </w:p>
          <w:p w14:paraId="06F09A33" w14:textId="77777777" w:rsidR="004C6CCD" w:rsidRPr="002C01BC" w:rsidRDefault="004C6CCD" w:rsidP="002D68B1">
            <w:pPr>
              <w:jc w:val="right"/>
              <w:rPr>
                <w:rFonts w:ascii="Garamond" w:hAnsi="Garamond"/>
                <w:sz w:val="20"/>
                <w:szCs w:val="20"/>
                <w:lang w:val="sq-AL"/>
              </w:rPr>
            </w:pPr>
          </w:p>
          <w:p w14:paraId="57585B16" w14:textId="77777777" w:rsidR="004C6CCD" w:rsidRPr="002C01BC" w:rsidRDefault="004C6CCD" w:rsidP="002D68B1">
            <w:pPr>
              <w:jc w:val="right"/>
              <w:rPr>
                <w:rFonts w:ascii="Garamond" w:hAnsi="Garamond"/>
                <w:sz w:val="20"/>
                <w:szCs w:val="20"/>
                <w:lang w:val="sq-AL"/>
              </w:rPr>
            </w:pPr>
          </w:p>
          <w:p w14:paraId="73AB3C8C" w14:textId="77777777" w:rsidR="004C6CCD" w:rsidRPr="002C01BC" w:rsidRDefault="004C6CCD" w:rsidP="002D68B1">
            <w:pPr>
              <w:jc w:val="right"/>
              <w:rPr>
                <w:rFonts w:ascii="Garamond" w:hAnsi="Garamond"/>
                <w:sz w:val="20"/>
                <w:szCs w:val="20"/>
                <w:lang w:val="sq-AL"/>
              </w:rPr>
            </w:pPr>
          </w:p>
          <w:p w14:paraId="0B3EB3BC"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798</w:t>
            </w:r>
          </w:p>
          <w:p w14:paraId="7F81E3EC" w14:textId="77777777" w:rsidR="004C6CCD" w:rsidRPr="002C01BC" w:rsidRDefault="004C6CCD" w:rsidP="002D68B1">
            <w:pPr>
              <w:jc w:val="right"/>
              <w:rPr>
                <w:rFonts w:ascii="Garamond" w:hAnsi="Garamond"/>
                <w:sz w:val="20"/>
                <w:szCs w:val="20"/>
                <w:lang w:val="sq-AL"/>
              </w:rPr>
            </w:pPr>
          </w:p>
        </w:tc>
        <w:tc>
          <w:tcPr>
            <w:tcW w:w="2258" w:type="dxa"/>
            <w:vAlign w:val="center"/>
          </w:tcPr>
          <w:p w14:paraId="3511D084" w14:textId="77777777" w:rsidR="004C6CCD" w:rsidRPr="002C01BC" w:rsidRDefault="004C6CCD" w:rsidP="002D68B1">
            <w:pPr>
              <w:jc w:val="right"/>
              <w:rPr>
                <w:rFonts w:ascii="Garamond" w:hAnsi="Garamond"/>
                <w:sz w:val="20"/>
                <w:szCs w:val="20"/>
                <w:lang w:val="sq-AL"/>
              </w:rPr>
            </w:pPr>
          </w:p>
          <w:p w14:paraId="0779347E" w14:textId="77777777" w:rsidR="004C6CCD" w:rsidRPr="002C01BC" w:rsidRDefault="004C6CCD" w:rsidP="002D68B1">
            <w:pPr>
              <w:jc w:val="right"/>
              <w:rPr>
                <w:rFonts w:ascii="Garamond" w:hAnsi="Garamond"/>
                <w:sz w:val="20"/>
                <w:szCs w:val="20"/>
                <w:lang w:val="sq-AL"/>
              </w:rPr>
            </w:pPr>
          </w:p>
          <w:p w14:paraId="4FDF85C3"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4D1B6853" w14:textId="77777777" w:rsidR="004C6CCD" w:rsidRPr="002C01BC" w:rsidRDefault="004C6CCD" w:rsidP="002D68B1">
            <w:pPr>
              <w:jc w:val="right"/>
              <w:rPr>
                <w:rFonts w:ascii="Garamond" w:hAnsi="Garamond"/>
                <w:sz w:val="20"/>
                <w:szCs w:val="20"/>
                <w:lang w:val="sq-AL"/>
              </w:rPr>
            </w:pPr>
          </w:p>
          <w:p w14:paraId="2F7E13DE" w14:textId="77777777" w:rsidR="004C6CCD" w:rsidRPr="002C01BC" w:rsidRDefault="004C6CCD" w:rsidP="002D68B1">
            <w:pPr>
              <w:jc w:val="right"/>
              <w:rPr>
                <w:rFonts w:ascii="Garamond" w:hAnsi="Garamond"/>
                <w:sz w:val="20"/>
                <w:szCs w:val="20"/>
                <w:lang w:val="sq-AL"/>
              </w:rPr>
            </w:pPr>
          </w:p>
          <w:p w14:paraId="12CCEBB7" w14:textId="77777777" w:rsidR="004C6CCD" w:rsidRPr="002C01BC" w:rsidRDefault="004C6CCD" w:rsidP="002D68B1">
            <w:pPr>
              <w:jc w:val="right"/>
              <w:rPr>
                <w:rFonts w:ascii="Garamond" w:hAnsi="Garamond"/>
                <w:sz w:val="20"/>
                <w:szCs w:val="20"/>
                <w:lang w:val="sq-AL"/>
              </w:rPr>
            </w:pPr>
          </w:p>
          <w:p w14:paraId="5A7B8A9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507FDAA1" w14:textId="77777777" w:rsidR="004C6CCD" w:rsidRPr="002C01BC" w:rsidRDefault="004C6CCD" w:rsidP="002D68B1">
            <w:pPr>
              <w:jc w:val="right"/>
              <w:rPr>
                <w:rFonts w:ascii="Garamond" w:hAnsi="Garamond"/>
                <w:sz w:val="20"/>
                <w:szCs w:val="20"/>
                <w:lang w:val="sq-AL"/>
              </w:rPr>
            </w:pPr>
          </w:p>
          <w:p w14:paraId="53F3394A" w14:textId="77777777" w:rsidR="004C6CCD" w:rsidRPr="002C01BC" w:rsidRDefault="004C6CCD" w:rsidP="002D68B1">
            <w:pPr>
              <w:jc w:val="right"/>
              <w:rPr>
                <w:rFonts w:ascii="Garamond" w:hAnsi="Garamond"/>
                <w:sz w:val="20"/>
                <w:szCs w:val="20"/>
                <w:lang w:val="sq-AL"/>
              </w:rPr>
            </w:pPr>
          </w:p>
          <w:p w14:paraId="34E9ADD1" w14:textId="77777777" w:rsidR="004C6CCD" w:rsidRPr="002C01BC" w:rsidRDefault="004C6CCD" w:rsidP="002D68B1">
            <w:pPr>
              <w:jc w:val="right"/>
              <w:rPr>
                <w:rFonts w:ascii="Garamond" w:hAnsi="Garamond"/>
                <w:sz w:val="20"/>
                <w:szCs w:val="20"/>
                <w:lang w:val="sq-AL"/>
              </w:rPr>
            </w:pPr>
          </w:p>
          <w:p w14:paraId="03BDEDEA" w14:textId="77777777" w:rsidR="004C6CCD" w:rsidRPr="002C01BC" w:rsidRDefault="004C6CCD" w:rsidP="002D68B1">
            <w:pPr>
              <w:jc w:val="right"/>
              <w:rPr>
                <w:rFonts w:ascii="Garamond" w:hAnsi="Garamond"/>
                <w:sz w:val="20"/>
                <w:szCs w:val="20"/>
                <w:lang w:val="sq-AL"/>
              </w:rPr>
            </w:pPr>
          </w:p>
          <w:p w14:paraId="285CEC5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0FE2D61E" w14:textId="77777777" w:rsidR="004C6CCD" w:rsidRPr="002C01BC" w:rsidRDefault="004C6CCD" w:rsidP="002D68B1">
            <w:pPr>
              <w:jc w:val="right"/>
              <w:rPr>
                <w:rFonts w:ascii="Garamond" w:hAnsi="Garamond"/>
                <w:sz w:val="20"/>
                <w:szCs w:val="20"/>
                <w:lang w:val="sq-AL"/>
              </w:rPr>
            </w:pPr>
          </w:p>
        </w:tc>
      </w:tr>
      <w:tr w:rsidR="004C6CCD" w:rsidRPr="002C01BC" w14:paraId="6C5009D2" w14:textId="77777777" w:rsidTr="002D68B1">
        <w:trPr>
          <w:trHeight w:val="4922"/>
          <w:jc w:val="center"/>
        </w:trPr>
        <w:tc>
          <w:tcPr>
            <w:tcW w:w="3528" w:type="dxa"/>
          </w:tcPr>
          <w:p w14:paraId="1F2897FF" w14:textId="0039ADB9" w:rsidR="004C6CCD" w:rsidRPr="002C01BC" w:rsidRDefault="004C6CCD" w:rsidP="00B10D21">
            <w:pPr>
              <w:rPr>
                <w:rFonts w:ascii="Garamond" w:hAnsi="Garamond"/>
                <w:sz w:val="20"/>
                <w:szCs w:val="20"/>
                <w:lang w:val="sq-AL"/>
              </w:rPr>
            </w:pPr>
            <w:r w:rsidRPr="002C01BC">
              <w:rPr>
                <w:rFonts w:ascii="Garamond" w:hAnsi="Garamond"/>
                <w:sz w:val="20"/>
                <w:szCs w:val="20"/>
                <w:lang w:val="sq-AL"/>
              </w:rPr>
              <w:t>2</w:t>
            </w:r>
            <w:r w:rsidR="00B10D21" w:rsidRPr="002C01BC">
              <w:rPr>
                <w:rFonts w:ascii="Garamond" w:hAnsi="Garamond"/>
                <w:sz w:val="20"/>
                <w:szCs w:val="20"/>
                <w:lang w:val="sq-AL"/>
              </w:rPr>
              <w:t xml:space="preserve">. </w:t>
            </w:r>
            <w:r w:rsidRPr="002C01BC">
              <w:rPr>
                <w:rFonts w:ascii="Garamond" w:hAnsi="Garamond"/>
                <w:sz w:val="20"/>
                <w:szCs w:val="20"/>
                <w:lang w:val="sq-AL"/>
              </w:rPr>
              <w:t>Shërbime sociale dhe të integruara për ndërhyrje</w:t>
            </w:r>
            <w:r w:rsidR="00091992" w:rsidRPr="002C01BC">
              <w:rPr>
                <w:rFonts w:ascii="Garamond" w:hAnsi="Garamond"/>
                <w:sz w:val="20"/>
                <w:szCs w:val="20"/>
                <w:lang w:val="sq-AL"/>
              </w:rPr>
              <w:t xml:space="preserve"> </w:t>
            </w:r>
            <w:r w:rsidRPr="002C01BC">
              <w:rPr>
                <w:rFonts w:ascii="Garamond" w:hAnsi="Garamond"/>
                <w:sz w:val="20"/>
                <w:szCs w:val="20"/>
                <w:lang w:val="sq-AL"/>
              </w:rPr>
              <w:t>të hershme dhe parandalimin e ndarjes së fëmijës nga mjedisi familjar (përfshirë fëmijët me AK)</w:t>
            </w:r>
          </w:p>
          <w:p w14:paraId="735BD046" w14:textId="77777777" w:rsidR="004C6CCD" w:rsidRPr="002C01BC" w:rsidRDefault="004C6CCD" w:rsidP="00B10D21">
            <w:pPr>
              <w:rPr>
                <w:rFonts w:ascii="Garamond" w:hAnsi="Garamond"/>
                <w:sz w:val="20"/>
                <w:szCs w:val="20"/>
                <w:lang w:val="sq-AL"/>
              </w:rPr>
            </w:pPr>
          </w:p>
          <w:p w14:paraId="245207F1" w14:textId="08280E7B" w:rsidR="004C6CCD" w:rsidRPr="002C01BC" w:rsidRDefault="00B10D21" w:rsidP="00B10D21">
            <w:pPr>
              <w:rPr>
                <w:rFonts w:ascii="Garamond" w:hAnsi="Garamond"/>
                <w:sz w:val="20"/>
                <w:szCs w:val="20"/>
                <w:lang w:val="sq-AL"/>
              </w:rPr>
            </w:pPr>
            <w:r w:rsidRPr="002C01BC">
              <w:rPr>
                <w:rFonts w:ascii="Garamond" w:hAnsi="Garamond"/>
                <w:sz w:val="20"/>
                <w:szCs w:val="20"/>
                <w:lang w:val="sq-AL"/>
              </w:rPr>
              <w:t xml:space="preserve">2.1 </w:t>
            </w:r>
            <w:r w:rsidR="004C6CCD" w:rsidRPr="002C01BC">
              <w:rPr>
                <w:rFonts w:ascii="Garamond" w:hAnsi="Garamond"/>
                <w:sz w:val="20"/>
                <w:szCs w:val="20"/>
                <w:lang w:val="sq-AL"/>
              </w:rPr>
              <w:t>Moratorium për institucionalizimin e fëmijëve</w:t>
            </w:r>
          </w:p>
          <w:p w14:paraId="7A075B6D" w14:textId="77777777" w:rsidR="004C6CCD" w:rsidRPr="002C01BC" w:rsidRDefault="004C6CCD" w:rsidP="00B10D21">
            <w:pPr>
              <w:rPr>
                <w:rFonts w:ascii="Garamond" w:hAnsi="Garamond"/>
                <w:sz w:val="20"/>
                <w:szCs w:val="20"/>
                <w:lang w:val="sq-AL"/>
              </w:rPr>
            </w:pPr>
          </w:p>
          <w:p w14:paraId="074B4B41" w14:textId="45633A0E" w:rsidR="004C6CCD" w:rsidRPr="002C01BC" w:rsidRDefault="004C6CCD" w:rsidP="00B10D21">
            <w:pPr>
              <w:rPr>
                <w:rFonts w:ascii="Garamond" w:hAnsi="Garamond"/>
                <w:sz w:val="20"/>
                <w:szCs w:val="20"/>
                <w:lang w:val="sq-AL"/>
              </w:rPr>
            </w:pPr>
            <w:r w:rsidRPr="002C01BC">
              <w:rPr>
                <w:rFonts w:ascii="Garamond" w:hAnsi="Garamond"/>
                <w:sz w:val="20"/>
                <w:szCs w:val="20"/>
                <w:lang w:val="sq-AL"/>
              </w:rPr>
              <w:t>2.2 Zhvillimi i mekanizmit/ve institucional</w:t>
            </w:r>
            <w:r w:rsidR="002C01BC">
              <w:rPr>
                <w:rFonts w:ascii="Garamond" w:hAnsi="Garamond"/>
                <w:sz w:val="20"/>
                <w:szCs w:val="20"/>
                <w:lang w:val="sq-AL"/>
              </w:rPr>
              <w:t>/</w:t>
            </w:r>
            <w:r w:rsidRPr="002C01BC">
              <w:rPr>
                <w:rFonts w:ascii="Garamond" w:hAnsi="Garamond"/>
                <w:sz w:val="20"/>
                <w:szCs w:val="20"/>
                <w:lang w:val="sq-AL"/>
              </w:rPr>
              <w:t>ë për parandalimin e institucionalizimit të fëmijëve</w:t>
            </w:r>
          </w:p>
          <w:p w14:paraId="6E92AA64" w14:textId="77777777" w:rsidR="004C6CCD" w:rsidRPr="002C01BC" w:rsidRDefault="004C6CCD" w:rsidP="00B10D21">
            <w:pPr>
              <w:rPr>
                <w:rFonts w:ascii="Garamond" w:hAnsi="Garamond"/>
                <w:sz w:val="20"/>
                <w:szCs w:val="20"/>
                <w:lang w:val="sq-AL"/>
              </w:rPr>
            </w:pPr>
          </w:p>
          <w:p w14:paraId="0B9FBDDC" w14:textId="0AB71244" w:rsidR="004C6CCD" w:rsidRPr="002C01BC" w:rsidRDefault="004C6CCD" w:rsidP="00B10D21">
            <w:pPr>
              <w:rPr>
                <w:rFonts w:ascii="Garamond" w:hAnsi="Garamond"/>
                <w:sz w:val="20"/>
                <w:szCs w:val="20"/>
                <w:lang w:val="sq-AL"/>
              </w:rPr>
            </w:pPr>
            <w:r w:rsidRPr="002C01BC">
              <w:rPr>
                <w:rFonts w:ascii="Garamond" w:hAnsi="Garamond"/>
                <w:sz w:val="20"/>
                <w:szCs w:val="20"/>
                <w:lang w:val="sq-AL"/>
              </w:rPr>
              <w:t>2.3. Ndërtimi dhe funksionimi i shërbimeve psikosociale me bazë komunitare mbi parandalimin e braktisjes</w:t>
            </w:r>
            <w:r w:rsidR="002C01BC">
              <w:rPr>
                <w:rFonts w:ascii="Garamond" w:hAnsi="Garamond"/>
                <w:sz w:val="20"/>
                <w:szCs w:val="20"/>
                <w:lang w:val="sq-AL"/>
              </w:rPr>
              <w:t xml:space="preserve"> </w:t>
            </w:r>
            <w:r w:rsidRPr="002C01BC">
              <w:rPr>
                <w:rFonts w:ascii="Garamond" w:hAnsi="Garamond"/>
                <w:sz w:val="20"/>
                <w:szCs w:val="20"/>
                <w:lang w:val="sq-AL"/>
              </w:rPr>
              <w:t>së fëmijës, përfshirë dhe fëmijët PAK</w:t>
            </w:r>
          </w:p>
          <w:p w14:paraId="0A435A65" w14:textId="77777777" w:rsidR="004C6CCD" w:rsidRPr="002C01BC" w:rsidRDefault="004C6CCD" w:rsidP="00B10D21">
            <w:pPr>
              <w:rPr>
                <w:rFonts w:ascii="Garamond" w:hAnsi="Garamond"/>
                <w:sz w:val="20"/>
                <w:szCs w:val="20"/>
                <w:lang w:val="sq-AL"/>
              </w:rPr>
            </w:pPr>
          </w:p>
          <w:p w14:paraId="54EF9461" w14:textId="77777777" w:rsidR="004C6CCD" w:rsidRPr="002C01BC" w:rsidRDefault="004C6CCD" w:rsidP="00B10D21">
            <w:pPr>
              <w:rPr>
                <w:rFonts w:ascii="Garamond" w:hAnsi="Garamond"/>
                <w:sz w:val="20"/>
                <w:szCs w:val="20"/>
                <w:lang w:val="sq-AL"/>
              </w:rPr>
            </w:pPr>
          </w:p>
        </w:tc>
        <w:tc>
          <w:tcPr>
            <w:tcW w:w="1260" w:type="dxa"/>
            <w:vAlign w:val="center"/>
          </w:tcPr>
          <w:p w14:paraId="061C3637" w14:textId="77777777" w:rsidR="004C6CCD" w:rsidRPr="002C01BC" w:rsidRDefault="004C6CCD" w:rsidP="002D68B1">
            <w:pPr>
              <w:jc w:val="right"/>
              <w:rPr>
                <w:rFonts w:ascii="Garamond" w:hAnsi="Garamond"/>
                <w:sz w:val="20"/>
                <w:szCs w:val="20"/>
                <w:lang w:val="sq-AL"/>
              </w:rPr>
            </w:pPr>
          </w:p>
          <w:p w14:paraId="0358A1D1" w14:textId="77777777" w:rsidR="004C6CCD" w:rsidRPr="002C01BC" w:rsidRDefault="004C6CCD" w:rsidP="002D68B1">
            <w:pPr>
              <w:jc w:val="right"/>
              <w:rPr>
                <w:rFonts w:ascii="Garamond" w:hAnsi="Garamond"/>
                <w:sz w:val="20"/>
                <w:szCs w:val="20"/>
                <w:lang w:val="sq-AL"/>
              </w:rPr>
            </w:pPr>
          </w:p>
          <w:p w14:paraId="7A448D7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5519</w:t>
            </w:r>
          </w:p>
          <w:p w14:paraId="32F4E7F3" w14:textId="77777777" w:rsidR="004C6CCD" w:rsidRPr="002C01BC" w:rsidRDefault="004C6CCD" w:rsidP="002D68B1">
            <w:pPr>
              <w:jc w:val="right"/>
              <w:rPr>
                <w:rFonts w:ascii="Garamond" w:hAnsi="Garamond"/>
                <w:sz w:val="20"/>
                <w:szCs w:val="20"/>
                <w:lang w:val="sq-AL"/>
              </w:rPr>
            </w:pPr>
          </w:p>
          <w:p w14:paraId="787332B6" w14:textId="77777777" w:rsidR="004C6CCD" w:rsidRPr="002C01BC" w:rsidRDefault="004C6CCD" w:rsidP="002D68B1">
            <w:pPr>
              <w:jc w:val="right"/>
              <w:rPr>
                <w:rFonts w:ascii="Garamond" w:hAnsi="Garamond"/>
                <w:sz w:val="20"/>
                <w:szCs w:val="20"/>
                <w:lang w:val="sq-AL"/>
              </w:rPr>
            </w:pPr>
          </w:p>
          <w:p w14:paraId="766D5D5C" w14:textId="77777777" w:rsidR="004C6CCD" w:rsidRPr="002C01BC" w:rsidRDefault="004C6CCD" w:rsidP="002D68B1">
            <w:pPr>
              <w:jc w:val="right"/>
              <w:rPr>
                <w:rFonts w:ascii="Garamond" w:hAnsi="Garamond"/>
                <w:sz w:val="20"/>
                <w:szCs w:val="20"/>
                <w:lang w:val="sq-AL"/>
              </w:rPr>
            </w:pPr>
          </w:p>
          <w:p w14:paraId="5CA38C54" w14:textId="77777777" w:rsidR="004C6CCD" w:rsidRPr="002C01BC" w:rsidRDefault="004C6CCD" w:rsidP="002D68B1">
            <w:pPr>
              <w:jc w:val="right"/>
              <w:rPr>
                <w:rFonts w:ascii="Garamond" w:hAnsi="Garamond"/>
                <w:sz w:val="20"/>
                <w:szCs w:val="20"/>
                <w:lang w:val="sq-AL"/>
              </w:rPr>
            </w:pPr>
          </w:p>
          <w:p w14:paraId="094B60B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96</w:t>
            </w:r>
          </w:p>
          <w:p w14:paraId="2BCAED8E" w14:textId="77777777" w:rsidR="004C6CCD" w:rsidRPr="002C01BC" w:rsidRDefault="004C6CCD" w:rsidP="002D68B1">
            <w:pPr>
              <w:jc w:val="right"/>
              <w:rPr>
                <w:rFonts w:ascii="Garamond" w:hAnsi="Garamond"/>
                <w:sz w:val="20"/>
                <w:szCs w:val="20"/>
                <w:lang w:val="sq-AL"/>
              </w:rPr>
            </w:pPr>
          </w:p>
          <w:p w14:paraId="23083196" w14:textId="77777777" w:rsidR="004C6CCD" w:rsidRPr="002C01BC" w:rsidRDefault="004C6CCD" w:rsidP="002D68B1">
            <w:pPr>
              <w:jc w:val="right"/>
              <w:rPr>
                <w:rFonts w:ascii="Garamond" w:hAnsi="Garamond"/>
                <w:sz w:val="20"/>
                <w:szCs w:val="20"/>
                <w:lang w:val="sq-AL"/>
              </w:rPr>
            </w:pPr>
          </w:p>
          <w:p w14:paraId="0C630889" w14:textId="77777777" w:rsidR="004C6CCD" w:rsidRPr="002C01BC" w:rsidRDefault="004C6CCD" w:rsidP="002D68B1">
            <w:pPr>
              <w:jc w:val="right"/>
              <w:rPr>
                <w:rFonts w:ascii="Garamond" w:hAnsi="Garamond"/>
                <w:sz w:val="20"/>
                <w:szCs w:val="20"/>
                <w:lang w:val="sq-AL"/>
              </w:rPr>
            </w:pPr>
          </w:p>
          <w:p w14:paraId="4E4B165B"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976</w:t>
            </w:r>
          </w:p>
          <w:p w14:paraId="31A58FCE" w14:textId="77777777" w:rsidR="004C6CCD" w:rsidRPr="002C01BC" w:rsidRDefault="004C6CCD" w:rsidP="002D68B1">
            <w:pPr>
              <w:jc w:val="right"/>
              <w:rPr>
                <w:rFonts w:ascii="Garamond" w:hAnsi="Garamond"/>
                <w:sz w:val="20"/>
                <w:szCs w:val="20"/>
                <w:lang w:val="sq-AL"/>
              </w:rPr>
            </w:pPr>
          </w:p>
          <w:p w14:paraId="378A9725" w14:textId="77777777" w:rsidR="004C6CCD" w:rsidRPr="002C01BC" w:rsidRDefault="004C6CCD" w:rsidP="002D68B1">
            <w:pPr>
              <w:jc w:val="right"/>
              <w:rPr>
                <w:rFonts w:ascii="Garamond" w:hAnsi="Garamond"/>
                <w:sz w:val="20"/>
                <w:szCs w:val="20"/>
                <w:lang w:val="sq-AL"/>
              </w:rPr>
            </w:pPr>
          </w:p>
          <w:p w14:paraId="5AD540F4" w14:textId="77777777" w:rsidR="004C6CCD" w:rsidRPr="002C01BC" w:rsidRDefault="004C6CCD" w:rsidP="002D68B1">
            <w:pPr>
              <w:jc w:val="right"/>
              <w:rPr>
                <w:rFonts w:ascii="Garamond" w:hAnsi="Garamond"/>
                <w:sz w:val="20"/>
                <w:szCs w:val="20"/>
                <w:lang w:val="sq-AL"/>
              </w:rPr>
            </w:pPr>
          </w:p>
          <w:p w14:paraId="4229BAAA" w14:textId="77777777" w:rsidR="004C6CCD" w:rsidRPr="002C01BC" w:rsidRDefault="004C6CCD" w:rsidP="002D68B1">
            <w:pPr>
              <w:jc w:val="right"/>
              <w:rPr>
                <w:rFonts w:ascii="Garamond" w:hAnsi="Garamond"/>
                <w:sz w:val="20"/>
                <w:szCs w:val="20"/>
                <w:lang w:val="sq-AL"/>
              </w:rPr>
            </w:pPr>
          </w:p>
          <w:p w14:paraId="55EAE66C"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4447</w:t>
            </w:r>
          </w:p>
          <w:p w14:paraId="2F968ED5" w14:textId="77777777" w:rsidR="004C6CCD" w:rsidRPr="002C01BC" w:rsidRDefault="004C6CCD" w:rsidP="002D68B1">
            <w:pPr>
              <w:jc w:val="right"/>
              <w:rPr>
                <w:rFonts w:ascii="Garamond" w:hAnsi="Garamond"/>
                <w:sz w:val="20"/>
                <w:szCs w:val="20"/>
                <w:lang w:val="sq-AL"/>
              </w:rPr>
            </w:pPr>
          </w:p>
        </w:tc>
        <w:tc>
          <w:tcPr>
            <w:tcW w:w="1620" w:type="dxa"/>
            <w:vAlign w:val="center"/>
          </w:tcPr>
          <w:p w14:paraId="3DF253CD" w14:textId="77777777" w:rsidR="004C6CCD" w:rsidRPr="002C01BC" w:rsidRDefault="004C6CCD" w:rsidP="002D68B1">
            <w:pPr>
              <w:jc w:val="right"/>
              <w:rPr>
                <w:rFonts w:ascii="Garamond" w:hAnsi="Garamond"/>
                <w:sz w:val="20"/>
                <w:szCs w:val="20"/>
                <w:lang w:val="sq-AL"/>
              </w:rPr>
            </w:pPr>
          </w:p>
          <w:p w14:paraId="1485B1D2" w14:textId="77777777" w:rsidR="004C6CCD" w:rsidRPr="002C01BC" w:rsidRDefault="004C6CCD" w:rsidP="002D68B1">
            <w:pPr>
              <w:jc w:val="right"/>
              <w:rPr>
                <w:rFonts w:ascii="Garamond" w:hAnsi="Garamond"/>
                <w:sz w:val="20"/>
                <w:szCs w:val="20"/>
                <w:lang w:val="sq-AL"/>
              </w:rPr>
            </w:pPr>
          </w:p>
          <w:p w14:paraId="680390A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1659</w:t>
            </w:r>
          </w:p>
          <w:p w14:paraId="6BD1BF9E" w14:textId="77777777" w:rsidR="004C6CCD" w:rsidRPr="002C01BC" w:rsidRDefault="004C6CCD" w:rsidP="002D68B1">
            <w:pPr>
              <w:jc w:val="right"/>
              <w:rPr>
                <w:rFonts w:ascii="Garamond" w:hAnsi="Garamond"/>
                <w:sz w:val="20"/>
                <w:szCs w:val="20"/>
                <w:lang w:val="sq-AL"/>
              </w:rPr>
            </w:pPr>
          </w:p>
          <w:p w14:paraId="68B105E2" w14:textId="77777777" w:rsidR="004C6CCD" w:rsidRPr="002C01BC" w:rsidRDefault="004C6CCD" w:rsidP="002D68B1">
            <w:pPr>
              <w:jc w:val="right"/>
              <w:rPr>
                <w:rFonts w:ascii="Garamond" w:hAnsi="Garamond"/>
                <w:sz w:val="20"/>
                <w:szCs w:val="20"/>
                <w:lang w:val="sq-AL"/>
              </w:rPr>
            </w:pPr>
          </w:p>
          <w:p w14:paraId="6A3BA81C" w14:textId="77777777" w:rsidR="004C6CCD" w:rsidRPr="002C01BC" w:rsidRDefault="004C6CCD" w:rsidP="002D68B1">
            <w:pPr>
              <w:jc w:val="right"/>
              <w:rPr>
                <w:rFonts w:ascii="Garamond" w:hAnsi="Garamond"/>
                <w:sz w:val="20"/>
                <w:szCs w:val="20"/>
                <w:lang w:val="sq-AL"/>
              </w:rPr>
            </w:pPr>
          </w:p>
          <w:p w14:paraId="0DAD216D" w14:textId="77777777" w:rsidR="004C6CCD" w:rsidRPr="002C01BC" w:rsidRDefault="004C6CCD" w:rsidP="002D68B1">
            <w:pPr>
              <w:jc w:val="right"/>
              <w:rPr>
                <w:rFonts w:ascii="Garamond" w:hAnsi="Garamond"/>
                <w:sz w:val="20"/>
                <w:szCs w:val="20"/>
                <w:lang w:val="sq-AL"/>
              </w:rPr>
            </w:pPr>
          </w:p>
          <w:p w14:paraId="45E8119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96</w:t>
            </w:r>
          </w:p>
          <w:p w14:paraId="72F884A8" w14:textId="77777777" w:rsidR="004C6CCD" w:rsidRPr="002C01BC" w:rsidRDefault="004C6CCD" w:rsidP="002D68B1">
            <w:pPr>
              <w:jc w:val="right"/>
              <w:rPr>
                <w:rFonts w:ascii="Garamond" w:hAnsi="Garamond"/>
                <w:sz w:val="20"/>
                <w:szCs w:val="20"/>
                <w:lang w:val="sq-AL"/>
              </w:rPr>
            </w:pPr>
          </w:p>
          <w:p w14:paraId="43060BF4" w14:textId="77777777" w:rsidR="004C6CCD" w:rsidRPr="002C01BC" w:rsidRDefault="004C6CCD" w:rsidP="002D68B1">
            <w:pPr>
              <w:jc w:val="right"/>
              <w:rPr>
                <w:rFonts w:ascii="Garamond" w:hAnsi="Garamond"/>
                <w:sz w:val="20"/>
                <w:szCs w:val="20"/>
                <w:lang w:val="sq-AL"/>
              </w:rPr>
            </w:pPr>
          </w:p>
          <w:p w14:paraId="5A057145" w14:textId="77777777" w:rsidR="004C6CCD" w:rsidRPr="002C01BC" w:rsidRDefault="004C6CCD" w:rsidP="002D68B1">
            <w:pPr>
              <w:jc w:val="right"/>
              <w:rPr>
                <w:rFonts w:ascii="Garamond" w:hAnsi="Garamond"/>
                <w:sz w:val="20"/>
                <w:szCs w:val="20"/>
                <w:lang w:val="sq-AL"/>
              </w:rPr>
            </w:pPr>
          </w:p>
          <w:p w14:paraId="1DD757E8"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311</w:t>
            </w:r>
          </w:p>
          <w:p w14:paraId="69543213" w14:textId="77777777" w:rsidR="004C6CCD" w:rsidRPr="002C01BC" w:rsidRDefault="004C6CCD" w:rsidP="002D68B1">
            <w:pPr>
              <w:jc w:val="right"/>
              <w:rPr>
                <w:rFonts w:ascii="Garamond" w:hAnsi="Garamond"/>
                <w:sz w:val="20"/>
                <w:szCs w:val="20"/>
                <w:lang w:val="sq-AL"/>
              </w:rPr>
            </w:pPr>
          </w:p>
          <w:p w14:paraId="5E11F817" w14:textId="77777777" w:rsidR="004C6CCD" w:rsidRPr="002C01BC" w:rsidRDefault="004C6CCD" w:rsidP="002D68B1">
            <w:pPr>
              <w:jc w:val="right"/>
              <w:rPr>
                <w:rFonts w:ascii="Garamond" w:hAnsi="Garamond"/>
                <w:sz w:val="20"/>
                <w:szCs w:val="20"/>
                <w:lang w:val="sq-AL"/>
              </w:rPr>
            </w:pPr>
          </w:p>
          <w:p w14:paraId="7267677D" w14:textId="77777777" w:rsidR="004C6CCD" w:rsidRPr="002C01BC" w:rsidRDefault="004C6CCD" w:rsidP="002D68B1">
            <w:pPr>
              <w:jc w:val="right"/>
              <w:rPr>
                <w:rFonts w:ascii="Garamond" w:hAnsi="Garamond"/>
                <w:sz w:val="20"/>
                <w:szCs w:val="20"/>
                <w:lang w:val="sq-AL"/>
              </w:rPr>
            </w:pPr>
          </w:p>
          <w:p w14:paraId="03FA1E26" w14:textId="77777777" w:rsidR="004C6CCD" w:rsidRPr="002C01BC" w:rsidRDefault="004C6CCD" w:rsidP="002D68B1">
            <w:pPr>
              <w:jc w:val="right"/>
              <w:rPr>
                <w:rFonts w:ascii="Garamond" w:hAnsi="Garamond"/>
                <w:sz w:val="20"/>
                <w:szCs w:val="20"/>
                <w:lang w:val="sq-AL"/>
              </w:rPr>
            </w:pPr>
          </w:p>
          <w:p w14:paraId="2D635579"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1252</w:t>
            </w:r>
          </w:p>
          <w:p w14:paraId="56D2C93D" w14:textId="77777777" w:rsidR="004C6CCD" w:rsidRPr="002C01BC" w:rsidRDefault="004C6CCD" w:rsidP="002D68B1">
            <w:pPr>
              <w:jc w:val="right"/>
              <w:rPr>
                <w:rFonts w:ascii="Garamond" w:hAnsi="Garamond"/>
                <w:sz w:val="20"/>
                <w:szCs w:val="20"/>
                <w:lang w:val="sq-AL"/>
              </w:rPr>
            </w:pPr>
          </w:p>
        </w:tc>
        <w:tc>
          <w:tcPr>
            <w:tcW w:w="1252" w:type="dxa"/>
            <w:vAlign w:val="center"/>
          </w:tcPr>
          <w:p w14:paraId="6F7F1188" w14:textId="77777777" w:rsidR="004C6CCD" w:rsidRPr="002C01BC" w:rsidRDefault="004C6CCD" w:rsidP="002D68B1">
            <w:pPr>
              <w:jc w:val="right"/>
              <w:rPr>
                <w:rFonts w:ascii="Garamond" w:hAnsi="Garamond"/>
                <w:sz w:val="20"/>
                <w:szCs w:val="20"/>
                <w:lang w:val="sq-AL"/>
              </w:rPr>
            </w:pPr>
          </w:p>
          <w:p w14:paraId="78D08F94" w14:textId="77777777" w:rsidR="004C6CCD" w:rsidRPr="002C01BC" w:rsidRDefault="004C6CCD" w:rsidP="002D68B1">
            <w:pPr>
              <w:jc w:val="right"/>
              <w:rPr>
                <w:rFonts w:ascii="Garamond" w:hAnsi="Garamond"/>
                <w:sz w:val="20"/>
                <w:szCs w:val="20"/>
                <w:lang w:val="sq-AL"/>
              </w:rPr>
            </w:pPr>
          </w:p>
          <w:p w14:paraId="742126A9"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3860</w:t>
            </w:r>
          </w:p>
          <w:p w14:paraId="36D51203" w14:textId="77777777" w:rsidR="004C6CCD" w:rsidRPr="002C01BC" w:rsidRDefault="004C6CCD" w:rsidP="002D68B1">
            <w:pPr>
              <w:jc w:val="right"/>
              <w:rPr>
                <w:rFonts w:ascii="Garamond" w:hAnsi="Garamond"/>
                <w:sz w:val="20"/>
                <w:szCs w:val="20"/>
                <w:lang w:val="sq-AL"/>
              </w:rPr>
            </w:pPr>
          </w:p>
          <w:p w14:paraId="2720D73B" w14:textId="77777777" w:rsidR="004C6CCD" w:rsidRPr="002C01BC" w:rsidRDefault="004C6CCD" w:rsidP="002D68B1">
            <w:pPr>
              <w:jc w:val="right"/>
              <w:rPr>
                <w:rFonts w:ascii="Garamond" w:hAnsi="Garamond"/>
                <w:sz w:val="20"/>
                <w:szCs w:val="20"/>
                <w:lang w:val="sq-AL"/>
              </w:rPr>
            </w:pPr>
          </w:p>
          <w:p w14:paraId="31EDB99E" w14:textId="77777777" w:rsidR="004C6CCD" w:rsidRPr="002C01BC" w:rsidRDefault="004C6CCD" w:rsidP="002D68B1">
            <w:pPr>
              <w:jc w:val="right"/>
              <w:rPr>
                <w:rFonts w:ascii="Garamond" w:hAnsi="Garamond"/>
                <w:sz w:val="20"/>
                <w:szCs w:val="20"/>
                <w:lang w:val="sq-AL"/>
              </w:rPr>
            </w:pPr>
          </w:p>
          <w:p w14:paraId="07F6AB4F" w14:textId="77777777" w:rsidR="004C6CCD" w:rsidRPr="002C01BC" w:rsidRDefault="004C6CCD" w:rsidP="002D68B1">
            <w:pPr>
              <w:jc w:val="right"/>
              <w:rPr>
                <w:rFonts w:ascii="Garamond" w:hAnsi="Garamond"/>
                <w:sz w:val="20"/>
                <w:szCs w:val="20"/>
                <w:lang w:val="sq-AL"/>
              </w:rPr>
            </w:pPr>
          </w:p>
          <w:p w14:paraId="1D169F1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07E0E67B" w14:textId="77777777" w:rsidR="004C6CCD" w:rsidRPr="002C01BC" w:rsidRDefault="004C6CCD" w:rsidP="002D68B1">
            <w:pPr>
              <w:jc w:val="right"/>
              <w:rPr>
                <w:rFonts w:ascii="Garamond" w:hAnsi="Garamond"/>
                <w:sz w:val="20"/>
                <w:szCs w:val="20"/>
                <w:lang w:val="sq-AL"/>
              </w:rPr>
            </w:pPr>
          </w:p>
          <w:p w14:paraId="59F6C2F7" w14:textId="77777777" w:rsidR="004C6CCD" w:rsidRPr="002C01BC" w:rsidRDefault="004C6CCD" w:rsidP="002D68B1">
            <w:pPr>
              <w:jc w:val="right"/>
              <w:rPr>
                <w:rFonts w:ascii="Garamond" w:hAnsi="Garamond"/>
                <w:sz w:val="20"/>
                <w:szCs w:val="20"/>
                <w:lang w:val="sq-AL"/>
              </w:rPr>
            </w:pPr>
          </w:p>
          <w:p w14:paraId="6AA2661A" w14:textId="77777777" w:rsidR="004C6CCD" w:rsidRPr="002C01BC" w:rsidRDefault="004C6CCD" w:rsidP="002D68B1">
            <w:pPr>
              <w:jc w:val="right"/>
              <w:rPr>
                <w:rFonts w:ascii="Garamond" w:hAnsi="Garamond"/>
                <w:sz w:val="20"/>
                <w:szCs w:val="20"/>
                <w:lang w:val="sq-AL"/>
              </w:rPr>
            </w:pPr>
          </w:p>
          <w:p w14:paraId="7333F49E"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665</w:t>
            </w:r>
          </w:p>
          <w:p w14:paraId="2B3C574C" w14:textId="77777777" w:rsidR="004C6CCD" w:rsidRPr="002C01BC" w:rsidRDefault="004C6CCD" w:rsidP="002D68B1">
            <w:pPr>
              <w:jc w:val="right"/>
              <w:rPr>
                <w:rFonts w:ascii="Garamond" w:hAnsi="Garamond"/>
                <w:sz w:val="20"/>
                <w:szCs w:val="20"/>
                <w:lang w:val="sq-AL"/>
              </w:rPr>
            </w:pPr>
          </w:p>
          <w:p w14:paraId="44EDC8DD" w14:textId="77777777" w:rsidR="004C6CCD" w:rsidRPr="002C01BC" w:rsidRDefault="004C6CCD" w:rsidP="002D68B1">
            <w:pPr>
              <w:jc w:val="right"/>
              <w:rPr>
                <w:rFonts w:ascii="Garamond" w:hAnsi="Garamond"/>
                <w:sz w:val="20"/>
                <w:szCs w:val="20"/>
                <w:lang w:val="sq-AL"/>
              </w:rPr>
            </w:pPr>
          </w:p>
          <w:p w14:paraId="713FA059" w14:textId="77777777" w:rsidR="004C6CCD" w:rsidRPr="002C01BC" w:rsidRDefault="004C6CCD" w:rsidP="002D68B1">
            <w:pPr>
              <w:jc w:val="right"/>
              <w:rPr>
                <w:rFonts w:ascii="Garamond" w:hAnsi="Garamond"/>
                <w:sz w:val="20"/>
                <w:szCs w:val="20"/>
                <w:lang w:val="sq-AL"/>
              </w:rPr>
            </w:pPr>
          </w:p>
          <w:p w14:paraId="30F75CE9" w14:textId="77777777" w:rsidR="004C6CCD" w:rsidRPr="002C01BC" w:rsidRDefault="004C6CCD" w:rsidP="002D68B1">
            <w:pPr>
              <w:jc w:val="right"/>
              <w:rPr>
                <w:rFonts w:ascii="Garamond" w:hAnsi="Garamond"/>
                <w:sz w:val="20"/>
                <w:szCs w:val="20"/>
                <w:lang w:val="sq-AL"/>
              </w:rPr>
            </w:pPr>
          </w:p>
          <w:p w14:paraId="1CB423C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3195</w:t>
            </w:r>
          </w:p>
          <w:p w14:paraId="45CC2CB4" w14:textId="77777777" w:rsidR="004C6CCD" w:rsidRPr="002C01BC" w:rsidRDefault="004C6CCD" w:rsidP="002D68B1">
            <w:pPr>
              <w:jc w:val="right"/>
              <w:rPr>
                <w:rFonts w:ascii="Garamond" w:hAnsi="Garamond"/>
                <w:sz w:val="20"/>
                <w:szCs w:val="20"/>
                <w:lang w:val="sq-AL"/>
              </w:rPr>
            </w:pPr>
          </w:p>
        </w:tc>
        <w:tc>
          <w:tcPr>
            <w:tcW w:w="2258" w:type="dxa"/>
            <w:vAlign w:val="center"/>
          </w:tcPr>
          <w:p w14:paraId="44DBD8D2" w14:textId="77777777" w:rsidR="004C6CCD" w:rsidRPr="002C01BC" w:rsidRDefault="004C6CCD" w:rsidP="002D68B1">
            <w:pPr>
              <w:jc w:val="right"/>
              <w:rPr>
                <w:rFonts w:ascii="Garamond" w:hAnsi="Garamond"/>
                <w:sz w:val="20"/>
                <w:szCs w:val="20"/>
                <w:lang w:val="sq-AL"/>
              </w:rPr>
            </w:pPr>
          </w:p>
          <w:p w14:paraId="4119CB8D" w14:textId="77777777" w:rsidR="004C6CCD" w:rsidRPr="002C01BC" w:rsidRDefault="004C6CCD" w:rsidP="002D68B1">
            <w:pPr>
              <w:jc w:val="right"/>
              <w:rPr>
                <w:rFonts w:ascii="Garamond" w:hAnsi="Garamond"/>
                <w:sz w:val="20"/>
                <w:szCs w:val="20"/>
                <w:lang w:val="sq-AL"/>
              </w:rPr>
            </w:pPr>
          </w:p>
          <w:p w14:paraId="15A2C335"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202779B5" w14:textId="77777777" w:rsidR="004C6CCD" w:rsidRPr="002C01BC" w:rsidRDefault="004C6CCD" w:rsidP="002D68B1">
            <w:pPr>
              <w:jc w:val="right"/>
              <w:rPr>
                <w:rFonts w:ascii="Garamond" w:hAnsi="Garamond"/>
                <w:sz w:val="20"/>
                <w:szCs w:val="20"/>
                <w:lang w:val="sq-AL"/>
              </w:rPr>
            </w:pPr>
          </w:p>
          <w:p w14:paraId="2574EA19" w14:textId="77777777" w:rsidR="004C6CCD" w:rsidRPr="002C01BC" w:rsidRDefault="004C6CCD" w:rsidP="002D68B1">
            <w:pPr>
              <w:jc w:val="right"/>
              <w:rPr>
                <w:rFonts w:ascii="Garamond" w:hAnsi="Garamond"/>
                <w:sz w:val="20"/>
                <w:szCs w:val="20"/>
                <w:lang w:val="sq-AL"/>
              </w:rPr>
            </w:pPr>
          </w:p>
          <w:p w14:paraId="114596A7" w14:textId="77777777" w:rsidR="004C6CCD" w:rsidRPr="002C01BC" w:rsidRDefault="004C6CCD" w:rsidP="002D68B1">
            <w:pPr>
              <w:jc w:val="right"/>
              <w:rPr>
                <w:rFonts w:ascii="Garamond" w:hAnsi="Garamond"/>
                <w:sz w:val="20"/>
                <w:szCs w:val="20"/>
                <w:lang w:val="sq-AL"/>
              </w:rPr>
            </w:pPr>
          </w:p>
          <w:p w14:paraId="35B148C7" w14:textId="77777777" w:rsidR="004C6CCD" w:rsidRPr="002C01BC" w:rsidRDefault="004C6CCD" w:rsidP="002D68B1">
            <w:pPr>
              <w:jc w:val="right"/>
              <w:rPr>
                <w:rFonts w:ascii="Garamond" w:hAnsi="Garamond"/>
                <w:sz w:val="20"/>
                <w:szCs w:val="20"/>
                <w:lang w:val="sq-AL"/>
              </w:rPr>
            </w:pPr>
          </w:p>
          <w:p w14:paraId="6D41D867"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1217C6A8" w14:textId="77777777" w:rsidR="004C6CCD" w:rsidRPr="002C01BC" w:rsidRDefault="004C6CCD" w:rsidP="002D68B1">
            <w:pPr>
              <w:jc w:val="right"/>
              <w:rPr>
                <w:rFonts w:ascii="Garamond" w:hAnsi="Garamond"/>
                <w:sz w:val="20"/>
                <w:szCs w:val="20"/>
                <w:lang w:val="sq-AL"/>
              </w:rPr>
            </w:pPr>
          </w:p>
          <w:p w14:paraId="352CC96A" w14:textId="77777777" w:rsidR="004C6CCD" w:rsidRPr="002C01BC" w:rsidRDefault="004C6CCD" w:rsidP="002D68B1">
            <w:pPr>
              <w:jc w:val="right"/>
              <w:rPr>
                <w:rFonts w:ascii="Garamond" w:hAnsi="Garamond"/>
                <w:sz w:val="20"/>
                <w:szCs w:val="20"/>
                <w:lang w:val="sq-AL"/>
              </w:rPr>
            </w:pPr>
          </w:p>
          <w:p w14:paraId="1237ABB2" w14:textId="77777777" w:rsidR="004C6CCD" w:rsidRPr="002C01BC" w:rsidRDefault="004C6CCD" w:rsidP="002D68B1">
            <w:pPr>
              <w:jc w:val="right"/>
              <w:rPr>
                <w:rFonts w:ascii="Garamond" w:hAnsi="Garamond"/>
                <w:sz w:val="20"/>
                <w:szCs w:val="20"/>
                <w:lang w:val="sq-AL"/>
              </w:rPr>
            </w:pPr>
          </w:p>
          <w:p w14:paraId="7CC28A6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4E43865A" w14:textId="77777777" w:rsidR="004C6CCD" w:rsidRPr="002C01BC" w:rsidRDefault="004C6CCD" w:rsidP="002D68B1">
            <w:pPr>
              <w:jc w:val="right"/>
              <w:rPr>
                <w:rFonts w:ascii="Garamond" w:hAnsi="Garamond"/>
                <w:sz w:val="20"/>
                <w:szCs w:val="20"/>
                <w:lang w:val="sq-AL"/>
              </w:rPr>
            </w:pPr>
          </w:p>
          <w:p w14:paraId="0F85FFBE" w14:textId="77777777" w:rsidR="004C6CCD" w:rsidRPr="002C01BC" w:rsidRDefault="004C6CCD" w:rsidP="002D68B1">
            <w:pPr>
              <w:jc w:val="right"/>
              <w:rPr>
                <w:rFonts w:ascii="Garamond" w:hAnsi="Garamond"/>
                <w:sz w:val="20"/>
                <w:szCs w:val="20"/>
                <w:lang w:val="sq-AL"/>
              </w:rPr>
            </w:pPr>
          </w:p>
          <w:p w14:paraId="22B0D5B8" w14:textId="77777777" w:rsidR="004C6CCD" w:rsidRPr="002C01BC" w:rsidRDefault="004C6CCD" w:rsidP="002D68B1">
            <w:pPr>
              <w:jc w:val="right"/>
              <w:rPr>
                <w:rFonts w:ascii="Garamond" w:hAnsi="Garamond"/>
                <w:sz w:val="20"/>
                <w:szCs w:val="20"/>
                <w:lang w:val="sq-AL"/>
              </w:rPr>
            </w:pPr>
          </w:p>
          <w:p w14:paraId="7503C86F" w14:textId="77777777" w:rsidR="004C6CCD" w:rsidRPr="002C01BC" w:rsidRDefault="004C6CCD" w:rsidP="002D68B1">
            <w:pPr>
              <w:jc w:val="right"/>
              <w:rPr>
                <w:rFonts w:ascii="Garamond" w:hAnsi="Garamond"/>
                <w:sz w:val="20"/>
                <w:szCs w:val="20"/>
                <w:lang w:val="sq-AL"/>
              </w:rPr>
            </w:pPr>
          </w:p>
          <w:p w14:paraId="2D2D4D4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3DFB49EE" w14:textId="77777777" w:rsidR="004C6CCD" w:rsidRPr="002C01BC" w:rsidRDefault="004C6CCD" w:rsidP="002D68B1">
            <w:pPr>
              <w:jc w:val="right"/>
              <w:rPr>
                <w:rFonts w:ascii="Garamond" w:hAnsi="Garamond"/>
                <w:sz w:val="20"/>
                <w:szCs w:val="20"/>
                <w:lang w:val="sq-AL"/>
              </w:rPr>
            </w:pPr>
          </w:p>
        </w:tc>
      </w:tr>
      <w:tr w:rsidR="004C6CCD" w:rsidRPr="002C01BC" w14:paraId="4BEE5B38" w14:textId="77777777" w:rsidTr="002D68B1">
        <w:trPr>
          <w:jc w:val="center"/>
        </w:trPr>
        <w:tc>
          <w:tcPr>
            <w:tcW w:w="3528" w:type="dxa"/>
          </w:tcPr>
          <w:p w14:paraId="5595BFBD" w14:textId="4C1FB06C" w:rsidR="004C6CCD" w:rsidRPr="002C01BC" w:rsidRDefault="004C6CCD" w:rsidP="00B10D21">
            <w:pPr>
              <w:rPr>
                <w:rFonts w:ascii="Garamond" w:hAnsi="Garamond"/>
                <w:sz w:val="20"/>
                <w:szCs w:val="20"/>
                <w:lang w:val="sq-AL"/>
              </w:rPr>
            </w:pPr>
            <w:r w:rsidRPr="002C01BC">
              <w:rPr>
                <w:rFonts w:ascii="Garamond" w:hAnsi="Garamond"/>
                <w:sz w:val="20"/>
                <w:szCs w:val="20"/>
                <w:lang w:val="sq-AL"/>
              </w:rPr>
              <w:t>3.</w:t>
            </w:r>
            <w:r w:rsidR="00091992" w:rsidRPr="002C01BC">
              <w:rPr>
                <w:rFonts w:ascii="Garamond" w:hAnsi="Garamond"/>
                <w:sz w:val="20"/>
                <w:szCs w:val="20"/>
                <w:lang w:val="sq-AL"/>
              </w:rPr>
              <w:t xml:space="preserve"> </w:t>
            </w:r>
            <w:r w:rsidRPr="002C01BC">
              <w:rPr>
                <w:rFonts w:ascii="Garamond" w:hAnsi="Garamond"/>
                <w:sz w:val="20"/>
                <w:szCs w:val="20"/>
                <w:lang w:val="sq-AL"/>
              </w:rPr>
              <w:t xml:space="preserve">Sigurimi i interesit më të lartë të fëmijëve (përfshirë fëmijët me AK) rezidentë në IPSH-të publike dhe Qendrat e Zhvillimit </w:t>
            </w:r>
          </w:p>
          <w:p w14:paraId="6CE998A3" w14:textId="77777777" w:rsidR="004C6CCD" w:rsidRPr="002C01BC" w:rsidRDefault="004C6CCD" w:rsidP="00B10D21">
            <w:pPr>
              <w:rPr>
                <w:rFonts w:ascii="Garamond" w:hAnsi="Garamond"/>
                <w:sz w:val="20"/>
                <w:szCs w:val="20"/>
                <w:lang w:val="sq-AL"/>
              </w:rPr>
            </w:pPr>
          </w:p>
          <w:p w14:paraId="5891A365" w14:textId="77777777" w:rsidR="004C6CCD" w:rsidRPr="002C01BC" w:rsidRDefault="004C6CCD" w:rsidP="00B10D21">
            <w:pPr>
              <w:rPr>
                <w:rFonts w:ascii="Garamond" w:hAnsi="Garamond"/>
                <w:sz w:val="20"/>
                <w:szCs w:val="20"/>
                <w:lang w:val="sq-AL"/>
              </w:rPr>
            </w:pPr>
            <w:r w:rsidRPr="002C01BC">
              <w:rPr>
                <w:rFonts w:ascii="Garamond" w:hAnsi="Garamond"/>
                <w:sz w:val="20"/>
                <w:szCs w:val="20"/>
                <w:lang w:val="sq-AL"/>
              </w:rPr>
              <w:t>3.1 Vlerësimi i interesit më të lartë të fëmijëve rezidentë në IPSH dhe Qendrat e Zhvillimit dhe zbatimi i planeve individuale të zhvillimit për gjithë secilin fëmijë</w:t>
            </w:r>
          </w:p>
          <w:p w14:paraId="66362F08" w14:textId="77777777" w:rsidR="004C6CCD" w:rsidRPr="002C01BC" w:rsidRDefault="004C6CCD" w:rsidP="00B10D21">
            <w:pPr>
              <w:rPr>
                <w:rFonts w:ascii="Garamond" w:hAnsi="Garamond"/>
                <w:sz w:val="20"/>
                <w:szCs w:val="20"/>
                <w:lang w:val="sq-AL"/>
              </w:rPr>
            </w:pPr>
          </w:p>
          <w:p w14:paraId="47B741D6" w14:textId="77777777" w:rsidR="004C6CCD" w:rsidRPr="002C01BC" w:rsidRDefault="004C6CCD" w:rsidP="00B10D21">
            <w:pPr>
              <w:rPr>
                <w:rFonts w:ascii="Garamond" w:hAnsi="Garamond"/>
                <w:sz w:val="20"/>
                <w:szCs w:val="20"/>
                <w:lang w:val="sq-AL"/>
              </w:rPr>
            </w:pPr>
          </w:p>
          <w:p w14:paraId="5C659937" w14:textId="77777777" w:rsidR="004C6CCD" w:rsidRPr="002C01BC" w:rsidRDefault="004C6CCD" w:rsidP="00B10D21">
            <w:pPr>
              <w:rPr>
                <w:rFonts w:ascii="Garamond" w:hAnsi="Garamond"/>
                <w:sz w:val="20"/>
                <w:szCs w:val="20"/>
                <w:lang w:val="sq-AL"/>
              </w:rPr>
            </w:pPr>
          </w:p>
          <w:p w14:paraId="40B3B117" w14:textId="1D3D2BAC" w:rsidR="004C6CCD" w:rsidRPr="002C01BC" w:rsidRDefault="004C6CCD" w:rsidP="00B10D21">
            <w:pPr>
              <w:rPr>
                <w:rFonts w:ascii="Garamond" w:hAnsi="Garamond"/>
                <w:sz w:val="20"/>
                <w:szCs w:val="20"/>
                <w:lang w:val="sq-AL"/>
              </w:rPr>
            </w:pPr>
            <w:r w:rsidRPr="002C01BC">
              <w:rPr>
                <w:rFonts w:ascii="Garamond" w:hAnsi="Garamond"/>
                <w:sz w:val="20"/>
                <w:szCs w:val="20"/>
                <w:lang w:val="sq-AL"/>
              </w:rPr>
              <w:t>3.2 Transformimi gradual i 9 IPSH-ve (</w:t>
            </w:r>
            <w:r w:rsidR="00FF5EE7" w:rsidRPr="002C01BC">
              <w:rPr>
                <w:rFonts w:ascii="Garamond" w:hAnsi="Garamond"/>
                <w:sz w:val="20"/>
                <w:szCs w:val="20"/>
                <w:lang w:val="sq-AL"/>
              </w:rPr>
              <w:t>institucione të shërbimeve të përkujdes</w:t>
            </w:r>
            <w:r w:rsidR="00FF5EE7">
              <w:rPr>
                <w:rFonts w:ascii="Garamond" w:hAnsi="Garamond"/>
                <w:sz w:val="20"/>
                <w:szCs w:val="20"/>
                <w:lang w:val="sq-AL"/>
              </w:rPr>
              <w:t>jes</w:t>
            </w:r>
            <w:r w:rsidRPr="002C01BC">
              <w:rPr>
                <w:rFonts w:ascii="Garamond" w:hAnsi="Garamond"/>
                <w:sz w:val="20"/>
                <w:szCs w:val="20"/>
                <w:lang w:val="sq-AL"/>
              </w:rPr>
              <w:t>) publike</w:t>
            </w:r>
            <w:r w:rsidR="00091992" w:rsidRPr="002C01BC">
              <w:rPr>
                <w:rFonts w:ascii="Garamond" w:hAnsi="Garamond"/>
                <w:sz w:val="20"/>
                <w:szCs w:val="20"/>
                <w:lang w:val="sq-AL"/>
              </w:rPr>
              <w:t xml:space="preserve"> </w:t>
            </w:r>
            <w:r w:rsidRPr="002C01BC">
              <w:rPr>
                <w:rFonts w:ascii="Garamond" w:hAnsi="Garamond"/>
                <w:sz w:val="20"/>
                <w:szCs w:val="20"/>
                <w:lang w:val="sq-AL"/>
              </w:rPr>
              <w:t>në shërbime multidisiplinare e</w:t>
            </w:r>
            <w:r w:rsidR="00091992" w:rsidRPr="002C01BC">
              <w:rPr>
                <w:rFonts w:ascii="Garamond" w:hAnsi="Garamond"/>
                <w:sz w:val="20"/>
                <w:szCs w:val="20"/>
                <w:lang w:val="sq-AL"/>
              </w:rPr>
              <w:t xml:space="preserve"> </w:t>
            </w:r>
            <w:r w:rsidRPr="002C01BC">
              <w:rPr>
                <w:rFonts w:ascii="Garamond" w:hAnsi="Garamond"/>
                <w:sz w:val="20"/>
                <w:szCs w:val="20"/>
                <w:lang w:val="sq-AL"/>
              </w:rPr>
              <w:t>multifunksionale</w:t>
            </w:r>
            <w:r w:rsidR="00091992" w:rsidRPr="002C01BC">
              <w:rPr>
                <w:rFonts w:ascii="Garamond" w:hAnsi="Garamond"/>
                <w:sz w:val="20"/>
                <w:szCs w:val="20"/>
                <w:lang w:val="sq-AL"/>
              </w:rPr>
              <w:t xml:space="preserve"> </w:t>
            </w:r>
            <w:r w:rsidRPr="002C01BC">
              <w:rPr>
                <w:rFonts w:ascii="Garamond" w:hAnsi="Garamond"/>
                <w:sz w:val="20"/>
                <w:szCs w:val="20"/>
                <w:lang w:val="sq-AL"/>
              </w:rPr>
              <w:t xml:space="preserve">për fëmijën dhe </w:t>
            </w:r>
            <w:r w:rsidR="002C01BC" w:rsidRPr="002C01BC">
              <w:rPr>
                <w:rFonts w:ascii="Garamond" w:hAnsi="Garamond"/>
                <w:sz w:val="20"/>
                <w:szCs w:val="20"/>
                <w:lang w:val="sq-AL"/>
              </w:rPr>
              <w:t>familjen</w:t>
            </w:r>
            <w:r w:rsidRPr="002C01BC">
              <w:rPr>
                <w:rFonts w:ascii="Garamond" w:hAnsi="Garamond"/>
                <w:sz w:val="20"/>
                <w:szCs w:val="20"/>
                <w:lang w:val="sq-AL"/>
              </w:rPr>
              <w:t>)</w:t>
            </w:r>
            <w:r w:rsidR="002C01BC">
              <w:rPr>
                <w:rFonts w:ascii="Garamond" w:hAnsi="Garamond"/>
                <w:sz w:val="20"/>
                <w:szCs w:val="20"/>
                <w:lang w:val="sq-AL"/>
              </w:rPr>
              <w:t>,</w:t>
            </w:r>
            <w:r w:rsidRPr="002C01BC">
              <w:rPr>
                <w:rFonts w:ascii="Garamond" w:hAnsi="Garamond"/>
                <w:sz w:val="20"/>
                <w:szCs w:val="20"/>
                <w:lang w:val="sq-AL"/>
              </w:rPr>
              <w:t xml:space="preserve"> duke zbatuar interesin më të lartë të fëmijës</w:t>
            </w:r>
          </w:p>
          <w:p w14:paraId="489D9E97" w14:textId="77777777" w:rsidR="004C6CCD" w:rsidRPr="002C01BC" w:rsidRDefault="004C6CCD" w:rsidP="00B10D21">
            <w:pPr>
              <w:rPr>
                <w:rFonts w:ascii="Garamond" w:hAnsi="Garamond"/>
                <w:sz w:val="20"/>
                <w:szCs w:val="20"/>
                <w:lang w:val="sq-AL"/>
              </w:rPr>
            </w:pPr>
          </w:p>
          <w:p w14:paraId="61D9DB86" w14:textId="77777777" w:rsidR="004C6CCD" w:rsidRPr="002C01BC" w:rsidRDefault="004C6CCD" w:rsidP="00B10D21">
            <w:pPr>
              <w:rPr>
                <w:rFonts w:ascii="Garamond" w:hAnsi="Garamond"/>
                <w:sz w:val="20"/>
                <w:szCs w:val="20"/>
                <w:lang w:val="sq-AL"/>
              </w:rPr>
            </w:pPr>
            <w:r w:rsidRPr="002C01BC">
              <w:rPr>
                <w:rFonts w:ascii="Garamond" w:hAnsi="Garamond"/>
                <w:sz w:val="20"/>
                <w:szCs w:val="20"/>
                <w:lang w:val="sq-AL"/>
              </w:rPr>
              <w:t>3.3 Zhvillimi i modeleve të shërbimeve për fuqizimin e familjeve për të parandaluar ndarjet e fëmijës nga familja dhe promovimin e ribashkimit familjar, si pjesë e transformimit të IPSH-ve</w:t>
            </w:r>
          </w:p>
          <w:p w14:paraId="7DC78742" w14:textId="77777777" w:rsidR="004C6CCD" w:rsidRPr="002C01BC" w:rsidRDefault="004C6CCD" w:rsidP="00B10D21">
            <w:pPr>
              <w:rPr>
                <w:rFonts w:ascii="Garamond" w:hAnsi="Garamond"/>
                <w:sz w:val="20"/>
                <w:szCs w:val="20"/>
                <w:lang w:val="sq-AL"/>
              </w:rPr>
            </w:pPr>
          </w:p>
          <w:p w14:paraId="6A9CD82C" w14:textId="706E5D28" w:rsidR="004C6CCD" w:rsidRPr="002C01BC" w:rsidRDefault="004C6CCD" w:rsidP="00B10D21">
            <w:pPr>
              <w:rPr>
                <w:rFonts w:ascii="Garamond" w:hAnsi="Garamond"/>
                <w:sz w:val="20"/>
                <w:szCs w:val="20"/>
                <w:lang w:val="sq-AL"/>
              </w:rPr>
            </w:pPr>
            <w:r w:rsidRPr="002C01BC">
              <w:rPr>
                <w:rFonts w:ascii="Garamond" w:hAnsi="Garamond"/>
                <w:sz w:val="20"/>
                <w:szCs w:val="20"/>
                <w:lang w:val="sq-AL"/>
              </w:rPr>
              <w:t>3.4 Hartimi dhe zbatimi i modelit të shërbimit për</w:t>
            </w:r>
            <w:r w:rsidR="002C01BC">
              <w:rPr>
                <w:rFonts w:ascii="Garamond" w:hAnsi="Garamond"/>
                <w:sz w:val="20"/>
                <w:szCs w:val="20"/>
                <w:lang w:val="sq-AL"/>
              </w:rPr>
              <w:t xml:space="preserve"> </w:t>
            </w:r>
            <w:r w:rsidRPr="002C01BC">
              <w:rPr>
                <w:rFonts w:ascii="Garamond" w:hAnsi="Garamond"/>
                <w:sz w:val="20"/>
                <w:szCs w:val="20"/>
                <w:lang w:val="sq-AL"/>
              </w:rPr>
              <w:t xml:space="preserve">jetesë </w:t>
            </w:r>
            <w:r w:rsidR="002C01BC" w:rsidRPr="002C01BC">
              <w:rPr>
                <w:rFonts w:ascii="Garamond" w:hAnsi="Garamond"/>
                <w:sz w:val="20"/>
                <w:szCs w:val="20"/>
                <w:lang w:val="sq-AL"/>
              </w:rPr>
              <w:t>gjysmë</w:t>
            </w:r>
            <w:r w:rsidRPr="002C01BC">
              <w:rPr>
                <w:rFonts w:ascii="Garamond" w:hAnsi="Garamond"/>
                <w:sz w:val="20"/>
                <w:szCs w:val="20"/>
                <w:lang w:val="sq-AL"/>
              </w:rPr>
              <w:t xml:space="preserve"> të pavarur dhe të </w:t>
            </w:r>
            <w:r w:rsidR="002C01BC">
              <w:rPr>
                <w:rFonts w:ascii="Garamond" w:hAnsi="Garamond"/>
                <w:sz w:val="20"/>
                <w:szCs w:val="20"/>
                <w:lang w:val="sq-AL"/>
              </w:rPr>
              <w:t>pavarur</w:t>
            </w:r>
            <w:r w:rsidRPr="002C01BC">
              <w:rPr>
                <w:rFonts w:ascii="Garamond" w:hAnsi="Garamond"/>
                <w:sz w:val="20"/>
                <w:szCs w:val="20"/>
                <w:lang w:val="sq-AL"/>
              </w:rPr>
              <w:t xml:space="preserve"> (për fëmijët mbi 14 vjeç</w:t>
            </w:r>
            <w:r w:rsidR="002C01BC">
              <w:rPr>
                <w:rFonts w:ascii="Garamond" w:hAnsi="Garamond"/>
                <w:sz w:val="20"/>
                <w:szCs w:val="20"/>
                <w:lang w:val="sq-AL"/>
              </w:rPr>
              <w:t>,</w:t>
            </w:r>
            <w:r w:rsidRPr="002C01BC">
              <w:rPr>
                <w:rFonts w:ascii="Garamond" w:hAnsi="Garamond"/>
                <w:sz w:val="20"/>
                <w:szCs w:val="20"/>
                <w:lang w:val="sq-AL"/>
              </w:rPr>
              <w:t xml:space="preserve"> përfshirë fëmijët me AK)</w:t>
            </w:r>
          </w:p>
          <w:p w14:paraId="1E1E1117" w14:textId="77777777" w:rsidR="004C6CCD" w:rsidRPr="002C01BC" w:rsidRDefault="004C6CCD" w:rsidP="00B10D21">
            <w:pPr>
              <w:rPr>
                <w:rFonts w:ascii="Garamond" w:hAnsi="Garamond"/>
                <w:sz w:val="20"/>
                <w:szCs w:val="20"/>
                <w:lang w:val="sq-AL"/>
              </w:rPr>
            </w:pPr>
          </w:p>
          <w:p w14:paraId="737BDAE4" w14:textId="3E8C4E06" w:rsidR="004C6CCD" w:rsidRPr="002C01BC" w:rsidRDefault="004C6CCD" w:rsidP="00B10D21">
            <w:pPr>
              <w:rPr>
                <w:rFonts w:ascii="Garamond" w:hAnsi="Garamond"/>
                <w:sz w:val="20"/>
                <w:szCs w:val="20"/>
                <w:lang w:val="sq-AL"/>
              </w:rPr>
            </w:pPr>
            <w:r w:rsidRPr="002C01BC">
              <w:rPr>
                <w:rFonts w:ascii="Garamond" w:hAnsi="Garamond"/>
                <w:sz w:val="20"/>
                <w:szCs w:val="20"/>
                <w:lang w:val="sq-AL"/>
              </w:rPr>
              <w:t>3.5 Fuqizimi i zbatimit të kujdesit alternativ për të gjithë fëmijët me fokus të veçantë fëmijët 0</w:t>
            </w:r>
            <w:r w:rsidR="002C01BC">
              <w:rPr>
                <w:rFonts w:ascii="Garamond" w:hAnsi="Garamond"/>
                <w:sz w:val="20"/>
                <w:szCs w:val="20"/>
                <w:lang w:val="sq-AL"/>
              </w:rPr>
              <w:t xml:space="preserve"> – </w:t>
            </w:r>
            <w:r w:rsidRPr="002C01BC">
              <w:rPr>
                <w:rFonts w:ascii="Garamond" w:hAnsi="Garamond"/>
                <w:sz w:val="20"/>
                <w:szCs w:val="20"/>
                <w:lang w:val="sq-AL"/>
              </w:rPr>
              <w:t>6 vjeç, si pjesë e IPSH-ve që do të transformohen</w:t>
            </w:r>
          </w:p>
          <w:p w14:paraId="3CED0551" w14:textId="00F9353B" w:rsidR="00B10D21" w:rsidRPr="002C01BC" w:rsidRDefault="00B10D21" w:rsidP="00B10D21">
            <w:pPr>
              <w:rPr>
                <w:rFonts w:ascii="Garamond" w:hAnsi="Garamond"/>
                <w:sz w:val="20"/>
                <w:szCs w:val="20"/>
                <w:lang w:val="sq-AL"/>
              </w:rPr>
            </w:pPr>
          </w:p>
        </w:tc>
        <w:tc>
          <w:tcPr>
            <w:tcW w:w="1260" w:type="dxa"/>
            <w:vAlign w:val="center"/>
          </w:tcPr>
          <w:p w14:paraId="6BF1CC9D" w14:textId="77777777" w:rsidR="004C6CCD" w:rsidRPr="002C01BC" w:rsidRDefault="004C6CCD" w:rsidP="002D68B1">
            <w:pPr>
              <w:jc w:val="right"/>
              <w:rPr>
                <w:rFonts w:ascii="Garamond" w:hAnsi="Garamond"/>
                <w:sz w:val="20"/>
                <w:szCs w:val="20"/>
                <w:lang w:val="sq-AL"/>
              </w:rPr>
            </w:pPr>
          </w:p>
          <w:p w14:paraId="36439B39"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44803</w:t>
            </w:r>
          </w:p>
          <w:p w14:paraId="5AA69AAB" w14:textId="77777777" w:rsidR="004C6CCD" w:rsidRPr="002C01BC" w:rsidRDefault="004C6CCD" w:rsidP="002D68B1">
            <w:pPr>
              <w:jc w:val="right"/>
              <w:rPr>
                <w:rFonts w:ascii="Garamond" w:hAnsi="Garamond"/>
                <w:sz w:val="20"/>
                <w:szCs w:val="20"/>
                <w:lang w:val="sq-AL"/>
              </w:rPr>
            </w:pPr>
          </w:p>
          <w:p w14:paraId="44887E78" w14:textId="77777777" w:rsidR="004C6CCD" w:rsidRPr="002C01BC" w:rsidRDefault="004C6CCD" w:rsidP="002D68B1">
            <w:pPr>
              <w:jc w:val="right"/>
              <w:rPr>
                <w:rFonts w:ascii="Garamond" w:hAnsi="Garamond"/>
                <w:sz w:val="20"/>
                <w:szCs w:val="20"/>
                <w:lang w:val="sq-AL"/>
              </w:rPr>
            </w:pPr>
          </w:p>
          <w:p w14:paraId="43688E18" w14:textId="77777777" w:rsidR="004C6CCD" w:rsidRPr="002C01BC" w:rsidRDefault="004C6CCD" w:rsidP="002D68B1">
            <w:pPr>
              <w:jc w:val="right"/>
              <w:rPr>
                <w:rFonts w:ascii="Garamond" w:hAnsi="Garamond"/>
                <w:sz w:val="20"/>
                <w:szCs w:val="20"/>
                <w:lang w:val="sq-AL"/>
              </w:rPr>
            </w:pPr>
          </w:p>
          <w:p w14:paraId="1D201A05" w14:textId="77777777" w:rsidR="004C6CCD" w:rsidRPr="002C01BC" w:rsidRDefault="004C6CCD" w:rsidP="002D68B1">
            <w:pPr>
              <w:jc w:val="right"/>
              <w:rPr>
                <w:rFonts w:ascii="Garamond" w:hAnsi="Garamond"/>
                <w:sz w:val="20"/>
                <w:szCs w:val="20"/>
                <w:lang w:val="sq-AL"/>
              </w:rPr>
            </w:pPr>
          </w:p>
          <w:p w14:paraId="7392E97C"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13140</w:t>
            </w:r>
          </w:p>
          <w:p w14:paraId="661438AC" w14:textId="77777777" w:rsidR="004C6CCD" w:rsidRPr="002C01BC" w:rsidRDefault="004C6CCD" w:rsidP="002D68B1">
            <w:pPr>
              <w:jc w:val="right"/>
              <w:rPr>
                <w:rFonts w:ascii="Garamond" w:hAnsi="Garamond"/>
                <w:sz w:val="20"/>
                <w:szCs w:val="20"/>
                <w:lang w:val="sq-AL"/>
              </w:rPr>
            </w:pPr>
          </w:p>
          <w:p w14:paraId="30CF1DCA" w14:textId="77777777" w:rsidR="004C6CCD" w:rsidRPr="002C01BC" w:rsidRDefault="004C6CCD" w:rsidP="002D68B1">
            <w:pPr>
              <w:jc w:val="right"/>
              <w:rPr>
                <w:rFonts w:ascii="Garamond" w:hAnsi="Garamond"/>
                <w:sz w:val="20"/>
                <w:szCs w:val="20"/>
                <w:lang w:val="sq-AL"/>
              </w:rPr>
            </w:pPr>
          </w:p>
          <w:p w14:paraId="14B6992A" w14:textId="77777777" w:rsidR="004C6CCD" w:rsidRPr="002C01BC" w:rsidRDefault="004C6CCD" w:rsidP="002D68B1">
            <w:pPr>
              <w:jc w:val="right"/>
              <w:rPr>
                <w:rFonts w:ascii="Garamond" w:hAnsi="Garamond"/>
                <w:sz w:val="20"/>
                <w:szCs w:val="20"/>
                <w:lang w:val="sq-AL"/>
              </w:rPr>
            </w:pPr>
          </w:p>
          <w:p w14:paraId="3C1E9E60" w14:textId="77777777" w:rsidR="004C6CCD" w:rsidRPr="002C01BC" w:rsidRDefault="004C6CCD" w:rsidP="002D68B1">
            <w:pPr>
              <w:jc w:val="right"/>
              <w:rPr>
                <w:rFonts w:ascii="Garamond" w:hAnsi="Garamond"/>
                <w:sz w:val="20"/>
                <w:szCs w:val="20"/>
                <w:lang w:val="sq-AL"/>
              </w:rPr>
            </w:pPr>
          </w:p>
          <w:p w14:paraId="7DAE929A" w14:textId="77777777" w:rsidR="004C6CCD" w:rsidRPr="002C01BC" w:rsidRDefault="004C6CCD" w:rsidP="002D68B1">
            <w:pPr>
              <w:jc w:val="right"/>
              <w:rPr>
                <w:rFonts w:ascii="Garamond" w:hAnsi="Garamond"/>
                <w:sz w:val="20"/>
                <w:szCs w:val="20"/>
                <w:lang w:val="sq-AL"/>
              </w:rPr>
            </w:pPr>
          </w:p>
          <w:p w14:paraId="2D3B13F5" w14:textId="77777777" w:rsidR="004C6CCD" w:rsidRPr="002C01BC" w:rsidRDefault="004C6CCD" w:rsidP="002D68B1">
            <w:pPr>
              <w:jc w:val="right"/>
              <w:rPr>
                <w:rFonts w:ascii="Garamond" w:hAnsi="Garamond"/>
                <w:sz w:val="20"/>
                <w:szCs w:val="20"/>
                <w:lang w:val="sq-AL"/>
              </w:rPr>
            </w:pPr>
          </w:p>
          <w:p w14:paraId="4E797B24"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3891</w:t>
            </w:r>
          </w:p>
          <w:p w14:paraId="2575E574" w14:textId="77777777" w:rsidR="004C6CCD" w:rsidRPr="002C01BC" w:rsidRDefault="004C6CCD" w:rsidP="002D68B1">
            <w:pPr>
              <w:jc w:val="right"/>
              <w:rPr>
                <w:rFonts w:ascii="Garamond" w:hAnsi="Garamond"/>
                <w:sz w:val="20"/>
                <w:szCs w:val="20"/>
                <w:lang w:val="sq-AL"/>
              </w:rPr>
            </w:pPr>
          </w:p>
          <w:p w14:paraId="36F050A8" w14:textId="77777777" w:rsidR="004C6CCD" w:rsidRPr="002C01BC" w:rsidRDefault="004C6CCD" w:rsidP="002D68B1">
            <w:pPr>
              <w:jc w:val="right"/>
              <w:rPr>
                <w:rFonts w:ascii="Garamond" w:hAnsi="Garamond"/>
                <w:sz w:val="20"/>
                <w:szCs w:val="20"/>
                <w:lang w:val="sq-AL"/>
              </w:rPr>
            </w:pPr>
          </w:p>
          <w:p w14:paraId="3C531BBE" w14:textId="77777777" w:rsidR="004C6CCD" w:rsidRPr="002C01BC" w:rsidRDefault="004C6CCD" w:rsidP="002D68B1">
            <w:pPr>
              <w:jc w:val="right"/>
              <w:rPr>
                <w:rFonts w:ascii="Garamond" w:hAnsi="Garamond"/>
                <w:sz w:val="20"/>
                <w:szCs w:val="20"/>
                <w:lang w:val="sq-AL"/>
              </w:rPr>
            </w:pPr>
          </w:p>
          <w:p w14:paraId="5B5C1247" w14:textId="77777777" w:rsidR="004C6CCD" w:rsidRPr="002C01BC" w:rsidRDefault="004C6CCD" w:rsidP="002D68B1">
            <w:pPr>
              <w:jc w:val="right"/>
              <w:rPr>
                <w:rFonts w:ascii="Garamond" w:hAnsi="Garamond"/>
                <w:sz w:val="20"/>
                <w:szCs w:val="20"/>
                <w:lang w:val="sq-AL"/>
              </w:rPr>
            </w:pPr>
          </w:p>
          <w:p w14:paraId="763607DB" w14:textId="77777777" w:rsidR="004C6CCD" w:rsidRPr="002C01BC" w:rsidRDefault="004C6CCD" w:rsidP="002D68B1">
            <w:pPr>
              <w:jc w:val="right"/>
              <w:rPr>
                <w:rFonts w:ascii="Garamond" w:hAnsi="Garamond"/>
                <w:sz w:val="20"/>
                <w:szCs w:val="20"/>
                <w:lang w:val="sq-AL"/>
              </w:rPr>
            </w:pPr>
          </w:p>
          <w:p w14:paraId="11D84323" w14:textId="77777777" w:rsidR="004C6CCD" w:rsidRPr="002C01BC" w:rsidRDefault="004C6CCD" w:rsidP="002D68B1">
            <w:pPr>
              <w:jc w:val="right"/>
              <w:rPr>
                <w:rFonts w:ascii="Garamond" w:hAnsi="Garamond"/>
                <w:sz w:val="20"/>
                <w:szCs w:val="20"/>
                <w:lang w:val="sq-AL"/>
              </w:rPr>
            </w:pPr>
          </w:p>
          <w:p w14:paraId="309462D1" w14:textId="77777777" w:rsidR="004C6CCD" w:rsidRPr="002C01BC" w:rsidRDefault="004C6CCD" w:rsidP="002D68B1">
            <w:pPr>
              <w:jc w:val="right"/>
              <w:rPr>
                <w:rFonts w:ascii="Garamond" w:hAnsi="Garamond"/>
                <w:sz w:val="20"/>
                <w:szCs w:val="20"/>
                <w:lang w:val="sq-AL"/>
              </w:rPr>
            </w:pPr>
          </w:p>
          <w:p w14:paraId="479FC23E"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3573</w:t>
            </w:r>
          </w:p>
          <w:p w14:paraId="56EBA7F4" w14:textId="77777777" w:rsidR="004C6CCD" w:rsidRPr="002C01BC" w:rsidRDefault="004C6CCD" w:rsidP="002D68B1">
            <w:pPr>
              <w:jc w:val="right"/>
              <w:rPr>
                <w:rFonts w:ascii="Garamond" w:hAnsi="Garamond"/>
                <w:sz w:val="20"/>
                <w:szCs w:val="20"/>
                <w:lang w:val="sq-AL"/>
              </w:rPr>
            </w:pPr>
          </w:p>
          <w:p w14:paraId="299716E8" w14:textId="77777777" w:rsidR="004C6CCD" w:rsidRPr="002C01BC" w:rsidRDefault="004C6CCD" w:rsidP="002D68B1">
            <w:pPr>
              <w:jc w:val="right"/>
              <w:rPr>
                <w:rFonts w:ascii="Garamond" w:hAnsi="Garamond"/>
                <w:sz w:val="20"/>
                <w:szCs w:val="20"/>
                <w:lang w:val="sq-AL"/>
              </w:rPr>
            </w:pPr>
          </w:p>
          <w:p w14:paraId="24567EE6" w14:textId="77777777" w:rsidR="004C6CCD" w:rsidRPr="002C01BC" w:rsidRDefault="004C6CCD" w:rsidP="002D68B1">
            <w:pPr>
              <w:jc w:val="right"/>
              <w:rPr>
                <w:rFonts w:ascii="Garamond" w:hAnsi="Garamond"/>
                <w:sz w:val="20"/>
                <w:szCs w:val="20"/>
                <w:lang w:val="sq-AL"/>
              </w:rPr>
            </w:pPr>
          </w:p>
          <w:p w14:paraId="254F155F" w14:textId="77777777" w:rsidR="004C6CCD" w:rsidRPr="002C01BC" w:rsidRDefault="004C6CCD" w:rsidP="002D68B1">
            <w:pPr>
              <w:jc w:val="right"/>
              <w:rPr>
                <w:rFonts w:ascii="Garamond" w:hAnsi="Garamond"/>
                <w:sz w:val="20"/>
                <w:szCs w:val="20"/>
                <w:lang w:val="sq-AL"/>
              </w:rPr>
            </w:pPr>
          </w:p>
          <w:p w14:paraId="65F3B2DA" w14:textId="77777777" w:rsidR="004C6CCD" w:rsidRPr="002C01BC" w:rsidRDefault="004C6CCD" w:rsidP="002D68B1">
            <w:pPr>
              <w:jc w:val="right"/>
              <w:rPr>
                <w:rFonts w:ascii="Garamond" w:hAnsi="Garamond"/>
                <w:sz w:val="20"/>
                <w:szCs w:val="20"/>
                <w:lang w:val="sq-AL"/>
              </w:rPr>
            </w:pPr>
          </w:p>
          <w:p w14:paraId="5121512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8717</w:t>
            </w:r>
          </w:p>
          <w:p w14:paraId="0632231A" w14:textId="77777777" w:rsidR="004C6CCD" w:rsidRPr="002C01BC" w:rsidRDefault="004C6CCD" w:rsidP="002D68B1">
            <w:pPr>
              <w:jc w:val="right"/>
              <w:rPr>
                <w:rFonts w:ascii="Garamond" w:hAnsi="Garamond"/>
                <w:sz w:val="20"/>
                <w:szCs w:val="20"/>
                <w:lang w:val="sq-AL"/>
              </w:rPr>
            </w:pPr>
          </w:p>
          <w:p w14:paraId="4C795431" w14:textId="77777777" w:rsidR="004C6CCD" w:rsidRPr="002C01BC" w:rsidRDefault="004C6CCD" w:rsidP="002D68B1">
            <w:pPr>
              <w:jc w:val="right"/>
              <w:rPr>
                <w:rFonts w:ascii="Garamond" w:hAnsi="Garamond"/>
                <w:sz w:val="20"/>
                <w:szCs w:val="20"/>
                <w:lang w:val="sq-AL"/>
              </w:rPr>
            </w:pPr>
          </w:p>
          <w:p w14:paraId="659FBB08" w14:textId="77777777" w:rsidR="004C6CCD" w:rsidRPr="002C01BC" w:rsidRDefault="004C6CCD" w:rsidP="002D68B1">
            <w:pPr>
              <w:jc w:val="right"/>
              <w:rPr>
                <w:rFonts w:ascii="Garamond" w:hAnsi="Garamond"/>
                <w:sz w:val="20"/>
                <w:szCs w:val="20"/>
                <w:lang w:val="sq-AL"/>
              </w:rPr>
            </w:pPr>
          </w:p>
          <w:p w14:paraId="3BD71CF0" w14:textId="77777777" w:rsidR="004C6CCD" w:rsidRPr="002C01BC" w:rsidRDefault="004C6CCD" w:rsidP="002D68B1">
            <w:pPr>
              <w:jc w:val="right"/>
              <w:rPr>
                <w:rFonts w:ascii="Garamond" w:hAnsi="Garamond"/>
                <w:sz w:val="20"/>
                <w:szCs w:val="20"/>
                <w:lang w:val="sq-AL"/>
              </w:rPr>
            </w:pPr>
          </w:p>
          <w:p w14:paraId="467E06C4" w14:textId="77777777" w:rsidR="004C6CCD" w:rsidRPr="002C01BC" w:rsidRDefault="004C6CCD" w:rsidP="002D68B1">
            <w:pPr>
              <w:jc w:val="right"/>
              <w:rPr>
                <w:rFonts w:ascii="Garamond" w:hAnsi="Garamond"/>
                <w:sz w:val="20"/>
                <w:szCs w:val="20"/>
                <w:lang w:val="sq-AL"/>
              </w:rPr>
            </w:pPr>
          </w:p>
          <w:p w14:paraId="6BD6766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15482</w:t>
            </w:r>
          </w:p>
          <w:p w14:paraId="1D892829" w14:textId="77777777" w:rsidR="004C6CCD" w:rsidRPr="002C01BC" w:rsidRDefault="004C6CCD" w:rsidP="002D68B1">
            <w:pPr>
              <w:jc w:val="right"/>
              <w:rPr>
                <w:rFonts w:ascii="Garamond" w:hAnsi="Garamond"/>
                <w:sz w:val="20"/>
                <w:szCs w:val="20"/>
                <w:lang w:val="sq-AL"/>
              </w:rPr>
            </w:pPr>
          </w:p>
        </w:tc>
        <w:tc>
          <w:tcPr>
            <w:tcW w:w="1620" w:type="dxa"/>
            <w:vAlign w:val="center"/>
          </w:tcPr>
          <w:p w14:paraId="31D65F2C" w14:textId="77777777" w:rsidR="004C6CCD" w:rsidRPr="002C01BC" w:rsidRDefault="004C6CCD" w:rsidP="002D68B1">
            <w:pPr>
              <w:jc w:val="right"/>
              <w:rPr>
                <w:rFonts w:ascii="Garamond" w:hAnsi="Garamond"/>
                <w:sz w:val="20"/>
                <w:szCs w:val="20"/>
                <w:lang w:val="sq-AL"/>
              </w:rPr>
            </w:pPr>
          </w:p>
          <w:p w14:paraId="080DF04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25413</w:t>
            </w:r>
          </w:p>
          <w:p w14:paraId="19C6BC37" w14:textId="77777777" w:rsidR="004C6CCD" w:rsidRPr="002C01BC" w:rsidRDefault="004C6CCD" w:rsidP="002D68B1">
            <w:pPr>
              <w:jc w:val="right"/>
              <w:rPr>
                <w:rFonts w:ascii="Garamond" w:hAnsi="Garamond"/>
                <w:sz w:val="20"/>
                <w:szCs w:val="20"/>
                <w:lang w:val="sq-AL"/>
              </w:rPr>
            </w:pPr>
          </w:p>
          <w:p w14:paraId="782F5235" w14:textId="77777777" w:rsidR="004C6CCD" w:rsidRPr="002C01BC" w:rsidRDefault="004C6CCD" w:rsidP="002D68B1">
            <w:pPr>
              <w:jc w:val="right"/>
              <w:rPr>
                <w:rFonts w:ascii="Garamond" w:hAnsi="Garamond"/>
                <w:sz w:val="20"/>
                <w:szCs w:val="20"/>
                <w:lang w:val="sq-AL"/>
              </w:rPr>
            </w:pPr>
          </w:p>
          <w:p w14:paraId="4A71BF5A" w14:textId="77777777" w:rsidR="004C6CCD" w:rsidRPr="002C01BC" w:rsidRDefault="004C6CCD" w:rsidP="002D68B1">
            <w:pPr>
              <w:jc w:val="right"/>
              <w:rPr>
                <w:rFonts w:ascii="Garamond" w:hAnsi="Garamond"/>
                <w:sz w:val="20"/>
                <w:szCs w:val="20"/>
                <w:lang w:val="sq-AL"/>
              </w:rPr>
            </w:pPr>
          </w:p>
          <w:p w14:paraId="08C6C288" w14:textId="77777777" w:rsidR="004C6CCD" w:rsidRPr="002C01BC" w:rsidRDefault="004C6CCD" w:rsidP="002D68B1">
            <w:pPr>
              <w:jc w:val="right"/>
              <w:rPr>
                <w:rFonts w:ascii="Garamond" w:hAnsi="Garamond"/>
                <w:sz w:val="20"/>
                <w:szCs w:val="20"/>
                <w:lang w:val="sq-AL"/>
              </w:rPr>
            </w:pPr>
          </w:p>
          <w:p w14:paraId="4C217EEC"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3C0F0152" w14:textId="77777777" w:rsidR="004C6CCD" w:rsidRPr="002C01BC" w:rsidRDefault="004C6CCD" w:rsidP="002D68B1">
            <w:pPr>
              <w:jc w:val="right"/>
              <w:rPr>
                <w:rFonts w:ascii="Garamond" w:hAnsi="Garamond"/>
                <w:sz w:val="20"/>
                <w:szCs w:val="20"/>
                <w:lang w:val="sq-AL"/>
              </w:rPr>
            </w:pPr>
          </w:p>
          <w:p w14:paraId="26B27B9C" w14:textId="77777777" w:rsidR="004C6CCD" w:rsidRPr="002C01BC" w:rsidRDefault="004C6CCD" w:rsidP="002D68B1">
            <w:pPr>
              <w:jc w:val="right"/>
              <w:rPr>
                <w:rFonts w:ascii="Garamond" w:hAnsi="Garamond"/>
                <w:sz w:val="20"/>
                <w:szCs w:val="20"/>
                <w:lang w:val="sq-AL"/>
              </w:rPr>
            </w:pPr>
          </w:p>
          <w:p w14:paraId="283CDAD4" w14:textId="77777777" w:rsidR="004C6CCD" w:rsidRPr="002C01BC" w:rsidRDefault="004C6CCD" w:rsidP="002D68B1">
            <w:pPr>
              <w:jc w:val="right"/>
              <w:rPr>
                <w:rFonts w:ascii="Garamond" w:hAnsi="Garamond"/>
                <w:sz w:val="20"/>
                <w:szCs w:val="20"/>
                <w:lang w:val="sq-AL"/>
              </w:rPr>
            </w:pPr>
          </w:p>
          <w:p w14:paraId="41A3B19C" w14:textId="77777777" w:rsidR="004C6CCD" w:rsidRPr="002C01BC" w:rsidRDefault="004C6CCD" w:rsidP="002D68B1">
            <w:pPr>
              <w:jc w:val="right"/>
              <w:rPr>
                <w:rFonts w:ascii="Garamond" w:hAnsi="Garamond"/>
                <w:sz w:val="20"/>
                <w:szCs w:val="20"/>
                <w:lang w:val="sq-AL"/>
              </w:rPr>
            </w:pPr>
          </w:p>
          <w:p w14:paraId="3FE18929" w14:textId="77777777" w:rsidR="004C6CCD" w:rsidRPr="002C01BC" w:rsidRDefault="004C6CCD" w:rsidP="002D68B1">
            <w:pPr>
              <w:jc w:val="right"/>
              <w:rPr>
                <w:rFonts w:ascii="Garamond" w:hAnsi="Garamond"/>
                <w:sz w:val="20"/>
                <w:szCs w:val="20"/>
                <w:lang w:val="sq-AL"/>
              </w:rPr>
            </w:pPr>
          </w:p>
          <w:p w14:paraId="4A57BB6B" w14:textId="77777777" w:rsidR="004C6CCD" w:rsidRPr="002C01BC" w:rsidRDefault="004C6CCD" w:rsidP="002D68B1">
            <w:pPr>
              <w:jc w:val="right"/>
              <w:rPr>
                <w:rFonts w:ascii="Garamond" w:hAnsi="Garamond"/>
                <w:sz w:val="20"/>
                <w:szCs w:val="20"/>
                <w:lang w:val="sq-AL"/>
              </w:rPr>
            </w:pPr>
          </w:p>
          <w:p w14:paraId="22BDC353"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108</w:t>
            </w:r>
          </w:p>
          <w:p w14:paraId="64FB1D9E" w14:textId="77777777" w:rsidR="004C6CCD" w:rsidRPr="002C01BC" w:rsidRDefault="004C6CCD" w:rsidP="002D68B1">
            <w:pPr>
              <w:jc w:val="right"/>
              <w:rPr>
                <w:rFonts w:ascii="Garamond" w:hAnsi="Garamond"/>
                <w:sz w:val="20"/>
                <w:szCs w:val="20"/>
                <w:lang w:val="sq-AL"/>
              </w:rPr>
            </w:pPr>
          </w:p>
          <w:p w14:paraId="10AC27C5" w14:textId="77777777" w:rsidR="004C6CCD" w:rsidRPr="002C01BC" w:rsidRDefault="004C6CCD" w:rsidP="002D68B1">
            <w:pPr>
              <w:jc w:val="right"/>
              <w:rPr>
                <w:rFonts w:ascii="Garamond" w:hAnsi="Garamond"/>
                <w:sz w:val="20"/>
                <w:szCs w:val="20"/>
                <w:lang w:val="sq-AL"/>
              </w:rPr>
            </w:pPr>
          </w:p>
          <w:p w14:paraId="377E5D39" w14:textId="77777777" w:rsidR="004C6CCD" w:rsidRPr="002C01BC" w:rsidRDefault="004C6CCD" w:rsidP="002D68B1">
            <w:pPr>
              <w:jc w:val="right"/>
              <w:rPr>
                <w:rFonts w:ascii="Garamond" w:hAnsi="Garamond"/>
                <w:sz w:val="20"/>
                <w:szCs w:val="20"/>
                <w:lang w:val="sq-AL"/>
              </w:rPr>
            </w:pPr>
          </w:p>
          <w:p w14:paraId="05CB3771" w14:textId="77777777" w:rsidR="004C6CCD" w:rsidRPr="002C01BC" w:rsidRDefault="004C6CCD" w:rsidP="002D68B1">
            <w:pPr>
              <w:jc w:val="right"/>
              <w:rPr>
                <w:rFonts w:ascii="Garamond" w:hAnsi="Garamond"/>
                <w:sz w:val="20"/>
                <w:szCs w:val="20"/>
                <w:lang w:val="sq-AL"/>
              </w:rPr>
            </w:pPr>
          </w:p>
          <w:p w14:paraId="601A9475" w14:textId="77777777" w:rsidR="004C6CCD" w:rsidRPr="002C01BC" w:rsidRDefault="004C6CCD" w:rsidP="002D68B1">
            <w:pPr>
              <w:jc w:val="right"/>
              <w:rPr>
                <w:rFonts w:ascii="Garamond" w:hAnsi="Garamond"/>
                <w:sz w:val="20"/>
                <w:szCs w:val="20"/>
                <w:lang w:val="sq-AL"/>
              </w:rPr>
            </w:pPr>
          </w:p>
          <w:p w14:paraId="76BE455C" w14:textId="77777777" w:rsidR="004C6CCD" w:rsidRPr="002C01BC" w:rsidRDefault="004C6CCD" w:rsidP="002D68B1">
            <w:pPr>
              <w:jc w:val="right"/>
              <w:rPr>
                <w:rFonts w:ascii="Garamond" w:hAnsi="Garamond"/>
                <w:sz w:val="20"/>
                <w:szCs w:val="20"/>
                <w:lang w:val="sq-AL"/>
              </w:rPr>
            </w:pPr>
          </w:p>
          <w:p w14:paraId="7C77DA19" w14:textId="77777777" w:rsidR="004C6CCD" w:rsidRPr="002C01BC" w:rsidRDefault="004C6CCD" w:rsidP="002D68B1">
            <w:pPr>
              <w:jc w:val="right"/>
              <w:rPr>
                <w:rFonts w:ascii="Garamond" w:hAnsi="Garamond"/>
                <w:sz w:val="20"/>
                <w:szCs w:val="20"/>
                <w:lang w:val="sq-AL"/>
              </w:rPr>
            </w:pPr>
          </w:p>
          <w:p w14:paraId="1CF6DEB4"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2806</w:t>
            </w:r>
          </w:p>
          <w:p w14:paraId="45CA6F57" w14:textId="77777777" w:rsidR="004C6CCD" w:rsidRPr="002C01BC" w:rsidRDefault="004C6CCD" w:rsidP="002D68B1">
            <w:pPr>
              <w:jc w:val="right"/>
              <w:rPr>
                <w:rFonts w:ascii="Garamond" w:hAnsi="Garamond"/>
                <w:sz w:val="20"/>
                <w:szCs w:val="20"/>
                <w:lang w:val="sq-AL"/>
              </w:rPr>
            </w:pPr>
          </w:p>
          <w:p w14:paraId="021E2F2E" w14:textId="77777777" w:rsidR="004C6CCD" w:rsidRPr="002C01BC" w:rsidRDefault="004C6CCD" w:rsidP="002D68B1">
            <w:pPr>
              <w:jc w:val="right"/>
              <w:rPr>
                <w:rFonts w:ascii="Garamond" w:hAnsi="Garamond"/>
                <w:sz w:val="20"/>
                <w:szCs w:val="20"/>
                <w:lang w:val="sq-AL"/>
              </w:rPr>
            </w:pPr>
          </w:p>
          <w:p w14:paraId="5B04B1A1" w14:textId="77777777" w:rsidR="004C6CCD" w:rsidRPr="002C01BC" w:rsidRDefault="004C6CCD" w:rsidP="002D68B1">
            <w:pPr>
              <w:jc w:val="right"/>
              <w:rPr>
                <w:rFonts w:ascii="Garamond" w:hAnsi="Garamond"/>
                <w:sz w:val="20"/>
                <w:szCs w:val="20"/>
                <w:lang w:val="sq-AL"/>
              </w:rPr>
            </w:pPr>
          </w:p>
          <w:p w14:paraId="5E1F56FD" w14:textId="77777777" w:rsidR="004C6CCD" w:rsidRPr="002C01BC" w:rsidRDefault="004C6CCD" w:rsidP="002D68B1">
            <w:pPr>
              <w:jc w:val="right"/>
              <w:rPr>
                <w:rFonts w:ascii="Garamond" w:hAnsi="Garamond"/>
                <w:sz w:val="20"/>
                <w:szCs w:val="20"/>
                <w:lang w:val="sq-AL"/>
              </w:rPr>
            </w:pPr>
          </w:p>
          <w:p w14:paraId="73590F29" w14:textId="77777777" w:rsidR="004C6CCD" w:rsidRPr="002C01BC" w:rsidRDefault="004C6CCD" w:rsidP="002D68B1">
            <w:pPr>
              <w:jc w:val="right"/>
              <w:rPr>
                <w:rFonts w:ascii="Garamond" w:hAnsi="Garamond"/>
                <w:sz w:val="20"/>
                <w:szCs w:val="20"/>
                <w:lang w:val="sq-AL"/>
              </w:rPr>
            </w:pPr>
          </w:p>
          <w:p w14:paraId="3AA77D4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7277</w:t>
            </w:r>
          </w:p>
          <w:p w14:paraId="467DB721" w14:textId="77777777" w:rsidR="004C6CCD" w:rsidRPr="002C01BC" w:rsidRDefault="004C6CCD" w:rsidP="002D68B1">
            <w:pPr>
              <w:jc w:val="right"/>
              <w:rPr>
                <w:rFonts w:ascii="Garamond" w:hAnsi="Garamond"/>
                <w:sz w:val="20"/>
                <w:szCs w:val="20"/>
                <w:lang w:val="sq-AL"/>
              </w:rPr>
            </w:pPr>
          </w:p>
          <w:p w14:paraId="5FE73884" w14:textId="77777777" w:rsidR="004C6CCD" w:rsidRPr="002C01BC" w:rsidRDefault="004C6CCD" w:rsidP="002D68B1">
            <w:pPr>
              <w:jc w:val="right"/>
              <w:rPr>
                <w:rFonts w:ascii="Garamond" w:hAnsi="Garamond"/>
                <w:sz w:val="20"/>
                <w:szCs w:val="20"/>
                <w:lang w:val="sq-AL"/>
              </w:rPr>
            </w:pPr>
          </w:p>
          <w:p w14:paraId="446FFD64" w14:textId="77777777" w:rsidR="004C6CCD" w:rsidRPr="002C01BC" w:rsidRDefault="004C6CCD" w:rsidP="002D68B1">
            <w:pPr>
              <w:jc w:val="right"/>
              <w:rPr>
                <w:rFonts w:ascii="Garamond" w:hAnsi="Garamond"/>
                <w:sz w:val="20"/>
                <w:szCs w:val="20"/>
                <w:lang w:val="sq-AL"/>
              </w:rPr>
            </w:pPr>
          </w:p>
          <w:p w14:paraId="1758AC37" w14:textId="77777777" w:rsidR="004C6CCD" w:rsidRPr="002C01BC" w:rsidRDefault="004C6CCD" w:rsidP="002D68B1">
            <w:pPr>
              <w:jc w:val="right"/>
              <w:rPr>
                <w:rFonts w:ascii="Garamond" w:hAnsi="Garamond"/>
                <w:sz w:val="20"/>
                <w:szCs w:val="20"/>
                <w:lang w:val="sq-AL"/>
              </w:rPr>
            </w:pPr>
          </w:p>
          <w:p w14:paraId="3FD36703" w14:textId="77777777" w:rsidR="004C6CCD" w:rsidRPr="002C01BC" w:rsidRDefault="004C6CCD" w:rsidP="002D68B1">
            <w:pPr>
              <w:jc w:val="right"/>
              <w:rPr>
                <w:rFonts w:ascii="Garamond" w:hAnsi="Garamond"/>
                <w:sz w:val="20"/>
                <w:szCs w:val="20"/>
                <w:lang w:val="sq-AL"/>
              </w:rPr>
            </w:pPr>
          </w:p>
          <w:p w14:paraId="2C23BE4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15222</w:t>
            </w:r>
          </w:p>
          <w:p w14:paraId="72484C23" w14:textId="77777777" w:rsidR="004C6CCD" w:rsidRPr="002C01BC" w:rsidRDefault="004C6CCD" w:rsidP="002D68B1">
            <w:pPr>
              <w:jc w:val="right"/>
              <w:rPr>
                <w:rFonts w:ascii="Garamond" w:hAnsi="Garamond"/>
                <w:sz w:val="20"/>
                <w:szCs w:val="20"/>
                <w:lang w:val="sq-AL"/>
              </w:rPr>
            </w:pPr>
          </w:p>
        </w:tc>
        <w:tc>
          <w:tcPr>
            <w:tcW w:w="1252" w:type="dxa"/>
            <w:vAlign w:val="center"/>
          </w:tcPr>
          <w:p w14:paraId="5A9DD572" w14:textId="77777777" w:rsidR="004C6CCD" w:rsidRPr="002C01BC" w:rsidRDefault="004C6CCD" w:rsidP="002D68B1">
            <w:pPr>
              <w:jc w:val="right"/>
              <w:rPr>
                <w:rFonts w:ascii="Garamond" w:hAnsi="Garamond"/>
                <w:sz w:val="20"/>
                <w:szCs w:val="20"/>
                <w:lang w:val="sq-AL"/>
              </w:rPr>
            </w:pPr>
          </w:p>
          <w:p w14:paraId="741264A1"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19390</w:t>
            </w:r>
          </w:p>
          <w:p w14:paraId="00AB7C1D" w14:textId="77777777" w:rsidR="004C6CCD" w:rsidRPr="002C01BC" w:rsidRDefault="004C6CCD" w:rsidP="002D68B1">
            <w:pPr>
              <w:jc w:val="right"/>
              <w:rPr>
                <w:rFonts w:ascii="Garamond" w:hAnsi="Garamond"/>
                <w:sz w:val="20"/>
                <w:szCs w:val="20"/>
                <w:lang w:val="sq-AL"/>
              </w:rPr>
            </w:pPr>
          </w:p>
          <w:p w14:paraId="4DC50F52" w14:textId="77777777" w:rsidR="004C6CCD" w:rsidRPr="002C01BC" w:rsidRDefault="004C6CCD" w:rsidP="002D68B1">
            <w:pPr>
              <w:jc w:val="right"/>
              <w:rPr>
                <w:rFonts w:ascii="Garamond" w:hAnsi="Garamond"/>
                <w:sz w:val="20"/>
                <w:szCs w:val="20"/>
                <w:lang w:val="sq-AL"/>
              </w:rPr>
            </w:pPr>
          </w:p>
          <w:p w14:paraId="1BE98BC4" w14:textId="77777777" w:rsidR="004C6CCD" w:rsidRPr="002C01BC" w:rsidRDefault="004C6CCD" w:rsidP="002D68B1">
            <w:pPr>
              <w:jc w:val="right"/>
              <w:rPr>
                <w:rFonts w:ascii="Garamond" w:hAnsi="Garamond"/>
                <w:sz w:val="20"/>
                <w:szCs w:val="20"/>
                <w:lang w:val="sq-AL"/>
              </w:rPr>
            </w:pPr>
          </w:p>
          <w:p w14:paraId="69A3AE60" w14:textId="77777777" w:rsidR="004C6CCD" w:rsidRPr="002C01BC" w:rsidRDefault="004C6CCD" w:rsidP="002D68B1">
            <w:pPr>
              <w:jc w:val="right"/>
              <w:rPr>
                <w:rFonts w:ascii="Garamond" w:hAnsi="Garamond"/>
                <w:sz w:val="20"/>
                <w:szCs w:val="20"/>
                <w:lang w:val="sq-AL"/>
              </w:rPr>
            </w:pPr>
          </w:p>
          <w:p w14:paraId="4765805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13140</w:t>
            </w:r>
          </w:p>
          <w:p w14:paraId="1BF9D09E" w14:textId="77777777" w:rsidR="004C6CCD" w:rsidRPr="002C01BC" w:rsidRDefault="004C6CCD" w:rsidP="002D68B1">
            <w:pPr>
              <w:jc w:val="right"/>
              <w:rPr>
                <w:rFonts w:ascii="Garamond" w:hAnsi="Garamond"/>
                <w:sz w:val="20"/>
                <w:szCs w:val="20"/>
                <w:lang w:val="sq-AL"/>
              </w:rPr>
            </w:pPr>
          </w:p>
          <w:p w14:paraId="59C501A8" w14:textId="77777777" w:rsidR="004C6CCD" w:rsidRPr="002C01BC" w:rsidRDefault="004C6CCD" w:rsidP="002D68B1">
            <w:pPr>
              <w:jc w:val="right"/>
              <w:rPr>
                <w:rFonts w:ascii="Garamond" w:hAnsi="Garamond"/>
                <w:sz w:val="20"/>
                <w:szCs w:val="20"/>
                <w:lang w:val="sq-AL"/>
              </w:rPr>
            </w:pPr>
          </w:p>
          <w:p w14:paraId="75DD7613" w14:textId="77777777" w:rsidR="004C6CCD" w:rsidRPr="002C01BC" w:rsidRDefault="004C6CCD" w:rsidP="002D68B1">
            <w:pPr>
              <w:jc w:val="right"/>
              <w:rPr>
                <w:rFonts w:ascii="Garamond" w:hAnsi="Garamond"/>
                <w:sz w:val="20"/>
                <w:szCs w:val="20"/>
                <w:lang w:val="sq-AL"/>
              </w:rPr>
            </w:pPr>
          </w:p>
          <w:p w14:paraId="4C07B442" w14:textId="77777777" w:rsidR="004C6CCD" w:rsidRPr="002C01BC" w:rsidRDefault="004C6CCD" w:rsidP="002D68B1">
            <w:pPr>
              <w:jc w:val="right"/>
              <w:rPr>
                <w:rFonts w:ascii="Garamond" w:hAnsi="Garamond"/>
                <w:sz w:val="20"/>
                <w:szCs w:val="20"/>
                <w:lang w:val="sq-AL"/>
              </w:rPr>
            </w:pPr>
          </w:p>
          <w:p w14:paraId="5E9B1D78" w14:textId="77777777" w:rsidR="004C6CCD" w:rsidRPr="002C01BC" w:rsidRDefault="004C6CCD" w:rsidP="002D68B1">
            <w:pPr>
              <w:jc w:val="right"/>
              <w:rPr>
                <w:rFonts w:ascii="Garamond" w:hAnsi="Garamond"/>
                <w:sz w:val="20"/>
                <w:szCs w:val="20"/>
                <w:lang w:val="sq-AL"/>
              </w:rPr>
            </w:pPr>
          </w:p>
          <w:p w14:paraId="7FC66818" w14:textId="77777777" w:rsidR="004C6CCD" w:rsidRPr="002C01BC" w:rsidRDefault="004C6CCD" w:rsidP="002D68B1">
            <w:pPr>
              <w:jc w:val="right"/>
              <w:rPr>
                <w:rFonts w:ascii="Garamond" w:hAnsi="Garamond"/>
                <w:sz w:val="20"/>
                <w:szCs w:val="20"/>
                <w:lang w:val="sq-AL"/>
              </w:rPr>
            </w:pPr>
          </w:p>
          <w:p w14:paraId="7994694F"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3783</w:t>
            </w:r>
          </w:p>
          <w:p w14:paraId="4D9900FF" w14:textId="77777777" w:rsidR="004C6CCD" w:rsidRPr="002C01BC" w:rsidRDefault="004C6CCD" w:rsidP="002D68B1">
            <w:pPr>
              <w:jc w:val="right"/>
              <w:rPr>
                <w:rFonts w:ascii="Garamond" w:hAnsi="Garamond"/>
                <w:sz w:val="20"/>
                <w:szCs w:val="20"/>
                <w:lang w:val="sq-AL"/>
              </w:rPr>
            </w:pPr>
          </w:p>
          <w:p w14:paraId="01C815E0" w14:textId="77777777" w:rsidR="004C6CCD" w:rsidRPr="002C01BC" w:rsidRDefault="004C6CCD" w:rsidP="002D68B1">
            <w:pPr>
              <w:jc w:val="right"/>
              <w:rPr>
                <w:rFonts w:ascii="Garamond" w:hAnsi="Garamond"/>
                <w:sz w:val="20"/>
                <w:szCs w:val="20"/>
                <w:lang w:val="sq-AL"/>
              </w:rPr>
            </w:pPr>
          </w:p>
          <w:p w14:paraId="73FBE0AE" w14:textId="77777777" w:rsidR="004C6CCD" w:rsidRPr="002C01BC" w:rsidRDefault="004C6CCD" w:rsidP="002D68B1">
            <w:pPr>
              <w:jc w:val="right"/>
              <w:rPr>
                <w:rFonts w:ascii="Garamond" w:hAnsi="Garamond"/>
                <w:sz w:val="20"/>
                <w:szCs w:val="20"/>
                <w:lang w:val="sq-AL"/>
              </w:rPr>
            </w:pPr>
          </w:p>
          <w:p w14:paraId="20E756CC" w14:textId="77777777" w:rsidR="004C6CCD" w:rsidRPr="002C01BC" w:rsidRDefault="004C6CCD" w:rsidP="002D68B1">
            <w:pPr>
              <w:jc w:val="right"/>
              <w:rPr>
                <w:rFonts w:ascii="Garamond" w:hAnsi="Garamond"/>
                <w:sz w:val="20"/>
                <w:szCs w:val="20"/>
                <w:lang w:val="sq-AL"/>
              </w:rPr>
            </w:pPr>
          </w:p>
          <w:p w14:paraId="65F98395" w14:textId="77777777" w:rsidR="004C6CCD" w:rsidRPr="002C01BC" w:rsidRDefault="004C6CCD" w:rsidP="002D68B1">
            <w:pPr>
              <w:jc w:val="right"/>
              <w:rPr>
                <w:rFonts w:ascii="Garamond" w:hAnsi="Garamond"/>
                <w:sz w:val="20"/>
                <w:szCs w:val="20"/>
                <w:lang w:val="sq-AL"/>
              </w:rPr>
            </w:pPr>
          </w:p>
          <w:p w14:paraId="3039E32A" w14:textId="77777777" w:rsidR="004C6CCD" w:rsidRPr="002C01BC" w:rsidRDefault="004C6CCD" w:rsidP="002D68B1">
            <w:pPr>
              <w:jc w:val="right"/>
              <w:rPr>
                <w:rFonts w:ascii="Garamond" w:hAnsi="Garamond"/>
                <w:sz w:val="20"/>
                <w:szCs w:val="20"/>
                <w:lang w:val="sq-AL"/>
              </w:rPr>
            </w:pPr>
          </w:p>
          <w:p w14:paraId="37CC9BA6" w14:textId="77777777" w:rsidR="004C6CCD" w:rsidRPr="002C01BC" w:rsidRDefault="004C6CCD" w:rsidP="002D68B1">
            <w:pPr>
              <w:jc w:val="right"/>
              <w:rPr>
                <w:rFonts w:ascii="Garamond" w:hAnsi="Garamond"/>
                <w:sz w:val="20"/>
                <w:szCs w:val="20"/>
                <w:lang w:val="sq-AL"/>
              </w:rPr>
            </w:pPr>
          </w:p>
          <w:p w14:paraId="3F7BFD88"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767</w:t>
            </w:r>
          </w:p>
          <w:p w14:paraId="12BA1629" w14:textId="77777777" w:rsidR="004C6CCD" w:rsidRPr="002C01BC" w:rsidRDefault="004C6CCD" w:rsidP="002D68B1">
            <w:pPr>
              <w:jc w:val="right"/>
              <w:rPr>
                <w:rFonts w:ascii="Garamond" w:hAnsi="Garamond"/>
                <w:sz w:val="20"/>
                <w:szCs w:val="20"/>
                <w:lang w:val="sq-AL"/>
              </w:rPr>
            </w:pPr>
          </w:p>
          <w:p w14:paraId="07F0EEE0" w14:textId="77777777" w:rsidR="004C6CCD" w:rsidRPr="002C01BC" w:rsidRDefault="004C6CCD" w:rsidP="002D68B1">
            <w:pPr>
              <w:jc w:val="right"/>
              <w:rPr>
                <w:rFonts w:ascii="Garamond" w:hAnsi="Garamond"/>
                <w:sz w:val="20"/>
                <w:szCs w:val="20"/>
                <w:lang w:val="sq-AL"/>
              </w:rPr>
            </w:pPr>
          </w:p>
          <w:p w14:paraId="4108C1E5" w14:textId="77777777" w:rsidR="004C6CCD" w:rsidRPr="002C01BC" w:rsidRDefault="004C6CCD" w:rsidP="002D68B1">
            <w:pPr>
              <w:jc w:val="right"/>
              <w:rPr>
                <w:rFonts w:ascii="Garamond" w:hAnsi="Garamond"/>
                <w:sz w:val="20"/>
                <w:szCs w:val="20"/>
                <w:lang w:val="sq-AL"/>
              </w:rPr>
            </w:pPr>
          </w:p>
          <w:p w14:paraId="080342B7" w14:textId="77777777" w:rsidR="004C6CCD" w:rsidRPr="002C01BC" w:rsidRDefault="004C6CCD" w:rsidP="002D68B1">
            <w:pPr>
              <w:jc w:val="right"/>
              <w:rPr>
                <w:rFonts w:ascii="Garamond" w:hAnsi="Garamond"/>
                <w:sz w:val="20"/>
                <w:szCs w:val="20"/>
                <w:lang w:val="sq-AL"/>
              </w:rPr>
            </w:pPr>
          </w:p>
          <w:p w14:paraId="002315C4" w14:textId="77777777" w:rsidR="004C6CCD" w:rsidRPr="002C01BC" w:rsidRDefault="004C6CCD" w:rsidP="002D68B1">
            <w:pPr>
              <w:jc w:val="right"/>
              <w:rPr>
                <w:rFonts w:ascii="Garamond" w:hAnsi="Garamond"/>
                <w:sz w:val="20"/>
                <w:szCs w:val="20"/>
                <w:lang w:val="sq-AL"/>
              </w:rPr>
            </w:pPr>
          </w:p>
          <w:p w14:paraId="5D06A4EB"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1440</w:t>
            </w:r>
          </w:p>
          <w:p w14:paraId="62F1A55C" w14:textId="77777777" w:rsidR="004C6CCD" w:rsidRPr="002C01BC" w:rsidRDefault="004C6CCD" w:rsidP="002D68B1">
            <w:pPr>
              <w:jc w:val="right"/>
              <w:rPr>
                <w:rFonts w:ascii="Garamond" w:hAnsi="Garamond"/>
                <w:sz w:val="20"/>
                <w:szCs w:val="20"/>
                <w:lang w:val="sq-AL"/>
              </w:rPr>
            </w:pPr>
          </w:p>
          <w:p w14:paraId="6B61A86A" w14:textId="77777777" w:rsidR="004C6CCD" w:rsidRPr="002C01BC" w:rsidRDefault="004C6CCD" w:rsidP="002D68B1">
            <w:pPr>
              <w:jc w:val="right"/>
              <w:rPr>
                <w:rFonts w:ascii="Garamond" w:hAnsi="Garamond"/>
                <w:sz w:val="20"/>
                <w:szCs w:val="20"/>
                <w:lang w:val="sq-AL"/>
              </w:rPr>
            </w:pPr>
          </w:p>
          <w:p w14:paraId="1C86DD3A" w14:textId="77777777" w:rsidR="004C6CCD" w:rsidRPr="002C01BC" w:rsidRDefault="004C6CCD" w:rsidP="002D68B1">
            <w:pPr>
              <w:jc w:val="right"/>
              <w:rPr>
                <w:rFonts w:ascii="Garamond" w:hAnsi="Garamond"/>
                <w:sz w:val="20"/>
                <w:szCs w:val="20"/>
                <w:lang w:val="sq-AL"/>
              </w:rPr>
            </w:pPr>
          </w:p>
          <w:p w14:paraId="7CE1B124" w14:textId="77777777" w:rsidR="004C6CCD" w:rsidRPr="002C01BC" w:rsidRDefault="004C6CCD" w:rsidP="002D68B1">
            <w:pPr>
              <w:jc w:val="right"/>
              <w:rPr>
                <w:rFonts w:ascii="Garamond" w:hAnsi="Garamond"/>
                <w:sz w:val="20"/>
                <w:szCs w:val="20"/>
                <w:lang w:val="sq-AL"/>
              </w:rPr>
            </w:pPr>
          </w:p>
          <w:p w14:paraId="79559F52" w14:textId="77777777" w:rsidR="004C6CCD" w:rsidRPr="002C01BC" w:rsidRDefault="004C6CCD" w:rsidP="002D68B1">
            <w:pPr>
              <w:jc w:val="right"/>
              <w:rPr>
                <w:rFonts w:ascii="Garamond" w:hAnsi="Garamond"/>
                <w:sz w:val="20"/>
                <w:szCs w:val="20"/>
                <w:lang w:val="sq-AL"/>
              </w:rPr>
            </w:pPr>
          </w:p>
          <w:p w14:paraId="64CE06B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260</w:t>
            </w:r>
          </w:p>
          <w:p w14:paraId="4EE3C8E2" w14:textId="77777777" w:rsidR="004C6CCD" w:rsidRPr="002C01BC" w:rsidRDefault="004C6CCD" w:rsidP="002D68B1">
            <w:pPr>
              <w:jc w:val="right"/>
              <w:rPr>
                <w:rFonts w:ascii="Garamond" w:hAnsi="Garamond"/>
                <w:sz w:val="20"/>
                <w:szCs w:val="20"/>
                <w:lang w:val="sq-AL"/>
              </w:rPr>
            </w:pPr>
          </w:p>
        </w:tc>
        <w:tc>
          <w:tcPr>
            <w:tcW w:w="2258" w:type="dxa"/>
            <w:vAlign w:val="center"/>
          </w:tcPr>
          <w:p w14:paraId="139E675D" w14:textId="77777777" w:rsidR="004C6CCD" w:rsidRPr="002C01BC" w:rsidRDefault="004C6CCD" w:rsidP="002D68B1">
            <w:pPr>
              <w:jc w:val="right"/>
              <w:rPr>
                <w:rFonts w:ascii="Garamond" w:hAnsi="Garamond"/>
                <w:sz w:val="20"/>
                <w:szCs w:val="20"/>
                <w:lang w:val="sq-AL"/>
              </w:rPr>
            </w:pPr>
          </w:p>
          <w:p w14:paraId="3EF0056B"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190CC146" w14:textId="77777777" w:rsidR="004C6CCD" w:rsidRPr="002C01BC" w:rsidRDefault="004C6CCD" w:rsidP="002D68B1">
            <w:pPr>
              <w:jc w:val="right"/>
              <w:rPr>
                <w:rFonts w:ascii="Garamond" w:hAnsi="Garamond"/>
                <w:sz w:val="20"/>
                <w:szCs w:val="20"/>
                <w:lang w:val="sq-AL"/>
              </w:rPr>
            </w:pPr>
          </w:p>
          <w:p w14:paraId="195F6762" w14:textId="77777777" w:rsidR="004C6CCD" w:rsidRPr="002C01BC" w:rsidRDefault="004C6CCD" w:rsidP="002D68B1">
            <w:pPr>
              <w:jc w:val="right"/>
              <w:rPr>
                <w:rFonts w:ascii="Garamond" w:hAnsi="Garamond"/>
                <w:sz w:val="20"/>
                <w:szCs w:val="20"/>
                <w:lang w:val="sq-AL"/>
              </w:rPr>
            </w:pPr>
          </w:p>
          <w:p w14:paraId="7C0DE2FB" w14:textId="77777777" w:rsidR="004C6CCD" w:rsidRPr="002C01BC" w:rsidRDefault="004C6CCD" w:rsidP="002D68B1">
            <w:pPr>
              <w:jc w:val="right"/>
              <w:rPr>
                <w:rFonts w:ascii="Garamond" w:hAnsi="Garamond"/>
                <w:sz w:val="20"/>
                <w:szCs w:val="20"/>
                <w:lang w:val="sq-AL"/>
              </w:rPr>
            </w:pPr>
          </w:p>
          <w:p w14:paraId="3BC9A2DB" w14:textId="77777777" w:rsidR="004C6CCD" w:rsidRPr="002C01BC" w:rsidRDefault="004C6CCD" w:rsidP="002D68B1">
            <w:pPr>
              <w:jc w:val="right"/>
              <w:rPr>
                <w:rFonts w:ascii="Garamond" w:hAnsi="Garamond"/>
                <w:sz w:val="20"/>
                <w:szCs w:val="20"/>
                <w:lang w:val="sq-AL"/>
              </w:rPr>
            </w:pPr>
          </w:p>
          <w:p w14:paraId="4179862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6E1C2A6E" w14:textId="77777777" w:rsidR="004C6CCD" w:rsidRPr="002C01BC" w:rsidRDefault="004C6CCD" w:rsidP="002D68B1">
            <w:pPr>
              <w:jc w:val="right"/>
              <w:rPr>
                <w:rFonts w:ascii="Garamond" w:hAnsi="Garamond"/>
                <w:sz w:val="20"/>
                <w:szCs w:val="20"/>
                <w:lang w:val="sq-AL"/>
              </w:rPr>
            </w:pPr>
          </w:p>
          <w:p w14:paraId="4994BADE" w14:textId="77777777" w:rsidR="004C6CCD" w:rsidRPr="002C01BC" w:rsidRDefault="004C6CCD" w:rsidP="002D68B1">
            <w:pPr>
              <w:jc w:val="right"/>
              <w:rPr>
                <w:rFonts w:ascii="Garamond" w:hAnsi="Garamond"/>
                <w:sz w:val="20"/>
                <w:szCs w:val="20"/>
                <w:lang w:val="sq-AL"/>
              </w:rPr>
            </w:pPr>
          </w:p>
          <w:p w14:paraId="69D1A8B1" w14:textId="77777777" w:rsidR="004C6CCD" w:rsidRPr="002C01BC" w:rsidRDefault="004C6CCD" w:rsidP="002D68B1">
            <w:pPr>
              <w:jc w:val="right"/>
              <w:rPr>
                <w:rFonts w:ascii="Garamond" w:hAnsi="Garamond"/>
                <w:sz w:val="20"/>
                <w:szCs w:val="20"/>
                <w:lang w:val="sq-AL"/>
              </w:rPr>
            </w:pPr>
          </w:p>
          <w:p w14:paraId="2B418A89" w14:textId="77777777" w:rsidR="004C6CCD" w:rsidRPr="002C01BC" w:rsidRDefault="004C6CCD" w:rsidP="002D68B1">
            <w:pPr>
              <w:jc w:val="right"/>
              <w:rPr>
                <w:rFonts w:ascii="Garamond" w:hAnsi="Garamond"/>
                <w:sz w:val="20"/>
                <w:szCs w:val="20"/>
                <w:lang w:val="sq-AL"/>
              </w:rPr>
            </w:pPr>
          </w:p>
          <w:p w14:paraId="0C6C6365" w14:textId="77777777" w:rsidR="004C6CCD" w:rsidRPr="002C01BC" w:rsidRDefault="004C6CCD" w:rsidP="002D68B1">
            <w:pPr>
              <w:jc w:val="right"/>
              <w:rPr>
                <w:rFonts w:ascii="Garamond" w:hAnsi="Garamond"/>
                <w:sz w:val="20"/>
                <w:szCs w:val="20"/>
                <w:lang w:val="sq-AL"/>
              </w:rPr>
            </w:pPr>
          </w:p>
          <w:p w14:paraId="352DC0F4" w14:textId="77777777" w:rsidR="004C6CCD" w:rsidRPr="002C01BC" w:rsidRDefault="004C6CCD" w:rsidP="002D68B1">
            <w:pPr>
              <w:jc w:val="right"/>
              <w:rPr>
                <w:rFonts w:ascii="Garamond" w:hAnsi="Garamond"/>
                <w:sz w:val="20"/>
                <w:szCs w:val="20"/>
                <w:lang w:val="sq-AL"/>
              </w:rPr>
            </w:pPr>
          </w:p>
          <w:p w14:paraId="3750316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1A82F676" w14:textId="77777777" w:rsidR="004C6CCD" w:rsidRPr="002C01BC" w:rsidRDefault="004C6CCD" w:rsidP="002D68B1">
            <w:pPr>
              <w:jc w:val="right"/>
              <w:rPr>
                <w:rFonts w:ascii="Garamond" w:hAnsi="Garamond"/>
                <w:sz w:val="20"/>
                <w:szCs w:val="20"/>
                <w:lang w:val="sq-AL"/>
              </w:rPr>
            </w:pPr>
          </w:p>
          <w:p w14:paraId="2D35C464" w14:textId="77777777" w:rsidR="004C6CCD" w:rsidRPr="002C01BC" w:rsidRDefault="004C6CCD" w:rsidP="002D68B1">
            <w:pPr>
              <w:jc w:val="right"/>
              <w:rPr>
                <w:rFonts w:ascii="Garamond" w:hAnsi="Garamond"/>
                <w:sz w:val="20"/>
                <w:szCs w:val="20"/>
                <w:lang w:val="sq-AL"/>
              </w:rPr>
            </w:pPr>
          </w:p>
          <w:p w14:paraId="02BBFAA9" w14:textId="77777777" w:rsidR="004C6CCD" w:rsidRPr="002C01BC" w:rsidRDefault="004C6CCD" w:rsidP="002D68B1">
            <w:pPr>
              <w:jc w:val="right"/>
              <w:rPr>
                <w:rFonts w:ascii="Garamond" w:hAnsi="Garamond"/>
                <w:sz w:val="20"/>
                <w:szCs w:val="20"/>
                <w:lang w:val="sq-AL"/>
              </w:rPr>
            </w:pPr>
          </w:p>
          <w:p w14:paraId="008BE011" w14:textId="77777777" w:rsidR="004C6CCD" w:rsidRPr="002C01BC" w:rsidRDefault="004C6CCD" w:rsidP="002D68B1">
            <w:pPr>
              <w:jc w:val="right"/>
              <w:rPr>
                <w:rFonts w:ascii="Garamond" w:hAnsi="Garamond"/>
                <w:sz w:val="20"/>
                <w:szCs w:val="20"/>
                <w:lang w:val="sq-AL"/>
              </w:rPr>
            </w:pPr>
          </w:p>
          <w:p w14:paraId="111FA846" w14:textId="77777777" w:rsidR="004C6CCD" w:rsidRPr="002C01BC" w:rsidRDefault="004C6CCD" w:rsidP="002D68B1">
            <w:pPr>
              <w:jc w:val="right"/>
              <w:rPr>
                <w:rFonts w:ascii="Garamond" w:hAnsi="Garamond"/>
                <w:sz w:val="20"/>
                <w:szCs w:val="20"/>
                <w:lang w:val="sq-AL"/>
              </w:rPr>
            </w:pPr>
          </w:p>
          <w:p w14:paraId="06874378" w14:textId="77777777" w:rsidR="004C6CCD" w:rsidRPr="002C01BC" w:rsidRDefault="004C6CCD" w:rsidP="002D68B1">
            <w:pPr>
              <w:jc w:val="right"/>
              <w:rPr>
                <w:rFonts w:ascii="Garamond" w:hAnsi="Garamond"/>
                <w:sz w:val="20"/>
                <w:szCs w:val="20"/>
                <w:lang w:val="sq-AL"/>
              </w:rPr>
            </w:pPr>
          </w:p>
          <w:p w14:paraId="0E34023C" w14:textId="77777777" w:rsidR="004C6CCD" w:rsidRPr="002C01BC" w:rsidRDefault="004C6CCD" w:rsidP="002D68B1">
            <w:pPr>
              <w:jc w:val="right"/>
              <w:rPr>
                <w:rFonts w:ascii="Garamond" w:hAnsi="Garamond"/>
                <w:sz w:val="20"/>
                <w:szCs w:val="20"/>
                <w:lang w:val="sq-AL"/>
              </w:rPr>
            </w:pPr>
          </w:p>
          <w:p w14:paraId="7C4660D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32FDE81C" w14:textId="77777777" w:rsidR="004C6CCD" w:rsidRPr="002C01BC" w:rsidRDefault="004C6CCD" w:rsidP="002D68B1">
            <w:pPr>
              <w:jc w:val="right"/>
              <w:rPr>
                <w:rFonts w:ascii="Garamond" w:hAnsi="Garamond"/>
                <w:sz w:val="20"/>
                <w:szCs w:val="20"/>
                <w:lang w:val="sq-AL"/>
              </w:rPr>
            </w:pPr>
          </w:p>
          <w:p w14:paraId="51BE5BA7" w14:textId="77777777" w:rsidR="004C6CCD" w:rsidRPr="002C01BC" w:rsidRDefault="004C6CCD" w:rsidP="002D68B1">
            <w:pPr>
              <w:jc w:val="right"/>
              <w:rPr>
                <w:rFonts w:ascii="Garamond" w:hAnsi="Garamond"/>
                <w:sz w:val="20"/>
                <w:szCs w:val="20"/>
                <w:lang w:val="sq-AL"/>
              </w:rPr>
            </w:pPr>
          </w:p>
          <w:p w14:paraId="0ECEFB93" w14:textId="77777777" w:rsidR="004C6CCD" w:rsidRPr="002C01BC" w:rsidRDefault="004C6CCD" w:rsidP="002D68B1">
            <w:pPr>
              <w:jc w:val="right"/>
              <w:rPr>
                <w:rFonts w:ascii="Garamond" w:hAnsi="Garamond"/>
                <w:sz w:val="20"/>
                <w:szCs w:val="20"/>
                <w:lang w:val="sq-AL"/>
              </w:rPr>
            </w:pPr>
          </w:p>
          <w:p w14:paraId="3595EB14" w14:textId="77777777" w:rsidR="004C6CCD" w:rsidRPr="002C01BC" w:rsidRDefault="004C6CCD" w:rsidP="002D68B1">
            <w:pPr>
              <w:jc w:val="right"/>
              <w:rPr>
                <w:rFonts w:ascii="Garamond" w:hAnsi="Garamond"/>
                <w:sz w:val="20"/>
                <w:szCs w:val="20"/>
                <w:lang w:val="sq-AL"/>
              </w:rPr>
            </w:pPr>
          </w:p>
          <w:p w14:paraId="53682C57" w14:textId="77777777" w:rsidR="004C6CCD" w:rsidRPr="002C01BC" w:rsidRDefault="004C6CCD" w:rsidP="002D68B1">
            <w:pPr>
              <w:jc w:val="right"/>
              <w:rPr>
                <w:rFonts w:ascii="Garamond" w:hAnsi="Garamond"/>
                <w:sz w:val="20"/>
                <w:szCs w:val="20"/>
                <w:lang w:val="sq-AL"/>
              </w:rPr>
            </w:pPr>
          </w:p>
          <w:p w14:paraId="5E79E9C8"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060A983E" w14:textId="77777777" w:rsidR="004C6CCD" w:rsidRPr="002C01BC" w:rsidRDefault="004C6CCD" w:rsidP="002D68B1">
            <w:pPr>
              <w:jc w:val="right"/>
              <w:rPr>
                <w:rFonts w:ascii="Garamond" w:hAnsi="Garamond"/>
                <w:sz w:val="20"/>
                <w:szCs w:val="20"/>
                <w:lang w:val="sq-AL"/>
              </w:rPr>
            </w:pPr>
          </w:p>
          <w:p w14:paraId="5F7F3C4B" w14:textId="77777777" w:rsidR="004C6CCD" w:rsidRPr="002C01BC" w:rsidRDefault="004C6CCD" w:rsidP="002D68B1">
            <w:pPr>
              <w:jc w:val="right"/>
              <w:rPr>
                <w:rFonts w:ascii="Garamond" w:hAnsi="Garamond"/>
                <w:sz w:val="20"/>
                <w:szCs w:val="20"/>
                <w:lang w:val="sq-AL"/>
              </w:rPr>
            </w:pPr>
          </w:p>
          <w:p w14:paraId="2F38E4CF" w14:textId="77777777" w:rsidR="004C6CCD" w:rsidRPr="002C01BC" w:rsidRDefault="004C6CCD" w:rsidP="002D68B1">
            <w:pPr>
              <w:jc w:val="right"/>
              <w:rPr>
                <w:rFonts w:ascii="Garamond" w:hAnsi="Garamond"/>
                <w:sz w:val="20"/>
                <w:szCs w:val="20"/>
                <w:lang w:val="sq-AL"/>
              </w:rPr>
            </w:pPr>
          </w:p>
          <w:p w14:paraId="34AEB1B1" w14:textId="77777777" w:rsidR="004C6CCD" w:rsidRPr="002C01BC" w:rsidRDefault="004C6CCD" w:rsidP="002D68B1">
            <w:pPr>
              <w:jc w:val="right"/>
              <w:rPr>
                <w:rFonts w:ascii="Garamond" w:hAnsi="Garamond"/>
                <w:sz w:val="20"/>
                <w:szCs w:val="20"/>
                <w:lang w:val="sq-AL"/>
              </w:rPr>
            </w:pPr>
          </w:p>
          <w:p w14:paraId="2CE39AA2" w14:textId="77777777" w:rsidR="004C6CCD" w:rsidRPr="002C01BC" w:rsidRDefault="004C6CCD" w:rsidP="002D68B1">
            <w:pPr>
              <w:jc w:val="right"/>
              <w:rPr>
                <w:rFonts w:ascii="Garamond" w:hAnsi="Garamond"/>
                <w:sz w:val="20"/>
                <w:szCs w:val="20"/>
                <w:lang w:val="sq-AL"/>
              </w:rPr>
            </w:pPr>
          </w:p>
          <w:p w14:paraId="32B00FB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2756E726" w14:textId="77777777" w:rsidR="004C6CCD" w:rsidRPr="002C01BC" w:rsidRDefault="004C6CCD" w:rsidP="002D68B1">
            <w:pPr>
              <w:jc w:val="right"/>
              <w:rPr>
                <w:rFonts w:ascii="Garamond" w:hAnsi="Garamond"/>
                <w:sz w:val="20"/>
                <w:szCs w:val="20"/>
                <w:lang w:val="sq-AL"/>
              </w:rPr>
            </w:pPr>
          </w:p>
        </w:tc>
      </w:tr>
      <w:tr w:rsidR="004C6CCD" w:rsidRPr="002C01BC" w14:paraId="4CCB9B49" w14:textId="77777777" w:rsidTr="002D68B1">
        <w:trPr>
          <w:jc w:val="center"/>
        </w:trPr>
        <w:tc>
          <w:tcPr>
            <w:tcW w:w="3528" w:type="dxa"/>
          </w:tcPr>
          <w:p w14:paraId="122E58F3" w14:textId="0B4F7E70" w:rsidR="004C6CCD" w:rsidRPr="002C01BC" w:rsidRDefault="004C6CCD" w:rsidP="00B10D21">
            <w:pPr>
              <w:rPr>
                <w:rFonts w:ascii="Garamond" w:hAnsi="Garamond"/>
                <w:sz w:val="20"/>
                <w:szCs w:val="20"/>
                <w:lang w:val="sq-AL"/>
              </w:rPr>
            </w:pPr>
            <w:r w:rsidRPr="002C01BC">
              <w:rPr>
                <w:rFonts w:ascii="Garamond" w:hAnsi="Garamond"/>
                <w:sz w:val="20"/>
                <w:szCs w:val="20"/>
                <w:lang w:val="sq-AL"/>
              </w:rPr>
              <w:t>4.</w:t>
            </w:r>
            <w:r w:rsidR="002C01BC">
              <w:rPr>
                <w:rFonts w:ascii="Garamond" w:hAnsi="Garamond"/>
                <w:sz w:val="20"/>
                <w:szCs w:val="20"/>
                <w:lang w:val="sq-AL"/>
              </w:rPr>
              <w:t xml:space="preserve"> </w:t>
            </w:r>
            <w:r w:rsidRPr="002C01BC">
              <w:rPr>
                <w:rFonts w:ascii="Garamond" w:hAnsi="Garamond"/>
                <w:sz w:val="20"/>
                <w:szCs w:val="20"/>
                <w:lang w:val="sq-AL"/>
              </w:rPr>
              <w:t>Ngritja e kapaciteteve dhe ndërgjegjësimi</w:t>
            </w:r>
            <w:r w:rsidR="002C01BC">
              <w:rPr>
                <w:rFonts w:ascii="Garamond" w:hAnsi="Garamond"/>
                <w:sz w:val="20"/>
                <w:szCs w:val="20"/>
                <w:lang w:val="sq-AL"/>
              </w:rPr>
              <w:t xml:space="preserve"> </w:t>
            </w:r>
            <w:r w:rsidRPr="002C01BC">
              <w:rPr>
                <w:rFonts w:ascii="Garamond" w:hAnsi="Garamond"/>
                <w:sz w:val="20"/>
                <w:szCs w:val="20"/>
                <w:lang w:val="sq-AL"/>
              </w:rPr>
              <w:t xml:space="preserve">i </w:t>
            </w:r>
            <w:r w:rsidR="002C01BC" w:rsidRPr="002C01BC">
              <w:rPr>
                <w:rFonts w:ascii="Garamond" w:hAnsi="Garamond"/>
                <w:sz w:val="20"/>
                <w:szCs w:val="20"/>
                <w:lang w:val="sq-AL"/>
              </w:rPr>
              <w:t>institucioneve</w:t>
            </w:r>
            <w:r w:rsidRPr="002C01BC">
              <w:rPr>
                <w:rFonts w:ascii="Garamond" w:hAnsi="Garamond"/>
                <w:sz w:val="20"/>
                <w:szCs w:val="20"/>
                <w:lang w:val="sq-AL"/>
              </w:rPr>
              <w:t xml:space="preserve"> dhe </w:t>
            </w:r>
            <w:r w:rsidR="002C01BC">
              <w:rPr>
                <w:rFonts w:ascii="Garamond" w:hAnsi="Garamond"/>
                <w:sz w:val="20"/>
                <w:szCs w:val="20"/>
                <w:lang w:val="sq-AL"/>
              </w:rPr>
              <w:t xml:space="preserve">i </w:t>
            </w:r>
            <w:r w:rsidRPr="002C01BC">
              <w:rPr>
                <w:rFonts w:ascii="Garamond" w:hAnsi="Garamond"/>
                <w:sz w:val="20"/>
                <w:szCs w:val="20"/>
                <w:lang w:val="sq-AL"/>
              </w:rPr>
              <w:t>publikut të gjerë për mirëqenien e fëmijëve dhe deinstitucionalizimin</w:t>
            </w:r>
          </w:p>
          <w:p w14:paraId="17172172" w14:textId="77777777" w:rsidR="004C6CCD" w:rsidRPr="002C01BC" w:rsidRDefault="004C6CCD" w:rsidP="00B10D21">
            <w:pPr>
              <w:rPr>
                <w:rFonts w:ascii="Garamond" w:hAnsi="Garamond"/>
                <w:sz w:val="20"/>
                <w:szCs w:val="20"/>
                <w:lang w:val="sq-AL"/>
              </w:rPr>
            </w:pPr>
          </w:p>
          <w:p w14:paraId="6D6ACA9C" w14:textId="3FBC4183" w:rsidR="004C6CCD" w:rsidRPr="002C01BC" w:rsidRDefault="004C6CCD" w:rsidP="00B10D21">
            <w:pPr>
              <w:rPr>
                <w:rFonts w:ascii="Garamond" w:hAnsi="Garamond"/>
                <w:sz w:val="20"/>
                <w:szCs w:val="20"/>
                <w:lang w:val="sq-AL"/>
              </w:rPr>
            </w:pPr>
            <w:r w:rsidRPr="002C01BC">
              <w:rPr>
                <w:rFonts w:ascii="Garamond" w:hAnsi="Garamond"/>
                <w:sz w:val="20"/>
                <w:szCs w:val="20"/>
                <w:lang w:val="sq-AL"/>
              </w:rPr>
              <w:t xml:space="preserve">4.1 Ngritja e kapaciteteve të </w:t>
            </w:r>
            <w:r w:rsidR="002C01BC" w:rsidRPr="002C01BC">
              <w:rPr>
                <w:rFonts w:ascii="Garamond" w:hAnsi="Garamond"/>
                <w:sz w:val="20"/>
                <w:szCs w:val="20"/>
                <w:lang w:val="sq-AL"/>
              </w:rPr>
              <w:t xml:space="preserve">institucioneve shtetërore </w:t>
            </w:r>
            <w:r w:rsidRPr="002C01BC">
              <w:rPr>
                <w:rFonts w:ascii="Garamond" w:hAnsi="Garamond"/>
                <w:sz w:val="20"/>
                <w:szCs w:val="20"/>
                <w:lang w:val="sq-AL"/>
              </w:rPr>
              <w:t xml:space="preserve">dhe private për </w:t>
            </w:r>
            <w:r w:rsidR="002C01BC" w:rsidRPr="002C01BC">
              <w:rPr>
                <w:rFonts w:ascii="Garamond" w:hAnsi="Garamond"/>
                <w:sz w:val="20"/>
                <w:szCs w:val="20"/>
                <w:lang w:val="sq-AL"/>
              </w:rPr>
              <w:t xml:space="preserve">deinstitucionalizimin </w:t>
            </w:r>
            <w:r w:rsidRPr="002C01BC">
              <w:rPr>
                <w:rFonts w:ascii="Garamond" w:hAnsi="Garamond"/>
                <w:sz w:val="20"/>
                <w:szCs w:val="20"/>
                <w:lang w:val="sq-AL"/>
              </w:rPr>
              <w:t>në vazhdimësi</w:t>
            </w:r>
          </w:p>
          <w:p w14:paraId="34EBA55A" w14:textId="77777777" w:rsidR="004C6CCD" w:rsidRPr="002C01BC" w:rsidRDefault="004C6CCD" w:rsidP="00B10D21">
            <w:pPr>
              <w:rPr>
                <w:rFonts w:ascii="Garamond" w:hAnsi="Garamond"/>
                <w:sz w:val="20"/>
                <w:szCs w:val="20"/>
                <w:lang w:val="sq-AL"/>
              </w:rPr>
            </w:pPr>
          </w:p>
          <w:p w14:paraId="4F335013" w14:textId="12D68C11" w:rsidR="004C6CCD" w:rsidRPr="002C01BC" w:rsidRDefault="004C6CCD" w:rsidP="00B10D21">
            <w:pPr>
              <w:rPr>
                <w:rFonts w:ascii="Garamond" w:hAnsi="Garamond"/>
                <w:sz w:val="20"/>
                <w:szCs w:val="20"/>
                <w:lang w:val="sq-AL"/>
              </w:rPr>
            </w:pPr>
            <w:r w:rsidRPr="002C01BC">
              <w:rPr>
                <w:rFonts w:ascii="Garamond" w:hAnsi="Garamond"/>
                <w:sz w:val="20"/>
                <w:szCs w:val="20"/>
                <w:lang w:val="sq-AL"/>
              </w:rPr>
              <w:t>4.2 Hartimi</w:t>
            </w:r>
            <w:r w:rsidR="002C01BC">
              <w:rPr>
                <w:rFonts w:ascii="Garamond" w:hAnsi="Garamond"/>
                <w:sz w:val="20"/>
                <w:szCs w:val="20"/>
                <w:lang w:val="sq-AL"/>
              </w:rPr>
              <w:t xml:space="preserve"> </w:t>
            </w:r>
            <w:r w:rsidRPr="002C01BC">
              <w:rPr>
                <w:rFonts w:ascii="Garamond" w:hAnsi="Garamond"/>
                <w:sz w:val="20"/>
                <w:szCs w:val="20"/>
                <w:lang w:val="sq-AL"/>
              </w:rPr>
              <w:t xml:space="preserve">dhe zbatimi i </w:t>
            </w:r>
            <w:r w:rsidR="002C01BC" w:rsidRPr="002C01BC">
              <w:rPr>
                <w:rFonts w:ascii="Garamond" w:hAnsi="Garamond"/>
                <w:sz w:val="20"/>
                <w:szCs w:val="20"/>
                <w:lang w:val="sq-AL"/>
              </w:rPr>
              <w:t xml:space="preserve">Strategjisë Kombëtare </w:t>
            </w:r>
            <w:r w:rsidRPr="002C01BC">
              <w:rPr>
                <w:rFonts w:ascii="Garamond" w:hAnsi="Garamond"/>
                <w:sz w:val="20"/>
                <w:szCs w:val="20"/>
                <w:lang w:val="sq-AL"/>
              </w:rPr>
              <w:t xml:space="preserve">të </w:t>
            </w:r>
            <w:r w:rsidR="002C01BC" w:rsidRPr="002C01BC">
              <w:rPr>
                <w:rFonts w:ascii="Garamond" w:hAnsi="Garamond"/>
                <w:sz w:val="20"/>
                <w:szCs w:val="20"/>
                <w:lang w:val="sq-AL"/>
              </w:rPr>
              <w:t xml:space="preserve">Komunikimit </w:t>
            </w:r>
            <w:r w:rsidRPr="002C01BC">
              <w:rPr>
                <w:rFonts w:ascii="Garamond" w:hAnsi="Garamond"/>
                <w:sz w:val="20"/>
                <w:szCs w:val="20"/>
                <w:lang w:val="sq-AL"/>
              </w:rPr>
              <w:t>për DeInstitucionalizimin</w:t>
            </w:r>
          </w:p>
          <w:p w14:paraId="087A03FB" w14:textId="77777777" w:rsidR="004C6CCD" w:rsidRPr="002C01BC" w:rsidRDefault="004C6CCD" w:rsidP="00B10D21">
            <w:pPr>
              <w:rPr>
                <w:rFonts w:ascii="Garamond" w:hAnsi="Garamond"/>
                <w:sz w:val="20"/>
                <w:szCs w:val="20"/>
                <w:lang w:val="sq-AL"/>
              </w:rPr>
            </w:pPr>
          </w:p>
        </w:tc>
        <w:tc>
          <w:tcPr>
            <w:tcW w:w="1260" w:type="dxa"/>
            <w:vAlign w:val="center"/>
          </w:tcPr>
          <w:p w14:paraId="4BF76077" w14:textId="77777777" w:rsidR="004C6CCD" w:rsidRPr="002C01BC" w:rsidRDefault="004C6CCD" w:rsidP="002D68B1">
            <w:pPr>
              <w:jc w:val="right"/>
              <w:rPr>
                <w:rFonts w:ascii="Garamond" w:hAnsi="Garamond"/>
                <w:sz w:val="20"/>
                <w:szCs w:val="20"/>
                <w:lang w:val="sq-AL"/>
              </w:rPr>
            </w:pPr>
          </w:p>
          <w:p w14:paraId="6C3C9C7B"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9509</w:t>
            </w:r>
            <w:r w:rsidRPr="002C01BC">
              <w:rPr>
                <w:rFonts w:ascii="Garamond" w:hAnsi="Garamond"/>
                <w:sz w:val="20"/>
                <w:szCs w:val="20"/>
                <w:lang w:val="sq-AL"/>
              </w:rPr>
              <w:tab/>
            </w:r>
          </w:p>
          <w:p w14:paraId="6C4C000F" w14:textId="77777777" w:rsidR="004C6CCD" w:rsidRPr="002C01BC" w:rsidRDefault="004C6CCD" w:rsidP="002D68B1">
            <w:pPr>
              <w:jc w:val="right"/>
              <w:rPr>
                <w:rFonts w:ascii="Garamond" w:hAnsi="Garamond"/>
                <w:sz w:val="20"/>
                <w:szCs w:val="20"/>
                <w:lang w:val="sq-AL"/>
              </w:rPr>
            </w:pPr>
          </w:p>
          <w:p w14:paraId="3AAB3683" w14:textId="77777777" w:rsidR="004C6CCD" w:rsidRPr="002C01BC" w:rsidRDefault="004C6CCD" w:rsidP="002D68B1">
            <w:pPr>
              <w:jc w:val="right"/>
              <w:rPr>
                <w:rFonts w:ascii="Garamond" w:hAnsi="Garamond"/>
                <w:sz w:val="20"/>
                <w:szCs w:val="20"/>
                <w:lang w:val="sq-AL"/>
              </w:rPr>
            </w:pPr>
          </w:p>
          <w:p w14:paraId="55570B31" w14:textId="77777777" w:rsidR="004C6CCD" w:rsidRPr="002C01BC" w:rsidRDefault="004C6CCD" w:rsidP="002D68B1">
            <w:pPr>
              <w:jc w:val="right"/>
              <w:rPr>
                <w:rFonts w:ascii="Garamond" w:hAnsi="Garamond"/>
                <w:sz w:val="20"/>
                <w:szCs w:val="20"/>
                <w:lang w:val="sq-AL"/>
              </w:rPr>
            </w:pPr>
          </w:p>
          <w:p w14:paraId="07553B35" w14:textId="77777777" w:rsidR="004C6CCD" w:rsidRPr="002C01BC" w:rsidRDefault="004C6CCD" w:rsidP="002D68B1">
            <w:pPr>
              <w:jc w:val="right"/>
              <w:rPr>
                <w:rFonts w:ascii="Garamond" w:hAnsi="Garamond"/>
                <w:sz w:val="20"/>
                <w:szCs w:val="20"/>
                <w:lang w:val="sq-AL"/>
              </w:rPr>
            </w:pPr>
          </w:p>
          <w:p w14:paraId="6BCD2303"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7466</w:t>
            </w:r>
          </w:p>
          <w:p w14:paraId="37C52439" w14:textId="77777777" w:rsidR="004C6CCD" w:rsidRPr="002C01BC" w:rsidRDefault="004C6CCD" w:rsidP="002D68B1">
            <w:pPr>
              <w:jc w:val="right"/>
              <w:rPr>
                <w:rFonts w:ascii="Garamond" w:hAnsi="Garamond"/>
                <w:sz w:val="20"/>
                <w:szCs w:val="20"/>
                <w:lang w:val="sq-AL"/>
              </w:rPr>
            </w:pPr>
          </w:p>
          <w:p w14:paraId="210B7B8C" w14:textId="77777777" w:rsidR="004C6CCD" w:rsidRPr="002C01BC" w:rsidRDefault="004C6CCD" w:rsidP="002D68B1">
            <w:pPr>
              <w:jc w:val="right"/>
              <w:rPr>
                <w:rFonts w:ascii="Garamond" w:hAnsi="Garamond"/>
                <w:sz w:val="20"/>
                <w:szCs w:val="20"/>
                <w:lang w:val="sq-AL"/>
              </w:rPr>
            </w:pPr>
          </w:p>
          <w:p w14:paraId="508F5F5C" w14:textId="77777777" w:rsidR="004C6CCD" w:rsidRPr="002C01BC" w:rsidRDefault="004C6CCD" w:rsidP="002D68B1">
            <w:pPr>
              <w:jc w:val="right"/>
              <w:rPr>
                <w:rFonts w:ascii="Garamond" w:hAnsi="Garamond"/>
                <w:sz w:val="20"/>
                <w:szCs w:val="20"/>
                <w:lang w:val="sq-AL"/>
              </w:rPr>
            </w:pPr>
          </w:p>
          <w:p w14:paraId="274A1A6D"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2043</w:t>
            </w:r>
          </w:p>
          <w:p w14:paraId="60E47E72" w14:textId="77777777" w:rsidR="004C6CCD" w:rsidRPr="002C01BC" w:rsidRDefault="004C6CCD" w:rsidP="002D68B1">
            <w:pPr>
              <w:jc w:val="right"/>
              <w:rPr>
                <w:rFonts w:ascii="Garamond" w:hAnsi="Garamond"/>
                <w:sz w:val="20"/>
                <w:szCs w:val="20"/>
                <w:lang w:val="sq-AL"/>
              </w:rPr>
            </w:pPr>
          </w:p>
        </w:tc>
        <w:tc>
          <w:tcPr>
            <w:tcW w:w="1620" w:type="dxa"/>
            <w:vAlign w:val="center"/>
          </w:tcPr>
          <w:p w14:paraId="38D3B3C1" w14:textId="77777777" w:rsidR="004C6CCD" w:rsidRPr="002C01BC" w:rsidRDefault="004C6CCD" w:rsidP="002D68B1">
            <w:pPr>
              <w:jc w:val="right"/>
              <w:rPr>
                <w:rFonts w:ascii="Garamond" w:hAnsi="Garamond"/>
                <w:sz w:val="20"/>
                <w:szCs w:val="20"/>
                <w:lang w:val="sq-AL"/>
              </w:rPr>
            </w:pPr>
          </w:p>
          <w:p w14:paraId="2CA3D2E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2904</w:t>
            </w:r>
          </w:p>
          <w:p w14:paraId="23DD9419" w14:textId="77777777" w:rsidR="004C6CCD" w:rsidRPr="002C01BC" w:rsidRDefault="004C6CCD" w:rsidP="002D68B1">
            <w:pPr>
              <w:jc w:val="right"/>
              <w:rPr>
                <w:rFonts w:ascii="Garamond" w:hAnsi="Garamond"/>
                <w:sz w:val="20"/>
                <w:szCs w:val="20"/>
                <w:lang w:val="sq-AL"/>
              </w:rPr>
            </w:pPr>
          </w:p>
          <w:p w14:paraId="068749D1" w14:textId="77777777" w:rsidR="004C6CCD" w:rsidRPr="002C01BC" w:rsidRDefault="004C6CCD" w:rsidP="002D68B1">
            <w:pPr>
              <w:jc w:val="right"/>
              <w:rPr>
                <w:rFonts w:ascii="Garamond" w:hAnsi="Garamond"/>
                <w:sz w:val="20"/>
                <w:szCs w:val="20"/>
                <w:lang w:val="sq-AL"/>
              </w:rPr>
            </w:pPr>
          </w:p>
          <w:p w14:paraId="0F279C63" w14:textId="77777777" w:rsidR="004C6CCD" w:rsidRPr="002C01BC" w:rsidRDefault="004C6CCD" w:rsidP="002D68B1">
            <w:pPr>
              <w:jc w:val="right"/>
              <w:rPr>
                <w:rFonts w:ascii="Garamond" w:hAnsi="Garamond"/>
                <w:sz w:val="20"/>
                <w:szCs w:val="20"/>
                <w:lang w:val="sq-AL"/>
              </w:rPr>
            </w:pPr>
          </w:p>
          <w:p w14:paraId="7DA7440C" w14:textId="77777777" w:rsidR="004C6CCD" w:rsidRPr="002C01BC" w:rsidRDefault="004C6CCD" w:rsidP="002D68B1">
            <w:pPr>
              <w:jc w:val="right"/>
              <w:rPr>
                <w:rFonts w:ascii="Garamond" w:hAnsi="Garamond"/>
                <w:sz w:val="20"/>
                <w:szCs w:val="20"/>
                <w:lang w:val="sq-AL"/>
              </w:rPr>
            </w:pPr>
          </w:p>
          <w:p w14:paraId="14EA888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2151</w:t>
            </w:r>
          </w:p>
          <w:p w14:paraId="0483985B" w14:textId="77777777" w:rsidR="004C6CCD" w:rsidRPr="002C01BC" w:rsidRDefault="004C6CCD" w:rsidP="002D68B1">
            <w:pPr>
              <w:jc w:val="right"/>
              <w:rPr>
                <w:rFonts w:ascii="Garamond" w:hAnsi="Garamond"/>
                <w:sz w:val="20"/>
                <w:szCs w:val="20"/>
                <w:lang w:val="sq-AL"/>
              </w:rPr>
            </w:pPr>
          </w:p>
          <w:p w14:paraId="47788638" w14:textId="77777777" w:rsidR="004C6CCD" w:rsidRPr="002C01BC" w:rsidRDefault="004C6CCD" w:rsidP="002D68B1">
            <w:pPr>
              <w:jc w:val="right"/>
              <w:rPr>
                <w:rFonts w:ascii="Garamond" w:hAnsi="Garamond"/>
                <w:sz w:val="20"/>
                <w:szCs w:val="20"/>
                <w:lang w:val="sq-AL"/>
              </w:rPr>
            </w:pPr>
          </w:p>
          <w:p w14:paraId="75C1DDCB" w14:textId="77777777" w:rsidR="004C6CCD" w:rsidRPr="002C01BC" w:rsidRDefault="004C6CCD" w:rsidP="002D68B1">
            <w:pPr>
              <w:jc w:val="right"/>
              <w:rPr>
                <w:rFonts w:ascii="Garamond" w:hAnsi="Garamond"/>
                <w:sz w:val="20"/>
                <w:szCs w:val="20"/>
                <w:lang w:val="sq-AL"/>
              </w:rPr>
            </w:pPr>
          </w:p>
          <w:p w14:paraId="2966B194"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753</w:t>
            </w:r>
          </w:p>
          <w:p w14:paraId="63B745EB" w14:textId="77777777" w:rsidR="004C6CCD" w:rsidRPr="002C01BC" w:rsidRDefault="004C6CCD" w:rsidP="002D68B1">
            <w:pPr>
              <w:jc w:val="right"/>
              <w:rPr>
                <w:rFonts w:ascii="Garamond" w:hAnsi="Garamond"/>
                <w:sz w:val="20"/>
                <w:szCs w:val="20"/>
                <w:lang w:val="sq-AL"/>
              </w:rPr>
            </w:pPr>
          </w:p>
        </w:tc>
        <w:tc>
          <w:tcPr>
            <w:tcW w:w="1252" w:type="dxa"/>
            <w:vAlign w:val="center"/>
          </w:tcPr>
          <w:p w14:paraId="09022955" w14:textId="77777777" w:rsidR="004C6CCD" w:rsidRPr="002C01BC" w:rsidRDefault="004C6CCD" w:rsidP="002D68B1">
            <w:pPr>
              <w:jc w:val="right"/>
              <w:rPr>
                <w:rFonts w:ascii="Garamond" w:hAnsi="Garamond"/>
                <w:sz w:val="20"/>
                <w:szCs w:val="20"/>
                <w:lang w:val="sq-AL"/>
              </w:rPr>
            </w:pPr>
          </w:p>
          <w:p w14:paraId="32F85701"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6605</w:t>
            </w:r>
          </w:p>
          <w:p w14:paraId="7C2E92E2" w14:textId="77777777" w:rsidR="004C6CCD" w:rsidRPr="002C01BC" w:rsidRDefault="004C6CCD" w:rsidP="002D68B1">
            <w:pPr>
              <w:jc w:val="right"/>
              <w:rPr>
                <w:rFonts w:ascii="Garamond" w:hAnsi="Garamond"/>
                <w:sz w:val="20"/>
                <w:szCs w:val="20"/>
                <w:lang w:val="sq-AL"/>
              </w:rPr>
            </w:pPr>
          </w:p>
          <w:p w14:paraId="21C5D9EB" w14:textId="77777777" w:rsidR="004C6CCD" w:rsidRPr="002C01BC" w:rsidRDefault="004C6CCD" w:rsidP="002D68B1">
            <w:pPr>
              <w:jc w:val="right"/>
              <w:rPr>
                <w:rFonts w:ascii="Garamond" w:hAnsi="Garamond"/>
                <w:sz w:val="20"/>
                <w:szCs w:val="20"/>
                <w:lang w:val="sq-AL"/>
              </w:rPr>
            </w:pPr>
          </w:p>
          <w:p w14:paraId="3E45E2EA" w14:textId="77777777" w:rsidR="004C6CCD" w:rsidRPr="002C01BC" w:rsidRDefault="004C6CCD" w:rsidP="002D68B1">
            <w:pPr>
              <w:jc w:val="right"/>
              <w:rPr>
                <w:rFonts w:ascii="Garamond" w:hAnsi="Garamond"/>
                <w:sz w:val="20"/>
                <w:szCs w:val="20"/>
                <w:lang w:val="sq-AL"/>
              </w:rPr>
            </w:pPr>
          </w:p>
          <w:p w14:paraId="1A1EFCFB" w14:textId="77777777" w:rsidR="004C6CCD" w:rsidRPr="002C01BC" w:rsidRDefault="004C6CCD" w:rsidP="002D68B1">
            <w:pPr>
              <w:jc w:val="right"/>
              <w:rPr>
                <w:rFonts w:ascii="Garamond" w:hAnsi="Garamond"/>
                <w:sz w:val="20"/>
                <w:szCs w:val="20"/>
                <w:lang w:val="sq-AL"/>
              </w:rPr>
            </w:pPr>
          </w:p>
          <w:p w14:paraId="31DBF81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5315</w:t>
            </w:r>
          </w:p>
          <w:p w14:paraId="5EC921BB" w14:textId="77777777" w:rsidR="004C6CCD" w:rsidRPr="002C01BC" w:rsidRDefault="004C6CCD" w:rsidP="002D68B1">
            <w:pPr>
              <w:jc w:val="right"/>
              <w:rPr>
                <w:rFonts w:ascii="Garamond" w:hAnsi="Garamond"/>
                <w:sz w:val="20"/>
                <w:szCs w:val="20"/>
                <w:lang w:val="sq-AL"/>
              </w:rPr>
            </w:pPr>
          </w:p>
          <w:p w14:paraId="651FF68C" w14:textId="77777777" w:rsidR="004C6CCD" w:rsidRPr="002C01BC" w:rsidRDefault="004C6CCD" w:rsidP="002D68B1">
            <w:pPr>
              <w:jc w:val="right"/>
              <w:rPr>
                <w:rFonts w:ascii="Garamond" w:hAnsi="Garamond"/>
                <w:sz w:val="20"/>
                <w:szCs w:val="20"/>
                <w:lang w:val="sq-AL"/>
              </w:rPr>
            </w:pPr>
          </w:p>
          <w:p w14:paraId="16423D1E" w14:textId="77777777" w:rsidR="004C6CCD" w:rsidRPr="002C01BC" w:rsidRDefault="004C6CCD" w:rsidP="002D68B1">
            <w:pPr>
              <w:jc w:val="right"/>
              <w:rPr>
                <w:rFonts w:ascii="Garamond" w:hAnsi="Garamond"/>
                <w:sz w:val="20"/>
                <w:szCs w:val="20"/>
                <w:lang w:val="sq-AL"/>
              </w:rPr>
            </w:pPr>
          </w:p>
          <w:p w14:paraId="062F5CB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1290</w:t>
            </w:r>
          </w:p>
          <w:p w14:paraId="62050138" w14:textId="77777777" w:rsidR="004C6CCD" w:rsidRPr="002C01BC" w:rsidRDefault="004C6CCD" w:rsidP="002D68B1">
            <w:pPr>
              <w:jc w:val="right"/>
              <w:rPr>
                <w:rFonts w:ascii="Garamond" w:hAnsi="Garamond"/>
                <w:sz w:val="20"/>
                <w:szCs w:val="20"/>
                <w:lang w:val="sq-AL"/>
              </w:rPr>
            </w:pPr>
          </w:p>
        </w:tc>
        <w:tc>
          <w:tcPr>
            <w:tcW w:w="2258" w:type="dxa"/>
            <w:vAlign w:val="center"/>
          </w:tcPr>
          <w:p w14:paraId="750C9D47" w14:textId="77777777" w:rsidR="004C6CCD" w:rsidRPr="002C01BC" w:rsidRDefault="004C6CCD" w:rsidP="002D68B1">
            <w:pPr>
              <w:jc w:val="right"/>
              <w:rPr>
                <w:rFonts w:ascii="Garamond" w:hAnsi="Garamond"/>
                <w:sz w:val="20"/>
                <w:szCs w:val="20"/>
                <w:lang w:val="sq-AL"/>
              </w:rPr>
            </w:pPr>
          </w:p>
          <w:p w14:paraId="7FFAA81F"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4E10ACDD" w14:textId="77777777" w:rsidR="004C6CCD" w:rsidRPr="002C01BC" w:rsidRDefault="004C6CCD" w:rsidP="002D68B1">
            <w:pPr>
              <w:jc w:val="right"/>
              <w:rPr>
                <w:rFonts w:ascii="Garamond" w:hAnsi="Garamond"/>
                <w:sz w:val="20"/>
                <w:szCs w:val="20"/>
                <w:lang w:val="sq-AL"/>
              </w:rPr>
            </w:pPr>
          </w:p>
          <w:p w14:paraId="70C48102" w14:textId="77777777" w:rsidR="004C6CCD" w:rsidRPr="002C01BC" w:rsidRDefault="004C6CCD" w:rsidP="002D68B1">
            <w:pPr>
              <w:jc w:val="right"/>
              <w:rPr>
                <w:rFonts w:ascii="Garamond" w:hAnsi="Garamond"/>
                <w:sz w:val="20"/>
                <w:szCs w:val="20"/>
                <w:lang w:val="sq-AL"/>
              </w:rPr>
            </w:pPr>
          </w:p>
          <w:p w14:paraId="3D962B0E" w14:textId="77777777" w:rsidR="004C6CCD" w:rsidRPr="002C01BC" w:rsidRDefault="004C6CCD" w:rsidP="002D68B1">
            <w:pPr>
              <w:jc w:val="right"/>
              <w:rPr>
                <w:rFonts w:ascii="Garamond" w:hAnsi="Garamond"/>
                <w:sz w:val="20"/>
                <w:szCs w:val="20"/>
                <w:lang w:val="sq-AL"/>
              </w:rPr>
            </w:pPr>
          </w:p>
          <w:p w14:paraId="44FE7F58" w14:textId="77777777" w:rsidR="004C6CCD" w:rsidRPr="002C01BC" w:rsidRDefault="004C6CCD" w:rsidP="002D68B1">
            <w:pPr>
              <w:jc w:val="right"/>
              <w:rPr>
                <w:rFonts w:ascii="Garamond" w:hAnsi="Garamond"/>
                <w:sz w:val="20"/>
                <w:szCs w:val="20"/>
                <w:lang w:val="sq-AL"/>
              </w:rPr>
            </w:pPr>
          </w:p>
          <w:p w14:paraId="726822D7"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200D8413" w14:textId="77777777" w:rsidR="004C6CCD" w:rsidRPr="002C01BC" w:rsidRDefault="004C6CCD" w:rsidP="002D68B1">
            <w:pPr>
              <w:jc w:val="right"/>
              <w:rPr>
                <w:rFonts w:ascii="Garamond" w:hAnsi="Garamond"/>
                <w:sz w:val="20"/>
                <w:szCs w:val="20"/>
                <w:lang w:val="sq-AL"/>
              </w:rPr>
            </w:pPr>
          </w:p>
          <w:p w14:paraId="41908B05" w14:textId="77777777" w:rsidR="004C6CCD" w:rsidRPr="002C01BC" w:rsidRDefault="004C6CCD" w:rsidP="002D68B1">
            <w:pPr>
              <w:jc w:val="right"/>
              <w:rPr>
                <w:rFonts w:ascii="Garamond" w:hAnsi="Garamond"/>
                <w:sz w:val="20"/>
                <w:szCs w:val="20"/>
                <w:lang w:val="sq-AL"/>
              </w:rPr>
            </w:pPr>
          </w:p>
          <w:p w14:paraId="6132088B" w14:textId="77777777" w:rsidR="004C6CCD" w:rsidRPr="002C01BC" w:rsidRDefault="004C6CCD" w:rsidP="002D68B1">
            <w:pPr>
              <w:jc w:val="right"/>
              <w:rPr>
                <w:rFonts w:ascii="Garamond" w:hAnsi="Garamond"/>
                <w:sz w:val="20"/>
                <w:szCs w:val="20"/>
                <w:lang w:val="sq-AL"/>
              </w:rPr>
            </w:pPr>
          </w:p>
          <w:p w14:paraId="577EB28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3293024A" w14:textId="77777777" w:rsidR="004C6CCD" w:rsidRPr="002C01BC" w:rsidRDefault="004C6CCD" w:rsidP="002D68B1">
            <w:pPr>
              <w:jc w:val="right"/>
              <w:rPr>
                <w:rFonts w:ascii="Garamond" w:hAnsi="Garamond"/>
                <w:sz w:val="20"/>
                <w:szCs w:val="20"/>
                <w:lang w:val="sq-AL"/>
              </w:rPr>
            </w:pPr>
          </w:p>
        </w:tc>
      </w:tr>
      <w:tr w:rsidR="004C6CCD" w:rsidRPr="002C01BC" w14:paraId="0B97414B" w14:textId="77777777" w:rsidTr="002D68B1">
        <w:trPr>
          <w:jc w:val="center"/>
        </w:trPr>
        <w:tc>
          <w:tcPr>
            <w:tcW w:w="3528" w:type="dxa"/>
          </w:tcPr>
          <w:p w14:paraId="3A112785" w14:textId="30BB5398" w:rsidR="004C6CCD" w:rsidRPr="002C01BC" w:rsidRDefault="004C6CCD" w:rsidP="00B10D21">
            <w:pPr>
              <w:rPr>
                <w:rFonts w:ascii="Garamond" w:hAnsi="Garamond"/>
                <w:sz w:val="20"/>
                <w:szCs w:val="20"/>
                <w:lang w:val="sq-AL"/>
              </w:rPr>
            </w:pPr>
            <w:r w:rsidRPr="002C01BC">
              <w:rPr>
                <w:rFonts w:ascii="Garamond" w:hAnsi="Garamond"/>
                <w:sz w:val="20"/>
                <w:szCs w:val="20"/>
                <w:lang w:val="sq-AL"/>
              </w:rPr>
              <w:t>5.</w:t>
            </w:r>
            <w:r w:rsidR="002D68B1">
              <w:rPr>
                <w:rFonts w:ascii="Garamond" w:hAnsi="Garamond"/>
                <w:sz w:val="20"/>
                <w:szCs w:val="20"/>
                <w:lang w:val="sq-AL"/>
              </w:rPr>
              <w:t xml:space="preserve"> </w:t>
            </w:r>
            <w:r w:rsidRPr="002C01BC">
              <w:rPr>
                <w:rFonts w:ascii="Garamond" w:hAnsi="Garamond"/>
                <w:sz w:val="20"/>
                <w:szCs w:val="20"/>
                <w:lang w:val="sq-AL"/>
              </w:rPr>
              <w:t>Koordinimi</w:t>
            </w:r>
            <w:r w:rsidR="00091992" w:rsidRPr="002C01BC">
              <w:rPr>
                <w:rFonts w:ascii="Garamond" w:hAnsi="Garamond"/>
                <w:sz w:val="20"/>
                <w:szCs w:val="20"/>
                <w:lang w:val="sq-AL"/>
              </w:rPr>
              <w:t xml:space="preserve"> </w:t>
            </w:r>
            <w:r w:rsidRPr="002C01BC">
              <w:rPr>
                <w:rFonts w:ascii="Garamond" w:hAnsi="Garamond"/>
                <w:sz w:val="20"/>
                <w:szCs w:val="20"/>
                <w:lang w:val="sq-AL"/>
              </w:rPr>
              <w:t>në nivel kombëtar dhe monitorimi i zbatimit t</w:t>
            </w:r>
            <w:r w:rsidR="002D68B1">
              <w:rPr>
                <w:rFonts w:ascii="Garamond" w:hAnsi="Garamond"/>
                <w:sz w:val="20"/>
                <w:szCs w:val="20"/>
                <w:lang w:val="sq-AL"/>
              </w:rPr>
              <w:t>ë</w:t>
            </w:r>
            <w:r w:rsidRPr="002C01BC">
              <w:rPr>
                <w:rFonts w:ascii="Garamond" w:hAnsi="Garamond"/>
                <w:sz w:val="20"/>
                <w:szCs w:val="20"/>
                <w:lang w:val="sq-AL"/>
              </w:rPr>
              <w:t xml:space="preserve"> </w:t>
            </w:r>
            <w:r w:rsidR="002D68B1" w:rsidRPr="002C01BC">
              <w:rPr>
                <w:rFonts w:ascii="Garamond" w:hAnsi="Garamond"/>
                <w:sz w:val="20"/>
                <w:szCs w:val="20"/>
                <w:lang w:val="sq-AL"/>
              </w:rPr>
              <w:t xml:space="preserve">Planit </w:t>
            </w:r>
            <w:r w:rsidRPr="002C01BC">
              <w:rPr>
                <w:rFonts w:ascii="Garamond" w:hAnsi="Garamond"/>
                <w:sz w:val="20"/>
                <w:szCs w:val="20"/>
                <w:lang w:val="sq-AL"/>
              </w:rPr>
              <w:t>kombëtar të Deinstitucionalizimit</w:t>
            </w:r>
          </w:p>
          <w:p w14:paraId="3F25F7A7" w14:textId="77777777" w:rsidR="004C6CCD" w:rsidRPr="002C01BC" w:rsidRDefault="004C6CCD" w:rsidP="00B10D21">
            <w:pPr>
              <w:rPr>
                <w:rFonts w:ascii="Garamond" w:hAnsi="Garamond"/>
                <w:sz w:val="20"/>
                <w:szCs w:val="20"/>
                <w:lang w:val="sq-AL"/>
              </w:rPr>
            </w:pPr>
          </w:p>
          <w:p w14:paraId="2E9A8F72" w14:textId="5B38A9BB" w:rsidR="004C6CCD" w:rsidRPr="002C01BC" w:rsidRDefault="004C6CCD" w:rsidP="00B10D21">
            <w:pPr>
              <w:rPr>
                <w:rFonts w:ascii="Garamond" w:hAnsi="Garamond"/>
                <w:sz w:val="20"/>
                <w:szCs w:val="20"/>
                <w:lang w:val="sq-AL"/>
              </w:rPr>
            </w:pPr>
            <w:r w:rsidRPr="002C01BC">
              <w:rPr>
                <w:rFonts w:ascii="Garamond" w:hAnsi="Garamond"/>
                <w:sz w:val="20"/>
                <w:szCs w:val="20"/>
                <w:lang w:val="sq-AL"/>
              </w:rPr>
              <w:t xml:space="preserve">5.1. Koordinimi i të gjitha </w:t>
            </w:r>
            <w:r w:rsidR="002D68B1">
              <w:rPr>
                <w:rFonts w:ascii="Garamond" w:hAnsi="Garamond"/>
                <w:sz w:val="20"/>
                <w:szCs w:val="20"/>
                <w:lang w:val="sq-AL"/>
              </w:rPr>
              <w:t>strukturave shtetërore për de</w:t>
            </w:r>
            <w:r w:rsidR="002D68B1" w:rsidRPr="002C01BC">
              <w:rPr>
                <w:rFonts w:ascii="Garamond" w:hAnsi="Garamond"/>
                <w:sz w:val="20"/>
                <w:szCs w:val="20"/>
                <w:lang w:val="sq-AL"/>
              </w:rPr>
              <w:t xml:space="preserve">nstitucionalizimin </w:t>
            </w:r>
            <w:r w:rsidRPr="002C01BC">
              <w:rPr>
                <w:rFonts w:ascii="Garamond" w:hAnsi="Garamond"/>
                <w:sz w:val="20"/>
                <w:szCs w:val="20"/>
                <w:lang w:val="sq-AL"/>
              </w:rPr>
              <w:t xml:space="preserve">e fëmijëve nga IPSH-të </w:t>
            </w:r>
            <w:r w:rsidR="002D68B1" w:rsidRPr="002C01BC">
              <w:rPr>
                <w:rFonts w:ascii="Garamond" w:hAnsi="Garamond"/>
                <w:sz w:val="20"/>
                <w:szCs w:val="20"/>
                <w:lang w:val="sq-AL"/>
              </w:rPr>
              <w:t xml:space="preserve">publike </w:t>
            </w:r>
            <w:r w:rsidRPr="002C01BC">
              <w:rPr>
                <w:rFonts w:ascii="Garamond" w:hAnsi="Garamond"/>
                <w:sz w:val="20"/>
                <w:szCs w:val="20"/>
                <w:lang w:val="sq-AL"/>
              </w:rPr>
              <w:t xml:space="preserve">(përfshirë </w:t>
            </w:r>
            <w:r w:rsidR="002D68B1" w:rsidRPr="002C01BC">
              <w:rPr>
                <w:rFonts w:ascii="Garamond" w:hAnsi="Garamond"/>
                <w:sz w:val="20"/>
                <w:szCs w:val="20"/>
                <w:lang w:val="sq-AL"/>
              </w:rPr>
              <w:t xml:space="preserve">fëmijët </w:t>
            </w:r>
            <w:r w:rsidRPr="002C01BC">
              <w:rPr>
                <w:rFonts w:ascii="Garamond" w:hAnsi="Garamond"/>
                <w:sz w:val="20"/>
                <w:szCs w:val="20"/>
                <w:lang w:val="sq-AL"/>
              </w:rPr>
              <w:t xml:space="preserve">me AK) dhe monitorimi i planit </w:t>
            </w:r>
          </w:p>
          <w:p w14:paraId="7A7DD0B7" w14:textId="77777777" w:rsidR="004C6CCD" w:rsidRPr="002C01BC" w:rsidRDefault="004C6CCD" w:rsidP="00B10D21">
            <w:pPr>
              <w:rPr>
                <w:rFonts w:ascii="Garamond" w:hAnsi="Garamond"/>
                <w:sz w:val="20"/>
                <w:szCs w:val="20"/>
                <w:lang w:val="sq-AL"/>
              </w:rPr>
            </w:pPr>
          </w:p>
          <w:p w14:paraId="17371F6D" w14:textId="71896173" w:rsidR="004C6CCD" w:rsidRPr="002C01BC" w:rsidRDefault="004C6CCD" w:rsidP="00B10D21">
            <w:pPr>
              <w:rPr>
                <w:rFonts w:ascii="Garamond" w:hAnsi="Garamond"/>
                <w:sz w:val="20"/>
                <w:szCs w:val="20"/>
                <w:lang w:val="sq-AL"/>
              </w:rPr>
            </w:pPr>
            <w:r w:rsidRPr="002C01BC">
              <w:rPr>
                <w:rFonts w:ascii="Garamond" w:hAnsi="Garamond"/>
                <w:sz w:val="20"/>
                <w:szCs w:val="20"/>
                <w:lang w:val="sq-AL"/>
              </w:rPr>
              <w:t>5.2 Monitorimi i planit të veprimit</w:t>
            </w:r>
          </w:p>
        </w:tc>
        <w:tc>
          <w:tcPr>
            <w:tcW w:w="1260" w:type="dxa"/>
            <w:vAlign w:val="center"/>
          </w:tcPr>
          <w:p w14:paraId="38BD506C" w14:textId="77777777" w:rsidR="004C6CCD" w:rsidRPr="002C01BC" w:rsidRDefault="004C6CCD" w:rsidP="002D68B1">
            <w:pPr>
              <w:jc w:val="right"/>
              <w:rPr>
                <w:rFonts w:ascii="Garamond" w:hAnsi="Garamond"/>
                <w:sz w:val="20"/>
                <w:szCs w:val="20"/>
                <w:lang w:val="sq-AL"/>
              </w:rPr>
            </w:pPr>
          </w:p>
          <w:p w14:paraId="51C2FF13"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4243</w:t>
            </w:r>
          </w:p>
          <w:p w14:paraId="40C04C73" w14:textId="77777777" w:rsidR="004C6CCD" w:rsidRPr="002C01BC" w:rsidRDefault="004C6CCD" w:rsidP="002D68B1">
            <w:pPr>
              <w:jc w:val="right"/>
              <w:rPr>
                <w:rFonts w:ascii="Garamond" w:hAnsi="Garamond"/>
                <w:sz w:val="20"/>
                <w:szCs w:val="20"/>
                <w:lang w:val="sq-AL"/>
              </w:rPr>
            </w:pPr>
          </w:p>
          <w:p w14:paraId="2C41BBBC" w14:textId="77777777" w:rsidR="004C6CCD" w:rsidRPr="002C01BC" w:rsidRDefault="004C6CCD" w:rsidP="002D68B1">
            <w:pPr>
              <w:jc w:val="right"/>
              <w:rPr>
                <w:rFonts w:ascii="Garamond" w:hAnsi="Garamond"/>
                <w:sz w:val="20"/>
                <w:szCs w:val="20"/>
                <w:lang w:val="sq-AL"/>
              </w:rPr>
            </w:pPr>
          </w:p>
          <w:p w14:paraId="70CBDA9C" w14:textId="77777777" w:rsidR="004C6CCD" w:rsidRPr="002C01BC" w:rsidRDefault="004C6CCD" w:rsidP="002D68B1">
            <w:pPr>
              <w:jc w:val="right"/>
              <w:rPr>
                <w:rFonts w:ascii="Garamond" w:hAnsi="Garamond"/>
                <w:sz w:val="20"/>
                <w:szCs w:val="20"/>
                <w:lang w:val="sq-AL"/>
              </w:rPr>
            </w:pPr>
          </w:p>
          <w:p w14:paraId="578E7F2B"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654</w:t>
            </w:r>
          </w:p>
          <w:p w14:paraId="10B16F10" w14:textId="77777777" w:rsidR="004C6CCD" w:rsidRPr="002C01BC" w:rsidRDefault="004C6CCD" w:rsidP="002D68B1">
            <w:pPr>
              <w:jc w:val="right"/>
              <w:rPr>
                <w:rFonts w:ascii="Garamond" w:hAnsi="Garamond"/>
                <w:sz w:val="20"/>
                <w:szCs w:val="20"/>
                <w:lang w:val="sq-AL"/>
              </w:rPr>
            </w:pPr>
          </w:p>
          <w:p w14:paraId="01FE7582" w14:textId="77777777" w:rsidR="004C6CCD" w:rsidRPr="002C01BC" w:rsidRDefault="004C6CCD" w:rsidP="002D68B1">
            <w:pPr>
              <w:jc w:val="right"/>
              <w:rPr>
                <w:rFonts w:ascii="Garamond" w:hAnsi="Garamond"/>
                <w:sz w:val="20"/>
                <w:szCs w:val="20"/>
                <w:lang w:val="sq-AL"/>
              </w:rPr>
            </w:pPr>
          </w:p>
          <w:p w14:paraId="19EEB4A6" w14:textId="77777777" w:rsidR="004C6CCD" w:rsidRPr="002C01BC" w:rsidRDefault="004C6CCD" w:rsidP="002D68B1">
            <w:pPr>
              <w:jc w:val="right"/>
              <w:rPr>
                <w:rFonts w:ascii="Garamond" w:hAnsi="Garamond"/>
                <w:sz w:val="20"/>
                <w:szCs w:val="20"/>
                <w:lang w:val="sq-AL"/>
              </w:rPr>
            </w:pPr>
          </w:p>
          <w:p w14:paraId="75951587"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3589</w:t>
            </w:r>
          </w:p>
          <w:p w14:paraId="7367C8FC" w14:textId="77777777" w:rsidR="004C6CCD" w:rsidRPr="002C01BC" w:rsidRDefault="004C6CCD" w:rsidP="002D68B1">
            <w:pPr>
              <w:jc w:val="right"/>
              <w:rPr>
                <w:rFonts w:ascii="Garamond" w:hAnsi="Garamond"/>
                <w:sz w:val="20"/>
                <w:szCs w:val="20"/>
                <w:lang w:val="sq-AL"/>
              </w:rPr>
            </w:pPr>
          </w:p>
        </w:tc>
        <w:tc>
          <w:tcPr>
            <w:tcW w:w="1620" w:type="dxa"/>
            <w:vAlign w:val="center"/>
          </w:tcPr>
          <w:p w14:paraId="6F966FF1" w14:textId="77777777" w:rsidR="004C6CCD" w:rsidRPr="002C01BC" w:rsidRDefault="004C6CCD" w:rsidP="002D68B1">
            <w:pPr>
              <w:jc w:val="right"/>
              <w:rPr>
                <w:rFonts w:ascii="Garamond" w:hAnsi="Garamond"/>
                <w:sz w:val="20"/>
                <w:szCs w:val="20"/>
                <w:lang w:val="sq-AL"/>
              </w:rPr>
            </w:pPr>
          </w:p>
          <w:p w14:paraId="79516F4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1505</w:t>
            </w:r>
          </w:p>
          <w:p w14:paraId="4425F072" w14:textId="77777777" w:rsidR="004C6CCD" w:rsidRPr="002C01BC" w:rsidRDefault="004C6CCD" w:rsidP="002D68B1">
            <w:pPr>
              <w:jc w:val="right"/>
              <w:rPr>
                <w:rFonts w:ascii="Garamond" w:hAnsi="Garamond"/>
                <w:sz w:val="20"/>
                <w:szCs w:val="20"/>
                <w:lang w:val="sq-AL"/>
              </w:rPr>
            </w:pPr>
          </w:p>
          <w:p w14:paraId="7E862B8A" w14:textId="77777777" w:rsidR="004C6CCD" w:rsidRPr="002C01BC" w:rsidRDefault="004C6CCD" w:rsidP="002D68B1">
            <w:pPr>
              <w:jc w:val="right"/>
              <w:rPr>
                <w:rFonts w:ascii="Garamond" w:hAnsi="Garamond"/>
                <w:sz w:val="20"/>
                <w:szCs w:val="20"/>
                <w:lang w:val="sq-AL"/>
              </w:rPr>
            </w:pPr>
          </w:p>
          <w:p w14:paraId="7C413D13" w14:textId="77777777" w:rsidR="004C6CCD" w:rsidRPr="002C01BC" w:rsidRDefault="004C6CCD" w:rsidP="002D68B1">
            <w:pPr>
              <w:jc w:val="right"/>
              <w:rPr>
                <w:rFonts w:ascii="Garamond" w:hAnsi="Garamond"/>
                <w:sz w:val="20"/>
                <w:szCs w:val="20"/>
                <w:lang w:val="sq-AL"/>
              </w:rPr>
            </w:pPr>
          </w:p>
          <w:p w14:paraId="6DD0EA2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02B2C0F2" w14:textId="77777777" w:rsidR="004C6CCD" w:rsidRPr="002C01BC" w:rsidRDefault="004C6CCD" w:rsidP="002D68B1">
            <w:pPr>
              <w:jc w:val="right"/>
              <w:rPr>
                <w:rFonts w:ascii="Garamond" w:hAnsi="Garamond"/>
                <w:sz w:val="20"/>
                <w:szCs w:val="20"/>
                <w:lang w:val="sq-AL"/>
              </w:rPr>
            </w:pPr>
          </w:p>
          <w:p w14:paraId="1EA0A602" w14:textId="77777777" w:rsidR="004C6CCD" w:rsidRPr="002C01BC" w:rsidRDefault="004C6CCD" w:rsidP="002D68B1">
            <w:pPr>
              <w:jc w:val="right"/>
              <w:rPr>
                <w:rFonts w:ascii="Garamond" w:hAnsi="Garamond"/>
                <w:sz w:val="20"/>
                <w:szCs w:val="20"/>
                <w:lang w:val="sq-AL"/>
              </w:rPr>
            </w:pPr>
          </w:p>
          <w:p w14:paraId="140D6702" w14:textId="77777777" w:rsidR="004C6CCD" w:rsidRPr="002C01BC" w:rsidRDefault="004C6CCD" w:rsidP="002D68B1">
            <w:pPr>
              <w:jc w:val="right"/>
              <w:rPr>
                <w:rFonts w:ascii="Garamond" w:hAnsi="Garamond"/>
                <w:sz w:val="20"/>
                <w:szCs w:val="20"/>
                <w:lang w:val="sq-AL"/>
              </w:rPr>
            </w:pPr>
          </w:p>
          <w:p w14:paraId="61357EC2"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1505</w:t>
            </w:r>
          </w:p>
          <w:p w14:paraId="5C4CB9CF" w14:textId="77777777" w:rsidR="004C6CCD" w:rsidRPr="002C01BC" w:rsidRDefault="004C6CCD" w:rsidP="002D68B1">
            <w:pPr>
              <w:jc w:val="right"/>
              <w:rPr>
                <w:rFonts w:ascii="Garamond" w:hAnsi="Garamond"/>
                <w:sz w:val="20"/>
                <w:szCs w:val="20"/>
                <w:lang w:val="sq-AL"/>
              </w:rPr>
            </w:pPr>
          </w:p>
        </w:tc>
        <w:tc>
          <w:tcPr>
            <w:tcW w:w="1252" w:type="dxa"/>
            <w:vAlign w:val="center"/>
          </w:tcPr>
          <w:p w14:paraId="0681122B" w14:textId="77777777" w:rsidR="004C6CCD" w:rsidRPr="002C01BC" w:rsidRDefault="004C6CCD" w:rsidP="002D68B1">
            <w:pPr>
              <w:jc w:val="right"/>
              <w:rPr>
                <w:rFonts w:ascii="Garamond" w:hAnsi="Garamond"/>
                <w:sz w:val="20"/>
                <w:szCs w:val="20"/>
                <w:lang w:val="sq-AL"/>
              </w:rPr>
            </w:pPr>
          </w:p>
          <w:p w14:paraId="20A2B88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2738</w:t>
            </w:r>
          </w:p>
          <w:p w14:paraId="1D8E5376" w14:textId="77777777" w:rsidR="004C6CCD" w:rsidRPr="002C01BC" w:rsidRDefault="004C6CCD" w:rsidP="002D68B1">
            <w:pPr>
              <w:jc w:val="right"/>
              <w:rPr>
                <w:rFonts w:ascii="Garamond" w:hAnsi="Garamond"/>
                <w:sz w:val="20"/>
                <w:szCs w:val="20"/>
                <w:lang w:val="sq-AL"/>
              </w:rPr>
            </w:pPr>
          </w:p>
          <w:p w14:paraId="78249AB9" w14:textId="77777777" w:rsidR="004C6CCD" w:rsidRPr="002C01BC" w:rsidRDefault="004C6CCD" w:rsidP="002D68B1">
            <w:pPr>
              <w:jc w:val="right"/>
              <w:rPr>
                <w:rFonts w:ascii="Garamond" w:hAnsi="Garamond"/>
                <w:sz w:val="20"/>
                <w:szCs w:val="20"/>
                <w:lang w:val="sq-AL"/>
              </w:rPr>
            </w:pPr>
          </w:p>
          <w:p w14:paraId="2F50A8A3" w14:textId="77777777" w:rsidR="004C6CCD" w:rsidRPr="002C01BC" w:rsidRDefault="004C6CCD" w:rsidP="002D68B1">
            <w:pPr>
              <w:jc w:val="right"/>
              <w:rPr>
                <w:rFonts w:ascii="Garamond" w:hAnsi="Garamond"/>
                <w:sz w:val="20"/>
                <w:szCs w:val="20"/>
                <w:lang w:val="sq-AL"/>
              </w:rPr>
            </w:pPr>
          </w:p>
          <w:p w14:paraId="446251C0"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654</w:t>
            </w:r>
          </w:p>
          <w:p w14:paraId="0AE7191B" w14:textId="77777777" w:rsidR="004C6CCD" w:rsidRPr="002C01BC" w:rsidRDefault="004C6CCD" w:rsidP="002D68B1">
            <w:pPr>
              <w:jc w:val="right"/>
              <w:rPr>
                <w:rFonts w:ascii="Garamond" w:hAnsi="Garamond"/>
                <w:sz w:val="20"/>
                <w:szCs w:val="20"/>
                <w:lang w:val="sq-AL"/>
              </w:rPr>
            </w:pPr>
          </w:p>
          <w:p w14:paraId="5EBAD8EE" w14:textId="77777777" w:rsidR="004C6CCD" w:rsidRPr="002C01BC" w:rsidRDefault="004C6CCD" w:rsidP="002D68B1">
            <w:pPr>
              <w:jc w:val="right"/>
              <w:rPr>
                <w:rFonts w:ascii="Garamond" w:hAnsi="Garamond"/>
                <w:sz w:val="20"/>
                <w:szCs w:val="20"/>
                <w:lang w:val="sq-AL"/>
              </w:rPr>
            </w:pPr>
          </w:p>
          <w:p w14:paraId="4120FE2C" w14:textId="77777777" w:rsidR="004C6CCD" w:rsidRPr="002C01BC" w:rsidRDefault="004C6CCD" w:rsidP="002D68B1">
            <w:pPr>
              <w:jc w:val="right"/>
              <w:rPr>
                <w:rFonts w:ascii="Garamond" w:hAnsi="Garamond"/>
                <w:sz w:val="20"/>
                <w:szCs w:val="20"/>
                <w:lang w:val="sq-AL"/>
              </w:rPr>
            </w:pPr>
          </w:p>
          <w:p w14:paraId="29C3C46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2084</w:t>
            </w:r>
          </w:p>
          <w:p w14:paraId="5652D599" w14:textId="77777777" w:rsidR="004C6CCD" w:rsidRPr="002C01BC" w:rsidRDefault="004C6CCD" w:rsidP="002D68B1">
            <w:pPr>
              <w:jc w:val="right"/>
              <w:rPr>
                <w:rFonts w:ascii="Garamond" w:hAnsi="Garamond"/>
                <w:sz w:val="20"/>
                <w:szCs w:val="20"/>
                <w:lang w:val="sq-AL"/>
              </w:rPr>
            </w:pPr>
          </w:p>
        </w:tc>
        <w:tc>
          <w:tcPr>
            <w:tcW w:w="2258" w:type="dxa"/>
            <w:vAlign w:val="center"/>
          </w:tcPr>
          <w:p w14:paraId="42D9262C" w14:textId="77777777" w:rsidR="004C6CCD" w:rsidRPr="002C01BC" w:rsidRDefault="004C6CCD" w:rsidP="002D68B1">
            <w:pPr>
              <w:jc w:val="right"/>
              <w:rPr>
                <w:rFonts w:ascii="Garamond" w:hAnsi="Garamond"/>
                <w:sz w:val="20"/>
                <w:szCs w:val="20"/>
                <w:lang w:val="sq-AL"/>
              </w:rPr>
            </w:pPr>
          </w:p>
          <w:p w14:paraId="1F9A4CC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7D809CF3" w14:textId="77777777" w:rsidR="004C6CCD" w:rsidRPr="002C01BC" w:rsidRDefault="004C6CCD" w:rsidP="002D68B1">
            <w:pPr>
              <w:jc w:val="right"/>
              <w:rPr>
                <w:rFonts w:ascii="Garamond" w:hAnsi="Garamond"/>
                <w:sz w:val="20"/>
                <w:szCs w:val="20"/>
                <w:lang w:val="sq-AL"/>
              </w:rPr>
            </w:pPr>
          </w:p>
          <w:p w14:paraId="4A11FFA0" w14:textId="77777777" w:rsidR="004C6CCD" w:rsidRPr="002C01BC" w:rsidRDefault="004C6CCD" w:rsidP="002D68B1">
            <w:pPr>
              <w:jc w:val="right"/>
              <w:rPr>
                <w:rFonts w:ascii="Garamond" w:hAnsi="Garamond"/>
                <w:sz w:val="20"/>
                <w:szCs w:val="20"/>
                <w:lang w:val="sq-AL"/>
              </w:rPr>
            </w:pPr>
          </w:p>
          <w:p w14:paraId="2F8885F3" w14:textId="77777777" w:rsidR="004C6CCD" w:rsidRPr="002C01BC" w:rsidRDefault="004C6CCD" w:rsidP="002D68B1">
            <w:pPr>
              <w:jc w:val="right"/>
              <w:rPr>
                <w:rFonts w:ascii="Garamond" w:hAnsi="Garamond"/>
                <w:sz w:val="20"/>
                <w:szCs w:val="20"/>
                <w:lang w:val="sq-AL"/>
              </w:rPr>
            </w:pPr>
          </w:p>
          <w:p w14:paraId="2387998A"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241A09F1" w14:textId="77777777" w:rsidR="004C6CCD" w:rsidRPr="002C01BC" w:rsidRDefault="004C6CCD" w:rsidP="002D68B1">
            <w:pPr>
              <w:jc w:val="right"/>
              <w:rPr>
                <w:rFonts w:ascii="Garamond" w:hAnsi="Garamond"/>
                <w:sz w:val="20"/>
                <w:szCs w:val="20"/>
                <w:lang w:val="sq-AL"/>
              </w:rPr>
            </w:pPr>
          </w:p>
          <w:p w14:paraId="15FC2EFB" w14:textId="77777777" w:rsidR="004C6CCD" w:rsidRPr="002C01BC" w:rsidRDefault="004C6CCD" w:rsidP="002D68B1">
            <w:pPr>
              <w:jc w:val="right"/>
              <w:rPr>
                <w:rFonts w:ascii="Garamond" w:hAnsi="Garamond"/>
                <w:sz w:val="20"/>
                <w:szCs w:val="20"/>
                <w:lang w:val="sq-AL"/>
              </w:rPr>
            </w:pPr>
          </w:p>
          <w:p w14:paraId="06A31127" w14:textId="77777777" w:rsidR="004C6CCD" w:rsidRPr="002C01BC" w:rsidRDefault="004C6CCD" w:rsidP="002D68B1">
            <w:pPr>
              <w:jc w:val="right"/>
              <w:rPr>
                <w:rFonts w:ascii="Garamond" w:hAnsi="Garamond"/>
                <w:sz w:val="20"/>
                <w:szCs w:val="20"/>
                <w:lang w:val="sq-AL"/>
              </w:rPr>
            </w:pPr>
          </w:p>
          <w:p w14:paraId="38D5C0F6" w14:textId="77777777" w:rsidR="004C6CCD" w:rsidRPr="002C01BC" w:rsidRDefault="004C6CCD" w:rsidP="002D68B1">
            <w:pPr>
              <w:jc w:val="right"/>
              <w:rPr>
                <w:rFonts w:ascii="Garamond" w:hAnsi="Garamond"/>
                <w:sz w:val="20"/>
                <w:szCs w:val="20"/>
                <w:lang w:val="sq-AL"/>
              </w:rPr>
            </w:pPr>
            <w:r w:rsidRPr="002C01BC">
              <w:rPr>
                <w:rFonts w:ascii="Garamond" w:hAnsi="Garamond"/>
                <w:sz w:val="20"/>
                <w:szCs w:val="20"/>
                <w:lang w:val="sq-AL"/>
              </w:rPr>
              <w:t>0</w:t>
            </w:r>
          </w:p>
          <w:p w14:paraId="7B587541" w14:textId="77777777" w:rsidR="004C6CCD" w:rsidRPr="002C01BC" w:rsidRDefault="004C6CCD" w:rsidP="002D68B1">
            <w:pPr>
              <w:jc w:val="right"/>
              <w:rPr>
                <w:rFonts w:ascii="Garamond" w:hAnsi="Garamond"/>
                <w:sz w:val="20"/>
                <w:szCs w:val="20"/>
                <w:lang w:val="sq-AL"/>
              </w:rPr>
            </w:pPr>
          </w:p>
        </w:tc>
      </w:tr>
      <w:tr w:rsidR="004C6CCD" w:rsidRPr="002C01BC" w14:paraId="08401E04" w14:textId="77777777" w:rsidTr="002D68B1">
        <w:trPr>
          <w:jc w:val="center"/>
        </w:trPr>
        <w:tc>
          <w:tcPr>
            <w:tcW w:w="3528" w:type="dxa"/>
            <w:vAlign w:val="center"/>
          </w:tcPr>
          <w:p w14:paraId="42F7D25D" w14:textId="27D45269" w:rsidR="004C6CCD" w:rsidRPr="002D68B1" w:rsidRDefault="004C6CCD" w:rsidP="002D68B1">
            <w:pPr>
              <w:jc w:val="center"/>
              <w:rPr>
                <w:rFonts w:ascii="Garamond" w:hAnsi="Garamond"/>
                <w:b/>
                <w:sz w:val="20"/>
                <w:szCs w:val="20"/>
                <w:lang w:val="sq-AL"/>
              </w:rPr>
            </w:pPr>
            <w:r w:rsidRPr="002D68B1">
              <w:rPr>
                <w:rFonts w:ascii="Garamond" w:hAnsi="Garamond"/>
                <w:b/>
                <w:sz w:val="20"/>
                <w:szCs w:val="20"/>
                <w:lang w:val="sq-AL"/>
              </w:rPr>
              <w:t>TOTALI</w:t>
            </w:r>
          </w:p>
        </w:tc>
        <w:tc>
          <w:tcPr>
            <w:tcW w:w="1260" w:type="dxa"/>
            <w:vAlign w:val="center"/>
          </w:tcPr>
          <w:p w14:paraId="384E1460" w14:textId="77777777" w:rsidR="004C6CCD" w:rsidRPr="002D68B1" w:rsidRDefault="004C6CCD" w:rsidP="002D68B1">
            <w:pPr>
              <w:jc w:val="right"/>
              <w:rPr>
                <w:rFonts w:ascii="Garamond" w:hAnsi="Garamond"/>
                <w:b/>
                <w:sz w:val="20"/>
                <w:szCs w:val="20"/>
                <w:lang w:val="sq-AL"/>
              </w:rPr>
            </w:pPr>
            <w:r w:rsidRPr="002D68B1">
              <w:rPr>
                <w:rFonts w:ascii="Garamond" w:hAnsi="Garamond"/>
                <w:b/>
                <w:sz w:val="20"/>
                <w:szCs w:val="20"/>
                <w:lang w:val="sq-AL"/>
              </w:rPr>
              <w:t>65,864</w:t>
            </w:r>
          </w:p>
        </w:tc>
        <w:tc>
          <w:tcPr>
            <w:tcW w:w="1620" w:type="dxa"/>
            <w:vAlign w:val="center"/>
          </w:tcPr>
          <w:p w14:paraId="26707181" w14:textId="77777777" w:rsidR="004C6CCD" w:rsidRPr="002D68B1" w:rsidRDefault="004C6CCD" w:rsidP="002D68B1">
            <w:pPr>
              <w:jc w:val="right"/>
              <w:rPr>
                <w:rFonts w:ascii="Garamond" w:hAnsi="Garamond"/>
                <w:b/>
                <w:sz w:val="20"/>
                <w:szCs w:val="20"/>
                <w:lang w:val="sq-AL"/>
              </w:rPr>
            </w:pPr>
            <w:r w:rsidRPr="002D68B1">
              <w:rPr>
                <w:rFonts w:ascii="Garamond" w:hAnsi="Garamond"/>
                <w:b/>
                <w:sz w:val="20"/>
                <w:szCs w:val="20"/>
                <w:lang w:val="sq-AL"/>
              </w:rPr>
              <w:t>31,888</w:t>
            </w:r>
          </w:p>
        </w:tc>
        <w:tc>
          <w:tcPr>
            <w:tcW w:w="1252" w:type="dxa"/>
            <w:vAlign w:val="center"/>
          </w:tcPr>
          <w:p w14:paraId="42BF3868" w14:textId="77777777" w:rsidR="004C6CCD" w:rsidRPr="002D68B1" w:rsidRDefault="004C6CCD" w:rsidP="002D68B1">
            <w:pPr>
              <w:jc w:val="right"/>
              <w:rPr>
                <w:rFonts w:ascii="Garamond" w:hAnsi="Garamond"/>
                <w:b/>
                <w:sz w:val="20"/>
                <w:szCs w:val="20"/>
                <w:lang w:val="sq-AL"/>
              </w:rPr>
            </w:pPr>
            <w:r w:rsidRPr="002D68B1">
              <w:rPr>
                <w:rFonts w:ascii="Garamond" w:hAnsi="Garamond"/>
                <w:b/>
                <w:sz w:val="20"/>
                <w:szCs w:val="20"/>
                <w:lang w:val="sq-AL"/>
              </w:rPr>
              <w:t>33,976</w:t>
            </w:r>
          </w:p>
        </w:tc>
        <w:tc>
          <w:tcPr>
            <w:tcW w:w="2258" w:type="dxa"/>
            <w:vAlign w:val="center"/>
          </w:tcPr>
          <w:p w14:paraId="3CE3BFC1" w14:textId="77777777" w:rsidR="004C6CCD" w:rsidRPr="002D68B1" w:rsidRDefault="004C6CCD" w:rsidP="002D68B1">
            <w:pPr>
              <w:jc w:val="right"/>
              <w:rPr>
                <w:rFonts w:ascii="Garamond" w:hAnsi="Garamond"/>
                <w:b/>
                <w:sz w:val="20"/>
                <w:szCs w:val="20"/>
                <w:lang w:val="sq-AL"/>
              </w:rPr>
            </w:pPr>
          </w:p>
        </w:tc>
      </w:tr>
    </w:tbl>
    <w:p w14:paraId="715F8B7E" w14:textId="77777777" w:rsidR="00B10D21" w:rsidRPr="00091992" w:rsidRDefault="00B10D21" w:rsidP="004C6CCD">
      <w:pPr>
        <w:rPr>
          <w:rFonts w:ascii="Garamond" w:hAnsi="Garamond"/>
          <w:lang w:val="sq-AL"/>
        </w:rPr>
        <w:sectPr w:rsidR="00B10D21" w:rsidRPr="00091992" w:rsidSect="00B10D21">
          <w:headerReference w:type="default" r:id="rId14"/>
          <w:footerReference w:type="default" r:id="rId15"/>
          <w:pgSz w:w="11907" w:h="16839" w:code="9"/>
          <w:pgMar w:top="1418" w:right="1418" w:bottom="1418" w:left="1418" w:header="1304" w:footer="1134" w:gutter="0"/>
          <w:cols w:space="720"/>
          <w:docGrid w:linePitch="360"/>
        </w:sectPr>
      </w:pPr>
    </w:p>
    <w:tbl>
      <w:tblPr>
        <w:tblW w:w="9390" w:type="dxa"/>
        <w:tblInd w:w="93" w:type="dxa"/>
        <w:tblLook w:val="04A0" w:firstRow="1" w:lastRow="0" w:firstColumn="1" w:lastColumn="0" w:noHBand="0" w:noVBand="1"/>
      </w:tblPr>
      <w:tblGrid>
        <w:gridCol w:w="303"/>
        <w:gridCol w:w="2357"/>
        <w:gridCol w:w="538"/>
        <w:gridCol w:w="621"/>
        <w:gridCol w:w="411"/>
        <w:gridCol w:w="523"/>
        <w:gridCol w:w="569"/>
        <w:gridCol w:w="468"/>
        <w:gridCol w:w="400"/>
        <w:gridCol w:w="461"/>
        <w:gridCol w:w="456"/>
        <w:gridCol w:w="468"/>
        <w:gridCol w:w="400"/>
        <w:gridCol w:w="461"/>
        <w:gridCol w:w="461"/>
        <w:gridCol w:w="456"/>
        <w:gridCol w:w="468"/>
        <w:gridCol w:w="400"/>
        <w:gridCol w:w="461"/>
        <w:gridCol w:w="461"/>
        <w:gridCol w:w="456"/>
        <w:gridCol w:w="468"/>
        <w:gridCol w:w="400"/>
        <w:gridCol w:w="461"/>
        <w:gridCol w:w="461"/>
        <w:gridCol w:w="456"/>
      </w:tblGrid>
      <w:tr w:rsidR="00850B31" w:rsidRPr="002D68B1" w14:paraId="4304B8B9" w14:textId="77777777" w:rsidTr="00850B31">
        <w:trPr>
          <w:trHeight w:val="162"/>
        </w:trPr>
        <w:tc>
          <w:tcPr>
            <w:tcW w:w="142" w:type="dxa"/>
            <w:tcBorders>
              <w:top w:val="nil"/>
              <w:left w:val="nil"/>
              <w:bottom w:val="nil"/>
              <w:right w:val="nil"/>
            </w:tcBorders>
            <w:shd w:val="clear" w:color="auto" w:fill="auto"/>
            <w:noWrap/>
            <w:vAlign w:val="bottom"/>
            <w:hideMark/>
          </w:tcPr>
          <w:p w14:paraId="492B9C06" w14:textId="77777777" w:rsidR="00850B31" w:rsidRPr="002D68B1" w:rsidRDefault="00850B31" w:rsidP="005D4904">
            <w:pPr>
              <w:rPr>
                <w:rFonts w:ascii="Garamond" w:hAnsi="Garamond" w:cs="Arial"/>
                <w:b/>
                <w:bCs/>
                <w:sz w:val="6"/>
                <w:szCs w:val="6"/>
                <w:lang w:val="sq-AL"/>
              </w:rPr>
            </w:pPr>
            <w:bookmarkStart w:id="3" w:name="RANGE!A1:Z125"/>
            <w:bookmarkEnd w:id="3"/>
          </w:p>
        </w:tc>
        <w:tc>
          <w:tcPr>
            <w:tcW w:w="2357" w:type="dxa"/>
            <w:tcBorders>
              <w:top w:val="nil"/>
              <w:left w:val="nil"/>
              <w:bottom w:val="nil"/>
              <w:right w:val="nil"/>
            </w:tcBorders>
            <w:shd w:val="clear" w:color="auto" w:fill="auto"/>
            <w:noWrap/>
            <w:vAlign w:val="bottom"/>
            <w:hideMark/>
          </w:tcPr>
          <w:p w14:paraId="290D60EE" w14:textId="77777777" w:rsidR="00850B31" w:rsidRPr="002D68B1" w:rsidRDefault="00850B31" w:rsidP="005D4904">
            <w:pPr>
              <w:rPr>
                <w:rFonts w:ascii="Garamond" w:hAnsi="Garamond" w:cs="Arial"/>
                <w:b/>
                <w:bCs/>
                <w:sz w:val="12"/>
                <w:szCs w:val="12"/>
                <w:lang w:val="sq-AL"/>
              </w:rPr>
            </w:pPr>
            <w:r w:rsidRPr="002D68B1">
              <w:rPr>
                <w:rFonts w:ascii="Garamond" w:hAnsi="Garamond" w:cs="Arial"/>
                <w:b/>
                <w:bCs/>
                <w:sz w:val="12"/>
                <w:szCs w:val="12"/>
                <w:lang w:val="sq-AL"/>
              </w:rPr>
              <w:t>TABELA 1</w:t>
            </w:r>
          </w:p>
        </w:tc>
        <w:tc>
          <w:tcPr>
            <w:tcW w:w="224" w:type="dxa"/>
            <w:tcBorders>
              <w:top w:val="nil"/>
              <w:left w:val="nil"/>
              <w:bottom w:val="nil"/>
              <w:right w:val="nil"/>
            </w:tcBorders>
            <w:shd w:val="clear" w:color="auto" w:fill="auto"/>
            <w:noWrap/>
            <w:vAlign w:val="bottom"/>
            <w:hideMark/>
          </w:tcPr>
          <w:p w14:paraId="014C60A2" w14:textId="77777777" w:rsidR="00850B31" w:rsidRPr="002D68B1" w:rsidRDefault="00850B31" w:rsidP="005D4904">
            <w:pPr>
              <w:jc w:val="center"/>
              <w:rPr>
                <w:rFonts w:ascii="Garamond" w:hAnsi="Garamond" w:cs="Arial"/>
                <w:b/>
                <w:bCs/>
                <w:sz w:val="6"/>
                <w:szCs w:val="6"/>
                <w:lang w:val="sq-AL"/>
              </w:rPr>
            </w:pPr>
          </w:p>
        </w:tc>
        <w:tc>
          <w:tcPr>
            <w:tcW w:w="440" w:type="dxa"/>
            <w:tcBorders>
              <w:top w:val="nil"/>
              <w:left w:val="nil"/>
              <w:bottom w:val="nil"/>
              <w:right w:val="nil"/>
            </w:tcBorders>
            <w:shd w:val="clear" w:color="auto" w:fill="auto"/>
            <w:noWrap/>
            <w:vAlign w:val="bottom"/>
            <w:hideMark/>
          </w:tcPr>
          <w:p w14:paraId="6A23D5FB" w14:textId="77777777" w:rsidR="00850B31" w:rsidRPr="002D68B1" w:rsidRDefault="00850B31" w:rsidP="005D4904">
            <w:pPr>
              <w:jc w:val="center"/>
              <w:rPr>
                <w:rFonts w:ascii="Garamond" w:hAnsi="Garamond" w:cs="Arial"/>
                <w:sz w:val="6"/>
                <w:szCs w:val="6"/>
                <w:lang w:val="sq-AL"/>
              </w:rPr>
            </w:pPr>
          </w:p>
        </w:tc>
        <w:tc>
          <w:tcPr>
            <w:tcW w:w="200" w:type="dxa"/>
            <w:tcBorders>
              <w:top w:val="nil"/>
              <w:left w:val="nil"/>
              <w:bottom w:val="nil"/>
              <w:right w:val="nil"/>
            </w:tcBorders>
            <w:shd w:val="clear" w:color="auto" w:fill="auto"/>
            <w:noWrap/>
            <w:vAlign w:val="bottom"/>
            <w:hideMark/>
          </w:tcPr>
          <w:p w14:paraId="7BD4E1B0" w14:textId="77777777" w:rsidR="00850B31" w:rsidRPr="002D68B1" w:rsidRDefault="00850B31" w:rsidP="005D4904">
            <w:pPr>
              <w:rPr>
                <w:rFonts w:ascii="Garamond" w:hAnsi="Garamond" w:cs="Arial"/>
                <w:sz w:val="6"/>
                <w:szCs w:val="6"/>
                <w:lang w:val="sq-AL"/>
              </w:rPr>
            </w:pPr>
          </w:p>
        </w:tc>
        <w:tc>
          <w:tcPr>
            <w:tcW w:w="240" w:type="dxa"/>
            <w:tcBorders>
              <w:top w:val="nil"/>
              <w:left w:val="nil"/>
              <w:bottom w:val="nil"/>
              <w:right w:val="nil"/>
            </w:tcBorders>
            <w:shd w:val="clear" w:color="auto" w:fill="auto"/>
            <w:noWrap/>
            <w:vAlign w:val="bottom"/>
            <w:hideMark/>
          </w:tcPr>
          <w:p w14:paraId="30E30AA2" w14:textId="77777777" w:rsidR="00850B31" w:rsidRPr="002D68B1" w:rsidRDefault="00850B31" w:rsidP="005D4904">
            <w:pPr>
              <w:rPr>
                <w:rFonts w:ascii="Garamond" w:hAnsi="Garamond" w:cs="Arial"/>
                <w:sz w:val="6"/>
                <w:szCs w:val="6"/>
                <w:lang w:val="sq-AL"/>
              </w:rPr>
            </w:pPr>
          </w:p>
        </w:tc>
        <w:tc>
          <w:tcPr>
            <w:tcW w:w="502" w:type="dxa"/>
            <w:tcBorders>
              <w:top w:val="nil"/>
              <w:left w:val="nil"/>
              <w:bottom w:val="nil"/>
              <w:right w:val="nil"/>
            </w:tcBorders>
            <w:shd w:val="clear" w:color="auto" w:fill="auto"/>
            <w:noWrap/>
            <w:vAlign w:val="bottom"/>
            <w:hideMark/>
          </w:tcPr>
          <w:p w14:paraId="111BBFB2" w14:textId="77777777" w:rsidR="00850B31" w:rsidRPr="002D68B1" w:rsidRDefault="00850B31" w:rsidP="005D4904">
            <w:pPr>
              <w:rPr>
                <w:rFonts w:ascii="Garamond" w:hAnsi="Garamond" w:cs="Arial"/>
                <w:sz w:val="6"/>
                <w:szCs w:val="6"/>
                <w:lang w:val="sq-AL"/>
              </w:rPr>
            </w:pPr>
          </w:p>
        </w:tc>
        <w:tc>
          <w:tcPr>
            <w:tcW w:w="282" w:type="dxa"/>
            <w:tcBorders>
              <w:top w:val="nil"/>
              <w:left w:val="nil"/>
              <w:bottom w:val="nil"/>
              <w:right w:val="nil"/>
            </w:tcBorders>
            <w:shd w:val="clear" w:color="auto" w:fill="auto"/>
            <w:noWrap/>
            <w:vAlign w:val="bottom"/>
            <w:hideMark/>
          </w:tcPr>
          <w:p w14:paraId="7095D725" w14:textId="77777777" w:rsidR="00850B31" w:rsidRPr="002D68B1" w:rsidRDefault="00850B31" w:rsidP="005D4904">
            <w:pPr>
              <w:rPr>
                <w:rFonts w:ascii="Garamond" w:hAnsi="Garamond" w:cs="Arial"/>
                <w:sz w:val="6"/>
                <w:szCs w:val="6"/>
                <w:lang w:val="sq-AL"/>
              </w:rPr>
            </w:pPr>
          </w:p>
        </w:tc>
        <w:tc>
          <w:tcPr>
            <w:tcW w:w="268" w:type="dxa"/>
            <w:tcBorders>
              <w:top w:val="nil"/>
              <w:left w:val="nil"/>
              <w:bottom w:val="nil"/>
              <w:right w:val="nil"/>
            </w:tcBorders>
            <w:shd w:val="clear" w:color="auto" w:fill="auto"/>
            <w:noWrap/>
            <w:vAlign w:val="bottom"/>
            <w:hideMark/>
          </w:tcPr>
          <w:p w14:paraId="3F6B8B38" w14:textId="77777777" w:rsidR="00850B31" w:rsidRPr="002D68B1" w:rsidRDefault="00850B31" w:rsidP="005D4904">
            <w:pPr>
              <w:rPr>
                <w:rFonts w:ascii="Garamond" w:hAnsi="Garamond" w:cs="Arial"/>
                <w:sz w:val="6"/>
                <w:szCs w:val="6"/>
                <w:lang w:val="sq-AL"/>
              </w:rPr>
            </w:pPr>
          </w:p>
        </w:tc>
        <w:tc>
          <w:tcPr>
            <w:tcW w:w="276" w:type="dxa"/>
            <w:tcBorders>
              <w:top w:val="nil"/>
              <w:left w:val="nil"/>
              <w:bottom w:val="nil"/>
              <w:right w:val="nil"/>
            </w:tcBorders>
            <w:shd w:val="clear" w:color="auto" w:fill="auto"/>
            <w:noWrap/>
            <w:vAlign w:val="bottom"/>
            <w:hideMark/>
          </w:tcPr>
          <w:p w14:paraId="1BC8C906" w14:textId="77777777" w:rsidR="00850B31" w:rsidRPr="002D68B1" w:rsidRDefault="00850B31" w:rsidP="005D4904">
            <w:pPr>
              <w:rPr>
                <w:rFonts w:ascii="Garamond" w:hAnsi="Garamond" w:cs="Arial"/>
                <w:sz w:val="6"/>
                <w:szCs w:val="6"/>
                <w:lang w:val="sq-AL"/>
              </w:rPr>
            </w:pPr>
          </w:p>
        </w:tc>
        <w:tc>
          <w:tcPr>
            <w:tcW w:w="214" w:type="dxa"/>
            <w:tcBorders>
              <w:top w:val="nil"/>
              <w:left w:val="nil"/>
              <w:bottom w:val="nil"/>
              <w:right w:val="nil"/>
            </w:tcBorders>
            <w:shd w:val="clear" w:color="auto" w:fill="auto"/>
            <w:noWrap/>
            <w:vAlign w:val="bottom"/>
            <w:hideMark/>
          </w:tcPr>
          <w:p w14:paraId="00D4B151" w14:textId="77777777" w:rsidR="00850B31" w:rsidRPr="002D68B1" w:rsidRDefault="00850B31" w:rsidP="005D4904">
            <w:pPr>
              <w:rPr>
                <w:rFonts w:ascii="Garamond" w:hAnsi="Garamond" w:cs="Arial"/>
                <w:sz w:val="6"/>
                <w:szCs w:val="6"/>
                <w:lang w:val="sq-AL"/>
              </w:rPr>
            </w:pPr>
          </w:p>
        </w:tc>
        <w:tc>
          <w:tcPr>
            <w:tcW w:w="293" w:type="dxa"/>
            <w:tcBorders>
              <w:top w:val="nil"/>
              <w:left w:val="nil"/>
              <w:bottom w:val="nil"/>
              <w:right w:val="nil"/>
            </w:tcBorders>
            <w:shd w:val="clear" w:color="auto" w:fill="auto"/>
            <w:noWrap/>
            <w:vAlign w:val="bottom"/>
            <w:hideMark/>
          </w:tcPr>
          <w:p w14:paraId="7AA3247F" w14:textId="77777777" w:rsidR="00850B31" w:rsidRPr="002D68B1" w:rsidRDefault="00850B31" w:rsidP="005D4904">
            <w:pPr>
              <w:rPr>
                <w:rFonts w:ascii="Garamond" w:hAnsi="Garamond" w:cs="Arial"/>
                <w:sz w:val="6"/>
                <w:szCs w:val="6"/>
                <w:lang w:val="sq-AL"/>
              </w:rPr>
            </w:pPr>
          </w:p>
        </w:tc>
        <w:tc>
          <w:tcPr>
            <w:tcW w:w="321" w:type="dxa"/>
            <w:tcBorders>
              <w:top w:val="nil"/>
              <w:left w:val="nil"/>
              <w:bottom w:val="nil"/>
              <w:right w:val="nil"/>
            </w:tcBorders>
            <w:shd w:val="clear" w:color="auto" w:fill="auto"/>
            <w:noWrap/>
            <w:vAlign w:val="bottom"/>
            <w:hideMark/>
          </w:tcPr>
          <w:p w14:paraId="5FBC258E" w14:textId="77777777" w:rsidR="00850B31" w:rsidRPr="002D68B1" w:rsidRDefault="00850B31" w:rsidP="005D4904">
            <w:pPr>
              <w:rPr>
                <w:rFonts w:ascii="Garamond" w:hAnsi="Garamond" w:cs="Arial"/>
                <w:sz w:val="6"/>
                <w:szCs w:val="6"/>
                <w:lang w:val="sq-AL"/>
              </w:rPr>
            </w:pPr>
          </w:p>
        </w:tc>
        <w:tc>
          <w:tcPr>
            <w:tcW w:w="288" w:type="dxa"/>
            <w:tcBorders>
              <w:top w:val="nil"/>
              <w:left w:val="nil"/>
              <w:bottom w:val="nil"/>
              <w:right w:val="nil"/>
            </w:tcBorders>
            <w:shd w:val="clear" w:color="auto" w:fill="auto"/>
            <w:noWrap/>
            <w:vAlign w:val="bottom"/>
            <w:hideMark/>
          </w:tcPr>
          <w:p w14:paraId="4FF9A2E9" w14:textId="77777777" w:rsidR="00850B31" w:rsidRPr="002D68B1" w:rsidRDefault="00850B31" w:rsidP="005D4904">
            <w:pPr>
              <w:rPr>
                <w:rFonts w:ascii="Garamond" w:hAnsi="Garamond" w:cs="Arial"/>
                <w:sz w:val="6"/>
                <w:szCs w:val="6"/>
                <w:lang w:val="sq-AL"/>
              </w:rPr>
            </w:pPr>
          </w:p>
        </w:tc>
        <w:tc>
          <w:tcPr>
            <w:tcW w:w="248" w:type="dxa"/>
            <w:tcBorders>
              <w:top w:val="nil"/>
              <w:left w:val="nil"/>
              <w:bottom w:val="nil"/>
              <w:right w:val="nil"/>
            </w:tcBorders>
            <w:shd w:val="clear" w:color="auto" w:fill="auto"/>
            <w:noWrap/>
            <w:vAlign w:val="bottom"/>
            <w:hideMark/>
          </w:tcPr>
          <w:p w14:paraId="36EB94D2" w14:textId="77777777" w:rsidR="00850B31" w:rsidRPr="002D68B1" w:rsidRDefault="00850B31" w:rsidP="005D4904">
            <w:pPr>
              <w:rPr>
                <w:rFonts w:ascii="Garamond" w:hAnsi="Garamond" w:cs="Arial"/>
                <w:color w:val="000000"/>
                <w:sz w:val="6"/>
                <w:szCs w:val="6"/>
                <w:lang w:val="sq-AL"/>
              </w:rPr>
            </w:pPr>
          </w:p>
        </w:tc>
        <w:tc>
          <w:tcPr>
            <w:tcW w:w="265" w:type="dxa"/>
            <w:tcBorders>
              <w:top w:val="nil"/>
              <w:left w:val="nil"/>
              <w:bottom w:val="nil"/>
              <w:right w:val="nil"/>
            </w:tcBorders>
            <w:shd w:val="clear" w:color="auto" w:fill="auto"/>
            <w:noWrap/>
            <w:vAlign w:val="bottom"/>
            <w:hideMark/>
          </w:tcPr>
          <w:p w14:paraId="06B8FD68" w14:textId="77777777" w:rsidR="00850B31" w:rsidRPr="002D68B1" w:rsidRDefault="00850B31" w:rsidP="005D4904">
            <w:pPr>
              <w:rPr>
                <w:rFonts w:ascii="Garamond" w:hAnsi="Garamond" w:cs="Arial"/>
                <w:color w:val="000000"/>
                <w:sz w:val="6"/>
                <w:szCs w:val="6"/>
                <w:lang w:val="sq-AL"/>
              </w:rPr>
            </w:pPr>
          </w:p>
        </w:tc>
        <w:tc>
          <w:tcPr>
            <w:tcW w:w="293" w:type="dxa"/>
            <w:tcBorders>
              <w:top w:val="nil"/>
              <w:left w:val="nil"/>
              <w:bottom w:val="nil"/>
              <w:right w:val="nil"/>
            </w:tcBorders>
            <w:shd w:val="clear" w:color="auto" w:fill="auto"/>
            <w:noWrap/>
            <w:vAlign w:val="bottom"/>
            <w:hideMark/>
          </w:tcPr>
          <w:p w14:paraId="01DE2C57" w14:textId="77777777" w:rsidR="00850B31" w:rsidRPr="002D68B1" w:rsidRDefault="00850B31" w:rsidP="005D4904">
            <w:pPr>
              <w:rPr>
                <w:rFonts w:ascii="Garamond" w:hAnsi="Garamond" w:cs="Arial"/>
                <w:sz w:val="6"/>
                <w:szCs w:val="6"/>
                <w:lang w:val="sq-AL"/>
              </w:rPr>
            </w:pPr>
          </w:p>
        </w:tc>
        <w:tc>
          <w:tcPr>
            <w:tcW w:w="321" w:type="dxa"/>
            <w:tcBorders>
              <w:top w:val="nil"/>
              <w:left w:val="nil"/>
              <w:bottom w:val="nil"/>
              <w:right w:val="nil"/>
            </w:tcBorders>
            <w:shd w:val="clear" w:color="auto" w:fill="auto"/>
            <w:noWrap/>
            <w:vAlign w:val="bottom"/>
            <w:hideMark/>
          </w:tcPr>
          <w:p w14:paraId="4357C9DE" w14:textId="77777777" w:rsidR="00850B31" w:rsidRPr="002D68B1" w:rsidRDefault="00850B31" w:rsidP="005D4904">
            <w:pPr>
              <w:rPr>
                <w:rFonts w:ascii="Garamond" w:hAnsi="Garamond" w:cs="Arial"/>
                <w:sz w:val="6"/>
                <w:szCs w:val="6"/>
                <w:lang w:val="sq-AL"/>
              </w:rPr>
            </w:pPr>
          </w:p>
        </w:tc>
        <w:tc>
          <w:tcPr>
            <w:tcW w:w="288" w:type="dxa"/>
            <w:tcBorders>
              <w:top w:val="nil"/>
              <w:left w:val="nil"/>
              <w:bottom w:val="nil"/>
              <w:right w:val="nil"/>
            </w:tcBorders>
            <w:shd w:val="clear" w:color="auto" w:fill="auto"/>
            <w:noWrap/>
            <w:vAlign w:val="bottom"/>
            <w:hideMark/>
          </w:tcPr>
          <w:p w14:paraId="19E80F56" w14:textId="77777777" w:rsidR="00850B31" w:rsidRPr="002D68B1" w:rsidRDefault="00850B31" w:rsidP="005D4904">
            <w:pPr>
              <w:rPr>
                <w:rFonts w:ascii="Garamond" w:hAnsi="Garamond" w:cs="Arial"/>
                <w:sz w:val="6"/>
                <w:szCs w:val="6"/>
                <w:lang w:val="sq-AL"/>
              </w:rPr>
            </w:pPr>
          </w:p>
        </w:tc>
        <w:tc>
          <w:tcPr>
            <w:tcW w:w="248" w:type="dxa"/>
            <w:tcBorders>
              <w:top w:val="nil"/>
              <w:left w:val="nil"/>
              <w:bottom w:val="nil"/>
              <w:right w:val="nil"/>
            </w:tcBorders>
            <w:shd w:val="clear" w:color="auto" w:fill="auto"/>
            <w:noWrap/>
            <w:vAlign w:val="bottom"/>
            <w:hideMark/>
          </w:tcPr>
          <w:p w14:paraId="76A11DDF" w14:textId="77777777" w:rsidR="00850B31" w:rsidRPr="002D68B1" w:rsidRDefault="00850B31" w:rsidP="005D4904">
            <w:pPr>
              <w:rPr>
                <w:rFonts w:ascii="Garamond" w:hAnsi="Garamond" w:cs="Arial"/>
                <w:color w:val="000000"/>
                <w:sz w:val="6"/>
                <w:szCs w:val="6"/>
                <w:lang w:val="sq-AL"/>
              </w:rPr>
            </w:pPr>
          </w:p>
        </w:tc>
        <w:tc>
          <w:tcPr>
            <w:tcW w:w="265" w:type="dxa"/>
            <w:tcBorders>
              <w:top w:val="nil"/>
              <w:left w:val="nil"/>
              <w:bottom w:val="nil"/>
              <w:right w:val="nil"/>
            </w:tcBorders>
            <w:shd w:val="clear" w:color="auto" w:fill="auto"/>
            <w:noWrap/>
            <w:vAlign w:val="bottom"/>
            <w:hideMark/>
          </w:tcPr>
          <w:p w14:paraId="1E03E6BB" w14:textId="77777777" w:rsidR="00850B31" w:rsidRPr="002D68B1" w:rsidRDefault="00850B31" w:rsidP="005D4904">
            <w:pPr>
              <w:rPr>
                <w:rFonts w:ascii="Garamond" w:hAnsi="Garamond" w:cs="Arial"/>
                <w:color w:val="000000"/>
                <w:sz w:val="6"/>
                <w:szCs w:val="6"/>
                <w:lang w:val="sq-AL"/>
              </w:rPr>
            </w:pPr>
          </w:p>
        </w:tc>
        <w:tc>
          <w:tcPr>
            <w:tcW w:w="293" w:type="dxa"/>
            <w:tcBorders>
              <w:top w:val="nil"/>
              <w:left w:val="nil"/>
              <w:bottom w:val="nil"/>
              <w:right w:val="nil"/>
            </w:tcBorders>
            <w:shd w:val="clear" w:color="auto" w:fill="auto"/>
            <w:noWrap/>
            <w:vAlign w:val="bottom"/>
            <w:hideMark/>
          </w:tcPr>
          <w:p w14:paraId="16B74B02" w14:textId="77777777" w:rsidR="00850B31" w:rsidRPr="002D68B1" w:rsidRDefault="00850B31" w:rsidP="005D4904">
            <w:pPr>
              <w:rPr>
                <w:rFonts w:ascii="Garamond" w:hAnsi="Garamond" w:cs="Arial"/>
                <w:sz w:val="6"/>
                <w:szCs w:val="6"/>
                <w:lang w:val="sq-AL"/>
              </w:rPr>
            </w:pPr>
          </w:p>
        </w:tc>
        <w:tc>
          <w:tcPr>
            <w:tcW w:w="321" w:type="dxa"/>
            <w:tcBorders>
              <w:top w:val="nil"/>
              <w:left w:val="nil"/>
              <w:bottom w:val="nil"/>
              <w:right w:val="nil"/>
            </w:tcBorders>
            <w:shd w:val="clear" w:color="auto" w:fill="auto"/>
            <w:noWrap/>
            <w:vAlign w:val="bottom"/>
            <w:hideMark/>
          </w:tcPr>
          <w:p w14:paraId="10C5529D" w14:textId="77777777" w:rsidR="00850B31" w:rsidRPr="002D68B1" w:rsidRDefault="00850B31" w:rsidP="005D4904">
            <w:pPr>
              <w:rPr>
                <w:rFonts w:ascii="Garamond" w:hAnsi="Garamond" w:cs="Arial"/>
                <w:sz w:val="6"/>
                <w:szCs w:val="6"/>
                <w:lang w:val="sq-AL"/>
              </w:rPr>
            </w:pPr>
          </w:p>
        </w:tc>
        <w:tc>
          <w:tcPr>
            <w:tcW w:w="288" w:type="dxa"/>
            <w:tcBorders>
              <w:top w:val="nil"/>
              <w:left w:val="nil"/>
              <w:bottom w:val="nil"/>
              <w:right w:val="nil"/>
            </w:tcBorders>
            <w:shd w:val="clear" w:color="auto" w:fill="auto"/>
            <w:noWrap/>
            <w:vAlign w:val="bottom"/>
            <w:hideMark/>
          </w:tcPr>
          <w:p w14:paraId="7CFEFE10" w14:textId="77777777" w:rsidR="00850B31" w:rsidRPr="002D68B1" w:rsidRDefault="00850B31" w:rsidP="005D4904">
            <w:pPr>
              <w:rPr>
                <w:rFonts w:ascii="Garamond" w:hAnsi="Garamond" w:cs="Arial"/>
                <w:sz w:val="6"/>
                <w:szCs w:val="6"/>
                <w:lang w:val="sq-AL"/>
              </w:rPr>
            </w:pPr>
          </w:p>
        </w:tc>
        <w:tc>
          <w:tcPr>
            <w:tcW w:w="248" w:type="dxa"/>
            <w:tcBorders>
              <w:top w:val="nil"/>
              <w:left w:val="nil"/>
              <w:bottom w:val="nil"/>
              <w:right w:val="nil"/>
            </w:tcBorders>
            <w:shd w:val="clear" w:color="auto" w:fill="auto"/>
            <w:noWrap/>
            <w:vAlign w:val="bottom"/>
            <w:hideMark/>
          </w:tcPr>
          <w:p w14:paraId="5D65B262" w14:textId="77777777" w:rsidR="00850B31" w:rsidRPr="002D68B1" w:rsidRDefault="00850B31" w:rsidP="005D4904">
            <w:pPr>
              <w:rPr>
                <w:rFonts w:ascii="Garamond" w:hAnsi="Garamond" w:cs="Arial"/>
                <w:color w:val="000000"/>
                <w:sz w:val="6"/>
                <w:szCs w:val="6"/>
                <w:lang w:val="sq-AL"/>
              </w:rPr>
            </w:pPr>
          </w:p>
        </w:tc>
        <w:tc>
          <w:tcPr>
            <w:tcW w:w="265" w:type="dxa"/>
            <w:tcBorders>
              <w:top w:val="nil"/>
              <w:left w:val="nil"/>
              <w:bottom w:val="nil"/>
              <w:right w:val="nil"/>
            </w:tcBorders>
            <w:shd w:val="clear" w:color="auto" w:fill="auto"/>
            <w:noWrap/>
            <w:vAlign w:val="bottom"/>
            <w:hideMark/>
          </w:tcPr>
          <w:p w14:paraId="21793C22" w14:textId="77777777" w:rsidR="00850B31" w:rsidRPr="002D68B1" w:rsidRDefault="00850B31" w:rsidP="005D4904">
            <w:pPr>
              <w:rPr>
                <w:rFonts w:ascii="Garamond" w:hAnsi="Garamond" w:cs="Arial"/>
                <w:color w:val="000000"/>
                <w:sz w:val="6"/>
                <w:szCs w:val="6"/>
                <w:lang w:val="sq-AL"/>
              </w:rPr>
            </w:pPr>
          </w:p>
        </w:tc>
      </w:tr>
      <w:tr w:rsidR="00850B31" w:rsidRPr="002D68B1" w14:paraId="5E72DC54" w14:textId="77777777" w:rsidTr="00850B31">
        <w:trPr>
          <w:trHeight w:val="162"/>
        </w:trPr>
        <w:tc>
          <w:tcPr>
            <w:tcW w:w="9390" w:type="dxa"/>
            <w:gridSpan w:val="26"/>
            <w:tcBorders>
              <w:top w:val="nil"/>
              <w:left w:val="single" w:sz="4" w:space="0" w:color="auto"/>
              <w:bottom w:val="nil"/>
              <w:right w:val="nil"/>
            </w:tcBorders>
            <w:shd w:val="clear" w:color="000000" w:fill="F2F2F2"/>
            <w:vAlign w:val="center"/>
            <w:hideMark/>
          </w:tcPr>
          <w:p w14:paraId="272F58EA" w14:textId="555EB191" w:rsidR="00850B31" w:rsidRPr="002D68B1" w:rsidRDefault="00850B31" w:rsidP="000D78ED">
            <w:pPr>
              <w:jc w:val="center"/>
              <w:rPr>
                <w:rFonts w:ascii="Garamond" w:hAnsi="Garamond" w:cs="Arial"/>
                <w:b/>
                <w:bCs/>
                <w:sz w:val="12"/>
                <w:szCs w:val="12"/>
                <w:lang w:val="sq-AL"/>
              </w:rPr>
            </w:pPr>
            <w:r w:rsidRPr="002D68B1">
              <w:rPr>
                <w:rFonts w:ascii="Garamond" w:hAnsi="Garamond" w:cs="Arial"/>
                <w:b/>
                <w:bCs/>
                <w:sz w:val="12"/>
                <w:szCs w:val="12"/>
                <w:lang w:val="sq-AL"/>
              </w:rPr>
              <w:t>PLANI I VEPRIMIT N</w:t>
            </w:r>
            <w:r w:rsidR="000D78ED">
              <w:rPr>
                <w:rFonts w:ascii="Garamond" w:hAnsi="Garamond" w:cs="Arial"/>
                <w:b/>
                <w:bCs/>
                <w:sz w:val="12"/>
                <w:szCs w:val="12"/>
                <w:lang w:val="sq-AL"/>
              </w:rPr>
              <w:t>Ë</w:t>
            </w:r>
            <w:r w:rsidRPr="002D68B1">
              <w:rPr>
                <w:rFonts w:ascii="Garamond" w:hAnsi="Garamond" w:cs="Arial"/>
                <w:b/>
                <w:bCs/>
                <w:sz w:val="12"/>
                <w:szCs w:val="12"/>
                <w:lang w:val="sq-AL"/>
              </w:rPr>
              <w:t xml:space="preserve"> ZBATIM T</w:t>
            </w:r>
            <w:r w:rsidR="002D68B1">
              <w:rPr>
                <w:rFonts w:ascii="Garamond" w:hAnsi="Garamond" w:cs="Arial"/>
                <w:b/>
                <w:bCs/>
                <w:sz w:val="12"/>
                <w:szCs w:val="12"/>
                <w:lang w:val="sq-AL"/>
              </w:rPr>
              <w:t>Ë</w:t>
            </w:r>
            <w:r w:rsidRPr="002D68B1">
              <w:rPr>
                <w:rFonts w:ascii="Garamond" w:hAnsi="Garamond" w:cs="Arial"/>
                <w:b/>
                <w:bCs/>
                <w:sz w:val="12"/>
                <w:szCs w:val="12"/>
                <w:lang w:val="sq-AL"/>
              </w:rPr>
              <w:t xml:space="preserve"> DOKUMENTIT STRATEGJIK</w:t>
            </w:r>
            <w:r w:rsidR="002D68B1">
              <w:rPr>
                <w:rFonts w:ascii="Garamond" w:hAnsi="Garamond" w:cs="Arial"/>
                <w:b/>
                <w:bCs/>
                <w:sz w:val="12"/>
                <w:szCs w:val="12"/>
                <w:lang w:val="sq-AL"/>
              </w:rPr>
              <w:t xml:space="preserve"> </w:t>
            </w:r>
            <w:r w:rsidRPr="002D68B1">
              <w:rPr>
                <w:rFonts w:ascii="Garamond" w:hAnsi="Garamond" w:cs="Arial"/>
                <w:b/>
                <w:bCs/>
                <w:sz w:val="12"/>
                <w:szCs w:val="12"/>
                <w:lang w:val="sq-AL"/>
              </w:rPr>
              <w:t>(2020</w:t>
            </w:r>
            <w:r w:rsidR="002D68B1">
              <w:rPr>
                <w:rFonts w:ascii="Garamond" w:hAnsi="Garamond" w:cs="Arial"/>
                <w:b/>
                <w:bCs/>
                <w:sz w:val="12"/>
                <w:szCs w:val="12"/>
                <w:lang w:val="sq-AL"/>
              </w:rPr>
              <w:t>–</w:t>
            </w:r>
            <w:r w:rsidRPr="002D68B1">
              <w:rPr>
                <w:rFonts w:ascii="Garamond" w:hAnsi="Garamond" w:cs="Arial"/>
                <w:b/>
                <w:bCs/>
                <w:sz w:val="12"/>
                <w:szCs w:val="12"/>
                <w:lang w:val="sq-AL"/>
              </w:rPr>
              <w:t>2022)</w:t>
            </w:r>
          </w:p>
        </w:tc>
      </w:tr>
      <w:tr w:rsidR="00850B31" w:rsidRPr="002D68B1" w14:paraId="527BE1C4" w14:textId="77777777" w:rsidTr="00850B31">
        <w:trPr>
          <w:trHeight w:val="162"/>
        </w:trPr>
        <w:tc>
          <w:tcPr>
            <w:tcW w:w="9390" w:type="dxa"/>
            <w:gridSpan w:val="26"/>
            <w:tcBorders>
              <w:top w:val="nil"/>
              <w:left w:val="single" w:sz="4" w:space="0" w:color="auto"/>
              <w:bottom w:val="nil"/>
              <w:right w:val="nil"/>
            </w:tcBorders>
            <w:shd w:val="clear" w:color="000000" w:fill="F2F2F2"/>
            <w:vAlign w:val="center"/>
            <w:hideMark/>
          </w:tcPr>
          <w:p w14:paraId="777B5BC1" w14:textId="04B9C92C" w:rsidR="00850B31" w:rsidRPr="002D68B1" w:rsidRDefault="00850B31" w:rsidP="005D4904">
            <w:pPr>
              <w:jc w:val="center"/>
              <w:rPr>
                <w:rFonts w:ascii="Garamond" w:hAnsi="Garamond" w:cs="Arial"/>
                <w:b/>
                <w:bCs/>
                <w:sz w:val="12"/>
                <w:szCs w:val="12"/>
                <w:lang w:val="sq-AL"/>
              </w:rPr>
            </w:pPr>
            <w:r w:rsidRPr="002D68B1">
              <w:rPr>
                <w:rFonts w:ascii="Garamond" w:hAnsi="Garamond" w:cs="Arial"/>
                <w:b/>
                <w:bCs/>
                <w:sz w:val="12"/>
                <w:szCs w:val="12"/>
                <w:lang w:val="sq-AL"/>
              </w:rPr>
              <w:t xml:space="preserve">I. </w:t>
            </w:r>
            <w:r w:rsidR="002D68B1" w:rsidRPr="002D68B1">
              <w:rPr>
                <w:rFonts w:ascii="Garamond" w:hAnsi="Garamond" w:cs="Arial"/>
                <w:b/>
                <w:bCs/>
                <w:sz w:val="12"/>
                <w:szCs w:val="12"/>
                <w:lang w:val="sq-AL"/>
              </w:rPr>
              <w:t>QËLLIMI</w:t>
            </w:r>
            <w:r w:rsidRPr="002D68B1">
              <w:rPr>
                <w:rFonts w:ascii="Garamond" w:hAnsi="Garamond" w:cs="Arial"/>
                <w:b/>
                <w:bCs/>
                <w:sz w:val="12"/>
                <w:szCs w:val="12"/>
                <w:lang w:val="sq-AL"/>
              </w:rPr>
              <w:t xml:space="preserve"> STRATEGJIK</w:t>
            </w:r>
            <w:r w:rsidR="002D68B1">
              <w:rPr>
                <w:rFonts w:ascii="Garamond" w:hAnsi="Garamond" w:cs="Arial"/>
                <w:b/>
                <w:bCs/>
                <w:sz w:val="12"/>
                <w:szCs w:val="12"/>
                <w:lang w:val="sq-AL"/>
              </w:rPr>
              <w:t>:</w:t>
            </w:r>
            <w:r w:rsidRPr="002D68B1">
              <w:rPr>
                <w:rFonts w:ascii="Garamond" w:hAnsi="Garamond" w:cs="Arial"/>
                <w:b/>
                <w:bCs/>
                <w:sz w:val="12"/>
                <w:szCs w:val="12"/>
                <w:lang w:val="sq-AL"/>
              </w:rPr>
              <w:t xml:space="preserve"> </w:t>
            </w:r>
            <w:r w:rsidR="00575F06" w:rsidRPr="002D68B1">
              <w:rPr>
                <w:rFonts w:ascii="Garamond" w:hAnsi="Garamond" w:cs="Arial"/>
                <w:sz w:val="12"/>
                <w:szCs w:val="12"/>
                <w:lang w:val="sq-AL"/>
              </w:rPr>
              <w:t>“</w:t>
            </w:r>
            <w:r w:rsidRPr="002D68B1">
              <w:rPr>
                <w:rFonts w:ascii="Garamond" w:hAnsi="Garamond" w:cs="Arial"/>
                <w:sz w:val="12"/>
                <w:szCs w:val="12"/>
                <w:lang w:val="sq-AL"/>
              </w:rPr>
              <w:t>Konsolidimi i mbrojtjes shoqërore</w:t>
            </w:r>
            <w:r w:rsidR="00575F06" w:rsidRPr="002D68B1">
              <w:rPr>
                <w:rFonts w:ascii="Garamond" w:hAnsi="Garamond" w:cs="Arial"/>
                <w:sz w:val="12"/>
                <w:szCs w:val="12"/>
                <w:lang w:val="sq-AL"/>
              </w:rPr>
              <w:t>”</w:t>
            </w:r>
            <w:r w:rsidRPr="002D68B1">
              <w:rPr>
                <w:rFonts w:ascii="Garamond" w:hAnsi="Garamond" w:cs="Arial"/>
                <w:sz w:val="12"/>
                <w:szCs w:val="12"/>
                <w:lang w:val="sq-AL"/>
              </w:rPr>
              <w:t xml:space="preserve"> </w:t>
            </w:r>
          </w:p>
        </w:tc>
      </w:tr>
      <w:tr w:rsidR="00850B31" w:rsidRPr="002D68B1" w14:paraId="54615F7F" w14:textId="77777777" w:rsidTr="00850B31">
        <w:trPr>
          <w:trHeight w:val="162"/>
        </w:trPr>
        <w:tc>
          <w:tcPr>
            <w:tcW w:w="9390" w:type="dxa"/>
            <w:gridSpan w:val="26"/>
            <w:tcBorders>
              <w:top w:val="nil"/>
              <w:left w:val="single" w:sz="4" w:space="0" w:color="auto"/>
              <w:bottom w:val="nil"/>
              <w:right w:val="nil"/>
            </w:tcBorders>
            <w:shd w:val="clear" w:color="000000" w:fill="F2F2F2"/>
            <w:vAlign w:val="center"/>
            <w:hideMark/>
          </w:tcPr>
          <w:p w14:paraId="7590F058" w14:textId="0FEDC747" w:rsidR="00850B31" w:rsidRPr="002D68B1" w:rsidRDefault="00850B31" w:rsidP="005D4904">
            <w:pPr>
              <w:jc w:val="center"/>
              <w:rPr>
                <w:rFonts w:ascii="Garamond" w:hAnsi="Garamond" w:cs="Arial"/>
                <w:b/>
                <w:bCs/>
                <w:sz w:val="12"/>
                <w:szCs w:val="12"/>
                <w:lang w:val="sq-AL"/>
              </w:rPr>
            </w:pPr>
            <w:r w:rsidRPr="002D68B1">
              <w:rPr>
                <w:rFonts w:ascii="Garamond" w:hAnsi="Garamond" w:cs="Arial"/>
                <w:b/>
                <w:bCs/>
                <w:sz w:val="12"/>
                <w:szCs w:val="12"/>
                <w:lang w:val="sq-AL"/>
              </w:rPr>
              <w:t xml:space="preserve">II. Qëllimi i </w:t>
            </w:r>
            <w:r w:rsidR="002D68B1" w:rsidRPr="002D68B1">
              <w:rPr>
                <w:rFonts w:ascii="Garamond" w:hAnsi="Garamond" w:cs="Arial"/>
                <w:b/>
                <w:bCs/>
                <w:sz w:val="12"/>
                <w:szCs w:val="12"/>
                <w:lang w:val="sq-AL"/>
              </w:rPr>
              <w:t>politikës</w:t>
            </w:r>
            <w:r w:rsidRPr="002D68B1">
              <w:rPr>
                <w:rFonts w:ascii="Garamond" w:hAnsi="Garamond" w:cs="Arial"/>
                <w:b/>
                <w:bCs/>
                <w:sz w:val="12"/>
                <w:szCs w:val="12"/>
                <w:lang w:val="sq-AL"/>
              </w:rPr>
              <w:t>:</w:t>
            </w:r>
            <w:r w:rsidR="00091992" w:rsidRPr="002D68B1">
              <w:rPr>
                <w:rFonts w:ascii="Garamond" w:hAnsi="Garamond" w:cs="Arial"/>
                <w:b/>
                <w:bCs/>
                <w:sz w:val="12"/>
                <w:szCs w:val="12"/>
                <w:lang w:val="sq-AL"/>
              </w:rPr>
              <w:t xml:space="preserve"> </w:t>
            </w:r>
            <w:r w:rsidRPr="002D68B1">
              <w:rPr>
                <w:rFonts w:ascii="Garamond" w:hAnsi="Garamond" w:cs="Arial"/>
                <w:b/>
                <w:bCs/>
                <w:sz w:val="12"/>
                <w:szCs w:val="12"/>
                <w:lang w:val="sq-AL"/>
              </w:rPr>
              <w:t>Deri në vitin 2022, çdo fëmijë në institucionet e përkujdes</w:t>
            </w:r>
            <w:r w:rsidR="002D68B1">
              <w:rPr>
                <w:rFonts w:ascii="Garamond" w:hAnsi="Garamond" w:cs="Arial"/>
                <w:b/>
                <w:bCs/>
                <w:sz w:val="12"/>
                <w:szCs w:val="12"/>
                <w:lang w:val="sq-AL"/>
              </w:rPr>
              <w:t>jes</w:t>
            </w:r>
            <w:r w:rsidR="00091992" w:rsidRPr="002D68B1">
              <w:rPr>
                <w:rFonts w:ascii="Garamond" w:hAnsi="Garamond" w:cs="Arial"/>
                <w:b/>
                <w:bCs/>
                <w:sz w:val="12"/>
                <w:szCs w:val="12"/>
                <w:lang w:val="sq-AL"/>
              </w:rPr>
              <w:t xml:space="preserve"> </w:t>
            </w:r>
            <w:r w:rsidRPr="002D68B1">
              <w:rPr>
                <w:rFonts w:ascii="Garamond" w:hAnsi="Garamond" w:cs="Arial"/>
                <w:b/>
                <w:bCs/>
                <w:sz w:val="12"/>
                <w:szCs w:val="12"/>
                <w:lang w:val="sq-AL"/>
              </w:rPr>
              <w:t>shoqëror</w:t>
            </w:r>
            <w:r w:rsidR="002D68B1">
              <w:rPr>
                <w:rFonts w:ascii="Garamond" w:hAnsi="Garamond" w:cs="Arial"/>
                <w:b/>
                <w:bCs/>
                <w:sz w:val="12"/>
                <w:szCs w:val="12"/>
                <w:lang w:val="sq-AL"/>
              </w:rPr>
              <w:t>e, përfshirë qendrat e zhvillimit</w:t>
            </w:r>
            <w:r w:rsidRPr="002D68B1">
              <w:rPr>
                <w:rFonts w:ascii="Garamond" w:hAnsi="Garamond" w:cs="Arial"/>
                <w:b/>
                <w:bCs/>
                <w:sz w:val="12"/>
                <w:szCs w:val="12"/>
                <w:lang w:val="sq-AL"/>
              </w:rPr>
              <w:t xml:space="preserve"> apo në rrezik institucionalizimi</w:t>
            </w:r>
            <w:r w:rsidR="002D68B1">
              <w:rPr>
                <w:rFonts w:ascii="Garamond" w:hAnsi="Garamond" w:cs="Arial"/>
                <w:b/>
                <w:bCs/>
                <w:sz w:val="12"/>
                <w:szCs w:val="12"/>
                <w:lang w:val="sq-AL"/>
              </w:rPr>
              <w:t>,</w:t>
            </w:r>
            <w:r w:rsidRPr="002D68B1">
              <w:rPr>
                <w:rFonts w:ascii="Garamond" w:hAnsi="Garamond" w:cs="Arial"/>
                <w:b/>
                <w:bCs/>
                <w:sz w:val="12"/>
                <w:szCs w:val="12"/>
                <w:lang w:val="sq-AL"/>
              </w:rPr>
              <w:t xml:space="preserve"> do të mbështetet me shërbime të reja alternative, në familje kujdestare apo shërbime të specializuara.</w:t>
            </w:r>
          </w:p>
        </w:tc>
      </w:tr>
      <w:tr w:rsidR="00850B31" w:rsidRPr="002D68B1" w14:paraId="36A99226" w14:textId="77777777" w:rsidTr="00850B31">
        <w:trPr>
          <w:trHeight w:val="162"/>
        </w:trPr>
        <w:tc>
          <w:tcPr>
            <w:tcW w:w="9390" w:type="dxa"/>
            <w:gridSpan w:val="26"/>
            <w:tcBorders>
              <w:top w:val="nil"/>
              <w:left w:val="single" w:sz="4" w:space="0" w:color="auto"/>
              <w:bottom w:val="single" w:sz="4" w:space="0" w:color="auto"/>
              <w:right w:val="nil"/>
            </w:tcBorders>
            <w:shd w:val="clear" w:color="000000" w:fill="E7E6E6"/>
            <w:vAlign w:val="center"/>
            <w:hideMark/>
          </w:tcPr>
          <w:p w14:paraId="36996AF9" w14:textId="7F779B4F" w:rsidR="00850B31" w:rsidRPr="002D68B1" w:rsidRDefault="00850B31" w:rsidP="005D4904">
            <w:pPr>
              <w:jc w:val="center"/>
              <w:rPr>
                <w:rFonts w:ascii="Garamond" w:hAnsi="Garamond" w:cs="Arial"/>
                <w:b/>
                <w:bCs/>
                <w:sz w:val="12"/>
                <w:szCs w:val="12"/>
                <w:lang w:val="sq-AL"/>
              </w:rPr>
            </w:pPr>
            <w:r w:rsidRPr="002D68B1">
              <w:rPr>
                <w:rFonts w:ascii="Garamond" w:hAnsi="Garamond" w:cs="Arial"/>
                <w:b/>
                <w:bCs/>
                <w:sz w:val="12"/>
                <w:szCs w:val="12"/>
                <w:lang w:val="sq-AL"/>
              </w:rPr>
              <w:t>III. PROGRAMI BUXHETOR:</w:t>
            </w:r>
            <w:r w:rsidR="00091992" w:rsidRPr="002D68B1">
              <w:rPr>
                <w:rFonts w:ascii="Garamond" w:hAnsi="Garamond" w:cs="Arial"/>
                <w:b/>
                <w:bCs/>
                <w:sz w:val="12"/>
                <w:szCs w:val="12"/>
                <w:lang w:val="sq-AL"/>
              </w:rPr>
              <w:t xml:space="preserve"> </w:t>
            </w:r>
            <w:r w:rsidRPr="002D68B1">
              <w:rPr>
                <w:rFonts w:ascii="Garamond" w:hAnsi="Garamond" w:cs="Arial"/>
                <w:sz w:val="12"/>
                <w:szCs w:val="12"/>
                <w:lang w:val="sq-AL"/>
              </w:rPr>
              <w:t>Programi buxhetor i MSHMS</w:t>
            </w:r>
            <w:r w:rsidR="002D68B1">
              <w:rPr>
                <w:rFonts w:ascii="Garamond" w:hAnsi="Garamond" w:cs="Arial"/>
                <w:sz w:val="12"/>
                <w:szCs w:val="12"/>
                <w:lang w:val="sq-AL"/>
              </w:rPr>
              <w:t>-së</w:t>
            </w:r>
            <w:r w:rsidRPr="002D68B1">
              <w:rPr>
                <w:rFonts w:ascii="Garamond" w:hAnsi="Garamond" w:cs="Arial"/>
                <w:sz w:val="12"/>
                <w:szCs w:val="12"/>
                <w:lang w:val="sq-AL"/>
              </w:rPr>
              <w:t xml:space="preserve"> </w:t>
            </w:r>
            <w:r w:rsidR="00575F06" w:rsidRPr="002D68B1">
              <w:rPr>
                <w:rFonts w:ascii="Garamond" w:hAnsi="Garamond" w:cs="Arial"/>
                <w:sz w:val="12"/>
                <w:szCs w:val="12"/>
                <w:lang w:val="sq-AL"/>
              </w:rPr>
              <w:t>“</w:t>
            </w:r>
            <w:r w:rsidRPr="002D68B1">
              <w:rPr>
                <w:rFonts w:ascii="Garamond" w:hAnsi="Garamond" w:cs="Arial"/>
                <w:sz w:val="12"/>
                <w:szCs w:val="12"/>
                <w:lang w:val="sq-AL"/>
              </w:rPr>
              <w:t>Përkujdes</w:t>
            </w:r>
            <w:r w:rsidR="002D68B1">
              <w:rPr>
                <w:rFonts w:ascii="Garamond" w:hAnsi="Garamond" w:cs="Arial"/>
                <w:sz w:val="12"/>
                <w:szCs w:val="12"/>
                <w:lang w:val="sq-AL"/>
              </w:rPr>
              <w:t>ja s</w:t>
            </w:r>
            <w:r w:rsidRPr="002D68B1">
              <w:rPr>
                <w:rFonts w:ascii="Garamond" w:hAnsi="Garamond" w:cs="Arial"/>
                <w:sz w:val="12"/>
                <w:szCs w:val="12"/>
                <w:lang w:val="sq-AL"/>
              </w:rPr>
              <w:t>ocial</w:t>
            </w:r>
            <w:r w:rsidR="002D68B1">
              <w:rPr>
                <w:rFonts w:ascii="Garamond" w:hAnsi="Garamond" w:cs="Arial"/>
                <w:sz w:val="12"/>
                <w:szCs w:val="12"/>
                <w:lang w:val="sq-AL"/>
              </w:rPr>
              <w:t>e</w:t>
            </w:r>
            <w:r w:rsidR="00575F06" w:rsidRPr="002D68B1">
              <w:rPr>
                <w:rFonts w:ascii="Garamond" w:hAnsi="Garamond" w:cs="Arial"/>
                <w:sz w:val="12"/>
                <w:szCs w:val="12"/>
                <w:lang w:val="sq-AL"/>
              </w:rPr>
              <w:t>”</w:t>
            </w:r>
          </w:p>
        </w:tc>
      </w:tr>
      <w:tr w:rsidR="00850B31" w:rsidRPr="002D68B1" w14:paraId="1FC7D730" w14:textId="77777777" w:rsidTr="00850B31">
        <w:trPr>
          <w:trHeight w:val="162"/>
        </w:trPr>
        <w:tc>
          <w:tcPr>
            <w:tcW w:w="14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2587E6B" w14:textId="77777777" w:rsidR="00850B31" w:rsidRPr="00DF3D93" w:rsidRDefault="00850B31" w:rsidP="005D4904">
            <w:pPr>
              <w:jc w:val="center"/>
              <w:rPr>
                <w:rFonts w:ascii="Garamond" w:hAnsi="Garamond" w:cs="Arial"/>
                <w:b/>
                <w:bCs/>
                <w:sz w:val="6"/>
                <w:szCs w:val="6"/>
                <w:lang w:val="sq-AL"/>
              </w:rPr>
            </w:pPr>
            <w:r w:rsidRPr="00DF3D93">
              <w:rPr>
                <w:rFonts w:ascii="Garamond" w:hAnsi="Garamond" w:cs="Arial"/>
                <w:b/>
                <w:bCs/>
                <w:sz w:val="6"/>
                <w:szCs w:val="6"/>
                <w:lang w:val="sq-AL"/>
              </w:rPr>
              <w:t>Nr.</w:t>
            </w:r>
          </w:p>
        </w:tc>
        <w:tc>
          <w:tcPr>
            <w:tcW w:w="2357" w:type="dxa"/>
            <w:tcBorders>
              <w:top w:val="single" w:sz="4" w:space="0" w:color="auto"/>
              <w:left w:val="nil"/>
              <w:bottom w:val="nil"/>
              <w:right w:val="single" w:sz="4" w:space="0" w:color="auto"/>
            </w:tcBorders>
            <w:shd w:val="clear" w:color="auto" w:fill="auto"/>
            <w:noWrap/>
            <w:hideMark/>
          </w:tcPr>
          <w:p w14:paraId="37F694B5" w14:textId="77777777" w:rsidR="00850B31" w:rsidRPr="00DF3D93" w:rsidRDefault="00850B31" w:rsidP="005D4904">
            <w:pPr>
              <w:rPr>
                <w:rFonts w:ascii="Garamond" w:hAnsi="Garamond" w:cs="Arial"/>
                <w:b/>
                <w:bCs/>
                <w:sz w:val="6"/>
                <w:szCs w:val="6"/>
                <w:lang w:val="sq-AL"/>
              </w:rPr>
            </w:pPr>
            <w:r w:rsidRPr="00DF3D93">
              <w:rPr>
                <w:rFonts w:ascii="Garamond" w:hAnsi="Garamond" w:cs="Arial"/>
                <w:b/>
                <w:bCs/>
                <w:sz w:val="6"/>
                <w:szCs w:val="6"/>
                <w:lang w:val="sq-AL"/>
              </w:rPr>
              <w:t> </w:t>
            </w:r>
          </w:p>
        </w:tc>
        <w:tc>
          <w:tcPr>
            <w:tcW w:w="664" w:type="dxa"/>
            <w:gridSpan w:val="2"/>
            <w:tcBorders>
              <w:top w:val="single" w:sz="4" w:space="0" w:color="auto"/>
              <w:left w:val="nil"/>
              <w:bottom w:val="single" w:sz="4" w:space="0" w:color="auto"/>
              <w:right w:val="single" w:sz="4" w:space="0" w:color="auto"/>
            </w:tcBorders>
            <w:shd w:val="clear" w:color="auto" w:fill="auto"/>
            <w:vAlign w:val="center"/>
            <w:hideMark/>
          </w:tcPr>
          <w:p w14:paraId="09B3A253" w14:textId="77777777" w:rsidR="00850B31" w:rsidRPr="00DF3D93" w:rsidRDefault="00850B31" w:rsidP="005D4904">
            <w:pPr>
              <w:jc w:val="center"/>
              <w:rPr>
                <w:rFonts w:ascii="Garamond" w:hAnsi="Garamond" w:cs="Arial"/>
                <w:b/>
                <w:bCs/>
                <w:sz w:val="6"/>
                <w:szCs w:val="6"/>
                <w:lang w:val="sq-AL"/>
              </w:rPr>
            </w:pPr>
            <w:r w:rsidRPr="00DF3D93">
              <w:rPr>
                <w:rFonts w:ascii="Garamond" w:hAnsi="Garamond" w:cs="Arial"/>
                <w:b/>
                <w:bCs/>
                <w:sz w:val="6"/>
                <w:szCs w:val="6"/>
                <w:lang w:val="sq-AL"/>
              </w:rPr>
              <w:t xml:space="preserve">Institucionet përgjegjëse </w:t>
            </w:r>
          </w:p>
        </w:tc>
        <w:tc>
          <w:tcPr>
            <w:tcW w:w="440" w:type="dxa"/>
            <w:gridSpan w:val="2"/>
            <w:tcBorders>
              <w:top w:val="single" w:sz="4" w:space="0" w:color="auto"/>
              <w:left w:val="nil"/>
              <w:bottom w:val="single" w:sz="4" w:space="0" w:color="auto"/>
              <w:right w:val="single" w:sz="4" w:space="0" w:color="auto"/>
            </w:tcBorders>
            <w:shd w:val="clear" w:color="auto" w:fill="auto"/>
            <w:vAlign w:val="center"/>
            <w:hideMark/>
          </w:tcPr>
          <w:p w14:paraId="4B66F0F7" w14:textId="77777777" w:rsidR="00850B31" w:rsidRPr="00DF3D93" w:rsidRDefault="00850B31" w:rsidP="005D4904">
            <w:pPr>
              <w:jc w:val="center"/>
              <w:rPr>
                <w:rFonts w:ascii="Garamond" w:hAnsi="Garamond" w:cs="Arial"/>
                <w:b/>
                <w:bCs/>
                <w:sz w:val="6"/>
                <w:szCs w:val="6"/>
                <w:lang w:val="sq-AL"/>
              </w:rPr>
            </w:pPr>
            <w:r w:rsidRPr="00DF3D93">
              <w:rPr>
                <w:rFonts w:ascii="Garamond" w:hAnsi="Garamond" w:cs="Arial"/>
                <w:b/>
                <w:bCs/>
                <w:sz w:val="6"/>
                <w:szCs w:val="6"/>
                <w:lang w:val="sq-AL"/>
              </w:rPr>
              <w:t xml:space="preserve">Afati i zbatimit </w:t>
            </w:r>
          </w:p>
        </w:tc>
        <w:tc>
          <w:tcPr>
            <w:tcW w:w="5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371104" w14:textId="2D2393B2"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Lidhja me </w:t>
            </w:r>
            <w:r w:rsidR="00DF3D93" w:rsidRPr="002D68B1">
              <w:rPr>
                <w:rFonts w:ascii="Garamond" w:hAnsi="Garamond" w:cs="Arial"/>
                <w:b/>
                <w:bCs/>
                <w:sz w:val="6"/>
                <w:szCs w:val="6"/>
                <w:lang w:val="sq-AL"/>
              </w:rPr>
              <w:t xml:space="preserve">programin BUXHETOR </w:t>
            </w:r>
          </w:p>
        </w:tc>
        <w:tc>
          <w:tcPr>
            <w:tcW w:w="282" w:type="dxa"/>
            <w:vMerge w:val="restart"/>
            <w:tcBorders>
              <w:top w:val="single" w:sz="8" w:space="0" w:color="auto"/>
              <w:left w:val="nil"/>
              <w:bottom w:val="single" w:sz="4" w:space="0" w:color="000000"/>
              <w:right w:val="single" w:sz="4" w:space="0" w:color="auto"/>
            </w:tcBorders>
            <w:shd w:val="clear" w:color="auto" w:fill="auto"/>
            <w:vAlign w:val="center"/>
            <w:hideMark/>
          </w:tcPr>
          <w:p w14:paraId="2694A5C4" w14:textId="5D73B0DF"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Kosto</w:t>
            </w:r>
            <w:r w:rsidR="00DF3D93">
              <w:rPr>
                <w:rFonts w:ascii="Garamond" w:hAnsi="Garamond" w:cs="Arial"/>
                <w:b/>
                <w:bCs/>
                <w:sz w:val="6"/>
                <w:szCs w:val="6"/>
                <w:lang w:val="sq-AL"/>
              </w:rPr>
              <w:t>ja</w:t>
            </w:r>
            <w:r w:rsidRPr="002D68B1">
              <w:rPr>
                <w:rFonts w:ascii="Garamond" w:hAnsi="Garamond" w:cs="Arial"/>
                <w:b/>
                <w:bCs/>
                <w:sz w:val="6"/>
                <w:szCs w:val="6"/>
                <w:lang w:val="sq-AL"/>
              </w:rPr>
              <w:t xml:space="preserve"> indikative (në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544" w:type="dxa"/>
            <w:gridSpan w:val="2"/>
            <w:tcBorders>
              <w:top w:val="single" w:sz="8" w:space="0" w:color="auto"/>
              <w:left w:val="nil"/>
              <w:bottom w:val="single" w:sz="4" w:space="0" w:color="auto"/>
              <w:right w:val="single" w:sz="4" w:space="0" w:color="000000"/>
            </w:tcBorders>
            <w:shd w:val="clear" w:color="auto" w:fill="auto"/>
            <w:vAlign w:val="center"/>
            <w:hideMark/>
          </w:tcPr>
          <w:p w14:paraId="2FA8057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Burimi i mbulimit</w:t>
            </w:r>
            <w:r w:rsidRPr="002D68B1">
              <w:rPr>
                <w:rFonts w:ascii="Garamond" w:hAnsi="Garamond" w:cs="Arial"/>
                <w:b/>
                <w:bCs/>
                <w:sz w:val="6"/>
                <w:szCs w:val="6"/>
                <w:lang w:val="sq-AL"/>
              </w:rPr>
              <w:br/>
              <w:t xml:space="preserve">(2020-2022) </w:t>
            </w:r>
          </w:p>
        </w:tc>
        <w:tc>
          <w:tcPr>
            <w:tcW w:w="214" w:type="dxa"/>
            <w:vMerge w:val="restart"/>
            <w:tcBorders>
              <w:top w:val="single" w:sz="8" w:space="0" w:color="auto"/>
              <w:left w:val="single" w:sz="4" w:space="0" w:color="auto"/>
              <w:bottom w:val="single" w:sz="4" w:space="0" w:color="000000"/>
              <w:right w:val="nil"/>
            </w:tcBorders>
            <w:shd w:val="clear" w:color="auto" w:fill="auto"/>
            <w:vAlign w:val="center"/>
            <w:hideMark/>
          </w:tcPr>
          <w:p w14:paraId="5BE6F8C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Hendeku financiar (në mijë Lekë) </w:t>
            </w:r>
          </w:p>
        </w:tc>
        <w:tc>
          <w:tcPr>
            <w:tcW w:w="293" w:type="dxa"/>
            <w:tcBorders>
              <w:top w:val="single" w:sz="8" w:space="0" w:color="auto"/>
              <w:left w:val="single" w:sz="8" w:space="0" w:color="auto"/>
              <w:bottom w:val="single" w:sz="4" w:space="0" w:color="auto"/>
              <w:right w:val="single" w:sz="4" w:space="0" w:color="auto"/>
            </w:tcBorders>
            <w:shd w:val="clear" w:color="000000" w:fill="CCC0DA"/>
            <w:vAlign w:val="center"/>
            <w:hideMark/>
          </w:tcPr>
          <w:p w14:paraId="46E2D3D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Kosto indikative (në mijë lekë) </w:t>
            </w:r>
          </w:p>
        </w:tc>
        <w:tc>
          <w:tcPr>
            <w:tcW w:w="609" w:type="dxa"/>
            <w:gridSpan w:val="2"/>
            <w:tcBorders>
              <w:top w:val="single" w:sz="8" w:space="0" w:color="auto"/>
              <w:left w:val="nil"/>
              <w:bottom w:val="single" w:sz="4" w:space="0" w:color="auto"/>
              <w:right w:val="single" w:sz="4" w:space="0" w:color="auto"/>
            </w:tcBorders>
            <w:shd w:val="clear" w:color="000000" w:fill="CCC0DA"/>
            <w:vAlign w:val="center"/>
            <w:hideMark/>
          </w:tcPr>
          <w:p w14:paraId="06E6C2D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Burimi i mbulimit</w:t>
            </w:r>
            <w:r w:rsidRPr="002D68B1">
              <w:rPr>
                <w:rFonts w:ascii="Garamond" w:hAnsi="Garamond" w:cs="Arial"/>
                <w:b/>
                <w:bCs/>
                <w:sz w:val="6"/>
                <w:szCs w:val="6"/>
                <w:lang w:val="sq-AL"/>
              </w:rPr>
              <w:br/>
              <w:t xml:space="preserve">2020 </w:t>
            </w:r>
          </w:p>
        </w:tc>
        <w:tc>
          <w:tcPr>
            <w:tcW w:w="248" w:type="dxa"/>
            <w:vMerge w:val="restart"/>
            <w:tcBorders>
              <w:top w:val="single" w:sz="8" w:space="0" w:color="auto"/>
              <w:left w:val="single" w:sz="4" w:space="0" w:color="auto"/>
              <w:bottom w:val="single" w:sz="4" w:space="0" w:color="auto"/>
              <w:right w:val="single" w:sz="4" w:space="0" w:color="auto"/>
            </w:tcBorders>
            <w:shd w:val="clear" w:color="000000" w:fill="CCC0DA"/>
            <w:vAlign w:val="center"/>
            <w:hideMark/>
          </w:tcPr>
          <w:p w14:paraId="5DCE829B" w14:textId="0098E8BC"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w:t>
            </w:r>
            <w:r w:rsidR="00DF3D93" w:rsidRPr="002D68B1">
              <w:rPr>
                <w:rFonts w:ascii="Garamond" w:hAnsi="Garamond" w:cs="Arial"/>
                <w:b/>
                <w:bCs/>
                <w:sz w:val="6"/>
                <w:szCs w:val="6"/>
                <w:lang w:val="sq-AL"/>
              </w:rPr>
              <w:t xml:space="preserve">huaj </w:t>
            </w:r>
            <w:r w:rsidR="00DF3D93">
              <w:rPr>
                <w:rFonts w:ascii="Garamond" w:hAnsi="Garamond" w:cs="Arial"/>
                <w:b/>
                <w:bCs/>
                <w:sz w:val="6"/>
                <w:szCs w:val="6"/>
                <w:lang w:val="sq-AL"/>
              </w:rPr>
              <w:t>(në mijë lek</w:t>
            </w:r>
            <w:r w:rsidRPr="002D68B1">
              <w:rPr>
                <w:rFonts w:ascii="Garamond" w:hAnsi="Garamond" w:cs="Arial"/>
                <w:b/>
                <w:bCs/>
                <w:sz w:val="6"/>
                <w:szCs w:val="6"/>
                <w:lang w:val="sq-AL"/>
              </w:rPr>
              <w:t xml:space="preserve">) </w:t>
            </w:r>
          </w:p>
        </w:tc>
        <w:tc>
          <w:tcPr>
            <w:tcW w:w="265" w:type="dxa"/>
            <w:vMerge w:val="restart"/>
            <w:tcBorders>
              <w:top w:val="single" w:sz="8" w:space="0" w:color="auto"/>
              <w:left w:val="single" w:sz="4" w:space="0" w:color="auto"/>
              <w:bottom w:val="single" w:sz="4" w:space="0" w:color="auto"/>
              <w:right w:val="single" w:sz="8" w:space="0" w:color="auto"/>
            </w:tcBorders>
            <w:shd w:val="clear" w:color="000000" w:fill="CCC0DA"/>
            <w:vAlign w:val="center"/>
            <w:hideMark/>
          </w:tcPr>
          <w:p w14:paraId="56756AD8" w14:textId="5C990588"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Hendeku financiar (në mijë </w:t>
            </w:r>
            <w:r w:rsidR="00DF3D93">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93" w:type="dxa"/>
            <w:tcBorders>
              <w:top w:val="single" w:sz="8" w:space="0" w:color="auto"/>
              <w:left w:val="nil"/>
              <w:bottom w:val="single" w:sz="4" w:space="0" w:color="auto"/>
              <w:right w:val="single" w:sz="4" w:space="0" w:color="auto"/>
            </w:tcBorders>
            <w:shd w:val="clear" w:color="000000" w:fill="92D050"/>
            <w:vAlign w:val="center"/>
            <w:hideMark/>
          </w:tcPr>
          <w:p w14:paraId="7190C7F1" w14:textId="4E336DE0"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Kosto</w:t>
            </w:r>
            <w:r w:rsidR="00DF3D93">
              <w:rPr>
                <w:rFonts w:ascii="Garamond" w:hAnsi="Garamond" w:cs="Arial"/>
                <w:b/>
                <w:bCs/>
                <w:sz w:val="6"/>
                <w:szCs w:val="6"/>
                <w:lang w:val="sq-AL"/>
              </w:rPr>
              <w:t>ja</w:t>
            </w:r>
            <w:r w:rsidRPr="002D68B1">
              <w:rPr>
                <w:rFonts w:ascii="Garamond" w:hAnsi="Garamond" w:cs="Arial"/>
                <w:b/>
                <w:bCs/>
                <w:sz w:val="6"/>
                <w:szCs w:val="6"/>
                <w:lang w:val="sq-AL"/>
              </w:rPr>
              <w:t xml:space="preserve"> indikative (në mijë lek) </w:t>
            </w:r>
          </w:p>
        </w:tc>
        <w:tc>
          <w:tcPr>
            <w:tcW w:w="609" w:type="dxa"/>
            <w:gridSpan w:val="2"/>
            <w:tcBorders>
              <w:top w:val="single" w:sz="8" w:space="0" w:color="auto"/>
              <w:left w:val="nil"/>
              <w:bottom w:val="single" w:sz="4" w:space="0" w:color="auto"/>
              <w:right w:val="single" w:sz="4" w:space="0" w:color="auto"/>
            </w:tcBorders>
            <w:shd w:val="clear" w:color="000000" w:fill="92D050"/>
            <w:vAlign w:val="center"/>
            <w:hideMark/>
          </w:tcPr>
          <w:p w14:paraId="5A5362D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Burimi i mbulimit</w:t>
            </w:r>
            <w:r w:rsidRPr="002D68B1">
              <w:rPr>
                <w:rFonts w:ascii="Garamond" w:hAnsi="Garamond" w:cs="Arial"/>
                <w:b/>
                <w:bCs/>
                <w:sz w:val="6"/>
                <w:szCs w:val="6"/>
                <w:lang w:val="sq-AL"/>
              </w:rPr>
              <w:br/>
              <w:t xml:space="preserve">2021 </w:t>
            </w:r>
          </w:p>
        </w:tc>
        <w:tc>
          <w:tcPr>
            <w:tcW w:w="248" w:type="dxa"/>
            <w:vMerge w:val="restart"/>
            <w:tcBorders>
              <w:top w:val="single" w:sz="8" w:space="0" w:color="auto"/>
              <w:left w:val="single" w:sz="4" w:space="0" w:color="auto"/>
              <w:bottom w:val="single" w:sz="4" w:space="0" w:color="auto"/>
              <w:right w:val="single" w:sz="4" w:space="0" w:color="auto"/>
            </w:tcBorders>
            <w:shd w:val="clear" w:color="000000" w:fill="92D050"/>
            <w:vAlign w:val="center"/>
            <w:hideMark/>
          </w:tcPr>
          <w:p w14:paraId="4C037000" w14:textId="51948F48"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w:t>
            </w:r>
            <w:r w:rsidR="00DF3D93" w:rsidRPr="002D68B1">
              <w:rPr>
                <w:rFonts w:ascii="Garamond" w:hAnsi="Garamond" w:cs="Arial"/>
                <w:b/>
                <w:bCs/>
                <w:sz w:val="6"/>
                <w:szCs w:val="6"/>
                <w:lang w:val="sq-AL"/>
              </w:rPr>
              <w:t xml:space="preserve">huaj </w:t>
            </w:r>
            <w:r w:rsidRPr="002D68B1">
              <w:rPr>
                <w:rFonts w:ascii="Garamond" w:hAnsi="Garamond" w:cs="Arial"/>
                <w:b/>
                <w:bCs/>
                <w:sz w:val="6"/>
                <w:szCs w:val="6"/>
                <w:lang w:val="sq-AL"/>
              </w:rPr>
              <w:t xml:space="preserve">(në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65" w:type="dxa"/>
            <w:vMerge w:val="restart"/>
            <w:tcBorders>
              <w:top w:val="single" w:sz="8" w:space="0" w:color="auto"/>
              <w:left w:val="single" w:sz="4" w:space="0" w:color="auto"/>
              <w:bottom w:val="single" w:sz="4" w:space="0" w:color="auto"/>
              <w:right w:val="single" w:sz="8" w:space="0" w:color="auto"/>
            </w:tcBorders>
            <w:shd w:val="clear" w:color="000000" w:fill="92D050"/>
            <w:vAlign w:val="center"/>
            <w:hideMark/>
          </w:tcPr>
          <w:p w14:paraId="3AEC9C0C" w14:textId="1FD88C8C"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Hendeku financiar (në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93" w:type="dxa"/>
            <w:tcBorders>
              <w:top w:val="single" w:sz="8" w:space="0" w:color="auto"/>
              <w:left w:val="nil"/>
              <w:bottom w:val="single" w:sz="4" w:space="0" w:color="auto"/>
              <w:right w:val="single" w:sz="4" w:space="0" w:color="auto"/>
            </w:tcBorders>
            <w:shd w:val="clear" w:color="000000" w:fill="00B0F0"/>
            <w:vAlign w:val="center"/>
            <w:hideMark/>
          </w:tcPr>
          <w:p w14:paraId="222B4F5A" w14:textId="5FE7F52E"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Kosto</w:t>
            </w:r>
            <w:r w:rsidR="00DF3D93">
              <w:rPr>
                <w:rFonts w:ascii="Garamond" w:hAnsi="Garamond" w:cs="Arial"/>
                <w:b/>
                <w:bCs/>
                <w:sz w:val="6"/>
                <w:szCs w:val="6"/>
                <w:lang w:val="sq-AL"/>
              </w:rPr>
              <w:t>ja</w:t>
            </w:r>
            <w:r w:rsidRPr="002D68B1">
              <w:rPr>
                <w:rFonts w:ascii="Garamond" w:hAnsi="Garamond" w:cs="Arial"/>
                <w:b/>
                <w:bCs/>
                <w:sz w:val="6"/>
                <w:szCs w:val="6"/>
                <w:lang w:val="sq-AL"/>
              </w:rPr>
              <w:t xml:space="preserve"> indikative (në mijë lek) </w:t>
            </w:r>
          </w:p>
        </w:tc>
        <w:tc>
          <w:tcPr>
            <w:tcW w:w="609" w:type="dxa"/>
            <w:gridSpan w:val="2"/>
            <w:tcBorders>
              <w:top w:val="single" w:sz="8" w:space="0" w:color="auto"/>
              <w:left w:val="nil"/>
              <w:bottom w:val="single" w:sz="4" w:space="0" w:color="auto"/>
              <w:right w:val="single" w:sz="4" w:space="0" w:color="auto"/>
            </w:tcBorders>
            <w:shd w:val="clear" w:color="000000" w:fill="00B0F0"/>
            <w:vAlign w:val="center"/>
            <w:hideMark/>
          </w:tcPr>
          <w:p w14:paraId="7290051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Burimi i mbulimit</w:t>
            </w:r>
            <w:r w:rsidRPr="002D68B1">
              <w:rPr>
                <w:rFonts w:ascii="Garamond" w:hAnsi="Garamond" w:cs="Arial"/>
                <w:b/>
                <w:bCs/>
                <w:sz w:val="6"/>
                <w:szCs w:val="6"/>
                <w:lang w:val="sq-AL"/>
              </w:rPr>
              <w:br/>
              <w:t xml:space="preserve">2022 </w:t>
            </w:r>
          </w:p>
        </w:tc>
        <w:tc>
          <w:tcPr>
            <w:tcW w:w="248" w:type="dxa"/>
            <w:vMerge w:val="restart"/>
            <w:tcBorders>
              <w:top w:val="single" w:sz="8" w:space="0" w:color="auto"/>
              <w:left w:val="single" w:sz="4" w:space="0" w:color="auto"/>
              <w:bottom w:val="single" w:sz="4" w:space="0" w:color="auto"/>
              <w:right w:val="single" w:sz="4" w:space="0" w:color="auto"/>
            </w:tcBorders>
            <w:shd w:val="clear" w:color="000000" w:fill="00B0F0"/>
            <w:vAlign w:val="center"/>
            <w:hideMark/>
          </w:tcPr>
          <w:p w14:paraId="1A210613" w14:textId="01D49F20"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w:t>
            </w:r>
            <w:r w:rsidR="00DF3D93" w:rsidRPr="002D68B1">
              <w:rPr>
                <w:rFonts w:ascii="Garamond" w:hAnsi="Garamond" w:cs="Arial"/>
                <w:b/>
                <w:bCs/>
                <w:sz w:val="6"/>
                <w:szCs w:val="6"/>
                <w:lang w:val="sq-AL"/>
              </w:rPr>
              <w:t xml:space="preserve">huaj </w:t>
            </w:r>
            <w:r w:rsidRPr="002D68B1">
              <w:rPr>
                <w:rFonts w:ascii="Garamond" w:hAnsi="Garamond" w:cs="Arial"/>
                <w:b/>
                <w:bCs/>
                <w:sz w:val="6"/>
                <w:szCs w:val="6"/>
                <w:lang w:val="sq-AL"/>
              </w:rPr>
              <w:t xml:space="preserve">(në mijë </w:t>
            </w:r>
            <w:r w:rsidR="00DF3D93">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65" w:type="dxa"/>
            <w:vMerge w:val="restart"/>
            <w:tcBorders>
              <w:top w:val="single" w:sz="8" w:space="0" w:color="auto"/>
              <w:left w:val="single" w:sz="4" w:space="0" w:color="auto"/>
              <w:bottom w:val="single" w:sz="4" w:space="0" w:color="auto"/>
              <w:right w:val="single" w:sz="8" w:space="0" w:color="auto"/>
            </w:tcBorders>
            <w:shd w:val="clear" w:color="000000" w:fill="00B0F0"/>
            <w:vAlign w:val="center"/>
            <w:hideMark/>
          </w:tcPr>
          <w:p w14:paraId="7FF2C6F6" w14:textId="547B3580"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Hendeku financiar (në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r>
      <w:tr w:rsidR="00850B31" w:rsidRPr="002D68B1" w14:paraId="32DABC2D" w14:textId="77777777" w:rsidTr="00850B31">
        <w:trPr>
          <w:trHeight w:val="162"/>
        </w:trPr>
        <w:tc>
          <w:tcPr>
            <w:tcW w:w="142" w:type="dxa"/>
            <w:vMerge/>
            <w:tcBorders>
              <w:top w:val="single" w:sz="4" w:space="0" w:color="auto"/>
              <w:left w:val="single" w:sz="4" w:space="0" w:color="auto"/>
              <w:bottom w:val="single" w:sz="4" w:space="0" w:color="auto"/>
              <w:right w:val="single" w:sz="4" w:space="0" w:color="auto"/>
            </w:tcBorders>
            <w:vAlign w:val="center"/>
            <w:hideMark/>
          </w:tcPr>
          <w:p w14:paraId="5096FDD1" w14:textId="77777777" w:rsidR="00850B31" w:rsidRPr="00DF3D93" w:rsidRDefault="00850B31" w:rsidP="005D4904">
            <w:pPr>
              <w:rPr>
                <w:rFonts w:ascii="Garamond" w:hAnsi="Garamond" w:cs="Arial"/>
                <w:b/>
                <w:bCs/>
                <w:sz w:val="6"/>
                <w:szCs w:val="6"/>
                <w:lang w:val="sq-AL"/>
              </w:rPr>
            </w:pPr>
          </w:p>
        </w:tc>
        <w:tc>
          <w:tcPr>
            <w:tcW w:w="2357" w:type="dxa"/>
            <w:tcBorders>
              <w:top w:val="nil"/>
              <w:left w:val="nil"/>
              <w:bottom w:val="single" w:sz="4" w:space="0" w:color="auto"/>
              <w:right w:val="single" w:sz="4" w:space="0" w:color="auto"/>
            </w:tcBorders>
            <w:shd w:val="clear" w:color="auto" w:fill="auto"/>
            <w:hideMark/>
          </w:tcPr>
          <w:p w14:paraId="4B94094D" w14:textId="77777777" w:rsidR="00850B31" w:rsidRPr="00DF3D93" w:rsidRDefault="00850B31" w:rsidP="005D4904">
            <w:pPr>
              <w:rPr>
                <w:rFonts w:ascii="Garamond" w:hAnsi="Garamond" w:cs="Arial"/>
                <w:b/>
                <w:bCs/>
                <w:sz w:val="6"/>
                <w:szCs w:val="6"/>
                <w:lang w:val="sq-AL"/>
              </w:rPr>
            </w:pPr>
            <w:r w:rsidRPr="00DF3D93">
              <w:rPr>
                <w:rFonts w:ascii="Garamond" w:hAnsi="Garamond" w:cs="Arial"/>
                <w:b/>
                <w:bCs/>
                <w:sz w:val="6"/>
                <w:szCs w:val="6"/>
                <w:lang w:val="sq-AL"/>
              </w:rPr>
              <w:t> </w:t>
            </w:r>
          </w:p>
        </w:tc>
        <w:tc>
          <w:tcPr>
            <w:tcW w:w="224" w:type="dxa"/>
            <w:tcBorders>
              <w:top w:val="nil"/>
              <w:left w:val="nil"/>
              <w:bottom w:val="single" w:sz="4" w:space="0" w:color="auto"/>
              <w:right w:val="single" w:sz="4" w:space="0" w:color="auto"/>
            </w:tcBorders>
            <w:shd w:val="clear" w:color="auto" w:fill="auto"/>
            <w:vAlign w:val="center"/>
            <w:hideMark/>
          </w:tcPr>
          <w:p w14:paraId="0935A8AA" w14:textId="38FA1C45" w:rsidR="00850B31" w:rsidRPr="00DF3D93" w:rsidRDefault="00850B31" w:rsidP="005D4904">
            <w:pPr>
              <w:jc w:val="center"/>
              <w:rPr>
                <w:rFonts w:ascii="Garamond" w:hAnsi="Garamond" w:cs="Arial"/>
                <w:b/>
                <w:sz w:val="6"/>
                <w:szCs w:val="6"/>
                <w:lang w:val="sq-AL"/>
              </w:rPr>
            </w:pPr>
            <w:r w:rsidRPr="00DF3D93">
              <w:rPr>
                <w:rFonts w:ascii="Garamond" w:hAnsi="Garamond" w:cs="Arial"/>
                <w:b/>
                <w:sz w:val="6"/>
                <w:szCs w:val="6"/>
                <w:lang w:val="sq-AL"/>
              </w:rPr>
              <w:t>Shkruaj institucionin përgjegjës (</w:t>
            </w:r>
            <w:r w:rsidR="00DF3D93" w:rsidRPr="00DF3D93">
              <w:rPr>
                <w:rFonts w:ascii="Garamond" w:hAnsi="Garamond" w:cs="Arial"/>
                <w:b/>
                <w:sz w:val="6"/>
                <w:szCs w:val="6"/>
                <w:lang w:val="sq-AL"/>
              </w:rPr>
              <w:t>udhëheqës</w:t>
            </w:r>
            <w:r w:rsidRPr="00DF3D93">
              <w:rPr>
                <w:rFonts w:ascii="Garamond" w:hAnsi="Garamond" w:cs="Arial"/>
                <w:b/>
                <w:sz w:val="6"/>
                <w:szCs w:val="6"/>
                <w:lang w:val="sq-AL"/>
              </w:rPr>
              <w:t>)</w:t>
            </w:r>
          </w:p>
        </w:tc>
        <w:tc>
          <w:tcPr>
            <w:tcW w:w="440" w:type="dxa"/>
            <w:tcBorders>
              <w:top w:val="nil"/>
              <w:left w:val="nil"/>
              <w:bottom w:val="single" w:sz="4" w:space="0" w:color="auto"/>
              <w:right w:val="single" w:sz="4" w:space="0" w:color="auto"/>
            </w:tcBorders>
            <w:shd w:val="clear" w:color="auto" w:fill="auto"/>
            <w:vAlign w:val="center"/>
            <w:hideMark/>
          </w:tcPr>
          <w:p w14:paraId="6A94457E" w14:textId="77777777" w:rsidR="00850B31" w:rsidRPr="00DF3D93" w:rsidRDefault="00850B31" w:rsidP="005D4904">
            <w:pPr>
              <w:jc w:val="center"/>
              <w:rPr>
                <w:rFonts w:ascii="Garamond" w:hAnsi="Garamond" w:cs="Arial"/>
                <w:b/>
                <w:sz w:val="6"/>
                <w:szCs w:val="6"/>
                <w:lang w:val="sq-AL"/>
              </w:rPr>
            </w:pPr>
            <w:r w:rsidRPr="00DF3D93">
              <w:rPr>
                <w:rFonts w:ascii="Garamond" w:hAnsi="Garamond" w:cs="Arial"/>
                <w:b/>
                <w:sz w:val="6"/>
                <w:szCs w:val="6"/>
                <w:lang w:val="sq-AL"/>
              </w:rPr>
              <w:t>Institucion kontribues (nëse ka)</w:t>
            </w:r>
          </w:p>
        </w:tc>
        <w:tc>
          <w:tcPr>
            <w:tcW w:w="200" w:type="dxa"/>
            <w:tcBorders>
              <w:top w:val="nil"/>
              <w:left w:val="nil"/>
              <w:bottom w:val="single" w:sz="4" w:space="0" w:color="auto"/>
              <w:right w:val="single" w:sz="4" w:space="0" w:color="auto"/>
            </w:tcBorders>
            <w:shd w:val="clear" w:color="auto" w:fill="auto"/>
            <w:vAlign w:val="center"/>
            <w:hideMark/>
          </w:tcPr>
          <w:p w14:paraId="553AD467" w14:textId="79672D1F" w:rsidR="00850B31" w:rsidRPr="00DF3D93" w:rsidRDefault="00850B31" w:rsidP="005D4904">
            <w:pPr>
              <w:jc w:val="center"/>
              <w:rPr>
                <w:rFonts w:ascii="Garamond" w:hAnsi="Garamond" w:cs="Arial"/>
                <w:b/>
                <w:bCs/>
                <w:sz w:val="6"/>
                <w:szCs w:val="6"/>
                <w:lang w:val="sq-AL"/>
              </w:rPr>
            </w:pPr>
            <w:r w:rsidRPr="00DF3D93">
              <w:rPr>
                <w:rFonts w:ascii="Garamond" w:hAnsi="Garamond" w:cs="Arial"/>
                <w:b/>
                <w:bCs/>
                <w:sz w:val="6"/>
                <w:szCs w:val="6"/>
                <w:lang w:val="sq-AL"/>
              </w:rPr>
              <w:t xml:space="preserve">Afati </w:t>
            </w:r>
            <w:r w:rsidR="00DF3D93">
              <w:rPr>
                <w:rFonts w:ascii="Garamond" w:hAnsi="Garamond" w:cs="Arial"/>
                <w:b/>
                <w:bCs/>
                <w:sz w:val="6"/>
                <w:szCs w:val="6"/>
                <w:lang w:val="sq-AL"/>
              </w:rPr>
              <w:t xml:space="preserve">i </w:t>
            </w:r>
            <w:r w:rsidR="00DF3D93" w:rsidRPr="00DF3D93">
              <w:rPr>
                <w:rFonts w:ascii="Garamond" w:hAnsi="Garamond" w:cs="Arial"/>
                <w:b/>
                <w:bCs/>
                <w:sz w:val="6"/>
                <w:szCs w:val="6"/>
                <w:lang w:val="sq-AL"/>
              </w:rPr>
              <w:t>fillimit</w:t>
            </w:r>
          </w:p>
        </w:tc>
        <w:tc>
          <w:tcPr>
            <w:tcW w:w="240" w:type="dxa"/>
            <w:tcBorders>
              <w:top w:val="nil"/>
              <w:left w:val="nil"/>
              <w:bottom w:val="single" w:sz="4" w:space="0" w:color="auto"/>
              <w:right w:val="nil"/>
            </w:tcBorders>
            <w:shd w:val="clear" w:color="auto" w:fill="auto"/>
            <w:vAlign w:val="center"/>
            <w:hideMark/>
          </w:tcPr>
          <w:p w14:paraId="4CF36742" w14:textId="48E5D1EE" w:rsidR="00850B31" w:rsidRPr="00DF3D93" w:rsidRDefault="00850B31" w:rsidP="005D4904">
            <w:pPr>
              <w:rPr>
                <w:rFonts w:ascii="Garamond" w:hAnsi="Garamond" w:cs="Arial"/>
                <w:b/>
                <w:bCs/>
                <w:sz w:val="6"/>
                <w:szCs w:val="6"/>
                <w:lang w:val="sq-AL"/>
              </w:rPr>
            </w:pPr>
            <w:r w:rsidRPr="00DF3D93">
              <w:rPr>
                <w:rFonts w:ascii="Garamond" w:hAnsi="Garamond" w:cs="Arial"/>
                <w:b/>
                <w:bCs/>
                <w:sz w:val="6"/>
                <w:szCs w:val="6"/>
                <w:lang w:val="sq-AL"/>
              </w:rPr>
              <w:t xml:space="preserve">Afati </w:t>
            </w:r>
            <w:r w:rsidR="00DF3D93">
              <w:rPr>
                <w:rFonts w:ascii="Garamond" w:hAnsi="Garamond" w:cs="Arial"/>
                <w:b/>
                <w:bCs/>
                <w:sz w:val="6"/>
                <w:szCs w:val="6"/>
                <w:lang w:val="sq-AL"/>
              </w:rPr>
              <w:t xml:space="preserve">i </w:t>
            </w:r>
            <w:r w:rsidR="00DF3D93" w:rsidRPr="00DF3D93">
              <w:rPr>
                <w:rFonts w:ascii="Garamond" w:hAnsi="Garamond" w:cs="Arial"/>
                <w:b/>
                <w:bCs/>
                <w:sz w:val="6"/>
                <w:szCs w:val="6"/>
                <w:lang w:val="sq-AL"/>
              </w:rPr>
              <w:t>mbarimit</w:t>
            </w:r>
          </w:p>
        </w:tc>
        <w:tc>
          <w:tcPr>
            <w:tcW w:w="502" w:type="dxa"/>
            <w:vMerge/>
            <w:tcBorders>
              <w:top w:val="single" w:sz="4" w:space="0" w:color="auto"/>
              <w:left w:val="single" w:sz="4" w:space="0" w:color="auto"/>
              <w:bottom w:val="single" w:sz="4" w:space="0" w:color="000000"/>
              <w:right w:val="single" w:sz="4" w:space="0" w:color="auto"/>
            </w:tcBorders>
            <w:vAlign w:val="center"/>
            <w:hideMark/>
          </w:tcPr>
          <w:p w14:paraId="30CD21C6" w14:textId="77777777" w:rsidR="00850B31" w:rsidRPr="002D68B1" w:rsidRDefault="00850B31" w:rsidP="005D4904">
            <w:pPr>
              <w:rPr>
                <w:rFonts w:ascii="Garamond" w:hAnsi="Garamond" w:cs="Arial"/>
                <w:b/>
                <w:bCs/>
                <w:sz w:val="6"/>
                <w:szCs w:val="6"/>
                <w:lang w:val="sq-AL"/>
              </w:rPr>
            </w:pPr>
          </w:p>
        </w:tc>
        <w:tc>
          <w:tcPr>
            <w:tcW w:w="282" w:type="dxa"/>
            <w:vMerge/>
            <w:tcBorders>
              <w:top w:val="single" w:sz="8" w:space="0" w:color="auto"/>
              <w:left w:val="nil"/>
              <w:bottom w:val="single" w:sz="4" w:space="0" w:color="000000"/>
              <w:right w:val="single" w:sz="4" w:space="0" w:color="auto"/>
            </w:tcBorders>
            <w:vAlign w:val="center"/>
            <w:hideMark/>
          </w:tcPr>
          <w:p w14:paraId="489577C1" w14:textId="77777777" w:rsidR="00850B31" w:rsidRPr="002D68B1" w:rsidRDefault="00850B31" w:rsidP="005D4904">
            <w:pPr>
              <w:rPr>
                <w:rFonts w:ascii="Garamond" w:hAnsi="Garamond" w:cs="Arial"/>
                <w:b/>
                <w:bCs/>
                <w:sz w:val="6"/>
                <w:szCs w:val="6"/>
                <w:lang w:val="sq-AL"/>
              </w:rPr>
            </w:pPr>
          </w:p>
        </w:tc>
        <w:tc>
          <w:tcPr>
            <w:tcW w:w="268" w:type="dxa"/>
            <w:tcBorders>
              <w:top w:val="nil"/>
              <w:left w:val="nil"/>
              <w:bottom w:val="single" w:sz="4" w:space="0" w:color="auto"/>
              <w:right w:val="single" w:sz="4" w:space="0" w:color="auto"/>
            </w:tcBorders>
            <w:shd w:val="clear" w:color="auto" w:fill="auto"/>
            <w:vAlign w:val="center"/>
            <w:hideMark/>
          </w:tcPr>
          <w:p w14:paraId="29200440" w14:textId="3B109C19"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Buxhet </w:t>
            </w:r>
            <w:r w:rsidR="00DF3D93" w:rsidRPr="002D68B1">
              <w:rPr>
                <w:rFonts w:ascii="Garamond" w:hAnsi="Garamond" w:cs="Arial"/>
                <w:b/>
                <w:bCs/>
                <w:sz w:val="6"/>
                <w:szCs w:val="6"/>
                <w:lang w:val="sq-AL"/>
              </w:rPr>
              <w:t xml:space="preserve">shteti </w:t>
            </w:r>
            <w:r w:rsidRPr="002D68B1">
              <w:rPr>
                <w:rFonts w:ascii="Garamond" w:hAnsi="Garamond" w:cs="Arial"/>
                <w:b/>
                <w:bCs/>
                <w:sz w:val="6"/>
                <w:szCs w:val="6"/>
                <w:lang w:val="sq-AL"/>
              </w:rPr>
              <w:t xml:space="preserve">(në mijë </w:t>
            </w:r>
            <w:r w:rsidR="00DF3D93">
              <w:rPr>
                <w:rFonts w:ascii="Garamond" w:hAnsi="Garamond" w:cs="Arial"/>
                <w:b/>
                <w:bCs/>
                <w:sz w:val="6"/>
                <w:szCs w:val="6"/>
                <w:lang w:val="sq-AL"/>
              </w:rPr>
              <w:t>l</w:t>
            </w:r>
            <w:r w:rsidRPr="002D68B1">
              <w:rPr>
                <w:rFonts w:ascii="Garamond" w:hAnsi="Garamond" w:cs="Arial"/>
                <w:b/>
                <w:bCs/>
                <w:sz w:val="6"/>
                <w:szCs w:val="6"/>
                <w:lang w:val="sq-AL"/>
              </w:rPr>
              <w:t xml:space="preserve">ek) </w:t>
            </w:r>
          </w:p>
        </w:tc>
        <w:tc>
          <w:tcPr>
            <w:tcW w:w="276" w:type="dxa"/>
            <w:tcBorders>
              <w:top w:val="nil"/>
              <w:left w:val="nil"/>
              <w:bottom w:val="single" w:sz="4" w:space="0" w:color="auto"/>
              <w:right w:val="single" w:sz="4" w:space="0" w:color="auto"/>
            </w:tcBorders>
            <w:shd w:val="clear" w:color="auto" w:fill="auto"/>
            <w:vAlign w:val="center"/>
            <w:hideMark/>
          </w:tcPr>
          <w:p w14:paraId="4C4FDC9F" w14:textId="5B20861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Huaj</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 xml:space="preserve">(në mijë Lekë) </w:t>
            </w:r>
          </w:p>
        </w:tc>
        <w:tc>
          <w:tcPr>
            <w:tcW w:w="214" w:type="dxa"/>
            <w:vMerge/>
            <w:tcBorders>
              <w:top w:val="single" w:sz="8" w:space="0" w:color="auto"/>
              <w:left w:val="single" w:sz="4" w:space="0" w:color="auto"/>
              <w:bottom w:val="single" w:sz="4" w:space="0" w:color="000000"/>
              <w:right w:val="nil"/>
            </w:tcBorders>
            <w:vAlign w:val="center"/>
            <w:hideMark/>
          </w:tcPr>
          <w:p w14:paraId="2ECFA3A4" w14:textId="77777777" w:rsidR="00850B31" w:rsidRPr="002D68B1" w:rsidRDefault="00850B31" w:rsidP="005D4904">
            <w:pPr>
              <w:rPr>
                <w:rFonts w:ascii="Garamond" w:hAnsi="Garamond" w:cs="Arial"/>
                <w:b/>
                <w:bCs/>
                <w:sz w:val="6"/>
                <w:szCs w:val="6"/>
                <w:lang w:val="sq-AL"/>
              </w:rPr>
            </w:pPr>
          </w:p>
        </w:tc>
        <w:tc>
          <w:tcPr>
            <w:tcW w:w="293" w:type="dxa"/>
            <w:tcBorders>
              <w:top w:val="nil"/>
              <w:left w:val="single" w:sz="8" w:space="0" w:color="auto"/>
              <w:bottom w:val="single" w:sz="4" w:space="0" w:color="auto"/>
              <w:right w:val="single" w:sz="4" w:space="0" w:color="auto"/>
            </w:tcBorders>
            <w:shd w:val="clear" w:color="000000" w:fill="CCC0DA"/>
            <w:vAlign w:val="center"/>
            <w:hideMark/>
          </w:tcPr>
          <w:p w14:paraId="6EC5A94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321" w:type="dxa"/>
            <w:tcBorders>
              <w:top w:val="nil"/>
              <w:left w:val="nil"/>
              <w:bottom w:val="single" w:sz="4" w:space="0" w:color="auto"/>
              <w:right w:val="single" w:sz="4" w:space="0" w:color="auto"/>
            </w:tcBorders>
            <w:shd w:val="clear" w:color="000000" w:fill="CCC0DA"/>
            <w:vAlign w:val="center"/>
            <w:hideMark/>
          </w:tcPr>
          <w:p w14:paraId="2FFC4623" w14:textId="7CD39C09"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Buxhet </w:t>
            </w:r>
            <w:r w:rsidR="00DF3D93" w:rsidRPr="002D68B1">
              <w:rPr>
                <w:rFonts w:ascii="Garamond" w:hAnsi="Garamond" w:cs="Arial"/>
                <w:b/>
                <w:bCs/>
                <w:sz w:val="6"/>
                <w:szCs w:val="6"/>
                <w:lang w:val="sq-AL"/>
              </w:rPr>
              <w:t xml:space="preserve">shteti </w:t>
            </w:r>
            <w:r w:rsidRPr="002D68B1">
              <w:rPr>
                <w:rFonts w:ascii="Garamond" w:hAnsi="Garamond" w:cs="Arial"/>
                <w:b/>
                <w:bCs/>
                <w:sz w:val="6"/>
                <w:szCs w:val="6"/>
                <w:lang w:val="sq-AL"/>
              </w:rPr>
              <w:t xml:space="preserve">(në mijë </w:t>
            </w:r>
            <w:r w:rsidR="00DF3D93">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88" w:type="dxa"/>
            <w:tcBorders>
              <w:top w:val="nil"/>
              <w:left w:val="nil"/>
              <w:bottom w:val="single" w:sz="4" w:space="0" w:color="auto"/>
              <w:right w:val="single" w:sz="4" w:space="0" w:color="auto"/>
            </w:tcBorders>
            <w:shd w:val="clear" w:color="000000" w:fill="CCC0DA"/>
            <w:vAlign w:val="center"/>
            <w:hideMark/>
          </w:tcPr>
          <w:p w14:paraId="7C1B86DA" w14:textId="58813CDE"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w:t>
            </w:r>
            <w:r w:rsidR="00DF3D93" w:rsidRPr="002D68B1">
              <w:rPr>
                <w:rFonts w:ascii="Garamond" w:hAnsi="Garamond" w:cs="Arial"/>
                <w:b/>
                <w:bCs/>
                <w:sz w:val="6"/>
                <w:szCs w:val="6"/>
                <w:lang w:val="sq-AL"/>
              </w:rPr>
              <w:t xml:space="preserve">huaj </w:t>
            </w:r>
            <w:r w:rsidRPr="002D68B1">
              <w:rPr>
                <w:rFonts w:ascii="Garamond" w:hAnsi="Garamond" w:cs="Arial"/>
                <w:b/>
                <w:bCs/>
                <w:sz w:val="6"/>
                <w:szCs w:val="6"/>
                <w:lang w:val="sq-AL"/>
              </w:rPr>
              <w:t>BB</w:t>
            </w:r>
            <w:r w:rsidR="00091992" w:rsidRPr="002D68B1">
              <w:rPr>
                <w:rFonts w:ascii="Garamond" w:hAnsi="Garamond" w:cs="Arial"/>
                <w:b/>
                <w:bCs/>
                <w:sz w:val="6"/>
                <w:szCs w:val="6"/>
                <w:lang w:val="sq-AL"/>
              </w:rPr>
              <w:t xml:space="preserve"> </w:t>
            </w:r>
            <w:r w:rsidR="00DF3D93">
              <w:rPr>
                <w:rFonts w:ascii="Garamond" w:hAnsi="Garamond" w:cs="Arial"/>
                <w:b/>
                <w:bCs/>
                <w:sz w:val="6"/>
                <w:szCs w:val="6"/>
                <w:lang w:val="sq-AL"/>
              </w:rPr>
              <w:t>(në mijë lek</w:t>
            </w:r>
            <w:r w:rsidRPr="002D68B1">
              <w:rPr>
                <w:rFonts w:ascii="Garamond" w:hAnsi="Garamond" w:cs="Arial"/>
                <w:b/>
                <w:bCs/>
                <w:sz w:val="6"/>
                <w:szCs w:val="6"/>
                <w:lang w:val="sq-AL"/>
              </w:rPr>
              <w:t xml:space="preserve">) </w:t>
            </w:r>
          </w:p>
        </w:tc>
        <w:tc>
          <w:tcPr>
            <w:tcW w:w="248" w:type="dxa"/>
            <w:vMerge/>
            <w:tcBorders>
              <w:top w:val="single" w:sz="8" w:space="0" w:color="auto"/>
              <w:left w:val="single" w:sz="4" w:space="0" w:color="auto"/>
              <w:bottom w:val="single" w:sz="4" w:space="0" w:color="auto"/>
              <w:right w:val="single" w:sz="4" w:space="0" w:color="auto"/>
            </w:tcBorders>
            <w:vAlign w:val="center"/>
            <w:hideMark/>
          </w:tcPr>
          <w:p w14:paraId="471146BE" w14:textId="77777777" w:rsidR="00850B31" w:rsidRPr="002D68B1" w:rsidRDefault="00850B31" w:rsidP="005D4904">
            <w:pPr>
              <w:rPr>
                <w:rFonts w:ascii="Garamond" w:hAnsi="Garamond" w:cs="Arial"/>
                <w:b/>
                <w:bCs/>
                <w:sz w:val="6"/>
                <w:szCs w:val="6"/>
                <w:lang w:val="sq-AL"/>
              </w:rPr>
            </w:pPr>
          </w:p>
        </w:tc>
        <w:tc>
          <w:tcPr>
            <w:tcW w:w="265" w:type="dxa"/>
            <w:vMerge/>
            <w:tcBorders>
              <w:top w:val="single" w:sz="8" w:space="0" w:color="auto"/>
              <w:left w:val="single" w:sz="4" w:space="0" w:color="auto"/>
              <w:bottom w:val="single" w:sz="4" w:space="0" w:color="auto"/>
              <w:right w:val="single" w:sz="8" w:space="0" w:color="auto"/>
            </w:tcBorders>
            <w:vAlign w:val="center"/>
            <w:hideMark/>
          </w:tcPr>
          <w:p w14:paraId="7CD3B013" w14:textId="77777777" w:rsidR="00850B31" w:rsidRPr="002D68B1" w:rsidRDefault="00850B31" w:rsidP="005D4904">
            <w:pPr>
              <w:rPr>
                <w:rFonts w:ascii="Garamond" w:hAnsi="Garamond" w:cs="Arial"/>
                <w:b/>
                <w:bCs/>
                <w:sz w:val="6"/>
                <w:szCs w:val="6"/>
                <w:lang w:val="sq-AL"/>
              </w:rPr>
            </w:pPr>
          </w:p>
        </w:tc>
        <w:tc>
          <w:tcPr>
            <w:tcW w:w="293" w:type="dxa"/>
            <w:tcBorders>
              <w:top w:val="nil"/>
              <w:left w:val="nil"/>
              <w:bottom w:val="single" w:sz="4" w:space="0" w:color="auto"/>
              <w:right w:val="single" w:sz="4" w:space="0" w:color="auto"/>
            </w:tcBorders>
            <w:shd w:val="clear" w:color="000000" w:fill="92D050"/>
            <w:vAlign w:val="center"/>
            <w:hideMark/>
          </w:tcPr>
          <w:p w14:paraId="6016CCE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321" w:type="dxa"/>
            <w:tcBorders>
              <w:top w:val="nil"/>
              <w:left w:val="nil"/>
              <w:bottom w:val="single" w:sz="4" w:space="0" w:color="auto"/>
              <w:right w:val="single" w:sz="4" w:space="0" w:color="auto"/>
            </w:tcBorders>
            <w:shd w:val="clear" w:color="000000" w:fill="92D050"/>
            <w:vAlign w:val="center"/>
            <w:hideMark/>
          </w:tcPr>
          <w:p w14:paraId="65C07C08" w14:textId="4AEB5051"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Buxhet </w:t>
            </w:r>
            <w:r w:rsidR="00DF3D93" w:rsidRPr="002D68B1">
              <w:rPr>
                <w:rFonts w:ascii="Garamond" w:hAnsi="Garamond" w:cs="Arial"/>
                <w:b/>
                <w:bCs/>
                <w:sz w:val="6"/>
                <w:szCs w:val="6"/>
                <w:lang w:val="sq-AL"/>
              </w:rPr>
              <w:t xml:space="preserve">shteti </w:t>
            </w:r>
            <w:r w:rsidRPr="002D68B1">
              <w:rPr>
                <w:rFonts w:ascii="Garamond" w:hAnsi="Garamond" w:cs="Arial"/>
                <w:b/>
                <w:bCs/>
                <w:sz w:val="6"/>
                <w:szCs w:val="6"/>
                <w:lang w:val="sq-AL"/>
              </w:rPr>
              <w:t xml:space="preserve">(në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88" w:type="dxa"/>
            <w:tcBorders>
              <w:top w:val="nil"/>
              <w:left w:val="nil"/>
              <w:bottom w:val="single" w:sz="4" w:space="0" w:color="auto"/>
              <w:right w:val="single" w:sz="4" w:space="0" w:color="auto"/>
            </w:tcBorders>
            <w:shd w:val="clear" w:color="000000" w:fill="92D050"/>
            <w:vAlign w:val="center"/>
            <w:hideMark/>
          </w:tcPr>
          <w:p w14:paraId="24633A3D" w14:textId="40751788"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w:t>
            </w:r>
            <w:r w:rsidR="00DF3D93" w:rsidRPr="002D68B1">
              <w:rPr>
                <w:rFonts w:ascii="Garamond" w:hAnsi="Garamond" w:cs="Arial"/>
                <w:b/>
                <w:bCs/>
                <w:sz w:val="6"/>
                <w:szCs w:val="6"/>
                <w:lang w:val="sq-AL"/>
              </w:rPr>
              <w:t xml:space="preserve">huaj </w:t>
            </w:r>
            <w:r w:rsidRPr="002D68B1">
              <w:rPr>
                <w:rFonts w:ascii="Garamond" w:hAnsi="Garamond" w:cs="Arial"/>
                <w:b/>
                <w:bCs/>
                <w:sz w:val="6"/>
                <w:szCs w:val="6"/>
                <w:lang w:val="sq-AL"/>
              </w:rPr>
              <w:t>BB</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 xml:space="preserve">(në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48" w:type="dxa"/>
            <w:vMerge/>
            <w:tcBorders>
              <w:top w:val="single" w:sz="8" w:space="0" w:color="auto"/>
              <w:left w:val="single" w:sz="4" w:space="0" w:color="auto"/>
              <w:bottom w:val="single" w:sz="4" w:space="0" w:color="auto"/>
              <w:right w:val="single" w:sz="4" w:space="0" w:color="auto"/>
            </w:tcBorders>
            <w:vAlign w:val="center"/>
            <w:hideMark/>
          </w:tcPr>
          <w:p w14:paraId="0DBE0F41" w14:textId="77777777" w:rsidR="00850B31" w:rsidRPr="002D68B1" w:rsidRDefault="00850B31" w:rsidP="005D4904">
            <w:pPr>
              <w:rPr>
                <w:rFonts w:ascii="Garamond" w:hAnsi="Garamond" w:cs="Arial"/>
                <w:b/>
                <w:bCs/>
                <w:sz w:val="6"/>
                <w:szCs w:val="6"/>
                <w:lang w:val="sq-AL"/>
              </w:rPr>
            </w:pPr>
          </w:p>
        </w:tc>
        <w:tc>
          <w:tcPr>
            <w:tcW w:w="265" w:type="dxa"/>
            <w:vMerge/>
            <w:tcBorders>
              <w:top w:val="single" w:sz="8" w:space="0" w:color="auto"/>
              <w:left w:val="single" w:sz="4" w:space="0" w:color="auto"/>
              <w:bottom w:val="single" w:sz="4" w:space="0" w:color="auto"/>
              <w:right w:val="single" w:sz="8" w:space="0" w:color="auto"/>
            </w:tcBorders>
            <w:vAlign w:val="center"/>
            <w:hideMark/>
          </w:tcPr>
          <w:p w14:paraId="4F5BE2F7" w14:textId="77777777" w:rsidR="00850B31" w:rsidRPr="002D68B1" w:rsidRDefault="00850B31" w:rsidP="005D4904">
            <w:pPr>
              <w:rPr>
                <w:rFonts w:ascii="Garamond" w:hAnsi="Garamond" w:cs="Arial"/>
                <w:b/>
                <w:bCs/>
                <w:sz w:val="6"/>
                <w:szCs w:val="6"/>
                <w:lang w:val="sq-AL"/>
              </w:rPr>
            </w:pPr>
          </w:p>
        </w:tc>
        <w:tc>
          <w:tcPr>
            <w:tcW w:w="293" w:type="dxa"/>
            <w:tcBorders>
              <w:top w:val="nil"/>
              <w:left w:val="nil"/>
              <w:bottom w:val="single" w:sz="4" w:space="0" w:color="auto"/>
              <w:right w:val="single" w:sz="4" w:space="0" w:color="auto"/>
            </w:tcBorders>
            <w:shd w:val="clear" w:color="000000" w:fill="00B0F0"/>
            <w:vAlign w:val="center"/>
            <w:hideMark/>
          </w:tcPr>
          <w:p w14:paraId="131EF9F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321" w:type="dxa"/>
            <w:tcBorders>
              <w:top w:val="nil"/>
              <w:left w:val="nil"/>
              <w:bottom w:val="single" w:sz="4" w:space="0" w:color="auto"/>
              <w:right w:val="single" w:sz="4" w:space="0" w:color="auto"/>
            </w:tcBorders>
            <w:shd w:val="clear" w:color="000000" w:fill="00B0F0"/>
            <w:vAlign w:val="center"/>
            <w:hideMark/>
          </w:tcPr>
          <w:p w14:paraId="26686993" w14:textId="30A19230"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Buxhet </w:t>
            </w:r>
            <w:r w:rsidR="00DF3D93" w:rsidRPr="002D68B1">
              <w:rPr>
                <w:rFonts w:ascii="Garamond" w:hAnsi="Garamond" w:cs="Arial"/>
                <w:b/>
                <w:bCs/>
                <w:sz w:val="6"/>
                <w:szCs w:val="6"/>
                <w:lang w:val="sq-AL"/>
              </w:rPr>
              <w:t xml:space="preserve">shteti </w:t>
            </w:r>
            <w:r w:rsidRPr="002D68B1">
              <w:rPr>
                <w:rFonts w:ascii="Garamond" w:hAnsi="Garamond" w:cs="Arial"/>
                <w:b/>
                <w:bCs/>
                <w:sz w:val="6"/>
                <w:szCs w:val="6"/>
                <w:lang w:val="sq-AL"/>
              </w:rPr>
              <w:t xml:space="preserve">(në mijë </w:t>
            </w:r>
            <w:r w:rsidR="00DF3D93" w:rsidRPr="002D68B1">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88" w:type="dxa"/>
            <w:tcBorders>
              <w:top w:val="nil"/>
              <w:left w:val="nil"/>
              <w:bottom w:val="single" w:sz="4" w:space="0" w:color="auto"/>
              <w:right w:val="single" w:sz="4" w:space="0" w:color="auto"/>
            </w:tcBorders>
            <w:shd w:val="clear" w:color="000000" w:fill="00B0F0"/>
            <w:vAlign w:val="center"/>
            <w:hideMark/>
          </w:tcPr>
          <w:p w14:paraId="0EA6F503" w14:textId="440E9DE8"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Financim i Huaj BB</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 xml:space="preserve">(në mijë </w:t>
            </w:r>
            <w:r w:rsidR="00DF3D93">
              <w:rPr>
                <w:rFonts w:ascii="Garamond" w:hAnsi="Garamond" w:cs="Arial"/>
                <w:b/>
                <w:bCs/>
                <w:sz w:val="6"/>
                <w:szCs w:val="6"/>
                <w:lang w:val="sq-AL"/>
              </w:rPr>
              <w:t>lek</w:t>
            </w:r>
            <w:r w:rsidRPr="002D68B1">
              <w:rPr>
                <w:rFonts w:ascii="Garamond" w:hAnsi="Garamond" w:cs="Arial"/>
                <w:b/>
                <w:bCs/>
                <w:sz w:val="6"/>
                <w:szCs w:val="6"/>
                <w:lang w:val="sq-AL"/>
              </w:rPr>
              <w:t xml:space="preserve">) </w:t>
            </w:r>
          </w:p>
        </w:tc>
        <w:tc>
          <w:tcPr>
            <w:tcW w:w="248" w:type="dxa"/>
            <w:vMerge/>
            <w:tcBorders>
              <w:top w:val="single" w:sz="8" w:space="0" w:color="auto"/>
              <w:left w:val="single" w:sz="4" w:space="0" w:color="auto"/>
              <w:bottom w:val="single" w:sz="4" w:space="0" w:color="auto"/>
              <w:right w:val="single" w:sz="4" w:space="0" w:color="auto"/>
            </w:tcBorders>
            <w:vAlign w:val="center"/>
            <w:hideMark/>
          </w:tcPr>
          <w:p w14:paraId="361227F1" w14:textId="77777777" w:rsidR="00850B31" w:rsidRPr="002D68B1" w:rsidRDefault="00850B31" w:rsidP="005D4904">
            <w:pPr>
              <w:rPr>
                <w:rFonts w:ascii="Garamond" w:hAnsi="Garamond" w:cs="Arial"/>
                <w:b/>
                <w:bCs/>
                <w:sz w:val="6"/>
                <w:szCs w:val="6"/>
                <w:lang w:val="sq-AL"/>
              </w:rPr>
            </w:pPr>
          </w:p>
        </w:tc>
        <w:tc>
          <w:tcPr>
            <w:tcW w:w="265" w:type="dxa"/>
            <w:vMerge/>
            <w:tcBorders>
              <w:top w:val="single" w:sz="8" w:space="0" w:color="auto"/>
              <w:left w:val="single" w:sz="4" w:space="0" w:color="auto"/>
              <w:bottom w:val="single" w:sz="4" w:space="0" w:color="auto"/>
              <w:right w:val="single" w:sz="8" w:space="0" w:color="auto"/>
            </w:tcBorders>
            <w:vAlign w:val="center"/>
            <w:hideMark/>
          </w:tcPr>
          <w:p w14:paraId="719316B3" w14:textId="77777777" w:rsidR="00850B31" w:rsidRPr="002D68B1" w:rsidRDefault="00850B31" w:rsidP="005D4904">
            <w:pPr>
              <w:rPr>
                <w:rFonts w:ascii="Garamond" w:hAnsi="Garamond" w:cs="Arial"/>
                <w:b/>
                <w:bCs/>
                <w:sz w:val="6"/>
                <w:szCs w:val="6"/>
                <w:lang w:val="sq-AL"/>
              </w:rPr>
            </w:pPr>
          </w:p>
        </w:tc>
      </w:tr>
      <w:tr w:rsidR="00850B31" w:rsidRPr="002D68B1" w14:paraId="6DBBE91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0C71DA9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6DBE7AB" w14:textId="7BB1CB6F" w:rsidR="00850B31" w:rsidRPr="002D68B1" w:rsidRDefault="00850B31" w:rsidP="005D4904">
            <w:pPr>
              <w:rPr>
                <w:rFonts w:ascii="Garamond" w:hAnsi="Garamond" w:cs="Arial"/>
                <w:b/>
                <w:bCs/>
                <w:color w:val="FF0000"/>
                <w:sz w:val="6"/>
                <w:szCs w:val="6"/>
                <w:lang w:val="sq-AL"/>
              </w:rPr>
            </w:pPr>
            <w:r w:rsidRPr="002D68B1">
              <w:rPr>
                <w:rFonts w:ascii="Garamond" w:hAnsi="Garamond" w:cs="Arial"/>
                <w:b/>
                <w:bCs/>
                <w:color w:val="FF0000"/>
                <w:sz w:val="6"/>
                <w:szCs w:val="6"/>
                <w:lang w:val="sq-AL"/>
              </w:rPr>
              <w:t>OBJEKTIVI: Deinstitucionalizimi, parandalimi dhe krijimi i shërbimeve alternative</w:t>
            </w:r>
            <w:r w:rsidR="00091992" w:rsidRPr="002D68B1">
              <w:rPr>
                <w:rFonts w:ascii="Garamond" w:hAnsi="Garamond" w:cs="Arial"/>
                <w:b/>
                <w:bCs/>
                <w:color w:val="FF0000"/>
                <w:sz w:val="6"/>
                <w:szCs w:val="6"/>
                <w:lang w:val="sq-AL"/>
              </w:rPr>
              <w:t xml:space="preserve"> </w:t>
            </w:r>
            <w:r w:rsidRPr="002D68B1">
              <w:rPr>
                <w:rFonts w:ascii="Garamond" w:hAnsi="Garamond" w:cs="Arial"/>
                <w:b/>
                <w:bCs/>
                <w:color w:val="FF0000"/>
                <w:sz w:val="6"/>
                <w:szCs w:val="6"/>
                <w:lang w:val="sq-AL"/>
              </w:rPr>
              <w:t>të fëmijëve të moshës 0</w:t>
            </w:r>
            <w:r w:rsidR="00DF3D93">
              <w:rPr>
                <w:rFonts w:ascii="Garamond" w:hAnsi="Garamond" w:cs="Arial"/>
                <w:b/>
                <w:bCs/>
                <w:color w:val="FF0000"/>
                <w:sz w:val="6"/>
                <w:szCs w:val="6"/>
                <w:lang w:val="sq-AL"/>
              </w:rPr>
              <w:t>–</w:t>
            </w:r>
            <w:r w:rsidRPr="002D68B1">
              <w:rPr>
                <w:rFonts w:ascii="Garamond" w:hAnsi="Garamond" w:cs="Arial"/>
                <w:b/>
                <w:bCs/>
                <w:color w:val="FF0000"/>
                <w:sz w:val="6"/>
                <w:szCs w:val="6"/>
                <w:lang w:val="sq-AL"/>
              </w:rPr>
              <w:t>18 vjeç, përfshirë fëmijët me aftësi të kufizuara.</w:t>
            </w:r>
          </w:p>
        </w:tc>
        <w:tc>
          <w:tcPr>
            <w:tcW w:w="224" w:type="dxa"/>
            <w:tcBorders>
              <w:top w:val="nil"/>
              <w:left w:val="nil"/>
              <w:bottom w:val="single" w:sz="4" w:space="0" w:color="auto"/>
              <w:right w:val="single" w:sz="4" w:space="0" w:color="auto"/>
            </w:tcBorders>
            <w:shd w:val="clear" w:color="auto" w:fill="auto"/>
            <w:vAlign w:val="center"/>
            <w:hideMark/>
          </w:tcPr>
          <w:p w14:paraId="3D53348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MSHMS</w:t>
            </w:r>
          </w:p>
        </w:tc>
        <w:tc>
          <w:tcPr>
            <w:tcW w:w="440" w:type="dxa"/>
            <w:tcBorders>
              <w:top w:val="nil"/>
              <w:left w:val="nil"/>
              <w:bottom w:val="single" w:sz="4" w:space="0" w:color="auto"/>
              <w:right w:val="single" w:sz="4" w:space="0" w:color="auto"/>
            </w:tcBorders>
            <w:shd w:val="clear" w:color="auto" w:fill="auto"/>
            <w:vAlign w:val="center"/>
            <w:hideMark/>
          </w:tcPr>
          <w:p w14:paraId="3C14169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 Bashkitë</w:t>
            </w:r>
          </w:p>
        </w:tc>
        <w:tc>
          <w:tcPr>
            <w:tcW w:w="200" w:type="dxa"/>
            <w:tcBorders>
              <w:top w:val="nil"/>
              <w:left w:val="nil"/>
              <w:bottom w:val="single" w:sz="4" w:space="0" w:color="auto"/>
              <w:right w:val="single" w:sz="4" w:space="0" w:color="auto"/>
            </w:tcBorders>
            <w:shd w:val="clear" w:color="auto" w:fill="auto"/>
            <w:vAlign w:val="center"/>
            <w:hideMark/>
          </w:tcPr>
          <w:p w14:paraId="69B33AA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1BDE01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2EE93D2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000000" w:fill="F6A2F6"/>
            <w:noWrap/>
            <w:vAlign w:val="center"/>
            <w:hideMark/>
          </w:tcPr>
          <w:p w14:paraId="44DC3F30" w14:textId="3416ACFE"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65,864 </w:t>
            </w:r>
          </w:p>
        </w:tc>
        <w:tc>
          <w:tcPr>
            <w:tcW w:w="268" w:type="dxa"/>
            <w:tcBorders>
              <w:top w:val="nil"/>
              <w:left w:val="nil"/>
              <w:bottom w:val="single" w:sz="4" w:space="0" w:color="auto"/>
              <w:right w:val="single" w:sz="4" w:space="0" w:color="auto"/>
            </w:tcBorders>
            <w:shd w:val="clear" w:color="000000" w:fill="F6A2F6"/>
            <w:noWrap/>
            <w:vAlign w:val="center"/>
            <w:hideMark/>
          </w:tcPr>
          <w:p w14:paraId="5070E07D" w14:textId="669ED4EA"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31,888 </w:t>
            </w:r>
          </w:p>
        </w:tc>
        <w:tc>
          <w:tcPr>
            <w:tcW w:w="276" w:type="dxa"/>
            <w:tcBorders>
              <w:top w:val="nil"/>
              <w:left w:val="nil"/>
              <w:bottom w:val="single" w:sz="4" w:space="0" w:color="auto"/>
              <w:right w:val="single" w:sz="4" w:space="0" w:color="auto"/>
            </w:tcBorders>
            <w:shd w:val="clear" w:color="000000" w:fill="F6A2F6"/>
            <w:noWrap/>
            <w:vAlign w:val="center"/>
            <w:hideMark/>
          </w:tcPr>
          <w:p w14:paraId="15610344" w14:textId="0D80A8F2"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33,976 </w:t>
            </w:r>
          </w:p>
        </w:tc>
        <w:tc>
          <w:tcPr>
            <w:tcW w:w="214" w:type="dxa"/>
            <w:tcBorders>
              <w:top w:val="nil"/>
              <w:left w:val="nil"/>
              <w:bottom w:val="single" w:sz="4" w:space="0" w:color="auto"/>
              <w:right w:val="single" w:sz="4" w:space="0" w:color="auto"/>
            </w:tcBorders>
            <w:shd w:val="clear" w:color="000000" w:fill="F6A2F6"/>
            <w:noWrap/>
            <w:vAlign w:val="center"/>
            <w:hideMark/>
          </w:tcPr>
          <w:p w14:paraId="45C6F1BD" w14:textId="7787E8C2"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w:t>
            </w:r>
          </w:p>
        </w:tc>
        <w:tc>
          <w:tcPr>
            <w:tcW w:w="293" w:type="dxa"/>
            <w:tcBorders>
              <w:top w:val="nil"/>
              <w:left w:val="nil"/>
              <w:bottom w:val="single" w:sz="4" w:space="0" w:color="auto"/>
              <w:right w:val="single" w:sz="4" w:space="0" w:color="auto"/>
            </w:tcBorders>
            <w:shd w:val="clear" w:color="000000" w:fill="CCC0DA"/>
            <w:noWrap/>
            <w:vAlign w:val="center"/>
            <w:hideMark/>
          </w:tcPr>
          <w:p w14:paraId="7C34B5AD" w14:textId="29D04B9E"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35,669 </w:t>
            </w:r>
          </w:p>
        </w:tc>
        <w:tc>
          <w:tcPr>
            <w:tcW w:w="321" w:type="dxa"/>
            <w:tcBorders>
              <w:top w:val="nil"/>
              <w:left w:val="nil"/>
              <w:bottom w:val="single" w:sz="4" w:space="0" w:color="auto"/>
              <w:right w:val="single" w:sz="4" w:space="0" w:color="auto"/>
            </w:tcBorders>
            <w:shd w:val="clear" w:color="000000" w:fill="CCC0DA"/>
            <w:noWrap/>
            <w:vAlign w:val="center"/>
            <w:hideMark/>
          </w:tcPr>
          <w:p w14:paraId="0D2A9BC5" w14:textId="36F1BF58"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14,572 </w:t>
            </w:r>
          </w:p>
        </w:tc>
        <w:tc>
          <w:tcPr>
            <w:tcW w:w="288" w:type="dxa"/>
            <w:tcBorders>
              <w:top w:val="nil"/>
              <w:left w:val="nil"/>
              <w:bottom w:val="single" w:sz="4" w:space="0" w:color="auto"/>
              <w:right w:val="single" w:sz="4" w:space="0" w:color="auto"/>
            </w:tcBorders>
            <w:shd w:val="clear" w:color="000000" w:fill="CCC0DA"/>
            <w:noWrap/>
            <w:vAlign w:val="center"/>
            <w:hideMark/>
          </w:tcPr>
          <w:p w14:paraId="36A69A07" w14:textId="73466FBA"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w:t>
            </w:r>
          </w:p>
        </w:tc>
        <w:tc>
          <w:tcPr>
            <w:tcW w:w="248" w:type="dxa"/>
            <w:tcBorders>
              <w:top w:val="nil"/>
              <w:left w:val="nil"/>
              <w:bottom w:val="single" w:sz="4" w:space="0" w:color="auto"/>
              <w:right w:val="single" w:sz="4" w:space="0" w:color="auto"/>
            </w:tcBorders>
            <w:shd w:val="clear" w:color="000000" w:fill="CCC0DA"/>
            <w:noWrap/>
            <w:vAlign w:val="center"/>
            <w:hideMark/>
          </w:tcPr>
          <w:p w14:paraId="306FC0A2" w14:textId="1197F785"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21,323 </w:t>
            </w:r>
          </w:p>
        </w:tc>
        <w:tc>
          <w:tcPr>
            <w:tcW w:w="265" w:type="dxa"/>
            <w:tcBorders>
              <w:top w:val="nil"/>
              <w:left w:val="nil"/>
              <w:bottom w:val="single" w:sz="4" w:space="0" w:color="auto"/>
              <w:right w:val="single" w:sz="4" w:space="0" w:color="auto"/>
            </w:tcBorders>
            <w:shd w:val="clear" w:color="000000" w:fill="CCC0DA"/>
            <w:noWrap/>
            <w:vAlign w:val="center"/>
            <w:hideMark/>
          </w:tcPr>
          <w:p w14:paraId="4A3DC245" w14:textId="70392DD3"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w:t>
            </w:r>
          </w:p>
        </w:tc>
        <w:tc>
          <w:tcPr>
            <w:tcW w:w="293" w:type="dxa"/>
            <w:tcBorders>
              <w:top w:val="nil"/>
              <w:left w:val="nil"/>
              <w:bottom w:val="single" w:sz="4" w:space="0" w:color="auto"/>
              <w:right w:val="single" w:sz="4" w:space="0" w:color="auto"/>
            </w:tcBorders>
            <w:shd w:val="clear" w:color="000000" w:fill="92D050"/>
            <w:noWrap/>
            <w:vAlign w:val="center"/>
            <w:hideMark/>
          </w:tcPr>
          <w:p w14:paraId="3E52AC7B" w14:textId="5C9FF036"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18,470 </w:t>
            </w:r>
          </w:p>
        </w:tc>
        <w:tc>
          <w:tcPr>
            <w:tcW w:w="321" w:type="dxa"/>
            <w:tcBorders>
              <w:top w:val="nil"/>
              <w:left w:val="nil"/>
              <w:bottom w:val="single" w:sz="4" w:space="0" w:color="auto"/>
              <w:right w:val="single" w:sz="4" w:space="0" w:color="auto"/>
            </w:tcBorders>
            <w:shd w:val="clear" w:color="000000" w:fill="92D050"/>
            <w:noWrap/>
            <w:vAlign w:val="center"/>
            <w:hideMark/>
          </w:tcPr>
          <w:p w14:paraId="04AFB53E" w14:textId="31D01C14"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9,391 </w:t>
            </w:r>
          </w:p>
        </w:tc>
        <w:tc>
          <w:tcPr>
            <w:tcW w:w="288" w:type="dxa"/>
            <w:tcBorders>
              <w:top w:val="nil"/>
              <w:left w:val="nil"/>
              <w:bottom w:val="single" w:sz="4" w:space="0" w:color="auto"/>
              <w:right w:val="single" w:sz="4" w:space="0" w:color="auto"/>
            </w:tcBorders>
            <w:shd w:val="clear" w:color="000000" w:fill="92D050"/>
            <w:noWrap/>
            <w:vAlign w:val="center"/>
            <w:hideMark/>
          </w:tcPr>
          <w:p w14:paraId="63C8B4BB" w14:textId="7ECF2B7E"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w:t>
            </w:r>
          </w:p>
        </w:tc>
        <w:tc>
          <w:tcPr>
            <w:tcW w:w="248" w:type="dxa"/>
            <w:tcBorders>
              <w:top w:val="nil"/>
              <w:left w:val="nil"/>
              <w:bottom w:val="single" w:sz="4" w:space="0" w:color="auto"/>
              <w:right w:val="single" w:sz="4" w:space="0" w:color="auto"/>
            </w:tcBorders>
            <w:shd w:val="clear" w:color="000000" w:fill="92D050"/>
            <w:noWrap/>
            <w:vAlign w:val="center"/>
            <w:hideMark/>
          </w:tcPr>
          <w:p w14:paraId="25CA6664" w14:textId="11229AB6" w:rsidR="00850B31" w:rsidRPr="002D68B1" w:rsidRDefault="00091992"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w:t>
            </w:r>
            <w:r w:rsidR="00850B31" w:rsidRPr="002D68B1">
              <w:rPr>
                <w:rFonts w:ascii="Garamond" w:hAnsi="Garamond" w:cs="Arial"/>
                <w:b/>
                <w:bCs/>
                <w:sz w:val="6"/>
                <w:szCs w:val="6"/>
                <w:lang w:val="sq-AL"/>
              </w:rPr>
              <w:t xml:space="preserve">9,079 </w:t>
            </w:r>
          </w:p>
        </w:tc>
        <w:tc>
          <w:tcPr>
            <w:tcW w:w="265" w:type="dxa"/>
            <w:tcBorders>
              <w:top w:val="nil"/>
              <w:left w:val="nil"/>
              <w:bottom w:val="single" w:sz="4" w:space="0" w:color="auto"/>
              <w:right w:val="single" w:sz="4" w:space="0" w:color="auto"/>
            </w:tcBorders>
            <w:shd w:val="clear" w:color="000000" w:fill="92D050"/>
            <w:noWrap/>
            <w:vAlign w:val="center"/>
            <w:hideMark/>
          </w:tcPr>
          <w:p w14:paraId="60C6D8DA" w14:textId="6CC485D8"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w:t>
            </w:r>
          </w:p>
        </w:tc>
        <w:tc>
          <w:tcPr>
            <w:tcW w:w="293" w:type="dxa"/>
            <w:tcBorders>
              <w:top w:val="nil"/>
              <w:left w:val="nil"/>
              <w:bottom w:val="single" w:sz="4" w:space="0" w:color="auto"/>
              <w:right w:val="single" w:sz="4" w:space="0" w:color="auto"/>
            </w:tcBorders>
            <w:shd w:val="clear" w:color="000000" w:fill="00B0F0"/>
            <w:noWrap/>
            <w:vAlign w:val="center"/>
            <w:hideMark/>
          </w:tcPr>
          <w:p w14:paraId="477A0AD2" w14:textId="0C27381B"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11,726 </w:t>
            </w:r>
          </w:p>
        </w:tc>
        <w:tc>
          <w:tcPr>
            <w:tcW w:w="321" w:type="dxa"/>
            <w:tcBorders>
              <w:top w:val="nil"/>
              <w:left w:val="nil"/>
              <w:bottom w:val="single" w:sz="4" w:space="0" w:color="auto"/>
              <w:right w:val="single" w:sz="4" w:space="0" w:color="auto"/>
            </w:tcBorders>
            <w:shd w:val="clear" w:color="000000" w:fill="00B0F0"/>
            <w:noWrap/>
            <w:vAlign w:val="center"/>
            <w:hideMark/>
          </w:tcPr>
          <w:p w14:paraId="2FFDFC26" w14:textId="2905354A"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7,926 </w:t>
            </w:r>
          </w:p>
        </w:tc>
        <w:tc>
          <w:tcPr>
            <w:tcW w:w="288" w:type="dxa"/>
            <w:tcBorders>
              <w:top w:val="nil"/>
              <w:left w:val="nil"/>
              <w:bottom w:val="single" w:sz="4" w:space="0" w:color="auto"/>
              <w:right w:val="single" w:sz="4" w:space="0" w:color="auto"/>
            </w:tcBorders>
            <w:shd w:val="clear" w:color="000000" w:fill="00B0F0"/>
            <w:noWrap/>
            <w:vAlign w:val="center"/>
            <w:hideMark/>
          </w:tcPr>
          <w:p w14:paraId="3DBEF9D3" w14:textId="4A4FA016"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w:t>
            </w:r>
          </w:p>
        </w:tc>
        <w:tc>
          <w:tcPr>
            <w:tcW w:w="248" w:type="dxa"/>
            <w:tcBorders>
              <w:top w:val="nil"/>
              <w:left w:val="nil"/>
              <w:bottom w:val="single" w:sz="4" w:space="0" w:color="auto"/>
              <w:right w:val="single" w:sz="4" w:space="0" w:color="auto"/>
            </w:tcBorders>
            <w:shd w:val="clear" w:color="000000" w:fill="00B0F0"/>
            <w:noWrap/>
            <w:vAlign w:val="center"/>
            <w:hideMark/>
          </w:tcPr>
          <w:p w14:paraId="6282DA15" w14:textId="4F142587" w:rsidR="00850B31" w:rsidRPr="002D68B1" w:rsidRDefault="00091992"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w:t>
            </w:r>
            <w:r w:rsidR="00850B31" w:rsidRPr="002D68B1">
              <w:rPr>
                <w:rFonts w:ascii="Garamond" w:hAnsi="Garamond" w:cs="Arial"/>
                <w:b/>
                <w:bCs/>
                <w:sz w:val="6"/>
                <w:szCs w:val="6"/>
                <w:lang w:val="sq-AL"/>
              </w:rPr>
              <w:t xml:space="preserve">3,800 </w:t>
            </w:r>
          </w:p>
        </w:tc>
        <w:tc>
          <w:tcPr>
            <w:tcW w:w="265" w:type="dxa"/>
            <w:tcBorders>
              <w:top w:val="nil"/>
              <w:left w:val="nil"/>
              <w:bottom w:val="single" w:sz="4" w:space="0" w:color="auto"/>
              <w:right w:val="single" w:sz="4" w:space="0" w:color="auto"/>
            </w:tcBorders>
            <w:shd w:val="clear" w:color="000000" w:fill="00B0F0"/>
            <w:noWrap/>
            <w:vAlign w:val="center"/>
            <w:hideMark/>
          </w:tcPr>
          <w:p w14:paraId="50F54DF1" w14:textId="6BBD4621"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w:t>
            </w:r>
          </w:p>
        </w:tc>
      </w:tr>
      <w:tr w:rsidR="00850B31" w:rsidRPr="002D68B1" w14:paraId="7BC1FE8E"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BFBFBF"/>
            <w:vAlign w:val="center"/>
            <w:hideMark/>
          </w:tcPr>
          <w:p w14:paraId="5CEB2A8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w:t>
            </w:r>
          </w:p>
        </w:tc>
        <w:tc>
          <w:tcPr>
            <w:tcW w:w="2357" w:type="dxa"/>
            <w:tcBorders>
              <w:top w:val="nil"/>
              <w:left w:val="nil"/>
              <w:bottom w:val="single" w:sz="4" w:space="0" w:color="auto"/>
              <w:right w:val="single" w:sz="4" w:space="0" w:color="auto"/>
            </w:tcBorders>
            <w:shd w:val="clear" w:color="000000" w:fill="BFBFBF"/>
            <w:vAlign w:val="center"/>
            <w:hideMark/>
          </w:tcPr>
          <w:p w14:paraId="44CC0012" w14:textId="4BA10E96"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xml:space="preserve">Harmonizimi i sistemit të integruar ligjor, </w:t>
            </w:r>
            <w:r w:rsidR="00DF3D93" w:rsidRPr="002D68B1">
              <w:rPr>
                <w:rFonts w:ascii="Garamond" w:hAnsi="Garamond" w:cs="Arial"/>
                <w:b/>
                <w:bCs/>
                <w:sz w:val="6"/>
                <w:szCs w:val="6"/>
                <w:lang w:val="sq-AL"/>
              </w:rPr>
              <w:t>administrativ</w:t>
            </w:r>
            <w:r w:rsidRPr="002D68B1">
              <w:rPr>
                <w:rFonts w:ascii="Garamond" w:hAnsi="Garamond" w:cs="Arial"/>
                <w:b/>
                <w:bCs/>
                <w:sz w:val="6"/>
                <w:szCs w:val="6"/>
                <w:lang w:val="sq-AL"/>
              </w:rPr>
              <w:t xml:space="preserve"> dhe </w:t>
            </w:r>
            <w:r w:rsidR="00DF3D93" w:rsidRPr="002D68B1">
              <w:rPr>
                <w:rFonts w:ascii="Garamond" w:hAnsi="Garamond" w:cs="Arial"/>
                <w:b/>
                <w:bCs/>
                <w:sz w:val="6"/>
                <w:szCs w:val="6"/>
                <w:lang w:val="sq-AL"/>
              </w:rPr>
              <w:t>procedural</w:t>
            </w:r>
            <w:r w:rsidRPr="002D68B1">
              <w:rPr>
                <w:rFonts w:ascii="Garamond" w:hAnsi="Garamond" w:cs="Arial"/>
                <w:b/>
                <w:bCs/>
                <w:sz w:val="6"/>
                <w:szCs w:val="6"/>
                <w:lang w:val="sq-AL"/>
              </w:rPr>
              <w:t xml:space="preserve"> që siguron zbatimin e interesit më të lartë të fëmijës</w:t>
            </w:r>
            <w:r w:rsidR="00DF3D93">
              <w:rPr>
                <w:rFonts w:ascii="Garamond" w:hAnsi="Garamond" w:cs="Arial"/>
                <w:b/>
                <w:bCs/>
                <w:sz w:val="6"/>
                <w:szCs w:val="6"/>
                <w:lang w:val="sq-AL"/>
              </w:rPr>
              <w:t>.</w:t>
            </w:r>
          </w:p>
        </w:tc>
        <w:tc>
          <w:tcPr>
            <w:tcW w:w="224" w:type="dxa"/>
            <w:tcBorders>
              <w:top w:val="nil"/>
              <w:left w:val="nil"/>
              <w:bottom w:val="single" w:sz="4" w:space="0" w:color="auto"/>
              <w:right w:val="single" w:sz="4" w:space="0" w:color="auto"/>
            </w:tcBorders>
            <w:shd w:val="clear" w:color="000000" w:fill="BFBFBF"/>
            <w:vAlign w:val="center"/>
            <w:hideMark/>
          </w:tcPr>
          <w:p w14:paraId="612B89C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000000" w:fill="BFBFBF"/>
            <w:vAlign w:val="center"/>
            <w:hideMark/>
          </w:tcPr>
          <w:p w14:paraId="5E509B6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BFBFBF"/>
            <w:vAlign w:val="center"/>
            <w:hideMark/>
          </w:tcPr>
          <w:p w14:paraId="5567E7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BFBFBF"/>
            <w:vAlign w:val="center"/>
            <w:hideMark/>
          </w:tcPr>
          <w:p w14:paraId="0E36CA6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000000" w:fill="BFBFBF"/>
            <w:vAlign w:val="center"/>
            <w:hideMark/>
          </w:tcPr>
          <w:p w14:paraId="66FF7EF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01110 Planifikim, Administrim, Menaxhim</w:t>
            </w:r>
          </w:p>
        </w:tc>
        <w:tc>
          <w:tcPr>
            <w:tcW w:w="282" w:type="dxa"/>
            <w:tcBorders>
              <w:top w:val="nil"/>
              <w:left w:val="single" w:sz="4" w:space="0" w:color="auto"/>
              <w:bottom w:val="single" w:sz="4" w:space="0" w:color="auto"/>
              <w:right w:val="single" w:sz="4" w:space="0" w:color="auto"/>
            </w:tcBorders>
            <w:shd w:val="clear" w:color="000000" w:fill="BFBFBF"/>
            <w:vAlign w:val="center"/>
            <w:hideMark/>
          </w:tcPr>
          <w:p w14:paraId="72B7011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1790</w:t>
            </w:r>
          </w:p>
        </w:tc>
        <w:tc>
          <w:tcPr>
            <w:tcW w:w="268" w:type="dxa"/>
            <w:tcBorders>
              <w:top w:val="nil"/>
              <w:left w:val="nil"/>
              <w:bottom w:val="single" w:sz="4" w:space="0" w:color="auto"/>
              <w:right w:val="single" w:sz="4" w:space="0" w:color="auto"/>
            </w:tcBorders>
            <w:shd w:val="clear" w:color="000000" w:fill="BFBFBF"/>
            <w:vAlign w:val="center"/>
            <w:hideMark/>
          </w:tcPr>
          <w:p w14:paraId="71B1484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407</w:t>
            </w:r>
          </w:p>
        </w:tc>
        <w:tc>
          <w:tcPr>
            <w:tcW w:w="276" w:type="dxa"/>
            <w:tcBorders>
              <w:top w:val="nil"/>
              <w:left w:val="nil"/>
              <w:bottom w:val="single" w:sz="4" w:space="0" w:color="auto"/>
              <w:right w:val="single" w:sz="4" w:space="0" w:color="auto"/>
            </w:tcBorders>
            <w:shd w:val="clear" w:color="000000" w:fill="BFBFBF"/>
            <w:vAlign w:val="center"/>
            <w:hideMark/>
          </w:tcPr>
          <w:p w14:paraId="392FFC3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1383</w:t>
            </w:r>
          </w:p>
        </w:tc>
        <w:tc>
          <w:tcPr>
            <w:tcW w:w="214" w:type="dxa"/>
            <w:tcBorders>
              <w:top w:val="nil"/>
              <w:left w:val="nil"/>
              <w:bottom w:val="single" w:sz="4" w:space="0" w:color="auto"/>
              <w:right w:val="single" w:sz="4" w:space="0" w:color="auto"/>
            </w:tcBorders>
            <w:shd w:val="clear" w:color="000000" w:fill="BFBFBF"/>
            <w:vAlign w:val="center"/>
            <w:hideMark/>
          </w:tcPr>
          <w:p w14:paraId="00EB3A5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vAlign w:val="center"/>
            <w:hideMark/>
          </w:tcPr>
          <w:p w14:paraId="5B29370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1790</w:t>
            </w:r>
          </w:p>
        </w:tc>
        <w:tc>
          <w:tcPr>
            <w:tcW w:w="321" w:type="dxa"/>
            <w:tcBorders>
              <w:top w:val="nil"/>
              <w:left w:val="nil"/>
              <w:bottom w:val="single" w:sz="4" w:space="0" w:color="auto"/>
              <w:right w:val="single" w:sz="4" w:space="0" w:color="auto"/>
            </w:tcBorders>
            <w:shd w:val="clear" w:color="000000" w:fill="BFBFBF"/>
            <w:vAlign w:val="center"/>
            <w:hideMark/>
          </w:tcPr>
          <w:p w14:paraId="5731D0B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407</w:t>
            </w:r>
          </w:p>
        </w:tc>
        <w:tc>
          <w:tcPr>
            <w:tcW w:w="288" w:type="dxa"/>
            <w:tcBorders>
              <w:top w:val="nil"/>
              <w:left w:val="nil"/>
              <w:bottom w:val="single" w:sz="4" w:space="0" w:color="auto"/>
              <w:right w:val="single" w:sz="4" w:space="0" w:color="auto"/>
            </w:tcBorders>
            <w:shd w:val="clear" w:color="000000" w:fill="BFBFBF"/>
            <w:vAlign w:val="center"/>
            <w:hideMark/>
          </w:tcPr>
          <w:p w14:paraId="2D206CA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vAlign w:val="center"/>
            <w:hideMark/>
          </w:tcPr>
          <w:p w14:paraId="4FF5CFC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1479</w:t>
            </w:r>
          </w:p>
        </w:tc>
        <w:tc>
          <w:tcPr>
            <w:tcW w:w="265" w:type="dxa"/>
            <w:tcBorders>
              <w:top w:val="nil"/>
              <w:left w:val="nil"/>
              <w:bottom w:val="single" w:sz="4" w:space="0" w:color="auto"/>
              <w:right w:val="single" w:sz="4" w:space="0" w:color="auto"/>
            </w:tcBorders>
            <w:shd w:val="clear" w:color="000000" w:fill="BFBFBF"/>
            <w:vAlign w:val="center"/>
            <w:hideMark/>
          </w:tcPr>
          <w:p w14:paraId="2432236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vAlign w:val="center"/>
            <w:hideMark/>
          </w:tcPr>
          <w:p w14:paraId="3285BD4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BFBFBF"/>
            <w:vAlign w:val="center"/>
            <w:hideMark/>
          </w:tcPr>
          <w:p w14:paraId="4FBC0F5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BFBFBF"/>
            <w:vAlign w:val="center"/>
            <w:hideMark/>
          </w:tcPr>
          <w:p w14:paraId="7CA614D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vAlign w:val="center"/>
            <w:hideMark/>
          </w:tcPr>
          <w:p w14:paraId="0A7A3C7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BFBFBF"/>
            <w:vAlign w:val="center"/>
            <w:hideMark/>
          </w:tcPr>
          <w:p w14:paraId="0E6EA2A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vAlign w:val="center"/>
            <w:hideMark/>
          </w:tcPr>
          <w:p w14:paraId="4561EEE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BFBFBF"/>
            <w:vAlign w:val="center"/>
            <w:hideMark/>
          </w:tcPr>
          <w:p w14:paraId="5917DE4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BFBFBF"/>
            <w:vAlign w:val="center"/>
            <w:hideMark/>
          </w:tcPr>
          <w:p w14:paraId="03B71E0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vAlign w:val="center"/>
            <w:hideMark/>
          </w:tcPr>
          <w:p w14:paraId="2307393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BFBFBF"/>
            <w:vAlign w:val="center"/>
            <w:hideMark/>
          </w:tcPr>
          <w:p w14:paraId="672B1B4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30C26FFF"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noWrap/>
            <w:vAlign w:val="center"/>
            <w:hideMark/>
          </w:tcPr>
          <w:p w14:paraId="5C4F7B48"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70394FFF" w14:textId="7BA47493"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1.1 Rishikimi i kuadrit ligjor të shërbimeve shoqërore, për mbrojtjen</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 xml:space="preserve">dhe </w:t>
            </w:r>
            <w:r w:rsidR="00DF3D93" w:rsidRPr="002D68B1">
              <w:rPr>
                <w:rFonts w:ascii="Garamond" w:hAnsi="Garamond" w:cs="Arial"/>
                <w:b/>
                <w:bCs/>
                <w:sz w:val="6"/>
                <w:szCs w:val="6"/>
                <w:lang w:val="sq-AL"/>
              </w:rPr>
              <w:t>përkujdesj</w:t>
            </w:r>
            <w:r w:rsidR="00DF3D93">
              <w:rPr>
                <w:rFonts w:ascii="Garamond" w:hAnsi="Garamond" w:cs="Arial"/>
                <w:b/>
                <w:bCs/>
                <w:sz w:val="6"/>
                <w:szCs w:val="6"/>
                <w:lang w:val="sq-AL"/>
              </w:rPr>
              <w:t>en e fëmijëve</w:t>
            </w:r>
            <w:r w:rsidRPr="002D68B1">
              <w:rPr>
                <w:rFonts w:ascii="Garamond" w:hAnsi="Garamond" w:cs="Arial"/>
                <w:b/>
                <w:bCs/>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61BED77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15D6E9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28694A3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6A50D70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000000" w:fill="F2F2F2"/>
            <w:vAlign w:val="center"/>
            <w:hideMark/>
          </w:tcPr>
          <w:p w14:paraId="3A56FAF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1 Akte ligjore e nënligjore të miratuara, Pr.01110</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35E6CF7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896</w:t>
            </w:r>
          </w:p>
        </w:tc>
        <w:tc>
          <w:tcPr>
            <w:tcW w:w="268" w:type="dxa"/>
            <w:tcBorders>
              <w:top w:val="nil"/>
              <w:left w:val="nil"/>
              <w:bottom w:val="single" w:sz="4" w:space="0" w:color="auto"/>
              <w:right w:val="single" w:sz="4" w:space="0" w:color="auto"/>
            </w:tcBorders>
            <w:shd w:val="clear" w:color="000000" w:fill="F2F2F2"/>
            <w:vAlign w:val="center"/>
            <w:hideMark/>
          </w:tcPr>
          <w:p w14:paraId="72B2CE9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311</w:t>
            </w:r>
          </w:p>
        </w:tc>
        <w:tc>
          <w:tcPr>
            <w:tcW w:w="276" w:type="dxa"/>
            <w:tcBorders>
              <w:top w:val="nil"/>
              <w:left w:val="nil"/>
              <w:bottom w:val="single" w:sz="4" w:space="0" w:color="auto"/>
              <w:right w:val="single" w:sz="4" w:space="0" w:color="auto"/>
            </w:tcBorders>
            <w:shd w:val="clear" w:color="000000" w:fill="F2F2F2"/>
            <w:vAlign w:val="center"/>
            <w:hideMark/>
          </w:tcPr>
          <w:p w14:paraId="50AD65E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585</w:t>
            </w:r>
          </w:p>
        </w:tc>
        <w:tc>
          <w:tcPr>
            <w:tcW w:w="214" w:type="dxa"/>
            <w:tcBorders>
              <w:top w:val="nil"/>
              <w:left w:val="nil"/>
              <w:bottom w:val="single" w:sz="4" w:space="0" w:color="auto"/>
              <w:right w:val="single" w:sz="4" w:space="0" w:color="auto"/>
            </w:tcBorders>
            <w:shd w:val="clear" w:color="000000" w:fill="F2F2F2"/>
            <w:vAlign w:val="center"/>
            <w:hideMark/>
          </w:tcPr>
          <w:p w14:paraId="272C2FE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6536A5F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896</w:t>
            </w:r>
          </w:p>
        </w:tc>
        <w:tc>
          <w:tcPr>
            <w:tcW w:w="321" w:type="dxa"/>
            <w:tcBorders>
              <w:top w:val="nil"/>
              <w:left w:val="nil"/>
              <w:bottom w:val="single" w:sz="4" w:space="0" w:color="auto"/>
              <w:right w:val="single" w:sz="4" w:space="0" w:color="auto"/>
            </w:tcBorders>
            <w:shd w:val="clear" w:color="000000" w:fill="F2F2F2"/>
            <w:vAlign w:val="center"/>
            <w:hideMark/>
          </w:tcPr>
          <w:p w14:paraId="7C89773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311</w:t>
            </w:r>
          </w:p>
        </w:tc>
        <w:tc>
          <w:tcPr>
            <w:tcW w:w="288" w:type="dxa"/>
            <w:tcBorders>
              <w:top w:val="nil"/>
              <w:left w:val="nil"/>
              <w:bottom w:val="single" w:sz="4" w:space="0" w:color="auto"/>
              <w:right w:val="single" w:sz="4" w:space="0" w:color="auto"/>
            </w:tcBorders>
            <w:shd w:val="clear" w:color="000000" w:fill="F2F2F2"/>
            <w:vAlign w:val="center"/>
            <w:hideMark/>
          </w:tcPr>
          <w:p w14:paraId="40AEDF8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0FC13AF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585</w:t>
            </w:r>
          </w:p>
        </w:tc>
        <w:tc>
          <w:tcPr>
            <w:tcW w:w="265" w:type="dxa"/>
            <w:tcBorders>
              <w:top w:val="nil"/>
              <w:left w:val="nil"/>
              <w:bottom w:val="single" w:sz="4" w:space="0" w:color="auto"/>
              <w:right w:val="single" w:sz="4" w:space="0" w:color="auto"/>
            </w:tcBorders>
            <w:shd w:val="clear" w:color="000000" w:fill="F2F2F2"/>
            <w:vAlign w:val="center"/>
            <w:hideMark/>
          </w:tcPr>
          <w:p w14:paraId="0301080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599DC1A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141AAD4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5E75B76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650A095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4D15326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413BBDE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2BF07BD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43CBC0C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AB015D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5042E11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2FC96CB9"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noWrap/>
            <w:vAlign w:val="center"/>
            <w:hideMark/>
          </w:tcPr>
          <w:p w14:paraId="2E4F6367"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36A5311F" w14:textId="3444C67A"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a) Analizë/studim i kuadrit ligjor </w:t>
            </w:r>
            <w:r w:rsidR="00DF3D93" w:rsidRPr="002D68B1">
              <w:rPr>
                <w:rFonts w:ascii="Garamond" w:hAnsi="Garamond" w:cs="Arial"/>
                <w:sz w:val="6"/>
                <w:szCs w:val="6"/>
                <w:lang w:val="sq-AL"/>
              </w:rPr>
              <w:t>ekzistues</w:t>
            </w:r>
            <w:r w:rsidRPr="002D68B1">
              <w:rPr>
                <w:rFonts w:ascii="Garamond" w:hAnsi="Garamond" w:cs="Arial"/>
                <w:sz w:val="6"/>
                <w:szCs w:val="6"/>
                <w:lang w:val="sq-AL"/>
              </w:rPr>
              <w:t>/evidentimi i ndryshimeve të nevojshme në legjislacion, duke përfshirë hartimin e udhëzimeve për profesionistët.</w:t>
            </w:r>
          </w:p>
        </w:tc>
        <w:tc>
          <w:tcPr>
            <w:tcW w:w="224" w:type="dxa"/>
            <w:tcBorders>
              <w:top w:val="nil"/>
              <w:left w:val="nil"/>
              <w:bottom w:val="single" w:sz="4" w:space="0" w:color="auto"/>
              <w:right w:val="single" w:sz="4" w:space="0" w:color="auto"/>
            </w:tcBorders>
            <w:shd w:val="clear" w:color="auto" w:fill="auto"/>
            <w:vAlign w:val="center"/>
            <w:hideMark/>
          </w:tcPr>
          <w:p w14:paraId="7A5A4F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5B32CC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Partnerët</w:t>
            </w:r>
          </w:p>
        </w:tc>
        <w:tc>
          <w:tcPr>
            <w:tcW w:w="200" w:type="dxa"/>
            <w:tcBorders>
              <w:top w:val="nil"/>
              <w:left w:val="nil"/>
              <w:bottom w:val="single" w:sz="4" w:space="0" w:color="auto"/>
              <w:right w:val="single" w:sz="4" w:space="0" w:color="auto"/>
            </w:tcBorders>
            <w:shd w:val="clear" w:color="auto" w:fill="auto"/>
            <w:vAlign w:val="center"/>
            <w:hideMark/>
          </w:tcPr>
          <w:p w14:paraId="75C9C40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587141F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0BFD68D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3ABE97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180</w:t>
            </w:r>
          </w:p>
        </w:tc>
        <w:tc>
          <w:tcPr>
            <w:tcW w:w="268" w:type="dxa"/>
            <w:tcBorders>
              <w:top w:val="nil"/>
              <w:left w:val="nil"/>
              <w:bottom w:val="single" w:sz="4" w:space="0" w:color="auto"/>
              <w:right w:val="single" w:sz="4" w:space="0" w:color="auto"/>
            </w:tcBorders>
            <w:shd w:val="clear" w:color="auto" w:fill="auto"/>
            <w:vAlign w:val="center"/>
            <w:hideMark/>
          </w:tcPr>
          <w:p w14:paraId="4527EFD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2827F54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180</w:t>
            </w:r>
          </w:p>
        </w:tc>
        <w:tc>
          <w:tcPr>
            <w:tcW w:w="214" w:type="dxa"/>
            <w:tcBorders>
              <w:top w:val="nil"/>
              <w:left w:val="nil"/>
              <w:bottom w:val="single" w:sz="4" w:space="0" w:color="auto"/>
              <w:right w:val="single" w:sz="4" w:space="0" w:color="auto"/>
            </w:tcBorders>
            <w:shd w:val="clear" w:color="auto" w:fill="auto"/>
            <w:vAlign w:val="center"/>
            <w:hideMark/>
          </w:tcPr>
          <w:p w14:paraId="1FF8674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79FC0A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180</w:t>
            </w:r>
          </w:p>
        </w:tc>
        <w:tc>
          <w:tcPr>
            <w:tcW w:w="321" w:type="dxa"/>
            <w:tcBorders>
              <w:top w:val="nil"/>
              <w:left w:val="nil"/>
              <w:bottom w:val="single" w:sz="4" w:space="0" w:color="auto"/>
              <w:right w:val="single" w:sz="4" w:space="0" w:color="auto"/>
            </w:tcBorders>
            <w:shd w:val="clear" w:color="auto" w:fill="auto"/>
            <w:noWrap/>
            <w:vAlign w:val="center"/>
            <w:hideMark/>
          </w:tcPr>
          <w:p w14:paraId="66AE8B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13150D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BF78F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180</w:t>
            </w:r>
          </w:p>
        </w:tc>
        <w:tc>
          <w:tcPr>
            <w:tcW w:w="265" w:type="dxa"/>
            <w:tcBorders>
              <w:top w:val="nil"/>
              <w:left w:val="nil"/>
              <w:bottom w:val="single" w:sz="4" w:space="0" w:color="auto"/>
              <w:right w:val="single" w:sz="4" w:space="0" w:color="auto"/>
            </w:tcBorders>
            <w:shd w:val="clear" w:color="auto" w:fill="auto"/>
            <w:noWrap/>
            <w:vAlign w:val="center"/>
            <w:hideMark/>
          </w:tcPr>
          <w:p w14:paraId="1342D5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60FC6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63B1D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4D87D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05E4DD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CDD89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9E25DC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C355E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686D7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E0729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3CD8D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C55F3A8"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noWrap/>
            <w:vAlign w:val="center"/>
            <w:hideMark/>
          </w:tcPr>
          <w:p w14:paraId="5D5CC9A6"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4BB0DA58" w14:textId="00029401"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b) Hartimi i </w:t>
            </w:r>
            <w:r w:rsidR="00DF3D93" w:rsidRPr="002D68B1">
              <w:rPr>
                <w:rFonts w:ascii="Garamond" w:hAnsi="Garamond" w:cs="Arial"/>
                <w:sz w:val="6"/>
                <w:szCs w:val="6"/>
                <w:lang w:val="sq-AL"/>
              </w:rPr>
              <w:t>ndryshimeve</w:t>
            </w:r>
            <w:r w:rsidRPr="002D68B1">
              <w:rPr>
                <w:rFonts w:ascii="Garamond" w:hAnsi="Garamond" w:cs="Arial"/>
                <w:sz w:val="6"/>
                <w:szCs w:val="6"/>
                <w:lang w:val="sq-AL"/>
              </w:rPr>
              <w:t xml:space="preserve"> ligjore, </w:t>
            </w:r>
            <w:r w:rsidR="00DF3D93" w:rsidRPr="002D68B1">
              <w:rPr>
                <w:rFonts w:ascii="Garamond" w:hAnsi="Garamond" w:cs="Arial"/>
                <w:sz w:val="6"/>
                <w:szCs w:val="6"/>
                <w:lang w:val="sq-AL"/>
              </w:rPr>
              <w:t>administrative</w:t>
            </w:r>
            <w:r w:rsidRPr="002D68B1">
              <w:rPr>
                <w:rFonts w:ascii="Garamond" w:hAnsi="Garamond" w:cs="Arial"/>
                <w:sz w:val="6"/>
                <w:szCs w:val="6"/>
                <w:lang w:val="sq-AL"/>
              </w:rPr>
              <w:t xml:space="preserve"> dhe </w:t>
            </w:r>
            <w:r w:rsidR="00DF3D93" w:rsidRPr="002D68B1">
              <w:rPr>
                <w:rFonts w:ascii="Garamond" w:hAnsi="Garamond" w:cs="Arial"/>
                <w:sz w:val="6"/>
                <w:szCs w:val="6"/>
                <w:lang w:val="sq-AL"/>
              </w:rPr>
              <w:t>procedurale</w:t>
            </w:r>
            <w:r w:rsidR="00DF3D93">
              <w:rPr>
                <w:rFonts w:ascii="Garamond" w:hAnsi="Garamond" w:cs="Arial"/>
                <w:sz w:val="6"/>
                <w:szCs w:val="6"/>
                <w:lang w:val="sq-AL"/>
              </w:rPr>
              <w:t>,</w:t>
            </w:r>
            <w:r w:rsidRPr="002D68B1">
              <w:rPr>
                <w:rFonts w:ascii="Garamond" w:hAnsi="Garamond" w:cs="Arial"/>
                <w:sz w:val="6"/>
                <w:szCs w:val="6"/>
                <w:lang w:val="sq-AL"/>
              </w:rPr>
              <w:t xml:space="preserve"> bazuar në rekomandimet e studimit</w:t>
            </w:r>
            <w:r w:rsidR="00DF3D93">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5AB5312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42C183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Partnerët</w:t>
            </w:r>
          </w:p>
        </w:tc>
        <w:tc>
          <w:tcPr>
            <w:tcW w:w="200" w:type="dxa"/>
            <w:tcBorders>
              <w:top w:val="nil"/>
              <w:left w:val="nil"/>
              <w:bottom w:val="single" w:sz="4" w:space="0" w:color="auto"/>
              <w:right w:val="single" w:sz="4" w:space="0" w:color="auto"/>
            </w:tcBorders>
            <w:shd w:val="clear" w:color="auto" w:fill="auto"/>
            <w:vAlign w:val="center"/>
            <w:hideMark/>
          </w:tcPr>
          <w:p w14:paraId="5AAA98E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5DB9A1E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3585D52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A4FA4D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180</w:t>
            </w:r>
          </w:p>
        </w:tc>
        <w:tc>
          <w:tcPr>
            <w:tcW w:w="268" w:type="dxa"/>
            <w:tcBorders>
              <w:top w:val="nil"/>
              <w:left w:val="nil"/>
              <w:bottom w:val="single" w:sz="4" w:space="0" w:color="auto"/>
              <w:right w:val="single" w:sz="4" w:space="0" w:color="auto"/>
            </w:tcBorders>
            <w:shd w:val="clear" w:color="auto" w:fill="auto"/>
            <w:vAlign w:val="center"/>
            <w:hideMark/>
          </w:tcPr>
          <w:p w14:paraId="0C72C9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2AB1E2A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180</w:t>
            </w:r>
          </w:p>
        </w:tc>
        <w:tc>
          <w:tcPr>
            <w:tcW w:w="214" w:type="dxa"/>
            <w:tcBorders>
              <w:top w:val="nil"/>
              <w:left w:val="nil"/>
              <w:bottom w:val="single" w:sz="4" w:space="0" w:color="auto"/>
              <w:right w:val="single" w:sz="4" w:space="0" w:color="auto"/>
            </w:tcBorders>
            <w:shd w:val="clear" w:color="auto" w:fill="auto"/>
            <w:vAlign w:val="center"/>
            <w:hideMark/>
          </w:tcPr>
          <w:p w14:paraId="0551D53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F6DC5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180</w:t>
            </w:r>
          </w:p>
        </w:tc>
        <w:tc>
          <w:tcPr>
            <w:tcW w:w="321" w:type="dxa"/>
            <w:tcBorders>
              <w:top w:val="nil"/>
              <w:left w:val="nil"/>
              <w:bottom w:val="single" w:sz="4" w:space="0" w:color="auto"/>
              <w:right w:val="single" w:sz="4" w:space="0" w:color="auto"/>
            </w:tcBorders>
            <w:shd w:val="clear" w:color="auto" w:fill="auto"/>
            <w:noWrap/>
            <w:vAlign w:val="center"/>
            <w:hideMark/>
          </w:tcPr>
          <w:p w14:paraId="213A9DC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0C4300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172D6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180</w:t>
            </w:r>
          </w:p>
        </w:tc>
        <w:tc>
          <w:tcPr>
            <w:tcW w:w="265" w:type="dxa"/>
            <w:tcBorders>
              <w:top w:val="nil"/>
              <w:left w:val="nil"/>
              <w:bottom w:val="single" w:sz="4" w:space="0" w:color="auto"/>
              <w:right w:val="single" w:sz="4" w:space="0" w:color="auto"/>
            </w:tcBorders>
            <w:shd w:val="clear" w:color="auto" w:fill="auto"/>
            <w:noWrap/>
            <w:vAlign w:val="center"/>
            <w:hideMark/>
          </w:tcPr>
          <w:p w14:paraId="0DAC3B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36A21C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99F92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9C83C0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1B455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E4F51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3E683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D45E1F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CFA0D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FF257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F16E4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3A427B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78714F11"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DF3339E" w14:textId="24F5678B"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c) Konsultimi me ministritë e linjës, </w:t>
            </w:r>
            <w:r w:rsidR="00DF3D93" w:rsidRPr="002D68B1">
              <w:rPr>
                <w:rFonts w:ascii="Garamond" w:hAnsi="Garamond" w:cs="Arial"/>
                <w:sz w:val="6"/>
                <w:szCs w:val="6"/>
                <w:lang w:val="sq-AL"/>
              </w:rPr>
              <w:t>agjencitë</w:t>
            </w:r>
            <w:r w:rsidRPr="002D68B1">
              <w:rPr>
                <w:rFonts w:ascii="Garamond" w:hAnsi="Garamond" w:cs="Arial"/>
                <w:sz w:val="6"/>
                <w:szCs w:val="6"/>
                <w:lang w:val="sq-AL"/>
              </w:rPr>
              <w:t xml:space="preserve"> zbatuese</w:t>
            </w:r>
            <w:r w:rsidR="00DF3D93">
              <w:rPr>
                <w:rFonts w:ascii="Garamond" w:hAnsi="Garamond" w:cs="Arial"/>
                <w:sz w:val="6"/>
                <w:szCs w:val="6"/>
                <w:lang w:val="sq-AL"/>
              </w:rPr>
              <w:t xml:space="preserve"> dhe grupet e interesit i draft</w:t>
            </w:r>
            <w:r w:rsidRPr="002D68B1">
              <w:rPr>
                <w:rFonts w:ascii="Garamond" w:hAnsi="Garamond" w:cs="Arial"/>
                <w:sz w:val="6"/>
                <w:szCs w:val="6"/>
                <w:lang w:val="sq-AL"/>
              </w:rPr>
              <w:t>ndryshimeve</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ligjore të propozuara. </w:t>
            </w:r>
          </w:p>
        </w:tc>
        <w:tc>
          <w:tcPr>
            <w:tcW w:w="224" w:type="dxa"/>
            <w:tcBorders>
              <w:top w:val="nil"/>
              <w:left w:val="nil"/>
              <w:bottom w:val="single" w:sz="4" w:space="0" w:color="auto"/>
              <w:right w:val="single" w:sz="4" w:space="0" w:color="auto"/>
            </w:tcBorders>
            <w:shd w:val="clear" w:color="auto" w:fill="auto"/>
            <w:vAlign w:val="center"/>
            <w:hideMark/>
          </w:tcPr>
          <w:p w14:paraId="660FF25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0CD1BBF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Partnerët</w:t>
            </w:r>
          </w:p>
        </w:tc>
        <w:tc>
          <w:tcPr>
            <w:tcW w:w="200" w:type="dxa"/>
            <w:tcBorders>
              <w:top w:val="nil"/>
              <w:left w:val="nil"/>
              <w:bottom w:val="single" w:sz="4" w:space="0" w:color="auto"/>
              <w:right w:val="single" w:sz="4" w:space="0" w:color="auto"/>
            </w:tcBorders>
            <w:shd w:val="clear" w:color="auto" w:fill="auto"/>
            <w:vAlign w:val="center"/>
            <w:hideMark/>
          </w:tcPr>
          <w:p w14:paraId="6523E47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2CFF9F5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6591843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A8AB6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341</w:t>
            </w:r>
          </w:p>
        </w:tc>
        <w:tc>
          <w:tcPr>
            <w:tcW w:w="268" w:type="dxa"/>
            <w:tcBorders>
              <w:top w:val="nil"/>
              <w:left w:val="nil"/>
              <w:bottom w:val="single" w:sz="4" w:space="0" w:color="auto"/>
              <w:right w:val="single" w:sz="4" w:space="0" w:color="auto"/>
            </w:tcBorders>
            <w:shd w:val="clear" w:color="auto" w:fill="auto"/>
            <w:vAlign w:val="center"/>
            <w:hideMark/>
          </w:tcPr>
          <w:p w14:paraId="567FC2B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311</w:t>
            </w:r>
          </w:p>
        </w:tc>
        <w:tc>
          <w:tcPr>
            <w:tcW w:w="276" w:type="dxa"/>
            <w:tcBorders>
              <w:top w:val="nil"/>
              <w:left w:val="nil"/>
              <w:bottom w:val="single" w:sz="4" w:space="0" w:color="auto"/>
              <w:right w:val="single" w:sz="4" w:space="0" w:color="auto"/>
            </w:tcBorders>
            <w:shd w:val="clear" w:color="auto" w:fill="auto"/>
            <w:vAlign w:val="center"/>
            <w:hideMark/>
          </w:tcPr>
          <w:p w14:paraId="7E5EE40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30</w:t>
            </w:r>
          </w:p>
        </w:tc>
        <w:tc>
          <w:tcPr>
            <w:tcW w:w="214" w:type="dxa"/>
            <w:tcBorders>
              <w:top w:val="nil"/>
              <w:left w:val="nil"/>
              <w:bottom w:val="single" w:sz="4" w:space="0" w:color="auto"/>
              <w:right w:val="single" w:sz="4" w:space="0" w:color="auto"/>
            </w:tcBorders>
            <w:shd w:val="clear" w:color="auto" w:fill="auto"/>
            <w:vAlign w:val="center"/>
            <w:hideMark/>
          </w:tcPr>
          <w:p w14:paraId="195E43F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0635FA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341</w:t>
            </w:r>
          </w:p>
        </w:tc>
        <w:tc>
          <w:tcPr>
            <w:tcW w:w="321" w:type="dxa"/>
            <w:tcBorders>
              <w:top w:val="nil"/>
              <w:left w:val="nil"/>
              <w:bottom w:val="single" w:sz="4" w:space="0" w:color="auto"/>
              <w:right w:val="single" w:sz="4" w:space="0" w:color="auto"/>
            </w:tcBorders>
            <w:shd w:val="clear" w:color="auto" w:fill="auto"/>
            <w:noWrap/>
            <w:vAlign w:val="center"/>
            <w:hideMark/>
          </w:tcPr>
          <w:p w14:paraId="0F5A92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311</w:t>
            </w:r>
          </w:p>
        </w:tc>
        <w:tc>
          <w:tcPr>
            <w:tcW w:w="288" w:type="dxa"/>
            <w:tcBorders>
              <w:top w:val="nil"/>
              <w:left w:val="nil"/>
              <w:bottom w:val="single" w:sz="4" w:space="0" w:color="auto"/>
              <w:right w:val="single" w:sz="4" w:space="0" w:color="auto"/>
            </w:tcBorders>
            <w:shd w:val="clear" w:color="auto" w:fill="auto"/>
            <w:noWrap/>
            <w:vAlign w:val="center"/>
            <w:hideMark/>
          </w:tcPr>
          <w:p w14:paraId="20B0D90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B82FB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w:t>
            </w:r>
          </w:p>
        </w:tc>
        <w:tc>
          <w:tcPr>
            <w:tcW w:w="265" w:type="dxa"/>
            <w:tcBorders>
              <w:top w:val="nil"/>
              <w:left w:val="nil"/>
              <w:bottom w:val="single" w:sz="4" w:space="0" w:color="auto"/>
              <w:right w:val="single" w:sz="4" w:space="0" w:color="auto"/>
            </w:tcBorders>
            <w:shd w:val="clear" w:color="auto" w:fill="auto"/>
            <w:noWrap/>
            <w:vAlign w:val="center"/>
            <w:hideMark/>
          </w:tcPr>
          <w:p w14:paraId="2B0660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EC12AA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38F33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7A810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58A6D2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A8B39C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A35613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CE02C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F2AB8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50286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CE7CCA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BF24758"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7B93B47F"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C806E6F" w14:textId="7592137D"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Hartimi i akteve nënligjore/moduleve dhe udhëzuesve sipas reformës së shërbimeve shoqërore për fëmijë</w:t>
            </w:r>
            <w:r w:rsidR="00DF3D93">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noWrap/>
            <w:vAlign w:val="center"/>
            <w:hideMark/>
          </w:tcPr>
          <w:p w14:paraId="161993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6E454D1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73AA60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6A4E0B4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4F145E5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B731EF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195</w:t>
            </w:r>
          </w:p>
        </w:tc>
        <w:tc>
          <w:tcPr>
            <w:tcW w:w="268" w:type="dxa"/>
            <w:tcBorders>
              <w:top w:val="nil"/>
              <w:left w:val="nil"/>
              <w:bottom w:val="single" w:sz="4" w:space="0" w:color="auto"/>
              <w:right w:val="single" w:sz="4" w:space="0" w:color="auto"/>
            </w:tcBorders>
            <w:shd w:val="clear" w:color="auto" w:fill="auto"/>
            <w:vAlign w:val="center"/>
            <w:hideMark/>
          </w:tcPr>
          <w:p w14:paraId="6A78E0B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3A52DD7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195</w:t>
            </w:r>
          </w:p>
        </w:tc>
        <w:tc>
          <w:tcPr>
            <w:tcW w:w="214" w:type="dxa"/>
            <w:tcBorders>
              <w:top w:val="nil"/>
              <w:left w:val="nil"/>
              <w:bottom w:val="single" w:sz="4" w:space="0" w:color="auto"/>
              <w:right w:val="single" w:sz="4" w:space="0" w:color="auto"/>
            </w:tcBorders>
            <w:shd w:val="clear" w:color="auto" w:fill="auto"/>
            <w:vAlign w:val="center"/>
            <w:hideMark/>
          </w:tcPr>
          <w:p w14:paraId="1808306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D3481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195</w:t>
            </w:r>
          </w:p>
        </w:tc>
        <w:tc>
          <w:tcPr>
            <w:tcW w:w="321" w:type="dxa"/>
            <w:tcBorders>
              <w:top w:val="nil"/>
              <w:left w:val="nil"/>
              <w:bottom w:val="single" w:sz="4" w:space="0" w:color="auto"/>
              <w:right w:val="single" w:sz="4" w:space="0" w:color="auto"/>
            </w:tcBorders>
            <w:shd w:val="clear" w:color="auto" w:fill="auto"/>
            <w:noWrap/>
            <w:vAlign w:val="center"/>
            <w:hideMark/>
          </w:tcPr>
          <w:p w14:paraId="324CA5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16DF11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1C68D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195</w:t>
            </w:r>
          </w:p>
        </w:tc>
        <w:tc>
          <w:tcPr>
            <w:tcW w:w="265" w:type="dxa"/>
            <w:tcBorders>
              <w:top w:val="nil"/>
              <w:left w:val="nil"/>
              <w:bottom w:val="single" w:sz="4" w:space="0" w:color="auto"/>
              <w:right w:val="single" w:sz="4" w:space="0" w:color="auto"/>
            </w:tcBorders>
            <w:shd w:val="clear" w:color="auto" w:fill="auto"/>
            <w:noWrap/>
            <w:vAlign w:val="center"/>
            <w:hideMark/>
          </w:tcPr>
          <w:p w14:paraId="292A27B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14265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B477C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07B5D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7AF43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9AC21B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B954B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986AD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EC886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DDC8B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0D163E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EFCF84D"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noWrap/>
            <w:vAlign w:val="center"/>
            <w:hideMark/>
          </w:tcPr>
          <w:p w14:paraId="28A7DE2D"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4B032AB4" w14:textId="0DD282EC"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xml:space="preserve">1.2 Rregullimi i kuadrit </w:t>
            </w:r>
            <w:r w:rsidR="00DF3D93" w:rsidRPr="002D68B1">
              <w:rPr>
                <w:rFonts w:ascii="Garamond" w:hAnsi="Garamond" w:cs="Arial"/>
                <w:b/>
                <w:bCs/>
                <w:sz w:val="6"/>
                <w:szCs w:val="6"/>
                <w:lang w:val="sq-AL"/>
              </w:rPr>
              <w:t>financiar</w:t>
            </w:r>
            <w:r w:rsidR="00DF3D93">
              <w:rPr>
                <w:rFonts w:ascii="Garamond" w:hAnsi="Garamond" w:cs="Arial"/>
                <w:b/>
                <w:bCs/>
                <w:sz w:val="6"/>
                <w:szCs w:val="6"/>
                <w:lang w:val="sq-AL"/>
              </w:rPr>
              <w:t xml:space="preserve"> të shërbimeve të reja </w:t>
            </w:r>
            <w:r w:rsidRPr="002D68B1">
              <w:rPr>
                <w:rFonts w:ascii="Garamond" w:hAnsi="Garamond" w:cs="Arial"/>
                <w:b/>
                <w:bCs/>
                <w:sz w:val="6"/>
                <w:szCs w:val="6"/>
                <w:lang w:val="sq-AL"/>
              </w:rPr>
              <w:t>të përkujdes</w:t>
            </w:r>
            <w:r w:rsidR="00DF3D93">
              <w:rPr>
                <w:rFonts w:ascii="Garamond" w:hAnsi="Garamond" w:cs="Arial"/>
                <w:b/>
                <w:bCs/>
                <w:sz w:val="6"/>
                <w:szCs w:val="6"/>
                <w:lang w:val="sq-AL"/>
              </w:rPr>
              <w:t>jes</w:t>
            </w:r>
            <w:r w:rsidRPr="002D68B1">
              <w:rPr>
                <w:rFonts w:ascii="Garamond" w:hAnsi="Garamond" w:cs="Arial"/>
                <w:b/>
                <w:bCs/>
                <w:sz w:val="6"/>
                <w:szCs w:val="6"/>
                <w:lang w:val="sq-AL"/>
              </w:rPr>
              <w:t xml:space="preserve"> shoqëror</w:t>
            </w:r>
            <w:r w:rsidR="00DF3D93">
              <w:rPr>
                <w:rFonts w:ascii="Garamond" w:hAnsi="Garamond" w:cs="Arial"/>
                <w:b/>
                <w:bCs/>
                <w:sz w:val="6"/>
                <w:szCs w:val="6"/>
                <w:lang w:val="sq-AL"/>
              </w:rPr>
              <w:t>e</w:t>
            </w:r>
            <w:r w:rsidRPr="002D68B1">
              <w:rPr>
                <w:rFonts w:ascii="Garamond" w:hAnsi="Garamond" w:cs="Arial"/>
                <w:b/>
                <w:bCs/>
                <w:sz w:val="6"/>
                <w:szCs w:val="6"/>
                <w:lang w:val="sq-AL"/>
              </w:rPr>
              <w:t xml:space="preserve"> të modeluara në kuadër të deinstitucionalizimit</w:t>
            </w:r>
          </w:p>
        </w:tc>
        <w:tc>
          <w:tcPr>
            <w:tcW w:w="224" w:type="dxa"/>
            <w:tcBorders>
              <w:top w:val="nil"/>
              <w:left w:val="nil"/>
              <w:bottom w:val="single" w:sz="4" w:space="0" w:color="auto"/>
              <w:right w:val="single" w:sz="4" w:space="0" w:color="auto"/>
            </w:tcBorders>
            <w:shd w:val="clear" w:color="auto" w:fill="auto"/>
            <w:vAlign w:val="center"/>
            <w:hideMark/>
          </w:tcPr>
          <w:p w14:paraId="538A2A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69644FC" w14:textId="7DCE0989"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w:t>
            </w:r>
            <w:r w:rsidR="005D4904" w:rsidRPr="002D68B1">
              <w:rPr>
                <w:rFonts w:ascii="Garamond" w:hAnsi="Garamond" w:cs="Arial"/>
                <w:sz w:val="6"/>
                <w:szCs w:val="6"/>
                <w:lang w:val="sq-AL"/>
              </w:rPr>
              <w:t>Partnerët</w:t>
            </w:r>
          </w:p>
        </w:tc>
        <w:tc>
          <w:tcPr>
            <w:tcW w:w="200" w:type="dxa"/>
            <w:tcBorders>
              <w:top w:val="nil"/>
              <w:left w:val="nil"/>
              <w:bottom w:val="single" w:sz="4" w:space="0" w:color="auto"/>
              <w:right w:val="single" w:sz="4" w:space="0" w:color="auto"/>
            </w:tcBorders>
            <w:shd w:val="clear" w:color="auto" w:fill="auto"/>
            <w:vAlign w:val="center"/>
            <w:hideMark/>
          </w:tcPr>
          <w:p w14:paraId="7DE17DD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4EA4A7F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000000" w:fill="F2F2F2"/>
            <w:vAlign w:val="center"/>
            <w:hideMark/>
          </w:tcPr>
          <w:p w14:paraId="1DCBD3D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2F8AD2A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894</w:t>
            </w:r>
          </w:p>
        </w:tc>
        <w:tc>
          <w:tcPr>
            <w:tcW w:w="268" w:type="dxa"/>
            <w:tcBorders>
              <w:top w:val="nil"/>
              <w:left w:val="nil"/>
              <w:bottom w:val="single" w:sz="4" w:space="0" w:color="auto"/>
              <w:right w:val="single" w:sz="4" w:space="0" w:color="auto"/>
            </w:tcBorders>
            <w:shd w:val="clear" w:color="000000" w:fill="F2F2F2"/>
            <w:vAlign w:val="center"/>
            <w:hideMark/>
          </w:tcPr>
          <w:p w14:paraId="7BBFE13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w:t>
            </w:r>
          </w:p>
        </w:tc>
        <w:tc>
          <w:tcPr>
            <w:tcW w:w="276" w:type="dxa"/>
            <w:tcBorders>
              <w:top w:val="nil"/>
              <w:left w:val="nil"/>
              <w:bottom w:val="single" w:sz="4" w:space="0" w:color="auto"/>
              <w:right w:val="single" w:sz="4" w:space="0" w:color="auto"/>
            </w:tcBorders>
            <w:shd w:val="clear" w:color="000000" w:fill="F2F2F2"/>
            <w:vAlign w:val="center"/>
            <w:hideMark/>
          </w:tcPr>
          <w:p w14:paraId="0B304D6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798</w:t>
            </w:r>
          </w:p>
        </w:tc>
        <w:tc>
          <w:tcPr>
            <w:tcW w:w="214" w:type="dxa"/>
            <w:tcBorders>
              <w:top w:val="nil"/>
              <w:left w:val="nil"/>
              <w:bottom w:val="single" w:sz="4" w:space="0" w:color="auto"/>
              <w:right w:val="single" w:sz="4" w:space="0" w:color="auto"/>
            </w:tcBorders>
            <w:shd w:val="clear" w:color="000000" w:fill="F2F2F2"/>
            <w:vAlign w:val="center"/>
            <w:hideMark/>
          </w:tcPr>
          <w:p w14:paraId="57155DE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69BF39D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894</w:t>
            </w:r>
          </w:p>
        </w:tc>
        <w:tc>
          <w:tcPr>
            <w:tcW w:w="321" w:type="dxa"/>
            <w:tcBorders>
              <w:top w:val="nil"/>
              <w:left w:val="nil"/>
              <w:bottom w:val="single" w:sz="4" w:space="0" w:color="auto"/>
              <w:right w:val="single" w:sz="4" w:space="0" w:color="auto"/>
            </w:tcBorders>
            <w:shd w:val="clear" w:color="000000" w:fill="F2F2F2"/>
            <w:vAlign w:val="center"/>
            <w:hideMark/>
          </w:tcPr>
          <w:p w14:paraId="681A89F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w:t>
            </w:r>
          </w:p>
        </w:tc>
        <w:tc>
          <w:tcPr>
            <w:tcW w:w="288" w:type="dxa"/>
            <w:tcBorders>
              <w:top w:val="nil"/>
              <w:left w:val="nil"/>
              <w:bottom w:val="single" w:sz="4" w:space="0" w:color="auto"/>
              <w:right w:val="single" w:sz="4" w:space="0" w:color="auto"/>
            </w:tcBorders>
            <w:shd w:val="clear" w:color="000000" w:fill="F2F2F2"/>
            <w:vAlign w:val="center"/>
            <w:hideMark/>
          </w:tcPr>
          <w:p w14:paraId="5D2B2CD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5C64B7E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894</w:t>
            </w:r>
          </w:p>
        </w:tc>
        <w:tc>
          <w:tcPr>
            <w:tcW w:w="265" w:type="dxa"/>
            <w:tcBorders>
              <w:top w:val="nil"/>
              <w:left w:val="nil"/>
              <w:bottom w:val="single" w:sz="4" w:space="0" w:color="auto"/>
              <w:right w:val="single" w:sz="4" w:space="0" w:color="auto"/>
            </w:tcBorders>
            <w:shd w:val="clear" w:color="000000" w:fill="F2F2F2"/>
            <w:vAlign w:val="center"/>
            <w:hideMark/>
          </w:tcPr>
          <w:p w14:paraId="1EEF294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580F49E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5D931D3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6FD4182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36AF55D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7F7D635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858BD9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4F6E6B0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5A0CBA3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3550C58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76B73F1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7B5E47B9"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79CE87CC"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33C979F" w14:textId="3B09A894"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a) Hartimi dhe </w:t>
            </w:r>
            <w:r w:rsidR="00DF3D93" w:rsidRPr="002D68B1">
              <w:rPr>
                <w:rFonts w:ascii="Garamond" w:hAnsi="Garamond" w:cs="Arial"/>
                <w:sz w:val="6"/>
                <w:szCs w:val="6"/>
                <w:lang w:val="sq-AL"/>
              </w:rPr>
              <w:t xml:space="preserve">kostimi </w:t>
            </w:r>
            <w:r w:rsidRPr="002D68B1">
              <w:rPr>
                <w:rFonts w:ascii="Garamond" w:hAnsi="Garamond" w:cs="Arial"/>
                <w:sz w:val="6"/>
                <w:szCs w:val="6"/>
                <w:lang w:val="sq-AL"/>
              </w:rPr>
              <w:t xml:space="preserve">i paketës minimale të shërbimeve komunitare për nënën dhe familjen në bashki. </w:t>
            </w:r>
          </w:p>
        </w:tc>
        <w:tc>
          <w:tcPr>
            <w:tcW w:w="224" w:type="dxa"/>
            <w:tcBorders>
              <w:top w:val="nil"/>
              <w:left w:val="nil"/>
              <w:bottom w:val="single" w:sz="4" w:space="0" w:color="auto"/>
              <w:right w:val="single" w:sz="4" w:space="0" w:color="auto"/>
            </w:tcBorders>
            <w:shd w:val="clear" w:color="auto" w:fill="auto"/>
            <w:vAlign w:val="center"/>
            <w:hideMark/>
          </w:tcPr>
          <w:p w14:paraId="469161A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25B90D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1DD17FA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091AC57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63164E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9E0CA7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6FC4753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ED2E44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5B8D45E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5BF5FE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390</w:t>
            </w:r>
          </w:p>
        </w:tc>
        <w:tc>
          <w:tcPr>
            <w:tcW w:w="321" w:type="dxa"/>
            <w:tcBorders>
              <w:top w:val="nil"/>
              <w:left w:val="nil"/>
              <w:bottom w:val="single" w:sz="4" w:space="0" w:color="auto"/>
              <w:right w:val="single" w:sz="4" w:space="0" w:color="auto"/>
            </w:tcBorders>
            <w:shd w:val="clear" w:color="auto" w:fill="auto"/>
            <w:noWrap/>
            <w:vAlign w:val="center"/>
            <w:hideMark/>
          </w:tcPr>
          <w:p w14:paraId="29CFB2A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004B8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031B8E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390</w:t>
            </w:r>
          </w:p>
        </w:tc>
        <w:tc>
          <w:tcPr>
            <w:tcW w:w="265" w:type="dxa"/>
            <w:tcBorders>
              <w:top w:val="nil"/>
              <w:left w:val="nil"/>
              <w:bottom w:val="single" w:sz="4" w:space="0" w:color="auto"/>
              <w:right w:val="single" w:sz="4" w:space="0" w:color="auto"/>
            </w:tcBorders>
            <w:shd w:val="clear" w:color="auto" w:fill="auto"/>
            <w:noWrap/>
            <w:vAlign w:val="center"/>
            <w:hideMark/>
          </w:tcPr>
          <w:p w14:paraId="3E8E82F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C4398B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847AEC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107F42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92E9EC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C8D7E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B473DC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719EAB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84E25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90C1F1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1112FA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E3754AA"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6AF28289"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486A532" w14:textId="6F1928E8"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 Hartimi dhe kostimi i modeleve të reja të shërbimit sipas</w:t>
            </w:r>
            <w:r w:rsidR="00091992" w:rsidRPr="002D68B1">
              <w:rPr>
                <w:rFonts w:ascii="Garamond" w:hAnsi="Garamond" w:cs="Arial"/>
                <w:sz w:val="6"/>
                <w:szCs w:val="6"/>
                <w:lang w:val="sq-AL"/>
              </w:rPr>
              <w:t xml:space="preserve"> </w:t>
            </w:r>
            <w:r w:rsidRPr="002D68B1">
              <w:rPr>
                <w:rFonts w:ascii="Garamond" w:hAnsi="Garamond" w:cs="Arial"/>
                <w:sz w:val="6"/>
                <w:szCs w:val="6"/>
                <w:lang w:val="sq-AL"/>
              </w:rPr>
              <w:t>reformës së shërbimeve shoqërore për fëmijë</w:t>
            </w:r>
            <w:r w:rsidR="00DF3D93">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6C7C70D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D02B8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SHSSH, Partnerët </w:t>
            </w:r>
          </w:p>
        </w:tc>
        <w:tc>
          <w:tcPr>
            <w:tcW w:w="200" w:type="dxa"/>
            <w:tcBorders>
              <w:top w:val="nil"/>
              <w:left w:val="nil"/>
              <w:bottom w:val="single" w:sz="4" w:space="0" w:color="auto"/>
              <w:right w:val="single" w:sz="4" w:space="0" w:color="auto"/>
            </w:tcBorders>
            <w:shd w:val="clear" w:color="auto" w:fill="auto"/>
            <w:vAlign w:val="center"/>
            <w:hideMark/>
          </w:tcPr>
          <w:p w14:paraId="6C65896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0E56665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23A079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E6FC27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264</w:t>
            </w:r>
          </w:p>
        </w:tc>
        <w:tc>
          <w:tcPr>
            <w:tcW w:w="268" w:type="dxa"/>
            <w:tcBorders>
              <w:top w:val="nil"/>
              <w:left w:val="nil"/>
              <w:bottom w:val="single" w:sz="4" w:space="0" w:color="auto"/>
              <w:right w:val="single" w:sz="4" w:space="0" w:color="auto"/>
            </w:tcBorders>
            <w:shd w:val="clear" w:color="auto" w:fill="auto"/>
            <w:vAlign w:val="center"/>
            <w:hideMark/>
          </w:tcPr>
          <w:p w14:paraId="00851FE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96</w:t>
            </w:r>
          </w:p>
        </w:tc>
        <w:tc>
          <w:tcPr>
            <w:tcW w:w="276" w:type="dxa"/>
            <w:tcBorders>
              <w:top w:val="nil"/>
              <w:left w:val="nil"/>
              <w:bottom w:val="single" w:sz="4" w:space="0" w:color="auto"/>
              <w:right w:val="single" w:sz="4" w:space="0" w:color="auto"/>
            </w:tcBorders>
            <w:shd w:val="clear" w:color="auto" w:fill="auto"/>
            <w:vAlign w:val="center"/>
            <w:hideMark/>
          </w:tcPr>
          <w:p w14:paraId="0E24FF3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168</w:t>
            </w:r>
          </w:p>
        </w:tc>
        <w:tc>
          <w:tcPr>
            <w:tcW w:w="214" w:type="dxa"/>
            <w:tcBorders>
              <w:top w:val="nil"/>
              <w:left w:val="nil"/>
              <w:bottom w:val="single" w:sz="4" w:space="0" w:color="auto"/>
              <w:right w:val="single" w:sz="4" w:space="0" w:color="auto"/>
            </w:tcBorders>
            <w:shd w:val="clear" w:color="auto" w:fill="auto"/>
            <w:vAlign w:val="center"/>
            <w:hideMark/>
          </w:tcPr>
          <w:p w14:paraId="3C5F99D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9E20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264</w:t>
            </w:r>
          </w:p>
        </w:tc>
        <w:tc>
          <w:tcPr>
            <w:tcW w:w="321" w:type="dxa"/>
            <w:tcBorders>
              <w:top w:val="nil"/>
              <w:left w:val="nil"/>
              <w:bottom w:val="single" w:sz="4" w:space="0" w:color="auto"/>
              <w:right w:val="single" w:sz="4" w:space="0" w:color="auto"/>
            </w:tcBorders>
            <w:shd w:val="clear" w:color="auto" w:fill="auto"/>
            <w:noWrap/>
            <w:vAlign w:val="center"/>
            <w:hideMark/>
          </w:tcPr>
          <w:p w14:paraId="5F4C81F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96</w:t>
            </w:r>
          </w:p>
        </w:tc>
        <w:tc>
          <w:tcPr>
            <w:tcW w:w="288" w:type="dxa"/>
            <w:tcBorders>
              <w:top w:val="nil"/>
              <w:left w:val="nil"/>
              <w:bottom w:val="single" w:sz="4" w:space="0" w:color="auto"/>
              <w:right w:val="single" w:sz="4" w:space="0" w:color="auto"/>
            </w:tcBorders>
            <w:shd w:val="clear" w:color="auto" w:fill="auto"/>
            <w:noWrap/>
            <w:vAlign w:val="center"/>
            <w:hideMark/>
          </w:tcPr>
          <w:p w14:paraId="152326C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09309F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264</w:t>
            </w:r>
          </w:p>
        </w:tc>
        <w:tc>
          <w:tcPr>
            <w:tcW w:w="265" w:type="dxa"/>
            <w:tcBorders>
              <w:top w:val="nil"/>
              <w:left w:val="nil"/>
              <w:bottom w:val="single" w:sz="4" w:space="0" w:color="auto"/>
              <w:right w:val="single" w:sz="4" w:space="0" w:color="auto"/>
            </w:tcBorders>
            <w:shd w:val="clear" w:color="auto" w:fill="auto"/>
            <w:noWrap/>
            <w:vAlign w:val="center"/>
            <w:hideMark/>
          </w:tcPr>
          <w:p w14:paraId="23F21D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A6755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93E3A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34C87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EC3DC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70A05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680A1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FBE9A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E3DAB5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EE2CE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E0E1B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1B95AD7"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3BB7DA5F"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7413579" w14:textId="0D94E672"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c)</w:t>
            </w:r>
            <w:r w:rsidR="00DF3D93">
              <w:rPr>
                <w:rFonts w:ascii="Garamond" w:hAnsi="Garamond" w:cs="Arial"/>
                <w:sz w:val="6"/>
                <w:szCs w:val="6"/>
                <w:lang w:val="sq-AL"/>
              </w:rPr>
              <w:t xml:space="preserve"> </w:t>
            </w:r>
            <w:r w:rsidRPr="002D68B1">
              <w:rPr>
                <w:rFonts w:ascii="Garamond" w:hAnsi="Garamond" w:cs="Arial"/>
                <w:sz w:val="6"/>
                <w:szCs w:val="6"/>
                <w:lang w:val="sq-AL"/>
              </w:rPr>
              <w:t xml:space="preserve">Hartimi dhe kostimi i </w:t>
            </w:r>
            <w:r w:rsidR="00DF3D93" w:rsidRPr="002D68B1">
              <w:rPr>
                <w:rFonts w:ascii="Garamond" w:hAnsi="Garamond" w:cs="Arial"/>
                <w:sz w:val="6"/>
                <w:szCs w:val="6"/>
                <w:lang w:val="sq-AL"/>
              </w:rPr>
              <w:t>programit</w:t>
            </w:r>
            <w:r w:rsidRPr="002D68B1">
              <w:rPr>
                <w:rFonts w:ascii="Garamond" w:hAnsi="Garamond" w:cs="Arial"/>
                <w:sz w:val="6"/>
                <w:szCs w:val="6"/>
                <w:lang w:val="sq-AL"/>
              </w:rPr>
              <w:t xml:space="preserve"> të ribashkimit të fëmijës me familjen</w:t>
            </w:r>
            <w:r w:rsidR="00DF3D93">
              <w:rPr>
                <w:rFonts w:ascii="Garamond" w:hAnsi="Garamond" w:cs="Arial"/>
                <w:sz w:val="6"/>
                <w:szCs w:val="6"/>
                <w:lang w:val="sq-AL"/>
              </w:rPr>
              <w: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3BAD16F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A56911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 Bashkitë, ISHP-të</w:t>
            </w:r>
          </w:p>
        </w:tc>
        <w:tc>
          <w:tcPr>
            <w:tcW w:w="200" w:type="dxa"/>
            <w:tcBorders>
              <w:top w:val="nil"/>
              <w:left w:val="nil"/>
              <w:bottom w:val="single" w:sz="4" w:space="0" w:color="auto"/>
              <w:right w:val="single" w:sz="4" w:space="0" w:color="auto"/>
            </w:tcBorders>
            <w:shd w:val="clear" w:color="auto" w:fill="auto"/>
            <w:vAlign w:val="center"/>
            <w:hideMark/>
          </w:tcPr>
          <w:p w14:paraId="6609024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02A8953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Tetor 2020</w:t>
            </w:r>
          </w:p>
        </w:tc>
        <w:tc>
          <w:tcPr>
            <w:tcW w:w="502" w:type="dxa"/>
            <w:tcBorders>
              <w:top w:val="nil"/>
              <w:left w:val="single" w:sz="4" w:space="0" w:color="auto"/>
              <w:bottom w:val="single" w:sz="4" w:space="0" w:color="auto"/>
              <w:right w:val="nil"/>
            </w:tcBorders>
            <w:shd w:val="clear" w:color="auto" w:fill="auto"/>
            <w:vAlign w:val="center"/>
            <w:hideMark/>
          </w:tcPr>
          <w:p w14:paraId="18702BE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251121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120</w:t>
            </w:r>
          </w:p>
        </w:tc>
        <w:tc>
          <w:tcPr>
            <w:tcW w:w="268" w:type="dxa"/>
            <w:tcBorders>
              <w:top w:val="nil"/>
              <w:left w:val="nil"/>
              <w:bottom w:val="single" w:sz="4" w:space="0" w:color="auto"/>
              <w:right w:val="single" w:sz="4" w:space="0" w:color="auto"/>
            </w:tcBorders>
            <w:shd w:val="clear" w:color="auto" w:fill="auto"/>
            <w:vAlign w:val="center"/>
            <w:hideMark/>
          </w:tcPr>
          <w:p w14:paraId="1B30C12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386F78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120</w:t>
            </w:r>
          </w:p>
        </w:tc>
        <w:tc>
          <w:tcPr>
            <w:tcW w:w="214" w:type="dxa"/>
            <w:tcBorders>
              <w:top w:val="nil"/>
              <w:left w:val="nil"/>
              <w:bottom w:val="single" w:sz="4" w:space="0" w:color="auto"/>
              <w:right w:val="single" w:sz="4" w:space="0" w:color="auto"/>
            </w:tcBorders>
            <w:shd w:val="clear" w:color="auto" w:fill="auto"/>
            <w:vAlign w:val="center"/>
            <w:hideMark/>
          </w:tcPr>
          <w:p w14:paraId="2765CD4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77FF6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321" w:type="dxa"/>
            <w:tcBorders>
              <w:top w:val="nil"/>
              <w:left w:val="nil"/>
              <w:bottom w:val="single" w:sz="4" w:space="0" w:color="auto"/>
              <w:right w:val="single" w:sz="4" w:space="0" w:color="auto"/>
            </w:tcBorders>
            <w:shd w:val="clear" w:color="auto" w:fill="auto"/>
            <w:noWrap/>
            <w:vAlign w:val="center"/>
            <w:hideMark/>
          </w:tcPr>
          <w:p w14:paraId="531E90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6A193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FB3778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72FC7C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B3BAF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BD66E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C48CE7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025EB6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9C564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4AF58A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5E8D9E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0FD62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3B660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6AEF9F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2EF7D3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7EDED493"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458E0FE0" w14:textId="60372E5E"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Hartimi i udhëzuesit për bashkitë për të planifikuar</w:t>
            </w:r>
            <w:r w:rsidR="00091992" w:rsidRPr="002D68B1">
              <w:rPr>
                <w:rFonts w:ascii="Garamond" w:hAnsi="Garamond" w:cs="Arial"/>
                <w:sz w:val="6"/>
                <w:szCs w:val="6"/>
                <w:lang w:val="sq-AL"/>
              </w:rPr>
              <w:t xml:space="preserve"> </w:t>
            </w:r>
            <w:r w:rsidRPr="002D68B1">
              <w:rPr>
                <w:rFonts w:ascii="Garamond" w:hAnsi="Garamond" w:cs="Arial"/>
                <w:sz w:val="6"/>
                <w:szCs w:val="6"/>
                <w:lang w:val="sq-AL"/>
              </w:rPr>
              <w:t>dhe aplikuar n</w:t>
            </w:r>
            <w:r w:rsidR="00DF3D93">
              <w:rPr>
                <w:rFonts w:ascii="Garamond" w:hAnsi="Garamond" w:cs="Arial"/>
                <w:sz w:val="6"/>
                <w:szCs w:val="6"/>
                <w:lang w:val="sq-AL"/>
              </w:rPr>
              <w:t>ë</w:t>
            </w:r>
            <w:r w:rsidRPr="002D68B1">
              <w:rPr>
                <w:rFonts w:ascii="Garamond" w:hAnsi="Garamond" w:cs="Arial"/>
                <w:sz w:val="6"/>
                <w:szCs w:val="6"/>
                <w:lang w:val="sq-AL"/>
              </w:rPr>
              <w:t xml:space="preserve"> </w:t>
            </w:r>
            <w:r w:rsidR="00DF3D93" w:rsidRPr="002D68B1">
              <w:rPr>
                <w:rFonts w:ascii="Garamond" w:hAnsi="Garamond" w:cs="Arial"/>
                <w:sz w:val="6"/>
                <w:szCs w:val="6"/>
                <w:lang w:val="sq-AL"/>
              </w:rPr>
              <w:t>kuadër</w:t>
            </w:r>
            <w:r w:rsidR="00DF3D93">
              <w:rPr>
                <w:rFonts w:ascii="Garamond" w:hAnsi="Garamond" w:cs="Arial"/>
                <w:sz w:val="6"/>
                <w:szCs w:val="6"/>
                <w:lang w:val="sq-AL"/>
              </w:rPr>
              <w:t xml:space="preserve"> të </w:t>
            </w:r>
            <w:r w:rsidRPr="002D68B1">
              <w:rPr>
                <w:rFonts w:ascii="Garamond" w:hAnsi="Garamond" w:cs="Arial"/>
                <w:sz w:val="6"/>
                <w:szCs w:val="6"/>
                <w:lang w:val="sq-AL"/>
              </w:rPr>
              <w:t xml:space="preserve">Fondit Social për </w:t>
            </w:r>
            <w:r w:rsidR="00DF3D93" w:rsidRPr="002D68B1">
              <w:rPr>
                <w:rFonts w:ascii="Garamond" w:hAnsi="Garamond" w:cs="Arial"/>
                <w:sz w:val="6"/>
                <w:szCs w:val="6"/>
                <w:lang w:val="sq-AL"/>
              </w:rPr>
              <w:t>ngritjen</w:t>
            </w:r>
            <w:r w:rsidRPr="002D68B1">
              <w:rPr>
                <w:rFonts w:ascii="Garamond" w:hAnsi="Garamond" w:cs="Arial"/>
                <w:sz w:val="6"/>
                <w:szCs w:val="6"/>
                <w:lang w:val="sq-AL"/>
              </w:rPr>
              <w:t xml:space="preserve"> e shërbimeve që synojnë</w:t>
            </w:r>
            <w:r w:rsidR="00091992" w:rsidRPr="002D68B1">
              <w:rPr>
                <w:rFonts w:ascii="Garamond" w:hAnsi="Garamond" w:cs="Arial"/>
                <w:sz w:val="6"/>
                <w:szCs w:val="6"/>
                <w:lang w:val="sq-AL"/>
              </w:rPr>
              <w:t xml:space="preserve"> </w:t>
            </w:r>
            <w:r w:rsidRPr="002D68B1">
              <w:rPr>
                <w:rFonts w:ascii="Garamond" w:hAnsi="Garamond" w:cs="Arial"/>
                <w:sz w:val="6"/>
                <w:szCs w:val="6"/>
                <w:lang w:val="sq-AL"/>
              </w:rPr>
              <w:t>ribashkimin e fëmijës</w:t>
            </w:r>
            <w:r w:rsidR="00DF3D93">
              <w:rPr>
                <w:rFonts w:ascii="Garamond" w:hAnsi="Garamond" w:cs="Arial"/>
                <w:sz w:val="6"/>
                <w:szCs w:val="6"/>
                <w:lang w:val="sq-AL"/>
              </w:rPr>
              <w: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7603E3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0E3FAC5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3BC3695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52ACD90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4C0E40F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9DE839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120</w:t>
            </w:r>
          </w:p>
        </w:tc>
        <w:tc>
          <w:tcPr>
            <w:tcW w:w="268" w:type="dxa"/>
            <w:tcBorders>
              <w:top w:val="nil"/>
              <w:left w:val="nil"/>
              <w:bottom w:val="single" w:sz="4" w:space="0" w:color="auto"/>
              <w:right w:val="single" w:sz="4" w:space="0" w:color="auto"/>
            </w:tcBorders>
            <w:shd w:val="clear" w:color="auto" w:fill="auto"/>
            <w:vAlign w:val="center"/>
            <w:hideMark/>
          </w:tcPr>
          <w:p w14:paraId="486B257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189893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120</w:t>
            </w:r>
          </w:p>
        </w:tc>
        <w:tc>
          <w:tcPr>
            <w:tcW w:w="214" w:type="dxa"/>
            <w:tcBorders>
              <w:top w:val="nil"/>
              <w:left w:val="nil"/>
              <w:bottom w:val="single" w:sz="4" w:space="0" w:color="auto"/>
              <w:right w:val="single" w:sz="4" w:space="0" w:color="auto"/>
            </w:tcBorders>
            <w:shd w:val="clear" w:color="auto" w:fill="auto"/>
            <w:vAlign w:val="center"/>
            <w:hideMark/>
          </w:tcPr>
          <w:p w14:paraId="24610E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8059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321" w:type="dxa"/>
            <w:tcBorders>
              <w:top w:val="nil"/>
              <w:left w:val="nil"/>
              <w:bottom w:val="single" w:sz="4" w:space="0" w:color="auto"/>
              <w:right w:val="single" w:sz="4" w:space="0" w:color="auto"/>
            </w:tcBorders>
            <w:shd w:val="clear" w:color="auto" w:fill="auto"/>
            <w:noWrap/>
            <w:vAlign w:val="center"/>
            <w:hideMark/>
          </w:tcPr>
          <w:p w14:paraId="68FA786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BEB0E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3888B6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1858E2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500EF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FFEEF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2499CA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D0C2B3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6E256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42FED5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DB217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4402A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CA60D3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955281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723D4B7"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BFBFBF"/>
            <w:noWrap/>
            <w:vAlign w:val="center"/>
            <w:hideMark/>
          </w:tcPr>
          <w:p w14:paraId="38A309F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w:t>
            </w:r>
          </w:p>
        </w:tc>
        <w:tc>
          <w:tcPr>
            <w:tcW w:w="2357" w:type="dxa"/>
            <w:tcBorders>
              <w:top w:val="nil"/>
              <w:left w:val="nil"/>
              <w:bottom w:val="single" w:sz="4" w:space="0" w:color="auto"/>
              <w:right w:val="single" w:sz="4" w:space="0" w:color="auto"/>
            </w:tcBorders>
            <w:shd w:val="clear" w:color="000000" w:fill="BFBFBF"/>
            <w:vAlign w:val="center"/>
            <w:hideMark/>
          </w:tcPr>
          <w:p w14:paraId="61C2D713" w14:textId="029A690E"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 Shërbime sociale dhe të integruara për ndërhyrje</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të hershme dhe parandalimin e ndarjes së fëmijës nga mjedisi familjar (përfshirë fëmijët me AK)</w:t>
            </w:r>
          </w:p>
        </w:tc>
        <w:tc>
          <w:tcPr>
            <w:tcW w:w="224" w:type="dxa"/>
            <w:tcBorders>
              <w:top w:val="nil"/>
              <w:left w:val="nil"/>
              <w:bottom w:val="single" w:sz="4" w:space="0" w:color="auto"/>
              <w:right w:val="single" w:sz="4" w:space="0" w:color="auto"/>
            </w:tcBorders>
            <w:shd w:val="clear" w:color="000000" w:fill="BFBFBF"/>
            <w:vAlign w:val="center"/>
            <w:hideMark/>
          </w:tcPr>
          <w:p w14:paraId="0AC1CC2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000000" w:fill="BFBFBF"/>
            <w:vAlign w:val="center"/>
            <w:hideMark/>
          </w:tcPr>
          <w:p w14:paraId="47C2666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BFBFBF"/>
            <w:vAlign w:val="center"/>
            <w:hideMark/>
          </w:tcPr>
          <w:p w14:paraId="07DFAD5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BFBFBF"/>
            <w:vAlign w:val="center"/>
            <w:hideMark/>
          </w:tcPr>
          <w:p w14:paraId="2B0A1C0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000000" w:fill="BFBFBF"/>
            <w:vAlign w:val="center"/>
            <w:hideMark/>
          </w:tcPr>
          <w:p w14:paraId="3DE30E11" w14:textId="66FBE561"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10430 Përkujdes</w:t>
            </w:r>
            <w:r w:rsidR="005D4904">
              <w:rPr>
                <w:rFonts w:ascii="Garamond" w:hAnsi="Garamond" w:cs="Arial"/>
                <w:b/>
                <w:bCs/>
                <w:sz w:val="6"/>
                <w:szCs w:val="6"/>
                <w:lang w:val="sq-AL"/>
              </w:rPr>
              <w:t>ja</w:t>
            </w:r>
            <w:r w:rsidRPr="002D68B1">
              <w:rPr>
                <w:rFonts w:ascii="Garamond" w:hAnsi="Garamond" w:cs="Arial"/>
                <w:b/>
                <w:bCs/>
                <w:sz w:val="6"/>
                <w:szCs w:val="6"/>
                <w:lang w:val="sq-AL"/>
              </w:rPr>
              <w:t xml:space="preserve"> </w:t>
            </w:r>
            <w:r w:rsidR="005D4904" w:rsidRPr="002D68B1">
              <w:rPr>
                <w:rFonts w:ascii="Garamond" w:hAnsi="Garamond" w:cs="Arial"/>
                <w:b/>
                <w:bCs/>
                <w:sz w:val="6"/>
                <w:szCs w:val="6"/>
                <w:lang w:val="sq-AL"/>
              </w:rPr>
              <w:t>social</w:t>
            </w:r>
            <w:r w:rsidR="005D4904">
              <w:rPr>
                <w:rFonts w:ascii="Garamond" w:hAnsi="Garamond" w:cs="Arial"/>
                <w:b/>
                <w:bCs/>
                <w:sz w:val="6"/>
                <w:szCs w:val="6"/>
                <w:lang w:val="sq-AL"/>
              </w:rPr>
              <w:t>e</w:t>
            </w:r>
            <w:r w:rsidR="005D4904" w:rsidRPr="002D68B1">
              <w:rPr>
                <w:rFonts w:ascii="Garamond" w:hAnsi="Garamond" w:cs="Arial"/>
                <w:b/>
                <w:bCs/>
                <w:sz w:val="6"/>
                <w:szCs w:val="6"/>
                <w:lang w:val="sq-AL"/>
              </w:rPr>
              <w:t xml:space="preserve"> </w:t>
            </w:r>
            <w:r w:rsidRPr="002D68B1">
              <w:rPr>
                <w:rFonts w:ascii="Garamond" w:hAnsi="Garamond" w:cs="Arial"/>
                <w:b/>
                <w:bCs/>
                <w:sz w:val="6"/>
                <w:szCs w:val="6"/>
                <w:lang w:val="sq-AL"/>
              </w:rPr>
              <w:t xml:space="preserve">&amp; Programi 01110 </w:t>
            </w:r>
          </w:p>
        </w:tc>
        <w:tc>
          <w:tcPr>
            <w:tcW w:w="282" w:type="dxa"/>
            <w:tcBorders>
              <w:top w:val="nil"/>
              <w:left w:val="single" w:sz="4" w:space="0" w:color="auto"/>
              <w:bottom w:val="single" w:sz="4" w:space="0" w:color="auto"/>
              <w:right w:val="single" w:sz="4" w:space="0" w:color="auto"/>
            </w:tcBorders>
            <w:shd w:val="clear" w:color="000000" w:fill="BFBFBF"/>
            <w:noWrap/>
            <w:vAlign w:val="center"/>
            <w:hideMark/>
          </w:tcPr>
          <w:p w14:paraId="4A9F78D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5519</w:t>
            </w:r>
          </w:p>
        </w:tc>
        <w:tc>
          <w:tcPr>
            <w:tcW w:w="268" w:type="dxa"/>
            <w:tcBorders>
              <w:top w:val="nil"/>
              <w:left w:val="nil"/>
              <w:bottom w:val="single" w:sz="4" w:space="0" w:color="auto"/>
              <w:right w:val="single" w:sz="4" w:space="0" w:color="auto"/>
            </w:tcBorders>
            <w:shd w:val="clear" w:color="000000" w:fill="BFBFBF"/>
            <w:noWrap/>
            <w:vAlign w:val="center"/>
            <w:hideMark/>
          </w:tcPr>
          <w:p w14:paraId="62ECBC8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1659</w:t>
            </w:r>
          </w:p>
        </w:tc>
        <w:tc>
          <w:tcPr>
            <w:tcW w:w="276" w:type="dxa"/>
            <w:tcBorders>
              <w:top w:val="nil"/>
              <w:left w:val="nil"/>
              <w:bottom w:val="single" w:sz="4" w:space="0" w:color="auto"/>
              <w:right w:val="single" w:sz="4" w:space="0" w:color="auto"/>
            </w:tcBorders>
            <w:shd w:val="clear" w:color="000000" w:fill="BFBFBF"/>
            <w:noWrap/>
            <w:vAlign w:val="center"/>
            <w:hideMark/>
          </w:tcPr>
          <w:p w14:paraId="2F0A809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3860</w:t>
            </w:r>
          </w:p>
        </w:tc>
        <w:tc>
          <w:tcPr>
            <w:tcW w:w="214" w:type="dxa"/>
            <w:tcBorders>
              <w:top w:val="nil"/>
              <w:left w:val="nil"/>
              <w:bottom w:val="single" w:sz="4" w:space="0" w:color="auto"/>
              <w:right w:val="single" w:sz="4" w:space="0" w:color="auto"/>
            </w:tcBorders>
            <w:shd w:val="clear" w:color="000000" w:fill="BFBFBF"/>
            <w:noWrap/>
            <w:vAlign w:val="center"/>
            <w:hideMark/>
          </w:tcPr>
          <w:p w14:paraId="40F49F2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038AD47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4822</w:t>
            </w:r>
          </w:p>
        </w:tc>
        <w:tc>
          <w:tcPr>
            <w:tcW w:w="321" w:type="dxa"/>
            <w:tcBorders>
              <w:top w:val="nil"/>
              <w:left w:val="nil"/>
              <w:bottom w:val="single" w:sz="4" w:space="0" w:color="auto"/>
              <w:right w:val="single" w:sz="4" w:space="0" w:color="auto"/>
            </w:tcBorders>
            <w:shd w:val="clear" w:color="000000" w:fill="BFBFBF"/>
            <w:noWrap/>
            <w:vAlign w:val="center"/>
            <w:hideMark/>
          </w:tcPr>
          <w:p w14:paraId="0005BAA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1424</w:t>
            </w:r>
          </w:p>
        </w:tc>
        <w:tc>
          <w:tcPr>
            <w:tcW w:w="288" w:type="dxa"/>
            <w:tcBorders>
              <w:top w:val="nil"/>
              <w:left w:val="nil"/>
              <w:bottom w:val="single" w:sz="4" w:space="0" w:color="auto"/>
              <w:right w:val="single" w:sz="4" w:space="0" w:color="auto"/>
            </w:tcBorders>
            <w:shd w:val="clear" w:color="000000" w:fill="BFBFBF"/>
            <w:noWrap/>
            <w:vAlign w:val="center"/>
            <w:hideMark/>
          </w:tcPr>
          <w:p w14:paraId="76D5DE2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05B836F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3398</w:t>
            </w:r>
          </w:p>
        </w:tc>
        <w:tc>
          <w:tcPr>
            <w:tcW w:w="265" w:type="dxa"/>
            <w:tcBorders>
              <w:top w:val="nil"/>
              <w:left w:val="nil"/>
              <w:bottom w:val="single" w:sz="4" w:space="0" w:color="auto"/>
              <w:right w:val="single" w:sz="4" w:space="0" w:color="auto"/>
            </w:tcBorders>
            <w:shd w:val="clear" w:color="000000" w:fill="BFBFBF"/>
            <w:noWrap/>
            <w:vAlign w:val="center"/>
            <w:hideMark/>
          </w:tcPr>
          <w:p w14:paraId="07217D5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2AD35E9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698</w:t>
            </w:r>
          </w:p>
        </w:tc>
        <w:tc>
          <w:tcPr>
            <w:tcW w:w="321" w:type="dxa"/>
            <w:tcBorders>
              <w:top w:val="nil"/>
              <w:left w:val="nil"/>
              <w:bottom w:val="single" w:sz="4" w:space="0" w:color="auto"/>
              <w:right w:val="single" w:sz="4" w:space="0" w:color="auto"/>
            </w:tcBorders>
            <w:shd w:val="clear" w:color="000000" w:fill="BFBFBF"/>
            <w:noWrap/>
            <w:vAlign w:val="center"/>
            <w:hideMark/>
          </w:tcPr>
          <w:p w14:paraId="09E149E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236</w:t>
            </w:r>
          </w:p>
        </w:tc>
        <w:tc>
          <w:tcPr>
            <w:tcW w:w="288" w:type="dxa"/>
            <w:tcBorders>
              <w:top w:val="nil"/>
              <w:left w:val="nil"/>
              <w:bottom w:val="single" w:sz="4" w:space="0" w:color="auto"/>
              <w:right w:val="single" w:sz="4" w:space="0" w:color="auto"/>
            </w:tcBorders>
            <w:shd w:val="clear" w:color="000000" w:fill="BFBFBF"/>
            <w:noWrap/>
            <w:vAlign w:val="center"/>
            <w:hideMark/>
          </w:tcPr>
          <w:p w14:paraId="22DC3A5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75B61FB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462</w:t>
            </w:r>
          </w:p>
        </w:tc>
        <w:tc>
          <w:tcPr>
            <w:tcW w:w="265" w:type="dxa"/>
            <w:tcBorders>
              <w:top w:val="nil"/>
              <w:left w:val="nil"/>
              <w:bottom w:val="single" w:sz="4" w:space="0" w:color="auto"/>
              <w:right w:val="single" w:sz="4" w:space="0" w:color="auto"/>
            </w:tcBorders>
            <w:shd w:val="clear" w:color="000000" w:fill="BFBFBF"/>
            <w:noWrap/>
            <w:vAlign w:val="center"/>
            <w:hideMark/>
          </w:tcPr>
          <w:p w14:paraId="66ECD8E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274ABD5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BFBFBF"/>
            <w:noWrap/>
            <w:vAlign w:val="center"/>
            <w:hideMark/>
          </w:tcPr>
          <w:p w14:paraId="794F544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BFBFBF"/>
            <w:noWrap/>
            <w:vAlign w:val="center"/>
            <w:hideMark/>
          </w:tcPr>
          <w:p w14:paraId="73610A2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6CD026D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BFBFBF"/>
            <w:noWrap/>
            <w:vAlign w:val="center"/>
            <w:hideMark/>
          </w:tcPr>
          <w:p w14:paraId="086F768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419716AA"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74A453F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noWrap/>
            <w:vAlign w:val="center"/>
            <w:hideMark/>
          </w:tcPr>
          <w:p w14:paraId="5F36CCC7"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2.1 Moratorium për institucionalizimin e fëmijëve</w:t>
            </w:r>
          </w:p>
        </w:tc>
        <w:tc>
          <w:tcPr>
            <w:tcW w:w="224" w:type="dxa"/>
            <w:tcBorders>
              <w:top w:val="nil"/>
              <w:left w:val="nil"/>
              <w:bottom w:val="single" w:sz="4" w:space="0" w:color="auto"/>
              <w:right w:val="single" w:sz="4" w:space="0" w:color="auto"/>
            </w:tcBorders>
            <w:shd w:val="clear" w:color="auto" w:fill="auto"/>
            <w:vAlign w:val="center"/>
            <w:hideMark/>
          </w:tcPr>
          <w:p w14:paraId="545ACD3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3A80093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5CEEEA2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5499020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000000" w:fill="F2F2F2"/>
            <w:vAlign w:val="center"/>
            <w:hideMark/>
          </w:tcPr>
          <w:p w14:paraId="0CF0958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04A5FA2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w:t>
            </w:r>
          </w:p>
        </w:tc>
        <w:tc>
          <w:tcPr>
            <w:tcW w:w="268" w:type="dxa"/>
            <w:tcBorders>
              <w:top w:val="nil"/>
              <w:left w:val="nil"/>
              <w:bottom w:val="single" w:sz="4" w:space="0" w:color="auto"/>
              <w:right w:val="single" w:sz="4" w:space="0" w:color="auto"/>
            </w:tcBorders>
            <w:shd w:val="clear" w:color="000000" w:fill="F2F2F2"/>
            <w:vAlign w:val="center"/>
            <w:hideMark/>
          </w:tcPr>
          <w:p w14:paraId="6E793E1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w:t>
            </w:r>
          </w:p>
        </w:tc>
        <w:tc>
          <w:tcPr>
            <w:tcW w:w="276" w:type="dxa"/>
            <w:tcBorders>
              <w:top w:val="nil"/>
              <w:left w:val="nil"/>
              <w:bottom w:val="single" w:sz="4" w:space="0" w:color="auto"/>
              <w:right w:val="single" w:sz="4" w:space="0" w:color="auto"/>
            </w:tcBorders>
            <w:shd w:val="clear" w:color="000000" w:fill="F2F2F2"/>
            <w:vAlign w:val="center"/>
            <w:hideMark/>
          </w:tcPr>
          <w:p w14:paraId="3C4F04F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14" w:type="dxa"/>
            <w:tcBorders>
              <w:top w:val="nil"/>
              <w:left w:val="nil"/>
              <w:bottom w:val="single" w:sz="4" w:space="0" w:color="auto"/>
              <w:right w:val="single" w:sz="4" w:space="0" w:color="auto"/>
            </w:tcBorders>
            <w:shd w:val="clear" w:color="000000" w:fill="F2F2F2"/>
            <w:vAlign w:val="center"/>
            <w:hideMark/>
          </w:tcPr>
          <w:p w14:paraId="3E7E5C0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109E8D9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w:t>
            </w:r>
          </w:p>
        </w:tc>
        <w:tc>
          <w:tcPr>
            <w:tcW w:w="321" w:type="dxa"/>
            <w:tcBorders>
              <w:top w:val="nil"/>
              <w:left w:val="nil"/>
              <w:bottom w:val="single" w:sz="4" w:space="0" w:color="auto"/>
              <w:right w:val="single" w:sz="4" w:space="0" w:color="auto"/>
            </w:tcBorders>
            <w:shd w:val="clear" w:color="000000" w:fill="F2F2F2"/>
            <w:vAlign w:val="center"/>
            <w:hideMark/>
          </w:tcPr>
          <w:p w14:paraId="2DAB4B3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w:t>
            </w:r>
          </w:p>
        </w:tc>
        <w:tc>
          <w:tcPr>
            <w:tcW w:w="288" w:type="dxa"/>
            <w:tcBorders>
              <w:top w:val="nil"/>
              <w:left w:val="nil"/>
              <w:bottom w:val="single" w:sz="4" w:space="0" w:color="auto"/>
              <w:right w:val="single" w:sz="4" w:space="0" w:color="auto"/>
            </w:tcBorders>
            <w:shd w:val="clear" w:color="000000" w:fill="F2F2F2"/>
            <w:vAlign w:val="center"/>
            <w:hideMark/>
          </w:tcPr>
          <w:p w14:paraId="1F70BFD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437C6C8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175D481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70A2B52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2D0B7D9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2CDEECF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F34AB8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22A5029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2F60CBF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2F7CD72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6356137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836579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57CBD42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1F667713"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C4D559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1DD88567" w14:textId="50F3BA3B"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a) Moratorium për institucionalizimin e fëmijëve 0</w:t>
            </w:r>
            <w:r w:rsidR="00DF3D93">
              <w:rPr>
                <w:rFonts w:ascii="Garamond" w:hAnsi="Garamond" w:cs="Arial"/>
                <w:sz w:val="6"/>
                <w:szCs w:val="6"/>
                <w:lang w:val="sq-AL"/>
              </w:rPr>
              <w:t>–</w:t>
            </w:r>
            <w:r w:rsidRPr="002D68B1">
              <w:rPr>
                <w:rFonts w:ascii="Garamond" w:hAnsi="Garamond" w:cs="Arial"/>
                <w:sz w:val="6"/>
                <w:szCs w:val="6"/>
                <w:lang w:val="sq-AL"/>
              </w:rPr>
              <w:t>3</w:t>
            </w:r>
            <w:r w:rsidR="00DF3D93">
              <w:rPr>
                <w:rFonts w:ascii="Garamond" w:hAnsi="Garamond" w:cs="Arial"/>
                <w:sz w:val="6"/>
                <w:szCs w:val="6"/>
                <w:lang w:val="sq-AL"/>
              </w:rPr>
              <w:t xml:space="preserve"> v</w:t>
            </w:r>
            <w:r w:rsidRPr="002D68B1">
              <w:rPr>
                <w:rFonts w:ascii="Garamond" w:hAnsi="Garamond" w:cs="Arial"/>
                <w:sz w:val="6"/>
                <w:szCs w:val="6"/>
                <w:lang w:val="sq-AL"/>
              </w:rPr>
              <w:t>jeç</w:t>
            </w:r>
          </w:p>
        </w:tc>
        <w:tc>
          <w:tcPr>
            <w:tcW w:w="224" w:type="dxa"/>
            <w:tcBorders>
              <w:top w:val="nil"/>
              <w:left w:val="nil"/>
              <w:bottom w:val="single" w:sz="4" w:space="0" w:color="auto"/>
              <w:right w:val="single" w:sz="4" w:space="0" w:color="auto"/>
            </w:tcBorders>
            <w:shd w:val="clear" w:color="auto" w:fill="auto"/>
            <w:vAlign w:val="center"/>
            <w:hideMark/>
          </w:tcPr>
          <w:p w14:paraId="16827F3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MSHMS</w:t>
            </w:r>
          </w:p>
        </w:tc>
        <w:tc>
          <w:tcPr>
            <w:tcW w:w="440" w:type="dxa"/>
            <w:tcBorders>
              <w:top w:val="nil"/>
              <w:left w:val="nil"/>
              <w:bottom w:val="single" w:sz="4" w:space="0" w:color="auto"/>
              <w:right w:val="single" w:sz="4" w:space="0" w:color="auto"/>
            </w:tcBorders>
            <w:shd w:val="clear" w:color="auto" w:fill="auto"/>
            <w:vAlign w:val="center"/>
            <w:hideMark/>
          </w:tcPr>
          <w:p w14:paraId="2756F65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w:t>
            </w:r>
          </w:p>
        </w:tc>
        <w:tc>
          <w:tcPr>
            <w:tcW w:w="200" w:type="dxa"/>
            <w:tcBorders>
              <w:top w:val="nil"/>
              <w:left w:val="nil"/>
              <w:bottom w:val="single" w:sz="4" w:space="0" w:color="auto"/>
              <w:right w:val="single" w:sz="4" w:space="0" w:color="auto"/>
            </w:tcBorders>
            <w:shd w:val="clear" w:color="auto" w:fill="auto"/>
            <w:vAlign w:val="center"/>
            <w:hideMark/>
          </w:tcPr>
          <w:p w14:paraId="4E35122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6506B5B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në vazhdim</w:t>
            </w:r>
          </w:p>
        </w:tc>
        <w:tc>
          <w:tcPr>
            <w:tcW w:w="502" w:type="dxa"/>
            <w:tcBorders>
              <w:top w:val="nil"/>
              <w:left w:val="single" w:sz="4" w:space="0" w:color="auto"/>
              <w:bottom w:val="single" w:sz="4" w:space="0" w:color="auto"/>
              <w:right w:val="nil"/>
            </w:tcBorders>
            <w:shd w:val="clear" w:color="auto" w:fill="auto"/>
            <w:vAlign w:val="center"/>
            <w:hideMark/>
          </w:tcPr>
          <w:p w14:paraId="4D75185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034E2E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48</w:t>
            </w:r>
          </w:p>
        </w:tc>
        <w:tc>
          <w:tcPr>
            <w:tcW w:w="268" w:type="dxa"/>
            <w:tcBorders>
              <w:top w:val="nil"/>
              <w:left w:val="nil"/>
              <w:bottom w:val="single" w:sz="4" w:space="0" w:color="auto"/>
              <w:right w:val="single" w:sz="4" w:space="0" w:color="auto"/>
            </w:tcBorders>
            <w:shd w:val="clear" w:color="auto" w:fill="auto"/>
            <w:vAlign w:val="center"/>
            <w:hideMark/>
          </w:tcPr>
          <w:p w14:paraId="27F0C0E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48</w:t>
            </w:r>
          </w:p>
        </w:tc>
        <w:tc>
          <w:tcPr>
            <w:tcW w:w="276" w:type="dxa"/>
            <w:tcBorders>
              <w:top w:val="nil"/>
              <w:left w:val="nil"/>
              <w:bottom w:val="single" w:sz="4" w:space="0" w:color="auto"/>
              <w:right w:val="single" w:sz="4" w:space="0" w:color="auto"/>
            </w:tcBorders>
            <w:shd w:val="clear" w:color="auto" w:fill="auto"/>
            <w:vAlign w:val="center"/>
            <w:hideMark/>
          </w:tcPr>
          <w:p w14:paraId="5A26599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C476AE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ADD7F4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48</w:t>
            </w:r>
          </w:p>
        </w:tc>
        <w:tc>
          <w:tcPr>
            <w:tcW w:w="321" w:type="dxa"/>
            <w:tcBorders>
              <w:top w:val="nil"/>
              <w:left w:val="nil"/>
              <w:bottom w:val="single" w:sz="4" w:space="0" w:color="auto"/>
              <w:right w:val="single" w:sz="4" w:space="0" w:color="auto"/>
            </w:tcBorders>
            <w:shd w:val="clear" w:color="auto" w:fill="auto"/>
            <w:noWrap/>
            <w:vAlign w:val="center"/>
            <w:hideMark/>
          </w:tcPr>
          <w:p w14:paraId="0E68B2B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48</w:t>
            </w:r>
          </w:p>
        </w:tc>
        <w:tc>
          <w:tcPr>
            <w:tcW w:w="288" w:type="dxa"/>
            <w:tcBorders>
              <w:top w:val="nil"/>
              <w:left w:val="nil"/>
              <w:bottom w:val="single" w:sz="4" w:space="0" w:color="auto"/>
              <w:right w:val="single" w:sz="4" w:space="0" w:color="auto"/>
            </w:tcBorders>
            <w:shd w:val="clear" w:color="auto" w:fill="auto"/>
            <w:noWrap/>
            <w:vAlign w:val="center"/>
            <w:hideMark/>
          </w:tcPr>
          <w:p w14:paraId="619BF9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7B9F5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4146FA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F0B60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2909F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1413D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D9232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B26E6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E68B12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161FD6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742AA5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38D8A3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7FD670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831F2C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8F2CD3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5B7DBD2" w14:textId="61F13444"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 Moratorium për institucionalizimin e fëmijëve 0</w:t>
            </w:r>
            <w:r w:rsidR="00DF3D93">
              <w:rPr>
                <w:rFonts w:ascii="Garamond" w:hAnsi="Garamond" w:cs="Arial"/>
                <w:sz w:val="6"/>
                <w:szCs w:val="6"/>
                <w:lang w:val="sq-AL"/>
              </w:rPr>
              <w:t>–</w:t>
            </w:r>
            <w:r w:rsidRPr="002D68B1">
              <w:rPr>
                <w:rFonts w:ascii="Garamond" w:hAnsi="Garamond" w:cs="Arial"/>
                <w:sz w:val="6"/>
                <w:szCs w:val="6"/>
                <w:lang w:val="sq-AL"/>
              </w:rPr>
              <w:t>6 vjeç në 2 ISHP-të ku do të pilotohet transformimi</w:t>
            </w:r>
            <w:r w:rsidR="00091992" w:rsidRPr="002D68B1">
              <w:rPr>
                <w:rFonts w:ascii="Garamond" w:hAnsi="Garamond" w:cs="Arial"/>
                <w:sz w:val="6"/>
                <w:szCs w:val="6"/>
                <w:lang w:val="sq-AL"/>
              </w:rPr>
              <w:t xml:space="preserve"> </w:t>
            </w:r>
            <w:r w:rsidRPr="002D68B1">
              <w:rPr>
                <w:rFonts w:ascii="Garamond" w:hAnsi="Garamond" w:cs="Arial"/>
                <w:sz w:val="6"/>
                <w:szCs w:val="6"/>
                <w:lang w:val="sq-AL"/>
              </w:rPr>
              <w:t>(Korçë, Vlorë)</w:t>
            </w:r>
          </w:p>
        </w:tc>
        <w:tc>
          <w:tcPr>
            <w:tcW w:w="224" w:type="dxa"/>
            <w:tcBorders>
              <w:top w:val="nil"/>
              <w:left w:val="nil"/>
              <w:bottom w:val="single" w:sz="4" w:space="0" w:color="auto"/>
              <w:right w:val="single" w:sz="4" w:space="0" w:color="auto"/>
            </w:tcBorders>
            <w:shd w:val="clear" w:color="auto" w:fill="auto"/>
            <w:vAlign w:val="center"/>
            <w:hideMark/>
          </w:tcPr>
          <w:p w14:paraId="0978F8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00E2585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SHSSH, Partnerët </w:t>
            </w:r>
          </w:p>
        </w:tc>
        <w:tc>
          <w:tcPr>
            <w:tcW w:w="200" w:type="dxa"/>
            <w:tcBorders>
              <w:top w:val="nil"/>
              <w:left w:val="nil"/>
              <w:bottom w:val="single" w:sz="4" w:space="0" w:color="auto"/>
              <w:right w:val="single" w:sz="4" w:space="0" w:color="auto"/>
            </w:tcBorders>
            <w:shd w:val="clear" w:color="auto" w:fill="auto"/>
            <w:vAlign w:val="center"/>
            <w:hideMark/>
          </w:tcPr>
          <w:p w14:paraId="0662BAA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14A0288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në vazhdim</w:t>
            </w:r>
          </w:p>
        </w:tc>
        <w:tc>
          <w:tcPr>
            <w:tcW w:w="502" w:type="dxa"/>
            <w:tcBorders>
              <w:top w:val="nil"/>
              <w:left w:val="single" w:sz="4" w:space="0" w:color="auto"/>
              <w:bottom w:val="single" w:sz="4" w:space="0" w:color="auto"/>
              <w:right w:val="nil"/>
            </w:tcBorders>
            <w:shd w:val="clear" w:color="auto" w:fill="auto"/>
            <w:vAlign w:val="center"/>
            <w:hideMark/>
          </w:tcPr>
          <w:p w14:paraId="5F3EE84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B61358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48</w:t>
            </w:r>
          </w:p>
        </w:tc>
        <w:tc>
          <w:tcPr>
            <w:tcW w:w="268" w:type="dxa"/>
            <w:tcBorders>
              <w:top w:val="nil"/>
              <w:left w:val="nil"/>
              <w:bottom w:val="single" w:sz="4" w:space="0" w:color="auto"/>
              <w:right w:val="single" w:sz="4" w:space="0" w:color="auto"/>
            </w:tcBorders>
            <w:shd w:val="clear" w:color="auto" w:fill="auto"/>
            <w:vAlign w:val="center"/>
            <w:hideMark/>
          </w:tcPr>
          <w:p w14:paraId="2B4F4A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48</w:t>
            </w:r>
          </w:p>
        </w:tc>
        <w:tc>
          <w:tcPr>
            <w:tcW w:w="276" w:type="dxa"/>
            <w:tcBorders>
              <w:top w:val="nil"/>
              <w:left w:val="nil"/>
              <w:bottom w:val="single" w:sz="4" w:space="0" w:color="auto"/>
              <w:right w:val="single" w:sz="4" w:space="0" w:color="auto"/>
            </w:tcBorders>
            <w:shd w:val="clear" w:color="auto" w:fill="auto"/>
            <w:vAlign w:val="center"/>
            <w:hideMark/>
          </w:tcPr>
          <w:p w14:paraId="1BE104D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2282B8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BE3E99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48</w:t>
            </w:r>
          </w:p>
        </w:tc>
        <w:tc>
          <w:tcPr>
            <w:tcW w:w="321" w:type="dxa"/>
            <w:tcBorders>
              <w:top w:val="nil"/>
              <w:left w:val="nil"/>
              <w:bottom w:val="single" w:sz="4" w:space="0" w:color="auto"/>
              <w:right w:val="single" w:sz="4" w:space="0" w:color="auto"/>
            </w:tcBorders>
            <w:shd w:val="clear" w:color="auto" w:fill="auto"/>
            <w:noWrap/>
            <w:vAlign w:val="center"/>
            <w:hideMark/>
          </w:tcPr>
          <w:p w14:paraId="4184F40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48</w:t>
            </w:r>
          </w:p>
        </w:tc>
        <w:tc>
          <w:tcPr>
            <w:tcW w:w="288" w:type="dxa"/>
            <w:tcBorders>
              <w:top w:val="nil"/>
              <w:left w:val="nil"/>
              <w:bottom w:val="single" w:sz="4" w:space="0" w:color="auto"/>
              <w:right w:val="single" w:sz="4" w:space="0" w:color="auto"/>
            </w:tcBorders>
            <w:shd w:val="clear" w:color="auto" w:fill="auto"/>
            <w:noWrap/>
            <w:vAlign w:val="center"/>
            <w:hideMark/>
          </w:tcPr>
          <w:p w14:paraId="2491EC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D33B36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37543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4B954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4FAA65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ECC26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8F0E6D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CD48F3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187D5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3138E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0458E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769A5F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B1177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D71E8BC"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5F3CE3B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3DF8A844"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2.2 Zhvillimi i mekanizmit/ve institucionalë për parandalimin e institucionalizimit të fëmijëve</w:t>
            </w:r>
          </w:p>
        </w:tc>
        <w:tc>
          <w:tcPr>
            <w:tcW w:w="224" w:type="dxa"/>
            <w:tcBorders>
              <w:top w:val="nil"/>
              <w:left w:val="nil"/>
              <w:bottom w:val="single" w:sz="4" w:space="0" w:color="auto"/>
              <w:right w:val="single" w:sz="4" w:space="0" w:color="auto"/>
            </w:tcBorders>
            <w:shd w:val="clear" w:color="auto" w:fill="auto"/>
            <w:vAlign w:val="center"/>
            <w:hideMark/>
          </w:tcPr>
          <w:p w14:paraId="075C08C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70CA80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23C2F53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0946760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000000" w:fill="F2F2F2"/>
            <w:vAlign w:val="center"/>
            <w:hideMark/>
          </w:tcPr>
          <w:p w14:paraId="6F2AE11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1 Akte ligjore e nënligjore të miratuara, Pr.01110</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5B09A3B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976</w:t>
            </w:r>
          </w:p>
        </w:tc>
        <w:tc>
          <w:tcPr>
            <w:tcW w:w="268" w:type="dxa"/>
            <w:tcBorders>
              <w:top w:val="nil"/>
              <w:left w:val="nil"/>
              <w:bottom w:val="single" w:sz="4" w:space="0" w:color="auto"/>
              <w:right w:val="single" w:sz="4" w:space="0" w:color="auto"/>
            </w:tcBorders>
            <w:shd w:val="clear" w:color="000000" w:fill="F2F2F2"/>
            <w:vAlign w:val="center"/>
            <w:hideMark/>
          </w:tcPr>
          <w:p w14:paraId="1BDB840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311</w:t>
            </w:r>
          </w:p>
        </w:tc>
        <w:tc>
          <w:tcPr>
            <w:tcW w:w="276" w:type="dxa"/>
            <w:tcBorders>
              <w:top w:val="nil"/>
              <w:left w:val="nil"/>
              <w:bottom w:val="single" w:sz="4" w:space="0" w:color="auto"/>
              <w:right w:val="single" w:sz="4" w:space="0" w:color="auto"/>
            </w:tcBorders>
            <w:shd w:val="clear" w:color="000000" w:fill="F2F2F2"/>
            <w:vAlign w:val="center"/>
            <w:hideMark/>
          </w:tcPr>
          <w:p w14:paraId="4F647F0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665</w:t>
            </w:r>
          </w:p>
        </w:tc>
        <w:tc>
          <w:tcPr>
            <w:tcW w:w="214" w:type="dxa"/>
            <w:tcBorders>
              <w:top w:val="nil"/>
              <w:left w:val="nil"/>
              <w:bottom w:val="single" w:sz="4" w:space="0" w:color="auto"/>
              <w:right w:val="single" w:sz="4" w:space="0" w:color="auto"/>
            </w:tcBorders>
            <w:shd w:val="clear" w:color="000000" w:fill="F2F2F2"/>
            <w:vAlign w:val="center"/>
            <w:hideMark/>
          </w:tcPr>
          <w:p w14:paraId="5D6AB0E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6112251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701</w:t>
            </w:r>
          </w:p>
        </w:tc>
        <w:tc>
          <w:tcPr>
            <w:tcW w:w="321" w:type="dxa"/>
            <w:tcBorders>
              <w:top w:val="nil"/>
              <w:left w:val="nil"/>
              <w:bottom w:val="single" w:sz="4" w:space="0" w:color="auto"/>
              <w:right w:val="single" w:sz="4" w:space="0" w:color="auto"/>
            </w:tcBorders>
            <w:shd w:val="clear" w:color="000000" w:fill="F2F2F2"/>
            <w:vAlign w:val="center"/>
            <w:hideMark/>
          </w:tcPr>
          <w:p w14:paraId="1026285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156</w:t>
            </w:r>
          </w:p>
        </w:tc>
        <w:tc>
          <w:tcPr>
            <w:tcW w:w="288" w:type="dxa"/>
            <w:tcBorders>
              <w:top w:val="nil"/>
              <w:left w:val="nil"/>
              <w:bottom w:val="single" w:sz="4" w:space="0" w:color="auto"/>
              <w:right w:val="single" w:sz="4" w:space="0" w:color="auto"/>
            </w:tcBorders>
            <w:shd w:val="clear" w:color="000000" w:fill="F2F2F2"/>
            <w:vAlign w:val="center"/>
            <w:hideMark/>
          </w:tcPr>
          <w:p w14:paraId="22E67FE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FC582C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545</w:t>
            </w:r>
          </w:p>
        </w:tc>
        <w:tc>
          <w:tcPr>
            <w:tcW w:w="265" w:type="dxa"/>
            <w:tcBorders>
              <w:top w:val="nil"/>
              <w:left w:val="nil"/>
              <w:bottom w:val="single" w:sz="4" w:space="0" w:color="auto"/>
              <w:right w:val="single" w:sz="4" w:space="0" w:color="auto"/>
            </w:tcBorders>
            <w:shd w:val="clear" w:color="000000" w:fill="F2F2F2"/>
            <w:vAlign w:val="center"/>
            <w:hideMark/>
          </w:tcPr>
          <w:p w14:paraId="5736FF8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73F5EC5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276</w:t>
            </w:r>
          </w:p>
        </w:tc>
        <w:tc>
          <w:tcPr>
            <w:tcW w:w="321" w:type="dxa"/>
            <w:tcBorders>
              <w:top w:val="nil"/>
              <w:left w:val="nil"/>
              <w:bottom w:val="single" w:sz="4" w:space="0" w:color="auto"/>
              <w:right w:val="single" w:sz="4" w:space="0" w:color="auto"/>
            </w:tcBorders>
            <w:shd w:val="clear" w:color="000000" w:fill="F2F2F2"/>
            <w:vAlign w:val="center"/>
            <w:hideMark/>
          </w:tcPr>
          <w:p w14:paraId="3C78503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156</w:t>
            </w:r>
          </w:p>
        </w:tc>
        <w:tc>
          <w:tcPr>
            <w:tcW w:w="288" w:type="dxa"/>
            <w:tcBorders>
              <w:top w:val="nil"/>
              <w:left w:val="nil"/>
              <w:bottom w:val="single" w:sz="4" w:space="0" w:color="auto"/>
              <w:right w:val="single" w:sz="4" w:space="0" w:color="auto"/>
            </w:tcBorders>
            <w:shd w:val="clear" w:color="000000" w:fill="F2F2F2"/>
            <w:vAlign w:val="center"/>
            <w:hideMark/>
          </w:tcPr>
          <w:p w14:paraId="6EAB52E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3D9970B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120</w:t>
            </w:r>
          </w:p>
        </w:tc>
        <w:tc>
          <w:tcPr>
            <w:tcW w:w="265" w:type="dxa"/>
            <w:tcBorders>
              <w:top w:val="nil"/>
              <w:left w:val="nil"/>
              <w:bottom w:val="single" w:sz="4" w:space="0" w:color="auto"/>
              <w:right w:val="single" w:sz="4" w:space="0" w:color="auto"/>
            </w:tcBorders>
            <w:shd w:val="clear" w:color="000000" w:fill="F2F2F2"/>
            <w:vAlign w:val="center"/>
            <w:hideMark/>
          </w:tcPr>
          <w:p w14:paraId="4285166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6BA7BE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3B2F8BF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2A18FD5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1BBBA31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086C4A7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4334B317"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55FA59E6"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057B216" w14:textId="1D39836F"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a) Hartëzim i shërbimeve të</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kujdesit për fëmijë në </w:t>
            </w:r>
            <w:r w:rsidR="00DF3D93" w:rsidRPr="002D68B1">
              <w:rPr>
                <w:rFonts w:ascii="Garamond" w:hAnsi="Garamond" w:cs="Arial"/>
                <w:sz w:val="6"/>
                <w:szCs w:val="6"/>
                <w:lang w:val="sq-AL"/>
              </w:rPr>
              <w:t xml:space="preserve">bashkitë </w:t>
            </w:r>
            <w:r w:rsidRPr="002D68B1">
              <w:rPr>
                <w:rFonts w:ascii="Garamond" w:hAnsi="Garamond" w:cs="Arial"/>
                <w:sz w:val="6"/>
                <w:szCs w:val="6"/>
                <w:lang w:val="sq-AL"/>
              </w:rPr>
              <w:t xml:space="preserve">e origjinës së fëmijëve të vendosur aktualisht në IPSH-të publike dhe qendrat e zhvillimit. </w:t>
            </w:r>
          </w:p>
        </w:tc>
        <w:tc>
          <w:tcPr>
            <w:tcW w:w="224" w:type="dxa"/>
            <w:tcBorders>
              <w:top w:val="nil"/>
              <w:left w:val="nil"/>
              <w:bottom w:val="single" w:sz="4" w:space="0" w:color="auto"/>
              <w:right w:val="single" w:sz="4" w:space="0" w:color="auto"/>
            </w:tcBorders>
            <w:shd w:val="clear" w:color="auto" w:fill="auto"/>
            <w:vAlign w:val="center"/>
            <w:hideMark/>
          </w:tcPr>
          <w:p w14:paraId="3F57AE3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1C24A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SHSSH, Partnerët </w:t>
            </w:r>
          </w:p>
        </w:tc>
        <w:tc>
          <w:tcPr>
            <w:tcW w:w="200" w:type="dxa"/>
            <w:tcBorders>
              <w:top w:val="nil"/>
              <w:left w:val="nil"/>
              <w:bottom w:val="single" w:sz="4" w:space="0" w:color="auto"/>
              <w:right w:val="single" w:sz="4" w:space="0" w:color="auto"/>
            </w:tcBorders>
            <w:shd w:val="clear" w:color="auto" w:fill="auto"/>
            <w:vAlign w:val="center"/>
            <w:hideMark/>
          </w:tcPr>
          <w:p w14:paraId="35A2519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2F20EEE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1D795CE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3EE972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65</w:t>
            </w:r>
          </w:p>
        </w:tc>
        <w:tc>
          <w:tcPr>
            <w:tcW w:w="268" w:type="dxa"/>
            <w:tcBorders>
              <w:top w:val="nil"/>
              <w:left w:val="nil"/>
              <w:bottom w:val="single" w:sz="4" w:space="0" w:color="auto"/>
              <w:right w:val="single" w:sz="4" w:space="0" w:color="auto"/>
            </w:tcBorders>
            <w:shd w:val="clear" w:color="auto" w:fill="auto"/>
            <w:vAlign w:val="center"/>
            <w:hideMark/>
          </w:tcPr>
          <w:p w14:paraId="0328E58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2FAD87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65</w:t>
            </w:r>
          </w:p>
        </w:tc>
        <w:tc>
          <w:tcPr>
            <w:tcW w:w="214" w:type="dxa"/>
            <w:tcBorders>
              <w:top w:val="nil"/>
              <w:left w:val="nil"/>
              <w:bottom w:val="single" w:sz="4" w:space="0" w:color="auto"/>
              <w:right w:val="single" w:sz="4" w:space="0" w:color="auto"/>
            </w:tcBorders>
            <w:shd w:val="clear" w:color="auto" w:fill="auto"/>
            <w:vAlign w:val="center"/>
            <w:hideMark/>
          </w:tcPr>
          <w:p w14:paraId="7C4E43D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18C6E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65</w:t>
            </w:r>
          </w:p>
        </w:tc>
        <w:tc>
          <w:tcPr>
            <w:tcW w:w="321" w:type="dxa"/>
            <w:tcBorders>
              <w:top w:val="nil"/>
              <w:left w:val="nil"/>
              <w:bottom w:val="single" w:sz="4" w:space="0" w:color="auto"/>
              <w:right w:val="single" w:sz="4" w:space="0" w:color="auto"/>
            </w:tcBorders>
            <w:shd w:val="clear" w:color="auto" w:fill="auto"/>
            <w:noWrap/>
            <w:vAlign w:val="center"/>
            <w:hideMark/>
          </w:tcPr>
          <w:p w14:paraId="63766DE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163D46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DD802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65</w:t>
            </w:r>
          </w:p>
        </w:tc>
        <w:tc>
          <w:tcPr>
            <w:tcW w:w="265" w:type="dxa"/>
            <w:tcBorders>
              <w:top w:val="nil"/>
              <w:left w:val="nil"/>
              <w:bottom w:val="single" w:sz="4" w:space="0" w:color="auto"/>
              <w:right w:val="single" w:sz="4" w:space="0" w:color="auto"/>
            </w:tcBorders>
            <w:shd w:val="clear" w:color="auto" w:fill="auto"/>
            <w:noWrap/>
            <w:vAlign w:val="center"/>
            <w:hideMark/>
          </w:tcPr>
          <w:p w14:paraId="62E3EFB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D7020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1A7A3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739555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D8B1E7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D1D19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069C0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40D30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9121B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6B3B3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6ED28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BD8293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7C75C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6424628" w14:textId="4273F0D9"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 Zhvillimi i një kornize vlerësimi të unifikuar për fëmijën dhe familjen,</w:t>
            </w:r>
            <w:r w:rsidR="00DF3D93">
              <w:rPr>
                <w:rFonts w:ascii="Garamond" w:hAnsi="Garamond" w:cs="Arial"/>
                <w:sz w:val="6"/>
                <w:szCs w:val="6"/>
                <w:lang w:val="sq-AL"/>
              </w:rPr>
              <w:t xml:space="preserve"> </w:t>
            </w:r>
            <w:r w:rsidRPr="002D68B1">
              <w:rPr>
                <w:rFonts w:ascii="Garamond" w:hAnsi="Garamond" w:cs="Arial"/>
                <w:sz w:val="6"/>
                <w:szCs w:val="6"/>
                <w:lang w:val="sq-AL"/>
              </w:rPr>
              <w:t>si dhe mbështetja e zbatimit të saj në nivel kombëtar</w:t>
            </w:r>
          </w:p>
        </w:tc>
        <w:tc>
          <w:tcPr>
            <w:tcW w:w="224" w:type="dxa"/>
            <w:tcBorders>
              <w:top w:val="nil"/>
              <w:left w:val="nil"/>
              <w:bottom w:val="single" w:sz="4" w:space="0" w:color="auto"/>
              <w:right w:val="single" w:sz="4" w:space="0" w:color="auto"/>
            </w:tcBorders>
            <w:shd w:val="clear" w:color="auto" w:fill="auto"/>
            <w:vAlign w:val="center"/>
            <w:hideMark/>
          </w:tcPr>
          <w:p w14:paraId="078A250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9BB55BB" w14:textId="2EADC098"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SHSSH, Bashkitë, </w:t>
            </w:r>
            <w:r w:rsidR="005D4904" w:rsidRPr="002D68B1">
              <w:rPr>
                <w:rFonts w:ascii="Garamond" w:hAnsi="Garamond" w:cs="Arial"/>
                <w:sz w:val="6"/>
                <w:szCs w:val="6"/>
                <w:lang w:val="sq-AL"/>
              </w:rPr>
              <w:t>qarqet</w:t>
            </w:r>
            <w:r w:rsidRPr="002D68B1">
              <w:rPr>
                <w:rFonts w:ascii="Garamond" w:hAnsi="Garamond" w:cs="Arial"/>
                <w:sz w:val="6"/>
                <w:szCs w:val="6"/>
                <w:lang w:val="sq-AL"/>
              </w:rPr>
              <w:t xml:space="preserve">, </w:t>
            </w:r>
            <w:r w:rsidR="00FF5EE7" w:rsidRPr="002D68B1">
              <w:rPr>
                <w:rFonts w:ascii="Garamond" w:hAnsi="Garamond" w:cs="Arial"/>
                <w:sz w:val="6"/>
                <w:szCs w:val="6"/>
                <w:lang w:val="sq-AL"/>
              </w:rPr>
              <w:t xml:space="preserve">partnerët </w:t>
            </w:r>
          </w:p>
        </w:tc>
        <w:tc>
          <w:tcPr>
            <w:tcW w:w="200" w:type="dxa"/>
            <w:tcBorders>
              <w:top w:val="nil"/>
              <w:left w:val="nil"/>
              <w:bottom w:val="single" w:sz="4" w:space="0" w:color="auto"/>
              <w:right w:val="single" w:sz="4" w:space="0" w:color="auto"/>
            </w:tcBorders>
            <w:shd w:val="clear" w:color="auto" w:fill="auto"/>
            <w:vAlign w:val="center"/>
            <w:hideMark/>
          </w:tcPr>
          <w:p w14:paraId="02D4DF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3B80693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48519C0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DDCA89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120</w:t>
            </w:r>
          </w:p>
        </w:tc>
        <w:tc>
          <w:tcPr>
            <w:tcW w:w="268" w:type="dxa"/>
            <w:tcBorders>
              <w:top w:val="nil"/>
              <w:left w:val="nil"/>
              <w:bottom w:val="single" w:sz="4" w:space="0" w:color="auto"/>
              <w:right w:val="single" w:sz="4" w:space="0" w:color="auto"/>
            </w:tcBorders>
            <w:shd w:val="clear" w:color="auto" w:fill="auto"/>
            <w:vAlign w:val="center"/>
            <w:hideMark/>
          </w:tcPr>
          <w:p w14:paraId="153C8B1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4EB0A9E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120</w:t>
            </w:r>
          </w:p>
        </w:tc>
        <w:tc>
          <w:tcPr>
            <w:tcW w:w="214" w:type="dxa"/>
            <w:tcBorders>
              <w:top w:val="nil"/>
              <w:left w:val="nil"/>
              <w:bottom w:val="single" w:sz="4" w:space="0" w:color="auto"/>
              <w:right w:val="single" w:sz="4" w:space="0" w:color="auto"/>
            </w:tcBorders>
            <w:shd w:val="clear" w:color="auto" w:fill="auto"/>
            <w:vAlign w:val="center"/>
            <w:hideMark/>
          </w:tcPr>
          <w:p w14:paraId="6A73C84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6D659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321" w:type="dxa"/>
            <w:tcBorders>
              <w:top w:val="nil"/>
              <w:left w:val="nil"/>
              <w:bottom w:val="single" w:sz="4" w:space="0" w:color="auto"/>
              <w:right w:val="single" w:sz="4" w:space="0" w:color="auto"/>
            </w:tcBorders>
            <w:shd w:val="clear" w:color="auto" w:fill="auto"/>
            <w:noWrap/>
            <w:vAlign w:val="center"/>
            <w:hideMark/>
          </w:tcPr>
          <w:p w14:paraId="183B29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0B5C8A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8E0BFD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712C3B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8F55CA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7F030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48699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AA8B99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5E5BEB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9D21D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CC508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DD6E7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87B4AC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CEF85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C41052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EB10C1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929157D" w14:textId="2E80EEA1"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c) Ngritja e komisioneve bashkiake/rajonale, për parandalimin e institucionalizimit dhe ofrimin e kujdesit alternativ, për të mbështetur Strukturën e Posaçme për Shërbimet Sociale në bashki me </w:t>
            </w:r>
            <w:r w:rsidR="00DF3D93" w:rsidRPr="002D68B1">
              <w:rPr>
                <w:rFonts w:ascii="Garamond" w:hAnsi="Garamond" w:cs="Arial"/>
                <w:sz w:val="6"/>
                <w:szCs w:val="6"/>
                <w:lang w:val="sq-AL"/>
              </w:rPr>
              <w:t>vendimmarrjen</w:t>
            </w:r>
            <w:r w:rsidRPr="002D68B1">
              <w:rPr>
                <w:rFonts w:ascii="Garamond" w:hAnsi="Garamond" w:cs="Arial"/>
                <w:sz w:val="6"/>
                <w:szCs w:val="6"/>
                <w:lang w:val="sq-AL"/>
              </w:rPr>
              <w:t xml:space="preserve"> për ndarjen e fëmijës nga familja dhe vendosjen e tij në kujdes alternativ. </w:t>
            </w:r>
          </w:p>
        </w:tc>
        <w:tc>
          <w:tcPr>
            <w:tcW w:w="224" w:type="dxa"/>
            <w:tcBorders>
              <w:top w:val="nil"/>
              <w:left w:val="nil"/>
              <w:bottom w:val="single" w:sz="4" w:space="0" w:color="auto"/>
              <w:right w:val="single" w:sz="4" w:space="0" w:color="auto"/>
            </w:tcBorders>
            <w:shd w:val="clear" w:color="auto" w:fill="auto"/>
            <w:vAlign w:val="center"/>
            <w:hideMark/>
          </w:tcPr>
          <w:p w14:paraId="082A150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5176A03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Patnerët</w:t>
            </w:r>
          </w:p>
        </w:tc>
        <w:tc>
          <w:tcPr>
            <w:tcW w:w="200" w:type="dxa"/>
            <w:tcBorders>
              <w:top w:val="nil"/>
              <w:left w:val="nil"/>
              <w:bottom w:val="single" w:sz="4" w:space="0" w:color="auto"/>
              <w:right w:val="single" w:sz="4" w:space="0" w:color="auto"/>
            </w:tcBorders>
            <w:shd w:val="clear" w:color="auto" w:fill="auto"/>
            <w:vAlign w:val="center"/>
            <w:hideMark/>
          </w:tcPr>
          <w:p w14:paraId="4EED278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7B13810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502" w:type="dxa"/>
            <w:tcBorders>
              <w:top w:val="nil"/>
              <w:left w:val="single" w:sz="4" w:space="0" w:color="auto"/>
              <w:bottom w:val="single" w:sz="4" w:space="0" w:color="auto"/>
              <w:right w:val="nil"/>
            </w:tcBorders>
            <w:shd w:val="clear" w:color="auto" w:fill="auto"/>
            <w:vAlign w:val="center"/>
            <w:hideMark/>
          </w:tcPr>
          <w:p w14:paraId="3649A87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2D166B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65</w:t>
            </w:r>
          </w:p>
        </w:tc>
        <w:tc>
          <w:tcPr>
            <w:tcW w:w="268" w:type="dxa"/>
            <w:tcBorders>
              <w:top w:val="nil"/>
              <w:left w:val="nil"/>
              <w:bottom w:val="single" w:sz="4" w:space="0" w:color="auto"/>
              <w:right w:val="single" w:sz="4" w:space="0" w:color="auto"/>
            </w:tcBorders>
            <w:shd w:val="clear" w:color="auto" w:fill="auto"/>
            <w:vAlign w:val="center"/>
            <w:hideMark/>
          </w:tcPr>
          <w:p w14:paraId="765DD01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80423B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65</w:t>
            </w:r>
          </w:p>
        </w:tc>
        <w:tc>
          <w:tcPr>
            <w:tcW w:w="214" w:type="dxa"/>
            <w:tcBorders>
              <w:top w:val="nil"/>
              <w:left w:val="nil"/>
              <w:bottom w:val="single" w:sz="4" w:space="0" w:color="auto"/>
              <w:right w:val="single" w:sz="4" w:space="0" w:color="auto"/>
            </w:tcBorders>
            <w:shd w:val="clear" w:color="auto" w:fill="auto"/>
            <w:vAlign w:val="center"/>
            <w:hideMark/>
          </w:tcPr>
          <w:p w14:paraId="21DB3A5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258DB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65</w:t>
            </w:r>
          </w:p>
        </w:tc>
        <w:tc>
          <w:tcPr>
            <w:tcW w:w="321" w:type="dxa"/>
            <w:tcBorders>
              <w:top w:val="nil"/>
              <w:left w:val="nil"/>
              <w:bottom w:val="single" w:sz="4" w:space="0" w:color="auto"/>
              <w:right w:val="single" w:sz="4" w:space="0" w:color="auto"/>
            </w:tcBorders>
            <w:shd w:val="clear" w:color="auto" w:fill="auto"/>
            <w:noWrap/>
            <w:vAlign w:val="center"/>
            <w:hideMark/>
          </w:tcPr>
          <w:p w14:paraId="55DDAF4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499435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6B8CA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65</w:t>
            </w:r>
          </w:p>
        </w:tc>
        <w:tc>
          <w:tcPr>
            <w:tcW w:w="265" w:type="dxa"/>
            <w:tcBorders>
              <w:top w:val="nil"/>
              <w:left w:val="nil"/>
              <w:bottom w:val="single" w:sz="4" w:space="0" w:color="auto"/>
              <w:right w:val="single" w:sz="4" w:space="0" w:color="auto"/>
            </w:tcBorders>
            <w:shd w:val="clear" w:color="auto" w:fill="auto"/>
            <w:noWrap/>
            <w:vAlign w:val="center"/>
            <w:hideMark/>
          </w:tcPr>
          <w:p w14:paraId="2A4BD9A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E9B3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28ED1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C12A1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1BFF1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B8F8E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D649F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83ADD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548EB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97D8D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09B98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74EA93E"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57064F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3DF2F6E" w14:textId="501977A8"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Analizimi i rezultateve të vlerësimit, të të gjithë fëmijëve</w:t>
            </w:r>
            <w:r w:rsidR="00091992" w:rsidRPr="002D68B1">
              <w:rPr>
                <w:rFonts w:ascii="Garamond" w:hAnsi="Garamond" w:cs="Arial"/>
                <w:sz w:val="6"/>
                <w:szCs w:val="6"/>
                <w:lang w:val="sq-AL"/>
              </w:rPr>
              <w:t xml:space="preserve"> </w:t>
            </w:r>
            <w:r w:rsidRPr="002D68B1">
              <w:rPr>
                <w:rFonts w:ascii="Garamond" w:hAnsi="Garamond" w:cs="Arial"/>
                <w:sz w:val="6"/>
                <w:szCs w:val="6"/>
                <w:lang w:val="sq-AL"/>
              </w:rPr>
              <w:t>të vendosur në IPSH-të publike dhe identifikimi i drejtimeve strategjike për transformimin e IPSH-ve në</w:t>
            </w:r>
            <w:r w:rsidR="00DF3D93">
              <w:rPr>
                <w:rFonts w:ascii="Garamond" w:hAnsi="Garamond" w:cs="Arial"/>
                <w:sz w:val="6"/>
                <w:szCs w:val="6"/>
                <w:lang w:val="sq-AL"/>
              </w:rPr>
              <w:t xml:space="preserve"> </w:t>
            </w:r>
            <w:r w:rsidRPr="002D68B1">
              <w:rPr>
                <w:rFonts w:ascii="Garamond" w:hAnsi="Garamond" w:cs="Arial"/>
                <w:sz w:val="6"/>
                <w:szCs w:val="6"/>
                <w:lang w:val="sq-AL"/>
              </w:rPr>
              <w:t>qendra shërbimesh përkujde</w:t>
            </w:r>
            <w:r w:rsidR="00DF3D93">
              <w:rPr>
                <w:rFonts w:ascii="Garamond" w:hAnsi="Garamond" w:cs="Arial"/>
                <w:sz w:val="6"/>
                <w:szCs w:val="6"/>
                <w:lang w:val="sq-AL"/>
              </w:rPr>
              <w:t>sjeje</w:t>
            </w:r>
            <w:r w:rsidRPr="002D68B1">
              <w:rPr>
                <w:rFonts w:ascii="Garamond" w:hAnsi="Garamond" w:cs="Arial"/>
                <w:sz w:val="6"/>
                <w:szCs w:val="6"/>
                <w:lang w:val="sq-AL"/>
              </w:rPr>
              <w:t xml:space="preserve"> alternativ</w:t>
            </w:r>
            <w:r w:rsidR="00DF3D93">
              <w:rPr>
                <w:rFonts w:ascii="Garamond" w:hAnsi="Garamond" w:cs="Arial"/>
                <w:sz w:val="6"/>
                <w:szCs w:val="6"/>
                <w:lang w:val="sq-AL"/>
              </w:rPr>
              <w:t>e</w:t>
            </w:r>
            <w:r w:rsidRPr="002D68B1">
              <w:rPr>
                <w:rFonts w:ascii="Garamond" w:hAnsi="Garamond" w:cs="Arial"/>
                <w:sz w:val="6"/>
                <w:szCs w:val="6"/>
                <w:lang w:val="sq-AL"/>
              </w:rPr>
              <w:t>, duke prioritizuar fëmijët e moshës 0</w:t>
            </w:r>
            <w:r w:rsidR="00DF3D93">
              <w:rPr>
                <w:rFonts w:ascii="Garamond" w:hAnsi="Garamond" w:cs="Arial"/>
                <w:sz w:val="6"/>
                <w:szCs w:val="6"/>
                <w:lang w:val="sq-AL"/>
              </w:rPr>
              <w:t>–</w:t>
            </w:r>
            <w:r w:rsidRPr="002D68B1">
              <w:rPr>
                <w:rFonts w:ascii="Garamond" w:hAnsi="Garamond" w:cs="Arial"/>
                <w:sz w:val="6"/>
                <w:szCs w:val="6"/>
                <w:lang w:val="sq-AL"/>
              </w:rPr>
              <w:t>6 vjeç</w:t>
            </w:r>
            <w:r w:rsidR="00DF3D93">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442B498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4BB1A81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Patnerët</w:t>
            </w:r>
          </w:p>
        </w:tc>
        <w:tc>
          <w:tcPr>
            <w:tcW w:w="200" w:type="dxa"/>
            <w:tcBorders>
              <w:top w:val="nil"/>
              <w:left w:val="nil"/>
              <w:bottom w:val="single" w:sz="4" w:space="0" w:color="auto"/>
              <w:right w:val="single" w:sz="4" w:space="0" w:color="auto"/>
            </w:tcBorders>
            <w:shd w:val="clear" w:color="auto" w:fill="auto"/>
            <w:vAlign w:val="center"/>
            <w:hideMark/>
          </w:tcPr>
          <w:p w14:paraId="7989B2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328ECB0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Qershor2021</w:t>
            </w:r>
          </w:p>
        </w:tc>
        <w:tc>
          <w:tcPr>
            <w:tcW w:w="502" w:type="dxa"/>
            <w:tcBorders>
              <w:top w:val="nil"/>
              <w:left w:val="single" w:sz="4" w:space="0" w:color="auto"/>
              <w:bottom w:val="single" w:sz="4" w:space="0" w:color="auto"/>
              <w:right w:val="nil"/>
            </w:tcBorders>
            <w:shd w:val="clear" w:color="auto" w:fill="auto"/>
            <w:vAlign w:val="center"/>
            <w:hideMark/>
          </w:tcPr>
          <w:p w14:paraId="2B10884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4486AA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175</w:t>
            </w:r>
          </w:p>
        </w:tc>
        <w:tc>
          <w:tcPr>
            <w:tcW w:w="268" w:type="dxa"/>
            <w:tcBorders>
              <w:top w:val="nil"/>
              <w:left w:val="nil"/>
              <w:bottom w:val="single" w:sz="4" w:space="0" w:color="auto"/>
              <w:right w:val="single" w:sz="4" w:space="0" w:color="auto"/>
            </w:tcBorders>
            <w:shd w:val="clear" w:color="auto" w:fill="auto"/>
            <w:vAlign w:val="center"/>
            <w:hideMark/>
          </w:tcPr>
          <w:p w14:paraId="59313DB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11AAC7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175</w:t>
            </w:r>
          </w:p>
        </w:tc>
        <w:tc>
          <w:tcPr>
            <w:tcW w:w="214" w:type="dxa"/>
            <w:tcBorders>
              <w:top w:val="nil"/>
              <w:left w:val="nil"/>
              <w:bottom w:val="single" w:sz="4" w:space="0" w:color="auto"/>
              <w:right w:val="single" w:sz="4" w:space="0" w:color="auto"/>
            </w:tcBorders>
            <w:shd w:val="clear" w:color="auto" w:fill="auto"/>
            <w:vAlign w:val="center"/>
            <w:hideMark/>
          </w:tcPr>
          <w:p w14:paraId="07582B0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C7769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175</w:t>
            </w:r>
          </w:p>
        </w:tc>
        <w:tc>
          <w:tcPr>
            <w:tcW w:w="321" w:type="dxa"/>
            <w:tcBorders>
              <w:top w:val="nil"/>
              <w:left w:val="nil"/>
              <w:bottom w:val="single" w:sz="4" w:space="0" w:color="auto"/>
              <w:right w:val="single" w:sz="4" w:space="0" w:color="auto"/>
            </w:tcBorders>
            <w:shd w:val="clear" w:color="auto" w:fill="auto"/>
            <w:noWrap/>
            <w:vAlign w:val="center"/>
            <w:hideMark/>
          </w:tcPr>
          <w:p w14:paraId="6C14A28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EAB57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4C8A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175</w:t>
            </w:r>
          </w:p>
        </w:tc>
        <w:tc>
          <w:tcPr>
            <w:tcW w:w="265" w:type="dxa"/>
            <w:tcBorders>
              <w:top w:val="nil"/>
              <w:left w:val="nil"/>
              <w:bottom w:val="single" w:sz="4" w:space="0" w:color="auto"/>
              <w:right w:val="single" w:sz="4" w:space="0" w:color="auto"/>
            </w:tcBorders>
            <w:shd w:val="clear" w:color="auto" w:fill="auto"/>
            <w:noWrap/>
            <w:vAlign w:val="center"/>
            <w:hideMark/>
          </w:tcPr>
          <w:p w14:paraId="1978D52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B95CC8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CD31F1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A5CB85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2185B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B87FB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AB916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9B0322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78199C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1F622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AA2817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20D990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FBFB40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8691CE0" w14:textId="2388BF23"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e)</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Rishikimi i kritereve dhe procedurave të </w:t>
            </w:r>
            <w:r w:rsidR="00DF3D93" w:rsidRPr="002D68B1">
              <w:rPr>
                <w:rFonts w:ascii="Garamond" w:hAnsi="Garamond" w:cs="Arial"/>
                <w:sz w:val="6"/>
                <w:szCs w:val="6"/>
                <w:lang w:val="sq-AL"/>
              </w:rPr>
              <w:t>licencimit</w:t>
            </w:r>
            <w:r w:rsidRPr="002D68B1">
              <w:rPr>
                <w:rFonts w:ascii="Garamond" w:hAnsi="Garamond" w:cs="Arial"/>
                <w:sz w:val="6"/>
                <w:szCs w:val="6"/>
                <w:lang w:val="sq-AL"/>
              </w:rPr>
              <w:t xml:space="preserve"> për OJF-të që ofrojnë shërbime të kujdesit social dhe miratimi i tyre me vendim të Këshillit të Ministrave</w:t>
            </w:r>
            <w:r w:rsidR="00DF3D93">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13856BA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0080D5C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69968F9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40" w:type="dxa"/>
            <w:tcBorders>
              <w:top w:val="nil"/>
              <w:left w:val="nil"/>
              <w:bottom w:val="single" w:sz="4" w:space="0" w:color="auto"/>
              <w:right w:val="nil"/>
            </w:tcBorders>
            <w:shd w:val="clear" w:color="auto" w:fill="auto"/>
            <w:vAlign w:val="center"/>
            <w:hideMark/>
          </w:tcPr>
          <w:p w14:paraId="500F21D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6F9325A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1 Akte ligjore e nënligjore të miratuara, Pr.01110</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B194A7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551</w:t>
            </w:r>
          </w:p>
        </w:tc>
        <w:tc>
          <w:tcPr>
            <w:tcW w:w="268" w:type="dxa"/>
            <w:tcBorders>
              <w:top w:val="nil"/>
              <w:left w:val="nil"/>
              <w:bottom w:val="single" w:sz="4" w:space="0" w:color="auto"/>
              <w:right w:val="single" w:sz="4" w:space="0" w:color="auto"/>
            </w:tcBorders>
            <w:shd w:val="clear" w:color="auto" w:fill="auto"/>
            <w:vAlign w:val="center"/>
            <w:hideMark/>
          </w:tcPr>
          <w:p w14:paraId="144BAC4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311</w:t>
            </w:r>
          </w:p>
        </w:tc>
        <w:tc>
          <w:tcPr>
            <w:tcW w:w="276" w:type="dxa"/>
            <w:tcBorders>
              <w:top w:val="nil"/>
              <w:left w:val="nil"/>
              <w:bottom w:val="single" w:sz="4" w:space="0" w:color="auto"/>
              <w:right w:val="single" w:sz="4" w:space="0" w:color="auto"/>
            </w:tcBorders>
            <w:shd w:val="clear" w:color="auto" w:fill="auto"/>
            <w:vAlign w:val="center"/>
            <w:hideMark/>
          </w:tcPr>
          <w:p w14:paraId="361DC86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240</w:t>
            </w:r>
          </w:p>
        </w:tc>
        <w:tc>
          <w:tcPr>
            <w:tcW w:w="214" w:type="dxa"/>
            <w:tcBorders>
              <w:top w:val="nil"/>
              <w:left w:val="nil"/>
              <w:bottom w:val="single" w:sz="4" w:space="0" w:color="auto"/>
              <w:right w:val="single" w:sz="4" w:space="0" w:color="auto"/>
            </w:tcBorders>
            <w:shd w:val="clear" w:color="auto" w:fill="auto"/>
            <w:vAlign w:val="center"/>
            <w:hideMark/>
          </w:tcPr>
          <w:p w14:paraId="2F9F289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7E4C9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276</w:t>
            </w:r>
          </w:p>
        </w:tc>
        <w:tc>
          <w:tcPr>
            <w:tcW w:w="321" w:type="dxa"/>
            <w:tcBorders>
              <w:top w:val="nil"/>
              <w:left w:val="nil"/>
              <w:bottom w:val="single" w:sz="4" w:space="0" w:color="auto"/>
              <w:right w:val="single" w:sz="4" w:space="0" w:color="auto"/>
            </w:tcBorders>
            <w:shd w:val="clear" w:color="auto" w:fill="auto"/>
            <w:noWrap/>
            <w:vAlign w:val="center"/>
            <w:hideMark/>
          </w:tcPr>
          <w:p w14:paraId="6F0B5B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156</w:t>
            </w:r>
          </w:p>
        </w:tc>
        <w:tc>
          <w:tcPr>
            <w:tcW w:w="288" w:type="dxa"/>
            <w:tcBorders>
              <w:top w:val="nil"/>
              <w:left w:val="nil"/>
              <w:bottom w:val="single" w:sz="4" w:space="0" w:color="auto"/>
              <w:right w:val="single" w:sz="4" w:space="0" w:color="auto"/>
            </w:tcBorders>
            <w:shd w:val="clear" w:color="auto" w:fill="auto"/>
            <w:noWrap/>
            <w:vAlign w:val="center"/>
            <w:hideMark/>
          </w:tcPr>
          <w:p w14:paraId="21BE3C6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A1F5D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405F933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DA0635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276</w:t>
            </w:r>
          </w:p>
        </w:tc>
        <w:tc>
          <w:tcPr>
            <w:tcW w:w="321" w:type="dxa"/>
            <w:tcBorders>
              <w:top w:val="nil"/>
              <w:left w:val="nil"/>
              <w:bottom w:val="single" w:sz="4" w:space="0" w:color="auto"/>
              <w:right w:val="single" w:sz="4" w:space="0" w:color="auto"/>
            </w:tcBorders>
            <w:shd w:val="clear" w:color="auto" w:fill="auto"/>
            <w:noWrap/>
            <w:vAlign w:val="center"/>
            <w:hideMark/>
          </w:tcPr>
          <w:p w14:paraId="7D1045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156</w:t>
            </w:r>
          </w:p>
        </w:tc>
        <w:tc>
          <w:tcPr>
            <w:tcW w:w="288" w:type="dxa"/>
            <w:tcBorders>
              <w:top w:val="nil"/>
              <w:left w:val="nil"/>
              <w:bottom w:val="single" w:sz="4" w:space="0" w:color="auto"/>
              <w:right w:val="single" w:sz="4" w:space="0" w:color="auto"/>
            </w:tcBorders>
            <w:shd w:val="clear" w:color="auto" w:fill="auto"/>
            <w:noWrap/>
            <w:vAlign w:val="center"/>
            <w:hideMark/>
          </w:tcPr>
          <w:p w14:paraId="7447C0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FA850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771A218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084FF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959FBE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C210B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AC05E3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0EC3D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0281FA5"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5EB5852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74C2110D" w14:textId="7C104EFB"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2.3. Ndërtimi dhe funksionimi i shërbimeve psikosociale me bazë komunitare mbi parandalimin e braktisjes</w:t>
            </w:r>
            <w:r w:rsidR="00DF3D93">
              <w:rPr>
                <w:rFonts w:ascii="Garamond" w:hAnsi="Garamond" w:cs="Arial"/>
                <w:b/>
                <w:bCs/>
                <w:sz w:val="6"/>
                <w:szCs w:val="6"/>
                <w:lang w:val="sq-AL"/>
              </w:rPr>
              <w:t xml:space="preserve"> </w:t>
            </w:r>
            <w:r w:rsidRPr="002D68B1">
              <w:rPr>
                <w:rFonts w:ascii="Garamond" w:hAnsi="Garamond" w:cs="Arial"/>
                <w:b/>
                <w:bCs/>
                <w:sz w:val="6"/>
                <w:szCs w:val="6"/>
                <w:lang w:val="sq-AL"/>
              </w:rPr>
              <w:t>së fëmijës, përfshirë dhe fëmijët PAK</w:t>
            </w:r>
          </w:p>
        </w:tc>
        <w:tc>
          <w:tcPr>
            <w:tcW w:w="224" w:type="dxa"/>
            <w:tcBorders>
              <w:top w:val="nil"/>
              <w:left w:val="nil"/>
              <w:bottom w:val="single" w:sz="4" w:space="0" w:color="auto"/>
              <w:right w:val="single" w:sz="4" w:space="0" w:color="auto"/>
            </w:tcBorders>
            <w:shd w:val="clear" w:color="auto" w:fill="auto"/>
            <w:vAlign w:val="center"/>
            <w:hideMark/>
          </w:tcPr>
          <w:p w14:paraId="5415162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4800E9A8" w14:textId="79E1F6A2"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Sptalet Rajonale dhe Maternitetet, Drejtoritë Vendore të Shëndetësisë,</w:t>
            </w:r>
            <w:r w:rsidR="00091992" w:rsidRPr="002D68B1">
              <w:rPr>
                <w:rFonts w:ascii="Garamond" w:hAnsi="Garamond" w:cs="Arial"/>
                <w:sz w:val="6"/>
                <w:szCs w:val="6"/>
                <w:lang w:val="sq-AL"/>
              </w:rPr>
              <w:t xml:space="preserve"> </w:t>
            </w:r>
            <w:r w:rsidRPr="002D68B1">
              <w:rPr>
                <w:rFonts w:ascii="Garamond" w:hAnsi="Garamond" w:cs="Arial"/>
                <w:sz w:val="6"/>
                <w:szCs w:val="6"/>
                <w:lang w:val="sq-AL"/>
              </w:rPr>
              <w:t>Aktorë të tjerë- për t’u identifikuar</w:t>
            </w:r>
          </w:p>
        </w:tc>
        <w:tc>
          <w:tcPr>
            <w:tcW w:w="200" w:type="dxa"/>
            <w:tcBorders>
              <w:top w:val="nil"/>
              <w:left w:val="nil"/>
              <w:bottom w:val="single" w:sz="4" w:space="0" w:color="auto"/>
              <w:right w:val="single" w:sz="4" w:space="0" w:color="auto"/>
            </w:tcBorders>
            <w:shd w:val="clear" w:color="auto" w:fill="auto"/>
            <w:vAlign w:val="center"/>
            <w:hideMark/>
          </w:tcPr>
          <w:p w14:paraId="6610B10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2964B2C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000000" w:fill="F2F2F2"/>
            <w:vAlign w:val="center"/>
            <w:hideMark/>
          </w:tcPr>
          <w:p w14:paraId="172AAC6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1 Akte ligjore e nënligjore të miratuara, Pr.01110 &amp; Pr 10430 Produkti Shërbime të reja sociale për grupet në nevojë të ofruara nëpërmjet njësive vendore nga financimi i fondit social</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5B256CF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4447</w:t>
            </w:r>
          </w:p>
        </w:tc>
        <w:tc>
          <w:tcPr>
            <w:tcW w:w="268" w:type="dxa"/>
            <w:tcBorders>
              <w:top w:val="nil"/>
              <w:left w:val="nil"/>
              <w:bottom w:val="single" w:sz="4" w:space="0" w:color="auto"/>
              <w:right w:val="single" w:sz="4" w:space="0" w:color="auto"/>
            </w:tcBorders>
            <w:shd w:val="clear" w:color="000000" w:fill="F2F2F2"/>
            <w:vAlign w:val="center"/>
            <w:hideMark/>
          </w:tcPr>
          <w:p w14:paraId="45D1653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1252</w:t>
            </w:r>
          </w:p>
        </w:tc>
        <w:tc>
          <w:tcPr>
            <w:tcW w:w="276" w:type="dxa"/>
            <w:tcBorders>
              <w:top w:val="nil"/>
              <w:left w:val="nil"/>
              <w:bottom w:val="single" w:sz="4" w:space="0" w:color="auto"/>
              <w:right w:val="single" w:sz="4" w:space="0" w:color="auto"/>
            </w:tcBorders>
            <w:shd w:val="clear" w:color="000000" w:fill="F2F2F2"/>
            <w:vAlign w:val="center"/>
            <w:hideMark/>
          </w:tcPr>
          <w:p w14:paraId="0D24DF0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3195</w:t>
            </w:r>
          </w:p>
        </w:tc>
        <w:tc>
          <w:tcPr>
            <w:tcW w:w="214" w:type="dxa"/>
            <w:tcBorders>
              <w:top w:val="nil"/>
              <w:left w:val="nil"/>
              <w:bottom w:val="single" w:sz="4" w:space="0" w:color="auto"/>
              <w:right w:val="single" w:sz="4" w:space="0" w:color="auto"/>
            </w:tcBorders>
            <w:shd w:val="clear" w:color="000000" w:fill="F2F2F2"/>
            <w:vAlign w:val="center"/>
            <w:hideMark/>
          </w:tcPr>
          <w:p w14:paraId="5A8BCBA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4011B36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4025</w:t>
            </w:r>
          </w:p>
        </w:tc>
        <w:tc>
          <w:tcPr>
            <w:tcW w:w="321" w:type="dxa"/>
            <w:tcBorders>
              <w:top w:val="nil"/>
              <w:left w:val="nil"/>
              <w:bottom w:val="single" w:sz="4" w:space="0" w:color="auto"/>
              <w:right w:val="single" w:sz="4" w:space="0" w:color="auto"/>
            </w:tcBorders>
            <w:shd w:val="clear" w:color="000000" w:fill="F2F2F2"/>
            <w:vAlign w:val="center"/>
            <w:hideMark/>
          </w:tcPr>
          <w:p w14:paraId="021BF3B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1172</w:t>
            </w:r>
          </w:p>
        </w:tc>
        <w:tc>
          <w:tcPr>
            <w:tcW w:w="288" w:type="dxa"/>
            <w:tcBorders>
              <w:top w:val="nil"/>
              <w:left w:val="nil"/>
              <w:bottom w:val="single" w:sz="4" w:space="0" w:color="auto"/>
              <w:right w:val="single" w:sz="4" w:space="0" w:color="auto"/>
            </w:tcBorders>
            <w:shd w:val="clear" w:color="000000" w:fill="F2F2F2"/>
            <w:vAlign w:val="center"/>
            <w:hideMark/>
          </w:tcPr>
          <w:p w14:paraId="0561C55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12DD73B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2853</w:t>
            </w:r>
          </w:p>
        </w:tc>
        <w:tc>
          <w:tcPr>
            <w:tcW w:w="265" w:type="dxa"/>
            <w:tcBorders>
              <w:top w:val="nil"/>
              <w:left w:val="nil"/>
              <w:bottom w:val="single" w:sz="4" w:space="0" w:color="auto"/>
              <w:right w:val="single" w:sz="4" w:space="0" w:color="auto"/>
            </w:tcBorders>
            <w:shd w:val="clear" w:color="000000" w:fill="F2F2F2"/>
            <w:vAlign w:val="center"/>
            <w:hideMark/>
          </w:tcPr>
          <w:p w14:paraId="54AD897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207F823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422</w:t>
            </w:r>
          </w:p>
        </w:tc>
        <w:tc>
          <w:tcPr>
            <w:tcW w:w="321" w:type="dxa"/>
            <w:tcBorders>
              <w:top w:val="nil"/>
              <w:left w:val="nil"/>
              <w:bottom w:val="single" w:sz="4" w:space="0" w:color="auto"/>
              <w:right w:val="single" w:sz="4" w:space="0" w:color="auto"/>
            </w:tcBorders>
            <w:shd w:val="clear" w:color="000000" w:fill="F2F2F2"/>
            <w:vAlign w:val="center"/>
            <w:hideMark/>
          </w:tcPr>
          <w:p w14:paraId="56B27FC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80</w:t>
            </w:r>
          </w:p>
        </w:tc>
        <w:tc>
          <w:tcPr>
            <w:tcW w:w="288" w:type="dxa"/>
            <w:tcBorders>
              <w:top w:val="nil"/>
              <w:left w:val="nil"/>
              <w:bottom w:val="single" w:sz="4" w:space="0" w:color="auto"/>
              <w:right w:val="single" w:sz="4" w:space="0" w:color="auto"/>
            </w:tcBorders>
            <w:shd w:val="clear" w:color="000000" w:fill="F2F2F2"/>
            <w:vAlign w:val="center"/>
            <w:hideMark/>
          </w:tcPr>
          <w:p w14:paraId="18DD817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04BC693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342</w:t>
            </w:r>
          </w:p>
        </w:tc>
        <w:tc>
          <w:tcPr>
            <w:tcW w:w="265" w:type="dxa"/>
            <w:tcBorders>
              <w:top w:val="nil"/>
              <w:left w:val="nil"/>
              <w:bottom w:val="single" w:sz="4" w:space="0" w:color="auto"/>
              <w:right w:val="single" w:sz="4" w:space="0" w:color="auto"/>
            </w:tcBorders>
            <w:shd w:val="clear" w:color="000000" w:fill="F2F2F2"/>
            <w:vAlign w:val="center"/>
            <w:hideMark/>
          </w:tcPr>
          <w:p w14:paraId="4B1DBC5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4ECF79D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vAlign w:val="center"/>
            <w:hideMark/>
          </w:tcPr>
          <w:p w14:paraId="088259A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0BB6B4D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B43522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60B44E2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2A665E48"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E52A3C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3610066" w14:textId="26CB9A0D"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a) Zhvillimi dhe ngritja e shërbimeve psikosociale</w:t>
            </w:r>
            <w:r w:rsidR="00091992" w:rsidRPr="002D68B1">
              <w:rPr>
                <w:rFonts w:ascii="Garamond" w:hAnsi="Garamond" w:cs="Arial"/>
                <w:sz w:val="6"/>
                <w:szCs w:val="6"/>
                <w:lang w:val="sq-AL"/>
              </w:rPr>
              <w:t xml:space="preserve"> </w:t>
            </w:r>
            <w:r w:rsidRPr="002D68B1">
              <w:rPr>
                <w:rFonts w:ascii="Garamond" w:hAnsi="Garamond" w:cs="Arial"/>
                <w:sz w:val="6"/>
                <w:szCs w:val="6"/>
                <w:lang w:val="sq-AL"/>
              </w:rPr>
              <w:t>më qëllim identifikimin e fëmijëve në rrezik braktisjeje, ndërhyrjen e hershme, ofrimi i mbështetjes</w:t>
            </w:r>
            <w:r w:rsidR="00091992" w:rsidRPr="002D68B1">
              <w:rPr>
                <w:rFonts w:ascii="Garamond" w:hAnsi="Garamond" w:cs="Arial"/>
                <w:sz w:val="6"/>
                <w:szCs w:val="6"/>
                <w:lang w:val="sq-AL"/>
              </w:rPr>
              <w:t xml:space="preserve"> </w:t>
            </w:r>
            <w:r w:rsidRPr="002D68B1">
              <w:rPr>
                <w:rFonts w:ascii="Garamond" w:hAnsi="Garamond" w:cs="Arial"/>
                <w:sz w:val="6"/>
                <w:szCs w:val="6"/>
                <w:lang w:val="sq-AL"/>
              </w:rPr>
              <w:t>brenda maternitetit dhe ndërveprimi me komunitetet, për të mbështetur prindërit me fëmijë foshnja. në qendrat shëndetësore, konsultore dhe m</w:t>
            </w:r>
            <w:r w:rsidR="00DF3D93">
              <w:rPr>
                <w:rFonts w:ascii="Garamond" w:hAnsi="Garamond" w:cs="Arial"/>
                <w:sz w:val="6"/>
                <w:szCs w:val="6"/>
                <w:lang w:val="sq-AL"/>
              </w:rPr>
              <w:t>aternitetet e qyteteve kryesore</w:t>
            </w:r>
            <w:r w:rsidR="00091992" w:rsidRPr="002D68B1">
              <w:rPr>
                <w:rFonts w:ascii="Garamond" w:hAnsi="Garamond" w:cs="Arial"/>
                <w:sz w:val="6"/>
                <w:szCs w:val="6"/>
                <w:lang w:val="sq-AL"/>
              </w:rPr>
              <w:t xml:space="preserve"> </w:t>
            </w:r>
            <w:r w:rsidRPr="002D68B1">
              <w:rPr>
                <w:rFonts w:ascii="Garamond" w:hAnsi="Garamond" w:cs="Arial"/>
                <w:sz w:val="6"/>
                <w:szCs w:val="6"/>
                <w:lang w:val="sq-AL"/>
              </w:rPr>
              <w:t>(Tiran</w:t>
            </w:r>
            <w:r w:rsidR="00DF3D93">
              <w:rPr>
                <w:rFonts w:ascii="Garamond" w:hAnsi="Garamond" w:cs="Arial"/>
                <w:sz w:val="6"/>
                <w:szCs w:val="6"/>
                <w:lang w:val="sq-AL"/>
              </w:rPr>
              <w:t>ë</w:t>
            </w:r>
            <w:r w:rsidRPr="002D68B1">
              <w:rPr>
                <w:rFonts w:ascii="Garamond" w:hAnsi="Garamond" w:cs="Arial"/>
                <w:sz w:val="6"/>
                <w:szCs w:val="6"/>
                <w:lang w:val="sq-AL"/>
              </w:rPr>
              <w:t>, Durrës, Elbasan, Shkod</w:t>
            </w:r>
            <w:r w:rsidR="00DF3D93">
              <w:rPr>
                <w:rFonts w:ascii="Garamond" w:hAnsi="Garamond" w:cs="Arial"/>
                <w:sz w:val="6"/>
                <w:szCs w:val="6"/>
                <w:lang w:val="sq-AL"/>
              </w:rPr>
              <w:t>ë</w:t>
            </w:r>
            <w:r w:rsidRPr="002D68B1">
              <w:rPr>
                <w:rFonts w:ascii="Garamond" w:hAnsi="Garamond" w:cs="Arial"/>
                <w:sz w:val="6"/>
                <w:szCs w:val="6"/>
                <w:lang w:val="sq-AL"/>
              </w:rPr>
              <w:t>r, Korç</w:t>
            </w:r>
            <w:r w:rsidR="00DF3D93">
              <w:rPr>
                <w:rFonts w:ascii="Garamond" w:hAnsi="Garamond" w:cs="Arial"/>
                <w:sz w:val="6"/>
                <w:szCs w:val="6"/>
                <w:lang w:val="sq-AL"/>
              </w:rPr>
              <w:t>ë</w:t>
            </w:r>
            <w:r w:rsidRPr="002D68B1">
              <w:rPr>
                <w:rFonts w:ascii="Garamond" w:hAnsi="Garamond" w:cs="Arial"/>
                <w:sz w:val="6"/>
                <w:szCs w:val="6"/>
                <w:lang w:val="sq-AL"/>
              </w:rPr>
              <w:t>, Vlor</w:t>
            </w:r>
            <w:r w:rsidR="00DF3D93">
              <w:rPr>
                <w:rFonts w:ascii="Garamond" w:hAnsi="Garamond" w:cs="Arial"/>
                <w:sz w:val="6"/>
                <w:szCs w:val="6"/>
                <w:lang w:val="sq-AL"/>
              </w:rPr>
              <w:t>ë</w:t>
            </w:r>
            <w:r w:rsidRPr="002D68B1">
              <w:rPr>
                <w:rFonts w:ascii="Garamond" w:hAnsi="Garamond" w:cs="Arial"/>
                <w:sz w:val="6"/>
                <w:szCs w:val="6"/>
                <w:lang w:val="sq-AL"/>
              </w:rPr>
              <w:t>, Berat)</w:t>
            </w:r>
            <w:r w:rsidR="00DF3D93">
              <w:rPr>
                <w:rFonts w:ascii="Garamond" w:hAnsi="Garamond" w:cs="Arial"/>
                <w:sz w:val="6"/>
                <w:szCs w:val="6"/>
                <w:lang w:val="sq-AL"/>
              </w:rPr>
              <w: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1B5936C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48963A97" w14:textId="0295224F"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Spitalet Rajonale dhe Maternitetet, Drejtoritë Vendore të Shëndetësisë,</w:t>
            </w:r>
            <w:r w:rsidR="00091992" w:rsidRPr="002D68B1">
              <w:rPr>
                <w:rFonts w:ascii="Garamond" w:hAnsi="Garamond" w:cs="Arial"/>
                <w:sz w:val="6"/>
                <w:szCs w:val="6"/>
                <w:lang w:val="sq-AL"/>
              </w:rPr>
              <w:t xml:space="preserve"> </w:t>
            </w:r>
            <w:r w:rsidRPr="002D68B1">
              <w:rPr>
                <w:rFonts w:ascii="Garamond" w:hAnsi="Garamond" w:cs="Arial"/>
                <w:sz w:val="6"/>
                <w:szCs w:val="6"/>
                <w:lang w:val="sq-AL"/>
              </w:rPr>
              <w:t>Aktorë të tjerë- për t’u identifikuar</w:t>
            </w:r>
          </w:p>
        </w:tc>
        <w:tc>
          <w:tcPr>
            <w:tcW w:w="200" w:type="dxa"/>
            <w:tcBorders>
              <w:top w:val="nil"/>
              <w:left w:val="nil"/>
              <w:bottom w:val="single" w:sz="4" w:space="0" w:color="auto"/>
              <w:right w:val="single" w:sz="4" w:space="0" w:color="auto"/>
            </w:tcBorders>
            <w:shd w:val="clear" w:color="auto" w:fill="auto"/>
            <w:vAlign w:val="center"/>
            <w:hideMark/>
          </w:tcPr>
          <w:p w14:paraId="4652A0B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6AEBD7C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74C2DF70" w14:textId="6751A20E"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1 Akte ligjore e nënligjore të miratuara, Pr.01110</w:t>
            </w:r>
            <w:r w:rsidR="005D4904">
              <w:rPr>
                <w:rFonts w:ascii="Garamond" w:hAnsi="Garamond" w:cs="Arial"/>
                <w:sz w:val="6"/>
                <w:szCs w:val="6"/>
                <w:lang w:val="sq-AL"/>
              </w:rPr>
              <w:t xml:space="preserve"> </w:t>
            </w:r>
            <w:r w:rsidRPr="002D68B1">
              <w:rPr>
                <w:rFonts w:ascii="Garamond" w:hAnsi="Garamond" w:cs="Arial"/>
                <w:sz w:val="6"/>
                <w:szCs w:val="6"/>
                <w:lang w:val="sq-AL"/>
              </w:rPr>
              <w:t>&amp; Pr 10430 Produkti Shërbime të reja sociale për grupet në nevojë të ofruara nëpërmjet njësive vendore nga financimi i fondit social</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302B13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1172</w:t>
            </w:r>
          </w:p>
        </w:tc>
        <w:tc>
          <w:tcPr>
            <w:tcW w:w="268" w:type="dxa"/>
            <w:tcBorders>
              <w:top w:val="nil"/>
              <w:left w:val="nil"/>
              <w:bottom w:val="single" w:sz="4" w:space="0" w:color="auto"/>
              <w:right w:val="single" w:sz="4" w:space="0" w:color="auto"/>
            </w:tcBorders>
            <w:shd w:val="clear" w:color="auto" w:fill="auto"/>
            <w:vAlign w:val="center"/>
            <w:hideMark/>
          </w:tcPr>
          <w:p w14:paraId="4955699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1172</w:t>
            </w:r>
          </w:p>
        </w:tc>
        <w:tc>
          <w:tcPr>
            <w:tcW w:w="276" w:type="dxa"/>
            <w:tcBorders>
              <w:top w:val="nil"/>
              <w:left w:val="nil"/>
              <w:bottom w:val="single" w:sz="4" w:space="0" w:color="auto"/>
              <w:right w:val="single" w:sz="4" w:space="0" w:color="auto"/>
            </w:tcBorders>
            <w:shd w:val="clear" w:color="auto" w:fill="auto"/>
            <w:vAlign w:val="center"/>
            <w:hideMark/>
          </w:tcPr>
          <w:p w14:paraId="6CC195C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599B18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E0CBA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1172</w:t>
            </w:r>
          </w:p>
        </w:tc>
        <w:tc>
          <w:tcPr>
            <w:tcW w:w="321" w:type="dxa"/>
            <w:tcBorders>
              <w:top w:val="nil"/>
              <w:left w:val="nil"/>
              <w:bottom w:val="single" w:sz="4" w:space="0" w:color="auto"/>
              <w:right w:val="single" w:sz="4" w:space="0" w:color="auto"/>
            </w:tcBorders>
            <w:shd w:val="clear" w:color="auto" w:fill="auto"/>
            <w:noWrap/>
            <w:vAlign w:val="center"/>
            <w:hideMark/>
          </w:tcPr>
          <w:p w14:paraId="396403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1172</w:t>
            </w:r>
          </w:p>
        </w:tc>
        <w:tc>
          <w:tcPr>
            <w:tcW w:w="288" w:type="dxa"/>
            <w:tcBorders>
              <w:top w:val="nil"/>
              <w:left w:val="nil"/>
              <w:bottom w:val="single" w:sz="4" w:space="0" w:color="auto"/>
              <w:right w:val="single" w:sz="4" w:space="0" w:color="auto"/>
            </w:tcBorders>
            <w:shd w:val="clear" w:color="auto" w:fill="auto"/>
            <w:noWrap/>
            <w:vAlign w:val="center"/>
            <w:hideMark/>
          </w:tcPr>
          <w:p w14:paraId="4CEEE8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45D6DF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F4FEA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7E8024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AACC3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0DE61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E5654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0F8BCF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17527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679D5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AF1768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C5CED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409E36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448F7F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43BC4E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3FD961A" w14:textId="126CABDD"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w:t>
            </w:r>
            <w:r w:rsidR="00DF3D93">
              <w:rPr>
                <w:rFonts w:ascii="Garamond" w:hAnsi="Garamond" w:cs="Arial"/>
                <w:sz w:val="6"/>
                <w:szCs w:val="6"/>
                <w:lang w:val="sq-AL"/>
              </w:rPr>
              <w:t xml:space="preserve"> </w:t>
            </w:r>
            <w:r w:rsidRPr="002D68B1">
              <w:rPr>
                <w:rFonts w:ascii="Garamond" w:hAnsi="Garamond" w:cs="Arial"/>
                <w:sz w:val="6"/>
                <w:szCs w:val="6"/>
                <w:lang w:val="sq-AL"/>
              </w:rPr>
              <w:t xml:space="preserve">Hartimi i përshkrimeve të punës për personelin e </w:t>
            </w:r>
            <w:r w:rsidR="00DF3D93" w:rsidRPr="002D68B1">
              <w:rPr>
                <w:rFonts w:ascii="Garamond" w:hAnsi="Garamond" w:cs="Arial"/>
                <w:sz w:val="6"/>
                <w:szCs w:val="6"/>
                <w:lang w:val="sq-AL"/>
              </w:rPr>
              <w:t>shërbimit</w:t>
            </w:r>
            <w:r w:rsidRPr="002D68B1">
              <w:rPr>
                <w:rFonts w:ascii="Garamond" w:hAnsi="Garamond" w:cs="Arial"/>
                <w:sz w:val="6"/>
                <w:szCs w:val="6"/>
                <w:lang w:val="sq-AL"/>
              </w:rPr>
              <w:t xml:space="preserve"> psikosocial në maternitete</w:t>
            </w:r>
            <w:r w:rsidR="00DF3D93">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6274488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220F17DF" w14:textId="144FBF2F"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Spitalet Rajonale dhe Maternitetet, Drejtoritë Vendore të Shëndetësisë,</w:t>
            </w:r>
            <w:r w:rsidR="00091992" w:rsidRPr="002D68B1">
              <w:rPr>
                <w:rFonts w:ascii="Garamond" w:hAnsi="Garamond" w:cs="Arial"/>
                <w:sz w:val="6"/>
                <w:szCs w:val="6"/>
                <w:lang w:val="sq-AL"/>
              </w:rPr>
              <w:t xml:space="preserve"> </w:t>
            </w:r>
            <w:r w:rsidRPr="002D68B1">
              <w:rPr>
                <w:rFonts w:ascii="Garamond" w:hAnsi="Garamond" w:cs="Arial"/>
                <w:sz w:val="6"/>
                <w:szCs w:val="6"/>
                <w:lang w:val="sq-AL"/>
              </w:rPr>
              <w:t>Aktorë të tjerë- për t’u identifikuar</w:t>
            </w:r>
          </w:p>
        </w:tc>
        <w:tc>
          <w:tcPr>
            <w:tcW w:w="200" w:type="dxa"/>
            <w:tcBorders>
              <w:top w:val="nil"/>
              <w:left w:val="nil"/>
              <w:bottom w:val="single" w:sz="4" w:space="0" w:color="auto"/>
              <w:right w:val="single" w:sz="4" w:space="0" w:color="auto"/>
            </w:tcBorders>
            <w:shd w:val="clear" w:color="auto" w:fill="auto"/>
            <w:vAlign w:val="center"/>
            <w:hideMark/>
          </w:tcPr>
          <w:p w14:paraId="38137BA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Maj 2020</w:t>
            </w:r>
          </w:p>
        </w:tc>
        <w:tc>
          <w:tcPr>
            <w:tcW w:w="240" w:type="dxa"/>
            <w:tcBorders>
              <w:top w:val="nil"/>
              <w:left w:val="nil"/>
              <w:bottom w:val="single" w:sz="4" w:space="0" w:color="auto"/>
              <w:right w:val="nil"/>
            </w:tcBorders>
            <w:shd w:val="clear" w:color="auto" w:fill="auto"/>
            <w:vAlign w:val="center"/>
            <w:hideMark/>
          </w:tcPr>
          <w:p w14:paraId="5E7BDE5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510D37D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32458E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570</w:t>
            </w:r>
          </w:p>
        </w:tc>
        <w:tc>
          <w:tcPr>
            <w:tcW w:w="268" w:type="dxa"/>
            <w:tcBorders>
              <w:top w:val="nil"/>
              <w:left w:val="nil"/>
              <w:bottom w:val="single" w:sz="4" w:space="0" w:color="auto"/>
              <w:right w:val="single" w:sz="4" w:space="0" w:color="auto"/>
            </w:tcBorders>
            <w:shd w:val="clear" w:color="auto" w:fill="auto"/>
            <w:vAlign w:val="center"/>
            <w:hideMark/>
          </w:tcPr>
          <w:p w14:paraId="24742E7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826CE0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570</w:t>
            </w:r>
          </w:p>
        </w:tc>
        <w:tc>
          <w:tcPr>
            <w:tcW w:w="214" w:type="dxa"/>
            <w:tcBorders>
              <w:top w:val="nil"/>
              <w:left w:val="nil"/>
              <w:bottom w:val="single" w:sz="4" w:space="0" w:color="auto"/>
              <w:right w:val="single" w:sz="4" w:space="0" w:color="auto"/>
            </w:tcBorders>
            <w:shd w:val="clear" w:color="auto" w:fill="auto"/>
            <w:vAlign w:val="center"/>
            <w:hideMark/>
          </w:tcPr>
          <w:p w14:paraId="23BA50F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DBFC6B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570</w:t>
            </w:r>
          </w:p>
        </w:tc>
        <w:tc>
          <w:tcPr>
            <w:tcW w:w="321" w:type="dxa"/>
            <w:tcBorders>
              <w:top w:val="nil"/>
              <w:left w:val="nil"/>
              <w:bottom w:val="single" w:sz="4" w:space="0" w:color="auto"/>
              <w:right w:val="single" w:sz="4" w:space="0" w:color="auto"/>
            </w:tcBorders>
            <w:shd w:val="clear" w:color="auto" w:fill="auto"/>
            <w:noWrap/>
            <w:vAlign w:val="center"/>
            <w:hideMark/>
          </w:tcPr>
          <w:p w14:paraId="0137A89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F4C36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9DD21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570</w:t>
            </w:r>
          </w:p>
        </w:tc>
        <w:tc>
          <w:tcPr>
            <w:tcW w:w="265" w:type="dxa"/>
            <w:tcBorders>
              <w:top w:val="nil"/>
              <w:left w:val="nil"/>
              <w:bottom w:val="single" w:sz="4" w:space="0" w:color="auto"/>
              <w:right w:val="single" w:sz="4" w:space="0" w:color="auto"/>
            </w:tcBorders>
            <w:shd w:val="clear" w:color="auto" w:fill="auto"/>
            <w:noWrap/>
            <w:vAlign w:val="center"/>
            <w:hideMark/>
          </w:tcPr>
          <w:p w14:paraId="735D97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8847C8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DAA84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1BCA2F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CC5D63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CB8FEE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0180A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54B893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DDCACA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5D90F4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32C44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8F4E9F9"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E5C87D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ED3C174" w14:textId="0E0FFE65"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c) Zhvillimi dhe ngritja e një mekanizmi efektiv referimi dhe protokollit të të punuarit së</w:t>
            </w:r>
            <w:r w:rsidR="00DF3D93">
              <w:rPr>
                <w:rFonts w:ascii="Garamond" w:hAnsi="Garamond" w:cs="Arial"/>
                <w:sz w:val="6"/>
                <w:szCs w:val="6"/>
                <w:lang w:val="sq-AL"/>
              </w:rPr>
              <w:t xml:space="preserve"> </w:t>
            </w:r>
            <w:r w:rsidRPr="002D68B1">
              <w:rPr>
                <w:rFonts w:ascii="Garamond" w:hAnsi="Garamond" w:cs="Arial"/>
                <w:sz w:val="6"/>
                <w:szCs w:val="6"/>
                <w:lang w:val="sq-AL"/>
              </w:rPr>
              <w:t>bashku për identifikimin e hershëm të rasteve të braktisjes së fëmijëve të porsalindur.</w:t>
            </w:r>
          </w:p>
        </w:tc>
        <w:tc>
          <w:tcPr>
            <w:tcW w:w="224" w:type="dxa"/>
            <w:tcBorders>
              <w:top w:val="nil"/>
              <w:left w:val="nil"/>
              <w:bottom w:val="single" w:sz="4" w:space="0" w:color="auto"/>
              <w:right w:val="single" w:sz="4" w:space="0" w:color="auto"/>
            </w:tcBorders>
            <w:shd w:val="clear" w:color="auto" w:fill="auto"/>
            <w:vAlign w:val="center"/>
            <w:hideMark/>
          </w:tcPr>
          <w:p w14:paraId="1CB17F7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6074E475" w14:textId="33F98632"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Spitalet Rajonale dhe Maternitetet, Drejtoritë Vendore të Shëndetësisë,</w:t>
            </w:r>
            <w:r w:rsidR="00091992" w:rsidRPr="002D68B1">
              <w:rPr>
                <w:rFonts w:ascii="Garamond" w:hAnsi="Garamond" w:cs="Arial"/>
                <w:sz w:val="6"/>
                <w:szCs w:val="6"/>
                <w:lang w:val="sq-AL"/>
              </w:rPr>
              <w:t xml:space="preserve"> </w:t>
            </w:r>
            <w:r w:rsidRPr="002D68B1">
              <w:rPr>
                <w:rFonts w:ascii="Garamond" w:hAnsi="Garamond" w:cs="Arial"/>
                <w:sz w:val="6"/>
                <w:szCs w:val="6"/>
                <w:lang w:val="sq-AL"/>
              </w:rPr>
              <w:t>Aktorë të tjerë- për t’u identifikuar</w:t>
            </w:r>
          </w:p>
        </w:tc>
        <w:tc>
          <w:tcPr>
            <w:tcW w:w="200" w:type="dxa"/>
            <w:tcBorders>
              <w:top w:val="nil"/>
              <w:left w:val="nil"/>
              <w:bottom w:val="single" w:sz="4" w:space="0" w:color="auto"/>
              <w:right w:val="single" w:sz="4" w:space="0" w:color="auto"/>
            </w:tcBorders>
            <w:shd w:val="clear" w:color="auto" w:fill="auto"/>
            <w:vAlign w:val="center"/>
            <w:hideMark/>
          </w:tcPr>
          <w:p w14:paraId="7F6D349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Maj 2020</w:t>
            </w:r>
          </w:p>
        </w:tc>
        <w:tc>
          <w:tcPr>
            <w:tcW w:w="240" w:type="dxa"/>
            <w:tcBorders>
              <w:top w:val="nil"/>
              <w:left w:val="nil"/>
              <w:bottom w:val="single" w:sz="4" w:space="0" w:color="auto"/>
              <w:right w:val="nil"/>
            </w:tcBorders>
            <w:shd w:val="clear" w:color="auto" w:fill="auto"/>
            <w:vAlign w:val="center"/>
            <w:hideMark/>
          </w:tcPr>
          <w:p w14:paraId="1B88829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502" w:type="dxa"/>
            <w:tcBorders>
              <w:top w:val="nil"/>
              <w:left w:val="single" w:sz="4" w:space="0" w:color="auto"/>
              <w:bottom w:val="single" w:sz="4" w:space="0" w:color="auto"/>
              <w:right w:val="nil"/>
            </w:tcBorders>
            <w:shd w:val="clear" w:color="auto" w:fill="auto"/>
            <w:vAlign w:val="center"/>
            <w:hideMark/>
          </w:tcPr>
          <w:p w14:paraId="5F07AC8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473B68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270</w:t>
            </w:r>
          </w:p>
        </w:tc>
        <w:tc>
          <w:tcPr>
            <w:tcW w:w="268" w:type="dxa"/>
            <w:tcBorders>
              <w:top w:val="nil"/>
              <w:left w:val="nil"/>
              <w:bottom w:val="single" w:sz="4" w:space="0" w:color="auto"/>
              <w:right w:val="single" w:sz="4" w:space="0" w:color="auto"/>
            </w:tcBorders>
            <w:shd w:val="clear" w:color="auto" w:fill="auto"/>
            <w:vAlign w:val="center"/>
            <w:hideMark/>
          </w:tcPr>
          <w:p w14:paraId="262E24F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34C31D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270</w:t>
            </w:r>
          </w:p>
        </w:tc>
        <w:tc>
          <w:tcPr>
            <w:tcW w:w="214" w:type="dxa"/>
            <w:tcBorders>
              <w:top w:val="nil"/>
              <w:left w:val="nil"/>
              <w:bottom w:val="single" w:sz="4" w:space="0" w:color="auto"/>
              <w:right w:val="single" w:sz="4" w:space="0" w:color="auto"/>
            </w:tcBorders>
            <w:shd w:val="clear" w:color="auto" w:fill="auto"/>
            <w:vAlign w:val="center"/>
            <w:hideMark/>
          </w:tcPr>
          <w:p w14:paraId="2D206AA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FA8844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w:t>
            </w:r>
          </w:p>
        </w:tc>
        <w:tc>
          <w:tcPr>
            <w:tcW w:w="321" w:type="dxa"/>
            <w:tcBorders>
              <w:top w:val="nil"/>
              <w:left w:val="nil"/>
              <w:bottom w:val="single" w:sz="4" w:space="0" w:color="auto"/>
              <w:right w:val="single" w:sz="4" w:space="0" w:color="auto"/>
            </w:tcBorders>
            <w:shd w:val="clear" w:color="auto" w:fill="auto"/>
            <w:noWrap/>
            <w:vAlign w:val="center"/>
            <w:hideMark/>
          </w:tcPr>
          <w:p w14:paraId="0EE84C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0CE6B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A04039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w:t>
            </w:r>
          </w:p>
        </w:tc>
        <w:tc>
          <w:tcPr>
            <w:tcW w:w="265" w:type="dxa"/>
            <w:tcBorders>
              <w:top w:val="nil"/>
              <w:left w:val="nil"/>
              <w:bottom w:val="single" w:sz="4" w:space="0" w:color="auto"/>
              <w:right w:val="single" w:sz="4" w:space="0" w:color="auto"/>
            </w:tcBorders>
            <w:shd w:val="clear" w:color="auto" w:fill="auto"/>
            <w:noWrap/>
            <w:vAlign w:val="center"/>
            <w:hideMark/>
          </w:tcPr>
          <w:p w14:paraId="570A743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71A89A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w:t>
            </w:r>
          </w:p>
        </w:tc>
        <w:tc>
          <w:tcPr>
            <w:tcW w:w="321" w:type="dxa"/>
            <w:tcBorders>
              <w:top w:val="nil"/>
              <w:left w:val="nil"/>
              <w:bottom w:val="single" w:sz="4" w:space="0" w:color="auto"/>
              <w:right w:val="single" w:sz="4" w:space="0" w:color="auto"/>
            </w:tcBorders>
            <w:shd w:val="clear" w:color="auto" w:fill="auto"/>
            <w:noWrap/>
            <w:vAlign w:val="center"/>
            <w:hideMark/>
          </w:tcPr>
          <w:p w14:paraId="602008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7FDF28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44E8B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w:t>
            </w:r>
          </w:p>
        </w:tc>
        <w:tc>
          <w:tcPr>
            <w:tcW w:w="265" w:type="dxa"/>
            <w:tcBorders>
              <w:top w:val="nil"/>
              <w:left w:val="nil"/>
              <w:bottom w:val="single" w:sz="4" w:space="0" w:color="auto"/>
              <w:right w:val="single" w:sz="4" w:space="0" w:color="auto"/>
            </w:tcBorders>
            <w:shd w:val="clear" w:color="auto" w:fill="auto"/>
            <w:noWrap/>
            <w:vAlign w:val="center"/>
            <w:hideMark/>
          </w:tcPr>
          <w:p w14:paraId="043A23C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57C6F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1DAD1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29AC87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70A326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D3BC4A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145E63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6C1007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53B1385" w14:textId="76F48A8F"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Hartimi i një programi mbështetës për kategorinë e nënave që rrezikojnë braktisjen e fëmijës, përfshirë strehimin, punësimin, arsimimin, edukimin për prindërim, kujdesin e hershëm për fëmijën</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përfshirë fëmijët me PAK. </w:t>
            </w:r>
          </w:p>
        </w:tc>
        <w:tc>
          <w:tcPr>
            <w:tcW w:w="224" w:type="dxa"/>
            <w:tcBorders>
              <w:top w:val="nil"/>
              <w:left w:val="nil"/>
              <w:bottom w:val="single" w:sz="4" w:space="0" w:color="auto"/>
              <w:right w:val="single" w:sz="4" w:space="0" w:color="auto"/>
            </w:tcBorders>
            <w:shd w:val="clear" w:color="auto" w:fill="auto"/>
            <w:vAlign w:val="center"/>
            <w:hideMark/>
          </w:tcPr>
          <w:p w14:paraId="1668A3B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475C96F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Spitalet Rajonale dhe Maternitetet, Shërbimi psiko-social në maternitete</w:t>
            </w:r>
          </w:p>
        </w:tc>
        <w:tc>
          <w:tcPr>
            <w:tcW w:w="200" w:type="dxa"/>
            <w:tcBorders>
              <w:top w:val="nil"/>
              <w:left w:val="nil"/>
              <w:bottom w:val="single" w:sz="4" w:space="0" w:color="auto"/>
              <w:right w:val="single" w:sz="4" w:space="0" w:color="auto"/>
            </w:tcBorders>
            <w:shd w:val="clear" w:color="auto" w:fill="auto"/>
            <w:vAlign w:val="center"/>
            <w:hideMark/>
          </w:tcPr>
          <w:p w14:paraId="4619520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546BF85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4D23AEE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CF9805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3ABDCB8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E358A7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070D558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59666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183</w:t>
            </w:r>
          </w:p>
        </w:tc>
        <w:tc>
          <w:tcPr>
            <w:tcW w:w="321" w:type="dxa"/>
            <w:tcBorders>
              <w:top w:val="nil"/>
              <w:left w:val="nil"/>
              <w:bottom w:val="single" w:sz="4" w:space="0" w:color="auto"/>
              <w:right w:val="single" w:sz="4" w:space="0" w:color="auto"/>
            </w:tcBorders>
            <w:shd w:val="clear" w:color="auto" w:fill="auto"/>
            <w:noWrap/>
            <w:vAlign w:val="center"/>
            <w:hideMark/>
          </w:tcPr>
          <w:p w14:paraId="15E5E8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00DC29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AEEF4E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183</w:t>
            </w:r>
          </w:p>
        </w:tc>
        <w:tc>
          <w:tcPr>
            <w:tcW w:w="265" w:type="dxa"/>
            <w:tcBorders>
              <w:top w:val="nil"/>
              <w:left w:val="nil"/>
              <w:bottom w:val="single" w:sz="4" w:space="0" w:color="auto"/>
              <w:right w:val="single" w:sz="4" w:space="0" w:color="auto"/>
            </w:tcBorders>
            <w:shd w:val="clear" w:color="auto" w:fill="auto"/>
            <w:noWrap/>
            <w:vAlign w:val="center"/>
            <w:hideMark/>
          </w:tcPr>
          <w:p w14:paraId="5C36C1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BBB54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207</w:t>
            </w:r>
          </w:p>
        </w:tc>
        <w:tc>
          <w:tcPr>
            <w:tcW w:w="321" w:type="dxa"/>
            <w:tcBorders>
              <w:top w:val="nil"/>
              <w:left w:val="nil"/>
              <w:bottom w:val="single" w:sz="4" w:space="0" w:color="auto"/>
              <w:right w:val="single" w:sz="4" w:space="0" w:color="auto"/>
            </w:tcBorders>
            <w:shd w:val="clear" w:color="auto" w:fill="auto"/>
            <w:noWrap/>
            <w:vAlign w:val="center"/>
            <w:hideMark/>
          </w:tcPr>
          <w:p w14:paraId="1C9E03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50038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475FE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207</w:t>
            </w:r>
          </w:p>
        </w:tc>
        <w:tc>
          <w:tcPr>
            <w:tcW w:w="265" w:type="dxa"/>
            <w:tcBorders>
              <w:top w:val="nil"/>
              <w:left w:val="nil"/>
              <w:bottom w:val="single" w:sz="4" w:space="0" w:color="auto"/>
              <w:right w:val="single" w:sz="4" w:space="0" w:color="auto"/>
            </w:tcBorders>
            <w:shd w:val="clear" w:color="auto" w:fill="auto"/>
            <w:noWrap/>
            <w:vAlign w:val="center"/>
            <w:hideMark/>
          </w:tcPr>
          <w:p w14:paraId="5DB1CE2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93F14A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407F3A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01B35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D580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FA53DF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130EBF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19ED25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4F8D43D" w14:textId="7E0AD00E"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e) Modelimi</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dhe </w:t>
            </w:r>
            <w:r w:rsidR="00DF3D93" w:rsidRPr="002D68B1">
              <w:rPr>
                <w:rFonts w:ascii="Garamond" w:hAnsi="Garamond" w:cs="Arial"/>
                <w:sz w:val="6"/>
                <w:szCs w:val="6"/>
                <w:lang w:val="sq-AL"/>
              </w:rPr>
              <w:t>ngritja</w:t>
            </w:r>
            <w:r w:rsidR="00091992" w:rsidRPr="002D68B1">
              <w:rPr>
                <w:rFonts w:ascii="Garamond" w:hAnsi="Garamond" w:cs="Arial"/>
                <w:sz w:val="6"/>
                <w:szCs w:val="6"/>
                <w:lang w:val="sq-AL"/>
              </w:rPr>
              <w:t xml:space="preserve"> </w:t>
            </w:r>
            <w:r w:rsidRPr="002D68B1">
              <w:rPr>
                <w:rFonts w:ascii="Garamond" w:hAnsi="Garamond" w:cs="Arial"/>
                <w:sz w:val="6"/>
                <w:szCs w:val="6"/>
                <w:lang w:val="sq-AL"/>
              </w:rPr>
              <w:t>shërbimeve sociale për nënën dhe fëmijën me bazë komunitare në të paktën 3 bashki (Korçë, Vlorë, Tiranë) të konsultuara me grupet e interesit</w:t>
            </w:r>
            <w:r w:rsidR="00DF3D93">
              <w:rPr>
                <w:rFonts w:ascii="Garamond" w:hAnsi="Garamond" w:cs="Arial"/>
                <w:sz w:val="6"/>
                <w:szCs w:val="6"/>
                <w:lang w:val="sq-AL"/>
              </w:rPr>
              <w:t>,</w:t>
            </w:r>
            <w:r w:rsidRPr="002D68B1">
              <w:rPr>
                <w:rFonts w:ascii="Garamond" w:hAnsi="Garamond" w:cs="Arial"/>
                <w:sz w:val="6"/>
                <w:szCs w:val="6"/>
                <w:lang w:val="sq-AL"/>
              </w:rPr>
              <w:t xml:space="preserve"> p</w:t>
            </w:r>
            <w:r w:rsidR="00DF3D93">
              <w:rPr>
                <w:rFonts w:ascii="Garamond" w:hAnsi="Garamond" w:cs="Arial"/>
                <w:sz w:val="6"/>
                <w:szCs w:val="6"/>
                <w:lang w:val="sq-AL"/>
              </w:rPr>
              <w:t>.</w:t>
            </w:r>
            <w:r w:rsidRPr="002D68B1">
              <w:rPr>
                <w:rFonts w:ascii="Garamond" w:hAnsi="Garamond" w:cs="Arial"/>
                <w:sz w:val="6"/>
                <w:szCs w:val="6"/>
                <w:lang w:val="sq-AL"/>
              </w:rPr>
              <w:t xml:space="preserve">sh. </w:t>
            </w:r>
            <w:r w:rsidR="00DF3D93" w:rsidRPr="002D68B1">
              <w:rPr>
                <w:rFonts w:ascii="Garamond" w:hAnsi="Garamond" w:cs="Arial"/>
                <w:sz w:val="6"/>
                <w:szCs w:val="6"/>
                <w:lang w:val="sq-AL"/>
              </w:rPr>
              <w:t>PAK</w:t>
            </w:r>
            <w:r w:rsidRPr="002D68B1">
              <w:rPr>
                <w:rFonts w:ascii="Garamond" w:hAnsi="Garamond" w:cs="Arial"/>
                <w:sz w:val="6"/>
                <w:szCs w:val="6"/>
                <w:lang w:val="sq-AL"/>
              </w:rPr>
              <w:t>, Romët et</w:t>
            </w:r>
            <w:r w:rsidR="00DF3D93">
              <w:rPr>
                <w:rFonts w:ascii="Garamond" w:hAnsi="Garamond" w:cs="Arial"/>
                <w:sz w:val="6"/>
                <w:szCs w:val="6"/>
                <w:lang w:val="sq-AL"/>
              </w:rPr>
              <w:t>j.</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28F2E0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0890260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Spitalet Rajonale dhe Maternitetet, Shërbimi psiko-social në maternitete</w:t>
            </w:r>
          </w:p>
        </w:tc>
        <w:tc>
          <w:tcPr>
            <w:tcW w:w="200" w:type="dxa"/>
            <w:tcBorders>
              <w:top w:val="nil"/>
              <w:left w:val="nil"/>
              <w:bottom w:val="single" w:sz="4" w:space="0" w:color="auto"/>
              <w:right w:val="single" w:sz="4" w:space="0" w:color="auto"/>
            </w:tcBorders>
            <w:shd w:val="clear" w:color="auto" w:fill="auto"/>
            <w:vAlign w:val="center"/>
            <w:hideMark/>
          </w:tcPr>
          <w:p w14:paraId="1D0E923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530AFA2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672B854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BA4F03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195</w:t>
            </w:r>
          </w:p>
        </w:tc>
        <w:tc>
          <w:tcPr>
            <w:tcW w:w="268" w:type="dxa"/>
            <w:tcBorders>
              <w:top w:val="nil"/>
              <w:left w:val="nil"/>
              <w:bottom w:val="single" w:sz="4" w:space="0" w:color="auto"/>
              <w:right w:val="single" w:sz="4" w:space="0" w:color="auto"/>
            </w:tcBorders>
            <w:shd w:val="clear" w:color="auto" w:fill="auto"/>
            <w:vAlign w:val="center"/>
            <w:hideMark/>
          </w:tcPr>
          <w:p w14:paraId="519FB49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6DFB31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195</w:t>
            </w:r>
          </w:p>
        </w:tc>
        <w:tc>
          <w:tcPr>
            <w:tcW w:w="214" w:type="dxa"/>
            <w:tcBorders>
              <w:top w:val="nil"/>
              <w:left w:val="nil"/>
              <w:bottom w:val="single" w:sz="4" w:space="0" w:color="auto"/>
              <w:right w:val="single" w:sz="4" w:space="0" w:color="auto"/>
            </w:tcBorders>
            <w:shd w:val="clear" w:color="auto" w:fill="auto"/>
            <w:vAlign w:val="center"/>
            <w:hideMark/>
          </w:tcPr>
          <w:p w14:paraId="7EE62F9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FBD144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195</w:t>
            </w:r>
          </w:p>
        </w:tc>
        <w:tc>
          <w:tcPr>
            <w:tcW w:w="321" w:type="dxa"/>
            <w:tcBorders>
              <w:top w:val="nil"/>
              <w:left w:val="nil"/>
              <w:bottom w:val="single" w:sz="4" w:space="0" w:color="auto"/>
              <w:right w:val="single" w:sz="4" w:space="0" w:color="auto"/>
            </w:tcBorders>
            <w:shd w:val="clear" w:color="auto" w:fill="auto"/>
            <w:noWrap/>
            <w:vAlign w:val="center"/>
            <w:hideMark/>
          </w:tcPr>
          <w:p w14:paraId="73BF4F2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D4BFB2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6EE264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195</w:t>
            </w:r>
          </w:p>
        </w:tc>
        <w:tc>
          <w:tcPr>
            <w:tcW w:w="265" w:type="dxa"/>
            <w:tcBorders>
              <w:top w:val="nil"/>
              <w:left w:val="nil"/>
              <w:bottom w:val="single" w:sz="4" w:space="0" w:color="auto"/>
              <w:right w:val="single" w:sz="4" w:space="0" w:color="auto"/>
            </w:tcBorders>
            <w:shd w:val="clear" w:color="auto" w:fill="auto"/>
            <w:noWrap/>
            <w:vAlign w:val="center"/>
            <w:hideMark/>
          </w:tcPr>
          <w:p w14:paraId="693F9D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890E9E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A6A775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17153C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3A8711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00700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7A75E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AD156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BF7D6F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DFD7A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059D4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40C08CB"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7CDA97C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8FDE77D" w14:textId="1E2D71A4"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f) Hartimi</w:t>
            </w:r>
            <w:r w:rsidR="00091992" w:rsidRPr="002D68B1">
              <w:rPr>
                <w:rFonts w:ascii="Garamond" w:hAnsi="Garamond" w:cs="Arial"/>
                <w:sz w:val="6"/>
                <w:szCs w:val="6"/>
                <w:lang w:val="sq-AL"/>
              </w:rPr>
              <w:t xml:space="preserve"> </w:t>
            </w:r>
            <w:r w:rsidRPr="002D68B1">
              <w:rPr>
                <w:rFonts w:ascii="Garamond" w:hAnsi="Garamond" w:cs="Arial"/>
                <w:sz w:val="6"/>
                <w:szCs w:val="6"/>
                <w:lang w:val="sq-AL"/>
              </w:rPr>
              <w:t>dhe</w:t>
            </w:r>
            <w:r w:rsidR="00091992" w:rsidRPr="002D68B1">
              <w:rPr>
                <w:rFonts w:ascii="Garamond" w:hAnsi="Garamond" w:cs="Arial"/>
                <w:sz w:val="6"/>
                <w:szCs w:val="6"/>
                <w:lang w:val="sq-AL"/>
              </w:rPr>
              <w:t xml:space="preserve"> </w:t>
            </w:r>
            <w:r w:rsidRPr="002D68B1">
              <w:rPr>
                <w:rFonts w:ascii="Garamond" w:hAnsi="Garamond" w:cs="Arial"/>
                <w:sz w:val="6"/>
                <w:szCs w:val="6"/>
                <w:lang w:val="sq-AL"/>
              </w:rPr>
              <w:t>pilotimi i një modeli shërbimi ditor, si dhe mundësitë për të mbështetur familjen, shërbim të specializuar për fëmijët (Qendra e Zhvillimit Durrës).</w:t>
            </w:r>
            <w:r w:rsidR="00091992"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6FA68EC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hideMark/>
          </w:tcPr>
          <w:p w14:paraId="63C08FD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Spitalet Rajonale dhe Maternitetet, Shërbimi psiko-social në maternitete</w:t>
            </w:r>
          </w:p>
        </w:tc>
        <w:tc>
          <w:tcPr>
            <w:tcW w:w="200" w:type="dxa"/>
            <w:tcBorders>
              <w:top w:val="nil"/>
              <w:left w:val="nil"/>
              <w:bottom w:val="single" w:sz="4" w:space="0" w:color="auto"/>
              <w:right w:val="single" w:sz="4" w:space="0" w:color="auto"/>
            </w:tcBorders>
            <w:shd w:val="clear" w:color="auto" w:fill="auto"/>
            <w:vAlign w:val="center"/>
            <w:hideMark/>
          </w:tcPr>
          <w:p w14:paraId="6D5ABDE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4D34843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72BFF8A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9B423D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1ED0006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2CABDDE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586C13F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5470E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390</w:t>
            </w:r>
          </w:p>
        </w:tc>
        <w:tc>
          <w:tcPr>
            <w:tcW w:w="321" w:type="dxa"/>
            <w:tcBorders>
              <w:top w:val="nil"/>
              <w:left w:val="nil"/>
              <w:bottom w:val="single" w:sz="4" w:space="0" w:color="auto"/>
              <w:right w:val="single" w:sz="4" w:space="0" w:color="auto"/>
            </w:tcBorders>
            <w:shd w:val="clear" w:color="auto" w:fill="auto"/>
            <w:noWrap/>
            <w:vAlign w:val="center"/>
            <w:hideMark/>
          </w:tcPr>
          <w:p w14:paraId="51FF47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9601BC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717BA2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390</w:t>
            </w:r>
          </w:p>
        </w:tc>
        <w:tc>
          <w:tcPr>
            <w:tcW w:w="265" w:type="dxa"/>
            <w:tcBorders>
              <w:top w:val="nil"/>
              <w:left w:val="nil"/>
              <w:bottom w:val="single" w:sz="4" w:space="0" w:color="auto"/>
              <w:right w:val="single" w:sz="4" w:space="0" w:color="auto"/>
            </w:tcBorders>
            <w:shd w:val="clear" w:color="auto" w:fill="auto"/>
            <w:noWrap/>
            <w:vAlign w:val="center"/>
            <w:hideMark/>
          </w:tcPr>
          <w:p w14:paraId="344E32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6EE970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A2432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9B7B4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799C32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0E1A0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AC861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45764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7AA7B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261C0D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B2FCE5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C42251E"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CBA332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E485B98"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g) Hartimi i planit për replikimin e modeleve të zhvilluara në nivel kombëtar. </w:t>
            </w:r>
          </w:p>
        </w:tc>
        <w:tc>
          <w:tcPr>
            <w:tcW w:w="224" w:type="dxa"/>
            <w:tcBorders>
              <w:top w:val="nil"/>
              <w:left w:val="nil"/>
              <w:bottom w:val="single" w:sz="4" w:space="0" w:color="auto"/>
              <w:right w:val="single" w:sz="4" w:space="0" w:color="auto"/>
            </w:tcBorders>
            <w:shd w:val="clear" w:color="auto" w:fill="auto"/>
            <w:vAlign w:val="center"/>
            <w:hideMark/>
          </w:tcPr>
          <w:p w14:paraId="28EEB18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681E7E8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74E9217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40" w:type="dxa"/>
            <w:tcBorders>
              <w:top w:val="nil"/>
              <w:left w:val="nil"/>
              <w:bottom w:val="single" w:sz="4" w:space="0" w:color="auto"/>
              <w:right w:val="nil"/>
            </w:tcBorders>
            <w:shd w:val="clear" w:color="auto" w:fill="auto"/>
            <w:vAlign w:val="center"/>
            <w:hideMark/>
          </w:tcPr>
          <w:p w14:paraId="2EB5A7F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09F8E75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CCF310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80</w:t>
            </w:r>
          </w:p>
        </w:tc>
        <w:tc>
          <w:tcPr>
            <w:tcW w:w="268" w:type="dxa"/>
            <w:tcBorders>
              <w:top w:val="nil"/>
              <w:left w:val="nil"/>
              <w:bottom w:val="single" w:sz="4" w:space="0" w:color="auto"/>
              <w:right w:val="single" w:sz="4" w:space="0" w:color="auto"/>
            </w:tcBorders>
            <w:shd w:val="clear" w:color="auto" w:fill="auto"/>
            <w:vAlign w:val="center"/>
            <w:hideMark/>
          </w:tcPr>
          <w:p w14:paraId="23986CC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80</w:t>
            </w:r>
          </w:p>
        </w:tc>
        <w:tc>
          <w:tcPr>
            <w:tcW w:w="276" w:type="dxa"/>
            <w:tcBorders>
              <w:top w:val="nil"/>
              <w:left w:val="nil"/>
              <w:bottom w:val="single" w:sz="4" w:space="0" w:color="auto"/>
              <w:right w:val="single" w:sz="4" w:space="0" w:color="auto"/>
            </w:tcBorders>
            <w:shd w:val="clear" w:color="auto" w:fill="auto"/>
            <w:vAlign w:val="center"/>
            <w:hideMark/>
          </w:tcPr>
          <w:p w14:paraId="2992C21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7E2D19D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3442D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992B24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BCD8C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797EF1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ABC754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AEC5E3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80</w:t>
            </w:r>
          </w:p>
        </w:tc>
        <w:tc>
          <w:tcPr>
            <w:tcW w:w="321" w:type="dxa"/>
            <w:tcBorders>
              <w:top w:val="nil"/>
              <w:left w:val="nil"/>
              <w:bottom w:val="single" w:sz="4" w:space="0" w:color="auto"/>
              <w:right w:val="single" w:sz="4" w:space="0" w:color="auto"/>
            </w:tcBorders>
            <w:shd w:val="clear" w:color="auto" w:fill="auto"/>
            <w:noWrap/>
            <w:vAlign w:val="center"/>
            <w:hideMark/>
          </w:tcPr>
          <w:p w14:paraId="68E8398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80</w:t>
            </w:r>
          </w:p>
        </w:tc>
        <w:tc>
          <w:tcPr>
            <w:tcW w:w="288" w:type="dxa"/>
            <w:tcBorders>
              <w:top w:val="nil"/>
              <w:left w:val="nil"/>
              <w:bottom w:val="single" w:sz="4" w:space="0" w:color="auto"/>
              <w:right w:val="single" w:sz="4" w:space="0" w:color="auto"/>
            </w:tcBorders>
            <w:shd w:val="clear" w:color="auto" w:fill="auto"/>
            <w:noWrap/>
            <w:vAlign w:val="center"/>
            <w:hideMark/>
          </w:tcPr>
          <w:p w14:paraId="2FF2E0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39D87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D63D9C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AA7259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95A4B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801F8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A9FE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A8F08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71CE8EE"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1096D79A"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5D9F169" w14:textId="155A4714"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h) Vlerësimi dhe studim fizibiliteti për mundësinë e ngritjes së shërbimeve me bazë komunitare, (një njësie shërbimi)</w:t>
            </w:r>
            <w:r w:rsidR="00091992" w:rsidRPr="002D68B1">
              <w:rPr>
                <w:rFonts w:ascii="Garamond" w:hAnsi="Garamond" w:cs="Arial"/>
                <w:sz w:val="6"/>
                <w:szCs w:val="6"/>
                <w:lang w:val="sq-AL"/>
              </w:rPr>
              <w:t xml:space="preserve"> </w:t>
            </w:r>
            <w:r w:rsidRPr="002D68B1">
              <w:rPr>
                <w:rFonts w:ascii="Garamond" w:hAnsi="Garamond" w:cs="Arial"/>
                <w:sz w:val="6"/>
                <w:szCs w:val="6"/>
                <w:lang w:val="sq-AL"/>
              </w:rPr>
              <w:t>dhe modelimi i shërbimit për fëmijët me aftësi të rënda fizike dhe intelektuale në mjedis/</w:t>
            </w:r>
            <w:r w:rsidR="007B3A8E">
              <w:rPr>
                <w:rFonts w:ascii="Garamond" w:hAnsi="Garamond" w:cs="Arial"/>
                <w:sz w:val="6"/>
                <w:szCs w:val="6"/>
                <w:lang w:val="sq-AL"/>
              </w:rPr>
              <w:t>të</w:t>
            </w:r>
            <w:r w:rsidRPr="002D68B1">
              <w:rPr>
                <w:rFonts w:ascii="Garamond" w:hAnsi="Garamond" w:cs="Arial"/>
                <w:sz w:val="6"/>
                <w:szCs w:val="6"/>
                <w:lang w:val="sq-AL"/>
              </w:rPr>
              <w:t xml:space="preserve"> përbashkëta jo të veçuara nga fëmijët e tjerë.</w:t>
            </w:r>
          </w:p>
        </w:tc>
        <w:tc>
          <w:tcPr>
            <w:tcW w:w="224" w:type="dxa"/>
            <w:tcBorders>
              <w:top w:val="nil"/>
              <w:left w:val="nil"/>
              <w:bottom w:val="single" w:sz="4" w:space="0" w:color="auto"/>
              <w:right w:val="single" w:sz="4" w:space="0" w:color="auto"/>
            </w:tcBorders>
            <w:shd w:val="clear" w:color="auto" w:fill="auto"/>
            <w:vAlign w:val="center"/>
            <w:hideMark/>
          </w:tcPr>
          <w:p w14:paraId="150F010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BA7C9C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6EF5B04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6277DEA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502" w:type="dxa"/>
            <w:tcBorders>
              <w:top w:val="nil"/>
              <w:left w:val="single" w:sz="4" w:space="0" w:color="auto"/>
              <w:bottom w:val="single" w:sz="4" w:space="0" w:color="auto"/>
              <w:right w:val="nil"/>
            </w:tcBorders>
            <w:shd w:val="clear" w:color="auto" w:fill="auto"/>
            <w:vAlign w:val="center"/>
            <w:hideMark/>
          </w:tcPr>
          <w:p w14:paraId="2BA6285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066E38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1380</w:t>
            </w:r>
          </w:p>
        </w:tc>
        <w:tc>
          <w:tcPr>
            <w:tcW w:w="268" w:type="dxa"/>
            <w:tcBorders>
              <w:top w:val="nil"/>
              <w:left w:val="nil"/>
              <w:bottom w:val="single" w:sz="4" w:space="0" w:color="auto"/>
              <w:right w:val="single" w:sz="4" w:space="0" w:color="auto"/>
            </w:tcBorders>
            <w:shd w:val="clear" w:color="auto" w:fill="auto"/>
            <w:vAlign w:val="center"/>
            <w:hideMark/>
          </w:tcPr>
          <w:p w14:paraId="263496C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4A89221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1380</w:t>
            </w:r>
          </w:p>
        </w:tc>
        <w:tc>
          <w:tcPr>
            <w:tcW w:w="214" w:type="dxa"/>
            <w:tcBorders>
              <w:top w:val="nil"/>
              <w:left w:val="nil"/>
              <w:bottom w:val="single" w:sz="4" w:space="0" w:color="auto"/>
              <w:right w:val="single" w:sz="4" w:space="0" w:color="auto"/>
            </w:tcBorders>
            <w:shd w:val="clear" w:color="auto" w:fill="auto"/>
            <w:vAlign w:val="center"/>
            <w:hideMark/>
          </w:tcPr>
          <w:p w14:paraId="09EE99D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19179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1380</w:t>
            </w:r>
          </w:p>
        </w:tc>
        <w:tc>
          <w:tcPr>
            <w:tcW w:w="321" w:type="dxa"/>
            <w:tcBorders>
              <w:top w:val="nil"/>
              <w:left w:val="nil"/>
              <w:bottom w:val="single" w:sz="4" w:space="0" w:color="auto"/>
              <w:right w:val="single" w:sz="4" w:space="0" w:color="auto"/>
            </w:tcBorders>
            <w:shd w:val="clear" w:color="auto" w:fill="auto"/>
            <w:noWrap/>
            <w:vAlign w:val="center"/>
            <w:hideMark/>
          </w:tcPr>
          <w:p w14:paraId="64E618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A495DF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BA6F7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1380</w:t>
            </w:r>
          </w:p>
        </w:tc>
        <w:tc>
          <w:tcPr>
            <w:tcW w:w="265" w:type="dxa"/>
            <w:tcBorders>
              <w:top w:val="nil"/>
              <w:left w:val="nil"/>
              <w:bottom w:val="single" w:sz="4" w:space="0" w:color="auto"/>
              <w:right w:val="single" w:sz="4" w:space="0" w:color="auto"/>
            </w:tcBorders>
            <w:shd w:val="clear" w:color="auto" w:fill="auto"/>
            <w:noWrap/>
            <w:vAlign w:val="center"/>
            <w:hideMark/>
          </w:tcPr>
          <w:p w14:paraId="6F71750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EA3D96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ED8E7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23680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FE6EE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9674D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B11A8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F89BE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25CFA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4124CA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D1484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0A2A720"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BFBFBF"/>
            <w:noWrap/>
            <w:vAlign w:val="center"/>
            <w:hideMark/>
          </w:tcPr>
          <w:p w14:paraId="5B20EC98" w14:textId="77777777" w:rsidR="00850B31" w:rsidRPr="002D68B1" w:rsidRDefault="00850B31" w:rsidP="005D4904">
            <w:pPr>
              <w:jc w:val="right"/>
              <w:rPr>
                <w:rFonts w:ascii="Garamond" w:hAnsi="Garamond" w:cs="Arial"/>
                <w:b/>
                <w:bCs/>
                <w:color w:val="000000"/>
                <w:sz w:val="6"/>
                <w:szCs w:val="6"/>
                <w:lang w:val="sq-AL"/>
              </w:rPr>
            </w:pPr>
            <w:r w:rsidRPr="002D68B1">
              <w:rPr>
                <w:rFonts w:ascii="Garamond" w:hAnsi="Garamond" w:cs="Arial"/>
                <w:b/>
                <w:bCs/>
                <w:color w:val="000000"/>
                <w:sz w:val="6"/>
                <w:szCs w:val="6"/>
                <w:lang w:val="sq-AL"/>
              </w:rPr>
              <w:t>3</w:t>
            </w:r>
          </w:p>
        </w:tc>
        <w:tc>
          <w:tcPr>
            <w:tcW w:w="2357" w:type="dxa"/>
            <w:tcBorders>
              <w:top w:val="nil"/>
              <w:left w:val="nil"/>
              <w:bottom w:val="single" w:sz="4" w:space="0" w:color="auto"/>
              <w:right w:val="single" w:sz="4" w:space="0" w:color="auto"/>
            </w:tcBorders>
            <w:shd w:val="clear" w:color="000000" w:fill="BFBFBF"/>
            <w:vAlign w:val="center"/>
            <w:hideMark/>
          </w:tcPr>
          <w:p w14:paraId="19215FE8" w14:textId="4F0B77A6"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xml:space="preserve">Sigurimi i interesit më të lartë të fëmijëve (përfshirë fëmijët me AK) rezidentë në IPSH-të publike dhe </w:t>
            </w:r>
            <w:r w:rsidR="007B3A8E" w:rsidRPr="002D68B1">
              <w:rPr>
                <w:rFonts w:ascii="Garamond" w:hAnsi="Garamond" w:cs="Arial"/>
                <w:b/>
                <w:bCs/>
                <w:sz w:val="6"/>
                <w:szCs w:val="6"/>
                <w:lang w:val="sq-AL"/>
              </w:rPr>
              <w:t xml:space="preserve">qendrat e zhvillimit </w:t>
            </w:r>
          </w:p>
        </w:tc>
        <w:tc>
          <w:tcPr>
            <w:tcW w:w="224" w:type="dxa"/>
            <w:tcBorders>
              <w:top w:val="nil"/>
              <w:left w:val="nil"/>
              <w:bottom w:val="single" w:sz="4" w:space="0" w:color="auto"/>
              <w:right w:val="single" w:sz="4" w:space="0" w:color="auto"/>
            </w:tcBorders>
            <w:shd w:val="clear" w:color="auto" w:fill="auto"/>
            <w:vAlign w:val="center"/>
            <w:hideMark/>
          </w:tcPr>
          <w:p w14:paraId="306915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4A5F687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4938AC9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1E4248F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502" w:type="dxa"/>
            <w:tcBorders>
              <w:top w:val="nil"/>
              <w:left w:val="single" w:sz="4" w:space="0" w:color="auto"/>
              <w:bottom w:val="single" w:sz="4" w:space="0" w:color="auto"/>
              <w:right w:val="nil"/>
            </w:tcBorders>
            <w:shd w:val="clear" w:color="000000" w:fill="BFBFBF"/>
            <w:vAlign w:val="center"/>
            <w:hideMark/>
          </w:tcPr>
          <w:p w14:paraId="6FF60E55" w14:textId="798A6052"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10430 Përkujdes</w:t>
            </w:r>
            <w:r w:rsidR="00C10239">
              <w:rPr>
                <w:rFonts w:ascii="Garamond" w:hAnsi="Garamond" w:cs="Arial"/>
                <w:b/>
                <w:bCs/>
                <w:sz w:val="6"/>
                <w:szCs w:val="6"/>
                <w:lang w:val="sq-AL"/>
              </w:rPr>
              <w:t>ja</w:t>
            </w:r>
            <w:r w:rsidRPr="002D68B1">
              <w:rPr>
                <w:rFonts w:ascii="Garamond" w:hAnsi="Garamond" w:cs="Arial"/>
                <w:b/>
                <w:bCs/>
                <w:sz w:val="6"/>
                <w:szCs w:val="6"/>
                <w:lang w:val="sq-AL"/>
              </w:rPr>
              <w:t xml:space="preserve"> </w:t>
            </w:r>
            <w:r w:rsidR="00C10239" w:rsidRPr="002D68B1">
              <w:rPr>
                <w:rFonts w:ascii="Garamond" w:hAnsi="Garamond" w:cs="Arial"/>
                <w:b/>
                <w:bCs/>
                <w:sz w:val="6"/>
                <w:szCs w:val="6"/>
                <w:lang w:val="sq-AL"/>
              </w:rPr>
              <w:t>social</w:t>
            </w:r>
            <w:r w:rsidR="00C10239">
              <w:rPr>
                <w:rFonts w:ascii="Garamond" w:hAnsi="Garamond" w:cs="Arial"/>
                <w:b/>
                <w:bCs/>
                <w:sz w:val="6"/>
                <w:szCs w:val="6"/>
                <w:lang w:val="sq-AL"/>
              </w:rPr>
              <w:t>e</w:t>
            </w:r>
          </w:p>
        </w:tc>
        <w:tc>
          <w:tcPr>
            <w:tcW w:w="282" w:type="dxa"/>
            <w:tcBorders>
              <w:top w:val="nil"/>
              <w:left w:val="single" w:sz="4" w:space="0" w:color="auto"/>
              <w:bottom w:val="single" w:sz="4" w:space="0" w:color="auto"/>
              <w:right w:val="single" w:sz="4" w:space="0" w:color="auto"/>
            </w:tcBorders>
            <w:shd w:val="clear" w:color="000000" w:fill="BFBFBF"/>
            <w:noWrap/>
            <w:vAlign w:val="center"/>
            <w:hideMark/>
          </w:tcPr>
          <w:p w14:paraId="4D90D49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44803</w:t>
            </w:r>
          </w:p>
        </w:tc>
        <w:tc>
          <w:tcPr>
            <w:tcW w:w="268" w:type="dxa"/>
            <w:tcBorders>
              <w:top w:val="nil"/>
              <w:left w:val="nil"/>
              <w:bottom w:val="single" w:sz="4" w:space="0" w:color="auto"/>
              <w:right w:val="single" w:sz="4" w:space="0" w:color="auto"/>
            </w:tcBorders>
            <w:shd w:val="clear" w:color="000000" w:fill="BFBFBF"/>
            <w:noWrap/>
            <w:vAlign w:val="center"/>
            <w:hideMark/>
          </w:tcPr>
          <w:p w14:paraId="48381BC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25413</w:t>
            </w:r>
          </w:p>
        </w:tc>
        <w:tc>
          <w:tcPr>
            <w:tcW w:w="276" w:type="dxa"/>
            <w:tcBorders>
              <w:top w:val="nil"/>
              <w:left w:val="nil"/>
              <w:bottom w:val="single" w:sz="4" w:space="0" w:color="auto"/>
              <w:right w:val="single" w:sz="4" w:space="0" w:color="auto"/>
            </w:tcBorders>
            <w:shd w:val="clear" w:color="000000" w:fill="BFBFBF"/>
            <w:noWrap/>
            <w:vAlign w:val="center"/>
            <w:hideMark/>
          </w:tcPr>
          <w:p w14:paraId="2B8EEF0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19390</w:t>
            </w:r>
          </w:p>
        </w:tc>
        <w:tc>
          <w:tcPr>
            <w:tcW w:w="214" w:type="dxa"/>
            <w:tcBorders>
              <w:top w:val="nil"/>
              <w:left w:val="nil"/>
              <w:bottom w:val="single" w:sz="4" w:space="0" w:color="auto"/>
              <w:right w:val="single" w:sz="4" w:space="0" w:color="auto"/>
            </w:tcBorders>
            <w:shd w:val="clear" w:color="000000" w:fill="BFBFBF"/>
            <w:noWrap/>
            <w:vAlign w:val="center"/>
            <w:hideMark/>
          </w:tcPr>
          <w:p w14:paraId="257570F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257B396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23808</w:t>
            </w:r>
          </w:p>
        </w:tc>
        <w:tc>
          <w:tcPr>
            <w:tcW w:w="321" w:type="dxa"/>
            <w:tcBorders>
              <w:top w:val="nil"/>
              <w:left w:val="nil"/>
              <w:bottom w:val="single" w:sz="4" w:space="0" w:color="auto"/>
              <w:right w:val="single" w:sz="4" w:space="0" w:color="auto"/>
            </w:tcBorders>
            <w:shd w:val="clear" w:color="000000" w:fill="BFBFBF"/>
            <w:noWrap/>
            <w:vAlign w:val="center"/>
            <w:hideMark/>
          </w:tcPr>
          <w:p w14:paraId="0356DCF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11210</w:t>
            </w:r>
          </w:p>
        </w:tc>
        <w:tc>
          <w:tcPr>
            <w:tcW w:w="288" w:type="dxa"/>
            <w:tcBorders>
              <w:top w:val="nil"/>
              <w:left w:val="nil"/>
              <w:bottom w:val="single" w:sz="4" w:space="0" w:color="auto"/>
              <w:right w:val="single" w:sz="4" w:space="0" w:color="auto"/>
            </w:tcBorders>
            <w:shd w:val="clear" w:color="000000" w:fill="BFBFBF"/>
            <w:noWrap/>
            <w:vAlign w:val="center"/>
            <w:hideMark/>
          </w:tcPr>
          <w:p w14:paraId="3666FB4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27C33BB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12598</w:t>
            </w:r>
          </w:p>
        </w:tc>
        <w:tc>
          <w:tcPr>
            <w:tcW w:w="265" w:type="dxa"/>
            <w:tcBorders>
              <w:top w:val="nil"/>
              <w:left w:val="nil"/>
              <w:bottom w:val="single" w:sz="4" w:space="0" w:color="auto"/>
              <w:right w:val="single" w:sz="4" w:space="0" w:color="auto"/>
            </w:tcBorders>
            <w:shd w:val="clear" w:color="000000" w:fill="BFBFBF"/>
            <w:noWrap/>
            <w:vAlign w:val="center"/>
            <w:hideMark/>
          </w:tcPr>
          <w:p w14:paraId="07D7DD8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7F59BD3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12528</w:t>
            </w:r>
          </w:p>
        </w:tc>
        <w:tc>
          <w:tcPr>
            <w:tcW w:w="321" w:type="dxa"/>
            <w:tcBorders>
              <w:top w:val="nil"/>
              <w:left w:val="nil"/>
              <w:bottom w:val="single" w:sz="4" w:space="0" w:color="auto"/>
              <w:right w:val="single" w:sz="4" w:space="0" w:color="auto"/>
            </w:tcBorders>
            <w:shd w:val="clear" w:color="000000" w:fill="BFBFBF"/>
            <w:noWrap/>
            <w:vAlign w:val="center"/>
            <w:hideMark/>
          </w:tcPr>
          <w:p w14:paraId="30BD8E0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7716</w:t>
            </w:r>
          </w:p>
        </w:tc>
        <w:tc>
          <w:tcPr>
            <w:tcW w:w="288" w:type="dxa"/>
            <w:tcBorders>
              <w:top w:val="nil"/>
              <w:left w:val="nil"/>
              <w:bottom w:val="single" w:sz="4" w:space="0" w:color="auto"/>
              <w:right w:val="single" w:sz="4" w:space="0" w:color="auto"/>
            </w:tcBorders>
            <w:shd w:val="clear" w:color="000000" w:fill="BFBFBF"/>
            <w:noWrap/>
            <w:vAlign w:val="center"/>
            <w:hideMark/>
          </w:tcPr>
          <w:p w14:paraId="72FF47E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4675AE0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4812</w:t>
            </w:r>
          </w:p>
        </w:tc>
        <w:tc>
          <w:tcPr>
            <w:tcW w:w="265" w:type="dxa"/>
            <w:tcBorders>
              <w:top w:val="nil"/>
              <w:left w:val="nil"/>
              <w:bottom w:val="single" w:sz="4" w:space="0" w:color="auto"/>
              <w:right w:val="single" w:sz="4" w:space="0" w:color="auto"/>
            </w:tcBorders>
            <w:shd w:val="clear" w:color="000000" w:fill="BFBFBF"/>
            <w:noWrap/>
            <w:vAlign w:val="center"/>
            <w:hideMark/>
          </w:tcPr>
          <w:p w14:paraId="2BA1FF0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00C0DFF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8467</w:t>
            </w:r>
          </w:p>
        </w:tc>
        <w:tc>
          <w:tcPr>
            <w:tcW w:w="321" w:type="dxa"/>
            <w:tcBorders>
              <w:top w:val="nil"/>
              <w:left w:val="nil"/>
              <w:bottom w:val="single" w:sz="4" w:space="0" w:color="auto"/>
              <w:right w:val="single" w:sz="4" w:space="0" w:color="auto"/>
            </w:tcBorders>
            <w:shd w:val="clear" w:color="000000" w:fill="BFBFBF"/>
            <w:noWrap/>
            <w:vAlign w:val="center"/>
            <w:hideMark/>
          </w:tcPr>
          <w:p w14:paraId="025D0AA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6487</w:t>
            </w:r>
          </w:p>
        </w:tc>
        <w:tc>
          <w:tcPr>
            <w:tcW w:w="288" w:type="dxa"/>
            <w:tcBorders>
              <w:top w:val="nil"/>
              <w:left w:val="nil"/>
              <w:bottom w:val="single" w:sz="4" w:space="0" w:color="auto"/>
              <w:right w:val="single" w:sz="4" w:space="0" w:color="auto"/>
            </w:tcBorders>
            <w:shd w:val="clear" w:color="000000" w:fill="BFBFBF"/>
            <w:noWrap/>
            <w:vAlign w:val="center"/>
            <w:hideMark/>
          </w:tcPr>
          <w:p w14:paraId="466F8A0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400F2B8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1980</w:t>
            </w:r>
          </w:p>
        </w:tc>
        <w:tc>
          <w:tcPr>
            <w:tcW w:w="265" w:type="dxa"/>
            <w:tcBorders>
              <w:top w:val="nil"/>
              <w:left w:val="nil"/>
              <w:bottom w:val="single" w:sz="4" w:space="0" w:color="auto"/>
              <w:right w:val="single" w:sz="4" w:space="0" w:color="auto"/>
            </w:tcBorders>
            <w:shd w:val="clear" w:color="000000" w:fill="BFBFBF"/>
            <w:noWrap/>
            <w:vAlign w:val="center"/>
            <w:hideMark/>
          </w:tcPr>
          <w:p w14:paraId="2106E59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79595783"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noWrap/>
            <w:vAlign w:val="center"/>
            <w:hideMark/>
          </w:tcPr>
          <w:p w14:paraId="1AF2453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5B568A4D" w14:textId="6738E2D5"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xml:space="preserve">3.1 Vlerësimi i interesit më të lartë të fëmijëve rezidentë në IPSH dhe </w:t>
            </w:r>
            <w:r w:rsidR="007B3A8E" w:rsidRPr="002D68B1">
              <w:rPr>
                <w:rFonts w:ascii="Garamond" w:hAnsi="Garamond" w:cs="Arial"/>
                <w:b/>
                <w:bCs/>
                <w:sz w:val="6"/>
                <w:szCs w:val="6"/>
                <w:lang w:val="sq-AL"/>
              </w:rPr>
              <w:t xml:space="preserve">qendrat e zhvillimit dhe zbatimi </w:t>
            </w:r>
            <w:r w:rsidRPr="002D68B1">
              <w:rPr>
                <w:rFonts w:ascii="Garamond" w:hAnsi="Garamond" w:cs="Arial"/>
                <w:b/>
                <w:bCs/>
                <w:sz w:val="6"/>
                <w:szCs w:val="6"/>
                <w:lang w:val="sq-AL"/>
              </w:rPr>
              <w:t>i planeve individuale të zhvillimit për gjithë secilin fëmijë</w:t>
            </w:r>
          </w:p>
        </w:tc>
        <w:tc>
          <w:tcPr>
            <w:tcW w:w="224" w:type="dxa"/>
            <w:tcBorders>
              <w:top w:val="nil"/>
              <w:left w:val="nil"/>
              <w:bottom w:val="single" w:sz="4" w:space="0" w:color="auto"/>
              <w:right w:val="single" w:sz="4" w:space="0" w:color="auto"/>
            </w:tcBorders>
            <w:shd w:val="clear" w:color="auto" w:fill="auto"/>
            <w:vAlign w:val="center"/>
            <w:hideMark/>
          </w:tcPr>
          <w:p w14:paraId="220489B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323C78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2EA9AF8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3EBEA3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502" w:type="dxa"/>
            <w:tcBorders>
              <w:top w:val="nil"/>
              <w:left w:val="single" w:sz="4" w:space="0" w:color="auto"/>
              <w:bottom w:val="single" w:sz="4" w:space="0" w:color="auto"/>
              <w:right w:val="nil"/>
            </w:tcBorders>
            <w:shd w:val="clear" w:color="000000" w:fill="F2F2F2"/>
            <w:vAlign w:val="center"/>
            <w:hideMark/>
          </w:tcPr>
          <w:p w14:paraId="3287FCB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000000" w:fill="F2F2F2"/>
            <w:noWrap/>
            <w:vAlign w:val="center"/>
            <w:hideMark/>
          </w:tcPr>
          <w:p w14:paraId="25F62DB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13140</w:t>
            </w:r>
          </w:p>
        </w:tc>
        <w:tc>
          <w:tcPr>
            <w:tcW w:w="268" w:type="dxa"/>
            <w:tcBorders>
              <w:top w:val="nil"/>
              <w:left w:val="nil"/>
              <w:bottom w:val="single" w:sz="4" w:space="0" w:color="auto"/>
              <w:right w:val="single" w:sz="4" w:space="0" w:color="auto"/>
            </w:tcBorders>
            <w:shd w:val="clear" w:color="000000" w:fill="F2F2F2"/>
            <w:noWrap/>
            <w:vAlign w:val="center"/>
            <w:hideMark/>
          </w:tcPr>
          <w:p w14:paraId="7044219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76" w:type="dxa"/>
            <w:tcBorders>
              <w:top w:val="nil"/>
              <w:left w:val="nil"/>
              <w:bottom w:val="single" w:sz="4" w:space="0" w:color="auto"/>
              <w:right w:val="single" w:sz="4" w:space="0" w:color="auto"/>
            </w:tcBorders>
            <w:shd w:val="clear" w:color="000000" w:fill="F2F2F2"/>
            <w:noWrap/>
            <w:vAlign w:val="center"/>
            <w:hideMark/>
          </w:tcPr>
          <w:p w14:paraId="00C9777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13140</w:t>
            </w:r>
          </w:p>
        </w:tc>
        <w:tc>
          <w:tcPr>
            <w:tcW w:w="214" w:type="dxa"/>
            <w:tcBorders>
              <w:top w:val="nil"/>
              <w:left w:val="nil"/>
              <w:bottom w:val="single" w:sz="4" w:space="0" w:color="auto"/>
              <w:right w:val="single" w:sz="4" w:space="0" w:color="auto"/>
            </w:tcBorders>
            <w:shd w:val="clear" w:color="000000" w:fill="F2F2F2"/>
            <w:noWrap/>
            <w:vAlign w:val="center"/>
            <w:hideMark/>
          </w:tcPr>
          <w:p w14:paraId="4BF919B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noWrap/>
            <w:vAlign w:val="center"/>
            <w:hideMark/>
          </w:tcPr>
          <w:p w14:paraId="2E5CB3F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8090</w:t>
            </w:r>
          </w:p>
        </w:tc>
        <w:tc>
          <w:tcPr>
            <w:tcW w:w="321" w:type="dxa"/>
            <w:tcBorders>
              <w:top w:val="nil"/>
              <w:left w:val="nil"/>
              <w:bottom w:val="single" w:sz="4" w:space="0" w:color="auto"/>
              <w:right w:val="single" w:sz="4" w:space="0" w:color="auto"/>
            </w:tcBorders>
            <w:shd w:val="clear" w:color="000000" w:fill="F2F2F2"/>
            <w:noWrap/>
            <w:vAlign w:val="center"/>
            <w:hideMark/>
          </w:tcPr>
          <w:p w14:paraId="3570BCE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noWrap/>
            <w:vAlign w:val="center"/>
            <w:hideMark/>
          </w:tcPr>
          <w:p w14:paraId="410CEB2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noWrap/>
            <w:vAlign w:val="center"/>
            <w:hideMark/>
          </w:tcPr>
          <w:p w14:paraId="27A4FD5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8090</w:t>
            </w:r>
          </w:p>
        </w:tc>
        <w:tc>
          <w:tcPr>
            <w:tcW w:w="265" w:type="dxa"/>
            <w:tcBorders>
              <w:top w:val="nil"/>
              <w:left w:val="nil"/>
              <w:bottom w:val="single" w:sz="4" w:space="0" w:color="auto"/>
              <w:right w:val="single" w:sz="4" w:space="0" w:color="auto"/>
            </w:tcBorders>
            <w:shd w:val="clear" w:color="000000" w:fill="F2F2F2"/>
            <w:noWrap/>
            <w:vAlign w:val="center"/>
            <w:hideMark/>
          </w:tcPr>
          <w:p w14:paraId="7F98072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noWrap/>
            <w:vAlign w:val="center"/>
            <w:hideMark/>
          </w:tcPr>
          <w:p w14:paraId="06589DB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3200</w:t>
            </w:r>
          </w:p>
        </w:tc>
        <w:tc>
          <w:tcPr>
            <w:tcW w:w="321" w:type="dxa"/>
            <w:tcBorders>
              <w:top w:val="nil"/>
              <w:left w:val="nil"/>
              <w:bottom w:val="single" w:sz="4" w:space="0" w:color="auto"/>
              <w:right w:val="single" w:sz="4" w:space="0" w:color="auto"/>
            </w:tcBorders>
            <w:shd w:val="clear" w:color="000000" w:fill="F2F2F2"/>
            <w:noWrap/>
            <w:vAlign w:val="center"/>
            <w:hideMark/>
          </w:tcPr>
          <w:p w14:paraId="10A686D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noWrap/>
            <w:vAlign w:val="center"/>
            <w:hideMark/>
          </w:tcPr>
          <w:p w14:paraId="5F8EA88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noWrap/>
            <w:vAlign w:val="center"/>
            <w:hideMark/>
          </w:tcPr>
          <w:p w14:paraId="7EE47AD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3200</w:t>
            </w:r>
          </w:p>
        </w:tc>
        <w:tc>
          <w:tcPr>
            <w:tcW w:w="265" w:type="dxa"/>
            <w:tcBorders>
              <w:top w:val="nil"/>
              <w:left w:val="nil"/>
              <w:bottom w:val="single" w:sz="4" w:space="0" w:color="auto"/>
              <w:right w:val="single" w:sz="4" w:space="0" w:color="auto"/>
            </w:tcBorders>
            <w:shd w:val="clear" w:color="000000" w:fill="F2F2F2"/>
            <w:noWrap/>
            <w:vAlign w:val="center"/>
            <w:hideMark/>
          </w:tcPr>
          <w:p w14:paraId="1E49799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noWrap/>
            <w:vAlign w:val="center"/>
            <w:hideMark/>
          </w:tcPr>
          <w:p w14:paraId="03CAC73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1850</w:t>
            </w:r>
          </w:p>
        </w:tc>
        <w:tc>
          <w:tcPr>
            <w:tcW w:w="321" w:type="dxa"/>
            <w:tcBorders>
              <w:top w:val="nil"/>
              <w:left w:val="nil"/>
              <w:bottom w:val="single" w:sz="4" w:space="0" w:color="auto"/>
              <w:right w:val="single" w:sz="4" w:space="0" w:color="auto"/>
            </w:tcBorders>
            <w:shd w:val="clear" w:color="000000" w:fill="F2F2F2"/>
            <w:noWrap/>
            <w:vAlign w:val="center"/>
            <w:hideMark/>
          </w:tcPr>
          <w:p w14:paraId="15493A4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noWrap/>
            <w:vAlign w:val="center"/>
            <w:hideMark/>
          </w:tcPr>
          <w:p w14:paraId="354DC9E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noWrap/>
            <w:vAlign w:val="center"/>
            <w:hideMark/>
          </w:tcPr>
          <w:p w14:paraId="044866E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1850</w:t>
            </w:r>
          </w:p>
        </w:tc>
        <w:tc>
          <w:tcPr>
            <w:tcW w:w="265" w:type="dxa"/>
            <w:tcBorders>
              <w:top w:val="nil"/>
              <w:left w:val="nil"/>
              <w:bottom w:val="single" w:sz="4" w:space="0" w:color="auto"/>
              <w:right w:val="single" w:sz="4" w:space="0" w:color="auto"/>
            </w:tcBorders>
            <w:shd w:val="clear" w:color="000000" w:fill="F2F2F2"/>
            <w:noWrap/>
            <w:vAlign w:val="center"/>
            <w:hideMark/>
          </w:tcPr>
          <w:p w14:paraId="68A0BC0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716F1879"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737F450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4883B44" w14:textId="0DE6C3B2"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a) Koordinimi me drejtuesit e IPSH-ve dhe </w:t>
            </w:r>
            <w:r w:rsidR="007B3A8E" w:rsidRPr="002D68B1">
              <w:rPr>
                <w:rFonts w:ascii="Garamond" w:hAnsi="Garamond" w:cs="Arial"/>
                <w:sz w:val="6"/>
                <w:szCs w:val="6"/>
                <w:lang w:val="sq-AL"/>
              </w:rPr>
              <w:t>qendrat e zhvillimit</w:t>
            </w:r>
            <w:r w:rsidRPr="002D68B1">
              <w:rPr>
                <w:rFonts w:ascii="Garamond" w:hAnsi="Garamond" w:cs="Arial"/>
                <w:sz w:val="6"/>
                <w:szCs w:val="6"/>
                <w:lang w:val="sq-AL"/>
              </w:rPr>
              <w:t>, publike dhe private, për fëmijët 0</w:t>
            </w:r>
            <w:r w:rsidR="007B3A8E">
              <w:rPr>
                <w:rFonts w:ascii="Garamond" w:hAnsi="Garamond" w:cs="Arial"/>
                <w:sz w:val="6"/>
                <w:szCs w:val="6"/>
                <w:lang w:val="sq-AL"/>
              </w:rPr>
              <w:t>–</w:t>
            </w:r>
            <w:r w:rsidRPr="002D68B1">
              <w:rPr>
                <w:rFonts w:ascii="Garamond" w:hAnsi="Garamond" w:cs="Arial"/>
                <w:sz w:val="6"/>
                <w:szCs w:val="6"/>
                <w:lang w:val="sq-AL"/>
              </w:rPr>
              <w:t>18 vjeç, me bashkitë, partnerët dhe strukturat e SHSSH-së për sigurimin e mirëqenies dhe deinstitucionalizimin e fëmijëve.</w:t>
            </w:r>
          </w:p>
        </w:tc>
        <w:tc>
          <w:tcPr>
            <w:tcW w:w="224" w:type="dxa"/>
            <w:tcBorders>
              <w:top w:val="nil"/>
              <w:left w:val="nil"/>
              <w:bottom w:val="single" w:sz="4" w:space="0" w:color="auto"/>
              <w:right w:val="single" w:sz="4" w:space="0" w:color="auto"/>
            </w:tcBorders>
            <w:shd w:val="clear" w:color="auto" w:fill="auto"/>
            <w:vAlign w:val="center"/>
            <w:hideMark/>
          </w:tcPr>
          <w:p w14:paraId="2956872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78CC3B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6E3CC1F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Korrik 2020</w:t>
            </w:r>
          </w:p>
        </w:tc>
        <w:tc>
          <w:tcPr>
            <w:tcW w:w="240" w:type="dxa"/>
            <w:tcBorders>
              <w:top w:val="nil"/>
              <w:left w:val="nil"/>
              <w:bottom w:val="single" w:sz="4" w:space="0" w:color="auto"/>
              <w:right w:val="nil"/>
            </w:tcBorders>
            <w:shd w:val="clear" w:color="auto" w:fill="auto"/>
            <w:vAlign w:val="center"/>
            <w:hideMark/>
          </w:tcPr>
          <w:p w14:paraId="2BEAA21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6359E39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A7DD6E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630</w:t>
            </w:r>
          </w:p>
        </w:tc>
        <w:tc>
          <w:tcPr>
            <w:tcW w:w="268" w:type="dxa"/>
            <w:tcBorders>
              <w:top w:val="nil"/>
              <w:left w:val="nil"/>
              <w:bottom w:val="single" w:sz="4" w:space="0" w:color="auto"/>
              <w:right w:val="single" w:sz="4" w:space="0" w:color="auto"/>
            </w:tcBorders>
            <w:shd w:val="clear" w:color="auto" w:fill="auto"/>
            <w:noWrap/>
            <w:vAlign w:val="center"/>
            <w:hideMark/>
          </w:tcPr>
          <w:p w14:paraId="18AA1FB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51900B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630</w:t>
            </w:r>
          </w:p>
        </w:tc>
        <w:tc>
          <w:tcPr>
            <w:tcW w:w="214" w:type="dxa"/>
            <w:tcBorders>
              <w:top w:val="nil"/>
              <w:left w:val="nil"/>
              <w:bottom w:val="single" w:sz="4" w:space="0" w:color="auto"/>
              <w:right w:val="single" w:sz="4" w:space="0" w:color="auto"/>
            </w:tcBorders>
            <w:shd w:val="clear" w:color="auto" w:fill="auto"/>
            <w:noWrap/>
            <w:vAlign w:val="center"/>
            <w:hideMark/>
          </w:tcPr>
          <w:p w14:paraId="1E09605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8C1BC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321" w:type="dxa"/>
            <w:tcBorders>
              <w:top w:val="nil"/>
              <w:left w:val="nil"/>
              <w:bottom w:val="single" w:sz="4" w:space="0" w:color="auto"/>
              <w:right w:val="single" w:sz="4" w:space="0" w:color="auto"/>
            </w:tcBorders>
            <w:shd w:val="clear" w:color="auto" w:fill="auto"/>
            <w:noWrap/>
            <w:vAlign w:val="center"/>
            <w:hideMark/>
          </w:tcPr>
          <w:p w14:paraId="6B73E99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8D55B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C153A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5" w:type="dxa"/>
            <w:tcBorders>
              <w:top w:val="nil"/>
              <w:left w:val="nil"/>
              <w:bottom w:val="single" w:sz="4" w:space="0" w:color="auto"/>
              <w:right w:val="single" w:sz="4" w:space="0" w:color="auto"/>
            </w:tcBorders>
            <w:shd w:val="clear" w:color="auto" w:fill="auto"/>
            <w:noWrap/>
            <w:vAlign w:val="center"/>
            <w:hideMark/>
          </w:tcPr>
          <w:p w14:paraId="257CDCE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2345AD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321" w:type="dxa"/>
            <w:tcBorders>
              <w:top w:val="nil"/>
              <w:left w:val="nil"/>
              <w:bottom w:val="single" w:sz="4" w:space="0" w:color="auto"/>
              <w:right w:val="single" w:sz="4" w:space="0" w:color="auto"/>
            </w:tcBorders>
            <w:shd w:val="clear" w:color="auto" w:fill="auto"/>
            <w:noWrap/>
            <w:vAlign w:val="center"/>
            <w:hideMark/>
          </w:tcPr>
          <w:p w14:paraId="6D8EF0A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FB2459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524FB3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5" w:type="dxa"/>
            <w:tcBorders>
              <w:top w:val="nil"/>
              <w:left w:val="nil"/>
              <w:bottom w:val="single" w:sz="4" w:space="0" w:color="auto"/>
              <w:right w:val="single" w:sz="4" w:space="0" w:color="auto"/>
            </w:tcBorders>
            <w:shd w:val="clear" w:color="auto" w:fill="auto"/>
            <w:noWrap/>
            <w:vAlign w:val="center"/>
            <w:hideMark/>
          </w:tcPr>
          <w:p w14:paraId="46C53C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7BE22F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321" w:type="dxa"/>
            <w:tcBorders>
              <w:top w:val="nil"/>
              <w:left w:val="nil"/>
              <w:bottom w:val="single" w:sz="4" w:space="0" w:color="auto"/>
              <w:right w:val="single" w:sz="4" w:space="0" w:color="auto"/>
            </w:tcBorders>
            <w:shd w:val="clear" w:color="auto" w:fill="auto"/>
            <w:noWrap/>
            <w:vAlign w:val="center"/>
            <w:hideMark/>
          </w:tcPr>
          <w:p w14:paraId="744F33C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D82CE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28E5A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5" w:type="dxa"/>
            <w:tcBorders>
              <w:top w:val="nil"/>
              <w:left w:val="nil"/>
              <w:bottom w:val="single" w:sz="4" w:space="0" w:color="auto"/>
              <w:right w:val="single" w:sz="4" w:space="0" w:color="auto"/>
            </w:tcBorders>
            <w:shd w:val="clear" w:color="auto" w:fill="auto"/>
            <w:noWrap/>
            <w:vAlign w:val="center"/>
            <w:hideMark/>
          </w:tcPr>
          <w:p w14:paraId="41FF12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DAE648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4E0AD2B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043955F" w14:textId="7F5A62C6"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b) Vlerësimi individual i </w:t>
            </w:r>
            <w:r w:rsidR="00DE0D3F" w:rsidRPr="002D68B1">
              <w:rPr>
                <w:rFonts w:ascii="Garamond" w:hAnsi="Garamond" w:cs="Arial"/>
                <w:sz w:val="6"/>
                <w:szCs w:val="6"/>
                <w:lang w:val="sq-AL"/>
              </w:rPr>
              <w:t>gjithsecilit</w:t>
            </w:r>
            <w:r w:rsidRPr="002D68B1">
              <w:rPr>
                <w:rFonts w:ascii="Garamond" w:hAnsi="Garamond" w:cs="Arial"/>
                <w:sz w:val="6"/>
                <w:szCs w:val="6"/>
                <w:lang w:val="sq-AL"/>
              </w:rPr>
              <w:t xml:space="preserve"> fëmijë dhe familjeve, rishikimi i vlerësimeve ekzistuese dhe planeve individuale të zhvillimit dhe përkujdes</w:t>
            </w:r>
            <w:r w:rsidR="00DE0D3F">
              <w:rPr>
                <w:rFonts w:ascii="Garamond" w:hAnsi="Garamond" w:cs="Arial"/>
                <w:sz w:val="6"/>
                <w:szCs w:val="6"/>
                <w:lang w:val="sq-AL"/>
              </w:rPr>
              <w:t>jes</w:t>
            </w:r>
            <w:r w:rsidRPr="002D68B1">
              <w:rPr>
                <w:rFonts w:ascii="Garamond" w:hAnsi="Garamond" w:cs="Arial"/>
                <w:sz w:val="6"/>
                <w:szCs w:val="6"/>
                <w:lang w:val="sq-AL"/>
              </w:rPr>
              <w:t xml:space="preserve"> (çdo 6 muaj)</w:t>
            </w:r>
            <w:r w:rsidR="00DE0D3F">
              <w:rPr>
                <w:rFonts w:ascii="Garamond" w:hAnsi="Garamond" w:cs="Arial"/>
                <w:sz w:val="6"/>
                <w:szCs w:val="6"/>
                <w:lang w:val="sq-AL"/>
              </w:rPr>
              <w:t>,</w:t>
            </w:r>
            <w:r w:rsidRPr="002D68B1">
              <w:rPr>
                <w:rFonts w:ascii="Garamond" w:hAnsi="Garamond" w:cs="Arial"/>
                <w:sz w:val="6"/>
                <w:szCs w:val="6"/>
                <w:lang w:val="sq-AL"/>
              </w:rPr>
              <w:t xml:space="preserve"> duke identifikuar mundësitë e ribashkimit. </w:t>
            </w:r>
          </w:p>
        </w:tc>
        <w:tc>
          <w:tcPr>
            <w:tcW w:w="224" w:type="dxa"/>
            <w:tcBorders>
              <w:top w:val="nil"/>
              <w:left w:val="nil"/>
              <w:bottom w:val="single" w:sz="4" w:space="0" w:color="auto"/>
              <w:right w:val="single" w:sz="4" w:space="0" w:color="auto"/>
            </w:tcBorders>
            <w:shd w:val="clear" w:color="auto" w:fill="auto"/>
            <w:vAlign w:val="center"/>
            <w:hideMark/>
          </w:tcPr>
          <w:p w14:paraId="0BC628E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4C1B825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56639FA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Korrik 2020</w:t>
            </w:r>
          </w:p>
        </w:tc>
        <w:tc>
          <w:tcPr>
            <w:tcW w:w="240" w:type="dxa"/>
            <w:tcBorders>
              <w:top w:val="nil"/>
              <w:left w:val="nil"/>
              <w:bottom w:val="single" w:sz="4" w:space="0" w:color="auto"/>
              <w:right w:val="nil"/>
            </w:tcBorders>
            <w:shd w:val="clear" w:color="auto" w:fill="auto"/>
            <w:vAlign w:val="center"/>
            <w:hideMark/>
          </w:tcPr>
          <w:p w14:paraId="46F0293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066A56F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3896DA6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3570</w:t>
            </w:r>
          </w:p>
        </w:tc>
        <w:tc>
          <w:tcPr>
            <w:tcW w:w="268" w:type="dxa"/>
            <w:tcBorders>
              <w:top w:val="nil"/>
              <w:left w:val="nil"/>
              <w:bottom w:val="single" w:sz="4" w:space="0" w:color="auto"/>
              <w:right w:val="single" w:sz="4" w:space="0" w:color="auto"/>
            </w:tcBorders>
            <w:shd w:val="clear" w:color="auto" w:fill="auto"/>
            <w:noWrap/>
            <w:vAlign w:val="center"/>
            <w:hideMark/>
          </w:tcPr>
          <w:p w14:paraId="0E44B2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7C761F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3570</w:t>
            </w:r>
          </w:p>
        </w:tc>
        <w:tc>
          <w:tcPr>
            <w:tcW w:w="214" w:type="dxa"/>
            <w:tcBorders>
              <w:top w:val="nil"/>
              <w:left w:val="nil"/>
              <w:bottom w:val="single" w:sz="4" w:space="0" w:color="auto"/>
              <w:right w:val="single" w:sz="4" w:space="0" w:color="auto"/>
            </w:tcBorders>
            <w:shd w:val="clear" w:color="auto" w:fill="auto"/>
            <w:noWrap/>
            <w:vAlign w:val="center"/>
            <w:hideMark/>
          </w:tcPr>
          <w:p w14:paraId="5AA8450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46DA40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3570</w:t>
            </w:r>
          </w:p>
        </w:tc>
        <w:tc>
          <w:tcPr>
            <w:tcW w:w="321" w:type="dxa"/>
            <w:tcBorders>
              <w:top w:val="nil"/>
              <w:left w:val="nil"/>
              <w:bottom w:val="single" w:sz="4" w:space="0" w:color="auto"/>
              <w:right w:val="single" w:sz="4" w:space="0" w:color="auto"/>
            </w:tcBorders>
            <w:shd w:val="clear" w:color="auto" w:fill="auto"/>
            <w:noWrap/>
            <w:vAlign w:val="center"/>
            <w:hideMark/>
          </w:tcPr>
          <w:p w14:paraId="7D3A12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7DD26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A2A73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3570</w:t>
            </w:r>
          </w:p>
        </w:tc>
        <w:tc>
          <w:tcPr>
            <w:tcW w:w="265" w:type="dxa"/>
            <w:tcBorders>
              <w:top w:val="nil"/>
              <w:left w:val="nil"/>
              <w:bottom w:val="single" w:sz="4" w:space="0" w:color="auto"/>
              <w:right w:val="single" w:sz="4" w:space="0" w:color="auto"/>
            </w:tcBorders>
            <w:shd w:val="clear" w:color="auto" w:fill="auto"/>
            <w:noWrap/>
            <w:vAlign w:val="center"/>
            <w:hideMark/>
          </w:tcPr>
          <w:p w14:paraId="09A7E5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925851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F6E84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DECDCA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2D97A3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C3336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3CDED0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E09CB8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8D0D7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EECA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9CB775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49AD3E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652742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43F5E28" w14:textId="3F9E7D72"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c) Vlerësimi i fëmijëve më AK dhe</w:t>
            </w:r>
            <w:r w:rsidR="00DE0D3F">
              <w:rPr>
                <w:rFonts w:ascii="Garamond" w:hAnsi="Garamond" w:cs="Arial"/>
                <w:sz w:val="6"/>
                <w:szCs w:val="6"/>
                <w:lang w:val="sq-AL"/>
              </w:rPr>
              <w:t xml:space="preserve"> i</w:t>
            </w:r>
            <w:r w:rsidRPr="002D68B1">
              <w:rPr>
                <w:rFonts w:ascii="Garamond" w:hAnsi="Garamond" w:cs="Arial"/>
                <w:sz w:val="6"/>
                <w:szCs w:val="6"/>
                <w:lang w:val="sq-AL"/>
              </w:rPr>
              <w:t xml:space="preserve"> familjeve të tyre për të identifikuar mundësitë e deinstitucionalizimit për të informuar zhvillimin</w:t>
            </w:r>
            <w:r w:rsidR="00091992" w:rsidRPr="002D68B1">
              <w:rPr>
                <w:rFonts w:ascii="Garamond" w:hAnsi="Garamond" w:cs="Arial"/>
                <w:sz w:val="6"/>
                <w:szCs w:val="6"/>
                <w:lang w:val="sq-AL"/>
              </w:rPr>
              <w:t xml:space="preserve"> </w:t>
            </w:r>
            <w:r w:rsidRPr="002D68B1">
              <w:rPr>
                <w:rFonts w:ascii="Garamond" w:hAnsi="Garamond" w:cs="Arial"/>
                <w:sz w:val="6"/>
                <w:szCs w:val="6"/>
                <w:lang w:val="sq-AL"/>
              </w:rPr>
              <w:t>i shërbimeve të ardhshme me nevojat e fëmijëve dhe familjeve. Hartimi i planeve individuale të zhvillimit dhe përkujdes</w:t>
            </w:r>
            <w:r w:rsidR="00DE0D3F">
              <w:rPr>
                <w:rFonts w:ascii="Garamond" w:hAnsi="Garamond" w:cs="Arial"/>
                <w:sz w:val="6"/>
                <w:szCs w:val="6"/>
                <w:lang w:val="sq-AL"/>
              </w:rPr>
              <w:t>jes.</w:t>
            </w:r>
          </w:p>
        </w:tc>
        <w:tc>
          <w:tcPr>
            <w:tcW w:w="224" w:type="dxa"/>
            <w:tcBorders>
              <w:top w:val="nil"/>
              <w:left w:val="nil"/>
              <w:bottom w:val="single" w:sz="4" w:space="0" w:color="auto"/>
              <w:right w:val="single" w:sz="4" w:space="0" w:color="auto"/>
            </w:tcBorders>
            <w:shd w:val="clear" w:color="auto" w:fill="auto"/>
            <w:vAlign w:val="center"/>
            <w:hideMark/>
          </w:tcPr>
          <w:p w14:paraId="0E0BD16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766DA1C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66E43A10"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Shtator 2020</w:t>
            </w:r>
          </w:p>
        </w:tc>
        <w:tc>
          <w:tcPr>
            <w:tcW w:w="240" w:type="dxa"/>
            <w:tcBorders>
              <w:top w:val="nil"/>
              <w:left w:val="nil"/>
              <w:bottom w:val="single" w:sz="4" w:space="0" w:color="auto"/>
              <w:right w:val="nil"/>
            </w:tcBorders>
            <w:shd w:val="clear" w:color="auto" w:fill="auto"/>
            <w:vAlign w:val="center"/>
            <w:hideMark/>
          </w:tcPr>
          <w:p w14:paraId="5C9471DF"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45E14DB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F6FD0F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2700</w:t>
            </w:r>
          </w:p>
        </w:tc>
        <w:tc>
          <w:tcPr>
            <w:tcW w:w="268" w:type="dxa"/>
            <w:tcBorders>
              <w:top w:val="nil"/>
              <w:left w:val="nil"/>
              <w:bottom w:val="single" w:sz="4" w:space="0" w:color="auto"/>
              <w:right w:val="single" w:sz="4" w:space="0" w:color="auto"/>
            </w:tcBorders>
            <w:shd w:val="clear" w:color="auto" w:fill="auto"/>
            <w:noWrap/>
            <w:vAlign w:val="center"/>
            <w:hideMark/>
          </w:tcPr>
          <w:p w14:paraId="2FB103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34CEE9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2700</w:t>
            </w:r>
          </w:p>
        </w:tc>
        <w:tc>
          <w:tcPr>
            <w:tcW w:w="214" w:type="dxa"/>
            <w:tcBorders>
              <w:top w:val="nil"/>
              <w:left w:val="nil"/>
              <w:bottom w:val="single" w:sz="4" w:space="0" w:color="auto"/>
              <w:right w:val="single" w:sz="4" w:space="0" w:color="auto"/>
            </w:tcBorders>
            <w:shd w:val="clear" w:color="auto" w:fill="auto"/>
            <w:noWrap/>
            <w:vAlign w:val="center"/>
            <w:hideMark/>
          </w:tcPr>
          <w:p w14:paraId="00EE522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1D147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1350</w:t>
            </w:r>
          </w:p>
        </w:tc>
        <w:tc>
          <w:tcPr>
            <w:tcW w:w="321" w:type="dxa"/>
            <w:tcBorders>
              <w:top w:val="nil"/>
              <w:left w:val="nil"/>
              <w:bottom w:val="single" w:sz="4" w:space="0" w:color="auto"/>
              <w:right w:val="single" w:sz="4" w:space="0" w:color="auto"/>
            </w:tcBorders>
            <w:shd w:val="clear" w:color="auto" w:fill="auto"/>
            <w:noWrap/>
            <w:vAlign w:val="center"/>
            <w:hideMark/>
          </w:tcPr>
          <w:p w14:paraId="64BA7E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191BD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F2821A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1350</w:t>
            </w:r>
          </w:p>
        </w:tc>
        <w:tc>
          <w:tcPr>
            <w:tcW w:w="265" w:type="dxa"/>
            <w:tcBorders>
              <w:top w:val="nil"/>
              <w:left w:val="nil"/>
              <w:bottom w:val="single" w:sz="4" w:space="0" w:color="auto"/>
              <w:right w:val="single" w:sz="4" w:space="0" w:color="auto"/>
            </w:tcBorders>
            <w:shd w:val="clear" w:color="auto" w:fill="auto"/>
            <w:noWrap/>
            <w:vAlign w:val="center"/>
            <w:hideMark/>
          </w:tcPr>
          <w:p w14:paraId="31A097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8E2F4C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1350</w:t>
            </w:r>
          </w:p>
        </w:tc>
        <w:tc>
          <w:tcPr>
            <w:tcW w:w="321" w:type="dxa"/>
            <w:tcBorders>
              <w:top w:val="nil"/>
              <w:left w:val="nil"/>
              <w:bottom w:val="single" w:sz="4" w:space="0" w:color="auto"/>
              <w:right w:val="single" w:sz="4" w:space="0" w:color="auto"/>
            </w:tcBorders>
            <w:shd w:val="clear" w:color="auto" w:fill="auto"/>
            <w:noWrap/>
            <w:vAlign w:val="center"/>
            <w:hideMark/>
          </w:tcPr>
          <w:p w14:paraId="35D5807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AAE06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1405D0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1350</w:t>
            </w:r>
          </w:p>
        </w:tc>
        <w:tc>
          <w:tcPr>
            <w:tcW w:w="265" w:type="dxa"/>
            <w:tcBorders>
              <w:top w:val="nil"/>
              <w:left w:val="nil"/>
              <w:bottom w:val="single" w:sz="4" w:space="0" w:color="auto"/>
              <w:right w:val="single" w:sz="4" w:space="0" w:color="auto"/>
            </w:tcBorders>
            <w:shd w:val="clear" w:color="auto" w:fill="auto"/>
            <w:noWrap/>
            <w:vAlign w:val="center"/>
            <w:hideMark/>
          </w:tcPr>
          <w:p w14:paraId="7D3E6F0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F3709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D72AF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3B59F3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9A8ED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0AFD5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5EC8DE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2C0AFB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522EFE8" w14:textId="70C241A9"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d) Mbështetje e IPSH-ve dhe </w:t>
            </w:r>
            <w:r w:rsidR="00DE0D3F" w:rsidRPr="002D68B1">
              <w:rPr>
                <w:rFonts w:ascii="Garamond" w:hAnsi="Garamond" w:cs="Arial"/>
                <w:sz w:val="6"/>
                <w:szCs w:val="6"/>
                <w:lang w:val="sq-AL"/>
              </w:rPr>
              <w:t xml:space="preserve">qendrave të zhvillimit </w:t>
            </w:r>
            <w:r w:rsidRPr="002D68B1">
              <w:rPr>
                <w:rFonts w:ascii="Garamond" w:hAnsi="Garamond" w:cs="Arial"/>
                <w:sz w:val="6"/>
                <w:szCs w:val="6"/>
                <w:lang w:val="sq-AL"/>
              </w:rPr>
              <w:t>për zbatimin e planeve individuale të zhvillimit, përkujdesjes dhe ribashkimit, duke e shoqëruar me përpjekjet për fuqizimin e familjeve</w:t>
            </w:r>
            <w:r w:rsidR="00DE0D3F">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285A4F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BAD9DB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3E895C1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noWrap/>
            <w:vAlign w:val="center"/>
            <w:hideMark/>
          </w:tcPr>
          <w:p w14:paraId="369E9E9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502" w:type="dxa"/>
            <w:tcBorders>
              <w:top w:val="nil"/>
              <w:left w:val="single" w:sz="4" w:space="0" w:color="auto"/>
              <w:bottom w:val="single" w:sz="4" w:space="0" w:color="auto"/>
              <w:right w:val="nil"/>
            </w:tcBorders>
            <w:shd w:val="clear" w:color="auto" w:fill="auto"/>
            <w:vAlign w:val="center"/>
            <w:hideMark/>
          </w:tcPr>
          <w:p w14:paraId="7E36141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7BAC9F8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420</w:t>
            </w:r>
          </w:p>
        </w:tc>
        <w:tc>
          <w:tcPr>
            <w:tcW w:w="268" w:type="dxa"/>
            <w:tcBorders>
              <w:top w:val="nil"/>
              <w:left w:val="nil"/>
              <w:bottom w:val="single" w:sz="4" w:space="0" w:color="auto"/>
              <w:right w:val="single" w:sz="4" w:space="0" w:color="auto"/>
            </w:tcBorders>
            <w:shd w:val="clear" w:color="auto" w:fill="auto"/>
            <w:noWrap/>
            <w:vAlign w:val="center"/>
            <w:hideMark/>
          </w:tcPr>
          <w:p w14:paraId="2870BF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0867F5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420</w:t>
            </w:r>
          </w:p>
        </w:tc>
        <w:tc>
          <w:tcPr>
            <w:tcW w:w="214" w:type="dxa"/>
            <w:tcBorders>
              <w:top w:val="nil"/>
              <w:left w:val="nil"/>
              <w:bottom w:val="single" w:sz="4" w:space="0" w:color="auto"/>
              <w:right w:val="single" w:sz="4" w:space="0" w:color="auto"/>
            </w:tcBorders>
            <w:shd w:val="clear" w:color="auto" w:fill="auto"/>
            <w:noWrap/>
            <w:vAlign w:val="center"/>
            <w:hideMark/>
          </w:tcPr>
          <w:p w14:paraId="17391B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4CFAA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2DC8DB6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D94E7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479CD9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65" w:type="dxa"/>
            <w:tcBorders>
              <w:top w:val="nil"/>
              <w:left w:val="nil"/>
              <w:bottom w:val="single" w:sz="4" w:space="0" w:color="auto"/>
              <w:right w:val="single" w:sz="4" w:space="0" w:color="auto"/>
            </w:tcBorders>
            <w:shd w:val="clear" w:color="auto" w:fill="auto"/>
            <w:noWrap/>
            <w:vAlign w:val="center"/>
            <w:hideMark/>
          </w:tcPr>
          <w:p w14:paraId="6FCFD25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2C478C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165AD7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6191EF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CC6D5F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65" w:type="dxa"/>
            <w:tcBorders>
              <w:top w:val="nil"/>
              <w:left w:val="nil"/>
              <w:bottom w:val="single" w:sz="4" w:space="0" w:color="auto"/>
              <w:right w:val="single" w:sz="4" w:space="0" w:color="auto"/>
            </w:tcBorders>
            <w:shd w:val="clear" w:color="auto" w:fill="auto"/>
            <w:noWrap/>
            <w:vAlign w:val="center"/>
            <w:hideMark/>
          </w:tcPr>
          <w:p w14:paraId="730AF01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5AAA01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7DCD64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B84600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064B8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65" w:type="dxa"/>
            <w:tcBorders>
              <w:top w:val="nil"/>
              <w:left w:val="nil"/>
              <w:bottom w:val="single" w:sz="4" w:space="0" w:color="auto"/>
              <w:right w:val="single" w:sz="4" w:space="0" w:color="auto"/>
            </w:tcBorders>
            <w:shd w:val="clear" w:color="auto" w:fill="auto"/>
            <w:noWrap/>
            <w:vAlign w:val="center"/>
            <w:hideMark/>
          </w:tcPr>
          <w:p w14:paraId="230A87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3C133A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F0E063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810E6D0" w14:textId="0A0EB1A8"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e) Deinstitucionalizimi i fëmijëve me</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dhe pa AK nga IPSH-të publike dhe </w:t>
            </w:r>
            <w:r w:rsidR="00DE0D3F" w:rsidRPr="002D68B1">
              <w:rPr>
                <w:rFonts w:ascii="Garamond" w:hAnsi="Garamond" w:cs="Arial"/>
                <w:sz w:val="6"/>
                <w:szCs w:val="6"/>
                <w:lang w:val="sq-AL"/>
              </w:rPr>
              <w:t>qendrat e zhv</w:t>
            </w:r>
            <w:r w:rsidRPr="002D68B1">
              <w:rPr>
                <w:rFonts w:ascii="Garamond" w:hAnsi="Garamond" w:cs="Arial"/>
                <w:sz w:val="6"/>
                <w:szCs w:val="6"/>
                <w:lang w:val="sq-AL"/>
              </w:rPr>
              <w:t>illimit (IR) nëpërmjet bashkimit me familjet biologjike, kujdesit alternativ apo birësimit</w:t>
            </w:r>
            <w:r w:rsidR="00DE0D3F">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noWrap/>
            <w:vAlign w:val="center"/>
            <w:hideMark/>
          </w:tcPr>
          <w:p w14:paraId="5B737EF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78D9EB6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5B28679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Prill 2020</w:t>
            </w:r>
          </w:p>
        </w:tc>
        <w:tc>
          <w:tcPr>
            <w:tcW w:w="240" w:type="dxa"/>
            <w:tcBorders>
              <w:top w:val="nil"/>
              <w:left w:val="nil"/>
              <w:bottom w:val="single" w:sz="4" w:space="0" w:color="auto"/>
              <w:right w:val="nil"/>
            </w:tcBorders>
            <w:shd w:val="clear" w:color="auto" w:fill="auto"/>
            <w:noWrap/>
            <w:vAlign w:val="center"/>
            <w:hideMark/>
          </w:tcPr>
          <w:p w14:paraId="381B0D4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00D86B0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98FB5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4500</w:t>
            </w:r>
          </w:p>
        </w:tc>
        <w:tc>
          <w:tcPr>
            <w:tcW w:w="268" w:type="dxa"/>
            <w:tcBorders>
              <w:top w:val="nil"/>
              <w:left w:val="nil"/>
              <w:bottom w:val="single" w:sz="4" w:space="0" w:color="auto"/>
              <w:right w:val="single" w:sz="4" w:space="0" w:color="auto"/>
            </w:tcBorders>
            <w:shd w:val="clear" w:color="auto" w:fill="auto"/>
            <w:noWrap/>
            <w:vAlign w:val="center"/>
            <w:hideMark/>
          </w:tcPr>
          <w:p w14:paraId="6942332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2BB0B15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4500</w:t>
            </w:r>
          </w:p>
        </w:tc>
        <w:tc>
          <w:tcPr>
            <w:tcW w:w="214" w:type="dxa"/>
            <w:tcBorders>
              <w:top w:val="nil"/>
              <w:left w:val="nil"/>
              <w:bottom w:val="single" w:sz="4" w:space="0" w:color="auto"/>
              <w:right w:val="single" w:sz="4" w:space="0" w:color="auto"/>
            </w:tcBorders>
            <w:shd w:val="clear" w:color="auto" w:fill="auto"/>
            <w:noWrap/>
            <w:vAlign w:val="center"/>
            <w:hideMark/>
          </w:tcPr>
          <w:p w14:paraId="34908D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89456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1500</w:t>
            </w:r>
          </w:p>
        </w:tc>
        <w:tc>
          <w:tcPr>
            <w:tcW w:w="321" w:type="dxa"/>
            <w:tcBorders>
              <w:top w:val="nil"/>
              <w:left w:val="nil"/>
              <w:bottom w:val="single" w:sz="4" w:space="0" w:color="auto"/>
              <w:right w:val="single" w:sz="4" w:space="0" w:color="auto"/>
            </w:tcBorders>
            <w:shd w:val="clear" w:color="auto" w:fill="auto"/>
            <w:noWrap/>
            <w:vAlign w:val="center"/>
            <w:hideMark/>
          </w:tcPr>
          <w:p w14:paraId="5DC0E6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C56A9D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3BF716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1500</w:t>
            </w:r>
          </w:p>
        </w:tc>
        <w:tc>
          <w:tcPr>
            <w:tcW w:w="265" w:type="dxa"/>
            <w:tcBorders>
              <w:top w:val="nil"/>
              <w:left w:val="nil"/>
              <w:bottom w:val="single" w:sz="4" w:space="0" w:color="auto"/>
              <w:right w:val="single" w:sz="4" w:space="0" w:color="auto"/>
            </w:tcBorders>
            <w:shd w:val="clear" w:color="auto" w:fill="auto"/>
            <w:noWrap/>
            <w:vAlign w:val="center"/>
            <w:hideMark/>
          </w:tcPr>
          <w:p w14:paraId="526F63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63F635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1500</w:t>
            </w:r>
          </w:p>
        </w:tc>
        <w:tc>
          <w:tcPr>
            <w:tcW w:w="321" w:type="dxa"/>
            <w:tcBorders>
              <w:top w:val="nil"/>
              <w:left w:val="nil"/>
              <w:bottom w:val="single" w:sz="4" w:space="0" w:color="auto"/>
              <w:right w:val="single" w:sz="4" w:space="0" w:color="auto"/>
            </w:tcBorders>
            <w:shd w:val="clear" w:color="auto" w:fill="auto"/>
            <w:noWrap/>
            <w:vAlign w:val="center"/>
            <w:hideMark/>
          </w:tcPr>
          <w:p w14:paraId="18D3F42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64B32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DE97F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1500</w:t>
            </w:r>
          </w:p>
        </w:tc>
        <w:tc>
          <w:tcPr>
            <w:tcW w:w="265" w:type="dxa"/>
            <w:tcBorders>
              <w:top w:val="nil"/>
              <w:left w:val="nil"/>
              <w:bottom w:val="single" w:sz="4" w:space="0" w:color="auto"/>
              <w:right w:val="single" w:sz="4" w:space="0" w:color="auto"/>
            </w:tcBorders>
            <w:shd w:val="clear" w:color="auto" w:fill="auto"/>
            <w:noWrap/>
            <w:vAlign w:val="center"/>
            <w:hideMark/>
          </w:tcPr>
          <w:p w14:paraId="61C48A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BF7BF3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1500</w:t>
            </w:r>
          </w:p>
        </w:tc>
        <w:tc>
          <w:tcPr>
            <w:tcW w:w="321" w:type="dxa"/>
            <w:tcBorders>
              <w:top w:val="nil"/>
              <w:left w:val="nil"/>
              <w:bottom w:val="single" w:sz="4" w:space="0" w:color="auto"/>
              <w:right w:val="single" w:sz="4" w:space="0" w:color="auto"/>
            </w:tcBorders>
            <w:shd w:val="clear" w:color="auto" w:fill="auto"/>
            <w:noWrap/>
            <w:vAlign w:val="center"/>
            <w:hideMark/>
          </w:tcPr>
          <w:p w14:paraId="7A6E98C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FE742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5E115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1500</w:t>
            </w:r>
          </w:p>
        </w:tc>
        <w:tc>
          <w:tcPr>
            <w:tcW w:w="265" w:type="dxa"/>
            <w:tcBorders>
              <w:top w:val="nil"/>
              <w:left w:val="nil"/>
              <w:bottom w:val="single" w:sz="4" w:space="0" w:color="auto"/>
              <w:right w:val="single" w:sz="4" w:space="0" w:color="auto"/>
            </w:tcBorders>
            <w:shd w:val="clear" w:color="auto" w:fill="auto"/>
            <w:noWrap/>
            <w:vAlign w:val="center"/>
            <w:hideMark/>
          </w:tcPr>
          <w:p w14:paraId="070A5D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2ABA6B6"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5E71AC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DFB3C54" w14:textId="675DE31C"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f) Mbështetja e rasteve të identifikuar për ribashkim me familjen biologjike - Faza e parë</w:t>
            </w:r>
            <w:r w:rsidR="00DE0D3F">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noWrap/>
            <w:vAlign w:val="center"/>
            <w:hideMark/>
          </w:tcPr>
          <w:p w14:paraId="0A463BE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437501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7AC7A3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Prill 2020</w:t>
            </w:r>
          </w:p>
        </w:tc>
        <w:tc>
          <w:tcPr>
            <w:tcW w:w="240" w:type="dxa"/>
            <w:tcBorders>
              <w:top w:val="nil"/>
              <w:left w:val="nil"/>
              <w:bottom w:val="single" w:sz="4" w:space="0" w:color="auto"/>
              <w:right w:val="nil"/>
            </w:tcBorders>
            <w:shd w:val="clear" w:color="auto" w:fill="auto"/>
            <w:noWrap/>
            <w:vAlign w:val="center"/>
            <w:hideMark/>
          </w:tcPr>
          <w:p w14:paraId="57EAA02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5F0F25E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32ED7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1320</w:t>
            </w:r>
          </w:p>
        </w:tc>
        <w:tc>
          <w:tcPr>
            <w:tcW w:w="268" w:type="dxa"/>
            <w:tcBorders>
              <w:top w:val="nil"/>
              <w:left w:val="nil"/>
              <w:bottom w:val="single" w:sz="4" w:space="0" w:color="auto"/>
              <w:right w:val="single" w:sz="4" w:space="0" w:color="auto"/>
            </w:tcBorders>
            <w:shd w:val="clear" w:color="auto" w:fill="auto"/>
            <w:noWrap/>
            <w:vAlign w:val="center"/>
            <w:hideMark/>
          </w:tcPr>
          <w:p w14:paraId="17102F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630DC8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1320</w:t>
            </w:r>
          </w:p>
        </w:tc>
        <w:tc>
          <w:tcPr>
            <w:tcW w:w="214" w:type="dxa"/>
            <w:tcBorders>
              <w:top w:val="nil"/>
              <w:left w:val="nil"/>
              <w:bottom w:val="single" w:sz="4" w:space="0" w:color="auto"/>
              <w:right w:val="single" w:sz="4" w:space="0" w:color="auto"/>
            </w:tcBorders>
            <w:shd w:val="clear" w:color="auto" w:fill="auto"/>
            <w:noWrap/>
            <w:vAlign w:val="center"/>
            <w:hideMark/>
          </w:tcPr>
          <w:p w14:paraId="22DACD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F0E90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1320</w:t>
            </w:r>
          </w:p>
        </w:tc>
        <w:tc>
          <w:tcPr>
            <w:tcW w:w="321" w:type="dxa"/>
            <w:tcBorders>
              <w:top w:val="nil"/>
              <w:left w:val="nil"/>
              <w:bottom w:val="single" w:sz="4" w:space="0" w:color="auto"/>
              <w:right w:val="single" w:sz="4" w:space="0" w:color="auto"/>
            </w:tcBorders>
            <w:shd w:val="clear" w:color="auto" w:fill="auto"/>
            <w:noWrap/>
            <w:vAlign w:val="center"/>
            <w:hideMark/>
          </w:tcPr>
          <w:p w14:paraId="2CB9D7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08A8F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EADE54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1320</w:t>
            </w:r>
          </w:p>
        </w:tc>
        <w:tc>
          <w:tcPr>
            <w:tcW w:w="265" w:type="dxa"/>
            <w:tcBorders>
              <w:top w:val="nil"/>
              <w:left w:val="nil"/>
              <w:bottom w:val="single" w:sz="4" w:space="0" w:color="auto"/>
              <w:right w:val="single" w:sz="4" w:space="0" w:color="auto"/>
            </w:tcBorders>
            <w:shd w:val="clear" w:color="auto" w:fill="auto"/>
            <w:noWrap/>
            <w:vAlign w:val="center"/>
            <w:hideMark/>
          </w:tcPr>
          <w:p w14:paraId="4040A4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AE79A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21B60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F6023B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64772C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E0C39A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60D90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1797C2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C9C3F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1327F3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94762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99D275E"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noWrap/>
            <w:vAlign w:val="center"/>
            <w:hideMark/>
          </w:tcPr>
          <w:p w14:paraId="5E2751B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2576726F" w14:textId="3B256BF6"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3.2 Transformimi gradual i 9 IPSH-ve (</w:t>
            </w:r>
            <w:r w:rsidR="00DE0D3F" w:rsidRPr="002D68B1">
              <w:rPr>
                <w:rFonts w:ascii="Garamond" w:hAnsi="Garamond" w:cs="Arial"/>
                <w:b/>
                <w:bCs/>
                <w:sz w:val="6"/>
                <w:szCs w:val="6"/>
                <w:lang w:val="sq-AL"/>
              </w:rPr>
              <w:t>institucione të shërbimeve të përkujdes</w:t>
            </w:r>
            <w:r w:rsidR="00DE0D3F">
              <w:rPr>
                <w:rFonts w:ascii="Garamond" w:hAnsi="Garamond" w:cs="Arial"/>
                <w:b/>
                <w:bCs/>
                <w:sz w:val="6"/>
                <w:szCs w:val="6"/>
                <w:lang w:val="sq-AL"/>
              </w:rPr>
              <w:t>jes</w:t>
            </w:r>
            <w:r w:rsidRPr="002D68B1">
              <w:rPr>
                <w:rFonts w:ascii="Garamond" w:hAnsi="Garamond" w:cs="Arial"/>
                <w:b/>
                <w:bCs/>
                <w:sz w:val="6"/>
                <w:szCs w:val="6"/>
                <w:lang w:val="sq-AL"/>
              </w:rPr>
              <w:t>) publike</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në shërbime multidisiplinare e</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multifunksionale</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 xml:space="preserve">për fëmijën dhe </w:t>
            </w:r>
            <w:r w:rsidR="00DE0D3F" w:rsidRPr="002D68B1">
              <w:rPr>
                <w:rFonts w:ascii="Garamond" w:hAnsi="Garamond" w:cs="Arial"/>
                <w:b/>
                <w:bCs/>
                <w:sz w:val="6"/>
                <w:szCs w:val="6"/>
                <w:lang w:val="sq-AL"/>
              </w:rPr>
              <w:t>familjen</w:t>
            </w:r>
            <w:r w:rsidRPr="002D68B1">
              <w:rPr>
                <w:rFonts w:ascii="Garamond" w:hAnsi="Garamond" w:cs="Arial"/>
                <w:b/>
                <w:bCs/>
                <w:sz w:val="6"/>
                <w:szCs w:val="6"/>
                <w:lang w:val="sq-AL"/>
              </w:rPr>
              <w:t>)</w:t>
            </w:r>
            <w:r w:rsidR="00DE0D3F">
              <w:rPr>
                <w:rFonts w:ascii="Garamond" w:hAnsi="Garamond" w:cs="Arial"/>
                <w:b/>
                <w:bCs/>
                <w:sz w:val="6"/>
                <w:szCs w:val="6"/>
                <w:lang w:val="sq-AL"/>
              </w:rPr>
              <w:t>,</w:t>
            </w:r>
            <w:r w:rsidRPr="002D68B1">
              <w:rPr>
                <w:rFonts w:ascii="Garamond" w:hAnsi="Garamond" w:cs="Arial"/>
                <w:b/>
                <w:bCs/>
                <w:sz w:val="6"/>
                <w:szCs w:val="6"/>
                <w:lang w:val="sq-AL"/>
              </w:rPr>
              <w:t xml:space="preserve"> duke zbatuar interesin më të lartë të fëmijës</w:t>
            </w:r>
          </w:p>
        </w:tc>
        <w:tc>
          <w:tcPr>
            <w:tcW w:w="224" w:type="dxa"/>
            <w:tcBorders>
              <w:top w:val="nil"/>
              <w:left w:val="nil"/>
              <w:bottom w:val="single" w:sz="4" w:space="0" w:color="auto"/>
              <w:right w:val="single" w:sz="4" w:space="0" w:color="auto"/>
            </w:tcBorders>
            <w:shd w:val="clear" w:color="auto" w:fill="auto"/>
            <w:vAlign w:val="center"/>
            <w:hideMark/>
          </w:tcPr>
          <w:p w14:paraId="4C10D27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3C66ACF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4A057C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auto" w:fill="auto"/>
            <w:vAlign w:val="center"/>
            <w:hideMark/>
          </w:tcPr>
          <w:p w14:paraId="4F8A251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502" w:type="dxa"/>
            <w:tcBorders>
              <w:top w:val="nil"/>
              <w:left w:val="single" w:sz="4" w:space="0" w:color="auto"/>
              <w:bottom w:val="single" w:sz="4" w:space="0" w:color="auto"/>
              <w:right w:val="nil"/>
            </w:tcBorders>
            <w:shd w:val="clear" w:color="000000" w:fill="F2F2F2"/>
            <w:vAlign w:val="center"/>
            <w:hideMark/>
          </w:tcPr>
          <w:p w14:paraId="01BDDAF2" w14:textId="4EDEDED0"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3 Pr 10430 Përfitues të shërbimeve të përkujdes</w:t>
            </w:r>
            <w:r w:rsidR="00C10239">
              <w:rPr>
                <w:rFonts w:ascii="Garamond" w:hAnsi="Garamond" w:cs="Arial"/>
                <w:b/>
                <w:bCs/>
                <w:sz w:val="6"/>
                <w:szCs w:val="6"/>
                <w:lang w:val="sq-AL"/>
              </w:rPr>
              <w:t>jes</w:t>
            </w:r>
            <w:r w:rsidRPr="002D68B1">
              <w:rPr>
                <w:rFonts w:ascii="Garamond" w:hAnsi="Garamond" w:cs="Arial"/>
                <w:b/>
                <w:bCs/>
                <w:sz w:val="6"/>
                <w:szCs w:val="6"/>
                <w:lang w:val="sq-AL"/>
              </w:rPr>
              <w:t xml:space="preserve"> social</w:t>
            </w:r>
            <w:r w:rsidR="00C10239">
              <w:rPr>
                <w:rFonts w:ascii="Garamond" w:hAnsi="Garamond" w:cs="Arial"/>
                <w:b/>
                <w:bCs/>
                <w:sz w:val="6"/>
                <w:szCs w:val="6"/>
                <w:lang w:val="sq-AL"/>
              </w:rPr>
              <w:t>e</w:t>
            </w:r>
            <w:r w:rsidRPr="002D68B1">
              <w:rPr>
                <w:rFonts w:ascii="Garamond" w:hAnsi="Garamond" w:cs="Arial"/>
                <w:b/>
                <w:bCs/>
                <w:sz w:val="6"/>
                <w:szCs w:val="6"/>
                <w:lang w:val="sq-AL"/>
              </w:rPr>
              <w:t xml:space="preserve"> të ofruara në </w:t>
            </w:r>
            <w:r w:rsidR="00C10239" w:rsidRPr="002D68B1">
              <w:rPr>
                <w:rFonts w:ascii="Garamond" w:hAnsi="Garamond" w:cs="Arial"/>
                <w:b/>
                <w:bCs/>
                <w:sz w:val="6"/>
                <w:szCs w:val="6"/>
                <w:lang w:val="sq-AL"/>
              </w:rPr>
              <w:t>qendrat</w:t>
            </w:r>
            <w:r w:rsidRPr="002D68B1">
              <w:rPr>
                <w:rFonts w:ascii="Garamond" w:hAnsi="Garamond" w:cs="Arial"/>
                <w:b/>
                <w:bCs/>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000000" w:fill="F2F2F2"/>
            <w:noWrap/>
            <w:vAlign w:val="center"/>
            <w:hideMark/>
          </w:tcPr>
          <w:p w14:paraId="6B85257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3891</w:t>
            </w:r>
          </w:p>
        </w:tc>
        <w:tc>
          <w:tcPr>
            <w:tcW w:w="268" w:type="dxa"/>
            <w:tcBorders>
              <w:top w:val="nil"/>
              <w:left w:val="nil"/>
              <w:bottom w:val="single" w:sz="4" w:space="0" w:color="auto"/>
              <w:right w:val="single" w:sz="4" w:space="0" w:color="auto"/>
            </w:tcBorders>
            <w:shd w:val="clear" w:color="000000" w:fill="F2F2F2"/>
            <w:noWrap/>
            <w:vAlign w:val="center"/>
            <w:hideMark/>
          </w:tcPr>
          <w:p w14:paraId="6DFC39B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108</w:t>
            </w:r>
          </w:p>
        </w:tc>
        <w:tc>
          <w:tcPr>
            <w:tcW w:w="276" w:type="dxa"/>
            <w:tcBorders>
              <w:top w:val="nil"/>
              <w:left w:val="nil"/>
              <w:bottom w:val="single" w:sz="4" w:space="0" w:color="auto"/>
              <w:right w:val="single" w:sz="4" w:space="0" w:color="auto"/>
            </w:tcBorders>
            <w:shd w:val="clear" w:color="000000" w:fill="F2F2F2"/>
            <w:noWrap/>
            <w:vAlign w:val="center"/>
            <w:hideMark/>
          </w:tcPr>
          <w:p w14:paraId="003F752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3783</w:t>
            </w:r>
          </w:p>
        </w:tc>
        <w:tc>
          <w:tcPr>
            <w:tcW w:w="214" w:type="dxa"/>
            <w:tcBorders>
              <w:top w:val="nil"/>
              <w:left w:val="nil"/>
              <w:bottom w:val="single" w:sz="4" w:space="0" w:color="auto"/>
              <w:right w:val="single" w:sz="4" w:space="0" w:color="auto"/>
            </w:tcBorders>
            <w:shd w:val="clear" w:color="000000" w:fill="F2F2F2"/>
            <w:noWrap/>
            <w:vAlign w:val="center"/>
            <w:hideMark/>
          </w:tcPr>
          <w:p w14:paraId="1D7E384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noWrap/>
            <w:vAlign w:val="center"/>
            <w:hideMark/>
          </w:tcPr>
          <w:p w14:paraId="0E40DC5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2929</w:t>
            </w:r>
          </w:p>
        </w:tc>
        <w:tc>
          <w:tcPr>
            <w:tcW w:w="321" w:type="dxa"/>
            <w:tcBorders>
              <w:top w:val="nil"/>
              <w:left w:val="nil"/>
              <w:bottom w:val="single" w:sz="4" w:space="0" w:color="auto"/>
              <w:right w:val="single" w:sz="4" w:space="0" w:color="auto"/>
            </w:tcBorders>
            <w:shd w:val="clear" w:color="000000" w:fill="F2F2F2"/>
            <w:noWrap/>
            <w:vAlign w:val="center"/>
            <w:hideMark/>
          </w:tcPr>
          <w:p w14:paraId="6952162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108</w:t>
            </w:r>
          </w:p>
        </w:tc>
        <w:tc>
          <w:tcPr>
            <w:tcW w:w="288" w:type="dxa"/>
            <w:tcBorders>
              <w:top w:val="nil"/>
              <w:left w:val="nil"/>
              <w:bottom w:val="single" w:sz="4" w:space="0" w:color="auto"/>
              <w:right w:val="single" w:sz="4" w:space="0" w:color="auto"/>
            </w:tcBorders>
            <w:shd w:val="clear" w:color="000000" w:fill="F2F2F2"/>
            <w:noWrap/>
            <w:vAlign w:val="center"/>
            <w:hideMark/>
          </w:tcPr>
          <w:p w14:paraId="0D29A00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noWrap/>
            <w:vAlign w:val="center"/>
            <w:hideMark/>
          </w:tcPr>
          <w:p w14:paraId="10EC102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2821</w:t>
            </w:r>
          </w:p>
        </w:tc>
        <w:tc>
          <w:tcPr>
            <w:tcW w:w="265" w:type="dxa"/>
            <w:tcBorders>
              <w:top w:val="nil"/>
              <w:left w:val="nil"/>
              <w:bottom w:val="single" w:sz="4" w:space="0" w:color="auto"/>
              <w:right w:val="single" w:sz="4" w:space="0" w:color="auto"/>
            </w:tcBorders>
            <w:shd w:val="clear" w:color="000000" w:fill="F2F2F2"/>
            <w:noWrap/>
            <w:vAlign w:val="center"/>
            <w:hideMark/>
          </w:tcPr>
          <w:p w14:paraId="4B35183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noWrap/>
            <w:vAlign w:val="center"/>
            <w:hideMark/>
          </w:tcPr>
          <w:p w14:paraId="4EEFB51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962</w:t>
            </w:r>
          </w:p>
        </w:tc>
        <w:tc>
          <w:tcPr>
            <w:tcW w:w="321" w:type="dxa"/>
            <w:tcBorders>
              <w:top w:val="nil"/>
              <w:left w:val="nil"/>
              <w:bottom w:val="single" w:sz="4" w:space="0" w:color="auto"/>
              <w:right w:val="single" w:sz="4" w:space="0" w:color="auto"/>
            </w:tcBorders>
            <w:shd w:val="clear" w:color="000000" w:fill="F2F2F2"/>
            <w:noWrap/>
            <w:vAlign w:val="center"/>
            <w:hideMark/>
          </w:tcPr>
          <w:p w14:paraId="5D03713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noWrap/>
            <w:vAlign w:val="center"/>
            <w:hideMark/>
          </w:tcPr>
          <w:p w14:paraId="681B7C2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noWrap/>
            <w:vAlign w:val="center"/>
            <w:hideMark/>
          </w:tcPr>
          <w:p w14:paraId="0178072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962</w:t>
            </w:r>
          </w:p>
        </w:tc>
        <w:tc>
          <w:tcPr>
            <w:tcW w:w="265" w:type="dxa"/>
            <w:tcBorders>
              <w:top w:val="nil"/>
              <w:left w:val="nil"/>
              <w:bottom w:val="single" w:sz="4" w:space="0" w:color="auto"/>
              <w:right w:val="single" w:sz="4" w:space="0" w:color="auto"/>
            </w:tcBorders>
            <w:shd w:val="clear" w:color="000000" w:fill="F2F2F2"/>
            <w:noWrap/>
            <w:vAlign w:val="center"/>
            <w:hideMark/>
          </w:tcPr>
          <w:p w14:paraId="74B7CC4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noWrap/>
            <w:vAlign w:val="center"/>
            <w:hideMark/>
          </w:tcPr>
          <w:p w14:paraId="4A24502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321" w:type="dxa"/>
            <w:tcBorders>
              <w:top w:val="nil"/>
              <w:left w:val="nil"/>
              <w:bottom w:val="single" w:sz="4" w:space="0" w:color="auto"/>
              <w:right w:val="single" w:sz="4" w:space="0" w:color="auto"/>
            </w:tcBorders>
            <w:shd w:val="clear" w:color="000000" w:fill="F2F2F2"/>
            <w:noWrap/>
            <w:vAlign w:val="center"/>
            <w:hideMark/>
          </w:tcPr>
          <w:p w14:paraId="6E22D7E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noWrap/>
            <w:vAlign w:val="center"/>
            <w:hideMark/>
          </w:tcPr>
          <w:p w14:paraId="49C2AC6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noWrap/>
            <w:vAlign w:val="center"/>
            <w:hideMark/>
          </w:tcPr>
          <w:p w14:paraId="4C5D282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noWrap/>
            <w:vAlign w:val="center"/>
            <w:hideMark/>
          </w:tcPr>
          <w:p w14:paraId="2CDA9BF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697E623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7CFC318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720566A7" w14:textId="25AB905D"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a) Vlerësimi i IPSH-ve (fëmijë dhe familje, kapacitete e stafit, financat, infrastruktura, programi, pajisjet dhe performanca institucionale)</w:t>
            </w:r>
            <w:r w:rsidR="00DE0D3F">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544007A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QZH</w:t>
            </w:r>
          </w:p>
        </w:tc>
        <w:tc>
          <w:tcPr>
            <w:tcW w:w="440" w:type="dxa"/>
            <w:tcBorders>
              <w:top w:val="nil"/>
              <w:left w:val="nil"/>
              <w:bottom w:val="single" w:sz="4" w:space="0" w:color="auto"/>
              <w:right w:val="single" w:sz="4" w:space="0" w:color="auto"/>
            </w:tcBorders>
            <w:shd w:val="clear" w:color="auto" w:fill="auto"/>
            <w:vAlign w:val="center"/>
            <w:hideMark/>
          </w:tcPr>
          <w:p w14:paraId="3773978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6888A61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5D58222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vAlign w:val="center"/>
            <w:hideMark/>
          </w:tcPr>
          <w:p w14:paraId="1923510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AE7E3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1755</w:t>
            </w:r>
          </w:p>
        </w:tc>
        <w:tc>
          <w:tcPr>
            <w:tcW w:w="268" w:type="dxa"/>
            <w:tcBorders>
              <w:top w:val="nil"/>
              <w:left w:val="nil"/>
              <w:bottom w:val="single" w:sz="4" w:space="0" w:color="auto"/>
              <w:right w:val="single" w:sz="4" w:space="0" w:color="auto"/>
            </w:tcBorders>
            <w:shd w:val="clear" w:color="auto" w:fill="auto"/>
            <w:vAlign w:val="center"/>
            <w:hideMark/>
          </w:tcPr>
          <w:p w14:paraId="2D0769B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070928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1755</w:t>
            </w:r>
          </w:p>
        </w:tc>
        <w:tc>
          <w:tcPr>
            <w:tcW w:w="214" w:type="dxa"/>
            <w:tcBorders>
              <w:top w:val="nil"/>
              <w:left w:val="nil"/>
              <w:bottom w:val="single" w:sz="4" w:space="0" w:color="auto"/>
              <w:right w:val="single" w:sz="4" w:space="0" w:color="auto"/>
            </w:tcBorders>
            <w:shd w:val="clear" w:color="auto" w:fill="auto"/>
            <w:vAlign w:val="center"/>
            <w:hideMark/>
          </w:tcPr>
          <w:p w14:paraId="49B27CE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F6F137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1755</w:t>
            </w:r>
          </w:p>
        </w:tc>
        <w:tc>
          <w:tcPr>
            <w:tcW w:w="321" w:type="dxa"/>
            <w:tcBorders>
              <w:top w:val="nil"/>
              <w:left w:val="nil"/>
              <w:bottom w:val="single" w:sz="4" w:space="0" w:color="auto"/>
              <w:right w:val="single" w:sz="4" w:space="0" w:color="auto"/>
            </w:tcBorders>
            <w:shd w:val="clear" w:color="auto" w:fill="auto"/>
            <w:noWrap/>
            <w:vAlign w:val="center"/>
            <w:hideMark/>
          </w:tcPr>
          <w:p w14:paraId="434AC3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62B947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0EC43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1755</w:t>
            </w:r>
          </w:p>
        </w:tc>
        <w:tc>
          <w:tcPr>
            <w:tcW w:w="265" w:type="dxa"/>
            <w:tcBorders>
              <w:top w:val="nil"/>
              <w:left w:val="nil"/>
              <w:bottom w:val="single" w:sz="4" w:space="0" w:color="auto"/>
              <w:right w:val="single" w:sz="4" w:space="0" w:color="auto"/>
            </w:tcBorders>
            <w:shd w:val="clear" w:color="auto" w:fill="auto"/>
            <w:noWrap/>
            <w:vAlign w:val="center"/>
            <w:hideMark/>
          </w:tcPr>
          <w:p w14:paraId="32DE83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D73AE3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9F00E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961D6B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97751F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18F897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9A01F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14AF3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36365E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749EFF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A88B46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252F50D"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08A767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4AEFFD63" w14:textId="74A473CD" w:rsidR="00850B31" w:rsidRPr="002D68B1" w:rsidRDefault="00850B31" w:rsidP="000D78ED">
            <w:pPr>
              <w:jc w:val="both"/>
              <w:rPr>
                <w:rFonts w:ascii="Garamond" w:hAnsi="Garamond" w:cs="Arial"/>
                <w:sz w:val="6"/>
                <w:szCs w:val="6"/>
                <w:lang w:val="sq-AL"/>
              </w:rPr>
            </w:pPr>
            <w:r w:rsidRPr="002D68B1">
              <w:rPr>
                <w:rFonts w:ascii="Garamond" w:hAnsi="Garamond" w:cs="Arial"/>
                <w:sz w:val="6"/>
                <w:szCs w:val="6"/>
                <w:lang w:val="sq-AL"/>
              </w:rPr>
              <w:t xml:space="preserve">b) Hartimi i një programi konkret, me 9 plane individuale </w:t>
            </w:r>
            <w:r w:rsidR="00DE0D3F" w:rsidRPr="002D68B1">
              <w:rPr>
                <w:rFonts w:ascii="Garamond" w:hAnsi="Garamond" w:cs="Arial"/>
                <w:sz w:val="6"/>
                <w:szCs w:val="6"/>
                <w:lang w:val="sq-AL"/>
              </w:rPr>
              <w:t>transformimi</w:t>
            </w:r>
            <w:r w:rsidRPr="002D68B1">
              <w:rPr>
                <w:rFonts w:ascii="Garamond" w:hAnsi="Garamond" w:cs="Arial"/>
                <w:sz w:val="6"/>
                <w:szCs w:val="6"/>
                <w:lang w:val="sq-AL"/>
              </w:rPr>
              <w:t xml:space="preserve"> t</w:t>
            </w:r>
            <w:r w:rsidR="00DE0D3F">
              <w:rPr>
                <w:rFonts w:ascii="Garamond" w:hAnsi="Garamond" w:cs="Arial"/>
                <w:sz w:val="6"/>
                <w:szCs w:val="6"/>
                <w:lang w:val="sq-AL"/>
              </w:rPr>
              <w:t>ë</w:t>
            </w:r>
            <w:r w:rsidRPr="002D68B1">
              <w:rPr>
                <w:rFonts w:ascii="Garamond" w:hAnsi="Garamond" w:cs="Arial"/>
                <w:sz w:val="6"/>
                <w:szCs w:val="6"/>
                <w:lang w:val="sq-AL"/>
              </w:rPr>
              <w:t xml:space="preserve"> 9 institucioneve, bazuar n</w:t>
            </w:r>
            <w:r w:rsidR="000D78ED">
              <w:rPr>
                <w:rFonts w:ascii="Garamond" w:hAnsi="Garamond" w:cs="Arial"/>
                <w:sz w:val="6"/>
                <w:szCs w:val="6"/>
                <w:lang w:val="sq-AL"/>
              </w:rPr>
              <w:t>ë</w:t>
            </w:r>
            <w:r w:rsidRPr="002D68B1">
              <w:rPr>
                <w:rFonts w:ascii="Garamond" w:hAnsi="Garamond" w:cs="Arial"/>
                <w:sz w:val="6"/>
                <w:szCs w:val="6"/>
                <w:lang w:val="sq-AL"/>
              </w:rPr>
              <w:t xml:space="preserve"> rekomandimet e </w:t>
            </w:r>
            <w:r w:rsidR="00DE0D3F" w:rsidRPr="002D68B1">
              <w:rPr>
                <w:rFonts w:ascii="Garamond" w:hAnsi="Garamond" w:cs="Arial"/>
                <w:sz w:val="6"/>
                <w:szCs w:val="6"/>
                <w:lang w:val="sq-AL"/>
              </w:rPr>
              <w:t>vlerësimit</w:t>
            </w:r>
            <w:r w:rsidRPr="002D68B1">
              <w:rPr>
                <w:rFonts w:ascii="Garamond" w:hAnsi="Garamond" w:cs="Arial"/>
                <w:sz w:val="6"/>
                <w:szCs w:val="6"/>
                <w:lang w:val="sq-AL"/>
              </w:rPr>
              <w:t xml:space="preserve"> t</w:t>
            </w:r>
            <w:r w:rsidR="00DE0D3F">
              <w:rPr>
                <w:rFonts w:ascii="Garamond" w:hAnsi="Garamond" w:cs="Arial"/>
                <w:sz w:val="6"/>
                <w:szCs w:val="6"/>
                <w:lang w:val="sq-AL"/>
              </w:rPr>
              <w:t>ë</w:t>
            </w:r>
            <w:r w:rsidRPr="002D68B1">
              <w:rPr>
                <w:rFonts w:ascii="Garamond" w:hAnsi="Garamond" w:cs="Arial"/>
                <w:sz w:val="6"/>
                <w:szCs w:val="6"/>
                <w:lang w:val="sq-AL"/>
              </w:rPr>
              <w:t xml:space="preserve"> kryer</w:t>
            </w:r>
            <w:r w:rsidR="00DE0D3F">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73D89B5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7CCA41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60C0ACE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5AB5CE8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0BC08B6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4B1968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702</w:t>
            </w:r>
          </w:p>
        </w:tc>
        <w:tc>
          <w:tcPr>
            <w:tcW w:w="268" w:type="dxa"/>
            <w:tcBorders>
              <w:top w:val="nil"/>
              <w:left w:val="nil"/>
              <w:bottom w:val="single" w:sz="4" w:space="0" w:color="auto"/>
              <w:right w:val="single" w:sz="4" w:space="0" w:color="auto"/>
            </w:tcBorders>
            <w:shd w:val="clear" w:color="auto" w:fill="auto"/>
            <w:vAlign w:val="center"/>
            <w:hideMark/>
          </w:tcPr>
          <w:p w14:paraId="5BE8D99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EF13F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702</w:t>
            </w:r>
          </w:p>
        </w:tc>
        <w:tc>
          <w:tcPr>
            <w:tcW w:w="214" w:type="dxa"/>
            <w:tcBorders>
              <w:top w:val="nil"/>
              <w:left w:val="nil"/>
              <w:bottom w:val="single" w:sz="4" w:space="0" w:color="auto"/>
              <w:right w:val="single" w:sz="4" w:space="0" w:color="auto"/>
            </w:tcBorders>
            <w:shd w:val="clear" w:color="auto" w:fill="auto"/>
            <w:vAlign w:val="center"/>
            <w:hideMark/>
          </w:tcPr>
          <w:p w14:paraId="582812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46CD35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321" w:type="dxa"/>
            <w:tcBorders>
              <w:top w:val="nil"/>
              <w:left w:val="nil"/>
              <w:bottom w:val="single" w:sz="4" w:space="0" w:color="auto"/>
              <w:right w:val="single" w:sz="4" w:space="0" w:color="auto"/>
            </w:tcBorders>
            <w:shd w:val="clear" w:color="auto" w:fill="auto"/>
            <w:noWrap/>
            <w:vAlign w:val="center"/>
            <w:hideMark/>
          </w:tcPr>
          <w:p w14:paraId="2DF3A3B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6DD77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935D50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265" w:type="dxa"/>
            <w:tcBorders>
              <w:top w:val="nil"/>
              <w:left w:val="nil"/>
              <w:bottom w:val="single" w:sz="4" w:space="0" w:color="auto"/>
              <w:right w:val="single" w:sz="4" w:space="0" w:color="auto"/>
            </w:tcBorders>
            <w:shd w:val="clear" w:color="auto" w:fill="auto"/>
            <w:noWrap/>
            <w:vAlign w:val="center"/>
            <w:hideMark/>
          </w:tcPr>
          <w:p w14:paraId="113A5F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774A2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321" w:type="dxa"/>
            <w:tcBorders>
              <w:top w:val="nil"/>
              <w:left w:val="nil"/>
              <w:bottom w:val="single" w:sz="4" w:space="0" w:color="auto"/>
              <w:right w:val="single" w:sz="4" w:space="0" w:color="auto"/>
            </w:tcBorders>
            <w:shd w:val="clear" w:color="auto" w:fill="auto"/>
            <w:noWrap/>
            <w:vAlign w:val="center"/>
            <w:hideMark/>
          </w:tcPr>
          <w:p w14:paraId="2085F76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E70B2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471974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265" w:type="dxa"/>
            <w:tcBorders>
              <w:top w:val="nil"/>
              <w:left w:val="nil"/>
              <w:bottom w:val="single" w:sz="4" w:space="0" w:color="auto"/>
              <w:right w:val="single" w:sz="4" w:space="0" w:color="auto"/>
            </w:tcBorders>
            <w:shd w:val="clear" w:color="auto" w:fill="auto"/>
            <w:noWrap/>
            <w:vAlign w:val="center"/>
            <w:hideMark/>
          </w:tcPr>
          <w:p w14:paraId="24C4B06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8B0D2D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29621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4912F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0DA29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C793E2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8AAFBED"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38FDB9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60E766CC" w14:textId="2F81ADFC"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c) Zhvillimi i modeleve të shërbimeve të reja, të kujdesit alternativ: 1. Shërbime për fuqizimin e familjeve (për rastet komplekse); 2. </w:t>
            </w:r>
            <w:r w:rsidR="00DE0D3F" w:rsidRPr="002D68B1">
              <w:rPr>
                <w:rFonts w:ascii="Garamond" w:hAnsi="Garamond" w:cs="Arial"/>
                <w:sz w:val="6"/>
                <w:szCs w:val="6"/>
                <w:lang w:val="sq-AL"/>
              </w:rPr>
              <w:t>Qendër</w:t>
            </w:r>
            <w:r w:rsidRPr="002D68B1">
              <w:rPr>
                <w:rFonts w:ascii="Garamond" w:hAnsi="Garamond" w:cs="Arial"/>
                <w:sz w:val="6"/>
                <w:szCs w:val="6"/>
                <w:lang w:val="sq-AL"/>
              </w:rPr>
              <w:t xml:space="preserve"> mbështetëse për kujdesin alternativ; 3. Zhvillimi i modelit të k</w:t>
            </w:r>
            <w:r w:rsidR="00DE0D3F">
              <w:rPr>
                <w:rFonts w:ascii="Garamond" w:hAnsi="Garamond" w:cs="Arial"/>
                <w:sz w:val="6"/>
                <w:szCs w:val="6"/>
                <w:lang w:val="sq-AL"/>
              </w:rPr>
              <w:t>ujdesit alternativ profesional/</w:t>
            </w:r>
            <w:r w:rsidRPr="002D68B1">
              <w:rPr>
                <w:rFonts w:ascii="Garamond" w:hAnsi="Garamond" w:cs="Arial"/>
                <w:sz w:val="6"/>
                <w:szCs w:val="6"/>
                <w:lang w:val="sq-AL"/>
              </w:rPr>
              <w:t>profesionist; 4. Zhvillimi i mekanizmit për parandalimin e ndarjes së fëmijës nga familja biologjike; 5 Shërbime të strehimit emergjent të sigurt, bazuar në nevojat dhe kapacitetet.</w:t>
            </w:r>
          </w:p>
        </w:tc>
        <w:tc>
          <w:tcPr>
            <w:tcW w:w="224" w:type="dxa"/>
            <w:tcBorders>
              <w:top w:val="nil"/>
              <w:left w:val="nil"/>
              <w:bottom w:val="single" w:sz="4" w:space="0" w:color="auto"/>
              <w:right w:val="single" w:sz="4" w:space="0" w:color="auto"/>
            </w:tcBorders>
            <w:shd w:val="clear" w:color="auto" w:fill="auto"/>
            <w:vAlign w:val="center"/>
            <w:hideMark/>
          </w:tcPr>
          <w:p w14:paraId="285F9C7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703555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5ED634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0F05E2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502" w:type="dxa"/>
            <w:tcBorders>
              <w:top w:val="nil"/>
              <w:left w:val="single" w:sz="4" w:space="0" w:color="auto"/>
              <w:bottom w:val="single" w:sz="4" w:space="0" w:color="auto"/>
              <w:right w:val="nil"/>
            </w:tcBorders>
            <w:shd w:val="clear" w:color="auto" w:fill="auto"/>
            <w:vAlign w:val="center"/>
            <w:hideMark/>
          </w:tcPr>
          <w:p w14:paraId="6FE137E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E2B9E9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212</w:t>
            </w:r>
          </w:p>
        </w:tc>
        <w:tc>
          <w:tcPr>
            <w:tcW w:w="268" w:type="dxa"/>
            <w:tcBorders>
              <w:top w:val="nil"/>
              <w:left w:val="nil"/>
              <w:bottom w:val="single" w:sz="4" w:space="0" w:color="auto"/>
              <w:right w:val="single" w:sz="4" w:space="0" w:color="auto"/>
            </w:tcBorders>
            <w:shd w:val="clear" w:color="auto" w:fill="auto"/>
            <w:vAlign w:val="center"/>
            <w:hideMark/>
          </w:tcPr>
          <w:p w14:paraId="5A7108A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108</w:t>
            </w:r>
          </w:p>
        </w:tc>
        <w:tc>
          <w:tcPr>
            <w:tcW w:w="276" w:type="dxa"/>
            <w:tcBorders>
              <w:top w:val="nil"/>
              <w:left w:val="nil"/>
              <w:bottom w:val="single" w:sz="4" w:space="0" w:color="auto"/>
              <w:right w:val="single" w:sz="4" w:space="0" w:color="auto"/>
            </w:tcBorders>
            <w:shd w:val="clear" w:color="auto" w:fill="auto"/>
            <w:vAlign w:val="center"/>
            <w:hideMark/>
          </w:tcPr>
          <w:p w14:paraId="3D661F8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104</w:t>
            </w:r>
          </w:p>
        </w:tc>
        <w:tc>
          <w:tcPr>
            <w:tcW w:w="214" w:type="dxa"/>
            <w:tcBorders>
              <w:top w:val="nil"/>
              <w:left w:val="nil"/>
              <w:bottom w:val="single" w:sz="4" w:space="0" w:color="auto"/>
              <w:right w:val="single" w:sz="4" w:space="0" w:color="auto"/>
            </w:tcBorders>
            <w:shd w:val="clear" w:color="auto" w:fill="auto"/>
            <w:vAlign w:val="center"/>
            <w:hideMark/>
          </w:tcPr>
          <w:p w14:paraId="11D33EC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01B300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212</w:t>
            </w:r>
          </w:p>
        </w:tc>
        <w:tc>
          <w:tcPr>
            <w:tcW w:w="321" w:type="dxa"/>
            <w:tcBorders>
              <w:top w:val="nil"/>
              <w:left w:val="nil"/>
              <w:bottom w:val="single" w:sz="4" w:space="0" w:color="auto"/>
              <w:right w:val="single" w:sz="4" w:space="0" w:color="auto"/>
            </w:tcBorders>
            <w:shd w:val="clear" w:color="auto" w:fill="auto"/>
            <w:noWrap/>
            <w:vAlign w:val="center"/>
            <w:hideMark/>
          </w:tcPr>
          <w:p w14:paraId="5E0D71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108</w:t>
            </w:r>
          </w:p>
        </w:tc>
        <w:tc>
          <w:tcPr>
            <w:tcW w:w="288" w:type="dxa"/>
            <w:tcBorders>
              <w:top w:val="nil"/>
              <w:left w:val="nil"/>
              <w:bottom w:val="single" w:sz="4" w:space="0" w:color="auto"/>
              <w:right w:val="single" w:sz="4" w:space="0" w:color="auto"/>
            </w:tcBorders>
            <w:shd w:val="clear" w:color="auto" w:fill="auto"/>
            <w:noWrap/>
            <w:vAlign w:val="center"/>
            <w:hideMark/>
          </w:tcPr>
          <w:p w14:paraId="44CA0A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5FA5B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104</w:t>
            </w:r>
          </w:p>
        </w:tc>
        <w:tc>
          <w:tcPr>
            <w:tcW w:w="265" w:type="dxa"/>
            <w:tcBorders>
              <w:top w:val="nil"/>
              <w:left w:val="nil"/>
              <w:bottom w:val="single" w:sz="4" w:space="0" w:color="auto"/>
              <w:right w:val="single" w:sz="4" w:space="0" w:color="auto"/>
            </w:tcBorders>
            <w:shd w:val="clear" w:color="auto" w:fill="auto"/>
            <w:noWrap/>
            <w:vAlign w:val="center"/>
            <w:hideMark/>
          </w:tcPr>
          <w:p w14:paraId="40991A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C8D49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35C90D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12D03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6D956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AD60A7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05D24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04624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DF887C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27E0C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8B4519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59CEB4D"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428F866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1724901D" w14:textId="1CBB211D"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d) Mbështetje për rialokimin e burimeve financiare dhe njerëzore për transformimin e</w:t>
            </w:r>
            <w:r w:rsidR="00091992" w:rsidRPr="002D68B1">
              <w:rPr>
                <w:rFonts w:ascii="Garamond" w:hAnsi="Garamond" w:cs="Arial"/>
                <w:sz w:val="6"/>
                <w:szCs w:val="6"/>
                <w:lang w:val="sq-AL"/>
              </w:rPr>
              <w:t xml:space="preserve"> </w:t>
            </w:r>
            <w:r w:rsidRPr="002D68B1">
              <w:rPr>
                <w:rFonts w:ascii="Garamond" w:hAnsi="Garamond" w:cs="Arial"/>
                <w:sz w:val="6"/>
                <w:szCs w:val="6"/>
                <w:lang w:val="sq-AL"/>
              </w:rPr>
              <w:t>IPSH-ve te shërbimet e reja</w:t>
            </w:r>
            <w:r w:rsidR="00DE0D3F">
              <w:rPr>
                <w:rFonts w:ascii="Garamond" w:hAnsi="Garamond" w:cs="Arial"/>
                <w:sz w:val="6"/>
                <w:szCs w:val="6"/>
                <w:lang w:val="sq-AL"/>
              </w:rPr>
              <w: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70B968D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13F73AA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0E91BD9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Prill 2020</w:t>
            </w:r>
          </w:p>
        </w:tc>
        <w:tc>
          <w:tcPr>
            <w:tcW w:w="240" w:type="dxa"/>
            <w:tcBorders>
              <w:top w:val="nil"/>
              <w:left w:val="nil"/>
              <w:bottom w:val="single" w:sz="4" w:space="0" w:color="auto"/>
              <w:right w:val="nil"/>
            </w:tcBorders>
            <w:shd w:val="clear" w:color="auto" w:fill="auto"/>
            <w:vAlign w:val="center"/>
            <w:hideMark/>
          </w:tcPr>
          <w:p w14:paraId="0823D2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6143E82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52D58F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702</w:t>
            </w:r>
          </w:p>
        </w:tc>
        <w:tc>
          <w:tcPr>
            <w:tcW w:w="268" w:type="dxa"/>
            <w:tcBorders>
              <w:top w:val="nil"/>
              <w:left w:val="nil"/>
              <w:bottom w:val="single" w:sz="4" w:space="0" w:color="auto"/>
              <w:right w:val="single" w:sz="4" w:space="0" w:color="auto"/>
            </w:tcBorders>
            <w:shd w:val="clear" w:color="auto" w:fill="auto"/>
            <w:vAlign w:val="center"/>
            <w:hideMark/>
          </w:tcPr>
          <w:p w14:paraId="37BBA65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34E86B6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702</w:t>
            </w:r>
          </w:p>
        </w:tc>
        <w:tc>
          <w:tcPr>
            <w:tcW w:w="214" w:type="dxa"/>
            <w:tcBorders>
              <w:top w:val="nil"/>
              <w:left w:val="nil"/>
              <w:bottom w:val="single" w:sz="4" w:space="0" w:color="auto"/>
              <w:right w:val="single" w:sz="4" w:space="0" w:color="auto"/>
            </w:tcBorders>
            <w:shd w:val="clear" w:color="auto" w:fill="auto"/>
            <w:vAlign w:val="center"/>
            <w:hideMark/>
          </w:tcPr>
          <w:p w14:paraId="536D69E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7844C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321" w:type="dxa"/>
            <w:tcBorders>
              <w:top w:val="nil"/>
              <w:left w:val="nil"/>
              <w:bottom w:val="single" w:sz="4" w:space="0" w:color="auto"/>
              <w:right w:val="single" w:sz="4" w:space="0" w:color="auto"/>
            </w:tcBorders>
            <w:shd w:val="clear" w:color="auto" w:fill="auto"/>
            <w:noWrap/>
            <w:vAlign w:val="center"/>
            <w:hideMark/>
          </w:tcPr>
          <w:p w14:paraId="19723AE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E4B06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F45B1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265" w:type="dxa"/>
            <w:tcBorders>
              <w:top w:val="nil"/>
              <w:left w:val="nil"/>
              <w:bottom w:val="single" w:sz="4" w:space="0" w:color="auto"/>
              <w:right w:val="single" w:sz="4" w:space="0" w:color="auto"/>
            </w:tcBorders>
            <w:shd w:val="clear" w:color="auto" w:fill="auto"/>
            <w:noWrap/>
            <w:vAlign w:val="center"/>
            <w:hideMark/>
          </w:tcPr>
          <w:p w14:paraId="1FC3A42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F7D1D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321" w:type="dxa"/>
            <w:tcBorders>
              <w:top w:val="nil"/>
              <w:left w:val="nil"/>
              <w:bottom w:val="single" w:sz="4" w:space="0" w:color="auto"/>
              <w:right w:val="single" w:sz="4" w:space="0" w:color="auto"/>
            </w:tcBorders>
            <w:shd w:val="clear" w:color="auto" w:fill="auto"/>
            <w:noWrap/>
            <w:vAlign w:val="center"/>
            <w:hideMark/>
          </w:tcPr>
          <w:p w14:paraId="6DF491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A7D1CD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CC7DD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351</w:t>
            </w:r>
          </w:p>
        </w:tc>
        <w:tc>
          <w:tcPr>
            <w:tcW w:w="265" w:type="dxa"/>
            <w:tcBorders>
              <w:top w:val="nil"/>
              <w:left w:val="nil"/>
              <w:bottom w:val="single" w:sz="4" w:space="0" w:color="auto"/>
              <w:right w:val="single" w:sz="4" w:space="0" w:color="auto"/>
            </w:tcBorders>
            <w:shd w:val="clear" w:color="auto" w:fill="auto"/>
            <w:noWrap/>
            <w:vAlign w:val="center"/>
            <w:hideMark/>
          </w:tcPr>
          <w:p w14:paraId="6A86E5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41216B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4FDFC2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EBFAC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A3666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408EDF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8D8705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FFBBE0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67B57F82" w14:textId="1A4B6863"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e) Zhvillimi dhe aplikimi i protokolleve dhe mekanizmave të llogaridhënies për shërbimet e reja (të integruara n</w:t>
            </w:r>
            <w:r w:rsidR="00DE0D3F">
              <w:rPr>
                <w:rFonts w:ascii="Garamond" w:hAnsi="Garamond" w:cs="Arial"/>
                <w:sz w:val="6"/>
                <w:szCs w:val="6"/>
                <w:lang w:val="sq-AL"/>
              </w:rPr>
              <w:t>ë sistemin aktual të përkujdesjes</w:t>
            </w:r>
            <w:r w:rsidRPr="002D68B1">
              <w:rPr>
                <w:rFonts w:ascii="Garamond" w:hAnsi="Garamond" w:cs="Arial"/>
                <w:sz w:val="6"/>
                <w:szCs w:val="6"/>
                <w:lang w:val="sq-AL"/>
              </w:rPr>
              <w:t xml:space="preserve"> shoqëror</w:t>
            </w:r>
            <w:r w:rsidR="00DE0D3F">
              <w:rPr>
                <w:rFonts w:ascii="Garamond" w:hAnsi="Garamond" w:cs="Arial"/>
                <w:sz w:val="6"/>
                <w:szCs w:val="6"/>
                <w:lang w:val="sq-AL"/>
              </w:rPr>
              <w:t>e</w:t>
            </w:r>
            <w:r w:rsidRPr="002D68B1">
              <w:rPr>
                <w:rFonts w:ascii="Garamond" w:hAnsi="Garamond" w:cs="Arial"/>
                <w:sz w:val="6"/>
                <w:szCs w:val="6"/>
                <w:lang w:val="sq-AL"/>
              </w:rPr>
              <w:t>)</w:t>
            </w:r>
            <w:r w:rsidR="00DE0D3F">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38E9992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4A67CA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320A32E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4C4F55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Maj 2020</w:t>
            </w:r>
          </w:p>
        </w:tc>
        <w:tc>
          <w:tcPr>
            <w:tcW w:w="502" w:type="dxa"/>
            <w:tcBorders>
              <w:top w:val="nil"/>
              <w:left w:val="single" w:sz="4" w:space="0" w:color="auto"/>
              <w:bottom w:val="single" w:sz="4" w:space="0" w:color="auto"/>
              <w:right w:val="nil"/>
            </w:tcBorders>
            <w:shd w:val="clear" w:color="auto" w:fill="auto"/>
            <w:vAlign w:val="center"/>
            <w:hideMark/>
          </w:tcPr>
          <w:p w14:paraId="1A94E48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D10874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68" w:type="dxa"/>
            <w:tcBorders>
              <w:top w:val="nil"/>
              <w:left w:val="nil"/>
              <w:bottom w:val="single" w:sz="4" w:space="0" w:color="auto"/>
              <w:right w:val="single" w:sz="4" w:space="0" w:color="auto"/>
            </w:tcBorders>
            <w:shd w:val="clear" w:color="auto" w:fill="auto"/>
            <w:vAlign w:val="center"/>
            <w:hideMark/>
          </w:tcPr>
          <w:p w14:paraId="5E22A66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255AD2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5BE1A4A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A76D7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3C32C6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2EA00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62C5D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4F0D0D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2D2FD4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334AFB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EACFE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DB84D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12905B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71F722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C6A83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D3C11F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48A07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E45DA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D8B7AAE"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0259B79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noWrap/>
            <w:vAlign w:val="center"/>
            <w:hideMark/>
          </w:tcPr>
          <w:p w14:paraId="46E58987" w14:textId="5062BD66"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f) Pilotimi i transformimit të IPSH-ve në shërbime të reja në Korçë dhe Vlorë</w:t>
            </w:r>
            <w:r w:rsidR="00D20E3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6ED9E02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377A10E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60E7B08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Prill 2020</w:t>
            </w:r>
          </w:p>
        </w:tc>
        <w:tc>
          <w:tcPr>
            <w:tcW w:w="240" w:type="dxa"/>
            <w:tcBorders>
              <w:top w:val="nil"/>
              <w:left w:val="nil"/>
              <w:bottom w:val="single" w:sz="4" w:space="0" w:color="auto"/>
              <w:right w:val="nil"/>
            </w:tcBorders>
            <w:shd w:val="clear" w:color="auto" w:fill="auto"/>
            <w:vAlign w:val="center"/>
            <w:hideMark/>
          </w:tcPr>
          <w:p w14:paraId="336B3A5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Prill 2021</w:t>
            </w:r>
          </w:p>
        </w:tc>
        <w:tc>
          <w:tcPr>
            <w:tcW w:w="502" w:type="dxa"/>
            <w:tcBorders>
              <w:top w:val="nil"/>
              <w:left w:val="single" w:sz="4" w:space="0" w:color="auto"/>
              <w:bottom w:val="single" w:sz="4" w:space="0" w:color="auto"/>
              <w:right w:val="nil"/>
            </w:tcBorders>
            <w:shd w:val="clear" w:color="auto" w:fill="auto"/>
            <w:vAlign w:val="center"/>
            <w:hideMark/>
          </w:tcPr>
          <w:p w14:paraId="33AA615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A652D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68" w:type="dxa"/>
            <w:tcBorders>
              <w:top w:val="nil"/>
              <w:left w:val="nil"/>
              <w:bottom w:val="single" w:sz="4" w:space="0" w:color="auto"/>
              <w:right w:val="single" w:sz="4" w:space="0" w:color="auto"/>
            </w:tcBorders>
            <w:shd w:val="clear" w:color="auto" w:fill="auto"/>
            <w:vAlign w:val="center"/>
            <w:hideMark/>
          </w:tcPr>
          <w:p w14:paraId="069D0FF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2793AC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0FD202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6A840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7FCB7EC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CCC2F0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034ED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099B09E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BD8D5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68811A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BD200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2760CA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05D0E5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02F52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E8349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D9EDF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2FF0E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DDD4AC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460C236"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2AEE47B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hideMark/>
          </w:tcPr>
          <w:p w14:paraId="12431865"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xml:space="preserve"> 3.3 Zhvillimi i modeleve të shërbimeve për fuqizimin e familjeve për të parandaluar ndarjet e fëmijës nga familja dhe promovimin e ribashkimit familjar, si pjesë e transformimit të IPSH-ve. </w:t>
            </w:r>
          </w:p>
        </w:tc>
        <w:tc>
          <w:tcPr>
            <w:tcW w:w="224" w:type="dxa"/>
            <w:tcBorders>
              <w:top w:val="nil"/>
              <w:left w:val="nil"/>
              <w:bottom w:val="single" w:sz="4" w:space="0" w:color="auto"/>
              <w:right w:val="single" w:sz="4" w:space="0" w:color="auto"/>
            </w:tcBorders>
            <w:shd w:val="clear" w:color="auto" w:fill="auto"/>
            <w:noWrap/>
            <w:vAlign w:val="center"/>
            <w:hideMark/>
          </w:tcPr>
          <w:p w14:paraId="330BA26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440" w:type="dxa"/>
            <w:tcBorders>
              <w:top w:val="nil"/>
              <w:left w:val="nil"/>
              <w:bottom w:val="single" w:sz="4" w:space="0" w:color="auto"/>
              <w:right w:val="single" w:sz="4" w:space="0" w:color="auto"/>
            </w:tcBorders>
            <w:shd w:val="clear" w:color="auto" w:fill="auto"/>
            <w:noWrap/>
            <w:vAlign w:val="bottom"/>
            <w:hideMark/>
          </w:tcPr>
          <w:p w14:paraId="6061F66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00" w:type="dxa"/>
            <w:tcBorders>
              <w:top w:val="nil"/>
              <w:left w:val="nil"/>
              <w:bottom w:val="single" w:sz="4" w:space="0" w:color="auto"/>
              <w:right w:val="single" w:sz="4" w:space="0" w:color="auto"/>
            </w:tcBorders>
            <w:shd w:val="clear" w:color="auto" w:fill="auto"/>
            <w:noWrap/>
            <w:vAlign w:val="bottom"/>
            <w:hideMark/>
          </w:tcPr>
          <w:p w14:paraId="29359A1E"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40" w:type="dxa"/>
            <w:tcBorders>
              <w:top w:val="nil"/>
              <w:left w:val="nil"/>
              <w:bottom w:val="single" w:sz="4" w:space="0" w:color="auto"/>
              <w:right w:val="nil"/>
            </w:tcBorders>
            <w:shd w:val="clear" w:color="auto" w:fill="auto"/>
            <w:noWrap/>
            <w:vAlign w:val="bottom"/>
            <w:hideMark/>
          </w:tcPr>
          <w:p w14:paraId="08663131"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502" w:type="dxa"/>
            <w:tcBorders>
              <w:top w:val="nil"/>
              <w:left w:val="single" w:sz="4" w:space="0" w:color="auto"/>
              <w:bottom w:val="single" w:sz="4" w:space="0" w:color="auto"/>
              <w:right w:val="nil"/>
            </w:tcBorders>
            <w:shd w:val="clear" w:color="000000" w:fill="F2F2F2"/>
            <w:vAlign w:val="center"/>
            <w:hideMark/>
          </w:tcPr>
          <w:p w14:paraId="5379D26E" w14:textId="666BE8DD"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3 Pr 10430 Përfitues të shërbimeve të përkujdes</w:t>
            </w:r>
            <w:r w:rsidR="00C10239">
              <w:rPr>
                <w:rFonts w:ascii="Garamond" w:hAnsi="Garamond" w:cs="Arial"/>
                <w:b/>
                <w:bCs/>
                <w:sz w:val="6"/>
                <w:szCs w:val="6"/>
                <w:lang w:val="sq-AL"/>
              </w:rPr>
              <w:t>jes</w:t>
            </w:r>
            <w:r w:rsidRPr="002D68B1">
              <w:rPr>
                <w:rFonts w:ascii="Garamond" w:hAnsi="Garamond" w:cs="Arial"/>
                <w:b/>
                <w:bCs/>
                <w:sz w:val="6"/>
                <w:szCs w:val="6"/>
                <w:lang w:val="sq-AL"/>
              </w:rPr>
              <w:t xml:space="preserve"> social</w:t>
            </w:r>
            <w:r w:rsidR="00C10239">
              <w:rPr>
                <w:rFonts w:ascii="Garamond" w:hAnsi="Garamond" w:cs="Arial"/>
                <w:b/>
                <w:bCs/>
                <w:sz w:val="6"/>
                <w:szCs w:val="6"/>
                <w:lang w:val="sq-AL"/>
              </w:rPr>
              <w:t>e</w:t>
            </w:r>
            <w:r w:rsidRPr="002D68B1">
              <w:rPr>
                <w:rFonts w:ascii="Garamond" w:hAnsi="Garamond" w:cs="Arial"/>
                <w:b/>
                <w:bCs/>
                <w:sz w:val="6"/>
                <w:szCs w:val="6"/>
                <w:lang w:val="sq-AL"/>
              </w:rPr>
              <w:t xml:space="preserve"> të ofruara në </w:t>
            </w:r>
            <w:r w:rsidR="00C10239" w:rsidRPr="002D68B1">
              <w:rPr>
                <w:rFonts w:ascii="Garamond" w:hAnsi="Garamond" w:cs="Arial"/>
                <w:b/>
                <w:bCs/>
                <w:sz w:val="6"/>
                <w:szCs w:val="6"/>
                <w:lang w:val="sq-AL"/>
              </w:rPr>
              <w:t>qendrat</w:t>
            </w:r>
            <w:r w:rsidRPr="002D68B1">
              <w:rPr>
                <w:rFonts w:ascii="Garamond" w:hAnsi="Garamond" w:cs="Arial"/>
                <w:b/>
                <w:bCs/>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038AB78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3573</w:t>
            </w:r>
          </w:p>
        </w:tc>
        <w:tc>
          <w:tcPr>
            <w:tcW w:w="268" w:type="dxa"/>
            <w:tcBorders>
              <w:top w:val="nil"/>
              <w:left w:val="nil"/>
              <w:bottom w:val="single" w:sz="4" w:space="0" w:color="auto"/>
              <w:right w:val="single" w:sz="4" w:space="0" w:color="auto"/>
            </w:tcBorders>
            <w:shd w:val="clear" w:color="000000" w:fill="F2F2F2"/>
            <w:vAlign w:val="center"/>
            <w:hideMark/>
          </w:tcPr>
          <w:p w14:paraId="7BB0842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2806</w:t>
            </w:r>
          </w:p>
        </w:tc>
        <w:tc>
          <w:tcPr>
            <w:tcW w:w="276" w:type="dxa"/>
            <w:tcBorders>
              <w:top w:val="nil"/>
              <w:left w:val="nil"/>
              <w:bottom w:val="single" w:sz="4" w:space="0" w:color="auto"/>
              <w:right w:val="single" w:sz="4" w:space="0" w:color="auto"/>
            </w:tcBorders>
            <w:shd w:val="clear" w:color="000000" w:fill="F2F2F2"/>
            <w:vAlign w:val="center"/>
            <w:hideMark/>
          </w:tcPr>
          <w:p w14:paraId="3DCA7D2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767</w:t>
            </w:r>
          </w:p>
        </w:tc>
        <w:tc>
          <w:tcPr>
            <w:tcW w:w="214" w:type="dxa"/>
            <w:tcBorders>
              <w:top w:val="nil"/>
              <w:left w:val="nil"/>
              <w:bottom w:val="single" w:sz="4" w:space="0" w:color="auto"/>
              <w:right w:val="single" w:sz="4" w:space="0" w:color="auto"/>
            </w:tcBorders>
            <w:shd w:val="clear" w:color="000000" w:fill="F2F2F2"/>
            <w:vAlign w:val="center"/>
            <w:hideMark/>
          </w:tcPr>
          <w:p w14:paraId="1C30D30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181CAFC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1278</w:t>
            </w:r>
          </w:p>
        </w:tc>
        <w:tc>
          <w:tcPr>
            <w:tcW w:w="321" w:type="dxa"/>
            <w:tcBorders>
              <w:top w:val="nil"/>
              <w:left w:val="nil"/>
              <w:bottom w:val="single" w:sz="4" w:space="0" w:color="auto"/>
              <w:right w:val="single" w:sz="4" w:space="0" w:color="auto"/>
            </w:tcBorders>
            <w:shd w:val="clear" w:color="000000" w:fill="F2F2F2"/>
            <w:vAlign w:val="center"/>
            <w:hideMark/>
          </w:tcPr>
          <w:p w14:paraId="1F901EE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771</w:t>
            </w:r>
          </w:p>
        </w:tc>
        <w:tc>
          <w:tcPr>
            <w:tcW w:w="288" w:type="dxa"/>
            <w:tcBorders>
              <w:top w:val="nil"/>
              <w:left w:val="nil"/>
              <w:bottom w:val="single" w:sz="4" w:space="0" w:color="auto"/>
              <w:right w:val="single" w:sz="4" w:space="0" w:color="auto"/>
            </w:tcBorders>
            <w:shd w:val="clear" w:color="000000" w:fill="F2F2F2"/>
            <w:vAlign w:val="center"/>
            <w:hideMark/>
          </w:tcPr>
          <w:p w14:paraId="76FEC4A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26CA5B9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507</w:t>
            </w:r>
          </w:p>
        </w:tc>
        <w:tc>
          <w:tcPr>
            <w:tcW w:w="265" w:type="dxa"/>
            <w:tcBorders>
              <w:top w:val="nil"/>
              <w:left w:val="nil"/>
              <w:bottom w:val="single" w:sz="4" w:space="0" w:color="auto"/>
              <w:right w:val="single" w:sz="4" w:space="0" w:color="auto"/>
            </w:tcBorders>
            <w:shd w:val="clear" w:color="000000" w:fill="F2F2F2"/>
            <w:vAlign w:val="center"/>
            <w:hideMark/>
          </w:tcPr>
          <w:p w14:paraId="3C28502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7197A6A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1147</w:t>
            </w:r>
          </w:p>
        </w:tc>
        <w:tc>
          <w:tcPr>
            <w:tcW w:w="321" w:type="dxa"/>
            <w:tcBorders>
              <w:top w:val="nil"/>
              <w:left w:val="nil"/>
              <w:bottom w:val="single" w:sz="4" w:space="0" w:color="auto"/>
              <w:right w:val="single" w:sz="4" w:space="0" w:color="auto"/>
            </w:tcBorders>
            <w:shd w:val="clear" w:color="000000" w:fill="F2F2F2"/>
            <w:vAlign w:val="center"/>
            <w:hideMark/>
          </w:tcPr>
          <w:p w14:paraId="61E1679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1017</w:t>
            </w:r>
          </w:p>
        </w:tc>
        <w:tc>
          <w:tcPr>
            <w:tcW w:w="288" w:type="dxa"/>
            <w:tcBorders>
              <w:top w:val="nil"/>
              <w:left w:val="nil"/>
              <w:bottom w:val="single" w:sz="4" w:space="0" w:color="auto"/>
              <w:right w:val="single" w:sz="4" w:space="0" w:color="auto"/>
            </w:tcBorders>
            <w:shd w:val="clear" w:color="000000" w:fill="F2F2F2"/>
            <w:vAlign w:val="center"/>
            <w:hideMark/>
          </w:tcPr>
          <w:p w14:paraId="1F50606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69901B7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130</w:t>
            </w:r>
          </w:p>
        </w:tc>
        <w:tc>
          <w:tcPr>
            <w:tcW w:w="265" w:type="dxa"/>
            <w:tcBorders>
              <w:top w:val="nil"/>
              <w:left w:val="nil"/>
              <w:bottom w:val="single" w:sz="4" w:space="0" w:color="auto"/>
              <w:right w:val="single" w:sz="4" w:space="0" w:color="auto"/>
            </w:tcBorders>
            <w:shd w:val="clear" w:color="000000" w:fill="F2F2F2"/>
            <w:vAlign w:val="center"/>
            <w:hideMark/>
          </w:tcPr>
          <w:p w14:paraId="587BD88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222EF43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1148</w:t>
            </w:r>
          </w:p>
        </w:tc>
        <w:tc>
          <w:tcPr>
            <w:tcW w:w="321" w:type="dxa"/>
            <w:tcBorders>
              <w:top w:val="nil"/>
              <w:left w:val="nil"/>
              <w:bottom w:val="single" w:sz="4" w:space="0" w:color="auto"/>
              <w:right w:val="single" w:sz="4" w:space="0" w:color="auto"/>
            </w:tcBorders>
            <w:shd w:val="clear" w:color="000000" w:fill="F2F2F2"/>
            <w:vAlign w:val="center"/>
            <w:hideMark/>
          </w:tcPr>
          <w:p w14:paraId="7E5B796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1018</w:t>
            </w:r>
          </w:p>
        </w:tc>
        <w:tc>
          <w:tcPr>
            <w:tcW w:w="288" w:type="dxa"/>
            <w:tcBorders>
              <w:top w:val="nil"/>
              <w:left w:val="nil"/>
              <w:bottom w:val="single" w:sz="4" w:space="0" w:color="auto"/>
              <w:right w:val="single" w:sz="4" w:space="0" w:color="auto"/>
            </w:tcBorders>
            <w:shd w:val="clear" w:color="000000" w:fill="F2F2F2"/>
            <w:vAlign w:val="center"/>
            <w:hideMark/>
          </w:tcPr>
          <w:p w14:paraId="164E6B8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598093A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130</w:t>
            </w:r>
          </w:p>
        </w:tc>
        <w:tc>
          <w:tcPr>
            <w:tcW w:w="265" w:type="dxa"/>
            <w:tcBorders>
              <w:top w:val="nil"/>
              <w:left w:val="nil"/>
              <w:bottom w:val="single" w:sz="4" w:space="0" w:color="auto"/>
              <w:right w:val="single" w:sz="4" w:space="0" w:color="auto"/>
            </w:tcBorders>
            <w:shd w:val="clear" w:color="000000" w:fill="F2F2F2"/>
            <w:vAlign w:val="center"/>
            <w:hideMark/>
          </w:tcPr>
          <w:p w14:paraId="34AC630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26F22476"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F077F5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DABF6E7" w14:textId="68D74F50"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a) Modelimi,</w:t>
            </w:r>
            <w:r w:rsidR="00091992" w:rsidRPr="002D68B1">
              <w:rPr>
                <w:rFonts w:ascii="Garamond" w:hAnsi="Garamond" w:cs="Arial"/>
                <w:sz w:val="6"/>
                <w:szCs w:val="6"/>
                <w:lang w:val="sq-AL"/>
              </w:rPr>
              <w:t xml:space="preserve"> </w:t>
            </w:r>
            <w:r w:rsidRPr="002D68B1">
              <w:rPr>
                <w:rFonts w:ascii="Garamond" w:hAnsi="Garamond" w:cs="Arial"/>
                <w:sz w:val="6"/>
                <w:szCs w:val="6"/>
                <w:lang w:val="sq-AL"/>
              </w:rPr>
              <w:t>kostimi dhe pilotimi i përqasjes për fuqizimin e familjes dhe ribashkimit me familjen biologjike, duke siguruar interesin më të lartë të fëmijës, në bashkëpunim më fëmijën, familjen dhe institucionet përgjegjëse.</w:t>
            </w:r>
          </w:p>
        </w:tc>
        <w:tc>
          <w:tcPr>
            <w:tcW w:w="224" w:type="dxa"/>
            <w:tcBorders>
              <w:top w:val="nil"/>
              <w:left w:val="nil"/>
              <w:bottom w:val="single" w:sz="4" w:space="0" w:color="auto"/>
              <w:right w:val="single" w:sz="4" w:space="0" w:color="auto"/>
            </w:tcBorders>
            <w:shd w:val="clear" w:color="auto" w:fill="auto"/>
            <w:vAlign w:val="center"/>
            <w:hideMark/>
          </w:tcPr>
          <w:p w14:paraId="492BE9C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34B3C2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Anëtarët e Komitetit të Reformës </w:t>
            </w:r>
          </w:p>
        </w:tc>
        <w:tc>
          <w:tcPr>
            <w:tcW w:w="200" w:type="dxa"/>
            <w:tcBorders>
              <w:top w:val="nil"/>
              <w:left w:val="nil"/>
              <w:bottom w:val="single" w:sz="4" w:space="0" w:color="auto"/>
              <w:right w:val="single" w:sz="4" w:space="0" w:color="auto"/>
            </w:tcBorders>
            <w:shd w:val="clear" w:color="auto" w:fill="auto"/>
            <w:noWrap/>
            <w:vAlign w:val="center"/>
            <w:hideMark/>
          </w:tcPr>
          <w:p w14:paraId="6F43CCBD"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noWrap/>
            <w:vAlign w:val="center"/>
            <w:hideMark/>
          </w:tcPr>
          <w:p w14:paraId="17127250"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Prill 2020</w:t>
            </w:r>
          </w:p>
        </w:tc>
        <w:tc>
          <w:tcPr>
            <w:tcW w:w="502" w:type="dxa"/>
            <w:tcBorders>
              <w:top w:val="nil"/>
              <w:left w:val="single" w:sz="4" w:space="0" w:color="auto"/>
              <w:bottom w:val="single" w:sz="4" w:space="0" w:color="auto"/>
              <w:right w:val="nil"/>
            </w:tcBorders>
            <w:shd w:val="clear" w:color="auto" w:fill="auto"/>
            <w:noWrap/>
            <w:vAlign w:val="center"/>
            <w:hideMark/>
          </w:tcPr>
          <w:p w14:paraId="39B82015"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7B3A83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68" w:type="dxa"/>
            <w:tcBorders>
              <w:top w:val="nil"/>
              <w:left w:val="nil"/>
              <w:bottom w:val="single" w:sz="4" w:space="0" w:color="auto"/>
              <w:right w:val="single" w:sz="4" w:space="0" w:color="auto"/>
            </w:tcBorders>
            <w:shd w:val="clear" w:color="auto" w:fill="auto"/>
            <w:vAlign w:val="center"/>
            <w:hideMark/>
          </w:tcPr>
          <w:p w14:paraId="7249E12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74EBF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430DC0D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1AAF5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169C1EF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E5B8D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4E17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63FB53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BBF226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E96A4A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43764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C07ED3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7246A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B2575B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7227D0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1230CD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8B0A7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C07EBE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4C1B1B2"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26D7C0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D3C55D0" w14:textId="5B75C7C9"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b) Modelimi,</w:t>
            </w:r>
            <w:r w:rsidR="00091992" w:rsidRPr="002D68B1">
              <w:rPr>
                <w:rFonts w:ascii="Garamond" w:hAnsi="Garamond" w:cs="Arial"/>
                <w:sz w:val="6"/>
                <w:szCs w:val="6"/>
                <w:lang w:val="sq-AL"/>
              </w:rPr>
              <w:t xml:space="preserve"> </w:t>
            </w:r>
            <w:r w:rsidRPr="002D68B1">
              <w:rPr>
                <w:rFonts w:ascii="Garamond" w:hAnsi="Garamond" w:cs="Arial"/>
                <w:sz w:val="6"/>
                <w:szCs w:val="6"/>
                <w:lang w:val="sq-AL"/>
              </w:rPr>
              <w:t>kostimi dhe pilotim i ngritjes së shërbimeve multidisiplinare për mbështetjen e familjeve në IPSH-të që do të transformohen në fazën e pilotimit për të ofruar mbështetje komplekse për familjet.</w:t>
            </w:r>
          </w:p>
        </w:tc>
        <w:tc>
          <w:tcPr>
            <w:tcW w:w="224" w:type="dxa"/>
            <w:tcBorders>
              <w:top w:val="nil"/>
              <w:left w:val="nil"/>
              <w:bottom w:val="single" w:sz="4" w:space="0" w:color="auto"/>
              <w:right w:val="single" w:sz="4" w:space="0" w:color="auto"/>
            </w:tcBorders>
            <w:shd w:val="clear" w:color="auto" w:fill="auto"/>
            <w:vAlign w:val="center"/>
            <w:hideMark/>
          </w:tcPr>
          <w:p w14:paraId="7EB4DFA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noWrap/>
            <w:vAlign w:val="center"/>
            <w:hideMark/>
          </w:tcPr>
          <w:p w14:paraId="7BF51AB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050F4497"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noWrap/>
            <w:vAlign w:val="center"/>
            <w:hideMark/>
          </w:tcPr>
          <w:p w14:paraId="35C70170"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noWrap/>
            <w:vAlign w:val="center"/>
            <w:hideMark/>
          </w:tcPr>
          <w:p w14:paraId="2E8F0273"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F5DCAA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117</w:t>
            </w:r>
          </w:p>
        </w:tc>
        <w:tc>
          <w:tcPr>
            <w:tcW w:w="268" w:type="dxa"/>
            <w:tcBorders>
              <w:top w:val="nil"/>
              <w:left w:val="nil"/>
              <w:bottom w:val="single" w:sz="4" w:space="0" w:color="auto"/>
              <w:right w:val="single" w:sz="4" w:space="0" w:color="auto"/>
            </w:tcBorders>
            <w:shd w:val="clear" w:color="auto" w:fill="auto"/>
            <w:vAlign w:val="center"/>
            <w:hideMark/>
          </w:tcPr>
          <w:p w14:paraId="0C34FA9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677EE92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117</w:t>
            </w:r>
          </w:p>
        </w:tc>
        <w:tc>
          <w:tcPr>
            <w:tcW w:w="214" w:type="dxa"/>
            <w:tcBorders>
              <w:top w:val="nil"/>
              <w:left w:val="nil"/>
              <w:bottom w:val="single" w:sz="4" w:space="0" w:color="auto"/>
              <w:right w:val="single" w:sz="4" w:space="0" w:color="auto"/>
            </w:tcBorders>
            <w:shd w:val="clear" w:color="auto" w:fill="auto"/>
            <w:vAlign w:val="center"/>
            <w:hideMark/>
          </w:tcPr>
          <w:p w14:paraId="0AC30C4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7BBDA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117</w:t>
            </w:r>
          </w:p>
        </w:tc>
        <w:tc>
          <w:tcPr>
            <w:tcW w:w="321" w:type="dxa"/>
            <w:tcBorders>
              <w:top w:val="nil"/>
              <w:left w:val="nil"/>
              <w:bottom w:val="single" w:sz="4" w:space="0" w:color="auto"/>
              <w:right w:val="single" w:sz="4" w:space="0" w:color="auto"/>
            </w:tcBorders>
            <w:shd w:val="clear" w:color="auto" w:fill="auto"/>
            <w:noWrap/>
            <w:vAlign w:val="center"/>
            <w:hideMark/>
          </w:tcPr>
          <w:p w14:paraId="7CB3F27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E6924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2A962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117</w:t>
            </w:r>
          </w:p>
        </w:tc>
        <w:tc>
          <w:tcPr>
            <w:tcW w:w="265" w:type="dxa"/>
            <w:tcBorders>
              <w:top w:val="nil"/>
              <w:left w:val="nil"/>
              <w:bottom w:val="single" w:sz="4" w:space="0" w:color="auto"/>
              <w:right w:val="single" w:sz="4" w:space="0" w:color="auto"/>
            </w:tcBorders>
            <w:shd w:val="clear" w:color="auto" w:fill="auto"/>
            <w:noWrap/>
            <w:vAlign w:val="center"/>
            <w:hideMark/>
          </w:tcPr>
          <w:p w14:paraId="773548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21837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60FCA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6D8EF7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B68577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CF04D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9E8FFC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AA8D72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A538C1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2318D9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212C2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53C9514"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5CAC24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3E8BC249"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c) Monitorimi i procesit të ribashkimit, progresit të fëmijës dhe familjes, nëpërmjet këshillimit, advokimit dhe prindërimit pozitiv. </w:t>
            </w:r>
          </w:p>
        </w:tc>
        <w:tc>
          <w:tcPr>
            <w:tcW w:w="224" w:type="dxa"/>
            <w:tcBorders>
              <w:top w:val="nil"/>
              <w:left w:val="nil"/>
              <w:bottom w:val="single" w:sz="4" w:space="0" w:color="auto"/>
              <w:right w:val="single" w:sz="4" w:space="0" w:color="auto"/>
            </w:tcBorders>
            <w:shd w:val="clear" w:color="auto" w:fill="auto"/>
            <w:vAlign w:val="center"/>
            <w:hideMark/>
          </w:tcPr>
          <w:p w14:paraId="12A92F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noWrap/>
            <w:vAlign w:val="center"/>
            <w:hideMark/>
          </w:tcPr>
          <w:p w14:paraId="7F9412E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6EA69164"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Shtator 2020</w:t>
            </w:r>
          </w:p>
        </w:tc>
        <w:tc>
          <w:tcPr>
            <w:tcW w:w="240" w:type="dxa"/>
            <w:tcBorders>
              <w:top w:val="nil"/>
              <w:left w:val="nil"/>
              <w:bottom w:val="single" w:sz="4" w:space="0" w:color="auto"/>
              <w:right w:val="nil"/>
            </w:tcBorders>
            <w:shd w:val="clear" w:color="auto" w:fill="auto"/>
            <w:noWrap/>
            <w:vAlign w:val="center"/>
            <w:hideMark/>
          </w:tcPr>
          <w:p w14:paraId="0724A93C"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Maj 2021</w:t>
            </w:r>
          </w:p>
        </w:tc>
        <w:tc>
          <w:tcPr>
            <w:tcW w:w="502" w:type="dxa"/>
            <w:tcBorders>
              <w:top w:val="nil"/>
              <w:left w:val="single" w:sz="4" w:space="0" w:color="auto"/>
              <w:bottom w:val="single" w:sz="4" w:space="0" w:color="auto"/>
              <w:right w:val="nil"/>
            </w:tcBorders>
            <w:shd w:val="clear" w:color="auto" w:fill="auto"/>
            <w:vAlign w:val="center"/>
            <w:hideMark/>
          </w:tcPr>
          <w:p w14:paraId="247D18AC" w14:textId="17BE6241"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3 Pr 10430 Përfitues të shërbimeve të përkujdes</w:t>
            </w:r>
            <w:r w:rsidR="00C10239">
              <w:rPr>
                <w:rFonts w:ascii="Garamond" w:hAnsi="Garamond" w:cs="Arial"/>
                <w:sz w:val="6"/>
                <w:szCs w:val="6"/>
                <w:lang w:val="sq-AL"/>
              </w:rPr>
              <w:t>jes</w:t>
            </w:r>
            <w:r w:rsidRPr="002D68B1">
              <w:rPr>
                <w:rFonts w:ascii="Garamond" w:hAnsi="Garamond" w:cs="Arial"/>
                <w:sz w:val="6"/>
                <w:szCs w:val="6"/>
                <w:lang w:val="sq-AL"/>
              </w:rPr>
              <w:t xml:space="preserve"> social</w:t>
            </w:r>
            <w:r w:rsidR="00C10239">
              <w:rPr>
                <w:rFonts w:ascii="Garamond" w:hAnsi="Garamond" w:cs="Arial"/>
                <w:sz w:val="6"/>
                <w:szCs w:val="6"/>
                <w:lang w:val="sq-AL"/>
              </w:rPr>
              <w:t>e</w:t>
            </w:r>
            <w:r w:rsidRPr="002D68B1">
              <w:rPr>
                <w:rFonts w:ascii="Garamond" w:hAnsi="Garamond" w:cs="Arial"/>
                <w:sz w:val="6"/>
                <w:szCs w:val="6"/>
                <w:lang w:val="sq-AL"/>
              </w:rPr>
              <w:t xml:space="preserve"> të ofruara në </w:t>
            </w:r>
            <w:r w:rsidR="00C10239" w:rsidRPr="002D68B1">
              <w:rPr>
                <w:rFonts w:ascii="Garamond" w:hAnsi="Garamond" w:cs="Arial"/>
                <w:sz w:val="6"/>
                <w:szCs w:val="6"/>
                <w:lang w:val="sq-AL"/>
              </w:rPr>
              <w:t>qendrat</w:t>
            </w:r>
            <w:r w:rsidRPr="002D68B1">
              <w:rPr>
                <w:rFonts w:ascii="Garamond" w:hAnsi="Garamond" w:cs="Arial"/>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E2848F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2806</w:t>
            </w:r>
          </w:p>
        </w:tc>
        <w:tc>
          <w:tcPr>
            <w:tcW w:w="268" w:type="dxa"/>
            <w:tcBorders>
              <w:top w:val="nil"/>
              <w:left w:val="nil"/>
              <w:bottom w:val="single" w:sz="4" w:space="0" w:color="auto"/>
              <w:right w:val="single" w:sz="4" w:space="0" w:color="auto"/>
            </w:tcBorders>
            <w:shd w:val="clear" w:color="auto" w:fill="auto"/>
            <w:vAlign w:val="center"/>
            <w:hideMark/>
          </w:tcPr>
          <w:p w14:paraId="1A83F45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2806</w:t>
            </w:r>
          </w:p>
        </w:tc>
        <w:tc>
          <w:tcPr>
            <w:tcW w:w="276" w:type="dxa"/>
            <w:tcBorders>
              <w:top w:val="nil"/>
              <w:left w:val="nil"/>
              <w:bottom w:val="single" w:sz="4" w:space="0" w:color="auto"/>
              <w:right w:val="single" w:sz="4" w:space="0" w:color="auto"/>
            </w:tcBorders>
            <w:shd w:val="clear" w:color="auto" w:fill="auto"/>
            <w:vAlign w:val="center"/>
            <w:hideMark/>
          </w:tcPr>
          <w:p w14:paraId="5341618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E47738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627C2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771</w:t>
            </w:r>
          </w:p>
        </w:tc>
        <w:tc>
          <w:tcPr>
            <w:tcW w:w="321" w:type="dxa"/>
            <w:tcBorders>
              <w:top w:val="nil"/>
              <w:left w:val="nil"/>
              <w:bottom w:val="single" w:sz="4" w:space="0" w:color="auto"/>
              <w:right w:val="single" w:sz="4" w:space="0" w:color="auto"/>
            </w:tcBorders>
            <w:shd w:val="clear" w:color="auto" w:fill="auto"/>
            <w:noWrap/>
            <w:vAlign w:val="center"/>
            <w:hideMark/>
          </w:tcPr>
          <w:p w14:paraId="1E656A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771</w:t>
            </w:r>
          </w:p>
        </w:tc>
        <w:tc>
          <w:tcPr>
            <w:tcW w:w="288" w:type="dxa"/>
            <w:tcBorders>
              <w:top w:val="nil"/>
              <w:left w:val="nil"/>
              <w:bottom w:val="single" w:sz="4" w:space="0" w:color="auto"/>
              <w:right w:val="single" w:sz="4" w:space="0" w:color="auto"/>
            </w:tcBorders>
            <w:shd w:val="clear" w:color="auto" w:fill="auto"/>
            <w:noWrap/>
            <w:vAlign w:val="center"/>
            <w:hideMark/>
          </w:tcPr>
          <w:p w14:paraId="33A9100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7D9D2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A7C14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520AC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1017</w:t>
            </w:r>
          </w:p>
        </w:tc>
        <w:tc>
          <w:tcPr>
            <w:tcW w:w="321" w:type="dxa"/>
            <w:tcBorders>
              <w:top w:val="nil"/>
              <w:left w:val="nil"/>
              <w:bottom w:val="single" w:sz="4" w:space="0" w:color="auto"/>
              <w:right w:val="single" w:sz="4" w:space="0" w:color="auto"/>
            </w:tcBorders>
            <w:shd w:val="clear" w:color="auto" w:fill="auto"/>
            <w:noWrap/>
            <w:vAlign w:val="center"/>
            <w:hideMark/>
          </w:tcPr>
          <w:p w14:paraId="518FCD5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1017</w:t>
            </w:r>
          </w:p>
        </w:tc>
        <w:tc>
          <w:tcPr>
            <w:tcW w:w="288" w:type="dxa"/>
            <w:tcBorders>
              <w:top w:val="nil"/>
              <w:left w:val="nil"/>
              <w:bottom w:val="single" w:sz="4" w:space="0" w:color="auto"/>
              <w:right w:val="single" w:sz="4" w:space="0" w:color="auto"/>
            </w:tcBorders>
            <w:shd w:val="clear" w:color="auto" w:fill="auto"/>
            <w:noWrap/>
            <w:vAlign w:val="center"/>
            <w:hideMark/>
          </w:tcPr>
          <w:p w14:paraId="14C648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5D9DB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1C9A9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08648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1018</w:t>
            </w:r>
          </w:p>
        </w:tc>
        <w:tc>
          <w:tcPr>
            <w:tcW w:w="321" w:type="dxa"/>
            <w:tcBorders>
              <w:top w:val="nil"/>
              <w:left w:val="nil"/>
              <w:bottom w:val="single" w:sz="4" w:space="0" w:color="auto"/>
              <w:right w:val="single" w:sz="4" w:space="0" w:color="auto"/>
            </w:tcBorders>
            <w:shd w:val="clear" w:color="auto" w:fill="auto"/>
            <w:noWrap/>
            <w:vAlign w:val="center"/>
            <w:hideMark/>
          </w:tcPr>
          <w:p w14:paraId="0AA189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1018</w:t>
            </w:r>
          </w:p>
        </w:tc>
        <w:tc>
          <w:tcPr>
            <w:tcW w:w="288" w:type="dxa"/>
            <w:tcBorders>
              <w:top w:val="nil"/>
              <w:left w:val="nil"/>
              <w:bottom w:val="single" w:sz="4" w:space="0" w:color="auto"/>
              <w:right w:val="single" w:sz="4" w:space="0" w:color="auto"/>
            </w:tcBorders>
            <w:shd w:val="clear" w:color="auto" w:fill="auto"/>
            <w:noWrap/>
            <w:vAlign w:val="center"/>
            <w:hideMark/>
          </w:tcPr>
          <w:p w14:paraId="7223C8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1D8D6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69961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98F169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02FF65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B0AF5F3" w14:textId="29B22FB2"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d) Analiza e praktikave, mësimeve të nxjerra, për të informuar </w:t>
            </w:r>
            <w:r w:rsidR="00D20E3C" w:rsidRPr="002D68B1">
              <w:rPr>
                <w:rFonts w:ascii="Garamond" w:hAnsi="Garamond" w:cs="Arial"/>
                <w:sz w:val="6"/>
                <w:szCs w:val="6"/>
                <w:lang w:val="sq-AL"/>
              </w:rPr>
              <w:t>politikat</w:t>
            </w:r>
            <w:r w:rsidRPr="002D68B1">
              <w:rPr>
                <w:rFonts w:ascii="Garamond" w:hAnsi="Garamond" w:cs="Arial"/>
                <w:sz w:val="6"/>
                <w:szCs w:val="6"/>
                <w:lang w:val="sq-AL"/>
              </w:rPr>
              <w:t xml:space="preserve"> vendore dhe qendrore, dhe fuqizimin e familjeve për përkujdes</w:t>
            </w:r>
            <w:r w:rsidR="00D20E3C">
              <w:rPr>
                <w:rFonts w:ascii="Garamond" w:hAnsi="Garamond" w:cs="Arial"/>
                <w:sz w:val="6"/>
                <w:szCs w:val="6"/>
                <w:lang w:val="sq-AL"/>
              </w:rPr>
              <w:t>jen</w:t>
            </w:r>
            <w:r w:rsidRPr="002D68B1">
              <w:rPr>
                <w:rFonts w:ascii="Garamond" w:hAnsi="Garamond" w:cs="Arial"/>
                <w:sz w:val="6"/>
                <w:szCs w:val="6"/>
                <w:lang w:val="sq-AL"/>
              </w:rPr>
              <w:t xml:space="preserve"> ndaj fëmijës. </w:t>
            </w:r>
          </w:p>
        </w:tc>
        <w:tc>
          <w:tcPr>
            <w:tcW w:w="224" w:type="dxa"/>
            <w:tcBorders>
              <w:top w:val="nil"/>
              <w:left w:val="nil"/>
              <w:bottom w:val="single" w:sz="4" w:space="0" w:color="auto"/>
              <w:right w:val="single" w:sz="4" w:space="0" w:color="auto"/>
            </w:tcBorders>
            <w:shd w:val="clear" w:color="auto" w:fill="auto"/>
            <w:vAlign w:val="center"/>
            <w:hideMark/>
          </w:tcPr>
          <w:p w14:paraId="0E8A2C8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noWrap/>
            <w:vAlign w:val="center"/>
            <w:hideMark/>
          </w:tcPr>
          <w:p w14:paraId="65DB8BF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32964B4B"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Mars 2021</w:t>
            </w:r>
          </w:p>
        </w:tc>
        <w:tc>
          <w:tcPr>
            <w:tcW w:w="240" w:type="dxa"/>
            <w:tcBorders>
              <w:top w:val="nil"/>
              <w:left w:val="nil"/>
              <w:bottom w:val="single" w:sz="4" w:space="0" w:color="auto"/>
              <w:right w:val="nil"/>
            </w:tcBorders>
            <w:shd w:val="clear" w:color="auto" w:fill="auto"/>
            <w:noWrap/>
            <w:vAlign w:val="center"/>
            <w:hideMark/>
          </w:tcPr>
          <w:p w14:paraId="4AD342AE"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noWrap/>
            <w:vAlign w:val="center"/>
            <w:hideMark/>
          </w:tcPr>
          <w:p w14:paraId="25B1DD29"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37E407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0D7BF58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67868C1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2FB91E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BD7E86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54FB142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F3FFA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4816E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446BD9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876D18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015248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CBC98B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A3C08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6C15DED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E1292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497ED1D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1450A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0BE670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538327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B3E7DD6"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316193F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hideMark/>
          </w:tcPr>
          <w:p w14:paraId="0775412C" w14:textId="1DB10F16"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3.4 Hartimi dhe zbatimi i modelit të shërbimit për</w:t>
            </w:r>
            <w:r w:rsidR="00D20E3C">
              <w:rPr>
                <w:rFonts w:ascii="Garamond" w:hAnsi="Garamond" w:cs="Arial"/>
                <w:b/>
                <w:bCs/>
                <w:sz w:val="6"/>
                <w:szCs w:val="6"/>
                <w:lang w:val="sq-AL"/>
              </w:rPr>
              <w:t xml:space="preserve"> </w:t>
            </w:r>
            <w:r w:rsidRPr="002D68B1">
              <w:rPr>
                <w:rFonts w:ascii="Garamond" w:hAnsi="Garamond" w:cs="Arial"/>
                <w:b/>
                <w:bCs/>
                <w:sz w:val="6"/>
                <w:szCs w:val="6"/>
                <w:lang w:val="sq-AL"/>
              </w:rPr>
              <w:t xml:space="preserve">jetesë </w:t>
            </w:r>
            <w:r w:rsidR="00D20E3C" w:rsidRPr="002D68B1">
              <w:rPr>
                <w:rFonts w:ascii="Garamond" w:hAnsi="Garamond" w:cs="Arial"/>
                <w:b/>
                <w:bCs/>
                <w:sz w:val="6"/>
                <w:szCs w:val="6"/>
                <w:lang w:val="sq-AL"/>
              </w:rPr>
              <w:t>gjysmë</w:t>
            </w:r>
            <w:r w:rsidRPr="002D68B1">
              <w:rPr>
                <w:rFonts w:ascii="Garamond" w:hAnsi="Garamond" w:cs="Arial"/>
                <w:b/>
                <w:bCs/>
                <w:sz w:val="6"/>
                <w:szCs w:val="6"/>
                <w:lang w:val="sq-AL"/>
              </w:rPr>
              <w:t xml:space="preserve"> të pavarur dhe të pavaruar (për fëmijët mbi 14 vjeç përfshirë fëmijët me AK)</w:t>
            </w:r>
          </w:p>
        </w:tc>
        <w:tc>
          <w:tcPr>
            <w:tcW w:w="224" w:type="dxa"/>
            <w:tcBorders>
              <w:top w:val="nil"/>
              <w:left w:val="nil"/>
              <w:bottom w:val="single" w:sz="4" w:space="0" w:color="auto"/>
              <w:right w:val="single" w:sz="4" w:space="0" w:color="auto"/>
            </w:tcBorders>
            <w:shd w:val="clear" w:color="auto" w:fill="auto"/>
            <w:vAlign w:val="center"/>
            <w:hideMark/>
          </w:tcPr>
          <w:p w14:paraId="3851E67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noWrap/>
            <w:vAlign w:val="center"/>
            <w:hideMark/>
          </w:tcPr>
          <w:p w14:paraId="39022C0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2360047A"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Mars 2021</w:t>
            </w:r>
          </w:p>
        </w:tc>
        <w:tc>
          <w:tcPr>
            <w:tcW w:w="240" w:type="dxa"/>
            <w:tcBorders>
              <w:top w:val="nil"/>
              <w:left w:val="nil"/>
              <w:bottom w:val="single" w:sz="4" w:space="0" w:color="auto"/>
              <w:right w:val="nil"/>
            </w:tcBorders>
            <w:shd w:val="clear" w:color="auto" w:fill="auto"/>
            <w:noWrap/>
            <w:vAlign w:val="center"/>
            <w:hideMark/>
          </w:tcPr>
          <w:p w14:paraId="3598806E"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2F2F2"/>
            <w:vAlign w:val="center"/>
            <w:hideMark/>
          </w:tcPr>
          <w:p w14:paraId="3683DA1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1 Akte ligjore e nënligjore të miratuara, Pr.01110 &amp; Pr 10430 Produkti 3</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7B51C3C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8717</w:t>
            </w:r>
          </w:p>
        </w:tc>
        <w:tc>
          <w:tcPr>
            <w:tcW w:w="268" w:type="dxa"/>
            <w:tcBorders>
              <w:top w:val="nil"/>
              <w:left w:val="nil"/>
              <w:bottom w:val="single" w:sz="4" w:space="0" w:color="auto"/>
              <w:right w:val="single" w:sz="4" w:space="0" w:color="auto"/>
            </w:tcBorders>
            <w:shd w:val="clear" w:color="000000" w:fill="F2F2F2"/>
            <w:vAlign w:val="center"/>
            <w:hideMark/>
          </w:tcPr>
          <w:p w14:paraId="0AD0579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7277</w:t>
            </w:r>
          </w:p>
        </w:tc>
        <w:tc>
          <w:tcPr>
            <w:tcW w:w="276" w:type="dxa"/>
            <w:tcBorders>
              <w:top w:val="nil"/>
              <w:left w:val="nil"/>
              <w:bottom w:val="single" w:sz="4" w:space="0" w:color="auto"/>
              <w:right w:val="single" w:sz="4" w:space="0" w:color="auto"/>
            </w:tcBorders>
            <w:shd w:val="clear" w:color="000000" w:fill="F2F2F2"/>
            <w:vAlign w:val="center"/>
            <w:hideMark/>
          </w:tcPr>
          <w:p w14:paraId="75BD6C4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1440</w:t>
            </w:r>
          </w:p>
        </w:tc>
        <w:tc>
          <w:tcPr>
            <w:tcW w:w="214" w:type="dxa"/>
            <w:tcBorders>
              <w:top w:val="nil"/>
              <w:left w:val="nil"/>
              <w:bottom w:val="single" w:sz="4" w:space="0" w:color="auto"/>
              <w:right w:val="single" w:sz="4" w:space="0" w:color="auto"/>
            </w:tcBorders>
            <w:shd w:val="clear" w:color="000000" w:fill="F2F2F2"/>
            <w:vAlign w:val="center"/>
            <w:hideMark/>
          </w:tcPr>
          <w:p w14:paraId="7EF109D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013296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3479</w:t>
            </w:r>
          </w:p>
        </w:tc>
        <w:tc>
          <w:tcPr>
            <w:tcW w:w="321" w:type="dxa"/>
            <w:tcBorders>
              <w:top w:val="nil"/>
              <w:left w:val="nil"/>
              <w:bottom w:val="single" w:sz="4" w:space="0" w:color="auto"/>
              <w:right w:val="single" w:sz="4" w:space="0" w:color="auto"/>
            </w:tcBorders>
            <w:shd w:val="clear" w:color="000000" w:fill="F2F2F2"/>
            <w:vAlign w:val="center"/>
            <w:hideMark/>
          </w:tcPr>
          <w:p w14:paraId="7A27A24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2559</w:t>
            </w:r>
          </w:p>
        </w:tc>
        <w:tc>
          <w:tcPr>
            <w:tcW w:w="288" w:type="dxa"/>
            <w:tcBorders>
              <w:top w:val="nil"/>
              <w:left w:val="nil"/>
              <w:bottom w:val="single" w:sz="4" w:space="0" w:color="auto"/>
              <w:right w:val="single" w:sz="4" w:space="0" w:color="auto"/>
            </w:tcBorders>
            <w:shd w:val="clear" w:color="000000" w:fill="F2F2F2"/>
            <w:vAlign w:val="center"/>
            <w:hideMark/>
          </w:tcPr>
          <w:p w14:paraId="5D89DD3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0CF8FAB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920</w:t>
            </w:r>
          </w:p>
        </w:tc>
        <w:tc>
          <w:tcPr>
            <w:tcW w:w="265" w:type="dxa"/>
            <w:tcBorders>
              <w:top w:val="nil"/>
              <w:left w:val="nil"/>
              <w:bottom w:val="single" w:sz="4" w:space="0" w:color="auto"/>
              <w:right w:val="single" w:sz="4" w:space="0" w:color="auto"/>
            </w:tcBorders>
            <w:shd w:val="clear" w:color="000000" w:fill="F2F2F2"/>
            <w:vAlign w:val="center"/>
            <w:hideMark/>
          </w:tcPr>
          <w:p w14:paraId="46B7605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3F7372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2879</w:t>
            </w:r>
          </w:p>
        </w:tc>
        <w:tc>
          <w:tcPr>
            <w:tcW w:w="321" w:type="dxa"/>
            <w:tcBorders>
              <w:top w:val="nil"/>
              <w:left w:val="nil"/>
              <w:bottom w:val="single" w:sz="4" w:space="0" w:color="auto"/>
              <w:right w:val="single" w:sz="4" w:space="0" w:color="auto"/>
            </w:tcBorders>
            <w:shd w:val="clear" w:color="000000" w:fill="F2F2F2"/>
            <w:vAlign w:val="center"/>
            <w:hideMark/>
          </w:tcPr>
          <w:p w14:paraId="3E0CB02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2359</w:t>
            </w:r>
          </w:p>
        </w:tc>
        <w:tc>
          <w:tcPr>
            <w:tcW w:w="288" w:type="dxa"/>
            <w:tcBorders>
              <w:top w:val="nil"/>
              <w:left w:val="nil"/>
              <w:bottom w:val="single" w:sz="4" w:space="0" w:color="auto"/>
              <w:right w:val="single" w:sz="4" w:space="0" w:color="auto"/>
            </w:tcBorders>
            <w:shd w:val="clear" w:color="000000" w:fill="F2F2F2"/>
            <w:vAlign w:val="center"/>
            <w:hideMark/>
          </w:tcPr>
          <w:p w14:paraId="07CFD81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4BA0A13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520</w:t>
            </w:r>
          </w:p>
        </w:tc>
        <w:tc>
          <w:tcPr>
            <w:tcW w:w="265" w:type="dxa"/>
            <w:tcBorders>
              <w:top w:val="nil"/>
              <w:left w:val="nil"/>
              <w:bottom w:val="single" w:sz="4" w:space="0" w:color="auto"/>
              <w:right w:val="single" w:sz="4" w:space="0" w:color="auto"/>
            </w:tcBorders>
            <w:shd w:val="clear" w:color="000000" w:fill="F2F2F2"/>
            <w:vAlign w:val="center"/>
            <w:hideMark/>
          </w:tcPr>
          <w:p w14:paraId="6C56DA0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5AF65CA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2359</w:t>
            </w:r>
          </w:p>
        </w:tc>
        <w:tc>
          <w:tcPr>
            <w:tcW w:w="321" w:type="dxa"/>
            <w:tcBorders>
              <w:top w:val="nil"/>
              <w:left w:val="nil"/>
              <w:bottom w:val="single" w:sz="4" w:space="0" w:color="auto"/>
              <w:right w:val="single" w:sz="4" w:space="0" w:color="auto"/>
            </w:tcBorders>
            <w:shd w:val="clear" w:color="000000" w:fill="F2F2F2"/>
            <w:vAlign w:val="center"/>
            <w:hideMark/>
          </w:tcPr>
          <w:p w14:paraId="384E9D6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2359</w:t>
            </w:r>
          </w:p>
        </w:tc>
        <w:tc>
          <w:tcPr>
            <w:tcW w:w="288" w:type="dxa"/>
            <w:tcBorders>
              <w:top w:val="nil"/>
              <w:left w:val="nil"/>
              <w:bottom w:val="single" w:sz="4" w:space="0" w:color="auto"/>
              <w:right w:val="single" w:sz="4" w:space="0" w:color="auto"/>
            </w:tcBorders>
            <w:shd w:val="clear" w:color="000000" w:fill="F2F2F2"/>
            <w:vAlign w:val="center"/>
            <w:hideMark/>
          </w:tcPr>
          <w:p w14:paraId="3AF8A37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6FA34D5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66DBD9C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11A4135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476E4CB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6D81D761" w14:textId="49C9C2BD"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a) Modelimi, kostimi i shërbimit të jetesës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 dhe të pavarur (përfshirë kosto, modalitete, praktika dhe udhëzues)</w:t>
            </w:r>
          </w:p>
        </w:tc>
        <w:tc>
          <w:tcPr>
            <w:tcW w:w="224" w:type="dxa"/>
            <w:tcBorders>
              <w:top w:val="nil"/>
              <w:left w:val="nil"/>
              <w:bottom w:val="single" w:sz="4" w:space="0" w:color="auto"/>
              <w:right w:val="single" w:sz="4" w:space="0" w:color="auto"/>
            </w:tcBorders>
            <w:shd w:val="clear" w:color="000000" w:fill="BFBFBF"/>
            <w:vAlign w:val="center"/>
            <w:hideMark/>
          </w:tcPr>
          <w:p w14:paraId="2930885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000000" w:fill="BFBFBF"/>
            <w:vAlign w:val="center"/>
            <w:hideMark/>
          </w:tcPr>
          <w:p w14:paraId="45EB653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BFBFBF"/>
            <w:vAlign w:val="center"/>
            <w:hideMark/>
          </w:tcPr>
          <w:p w14:paraId="7296F99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BFBFBF"/>
            <w:vAlign w:val="center"/>
            <w:hideMark/>
          </w:tcPr>
          <w:p w14:paraId="24F23DC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7C388AA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1 Akte ligjore e nënligjore të miratuara, Pr.01110</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02C0B9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520</w:t>
            </w:r>
          </w:p>
        </w:tc>
        <w:tc>
          <w:tcPr>
            <w:tcW w:w="268" w:type="dxa"/>
            <w:tcBorders>
              <w:top w:val="nil"/>
              <w:left w:val="nil"/>
              <w:bottom w:val="single" w:sz="4" w:space="0" w:color="auto"/>
              <w:right w:val="single" w:sz="4" w:space="0" w:color="auto"/>
            </w:tcBorders>
            <w:shd w:val="clear" w:color="auto" w:fill="auto"/>
            <w:vAlign w:val="center"/>
            <w:hideMark/>
          </w:tcPr>
          <w:p w14:paraId="54C4D74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E828BB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520</w:t>
            </w:r>
          </w:p>
        </w:tc>
        <w:tc>
          <w:tcPr>
            <w:tcW w:w="214" w:type="dxa"/>
            <w:tcBorders>
              <w:top w:val="nil"/>
              <w:left w:val="nil"/>
              <w:bottom w:val="single" w:sz="4" w:space="0" w:color="auto"/>
              <w:right w:val="single" w:sz="4" w:space="0" w:color="auto"/>
            </w:tcBorders>
            <w:shd w:val="clear" w:color="auto" w:fill="auto"/>
            <w:vAlign w:val="center"/>
            <w:hideMark/>
          </w:tcPr>
          <w:p w14:paraId="1136C0A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C8A74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66A35F0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481B9B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FBE1B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5B370F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A5EB3E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4E27A1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162A8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0E4986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7CB72E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A6D02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2FF373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3F720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AA622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2870A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BE854A8"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E865D0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63AC9CE7" w14:textId="6003ED8F"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b) Konsultimi i modelit të shërbimit me organizata të mundshme dhe bashki të mundshme (p</w:t>
            </w:r>
            <w:r w:rsidR="00D20E3C">
              <w:rPr>
                <w:rFonts w:ascii="Garamond" w:hAnsi="Garamond" w:cs="Arial"/>
                <w:sz w:val="6"/>
                <w:szCs w:val="6"/>
                <w:lang w:val="sq-AL"/>
              </w:rPr>
              <w:t>.</w:t>
            </w:r>
            <w:r w:rsidRPr="002D68B1">
              <w:rPr>
                <w:rFonts w:ascii="Garamond" w:hAnsi="Garamond" w:cs="Arial"/>
                <w:sz w:val="6"/>
                <w:szCs w:val="6"/>
                <w:lang w:val="sq-AL"/>
              </w:rPr>
              <w:t>sh. Tiranë, Sarand</w:t>
            </w:r>
            <w:r w:rsidR="00D20E3C">
              <w:rPr>
                <w:rFonts w:ascii="Garamond" w:hAnsi="Garamond" w:cs="Arial"/>
                <w:sz w:val="6"/>
                <w:szCs w:val="6"/>
                <w:lang w:val="sq-AL"/>
              </w:rPr>
              <w:t>ë</w:t>
            </w:r>
            <w:r w:rsidRPr="002D68B1">
              <w:rPr>
                <w:rFonts w:ascii="Garamond" w:hAnsi="Garamond" w:cs="Arial"/>
                <w:sz w:val="6"/>
                <w:szCs w:val="6"/>
                <w:lang w:val="sq-AL"/>
              </w:rPr>
              <w:t>, Shkodër).</w:t>
            </w:r>
          </w:p>
        </w:tc>
        <w:tc>
          <w:tcPr>
            <w:tcW w:w="224" w:type="dxa"/>
            <w:tcBorders>
              <w:top w:val="nil"/>
              <w:left w:val="nil"/>
              <w:bottom w:val="single" w:sz="4" w:space="0" w:color="auto"/>
              <w:right w:val="single" w:sz="4" w:space="0" w:color="auto"/>
            </w:tcBorders>
            <w:shd w:val="clear" w:color="auto" w:fill="auto"/>
            <w:vAlign w:val="center"/>
            <w:hideMark/>
          </w:tcPr>
          <w:p w14:paraId="700C3A4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2025D43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664B5B5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73FCAB4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3F44320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64082B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68" w:type="dxa"/>
            <w:tcBorders>
              <w:top w:val="nil"/>
              <w:left w:val="nil"/>
              <w:bottom w:val="single" w:sz="4" w:space="0" w:color="auto"/>
              <w:right w:val="single" w:sz="4" w:space="0" w:color="auto"/>
            </w:tcBorders>
            <w:shd w:val="clear" w:color="auto" w:fill="auto"/>
            <w:vAlign w:val="center"/>
            <w:hideMark/>
          </w:tcPr>
          <w:p w14:paraId="63E3CBE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76" w:type="dxa"/>
            <w:tcBorders>
              <w:top w:val="nil"/>
              <w:left w:val="nil"/>
              <w:bottom w:val="single" w:sz="4" w:space="0" w:color="auto"/>
              <w:right w:val="single" w:sz="4" w:space="0" w:color="auto"/>
            </w:tcBorders>
            <w:shd w:val="clear" w:color="auto" w:fill="auto"/>
            <w:vAlign w:val="center"/>
            <w:hideMark/>
          </w:tcPr>
          <w:p w14:paraId="3512F8F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33E632F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13CE9C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321" w:type="dxa"/>
            <w:tcBorders>
              <w:top w:val="nil"/>
              <w:left w:val="nil"/>
              <w:bottom w:val="single" w:sz="4" w:space="0" w:color="auto"/>
              <w:right w:val="single" w:sz="4" w:space="0" w:color="auto"/>
            </w:tcBorders>
            <w:shd w:val="clear" w:color="auto" w:fill="auto"/>
            <w:noWrap/>
            <w:vAlign w:val="center"/>
            <w:hideMark/>
          </w:tcPr>
          <w:p w14:paraId="38E1EAF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288" w:type="dxa"/>
            <w:tcBorders>
              <w:top w:val="nil"/>
              <w:left w:val="nil"/>
              <w:bottom w:val="single" w:sz="4" w:space="0" w:color="auto"/>
              <w:right w:val="single" w:sz="4" w:space="0" w:color="auto"/>
            </w:tcBorders>
            <w:shd w:val="clear" w:color="auto" w:fill="auto"/>
            <w:noWrap/>
            <w:vAlign w:val="center"/>
            <w:hideMark/>
          </w:tcPr>
          <w:p w14:paraId="4DFFAD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4B08C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3FB918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50B62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0BB98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7D291A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42B165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40459C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5F3EE4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A09A16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E81539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271A9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D8113F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9CB4E8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B048E0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68C91940" w14:textId="2CABEB8C"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c)</w:t>
            </w:r>
            <w:r w:rsidR="00091992" w:rsidRPr="002D68B1">
              <w:rPr>
                <w:rFonts w:ascii="Garamond" w:hAnsi="Garamond" w:cs="Arial"/>
                <w:sz w:val="6"/>
                <w:szCs w:val="6"/>
                <w:lang w:val="sq-AL"/>
              </w:rPr>
              <w:t xml:space="preserve"> </w:t>
            </w:r>
            <w:r w:rsidRPr="002D68B1">
              <w:rPr>
                <w:rFonts w:ascii="Garamond" w:hAnsi="Garamond" w:cs="Arial"/>
                <w:sz w:val="6"/>
                <w:szCs w:val="6"/>
                <w:lang w:val="sq-AL"/>
              </w:rPr>
              <w:t>Hartimi i programit (për mbështetjen financiare, strehimi, punësim, arsim</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dhe mbështetja me ekip profesionistësh) për të </w:t>
            </w:r>
            <w:r w:rsidR="00D20E3C" w:rsidRPr="002D68B1">
              <w:rPr>
                <w:rFonts w:ascii="Garamond" w:hAnsi="Garamond" w:cs="Arial"/>
                <w:sz w:val="6"/>
                <w:szCs w:val="6"/>
                <w:lang w:val="sq-AL"/>
              </w:rPr>
              <w:t>rinjtë</w:t>
            </w:r>
            <w:r w:rsidRPr="002D68B1">
              <w:rPr>
                <w:rFonts w:ascii="Garamond" w:hAnsi="Garamond" w:cs="Arial"/>
                <w:sz w:val="6"/>
                <w:szCs w:val="6"/>
                <w:lang w:val="sq-AL"/>
              </w:rPr>
              <w:t xml:space="preserve"> që dalin nga IPSH-të</w:t>
            </w:r>
            <w:r w:rsidR="00D20E3C">
              <w:rPr>
                <w:rFonts w:ascii="Garamond" w:hAnsi="Garamond" w:cs="Arial"/>
                <w:sz w:val="6"/>
                <w:szCs w:val="6"/>
                <w:lang w:val="sq-AL"/>
              </w:rPr>
              <w: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05DA986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E14527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CACBD4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69E5438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502" w:type="dxa"/>
            <w:tcBorders>
              <w:top w:val="nil"/>
              <w:left w:val="single" w:sz="4" w:space="0" w:color="auto"/>
              <w:bottom w:val="single" w:sz="4" w:space="0" w:color="auto"/>
              <w:right w:val="nil"/>
            </w:tcBorders>
            <w:shd w:val="clear" w:color="auto" w:fill="auto"/>
            <w:vAlign w:val="center"/>
            <w:hideMark/>
          </w:tcPr>
          <w:p w14:paraId="1B5C4E8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F3CC17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68" w:type="dxa"/>
            <w:tcBorders>
              <w:top w:val="nil"/>
              <w:left w:val="nil"/>
              <w:bottom w:val="single" w:sz="4" w:space="0" w:color="auto"/>
              <w:right w:val="single" w:sz="4" w:space="0" w:color="auto"/>
            </w:tcBorders>
            <w:shd w:val="clear" w:color="auto" w:fill="auto"/>
            <w:vAlign w:val="center"/>
            <w:hideMark/>
          </w:tcPr>
          <w:p w14:paraId="18D6F62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9AF178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14" w:type="dxa"/>
            <w:tcBorders>
              <w:top w:val="nil"/>
              <w:left w:val="nil"/>
              <w:bottom w:val="single" w:sz="4" w:space="0" w:color="auto"/>
              <w:right w:val="single" w:sz="4" w:space="0" w:color="auto"/>
            </w:tcBorders>
            <w:shd w:val="clear" w:color="auto" w:fill="auto"/>
            <w:vAlign w:val="center"/>
            <w:hideMark/>
          </w:tcPr>
          <w:p w14:paraId="1D26879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A2B59E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321" w:type="dxa"/>
            <w:tcBorders>
              <w:top w:val="nil"/>
              <w:left w:val="nil"/>
              <w:bottom w:val="single" w:sz="4" w:space="0" w:color="auto"/>
              <w:right w:val="single" w:sz="4" w:space="0" w:color="auto"/>
            </w:tcBorders>
            <w:shd w:val="clear" w:color="auto" w:fill="auto"/>
            <w:noWrap/>
            <w:vAlign w:val="center"/>
            <w:hideMark/>
          </w:tcPr>
          <w:p w14:paraId="1C24F4C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0CEFB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F836CC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265" w:type="dxa"/>
            <w:tcBorders>
              <w:top w:val="nil"/>
              <w:left w:val="nil"/>
              <w:bottom w:val="single" w:sz="4" w:space="0" w:color="auto"/>
              <w:right w:val="single" w:sz="4" w:space="0" w:color="auto"/>
            </w:tcBorders>
            <w:shd w:val="clear" w:color="auto" w:fill="auto"/>
            <w:noWrap/>
            <w:vAlign w:val="center"/>
            <w:hideMark/>
          </w:tcPr>
          <w:p w14:paraId="5FF217A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582C6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4F78CA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7DB79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9D78C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D2C92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1FC05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C6315A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043D0C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4AE87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6843A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297799A"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7790181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6DF8E0AD" w14:textId="68255BCA"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d) Ngritja dhe pilotimi i shërbimit të jetesës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w:t>
            </w:r>
            <w:r w:rsidR="00091992" w:rsidRPr="002D68B1">
              <w:rPr>
                <w:rFonts w:ascii="Garamond" w:hAnsi="Garamond" w:cs="Arial"/>
                <w:sz w:val="6"/>
                <w:szCs w:val="6"/>
                <w:lang w:val="sq-AL"/>
              </w:rPr>
              <w:t xml:space="preserve"> </w:t>
            </w:r>
            <w:r w:rsidRPr="002D68B1">
              <w:rPr>
                <w:rFonts w:ascii="Garamond" w:hAnsi="Garamond" w:cs="Arial"/>
                <w:sz w:val="6"/>
                <w:szCs w:val="6"/>
                <w:lang w:val="sq-AL"/>
              </w:rPr>
              <w:t>për fëmijët e rritur (14</w:t>
            </w:r>
            <w:r w:rsidR="00D20E3C">
              <w:rPr>
                <w:rFonts w:ascii="Garamond" w:hAnsi="Garamond" w:cs="Arial"/>
                <w:sz w:val="6"/>
                <w:szCs w:val="6"/>
                <w:lang w:val="sq-AL"/>
              </w:rPr>
              <w:t>–</w:t>
            </w:r>
            <w:r w:rsidRPr="002D68B1">
              <w:rPr>
                <w:rFonts w:ascii="Garamond" w:hAnsi="Garamond" w:cs="Arial"/>
                <w:sz w:val="6"/>
                <w:szCs w:val="6"/>
                <w:lang w:val="sq-AL"/>
              </w:rPr>
              <w:t>18 vjeç)</w:t>
            </w:r>
            <w:r w:rsidR="00091992"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7FD041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36291E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27842A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auto" w:fill="auto"/>
            <w:vAlign w:val="center"/>
            <w:hideMark/>
          </w:tcPr>
          <w:p w14:paraId="1457AEA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2021</w:t>
            </w:r>
          </w:p>
        </w:tc>
        <w:tc>
          <w:tcPr>
            <w:tcW w:w="502" w:type="dxa"/>
            <w:tcBorders>
              <w:top w:val="nil"/>
              <w:left w:val="single" w:sz="4" w:space="0" w:color="auto"/>
              <w:bottom w:val="single" w:sz="4" w:space="0" w:color="auto"/>
              <w:right w:val="nil"/>
            </w:tcBorders>
            <w:shd w:val="clear" w:color="auto" w:fill="auto"/>
            <w:vAlign w:val="center"/>
            <w:hideMark/>
          </w:tcPr>
          <w:p w14:paraId="02D41E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EB51C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68" w:type="dxa"/>
            <w:tcBorders>
              <w:top w:val="nil"/>
              <w:left w:val="nil"/>
              <w:bottom w:val="single" w:sz="4" w:space="0" w:color="auto"/>
              <w:right w:val="single" w:sz="4" w:space="0" w:color="auto"/>
            </w:tcBorders>
            <w:shd w:val="clear" w:color="auto" w:fill="auto"/>
            <w:vAlign w:val="center"/>
            <w:hideMark/>
          </w:tcPr>
          <w:p w14:paraId="250AF09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2FBCBA0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14" w:type="dxa"/>
            <w:tcBorders>
              <w:top w:val="nil"/>
              <w:left w:val="nil"/>
              <w:bottom w:val="single" w:sz="4" w:space="0" w:color="auto"/>
              <w:right w:val="single" w:sz="4" w:space="0" w:color="auto"/>
            </w:tcBorders>
            <w:shd w:val="clear" w:color="auto" w:fill="auto"/>
            <w:vAlign w:val="center"/>
            <w:hideMark/>
          </w:tcPr>
          <w:p w14:paraId="763A85D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E2CC8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321" w:type="dxa"/>
            <w:tcBorders>
              <w:top w:val="nil"/>
              <w:left w:val="nil"/>
              <w:bottom w:val="single" w:sz="4" w:space="0" w:color="auto"/>
              <w:right w:val="single" w:sz="4" w:space="0" w:color="auto"/>
            </w:tcBorders>
            <w:shd w:val="clear" w:color="auto" w:fill="auto"/>
            <w:noWrap/>
            <w:vAlign w:val="center"/>
            <w:hideMark/>
          </w:tcPr>
          <w:p w14:paraId="5709DAC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01B7E6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9CD1B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265" w:type="dxa"/>
            <w:tcBorders>
              <w:top w:val="nil"/>
              <w:left w:val="nil"/>
              <w:bottom w:val="single" w:sz="4" w:space="0" w:color="auto"/>
              <w:right w:val="single" w:sz="4" w:space="0" w:color="auto"/>
            </w:tcBorders>
            <w:shd w:val="clear" w:color="auto" w:fill="auto"/>
            <w:noWrap/>
            <w:vAlign w:val="center"/>
            <w:hideMark/>
          </w:tcPr>
          <w:p w14:paraId="3CA0D3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0E643F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CCAD8B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CE99B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8F9EF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763FA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19BB79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DDE8F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E2B102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5166F1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8B0D2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42F9CD9"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820DDB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0FE5937D" w14:textId="2415B63F"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e) Realizimi i vlerësimeve individuale për çdo fëmijë dhe familjet e tyre dhe analizimi i mundësisë së jetesës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 ose të pavarur përmes një programi mbështetës fuqizimi.</w:t>
            </w:r>
          </w:p>
        </w:tc>
        <w:tc>
          <w:tcPr>
            <w:tcW w:w="224" w:type="dxa"/>
            <w:tcBorders>
              <w:top w:val="nil"/>
              <w:left w:val="nil"/>
              <w:bottom w:val="single" w:sz="4" w:space="0" w:color="auto"/>
              <w:right w:val="single" w:sz="4" w:space="0" w:color="auto"/>
            </w:tcBorders>
            <w:shd w:val="clear" w:color="auto" w:fill="auto"/>
            <w:vAlign w:val="center"/>
            <w:hideMark/>
          </w:tcPr>
          <w:p w14:paraId="7557E1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476463B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71531EB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1CCDBF7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502" w:type="dxa"/>
            <w:tcBorders>
              <w:top w:val="nil"/>
              <w:left w:val="single" w:sz="4" w:space="0" w:color="auto"/>
              <w:bottom w:val="single" w:sz="4" w:space="0" w:color="auto"/>
              <w:right w:val="nil"/>
            </w:tcBorders>
            <w:shd w:val="clear" w:color="auto" w:fill="auto"/>
            <w:vAlign w:val="center"/>
            <w:hideMark/>
          </w:tcPr>
          <w:p w14:paraId="1C367386" w14:textId="3F30D071"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3 Pr 10430 Përfitues të shërbimeve të përkujdes</w:t>
            </w:r>
            <w:r w:rsidR="00C10239">
              <w:rPr>
                <w:rFonts w:ascii="Garamond" w:hAnsi="Garamond" w:cs="Arial"/>
                <w:sz w:val="6"/>
                <w:szCs w:val="6"/>
                <w:lang w:val="sq-AL"/>
              </w:rPr>
              <w:t>jes</w:t>
            </w:r>
            <w:r w:rsidRPr="002D68B1">
              <w:rPr>
                <w:rFonts w:ascii="Garamond" w:hAnsi="Garamond" w:cs="Arial"/>
                <w:sz w:val="6"/>
                <w:szCs w:val="6"/>
                <w:lang w:val="sq-AL"/>
              </w:rPr>
              <w:t xml:space="preserve"> social</w:t>
            </w:r>
            <w:r w:rsidR="00C10239">
              <w:rPr>
                <w:rFonts w:ascii="Garamond" w:hAnsi="Garamond" w:cs="Arial"/>
                <w:sz w:val="6"/>
                <w:szCs w:val="6"/>
                <w:lang w:val="sq-AL"/>
              </w:rPr>
              <w:t>e</w:t>
            </w:r>
            <w:r w:rsidRPr="002D68B1">
              <w:rPr>
                <w:rFonts w:ascii="Garamond" w:hAnsi="Garamond" w:cs="Arial"/>
                <w:sz w:val="6"/>
                <w:szCs w:val="6"/>
                <w:lang w:val="sq-AL"/>
              </w:rPr>
              <w:t xml:space="preserve"> të ofruara në </w:t>
            </w:r>
            <w:r w:rsidR="00C10239" w:rsidRPr="002D68B1">
              <w:rPr>
                <w:rFonts w:ascii="Garamond" w:hAnsi="Garamond" w:cs="Arial"/>
                <w:sz w:val="6"/>
                <w:szCs w:val="6"/>
                <w:lang w:val="sq-AL"/>
              </w:rPr>
              <w:t>qendrat</w:t>
            </w:r>
            <w:r w:rsidRPr="002D68B1">
              <w:rPr>
                <w:rFonts w:ascii="Garamond" w:hAnsi="Garamond" w:cs="Arial"/>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FFA9FD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2514</w:t>
            </w:r>
          </w:p>
        </w:tc>
        <w:tc>
          <w:tcPr>
            <w:tcW w:w="268" w:type="dxa"/>
            <w:tcBorders>
              <w:top w:val="nil"/>
              <w:left w:val="nil"/>
              <w:bottom w:val="single" w:sz="4" w:space="0" w:color="auto"/>
              <w:right w:val="single" w:sz="4" w:space="0" w:color="auto"/>
            </w:tcBorders>
            <w:shd w:val="clear" w:color="auto" w:fill="auto"/>
            <w:vAlign w:val="center"/>
            <w:hideMark/>
          </w:tcPr>
          <w:p w14:paraId="7CD3C65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2514</w:t>
            </w:r>
          </w:p>
        </w:tc>
        <w:tc>
          <w:tcPr>
            <w:tcW w:w="276" w:type="dxa"/>
            <w:tcBorders>
              <w:top w:val="nil"/>
              <w:left w:val="nil"/>
              <w:bottom w:val="single" w:sz="4" w:space="0" w:color="auto"/>
              <w:right w:val="single" w:sz="4" w:space="0" w:color="auto"/>
            </w:tcBorders>
            <w:shd w:val="clear" w:color="auto" w:fill="auto"/>
            <w:vAlign w:val="center"/>
            <w:hideMark/>
          </w:tcPr>
          <w:p w14:paraId="636DB8F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35E048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8E12B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838</w:t>
            </w:r>
          </w:p>
        </w:tc>
        <w:tc>
          <w:tcPr>
            <w:tcW w:w="321" w:type="dxa"/>
            <w:tcBorders>
              <w:top w:val="nil"/>
              <w:left w:val="nil"/>
              <w:bottom w:val="single" w:sz="4" w:space="0" w:color="auto"/>
              <w:right w:val="single" w:sz="4" w:space="0" w:color="auto"/>
            </w:tcBorders>
            <w:shd w:val="clear" w:color="auto" w:fill="auto"/>
            <w:noWrap/>
            <w:vAlign w:val="center"/>
            <w:hideMark/>
          </w:tcPr>
          <w:p w14:paraId="014ADF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838</w:t>
            </w:r>
          </w:p>
        </w:tc>
        <w:tc>
          <w:tcPr>
            <w:tcW w:w="288" w:type="dxa"/>
            <w:tcBorders>
              <w:top w:val="nil"/>
              <w:left w:val="nil"/>
              <w:bottom w:val="single" w:sz="4" w:space="0" w:color="auto"/>
              <w:right w:val="single" w:sz="4" w:space="0" w:color="auto"/>
            </w:tcBorders>
            <w:shd w:val="clear" w:color="auto" w:fill="auto"/>
            <w:noWrap/>
            <w:vAlign w:val="center"/>
            <w:hideMark/>
          </w:tcPr>
          <w:p w14:paraId="30640D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959FF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CB7C80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182C2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838</w:t>
            </w:r>
          </w:p>
        </w:tc>
        <w:tc>
          <w:tcPr>
            <w:tcW w:w="321" w:type="dxa"/>
            <w:tcBorders>
              <w:top w:val="nil"/>
              <w:left w:val="nil"/>
              <w:bottom w:val="single" w:sz="4" w:space="0" w:color="auto"/>
              <w:right w:val="single" w:sz="4" w:space="0" w:color="auto"/>
            </w:tcBorders>
            <w:shd w:val="clear" w:color="auto" w:fill="auto"/>
            <w:noWrap/>
            <w:vAlign w:val="center"/>
            <w:hideMark/>
          </w:tcPr>
          <w:p w14:paraId="606A93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838</w:t>
            </w:r>
          </w:p>
        </w:tc>
        <w:tc>
          <w:tcPr>
            <w:tcW w:w="288" w:type="dxa"/>
            <w:tcBorders>
              <w:top w:val="nil"/>
              <w:left w:val="nil"/>
              <w:bottom w:val="single" w:sz="4" w:space="0" w:color="auto"/>
              <w:right w:val="single" w:sz="4" w:space="0" w:color="auto"/>
            </w:tcBorders>
            <w:shd w:val="clear" w:color="auto" w:fill="auto"/>
            <w:noWrap/>
            <w:vAlign w:val="center"/>
            <w:hideMark/>
          </w:tcPr>
          <w:p w14:paraId="73ACCB3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6FCE2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E7C149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92E76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838</w:t>
            </w:r>
          </w:p>
        </w:tc>
        <w:tc>
          <w:tcPr>
            <w:tcW w:w="321" w:type="dxa"/>
            <w:tcBorders>
              <w:top w:val="nil"/>
              <w:left w:val="nil"/>
              <w:bottom w:val="single" w:sz="4" w:space="0" w:color="auto"/>
              <w:right w:val="single" w:sz="4" w:space="0" w:color="auto"/>
            </w:tcBorders>
            <w:shd w:val="clear" w:color="auto" w:fill="auto"/>
            <w:noWrap/>
            <w:vAlign w:val="center"/>
            <w:hideMark/>
          </w:tcPr>
          <w:p w14:paraId="7697A03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838</w:t>
            </w:r>
          </w:p>
        </w:tc>
        <w:tc>
          <w:tcPr>
            <w:tcW w:w="288" w:type="dxa"/>
            <w:tcBorders>
              <w:top w:val="nil"/>
              <w:left w:val="nil"/>
              <w:bottom w:val="single" w:sz="4" w:space="0" w:color="auto"/>
              <w:right w:val="single" w:sz="4" w:space="0" w:color="auto"/>
            </w:tcBorders>
            <w:shd w:val="clear" w:color="auto" w:fill="auto"/>
            <w:noWrap/>
            <w:vAlign w:val="center"/>
            <w:hideMark/>
          </w:tcPr>
          <w:p w14:paraId="31EB97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60D06F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CD0E00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64E80F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1A11A0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6C707FA4" w14:textId="07088ECA"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f) Hartimi i planeve individuale të zhvillimit dhe përkujdes</w:t>
            </w:r>
            <w:r w:rsidR="00D20E3C">
              <w:rPr>
                <w:rFonts w:ascii="Garamond" w:hAnsi="Garamond" w:cs="Arial"/>
                <w:sz w:val="6"/>
                <w:szCs w:val="6"/>
                <w:lang w:val="sq-AL"/>
              </w:rPr>
              <w:t>jes</w:t>
            </w:r>
            <w:r w:rsidRPr="002D68B1">
              <w:rPr>
                <w:rFonts w:ascii="Garamond" w:hAnsi="Garamond" w:cs="Arial"/>
                <w:sz w:val="6"/>
                <w:szCs w:val="6"/>
                <w:lang w:val="sq-AL"/>
              </w:rPr>
              <w:t xml:space="preserve">, të kostuara, përfshirë mundësitë e ribashkimit me familjen biologjike, për fëmijët dhe të rinjtë në jetesë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 dhe të pavarur.</w:t>
            </w:r>
          </w:p>
        </w:tc>
        <w:tc>
          <w:tcPr>
            <w:tcW w:w="224" w:type="dxa"/>
            <w:tcBorders>
              <w:top w:val="nil"/>
              <w:left w:val="nil"/>
              <w:bottom w:val="single" w:sz="4" w:space="0" w:color="auto"/>
              <w:right w:val="single" w:sz="4" w:space="0" w:color="auto"/>
            </w:tcBorders>
            <w:shd w:val="clear" w:color="auto" w:fill="auto"/>
            <w:vAlign w:val="center"/>
            <w:hideMark/>
          </w:tcPr>
          <w:p w14:paraId="32DDB5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E890AA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6A6B6F8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36A18DF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vAlign w:val="center"/>
            <w:hideMark/>
          </w:tcPr>
          <w:p w14:paraId="6ED112DA" w14:textId="7F50A3EF"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3 Pr 10430 Përfitues të shërbimeve të përkujdes</w:t>
            </w:r>
            <w:r w:rsidR="00C10239">
              <w:rPr>
                <w:rFonts w:ascii="Garamond" w:hAnsi="Garamond" w:cs="Arial"/>
                <w:sz w:val="6"/>
                <w:szCs w:val="6"/>
                <w:lang w:val="sq-AL"/>
              </w:rPr>
              <w:t xml:space="preserve">jes </w:t>
            </w:r>
            <w:r w:rsidRPr="002D68B1">
              <w:rPr>
                <w:rFonts w:ascii="Garamond" w:hAnsi="Garamond" w:cs="Arial"/>
                <w:sz w:val="6"/>
                <w:szCs w:val="6"/>
                <w:lang w:val="sq-AL"/>
              </w:rPr>
              <w:t>social</w:t>
            </w:r>
            <w:r w:rsidR="00C10239">
              <w:rPr>
                <w:rFonts w:ascii="Garamond" w:hAnsi="Garamond" w:cs="Arial"/>
                <w:sz w:val="6"/>
                <w:szCs w:val="6"/>
                <w:lang w:val="sq-AL"/>
              </w:rPr>
              <w:t>e</w:t>
            </w:r>
            <w:r w:rsidRPr="002D68B1">
              <w:rPr>
                <w:rFonts w:ascii="Garamond" w:hAnsi="Garamond" w:cs="Arial"/>
                <w:sz w:val="6"/>
                <w:szCs w:val="6"/>
                <w:lang w:val="sq-AL"/>
              </w:rPr>
              <w:t xml:space="preserve"> të ofruara në </w:t>
            </w:r>
            <w:r w:rsidR="00C10239" w:rsidRPr="002D68B1">
              <w:rPr>
                <w:rFonts w:ascii="Garamond" w:hAnsi="Garamond" w:cs="Arial"/>
                <w:sz w:val="6"/>
                <w:szCs w:val="6"/>
                <w:lang w:val="sq-AL"/>
              </w:rPr>
              <w:t>qendrat</w:t>
            </w:r>
            <w:r w:rsidRPr="002D68B1">
              <w:rPr>
                <w:rFonts w:ascii="Garamond" w:hAnsi="Garamond" w:cs="Arial"/>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5CD1D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1860</w:t>
            </w:r>
          </w:p>
        </w:tc>
        <w:tc>
          <w:tcPr>
            <w:tcW w:w="268" w:type="dxa"/>
            <w:tcBorders>
              <w:top w:val="nil"/>
              <w:left w:val="nil"/>
              <w:bottom w:val="single" w:sz="4" w:space="0" w:color="auto"/>
              <w:right w:val="single" w:sz="4" w:space="0" w:color="auto"/>
            </w:tcBorders>
            <w:shd w:val="clear" w:color="auto" w:fill="auto"/>
            <w:vAlign w:val="center"/>
            <w:hideMark/>
          </w:tcPr>
          <w:p w14:paraId="08E8C57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1860</w:t>
            </w:r>
          </w:p>
        </w:tc>
        <w:tc>
          <w:tcPr>
            <w:tcW w:w="276" w:type="dxa"/>
            <w:tcBorders>
              <w:top w:val="nil"/>
              <w:left w:val="nil"/>
              <w:bottom w:val="single" w:sz="4" w:space="0" w:color="auto"/>
              <w:right w:val="single" w:sz="4" w:space="0" w:color="auto"/>
            </w:tcBorders>
            <w:shd w:val="clear" w:color="auto" w:fill="auto"/>
            <w:vAlign w:val="center"/>
            <w:hideMark/>
          </w:tcPr>
          <w:p w14:paraId="64EB770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38427F3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A165C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620</w:t>
            </w:r>
          </w:p>
        </w:tc>
        <w:tc>
          <w:tcPr>
            <w:tcW w:w="321" w:type="dxa"/>
            <w:tcBorders>
              <w:top w:val="nil"/>
              <w:left w:val="nil"/>
              <w:bottom w:val="single" w:sz="4" w:space="0" w:color="auto"/>
              <w:right w:val="single" w:sz="4" w:space="0" w:color="auto"/>
            </w:tcBorders>
            <w:shd w:val="clear" w:color="auto" w:fill="auto"/>
            <w:noWrap/>
            <w:vAlign w:val="center"/>
            <w:hideMark/>
          </w:tcPr>
          <w:p w14:paraId="76E1FB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620</w:t>
            </w:r>
          </w:p>
        </w:tc>
        <w:tc>
          <w:tcPr>
            <w:tcW w:w="288" w:type="dxa"/>
            <w:tcBorders>
              <w:top w:val="nil"/>
              <w:left w:val="nil"/>
              <w:bottom w:val="single" w:sz="4" w:space="0" w:color="auto"/>
              <w:right w:val="single" w:sz="4" w:space="0" w:color="auto"/>
            </w:tcBorders>
            <w:shd w:val="clear" w:color="auto" w:fill="auto"/>
            <w:noWrap/>
            <w:vAlign w:val="center"/>
            <w:hideMark/>
          </w:tcPr>
          <w:p w14:paraId="568AB0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19D47B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9D40B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6CDAC3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620</w:t>
            </w:r>
          </w:p>
        </w:tc>
        <w:tc>
          <w:tcPr>
            <w:tcW w:w="321" w:type="dxa"/>
            <w:tcBorders>
              <w:top w:val="nil"/>
              <w:left w:val="nil"/>
              <w:bottom w:val="single" w:sz="4" w:space="0" w:color="auto"/>
              <w:right w:val="single" w:sz="4" w:space="0" w:color="auto"/>
            </w:tcBorders>
            <w:shd w:val="clear" w:color="auto" w:fill="auto"/>
            <w:noWrap/>
            <w:vAlign w:val="center"/>
            <w:hideMark/>
          </w:tcPr>
          <w:p w14:paraId="5B53DC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620</w:t>
            </w:r>
          </w:p>
        </w:tc>
        <w:tc>
          <w:tcPr>
            <w:tcW w:w="288" w:type="dxa"/>
            <w:tcBorders>
              <w:top w:val="nil"/>
              <w:left w:val="nil"/>
              <w:bottom w:val="single" w:sz="4" w:space="0" w:color="auto"/>
              <w:right w:val="single" w:sz="4" w:space="0" w:color="auto"/>
            </w:tcBorders>
            <w:shd w:val="clear" w:color="auto" w:fill="auto"/>
            <w:noWrap/>
            <w:vAlign w:val="center"/>
            <w:hideMark/>
          </w:tcPr>
          <w:p w14:paraId="3B324DF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3E4D4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CC24D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52C7D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620</w:t>
            </w:r>
          </w:p>
        </w:tc>
        <w:tc>
          <w:tcPr>
            <w:tcW w:w="321" w:type="dxa"/>
            <w:tcBorders>
              <w:top w:val="nil"/>
              <w:left w:val="nil"/>
              <w:bottom w:val="single" w:sz="4" w:space="0" w:color="auto"/>
              <w:right w:val="single" w:sz="4" w:space="0" w:color="auto"/>
            </w:tcBorders>
            <w:shd w:val="clear" w:color="auto" w:fill="auto"/>
            <w:noWrap/>
            <w:vAlign w:val="center"/>
            <w:hideMark/>
          </w:tcPr>
          <w:p w14:paraId="26E072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620</w:t>
            </w:r>
          </w:p>
        </w:tc>
        <w:tc>
          <w:tcPr>
            <w:tcW w:w="288" w:type="dxa"/>
            <w:tcBorders>
              <w:top w:val="nil"/>
              <w:left w:val="nil"/>
              <w:bottom w:val="single" w:sz="4" w:space="0" w:color="auto"/>
              <w:right w:val="single" w:sz="4" w:space="0" w:color="auto"/>
            </w:tcBorders>
            <w:shd w:val="clear" w:color="auto" w:fill="auto"/>
            <w:noWrap/>
            <w:vAlign w:val="center"/>
            <w:hideMark/>
          </w:tcPr>
          <w:p w14:paraId="0B9E5D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569811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B8AC90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620E384"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CB717E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071D5A15" w14:textId="70EB233D"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g) Mbështetje, nëpërmjet monitorimit të vazhdueshëm të planeve individuale zhvillimit dhe të përkujdes</w:t>
            </w:r>
            <w:r w:rsidR="00D20E3C">
              <w:rPr>
                <w:rFonts w:ascii="Garamond" w:hAnsi="Garamond" w:cs="Arial"/>
                <w:sz w:val="6"/>
                <w:szCs w:val="6"/>
                <w:lang w:val="sq-AL"/>
              </w:rPr>
              <w:t>jes</w:t>
            </w:r>
            <w:r w:rsidRPr="002D68B1">
              <w:rPr>
                <w:rFonts w:ascii="Garamond" w:hAnsi="Garamond" w:cs="Arial"/>
                <w:sz w:val="6"/>
                <w:szCs w:val="6"/>
                <w:lang w:val="sq-AL"/>
              </w:rPr>
              <w:t xml:space="preserve"> dhe </w:t>
            </w:r>
            <w:r w:rsidR="00D20E3C">
              <w:rPr>
                <w:rFonts w:ascii="Garamond" w:hAnsi="Garamond" w:cs="Arial"/>
                <w:sz w:val="6"/>
                <w:szCs w:val="6"/>
                <w:lang w:val="sq-AL"/>
              </w:rPr>
              <w:t xml:space="preserve">të </w:t>
            </w:r>
            <w:r w:rsidRPr="002D68B1">
              <w:rPr>
                <w:rFonts w:ascii="Garamond" w:hAnsi="Garamond" w:cs="Arial"/>
                <w:sz w:val="6"/>
                <w:szCs w:val="6"/>
                <w:lang w:val="sq-AL"/>
              </w:rPr>
              <w:t xml:space="preserve">largimit të fëmijëve në kujdes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w:t>
            </w:r>
            <w:r w:rsidR="00D20E3C" w:rsidRPr="002D68B1">
              <w:rPr>
                <w:rFonts w:ascii="Garamond" w:hAnsi="Garamond" w:cs="Arial"/>
                <w:sz w:val="6"/>
                <w:szCs w:val="6"/>
                <w:lang w:val="sq-AL"/>
              </w:rPr>
              <w:t>pavarur</w:t>
            </w:r>
            <w:r w:rsidRPr="002D68B1">
              <w:rPr>
                <w:rFonts w:ascii="Garamond" w:hAnsi="Garamond" w:cs="Arial"/>
                <w:sz w:val="6"/>
                <w:szCs w:val="6"/>
                <w:lang w:val="sq-AL"/>
              </w:rPr>
              <w:t xml:space="preserve"> dhe të </w:t>
            </w:r>
            <w:r w:rsidR="00D20E3C" w:rsidRPr="002D68B1">
              <w:rPr>
                <w:rFonts w:ascii="Garamond" w:hAnsi="Garamond" w:cs="Arial"/>
                <w:sz w:val="6"/>
                <w:szCs w:val="6"/>
                <w:lang w:val="sq-AL"/>
              </w:rPr>
              <w:t>pavarur</w:t>
            </w:r>
            <w:r w:rsidRPr="002D68B1">
              <w:rPr>
                <w:rFonts w:ascii="Garamond" w:hAnsi="Garamond" w:cs="Arial"/>
                <w:sz w:val="6"/>
                <w:szCs w:val="6"/>
                <w:lang w:val="sq-AL"/>
              </w:rPr>
              <w:t xml:space="preserve"> për gjithë secilin fëmijë të vlerësuar.</w:t>
            </w:r>
          </w:p>
        </w:tc>
        <w:tc>
          <w:tcPr>
            <w:tcW w:w="224" w:type="dxa"/>
            <w:tcBorders>
              <w:top w:val="nil"/>
              <w:left w:val="nil"/>
              <w:bottom w:val="single" w:sz="4" w:space="0" w:color="auto"/>
              <w:right w:val="single" w:sz="4" w:space="0" w:color="auto"/>
            </w:tcBorders>
            <w:shd w:val="clear" w:color="auto" w:fill="auto"/>
            <w:vAlign w:val="center"/>
            <w:hideMark/>
          </w:tcPr>
          <w:p w14:paraId="0C15849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308C47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10A8B79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3397C97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vAlign w:val="center"/>
            <w:hideMark/>
          </w:tcPr>
          <w:p w14:paraId="61198BA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C0ED42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984</w:t>
            </w:r>
          </w:p>
        </w:tc>
        <w:tc>
          <w:tcPr>
            <w:tcW w:w="268" w:type="dxa"/>
            <w:tcBorders>
              <w:top w:val="nil"/>
              <w:left w:val="nil"/>
              <w:bottom w:val="single" w:sz="4" w:space="0" w:color="auto"/>
              <w:right w:val="single" w:sz="4" w:space="0" w:color="auto"/>
            </w:tcBorders>
            <w:shd w:val="clear" w:color="auto" w:fill="auto"/>
            <w:vAlign w:val="center"/>
            <w:hideMark/>
          </w:tcPr>
          <w:p w14:paraId="4FED407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984</w:t>
            </w:r>
          </w:p>
        </w:tc>
        <w:tc>
          <w:tcPr>
            <w:tcW w:w="276" w:type="dxa"/>
            <w:tcBorders>
              <w:top w:val="nil"/>
              <w:left w:val="nil"/>
              <w:bottom w:val="single" w:sz="4" w:space="0" w:color="auto"/>
              <w:right w:val="single" w:sz="4" w:space="0" w:color="auto"/>
            </w:tcBorders>
            <w:shd w:val="clear" w:color="auto" w:fill="auto"/>
            <w:vAlign w:val="center"/>
            <w:hideMark/>
          </w:tcPr>
          <w:p w14:paraId="5BCE274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EC6EFF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0F1CB8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321" w:type="dxa"/>
            <w:tcBorders>
              <w:top w:val="nil"/>
              <w:left w:val="nil"/>
              <w:bottom w:val="single" w:sz="4" w:space="0" w:color="auto"/>
              <w:right w:val="single" w:sz="4" w:space="0" w:color="auto"/>
            </w:tcBorders>
            <w:shd w:val="clear" w:color="auto" w:fill="auto"/>
            <w:noWrap/>
            <w:vAlign w:val="center"/>
            <w:hideMark/>
          </w:tcPr>
          <w:p w14:paraId="5718BA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288" w:type="dxa"/>
            <w:tcBorders>
              <w:top w:val="nil"/>
              <w:left w:val="nil"/>
              <w:bottom w:val="single" w:sz="4" w:space="0" w:color="auto"/>
              <w:right w:val="single" w:sz="4" w:space="0" w:color="auto"/>
            </w:tcBorders>
            <w:shd w:val="clear" w:color="auto" w:fill="auto"/>
            <w:noWrap/>
            <w:vAlign w:val="center"/>
            <w:hideMark/>
          </w:tcPr>
          <w:p w14:paraId="6AB2DCA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AC7C78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D3FB1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F86CC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321" w:type="dxa"/>
            <w:tcBorders>
              <w:top w:val="nil"/>
              <w:left w:val="nil"/>
              <w:bottom w:val="single" w:sz="4" w:space="0" w:color="auto"/>
              <w:right w:val="single" w:sz="4" w:space="0" w:color="auto"/>
            </w:tcBorders>
            <w:shd w:val="clear" w:color="auto" w:fill="auto"/>
            <w:noWrap/>
            <w:vAlign w:val="center"/>
            <w:hideMark/>
          </w:tcPr>
          <w:p w14:paraId="51531CC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288" w:type="dxa"/>
            <w:tcBorders>
              <w:top w:val="nil"/>
              <w:left w:val="nil"/>
              <w:bottom w:val="single" w:sz="4" w:space="0" w:color="auto"/>
              <w:right w:val="single" w:sz="4" w:space="0" w:color="auto"/>
            </w:tcBorders>
            <w:shd w:val="clear" w:color="auto" w:fill="auto"/>
            <w:noWrap/>
            <w:vAlign w:val="center"/>
            <w:hideMark/>
          </w:tcPr>
          <w:p w14:paraId="7C830C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A8281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BB016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D657D2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321" w:type="dxa"/>
            <w:tcBorders>
              <w:top w:val="nil"/>
              <w:left w:val="nil"/>
              <w:bottom w:val="single" w:sz="4" w:space="0" w:color="auto"/>
              <w:right w:val="single" w:sz="4" w:space="0" w:color="auto"/>
            </w:tcBorders>
            <w:shd w:val="clear" w:color="auto" w:fill="auto"/>
            <w:noWrap/>
            <w:vAlign w:val="center"/>
            <w:hideMark/>
          </w:tcPr>
          <w:p w14:paraId="397ED38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288" w:type="dxa"/>
            <w:tcBorders>
              <w:top w:val="nil"/>
              <w:left w:val="nil"/>
              <w:bottom w:val="single" w:sz="4" w:space="0" w:color="auto"/>
              <w:right w:val="single" w:sz="4" w:space="0" w:color="auto"/>
            </w:tcBorders>
            <w:shd w:val="clear" w:color="auto" w:fill="auto"/>
            <w:noWrap/>
            <w:vAlign w:val="center"/>
            <w:hideMark/>
          </w:tcPr>
          <w:p w14:paraId="5185A8D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FAB7F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14BDB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8B0DC62"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06C4F07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4C4A7AFF"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i) Vlerësim i impaktit të këtij modeli, dhe mundësia për ta shtrirë në institucionet e tjera.</w:t>
            </w:r>
          </w:p>
        </w:tc>
        <w:tc>
          <w:tcPr>
            <w:tcW w:w="224" w:type="dxa"/>
            <w:tcBorders>
              <w:top w:val="nil"/>
              <w:left w:val="nil"/>
              <w:bottom w:val="single" w:sz="4" w:space="0" w:color="auto"/>
              <w:right w:val="single" w:sz="4" w:space="0" w:color="auto"/>
            </w:tcBorders>
            <w:shd w:val="clear" w:color="auto" w:fill="auto"/>
            <w:vAlign w:val="center"/>
            <w:hideMark/>
          </w:tcPr>
          <w:p w14:paraId="605D5A1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855C27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0D129CE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1E1A615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vAlign w:val="center"/>
            <w:hideMark/>
          </w:tcPr>
          <w:p w14:paraId="751570D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296DC5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68" w:type="dxa"/>
            <w:tcBorders>
              <w:top w:val="nil"/>
              <w:left w:val="nil"/>
              <w:bottom w:val="single" w:sz="4" w:space="0" w:color="auto"/>
              <w:right w:val="single" w:sz="4" w:space="0" w:color="auto"/>
            </w:tcBorders>
            <w:shd w:val="clear" w:color="auto" w:fill="auto"/>
            <w:vAlign w:val="center"/>
            <w:hideMark/>
          </w:tcPr>
          <w:p w14:paraId="008F052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9C4F7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644EC69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D2580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2CD4C9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90020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4E92B8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0378E6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E5F77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2F75D1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605A9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24C539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352F31E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E9A3C4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E07C6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B61059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4219C5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877D8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089519A"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5403651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214A9DEB" w14:textId="2F041775"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j) Takime konsultative me drejtorët e qendrave të zhvillimit dhe OJF-të për draftimin e moduleve/kurikulave në lidhje me vetëkujdesjen dhe jetësën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 për fëmijët më aftësi të kufizuar</w:t>
            </w:r>
            <w:r w:rsidR="00D20E3C">
              <w:rPr>
                <w:rFonts w:ascii="Garamond" w:hAnsi="Garamond" w:cs="Arial"/>
                <w:sz w:val="6"/>
                <w:szCs w:val="6"/>
                <w:lang w:val="sq-AL"/>
              </w:rPr>
              <w:t>a</w:t>
            </w:r>
            <w:r w:rsidRPr="002D68B1">
              <w:rPr>
                <w:rFonts w:ascii="Garamond" w:hAnsi="Garamond" w:cs="Arial"/>
                <w:sz w:val="6"/>
                <w:szCs w:val="6"/>
                <w:lang w:val="sq-AL"/>
              </w:rPr>
              <w:t>. Ngritja e një grupi teknik të nivelit të lartë për hartimin</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e moduleve/kurikulave në lidhje me </w:t>
            </w:r>
            <w:r w:rsidR="00D20E3C" w:rsidRPr="002D68B1">
              <w:rPr>
                <w:rFonts w:ascii="Garamond" w:hAnsi="Garamond" w:cs="Arial"/>
                <w:sz w:val="6"/>
                <w:szCs w:val="6"/>
                <w:lang w:val="sq-AL"/>
              </w:rPr>
              <w:t>jetesën</w:t>
            </w:r>
            <w:r w:rsidRPr="002D68B1">
              <w:rPr>
                <w:rFonts w:ascii="Garamond" w:hAnsi="Garamond" w:cs="Arial"/>
                <w:sz w:val="6"/>
                <w:szCs w:val="6"/>
                <w:lang w:val="sq-AL"/>
              </w:rPr>
              <w:t xml:space="preserve"> e pavarur të fëmijëve me aftësi të kufizuar</w:t>
            </w:r>
            <w:r w:rsidR="00D20E3C">
              <w:rPr>
                <w:rFonts w:ascii="Garamond" w:hAnsi="Garamond" w:cs="Arial"/>
                <w:sz w:val="6"/>
                <w:szCs w:val="6"/>
                <w:lang w:val="sq-AL"/>
              </w:rPr>
              <w:t>a.</w:t>
            </w:r>
          </w:p>
        </w:tc>
        <w:tc>
          <w:tcPr>
            <w:tcW w:w="224" w:type="dxa"/>
            <w:tcBorders>
              <w:top w:val="nil"/>
              <w:left w:val="nil"/>
              <w:bottom w:val="single" w:sz="4" w:space="0" w:color="auto"/>
              <w:right w:val="single" w:sz="4" w:space="0" w:color="auto"/>
            </w:tcBorders>
            <w:shd w:val="clear" w:color="auto" w:fill="auto"/>
            <w:vAlign w:val="center"/>
            <w:hideMark/>
          </w:tcPr>
          <w:p w14:paraId="4699036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725829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751040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240" w:type="dxa"/>
            <w:tcBorders>
              <w:top w:val="nil"/>
              <w:left w:val="nil"/>
              <w:bottom w:val="single" w:sz="4" w:space="0" w:color="auto"/>
              <w:right w:val="nil"/>
            </w:tcBorders>
            <w:shd w:val="clear" w:color="auto" w:fill="auto"/>
            <w:vAlign w:val="center"/>
            <w:hideMark/>
          </w:tcPr>
          <w:p w14:paraId="0B87B11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vAlign w:val="center"/>
            <w:hideMark/>
          </w:tcPr>
          <w:p w14:paraId="6FA18E8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3E6B73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650F02A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BE5CCC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9EE08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BBA63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88B083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8C641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8C8D59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BB666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F8A377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47EF28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52AE94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A451B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82D45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BD6F58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095592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C8976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095A2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793EA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F978F1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F0C263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0021BD7C" w14:textId="0F315288"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k) Vlerësimi i nevojave të personelit për të zhvilluar aftësi për të mbështetur/ndihmuar fëmijët për jetesën e pavarur dhe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w:t>
            </w:r>
          </w:p>
        </w:tc>
        <w:tc>
          <w:tcPr>
            <w:tcW w:w="224" w:type="dxa"/>
            <w:tcBorders>
              <w:top w:val="nil"/>
              <w:left w:val="nil"/>
              <w:bottom w:val="single" w:sz="4" w:space="0" w:color="auto"/>
              <w:right w:val="single" w:sz="4" w:space="0" w:color="auto"/>
            </w:tcBorders>
            <w:shd w:val="clear" w:color="auto" w:fill="auto"/>
            <w:vAlign w:val="center"/>
            <w:hideMark/>
          </w:tcPr>
          <w:p w14:paraId="296EE5F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1E78575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09BB435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7014230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Tetor 2020</w:t>
            </w:r>
          </w:p>
        </w:tc>
        <w:tc>
          <w:tcPr>
            <w:tcW w:w="502" w:type="dxa"/>
            <w:tcBorders>
              <w:top w:val="nil"/>
              <w:left w:val="single" w:sz="4" w:space="0" w:color="auto"/>
              <w:bottom w:val="single" w:sz="4" w:space="0" w:color="auto"/>
              <w:right w:val="nil"/>
            </w:tcBorders>
            <w:shd w:val="clear" w:color="auto" w:fill="auto"/>
            <w:vAlign w:val="center"/>
            <w:hideMark/>
          </w:tcPr>
          <w:p w14:paraId="4F91D79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908BC0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68" w:type="dxa"/>
            <w:tcBorders>
              <w:top w:val="nil"/>
              <w:left w:val="nil"/>
              <w:bottom w:val="single" w:sz="4" w:space="0" w:color="auto"/>
              <w:right w:val="single" w:sz="4" w:space="0" w:color="auto"/>
            </w:tcBorders>
            <w:shd w:val="clear" w:color="auto" w:fill="auto"/>
            <w:vAlign w:val="center"/>
            <w:hideMark/>
          </w:tcPr>
          <w:p w14:paraId="4F235D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AB847A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2AA19FE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57FDF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65BF12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E4495B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8303B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4D6CB1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DF0100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DA2A9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4602E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8E5757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5D8253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01826F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99B9AD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190CE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B50CE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61DC83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D8EC403"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0459F72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0A6B1558" w14:textId="1540CE0E"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l) Mbështetja dhe monitorimi në vazhdimësi si dhe evidentimi/vlerë</w:t>
            </w:r>
            <w:r w:rsidR="00D20E3C">
              <w:rPr>
                <w:rFonts w:ascii="Garamond" w:hAnsi="Garamond" w:cs="Arial"/>
                <w:sz w:val="6"/>
                <w:szCs w:val="6"/>
                <w:lang w:val="sq-AL"/>
              </w:rPr>
              <w:t xml:space="preserve">simi i impaktit të trajnimit te </w:t>
            </w:r>
            <w:r w:rsidRPr="002D68B1">
              <w:rPr>
                <w:rFonts w:ascii="Garamond" w:hAnsi="Garamond" w:cs="Arial"/>
                <w:sz w:val="6"/>
                <w:szCs w:val="6"/>
                <w:lang w:val="sq-AL"/>
              </w:rPr>
              <w:t xml:space="preserve">fëmijët. </w:t>
            </w:r>
          </w:p>
        </w:tc>
        <w:tc>
          <w:tcPr>
            <w:tcW w:w="224" w:type="dxa"/>
            <w:tcBorders>
              <w:top w:val="nil"/>
              <w:left w:val="nil"/>
              <w:bottom w:val="single" w:sz="4" w:space="0" w:color="auto"/>
              <w:right w:val="single" w:sz="4" w:space="0" w:color="auto"/>
            </w:tcBorders>
            <w:shd w:val="clear" w:color="auto" w:fill="auto"/>
            <w:vAlign w:val="center"/>
            <w:hideMark/>
          </w:tcPr>
          <w:p w14:paraId="491E8EB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3455A95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54F5F6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610BCD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1CDB8F5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E1618B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1476</w:t>
            </w:r>
          </w:p>
        </w:tc>
        <w:tc>
          <w:tcPr>
            <w:tcW w:w="268" w:type="dxa"/>
            <w:tcBorders>
              <w:top w:val="nil"/>
              <w:left w:val="nil"/>
              <w:bottom w:val="single" w:sz="4" w:space="0" w:color="auto"/>
              <w:right w:val="single" w:sz="4" w:space="0" w:color="auto"/>
            </w:tcBorders>
            <w:shd w:val="clear" w:color="auto" w:fill="auto"/>
            <w:vAlign w:val="center"/>
            <w:hideMark/>
          </w:tcPr>
          <w:p w14:paraId="20BF6C8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1476</w:t>
            </w:r>
          </w:p>
        </w:tc>
        <w:tc>
          <w:tcPr>
            <w:tcW w:w="276" w:type="dxa"/>
            <w:tcBorders>
              <w:top w:val="nil"/>
              <w:left w:val="nil"/>
              <w:bottom w:val="single" w:sz="4" w:space="0" w:color="auto"/>
              <w:right w:val="single" w:sz="4" w:space="0" w:color="auto"/>
            </w:tcBorders>
            <w:shd w:val="clear" w:color="auto" w:fill="auto"/>
            <w:vAlign w:val="center"/>
            <w:hideMark/>
          </w:tcPr>
          <w:p w14:paraId="6AB3C33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D553A6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9AF1D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492</w:t>
            </w:r>
          </w:p>
        </w:tc>
        <w:tc>
          <w:tcPr>
            <w:tcW w:w="321" w:type="dxa"/>
            <w:tcBorders>
              <w:top w:val="nil"/>
              <w:left w:val="nil"/>
              <w:bottom w:val="single" w:sz="4" w:space="0" w:color="auto"/>
              <w:right w:val="single" w:sz="4" w:space="0" w:color="auto"/>
            </w:tcBorders>
            <w:shd w:val="clear" w:color="auto" w:fill="auto"/>
            <w:noWrap/>
            <w:vAlign w:val="center"/>
            <w:hideMark/>
          </w:tcPr>
          <w:p w14:paraId="6E0A75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492</w:t>
            </w:r>
          </w:p>
        </w:tc>
        <w:tc>
          <w:tcPr>
            <w:tcW w:w="288" w:type="dxa"/>
            <w:tcBorders>
              <w:top w:val="nil"/>
              <w:left w:val="nil"/>
              <w:bottom w:val="single" w:sz="4" w:space="0" w:color="auto"/>
              <w:right w:val="single" w:sz="4" w:space="0" w:color="auto"/>
            </w:tcBorders>
            <w:shd w:val="clear" w:color="auto" w:fill="auto"/>
            <w:noWrap/>
            <w:vAlign w:val="center"/>
            <w:hideMark/>
          </w:tcPr>
          <w:p w14:paraId="2248124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1F2A18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42BD9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152C07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492</w:t>
            </w:r>
          </w:p>
        </w:tc>
        <w:tc>
          <w:tcPr>
            <w:tcW w:w="321" w:type="dxa"/>
            <w:tcBorders>
              <w:top w:val="nil"/>
              <w:left w:val="nil"/>
              <w:bottom w:val="single" w:sz="4" w:space="0" w:color="auto"/>
              <w:right w:val="single" w:sz="4" w:space="0" w:color="auto"/>
            </w:tcBorders>
            <w:shd w:val="clear" w:color="auto" w:fill="auto"/>
            <w:noWrap/>
            <w:vAlign w:val="center"/>
            <w:hideMark/>
          </w:tcPr>
          <w:p w14:paraId="0EAF72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492</w:t>
            </w:r>
          </w:p>
        </w:tc>
        <w:tc>
          <w:tcPr>
            <w:tcW w:w="288" w:type="dxa"/>
            <w:tcBorders>
              <w:top w:val="nil"/>
              <w:left w:val="nil"/>
              <w:bottom w:val="single" w:sz="4" w:space="0" w:color="auto"/>
              <w:right w:val="single" w:sz="4" w:space="0" w:color="auto"/>
            </w:tcBorders>
            <w:shd w:val="clear" w:color="auto" w:fill="auto"/>
            <w:noWrap/>
            <w:vAlign w:val="center"/>
            <w:hideMark/>
          </w:tcPr>
          <w:p w14:paraId="7BBEB80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EA68F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6DDF84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C899B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492</w:t>
            </w:r>
          </w:p>
        </w:tc>
        <w:tc>
          <w:tcPr>
            <w:tcW w:w="321" w:type="dxa"/>
            <w:tcBorders>
              <w:top w:val="nil"/>
              <w:left w:val="nil"/>
              <w:bottom w:val="single" w:sz="4" w:space="0" w:color="auto"/>
              <w:right w:val="single" w:sz="4" w:space="0" w:color="auto"/>
            </w:tcBorders>
            <w:shd w:val="clear" w:color="auto" w:fill="auto"/>
            <w:noWrap/>
            <w:vAlign w:val="center"/>
            <w:hideMark/>
          </w:tcPr>
          <w:p w14:paraId="462E88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492</w:t>
            </w:r>
          </w:p>
        </w:tc>
        <w:tc>
          <w:tcPr>
            <w:tcW w:w="288" w:type="dxa"/>
            <w:tcBorders>
              <w:top w:val="nil"/>
              <w:left w:val="nil"/>
              <w:bottom w:val="single" w:sz="4" w:space="0" w:color="auto"/>
              <w:right w:val="single" w:sz="4" w:space="0" w:color="auto"/>
            </w:tcBorders>
            <w:shd w:val="clear" w:color="auto" w:fill="auto"/>
            <w:noWrap/>
            <w:vAlign w:val="center"/>
            <w:hideMark/>
          </w:tcPr>
          <w:p w14:paraId="0239FD9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5C163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71F0EF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A30CEAE"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90275E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4E726F25" w14:textId="5C51F984"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m) Vlerësimi i ecurisë së fëmijëve me çdo institucion, familjet dhe hartimi i një plani në vazhdimësi për të forcuar jetesën </w:t>
            </w:r>
            <w:r w:rsidR="00D20E3C" w:rsidRPr="002D68B1">
              <w:rPr>
                <w:rFonts w:ascii="Garamond" w:hAnsi="Garamond" w:cs="Arial"/>
                <w:sz w:val="6"/>
                <w:szCs w:val="6"/>
                <w:lang w:val="sq-AL"/>
              </w:rPr>
              <w:t>gjysmë</w:t>
            </w:r>
            <w:r w:rsidRPr="002D68B1">
              <w:rPr>
                <w:rFonts w:ascii="Garamond" w:hAnsi="Garamond" w:cs="Arial"/>
                <w:sz w:val="6"/>
                <w:szCs w:val="6"/>
                <w:lang w:val="sq-AL"/>
              </w:rPr>
              <w:t xml:space="preserve"> të pavarur</w:t>
            </w:r>
          </w:p>
        </w:tc>
        <w:tc>
          <w:tcPr>
            <w:tcW w:w="224" w:type="dxa"/>
            <w:tcBorders>
              <w:top w:val="nil"/>
              <w:left w:val="nil"/>
              <w:bottom w:val="single" w:sz="4" w:space="0" w:color="auto"/>
              <w:right w:val="single" w:sz="4" w:space="0" w:color="auto"/>
            </w:tcBorders>
            <w:shd w:val="clear" w:color="auto" w:fill="auto"/>
            <w:vAlign w:val="center"/>
            <w:hideMark/>
          </w:tcPr>
          <w:p w14:paraId="171EAFD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0F4BA27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63A3A7C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1867AE1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5C8EA8C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7EDE73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243</w:t>
            </w:r>
          </w:p>
        </w:tc>
        <w:tc>
          <w:tcPr>
            <w:tcW w:w="268" w:type="dxa"/>
            <w:tcBorders>
              <w:top w:val="nil"/>
              <w:left w:val="nil"/>
              <w:bottom w:val="single" w:sz="4" w:space="0" w:color="auto"/>
              <w:right w:val="single" w:sz="4" w:space="0" w:color="auto"/>
            </w:tcBorders>
            <w:shd w:val="clear" w:color="auto" w:fill="auto"/>
            <w:vAlign w:val="center"/>
            <w:hideMark/>
          </w:tcPr>
          <w:p w14:paraId="2CCCB5D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243</w:t>
            </w:r>
          </w:p>
        </w:tc>
        <w:tc>
          <w:tcPr>
            <w:tcW w:w="276" w:type="dxa"/>
            <w:tcBorders>
              <w:top w:val="nil"/>
              <w:left w:val="nil"/>
              <w:bottom w:val="single" w:sz="4" w:space="0" w:color="auto"/>
              <w:right w:val="single" w:sz="4" w:space="0" w:color="auto"/>
            </w:tcBorders>
            <w:shd w:val="clear" w:color="auto" w:fill="auto"/>
            <w:vAlign w:val="center"/>
            <w:hideMark/>
          </w:tcPr>
          <w:p w14:paraId="44682F0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6BDFFA8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A9BCE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81</w:t>
            </w:r>
          </w:p>
        </w:tc>
        <w:tc>
          <w:tcPr>
            <w:tcW w:w="321" w:type="dxa"/>
            <w:tcBorders>
              <w:top w:val="nil"/>
              <w:left w:val="nil"/>
              <w:bottom w:val="single" w:sz="4" w:space="0" w:color="auto"/>
              <w:right w:val="single" w:sz="4" w:space="0" w:color="auto"/>
            </w:tcBorders>
            <w:shd w:val="clear" w:color="auto" w:fill="auto"/>
            <w:noWrap/>
            <w:vAlign w:val="center"/>
            <w:hideMark/>
          </w:tcPr>
          <w:p w14:paraId="163EEE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81</w:t>
            </w:r>
          </w:p>
        </w:tc>
        <w:tc>
          <w:tcPr>
            <w:tcW w:w="288" w:type="dxa"/>
            <w:tcBorders>
              <w:top w:val="nil"/>
              <w:left w:val="nil"/>
              <w:bottom w:val="single" w:sz="4" w:space="0" w:color="auto"/>
              <w:right w:val="single" w:sz="4" w:space="0" w:color="auto"/>
            </w:tcBorders>
            <w:shd w:val="clear" w:color="auto" w:fill="auto"/>
            <w:noWrap/>
            <w:vAlign w:val="center"/>
            <w:hideMark/>
          </w:tcPr>
          <w:p w14:paraId="075A08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40F89A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32040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7490CE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81</w:t>
            </w:r>
          </w:p>
        </w:tc>
        <w:tc>
          <w:tcPr>
            <w:tcW w:w="321" w:type="dxa"/>
            <w:tcBorders>
              <w:top w:val="nil"/>
              <w:left w:val="nil"/>
              <w:bottom w:val="single" w:sz="4" w:space="0" w:color="auto"/>
              <w:right w:val="single" w:sz="4" w:space="0" w:color="auto"/>
            </w:tcBorders>
            <w:shd w:val="clear" w:color="auto" w:fill="auto"/>
            <w:noWrap/>
            <w:vAlign w:val="center"/>
            <w:hideMark/>
          </w:tcPr>
          <w:p w14:paraId="187FD3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81</w:t>
            </w:r>
          </w:p>
        </w:tc>
        <w:tc>
          <w:tcPr>
            <w:tcW w:w="288" w:type="dxa"/>
            <w:tcBorders>
              <w:top w:val="nil"/>
              <w:left w:val="nil"/>
              <w:bottom w:val="single" w:sz="4" w:space="0" w:color="auto"/>
              <w:right w:val="single" w:sz="4" w:space="0" w:color="auto"/>
            </w:tcBorders>
            <w:shd w:val="clear" w:color="auto" w:fill="auto"/>
            <w:noWrap/>
            <w:vAlign w:val="center"/>
            <w:hideMark/>
          </w:tcPr>
          <w:p w14:paraId="7AF03B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D3295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8AD95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640226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81</w:t>
            </w:r>
          </w:p>
        </w:tc>
        <w:tc>
          <w:tcPr>
            <w:tcW w:w="321" w:type="dxa"/>
            <w:tcBorders>
              <w:top w:val="nil"/>
              <w:left w:val="nil"/>
              <w:bottom w:val="single" w:sz="4" w:space="0" w:color="auto"/>
              <w:right w:val="single" w:sz="4" w:space="0" w:color="auto"/>
            </w:tcBorders>
            <w:shd w:val="clear" w:color="auto" w:fill="auto"/>
            <w:noWrap/>
            <w:vAlign w:val="center"/>
            <w:hideMark/>
          </w:tcPr>
          <w:p w14:paraId="2575BC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81</w:t>
            </w:r>
          </w:p>
        </w:tc>
        <w:tc>
          <w:tcPr>
            <w:tcW w:w="288" w:type="dxa"/>
            <w:tcBorders>
              <w:top w:val="nil"/>
              <w:left w:val="nil"/>
              <w:bottom w:val="single" w:sz="4" w:space="0" w:color="auto"/>
              <w:right w:val="single" w:sz="4" w:space="0" w:color="auto"/>
            </w:tcBorders>
            <w:shd w:val="clear" w:color="auto" w:fill="auto"/>
            <w:noWrap/>
            <w:vAlign w:val="center"/>
            <w:hideMark/>
          </w:tcPr>
          <w:p w14:paraId="30C627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CE801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B91247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E5E2CDE"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3D75E72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6F321D22" w14:textId="19A9928E" w:rsidR="00850B31" w:rsidRPr="002D68B1" w:rsidRDefault="00850B31" w:rsidP="005D4904">
            <w:pPr>
              <w:jc w:val="both"/>
              <w:rPr>
                <w:rFonts w:ascii="Garamond" w:hAnsi="Garamond" w:cs="Arial"/>
                <w:b/>
                <w:bCs/>
                <w:sz w:val="6"/>
                <w:szCs w:val="6"/>
                <w:lang w:val="sq-AL"/>
              </w:rPr>
            </w:pPr>
            <w:r w:rsidRPr="002D68B1">
              <w:rPr>
                <w:rFonts w:ascii="Garamond" w:hAnsi="Garamond" w:cs="Arial"/>
                <w:b/>
                <w:bCs/>
                <w:sz w:val="6"/>
                <w:szCs w:val="6"/>
                <w:lang w:val="sq-AL"/>
              </w:rPr>
              <w:t>3.5 Fuqizimi i zbatimit të kujdesit alternativ për të gjithë fëmijët me fokus të veçantë fëmijët 0</w:t>
            </w:r>
            <w:r w:rsidR="00D20E3C">
              <w:rPr>
                <w:rFonts w:ascii="Garamond" w:hAnsi="Garamond" w:cs="Arial"/>
                <w:sz w:val="6"/>
                <w:szCs w:val="6"/>
                <w:lang w:val="sq-AL"/>
              </w:rPr>
              <w:t>–</w:t>
            </w:r>
            <w:r w:rsidRPr="002D68B1">
              <w:rPr>
                <w:rFonts w:ascii="Garamond" w:hAnsi="Garamond" w:cs="Arial"/>
                <w:b/>
                <w:bCs/>
                <w:sz w:val="6"/>
                <w:szCs w:val="6"/>
                <w:lang w:val="sq-AL"/>
              </w:rPr>
              <w:t>6 vjeç, si pjesë e IPSH-ve që do të transformohen</w:t>
            </w:r>
          </w:p>
        </w:tc>
        <w:tc>
          <w:tcPr>
            <w:tcW w:w="224" w:type="dxa"/>
            <w:tcBorders>
              <w:top w:val="nil"/>
              <w:left w:val="nil"/>
              <w:bottom w:val="single" w:sz="4" w:space="0" w:color="auto"/>
              <w:right w:val="single" w:sz="4" w:space="0" w:color="auto"/>
            </w:tcBorders>
            <w:shd w:val="clear" w:color="auto" w:fill="auto"/>
            <w:vAlign w:val="center"/>
            <w:hideMark/>
          </w:tcPr>
          <w:p w14:paraId="70948A4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0D889E7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4D34977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75A2C42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2F2F2"/>
            <w:vAlign w:val="center"/>
            <w:hideMark/>
          </w:tcPr>
          <w:p w14:paraId="004D1BC4" w14:textId="64A49BF9" w:rsidR="00850B31" w:rsidRPr="002D68B1" w:rsidRDefault="00850B31" w:rsidP="00FF5EE7">
            <w:pPr>
              <w:jc w:val="center"/>
              <w:rPr>
                <w:rFonts w:ascii="Garamond" w:hAnsi="Garamond" w:cs="Arial"/>
                <w:b/>
                <w:bCs/>
                <w:sz w:val="6"/>
                <w:szCs w:val="6"/>
                <w:lang w:val="sq-AL"/>
              </w:rPr>
            </w:pPr>
            <w:r w:rsidRPr="002D68B1">
              <w:rPr>
                <w:rFonts w:ascii="Garamond" w:hAnsi="Garamond" w:cs="Arial"/>
                <w:b/>
                <w:bCs/>
                <w:sz w:val="6"/>
                <w:szCs w:val="6"/>
                <w:lang w:val="sq-AL"/>
              </w:rPr>
              <w:t>Produkti Shërbime të reja sociale për grupet në nevojë të ofruara nëpërmjet njësive vendore nga financimi i fondit social</w:t>
            </w:r>
            <w:r w:rsidR="00C10239">
              <w:rPr>
                <w:rFonts w:ascii="Garamond" w:hAnsi="Garamond" w:cs="Arial"/>
                <w:b/>
                <w:bCs/>
                <w:sz w:val="6"/>
                <w:szCs w:val="6"/>
                <w:lang w:val="sq-AL"/>
              </w:rPr>
              <w:t xml:space="preserve"> </w:t>
            </w:r>
            <w:r w:rsidRPr="002D68B1">
              <w:rPr>
                <w:rFonts w:ascii="Garamond" w:hAnsi="Garamond" w:cs="Arial"/>
                <w:b/>
                <w:bCs/>
                <w:sz w:val="6"/>
                <w:szCs w:val="6"/>
                <w:lang w:val="sq-AL"/>
              </w:rPr>
              <w:t>&amp; Produkti 3 Pr 10430 Përfitues të shërbimeve të përkujdes</w:t>
            </w:r>
            <w:r w:rsidR="00C10239">
              <w:rPr>
                <w:rFonts w:ascii="Garamond" w:hAnsi="Garamond" w:cs="Arial"/>
                <w:b/>
                <w:bCs/>
                <w:sz w:val="6"/>
                <w:szCs w:val="6"/>
                <w:lang w:val="sq-AL"/>
              </w:rPr>
              <w:t>jes</w:t>
            </w:r>
            <w:r w:rsidRPr="002D68B1">
              <w:rPr>
                <w:rFonts w:ascii="Garamond" w:hAnsi="Garamond" w:cs="Arial"/>
                <w:b/>
                <w:bCs/>
                <w:sz w:val="6"/>
                <w:szCs w:val="6"/>
                <w:lang w:val="sq-AL"/>
              </w:rPr>
              <w:t xml:space="preserve"> social</w:t>
            </w:r>
            <w:r w:rsidR="00FF5EE7">
              <w:rPr>
                <w:rFonts w:ascii="Garamond" w:hAnsi="Garamond" w:cs="Arial"/>
                <w:b/>
                <w:bCs/>
                <w:sz w:val="6"/>
                <w:szCs w:val="6"/>
                <w:lang w:val="sq-AL"/>
              </w:rPr>
              <w:t>e</w:t>
            </w:r>
            <w:r w:rsidRPr="002D68B1">
              <w:rPr>
                <w:rFonts w:ascii="Garamond" w:hAnsi="Garamond" w:cs="Arial"/>
                <w:b/>
                <w:bCs/>
                <w:sz w:val="6"/>
                <w:szCs w:val="6"/>
                <w:lang w:val="sq-AL"/>
              </w:rPr>
              <w:t xml:space="preserve"> të ofruara në </w:t>
            </w:r>
            <w:r w:rsidR="00C10239" w:rsidRPr="002D68B1">
              <w:rPr>
                <w:rFonts w:ascii="Garamond" w:hAnsi="Garamond" w:cs="Arial"/>
                <w:b/>
                <w:bCs/>
                <w:sz w:val="6"/>
                <w:szCs w:val="6"/>
                <w:lang w:val="sq-AL"/>
              </w:rPr>
              <w:t>qendrat</w:t>
            </w:r>
            <w:r w:rsidRPr="002D68B1">
              <w:rPr>
                <w:rFonts w:ascii="Garamond" w:hAnsi="Garamond" w:cs="Arial"/>
                <w:b/>
                <w:bCs/>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292ED5D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15482</w:t>
            </w:r>
          </w:p>
        </w:tc>
        <w:tc>
          <w:tcPr>
            <w:tcW w:w="268" w:type="dxa"/>
            <w:tcBorders>
              <w:top w:val="nil"/>
              <w:left w:val="nil"/>
              <w:bottom w:val="single" w:sz="4" w:space="0" w:color="auto"/>
              <w:right w:val="single" w:sz="4" w:space="0" w:color="auto"/>
            </w:tcBorders>
            <w:shd w:val="clear" w:color="000000" w:fill="F2F2F2"/>
            <w:vAlign w:val="center"/>
            <w:hideMark/>
          </w:tcPr>
          <w:p w14:paraId="04CE765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15222</w:t>
            </w:r>
          </w:p>
        </w:tc>
        <w:tc>
          <w:tcPr>
            <w:tcW w:w="276" w:type="dxa"/>
            <w:tcBorders>
              <w:top w:val="nil"/>
              <w:left w:val="nil"/>
              <w:bottom w:val="single" w:sz="4" w:space="0" w:color="auto"/>
              <w:right w:val="single" w:sz="4" w:space="0" w:color="auto"/>
            </w:tcBorders>
            <w:shd w:val="clear" w:color="000000" w:fill="F2F2F2"/>
            <w:vAlign w:val="center"/>
            <w:hideMark/>
          </w:tcPr>
          <w:p w14:paraId="7F9DE82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260</w:t>
            </w:r>
          </w:p>
        </w:tc>
        <w:tc>
          <w:tcPr>
            <w:tcW w:w="214" w:type="dxa"/>
            <w:tcBorders>
              <w:top w:val="nil"/>
              <w:left w:val="nil"/>
              <w:bottom w:val="single" w:sz="4" w:space="0" w:color="auto"/>
              <w:right w:val="single" w:sz="4" w:space="0" w:color="auto"/>
            </w:tcBorders>
            <w:shd w:val="clear" w:color="000000" w:fill="F2F2F2"/>
            <w:vAlign w:val="center"/>
            <w:hideMark/>
          </w:tcPr>
          <w:p w14:paraId="67DFFB2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16B20E9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8032</w:t>
            </w:r>
          </w:p>
        </w:tc>
        <w:tc>
          <w:tcPr>
            <w:tcW w:w="321" w:type="dxa"/>
            <w:tcBorders>
              <w:top w:val="nil"/>
              <w:left w:val="nil"/>
              <w:bottom w:val="single" w:sz="4" w:space="0" w:color="auto"/>
              <w:right w:val="single" w:sz="4" w:space="0" w:color="auto"/>
            </w:tcBorders>
            <w:shd w:val="clear" w:color="000000" w:fill="F2F2F2"/>
            <w:vAlign w:val="center"/>
            <w:hideMark/>
          </w:tcPr>
          <w:p w14:paraId="47E7468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7772</w:t>
            </w:r>
          </w:p>
        </w:tc>
        <w:tc>
          <w:tcPr>
            <w:tcW w:w="288" w:type="dxa"/>
            <w:tcBorders>
              <w:top w:val="nil"/>
              <w:left w:val="nil"/>
              <w:bottom w:val="single" w:sz="4" w:space="0" w:color="auto"/>
              <w:right w:val="single" w:sz="4" w:space="0" w:color="auto"/>
            </w:tcBorders>
            <w:shd w:val="clear" w:color="000000" w:fill="F2F2F2"/>
            <w:vAlign w:val="center"/>
            <w:hideMark/>
          </w:tcPr>
          <w:p w14:paraId="0E8A347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670B774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260</w:t>
            </w:r>
          </w:p>
        </w:tc>
        <w:tc>
          <w:tcPr>
            <w:tcW w:w="265" w:type="dxa"/>
            <w:tcBorders>
              <w:top w:val="nil"/>
              <w:left w:val="nil"/>
              <w:bottom w:val="single" w:sz="4" w:space="0" w:color="auto"/>
              <w:right w:val="single" w:sz="4" w:space="0" w:color="auto"/>
            </w:tcBorders>
            <w:shd w:val="clear" w:color="000000" w:fill="F2F2F2"/>
            <w:vAlign w:val="center"/>
            <w:hideMark/>
          </w:tcPr>
          <w:p w14:paraId="3DEB7B3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DE1DA9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4340</w:t>
            </w:r>
          </w:p>
        </w:tc>
        <w:tc>
          <w:tcPr>
            <w:tcW w:w="321" w:type="dxa"/>
            <w:tcBorders>
              <w:top w:val="nil"/>
              <w:left w:val="nil"/>
              <w:bottom w:val="single" w:sz="4" w:space="0" w:color="auto"/>
              <w:right w:val="single" w:sz="4" w:space="0" w:color="auto"/>
            </w:tcBorders>
            <w:shd w:val="clear" w:color="000000" w:fill="F2F2F2"/>
            <w:vAlign w:val="center"/>
            <w:hideMark/>
          </w:tcPr>
          <w:p w14:paraId="2C8AEFB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4340</w:t>
            </w:r>
          </w:p>
        </w:tc>
        <w:tc>
          <w:tcPr>
            <w:tcW w:w="288" w:type="dxa"/>
            <w:tcBorders>
              <w:top w:val="nil"/>
              <w:left w:val="nil"/>
              <w:bottom w:val="single" w:sz="4" w:space="0" w:color="auto"/>
              <w:right w:val="single" w:sz="4" w:space="0" w:color="auto"/>
            </w:tcBorders>
            <w:shd w:val="clear" w:color="000000" w:fill="F2F2F2"/>
            <w:vAlign w:val="center"/>
            <w:hideMark/>
          </w:tcPr>
          <w:p w14:paraId="691B807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5F1D5E6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04BA8BB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38E316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3110</w:t>
            </w:r>
          </w:p>
        </w:tc>
        <w:tc>
          <w:tcPr>
            <w:tcW w:w="321" w:type="dxa"/>
            <w:tcBorders>
              <w:top w:val="nil"/>
              <w:left w:val="nil"/>
              <w:bottom w:val="single" w:sz="4" w:space="0" w:color="auto"/>
              <w:right w:val="single" w:sz="4" w:space="0" w:color="auto"/>
            </w:tcBorders>
            <w:shd w:val="clear" w:color="000000" w:fill="F2F2F2"/>
            <w:vAlign w:val="center"/>
            <w:hideMark/>
          </w:tcPr>
          <w:p w14:paraId="010A6BC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3110</w:t>
            </w:r>
          </w:p>
        </w:tc>
        <w:tc>
          <w:tcPr>
            <w:tcW w:w="288" w:type="dxa"/>
            <w:tcBorders>
              <w:top w:val="nil"/>
              <w:left w:val="nil"/>
              <w:bottom w:val="single" w:sz="4" w:space="0" w:color="auto"/>
              <w:right w:val="single" w:sz="4" w:space="0" w:color="auto"/>
            </w:tcBorders>
            <w:shd w:val="clear" w:color="000000" w:fill="F2F2F2"/>
            <w:vAlign w:val="center"/>
            <w:hideMark/>
          </w:tcPr>
          <w:p w14:paraId="07D4801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E42B5F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65" w:type="dxa"/>
            <w:tcBorders>
              <w:top w:val="nil"/>
              <w:left w:val="nil"/>
              <w:bottom w:val="single" w:sz="4" w:space="0" w:color="auto"/>
              <w:right w:val="single" w:sz="4" w:space="0" w:color="auto"/>
            </w:tcBorders>
            <w:shd w:val="clear" w:color="000000" w:fill="F2F2F2"/>
            <w:vAlign w:val="center"/>
            <w:hideMark/>
          </w:tcPr>
          <w:p w14:paraId="604ABDB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15B374D4"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DEC0A6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356FAE4" w14:textId="71EF8E46"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a) Mbështetja e 4 njësive të qeverisjes vendore për të zhvilluar dhe integruar shërbimet e kujdesit alternativ në planet e tyre social (planet vendore të përkujdes</w:t>
            </w:r>
            <w:r w:rsidR="00D20E3C">
              <w:rPr>
                <w:rFonts w:ascii="Garamond" w:hAnsi="Garamond" w:cs="Arial"/>
                <w:sz w:val="6"/>
                <w:szCs w:val="6"/>
                <w:lang w:val="sq-AL"/>
              </w:rPr>
              <w:t>jes</w:t>
            </w:r>
            <w:r w:rsidRPr="002D68B1">
              <w:rPr>
                <w:rFonts w:ascii="Garamond" w:hAnsi="Garamond" w:cs="Arial"/>
                <w:sz w:val="6"/>
                <w:szCs w:val="6"/>
                <w:lang w:val="sq-AL"/>
              </w:rPr>
              <w:t xml:space="preserve"> shoqëror</w:t>
            </w:r>
            <w:r w:rsidR="00D20E3C">
              <w:rPr>
                <w:rFonts w:ascii="Garamond" w:hAnsi="Garamond" w:cs="Arial"/>
                <w:sz w:val="6"/>
                <w:szCs w:val="6"/>
                <w:lang w:val="sq-AL"/>
              </w:rPr>
              <w:t>e</w:t>
            </w:r>
            <w:r w:rsidRPr="002D68B1">
              <w:rPr>
                <w:rFonts w:ascii="Garamond" w:hAnsi="Garamond" w:cs="Arial"/>
                <w:sz w:val="6"/>
                <w:szCs w:val="6"/>
                <w:lang w:val="sq-AL"/>
              </w:rPr>
              <w:t>) (planifikimin e referimit, modelin e përkujdes</w:t>
            </w:r>
            <w:r w:rsidR="00D20E3C">
              <w:rPr>
                <w:rFonts w:ascii="Garamond" w:hAnsi="Garamond" w:cs="Arial"/>
                <w:sz w:val="6"/>
                <w:szCs w:val="6"/>
                <w:lang w:val="sq-AL"/>
              </w:rPr>
              <w:t>jes</w:t>
            </w:r>
            <w:r w:rsidRPr="002D68B1">
              <w:rPr>
                <w:rFonts w:ascii="Garamond" w:hAnsi="Garamond" w:cs="Arial"/>
                <w:sz w:val="6"/>
                <w:szCs w:val="6"/>
                <w:lang w:val="sq-AL"/>
              </w:rPr>
              <w:t xml:space="preserve">, vlerësimin, trajnimin e familjeve, </w:t>
            </w:r>
            <w:r w:rsidR="00D20E3C" w:rsidRPr="002D68B1">
              <w:rPr>
                <w:rFonts w:ascii="Garamond" w:hAnsi="Garamond" w:cs="Arial"/>
                <w:sz w:val="6"/>
                <w:szCs w:val="6"/>
                <w:lang w:val="sq-AL"/>
              </w:rPr>
              <w:t>vendimmarrjen</w:t>
            </w:r>
            <w:r w:rsidRPr="002D68B1">
              <w:rPr>
                <w:rFonts w:ascii="Garamond" w:hAnsi="Garamond" w:cs="Arial"/>
                <w:sz w:val="6"/>
                <w:szCs w:val="6"/>
                <w:lang w:val="sq-AL"/>
              </w:rPr>
              <w:t xml:space="preserve"> për institucionalizimin e fëmijëve, kushtet e kontratës etj</w:t>
            </w:r>
            <w:r w:rsidR="00D20E3C">
              <w:rPr>
                <w:rFonts w:ascii="Garamond" w:hAnsi="Garamond" w:cs="Arial"/>
                <w:sz w:val="6"/>
                <w:szCs w:val="6"/>
                <w:lang w:val="sq-AL"/>
              </w:rPr>
              <w:t>.</w:t>
            </w:r>
            <w:r w:rsidRPr="002D68B1">
              <w:rPr>
                <w:rFonts w:ascii="Garamond" w:hAnsi="Garamond" w:cs="Arial"/>
                <w:sz w:val="6"/>
                <w:szCs w:val="6"/>
                <w:lang w:val="sq-AL"/>
              </w:rPr>
              <w:t>)</w:t>
            </w:r>
            <w:r w:rsidR="00D20E3C">
              <w:rPr>
                <w:rFonts w:ascii="Garamond" w:hAnsi="Garamond" w:cs="Arial"/>
                <w:sz w:val="6"/>
                <w:szCs w:val="6"/>
                <w:lang w:val="sq-AL"/>
              </w:rPr>
              <w:t>,</w:t>
            </w:r>
            <w:r w:rsidRPr="002D68B1">
              <w:rPr>
                <w:rFonts w:ascii="Garamond" w:hAnsi="Garamond" w:cs="Arial"/>
                <w:sz w:val="6"/>
                <w:szCs w:val="6"/>
                <w:lang w:val="sq-AL"/>
              </w:rPr>
              <w:t xml:space="preserve"> duke prioritizuar fëmijët 0</w:t>
            </w:r>
            <w:r w:rsidR="00D20E3C">
              <w:rPr>
                <w:rFonts w:ascii="Garamond" w:hAnsi="Garamond" w:cs="Arial"/>
                <w:sz w:val="6"/>
                <w:szCs w:val="6"/>
                <w:lang w:val="sq-AL"/>
              </w:rPr>
              <w:t>–</w:t>
            </w:r>
            <w:r w:rsidRPr="002D68B1">
              <w:rPr>
                <w:rFonts w:ascii="Garamond" w:hAnsi="Garamond" w:cs="Arial"/>
                <w:sz w:val="6"/>
                <w:szCs w:val="6"/>
                <w:lang w:val="sq-AL"/>
              </w:rPr>
              <w:t xml:space="preserve">6 vjeç. </w:t>
            </w:r>
          </w:p>
        </w:tc>
        <w:tc>
          <w:tcPr>
            <w:tcW w:w="224" w:type="dxa"/>
            <w:tcBorders>
              <w:top w:val="nil"/>
              <w:left w:val="nil"/>
              <w:bottom w:val="single" w:sz="4" w:space="0" w:color="auto"/>
              <w:right w:val="single" w:sz="4" w:space="0" w:color="auto"/>
            </w:tcBorders>
            <w:shd w:val="clear" w:color="auto" w:fill="auto"/>
            <w:vAlign w:val="center"/>
            <w:hideMark/>
          </w:tcPr>
          <w:p w14:paraId="0AE3B3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C6DEC5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000FC34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77C4660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2021</w:t>
            </w:r>
          </w:p>
        </w:tc>
        <w:tc>
          <w:tcPr>
            <w:tcW w:w="502" w:type="dxa"/>
            <w:tcBorders>
              <w:top w:val="nil"/>
              <w:left w:val="single" w:sz="4" w:space="0" w:color="auto"/>
              <w:bottom w:val="single" w:sz="4" w:space="0" w:color="auto"/>
              <w:right w:val="nil"/>
            </w:tcBorders>
            <w:shd w:val="clear" w:color="auto" w:fill="auto"/>
            <w:vAlign w:val="center"/>
            <w:hideMark/>
          </w:tcPr>
          <w:p w14:paraId="448BA49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 10430 Produkti Shërbime të reja sociale për grupet në nevojë të ofruara nëpërmjet njësive vendore nga financimi i fondit social</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3C3702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2460</w:t>
            </w:r>
          </w:p>
        </w:tc>
        <w:tc>
          <w:tcPr>
            <w:tcW w:w="268" w:type="dxa"/>
            <w:tcBorders>
              <w:top w:val="nil"/>
              <w:left w:val="nil"/>
              <w:bottom w:val="single" w:sz="4" w:space="0" w:color="auto"/>
              <w:right w:val="single" w:sz="4" w:space="0" w:color="auto"/>
            </w:tcBorders>
            <w:shd w:val="clear" w:color="auto" w:fill="auto"/>
            <w:noWrap/>
            <w:vAlign w:val="center"/>
            <w:hideMark/>
          </w:tcPr>
          <w:p w14:paraId="2573AE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2460</w:t>
            </w:r>
          </w:p>
        </w:tc>
        <w:tc>
          <w:tcPr>
            <w:tcW w:w="276" w:type="dxa"/>
            <w:tcBorders>
              <w:top w:val="nil"/>
              <w:left w:val="nil"/>
              <w:bottom w:val="single" w:sz="4" w:space="0" w:color="auto"/>
              <w:right w:val="single" w:sz="4" w:space="0" w:color="auto"/>
            </w:tcBorders>
            <w:shd w:val="clear" w:color="auto" w:fill="auto"/>
            <w:noWrap/>
            <w:vAlign w:val="center"/>
            <w:hideMark/>
          </w:tcPr>
          <w:p w14:paraId="620D20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2CA149B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294D43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1230</w:t>
            </w:r>
          </w:p>
        </w:tc>
        <w:tc>
          <w:tcPr>
            <w:tcW w:w="321" w:type="dxa"/>
            <w:tcBorders>
              <w:top w:val="nil"/>
              <w:left w:val="nil"/>
              <w:bottom w:val="single" w:sz="4" w:space="0" w:color="auto"/>
              <w:right w:val="single" w:sz="4" w:space="0" w:color="auto"/>
            </w:tcBorders>
            <w:shd w:val="clear" w:color="auto" w:fill="auto"/>
            <w:noWrap/>
            <w:vAlign w:val="center"/>
            <w:hideMark/>
          </w:tcPr>
          <w:p w14:paraId="629DC4F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1230</w:t>
            </w:r>
          </w:p>
        </w:tc>
        <w:tc>
          <w:tcPr>
            <w:tcW w:w="288" w:type="dxa"/>
            <w:tcBorders>
              <w:top w:val="nil"/>
              <w:left w:val="nil"/>
              <w:bottom w:val="single" w:sz="4" w:space="0" w:color="auto"/>
              <w:right w:val="single" w:sz="4" w:space="0" w:color="auto"/>
            </w:tcBorders>
            <w:shd w:val="clear" w:color="auto" w:fill="auto"/>
            <w:noWrap/>
            <w:vAlign w:val="center"/>
            <w:hideMark/>
          </w:tcPr>
          <w:p w14:paraId="599A8ED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67077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096BB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1AB76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1230</w:t>
            </w:r>
          </w:p>
        </w:tc>
        <w:tc>
          <w:tcPr>
            <w:tcW w:w="321" w:type="dxa"/>
            <w:tcBorders>
              <w:top w:val="nil"/>
              <w:left w:val="nil"/>
              <w:bottom w:val="single" w:sz="4" w:space="0" w:color="auto"/>
              <w:right w:val="single" w:sz="4" w:space="0" w:color="auto"/>
            </w:tcBorders>
            <w:shd w:val="clear" w:color="auto" w:fill="auto"/>
            <w:noWrap/>
            <w:vAlign w:val="center"/>
            <w:hideMark/>
          </w:tcPr>
          <w:p w14:paraId="39ED05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1230</w:t>
            </w:r>
          </w:p>
        </w:tc>
        <w:tc>
          <w:tcPr>
            <w:tcW w:w="288" w:type="dxa"/>
            <w:tcBorders>
              <w:top w:val="nil"/>
              <w:left w:val="nil"/>
              <w:bottom w:val="single" w:sz="4" w:space="0" w:color="auto"/>
              <w:right w:val="single" w:sz="4" w:space="0" w:color="auto"/>
            </w:tcBorders>
            <w:shd w:val="clear" w:color="auto" w:fill="auto"/>
            <w:noWrap/>
            <w:vAlign w:val="center"/>
            <w:hideMark/>
          </w:tcPr>
          <w:p w14:paraId="55066CB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28661C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86113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F41DF3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D1D13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F8F67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B952D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50FAED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64DE74D"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095B31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A057864" w14:textId="09EC3FAF"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 Mbështetja e njësive të qeverisjes vendore për të ngritur strukturat e nevojshme institucionale,</w:t>
            </w:r>
            <w:r w:rsidR="00D21CCA">
              <w:rPr>
                <w:rFonts w:ascii="Garamond" w:hAnsi="Garamond" w:cs="Arial"/>
                <w:sz w:val="6"/>
                <w:szCs w:val="6"/>
                <w:lang w:val="sq-AL"/>
              </w:rPr>
              <w:t xml:space="preserve"> </w:t>
            </w:r>
            <w:r w:rsidRPr="002D68B1">
              <w:rPr>
                <w:rFonts w:ascii="Garamond" w:hAnsi="Garamond" w:cs="Arial"/>
                <w:sz w:val="6"/>
                <w:szCs w:val="6"/>
                <w:lang w:val="sq-AL"/>
              </w:rPr>
              <w:t>që do të bëjnë të mundur ofrimin e shërbimeve të përkujdes</w:t>
            </w:r>
            <w:r w:rsidR="00D21CCA">
              <w:rPr>
                <w:rFonts w:ascii="Garamond" w:hAnsi="Garamond" w:cs="Arial"/>
                <w:sz w:val="6"/>
                <w:szCs w:val="6"/>
                <w:lang w:val="sq-AL"/>
              </w:rPr>
              <w:t>jes</w:t>
            </w:r>
            <w:r w:rsidRPr="002D68B1">
              <w:rPr>
                <w:rFonts w:ascii="Garamond" w:hAnsi="Garamond" w:cs="Arial"/>
                <w:sz w:val="6"/>
                <w:szCs w:val="6"/>
                <w:lang w:val="sq-AL"/>
              </w:rPr>
              <w:t xml:space="preserve"> alternativ</w:t>
            </w:r>
            <w:r w:rsidR="00D21CCA">
              <w:rPr>
                <w:rFonts w:ascii="Garamond" w:hAnsi="Garamond" w:cs="Arial"/>
                <w:sz w:val="6"/>
                <w:szCs w:val="6"/>
                <w:lang w:val="sq-AL"/>
              </w:rPr>
              <w:t>e</w:t>
            </w:r>
            <w:r w:rsidRPr="002D68B1">
              <w:rPr>
                <w:rFonts w:ascii="Garamond" w:hAnsi="Garamond" w:cs="Arial"/>
                <w:sz w:val="6"/>
                <w:szCs w:val="6"/>
                <w:lang w:val="sq-AL"/>
              </w:rPr>
              <w:t xml:space="preserve"> (shih më shumë detaje në</w:t>
            </w:r>
            <w:r w:rsidR="00D21CCA">
              <w:rPr>
                <w:rFonts w:ascii="Garamond" w:hAnsi="Garamond" w:cs="Arial"/>
                <w:sz w:val="6"/>
                <w:szCs w:val="6"/>
                <w:lang w:val="sq-AL"/>
              </w:rPr>
              <w:t xml:space="preserve"> </w:t>
            </w:r>
            <w:r w:rsidRPr="002D68B1">
              <w:rPr>
                <w:rFonts w:ascii="Garamond" w:hAnsi="Garamond" w:cs="Arial"/>
                <w:sz w:val="6"/>
                <w:szCs w:val="6"/>
                <w:lang w:val="sq-AL"/>
              </w:rPr>
              <w:t>objektivin për transformimin e IPSH-ve dhe përkujdes</w:t>
            </w:r>
            <w:r w:rsidR="00D21CCA">
              <w:rPr>
                <w:rFonts w:ascii="Garamond" w:hAnsi="Garamond" w:cs="Arial"/>
                <w:sz w:val="6"/>
                <w:szCs w:val="6"/>
                <w:lang w:val="sq-AL"/>
              </w:rPr>
              <w:t>jen</w:t>
            </w:r>
            <w:r w:rsidRPr="002D68B1">
              <w:rPr>
                <w:rFonts w:ascii="Garamond" w:hAnsi="Garamond" w:cs="Arial"/>
                <w:sz w:val="6"/>
                <w:szCs w:val="6"/>
                <w:lang w:val="sq-AL"/>
              </w:rPr>
              <w:t xml:space="preserve"> alternativ</w:t>
            </w:r>
            <w:r w:rsidR="00D21CCA">
              <w:rPr>
                <w:rFonts w:ascii="Garamond" w:hAnsi="Garamond" w:cs="Arial"/>
                <w:sz w:val="6"/>
                <w:szCs w:val="6"/>
                <w:lang w:val="sq-AL"/>
              </w:rPr>
              <w:t>e</w:t>
            </w:r>
            <w:r w:rsidRPr="002D68B1">
              <w:rPr>
                <w:rFonts w:ascii="Garamond" w:hAnsi="Garamond" w:cs="Arial"/>
                <w:sz w:val="6"/>
                <w:szCs w:val="6"/>
                <w:lang w:val="sq-AL"/>
              </w:rPr>
              <w:t xml:space="preserve">). Ngritja e </w:t>
            </w:r>
            <w:r w:rsidR="00D21CCA" w:rsidRPr="002D68B1">
              <w:rPr>
                <w:rFonts w:ascii="Garamond" w:hAnsi="Garamond" w:cs="Arial"/>
                <w:sz w:val="6"/>
                <w:szCs w:val="6"/>
                <w:lang w:val="sq-AL"/>
              </w:rPr>
              <w:t>shërbimit</w:t>
            </w:r>
            <w:r w:rsidRPr="002D68B1">
              <w:rPr>
                <w:rFonts w:ascii="Garamond" w:hAnsi="Garamond" w:cs="Arial"/>
                <w:sz w:val="6"/>
                <w:szCs w:val="6"/>
                <w:lang w:val="sq-AL"/>
              </w:rPr>
              <w:t xml:space="preserve"> alternativ n</w:t>
            </w:r>
            <w:r w:rsidR="00D21CCA">
              <w:rPr>
                <w:rFonts w:ascii="Garamond" w:hAnsi="Garamond" w:cs="Arial"/>
                <w:sz w:val="6"/>
                <w:szCs w:val="6"/>
                <w:lang w:val="sq-AL"/>
              </w:rPr>
              <w:t>ë</w:t>
            </w:r>
            <w:r w:rsidRPr="002D68B1">
              <w:rPr>
                <w:rFonts w:ascii="Garamond" w:hAnsi="Garamond" w:cs="Arial"/>
                <w:sz w:val="6"/>
                <w:szCs w:val="6"/>
                <w:lang w:val="sq-AL"/>
              </w:rPr>
              <w:t xml:space="preserve"> 4 IPSH aktuale (disa prej tyre të </w:t>
            </w:r>
            <w:r w:rsidR="00D21CCA" w:rsidRPr="002D68B1">
              <w:rPr>
                <w:rFonts w:ascii="Garamond" w:hAnsi="Garamond" w:cs="Arial"/>
                <w:sz w:val="6"/>
                <w:szCs w:val="6"/>
                <w:lang w:val="sq-AL"/>
              </w:rPr>
              <w:t>mbështetura</w:t>
            </w:r>
            <w:r w:rsidRPr="002D68B1">
              <w:rPr>
                <w:rFonts w:ascii="Garamond" w:hAnsi="Garamond" w:cs="Arial"/>
                <w:sz w:val="6"/>
                <w:szCs w:val="6"/>
                <w:lang w:val="sq-AL"/>
              </w:rPr>
              <w:t xml:space="preserve"> nga UNICEF</w:t>
            </w:r>
            <w:r w:rsidR="00D21CCA">
              <w:rPr>
                <w:rFonts w:ascii="Garamond" w:hAnsi="Garamond" w:cs="Arial"/>
                <w:sz w:val="6"/>
                <w:szCs w:val="6"/>
                <w:lang w:val="sq-AL"/>
              </w:rPr>
              <w:t>-i</w:t>
            </w:r>
            <w:r w:rsidRPr="002D68B1">
              <w:rPr>
                <w:rFonts w:ascii="Garamond" w:hAnsi="Garamond" w:cs="Arial"/>
                <w:sz w:val="6"/>
                <w:szCs w:val="6"/>
                <w:lang w:val="sq-AL"/>
              </w:rPr>
              <w:t xml:space="preserve"> në periudhën e pilotimit)</w:t>
            </w:r>
            <w:r w:rsidR="00D21CCA">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2EE85CC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33C574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CEDD50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2B114B6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Tetor 2020</w:t>
            </w:r>
          </w:p>
        </w:tc>
        <w:tc>
          <w:tcPr>
            <w:tcW w:w="502" w:type="dxa"/>
            <w:tcBorders>
              <w:top w:val="nil"/>
              <w:left w:val="single" w:sz="4" w:space="0" w:color="auto"/>
              <w:bottom w:val="single" w:sz="4" w:space="0" w:color="auto"/>
              <w:right w:val="nil"/>
            </w:tcBorders>
            <w:shd w:val="clear" w:color="auto" w:fill="auto"/>
            <w:vAlign w:val="center"/>
            <w:hideMark/>
          </w:tcPr>
          <w:p w14:paraId="51865F3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 10430 Produkti Shërbime të reja sociale për grupet në nevojë të ofruara nëpërmjet njësive vendore nga financimi i fondit social</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2AFEE4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2460</w:t>
            </w:r>
          </w:p>
        </w:tc>
        <w:tc>
          <w:tcPr>
            <w:tcW w:w="268" w:type="dxa"/>
            <w:tcBorders>
              <w:top w:val="nil"/>
              <w:left w:val="nil"/>
              <w:bottom w:val="single" w:sz="4" w:space="0" w:color="auto"/>
              <w:right w:val="single" w:sz="4" w:space="0" w:color="auto"/>
            </w:tcBorders>
            <w:shd w:val="clear" w:color="auto" w:fill="auto"/>
            <w:noWrap/>
            <w:vAlign w:val="center"/>
            <w:hideMark/>
          </w:tcPr>
          <w:p w14:paraId="0F91969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2460</w:t>
            </w:r>
          </w:p>
        </w:tc>
        <w:tc>
          <w:tcPr>
            <w:tcW w:w="276" w:type="dxa"/>
            <w:tcBorders>
              <w:top w:val="nil"/>
              <w:left w:val="nil"/>
              <w:bottom w:val="single" w:sz="4" w:space="0" w:color="auto"/>
              <w:right w:val="single" w:sz="4" w:space="0" w:color="auto"/>
            </w:tcBorders>
            <w:shd w:val="clear" w:color="auto" w:fill="auto"/>
            <w:noWrap/>
            <w:vAlign w:val="center"/>
            <w:hideMark/>
          </w:tcPr>
          <w:p w14:paraId="5F4BC5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78EF14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6ED596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2460</w:t>
            </w:r>
          </w:p>
        </w:tc>
        <w:tc>
          <w:tcPr>
            <w:tcW w:w="321" w:type="dxa"/>
            <w:tcBorders>
              <w:top w:val="nil"/>
              <w:left w:val="nil"/>
              <w:bottom w:val="single" w:sz="4" w:space="0" w:color="auto"/>
              <w:right w:val="single" w:sz="4" w:space="0" w:color="auto"/>
            </w:tcBorders>
            <w:shd w:val="clear" w:color="auto" w:fill="auto"/>
            <w:noWrap/>
            <w:vAlign w:val="center"/>
            <w:hideMark/>
          </w:tcPr>
          <w:p w14:paraId="5A8AA23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2460</w:t>
            </w:r>
          </w:p>
        </w:tc>
        <w:tc>
          <w:tcPr>
            <w:tcW w:w="288" w:type="dxa"/>
            <w:tcBorders>
              <w:top w:val="nil"/>
              <w:left w:val="nil"/>
              <w:bottom w:val="single" w:sz="4" w:space="0" w:color="auto"/>
              <w:right w:val="single" w:sz="4" w:space="0" w:color="auto"/>
            </w:tcBorders>
            <w:shd w:val="clear" w:color="auto" w:fill="auto"/>
            <w:noWrap/>
            <w:vAlign w:val="center"/>
            <w:hideMark/>
          </w:tcPr>
          <w:p w14:paraId="137D4E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941108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022F8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8AEFB4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BEABED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7A8151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63E358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B974C0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64CDB9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D9241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EDDE9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25779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0CA272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160FD9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5AF5BC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3609CDC" w14:textId="34796F02"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c) Hartimi i metodologjisë dhe </w:t>
            </w:r>
            <w:r w:rsidR="00D21CCA" w:rsidRPr="002D68B1">
              <w:rPr>
                <w:rFonts w:ascii="Garamond" w:hAnsi="Garamond" w:cs="Arial"/>
                <w:sz w:val="6"/>
                <w:szCs w:val="6"/>
                <w:lang w:val="sq-AL"/>
              </w:rPr>
              <w:t>i</w:t>
            </w:r>
            <w:r w:rsidR="00D21CCA">
              <w:rPr>
                <w:rFonts w:ascii="Garamond" w:hAnsi="Garamond" w:cs="Arial"/>
                <w:sz w:val="6"/>
                <w:szCs w:val="6"/>
                <w:lang w:val="sq-AL"/>
              </w:rPr>
              <w:t xml:space="preserve"> i</w:t>
            </w:r>
            <w:r w:rsidR="00D21CCA" w:rsidRPr="002D68B1">
              <w:rPr>
                <w:rFonts w:ascii="Garamond" w:hAnsi="Garamond" w:cs="Arial"/>
                <w:sz w:val="6"/>
                <w:szCs w:val="6"/>
                <w:lang w:val="sq-AL"/>
              </w:rPr>
              <w:t>nstrumenteve</w:t>
            </w:r>
            <w:r w:rsidR="00091992" w:rsidRPr="002D68B1">
              <w:rPr>
                <w:rFonts w:ascii="Garamond" w:hAnsi="Garamond" w:cs="Arial"/>
                <w:sz w:val="6"/>
                <w:szCs w:val="6"/>
                <w:lang w:val="sq-AL"/>
              </w:rPr>
              <w:t xml:space="preserve"> </w:t>
            </w:r>
            <w:r w:rsidRPr="002D68B1">
              <w:rPr>
                <w:rFonts w:ascii="Garamond" w:hAnsi="Garamond" w:cs="Arial"/>
                <w:sz w:val="6"/>
                <w:szCs w:val="6"/>
                <w:lang w:val="sq-AL"/>
              </w:rPr>
              <w:t>për shërbimet e përkujdes</w:t>
            </w:r>
            <w:r w:rsidR="00D21CCA">
              <w:rPr>
                <w:rFonts w:ascii="Garamond" w:hAnsi="Garamond" w:cs="Arial"/>
                <w:sz w:val="6"/>
                <w:szCs w:val="6"/>
                <w:lang w:val="sq-AL"/>
              </w:rPr>
              <w:t>jes</w:t>
            </w:r>
            <w:r w:rsidRPr="002D68B1">
              <w:rPr>
                <w:rFonts w:ascii="Garamond" w:hAnsi="Garamond" w:cs="Arial"/>
                <w:sz w:val="6"/>
                <w:szCs w:val="6"/>
                <w:lang w:val="sq-AL"/>
              </w:rPr>
              <w:t xml:space="preserve"> alternativ</w:t>
            </w:r>
            <w:r w:rsidR="00D21CCA">
              <w:rPr>
                <w:rFonts w:ascii="Garamond" w:hAnsi="Garamond" w:cs="Arial"/>
                <w:sz w:val="6"/>
                <w:szCs w:val="6"/>
                <w:lang w:val="sq-AL"/>
              </w:rPr>
              <w:t>e profesionale</w:t>
            </w:r>
            <w:r w:rsidRPr="002D68B1">
              <w:rPr>
                <w:rFonts w:ascii="Garamond" w:hAnsi="Garamond" w:cs="Arial"/>
                <w:sz w:val="6"/>
                <w:szCs w:val="6"/>
                <w:lang w:val="sq-AL"/>
              </w:rPr>
              <w:t xml:space="preserve">, në bashkëpunim me aktorët përgjegjës. </w:t>
            </w:r>
          </w:p>
        </w:tc>
        <w:tc>
          <w:tcPr>
            <w:tcW w:w="224" w:type="dxa"/>
            <w:tcBorders>
              <w:top w:val="nil"/>
              <w:left w:val="nil"/>
              <w:bottom w:val="single" w:sz="4" w:space="0" w:color="auto"/>
              <w:right w:val="single" w:sz="4" w:space="0" w:color="auto"/>
            </w:tcBorders>
            <w:shd w:val="clear" w:color="auto" w:fill="auto"/>
            <w:vAlign w:val="center"/>
            <w:hideMark/>
          </w:tcPr>
          <w:p w14:paraId="3C6E8D4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82E78B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29DAE15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4D03E26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2910954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7C3BB0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8" w:type="dxa"/>
            <w:tcBorders>
              <w:top w:val="nil"/>
              <w:left w:val="nil"/>
              <w:bottom w:val="single" w:sz="4" w:space="0" w:color="auto"/>
              <w:right w:val="single" w:sz="4" w:space="0" w:color="auto"/>
            </w:tcBorders>
            <w:shd w:val="clear" w:color="auto" w:fill="auto"/>
            <w:noWrap/>
            <w:vAlign w:val="center"/>
            <w:hideMark/>
          </w:tcPr>
          <w:p w14:paraId="18E2204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76" w:type="dxa"/>
            <w:tcBorders>
              <w:top w:val="nil"/>
              <w:left w:val="nil"/>
              <w:bottom w:val="single" w:sz="4" w:space="0" w:color="auto"/>
              <w:right w:val="single" w:sz="4" w:space="0" w:color="auto"/>
            </w:tcBorders>
            <w:shd w:val="clear" w:color="auto" w:fill="auto"/>
            <w:noWrap/>
            <w:vAlign w:val="center"/>
            <w:hideMark/>
          </w:tcPr>
          <w:p w14:paraId="35FC7E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14" w:type="dxa"/>
            <w:tcBorders>
              <w:top w:val="nil"/>
              <w:left w:val="nil"/>
              <w:bottom w:val="single" w:sz="4" w:space="0" w:color="auto"/>
              <w:right w:val="single" w:sz="4" w:space="0" w:color="auto"/>
            </w:tcBorders>
            <w:shd w:val="clear" w:color="auto" w:fill="auto"/>
            <w:noWrap/>
            <w:vAlign w:val="center"/>
            <w:hideMark/>
          </w:tcPr>
          <w:p w14:paraId="328D34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E18DB4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4AA1F1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1AACA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01C3E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669E44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0C9E10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BCA7C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21F7B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CBEBF3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CBB53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98E054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86E53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B762CF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FA8B00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57555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EA528E9"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0ED2FC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64E6EF5" w14:textId="460629D4"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Parashikimin e numrit të kujdestarëve alterantivë për secilën bashki</w:t>
            </w:r>
            <w:r w:rsidR="00D21CCA">
              <w:rPr>
                <w:rFonts w:ascii="Garamond" w:hAnsi="Garamond" w:cs="Arial"/>
                <w:sz w:val="6"/>
                <w:szCs w:val="6"/>
                <w:lang w:val="sq-AL"/>
              </w:rPr>
              <w:t>, të nevojshëm</w:t>
            </w:r>
            <w:r w:rsidRPr="002D68B1">
              <w:rPr>
                <w:rFonts w:ascii="Garamond" w:hAnsi="Garamond" w:cs="Arial"/>
                <w:sz w:val="6"/>
                <w:szCs w:val="6"/>
                <w:lang w:val="sq-AL"/>
              </w:rPr>
              <w:t xml:space="preserve"> për t’u rekrutuar, bazuar</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në hartën e bashkive të origjinës të fëmijëve të vendosur aktualisht në IPSH. </w:t>
            </w:r>
          </w:p>
        </w:tc>
        <w:tc>
          <w:tcPr>
            <w:tcW w:w="224" w:type="dxa"/>
            <w:tcBorders>
              <w:top w:val="nil"/>
              <w:left w:val="nil"/>
              <w:bottom w:val="single" w:sz="4" w:space="0" w:color="auto"/>
              <w:right w:val="single" w:sz="4" w:space="0" w:color="auto"/>
            </w:tcBorders>
            <w:shd w:val="clear" w:color="auto" w:fill="auto"/>
            <w:vAlign w:val="center"/>
            <w:hideMark/>
          </w:tcPr>
          <w:p w14:paraId="3A03976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IPSH-të</w:t>
            </w:r>
          </w:p>
        </w:tc>
        <w:tc>
          <w:tcPr>
            <w:tcW w:w="440" w:type="dxa"/>
            <w:tcBorders>
              <w:top w:val="nil"/>
              <w:left w:val="nil"/>
              <w:bottom w:val="single" w:sz="4" w:space="0" w:color="auto"/>
              <w:right w:val="single" w:sz="4" w:space="0" w:color="auto"/>
            </w:tcBorders>
            <w:shd w:val="clear" w:color="auto" w:fill="auto"/>
            <w:vAlign w:val="center"/>
            <w:hideMark/>
          </w:tcPr>
          <w:p w14:paraId="36D4218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03184E4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5680DA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28503998" w14:textId="0A573589"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3 Pr 10430 Përfitues të shërbimeve të përkujdes</w:t>
            </w:r>
            <w:r w:rsidR="00C10239">
              <w:rPr>
                <w:rFonts w:ascii="Garamond" w:hAnsi="Garamond" w:cs="Arial"/>
                <w:sz w:val="6"/>
                <w:szCs w:val="6"/>
                <w:lang w:val="sq-AL"/>
              </w:rPr>
              <w:t>jes</w:t>
            </w:r>
            <w:r w:rsidRPr="002D68B1">
              <w:rPr>
                <w:rFonts w:ascii="Garamond" w:hAnsi="Garamond" w:cs="Arial"/>
                <w:sz w:val="6"/>
                <w:szCs w:val="6"/>
                <w:lang w:val="sq-AL"/>
              </w:rPr>
              <w:t xml:space="preserve"> social</w:t>
            </w:r>
            <w:r w:rsidR="00C10239">
              <w:rPr>
                <w:rFonts w:ascii="Garamond" w:hAnsi="Garamond" w:cs="Arial"/>
                <w:sz w:val="6"/>
                <w:szCs w:val="6"/>
                <w:lang w:val="sq-AL"/>
              </w:rPr>
              <w:t>e</w:t>
            </w:r>
            <w:r w:rsidRPr="002D68B1">
              <w:rPr>
                <w:rFonts w:ascii="Garamond" w:hAnsi="Garamond" w:cs="Arial"/>
                <w:sz w:val="6"/>
                <w:szCs w:val="6"/>
                <w:lang w:val="sq-AL"/>
              </w:rPr>
              <w:t xml:space="preserve"> të ofruara në </w:t>
            </w:r>
            <w:r w:rsidR="00C10239" w:rsidRPr="002D68B1">
              <w:rPr>
                <w:rFonts w:ascii="Garamond" w:hAnsi="Garamond" w:cs="Arial"/>
                <w:sz w:val="6"/>
                <w:szCs w:val="6"/>
                <w:lang w:val="sq-AL"/>
              </w:rPr>
              <w:t>qendrat</w:t>
            </w:r>
            <w:r w:rsidRPr="002D68B1">
              <w:rPr>
                <w:rFonts w:ascii="Garamond" w:hAnsi="Garamond" w:cs="Arial"/>
                <w:sz w:val="6"/>
                <w:szCs w:val="6"/>
                <w:lang w:val="sq-AL"/>
              </w:rPr>
              <w:t xml:space="preserve"> rezidenciale publike</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28BE444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972</w:t>
            </w:r>
          </w:p>
        </w:tc>
        <w:tc>
          <w:tcPr>
            <w:tcW w:w="268" w:type="dxa"/>
            <w:tcBorders>
              <w:top w:val="nil"/>
              <w:left w:val="nil"/>
              <w:bottom w:val="single" w:sz="4" w:space="0" w:color="auto"/>
              <w:right w:val="single" w:sz="4" w:space="0" w:color="auto"/>
            </w:tcBorders>
            <w:shd w:val="clear" w:color="auto" w:fill="auto"/>
            <w:noWrap/>
            <w:vAlign w:val="center"/>
            <w:hideMark/>
          </w:tcPr>
          <w:p w14:paraId="264F0D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972</w:t>
            </w:r>
          </w:p>
        </w:tc>
        <w:tc>
          <w:tcPr>
            <w:tcW w:w="276" w:type="dxa"/>
            <w:tcBorders>
              <w:top w:val="nil"/>
              <w:left w:val="nil"/>
              <w:bottom w:val="single" w:sz="4" w:space="0" w:color="auto"/>
              <w:right w:val="single" w:sz="4" w:space="0" w:color="auto"/>
            </w:tcBorders>
            <w:shd w:val="clear" w:color="auto" w:fill="auto"/>
            <w:noWrap/>
            <w:vAlign w:val="center"/>
            <w:hideMark/>
          </w:tcPr>
          <w:p w14:paraId="41D0299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69D761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6D137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972</w:t>
            </w:r>
          </w:p>
        </w:tc>
        <w:tc>
          <w:tcPr>
            <w:tcW w:w="321" w:type="dxa"/>
            <w:tcBorders>
              <w:top w:val="nil"/>
              <w:left w:val="nil"/>
              <w:bottom w:val="single" w:sz="4" w:space="0" w:color="auto"/>
              <w:right w:val="single" w:sz="4" w:space="0" w:color="auto"/>
            </w:tcBorders>
            <w:shd w:val="clear" w:color="auto" w:fill="auto"/>
            <w:noWrap/>
            <w:vAlign w:val="center"/>
            <w:hideMark/>
          </w:tcPr>
          <w:p w14:paraId="234AB41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972</w:t>
            </w:r>
          </w:p>
        </w:tc>
        <w:tc>
          <w:tcPr>
            <w:tcW w:w="288" w:type="dxa"/>
            <w:tcBorders>
              <w:top w:val="nil"/>
              <w:left w:val="nil"/>
              <w:bottom w:val="single" w:sz="4" w:space="0" w:color="auto"/>
              <w:right w:val="single" w:sz="4" w:space="0" w:color="auto"/>
            </w:tcBorders>
            <w:shd w:val="clear" w:color="auto" w:fill="auto"/>
            <w:noWrap/>
            <w:vAlign w:val="center"/>
            <w:hideMark/>
          </w:tcPr>
          <w:p w14:paraId="03EABB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F18C6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491CD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88FF5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5C36D8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54DE8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8D6A3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D5A90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65A4EE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19239F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1C622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229E5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02035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059C684"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11F4E8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9139F3B" w14:textId="757F8640"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e) Vlerësimi i kujdestarëve alternativë të mundshëm</w:t>
            </w:r>
            <w:r w:rsidR="00D21CCA">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20D051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72CB0F7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731E5AE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6E91E2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6DA8445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B52A8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420</w:t>
            </w:r>
          </w:p>
        </w:tc>
        <w:tc>
          <w:tcPr>
            <w:tcW w:w="268" w:type="dxa"/>
            <w:tcBorders>
              <w:top w:val="nil"/>
              <w:left w:val="nil"/>
              <w:bottom w:val="single" w:sz="4" w:space="0" w:color="auto"/>
              <w:right w:val="single" w:sz="4" w:space="0" w:color="auto"/>
            </w:tcBorders>
            <w:shd w:val="clear" w:color="auto" w:fill="auto"/>
            <w:noWrap/>
            <w:vAlign w:val="center"/>
            <w:hideMark/>
          </w:tcPr>
          <w:p w14:paraId="5D0CA53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420</w:t>
            </w:r>
          </w:p>
        </w:tc>
        <w:tc>
          <w:tcPr>
            <w:tcW w:w="276" w:type="dxa"/>
            <w:tcBorders>
              <w:top w:val="nil"/>
              <w:left w:val="nil"/>
              <w:bottom w:val="single" w:sz="4" w:space="0" w:color="auto"/>
              <w:right w:val="single" w:sz="4" w:space="0" w:color="auto"/>
            </w:tcBorders>
            <w:shd w:val="clear" w:color="auto" w:fill="auto"/>
            <w:noWrap/>
            <w:vAlign w:val="center"/>
            <w:hideMark/>
          </w:tcPr>
          <w:p w14:paraId="492A26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7120B8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F3FFD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24ED943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88" w:type="dxa"/>
            <w:tcBorders>
              <w:top w:val="nil"/>
              <w:left w:val="nil"/>
              <w:bottom w:val="single" w:sz="4" w:space="0" w:color="auto"/>
              <w:right w:val="single" w:sz="4" w:space="0" w:color="auto"/>
            </w:tcBorders>
            <w:shd w:val="clear" w:color="auto" w:fill="auto"/>
            <w:noWrap/>
            <w:vAlign w:val="center"/>
            <w:hideMark/>
          </w:tcPr>
          <w:p w14:paraId="495C8F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EEB837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C2003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3244C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028734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88" w:type="dxa"/>
            <w:tcBorders>
              <w:top w:val="nil"/>
              <w:left w:val="nil"/>
              <w:bottom w:val="single" w:sz="4" w:space="0" w:color="auto"/>
              <w:right w:val="single" w:sz="4" w:space="0" w:color="auto"/>
            </w:tcBorders>
            <w:shd w:val="clear" w:color="auto" w:fill="auto"/>
            <w:noWrap/>
            <w:vAlign w:val="center"/>
            <w:hideMark/>
          </w:tcPr>
          <w:p w14:paraId="1804ED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010F1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51836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CEA43C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023834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88" w:type="dxa"/>
            <w:tcBorders>
              <w:top w:val="nil"/>
              <w:left w:val="nil"/>
              <w:bottom w:val="single" w:sz="4" w:space="0" w:color="auto"/>
              <w:right w:val="single" w:sz="4" w:space="0" w:color="auto"/>
            </w:tcBorders>
            <w:shd w:val="clear" w:color="auto" w:fill="auto"/>
            <w:noWrap/>
            <w:vAlign w:val="center"/>
            <w:hideMark/>
          </w:tcPr>
          <w:p w14:paraId="414A31A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65EEA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25E8D2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12701D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F219C6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7791AB0" w14:textId="35098C50"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f) Miratimi i kujdestarëve alternativë nga</w:t>
            </w:r>
            <w:r w:rsidR="00091992" w:rsidRPr="002D68B1">
              <w:rPr>
                <w:rFonts w:ascii="Garamond" w:hAnsi="Garamond" w:cs="Arial"/>
                <w:sz w:val="6"/>
                <w:szCs w:val="6"/>
                <w:lang w:val="sq-AL"/>
              </w:rPr>
              <w:t xml:space="preserve"> </w:t>
            </w:r>
            <w:r w:rsidR="00BE7D02">
              <w:rPr>
                <w:rFonts w:ascii="Garamond" w:hAnsi="Garamond" w:cs="Arial"/>
                <w:sz w:val="6"/>
                <w:szCs w:val="6"/>
                <w:lang w:val="sq-AL"/>
              </w:rPr>
              <w:t>komisionit/</w:t>
            </w:r>
            <w:r w:rsidRPr="002D68B1">
              <w:rPr>
                <w:rFonts w:ascii="Garamond" w:hAnsi="Garamond" w:cs="Arial"/>
                <w:sz w:val="6"/>
                <w:szCs w:val="6"/>
                <w:lang w:val="sq-AL"/>
              </w:rPr>
              <w:t xml:space="preserve">skuadra multidisiplinare për shërbimet sociale (në bashkitë përkatëse ose në nivel rajonal në katër zona). Këtyre komisioneve mund t’u ngarkohen dhe detyrat e parandalimit të ndarjes së fëmijës nga familja. </w:t>
            </w:r>
          </w:p>
        </w:tc>
        <w:tc>
          <w:tcPr>
            <w:tcW w:w="224" w:type="dxa"/>
            <w:tcBorders>
              <w:top w:val="nil"/>
              <w:left w:val="nil"/>
              <w:bottom w:val="single" w:sz="4" w:space="0" w:color="auto"/>
              <w:right w:val="single" w:sz="4" w:space="0" w:color="auto"/>
            </w:tcBorders>
            <w:shd w:val="clear" w:color="auto" w:fill="auto"/>
            <w:vAlign w:val="center"/>
            <w:hideMark/>
          </w:tcPr>
          <w:p w14:paraId="2C01CFE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5C9144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4C02B66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1F1D103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39041D0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DDA192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420</w:t>
            </w:r>
          </w:p>
        </w:tc>
        <w:tc>
          <w:tcPr>
            <w:tcW w:w="268" w:type="dxa"/>
            <w:tcBorders>
              <w:top w:val="nil"/>
              <w:left w:val="nil"/>
              <w:bottom w:val="single" w:sz="4" w:space="0" w:color="auto"/>
              <w:right w:val="single" w:sz="4" w:space="0" w:color="auto"/>
            </w:tcBorders>
            <w:shd w:val="clear" w:color="auto" w:fill="auto"/>
            <w:noWrap/>
            <w:vAlign w:val="center"/>
            <w:hideMark/>
          </w:tcPr>
          <w:p w14:paraId="6303492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420</w:t>
            </w:r>
          </w:p>
        </w:tc>
        <w:tc>
          <w:tcPr>
            <w:tcW w:w="276" w:type="dxa"/>
            <w:tcBorders>
              <w:top w:val="nil"/>
              <w:left w:val="nil"/>
              <w:bottom w:val="single" w:sz="4" w:space="0" w:color="auto"/>
              <w:right w:val="single" w:sz="4" w:space="0" w:color="auto"/>
            </w:tcBorders>
            <w:shd w:val="clear" w:color="auto" w:fill="auto"/>
            <w:noWrap/>
            <w:vAlign w:val="center"/>
            <w:hideMark/>
          </w:tcPr>
          <w:p w14:paraId="101942B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34223F0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0D7C3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108289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88" w:type="dxa"/>
            <w:tcBorders>
              <w:top w:val="nil"/>
              <w:left w:val="nil"/>
              <w:bottom w:val="single" w:sz="4" w:space="0" w:color="auto"/>
              <w:right w:val="single" w:sz="4" w:space="0" w:color="auto"/>
            </w:tcBorders>
            <w:shd w:val="clear" w:color="auto" w:fill="auto"/>
            <w:noWrap/>
            <w:vAlign w:val="center"/>
            <w:hideMark/>
          </w:tcPr>
          <w:p w14:paraId="7AE66E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52656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ADF100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77FD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28346B6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88" w:type="dxa"/>
            <w:tcBorders>
              <w:top w:val="nil"/>
              <w:left w:val="nil"/>
              <w:bottom w:val="single" w:sz="4" w:space="0" w:color="auto"/>
              <w:right w:val="single" w:sz="4" w:space="0" w:color="auto"/>
            </w:tcBorders>
            <w:shd w:val="clear" w:color="auto" w:fill="auto"/>
            <w:noWrap/>
            <w:vAlign w:val="center"/>
            <w:hideMark/>
          </w:tcPr>
          <w:p w14:paraId="7E098D1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F774F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F34A38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17245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321" w:type="dxa"/>
            <w:tcBorders>
              <w:top w:val="nil"/>
              <w:left w:val="nil"/>
              <w:bottom w:val="single" w:sz="4" w:space="0" w:color="auto"/>
              <w:right w:val="single" w:sz="4" w:space="0" w:color="auto"/>
            </w:tcBorders>
            <w:shd w:val="clear" w:color="auto" w:fill="auto"/>
            <w:noWrap/>
            <w:vAlign w:val="center"/>
            <w:hideMark/>
          </w:tcPr>
          <w:p w14:paraId="67ED193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88" w:type="dxa"/>
            <w:tcBorders>
              <w:top w:val="nil"/>
              <w:left w:val="nil"/>
              <w:bottom w:val="single" w:sz="4" w:space="0" w:color="auto"/>
              <w:right w:val="single" w:sz="4" w:space="0" w:color="auto"/>
            </w:tcBorders>
            <w:shd w:val="clear" w:color="auto" w:fill="auto"/>
            <w:noWrap/>
            <w:vAlign w:val="center"/>
            <w:hideMark/>
          </w:tcPr>
          <w:p w14:paraId="0DEE7A2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0D1E69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F880B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630A77E"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507D44C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0C56E2C" w14:textId="06462C75"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g) Vendosja e fëmijëve në familjet kujdestare</w:t>
            </w:r>
            <w:r w:rsidR="00BE7D02">
              <w:rPr>
                <w:rFonts w:ascii="Garamond" w:hAnsi="Garamond" w:cs="Arial"/>
                <w:sz w:val="6"/>
                <w:szCs w:val="6"/>
                <w:lang w:val="sq-AL"/>
              </w:rPr>
              <w:t>,</w:t>
            </w:r>
            <w:r w:rsidRPr="002D68B1">
              <w:rPr>
                <w:rFonts w:ascii="Garamond" w:hAnsi="Garamond" w:cs="Arial"/>
                <w:sz w:val="6"/>
                <w:szCs w:val="6"/>
                <w:lang w:val="sq-AL"/>
              </w:rPr>
              <w:t xml:space="preserve"> sipas VKM</w:t>
            </w:r>
            <w:r w:rsidR="00BE7D02">
              <w:rPr>
                <w:rFonts w:ascii="Garamond" w:hAnsi="Garamond" w:cs="Arial"/>
                <w:sz w:val="6"/>
                <w:szCs w:val="6"/>
                <w:lang w:val="sq-AL"/>
              </w:rPr>
              <w:t xml:space="preserve"> nr.</w:t>
            </w:r>
            <w:r w:rsidRPr="002D68B1">
              <w:rPr>
                <w:rFonts w:ascii="Garamond" w:hAnsi="Garamond" w:cs="Arial"/>
                <w:sz w:val="6"/>
                <w:szCs w:val="6"/>
                <w:lang w:val="sq-AL"/>
              </w:rPr>
              <w:t xml:space="preserve"> 89 (fëmijët 0</w:t>
            </w:r>
            <w:r w:rsidR="00BE7D02">
              <w:rPr>
                <w:rFonts w:ascii="Garamond" w:hAnsi="Garamond" w:cs="Arial"/>
                <w:sz w:val="6"/>
                <w:szCs w:val="6"/>
                <w:lang w:val="sq-AL"/>
              </w:rPr>
              <w:t>–</w:t>
            </w:r>
            <w:r w:rsidRPr="002D68B1">
              <w:rPr>
                <w:rFonts w:ascii="Garamond" w:hAnsi="Garamond" w:cs="Arial"/>
                <w:sz w:val="6"/>
                <w:szCs w:val="6"/>
                <w:lang w:val="sq-AL"/>
              </w:rPr>
              <w:t xml:space="preserve">3 vjeç janë prioritet). </w:t>
            </w:r>
          </w:p>
        </w:tc>
        <w:tc>
          <w:tcPr>
            <w:tcW w:w="224" w:type="dxa"/>
            <w:tcBorders>
              <w:top w:val="nil"/>
              <w:left w:val="nil"/>
              <w:bottom w:val="single" w:sz="4" w:space="0" w:color="auto"/>
              <w:right w:val="single" w:sz="4" w:space="0" w:color="auto"/>
            </w:tcBorders>
            <w:shd w:val="clear" w:color="auto" w:fill="auto"/>
            <w:vAlign w:val="center"/>
            <w:hideMark/>
          </w:tcPr>
          <w:p w14:paraId="6120836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375DABC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1F94F02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2FCECF3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2BF0DEF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52A60C4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174</w:t>
            </w:r>
          </w:p>
        </w:tc>
        <w:tc>
          <w:tcPr>
            <w:tcW w:w="268" w:type="dxa"/>
            <w:tcBorders>
              <w:top w:val="nil"/>
              <w:left w:val="nil"/>
              <w:bottom w:val="single" w:sz="4" w:space="0" w:color="auto"/>
              <w:right w:val="single" w:sz="4" w:space="0" w:color="auto"/>
            </w:tcBorders>
            <w:shd w:val="clear" w:color="auto" w:fill="auto"/>
            <w:noWrap/>
            <w:vAlign w:val="center"/>
            <w:hideMark/>
          </w:tcPr>
          <w:p w14:paraId="473217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174</w:t>
            </w:r>
          </w:p>
        </w:tc>
        <w:tc>
          <w:tcPr>
            <w:tcW w:w="276" w:type="dxa"/>
            <w:tcBorders>
              <w:top w:val="nil"/>
              <w:left w:val="nil"/>
              <w:bottom w:val="single" w:sz="4" w:space="0" w:color="auto"/>
              <w:right w:val="single" w:sz="4" w:space="0" w:color="auto"/>
            </w:tcBorders>
            <w:shd w:val="clear" w:color="auto" w:fill="auto"/>
            <w:noWrap/>
            <w:vAlign w:val="center"/>
            <w:hideMark/>
          </w:tcPr>
          <w:p w14:paraId="67C022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50FB1AA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C3A23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58</w:t>
            </w:r>
          </w:p>
        </w:tc>
        <w:tc>
          <w:tcPr>
            <w:tcW w:w="321" w:type="dxa"/>
            <w:tcBorders>
              <w:top w:val="nil"/>
              <w:left w:val="nil"/>
              <w:bottom w:val="single" w:sz="4" w:space="0" w:color="auto"/>
              <w:right w:val="single" w:sz="4" w:space="0" w:color="auto"/>
            </w:tcBorders>
            <w:shd w:val="clear" w:color="auto" w:fill="auto"/>
            <w:noWrap/>
            <w:vAlign w:val="center"/>
            <w:hideMark/>
          </w:tcPr>
          <w:p w14:paraId="6D6EE81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58</w:t>
            </w:r>
          </w:p>
        </w:tc>
        <w:tc>
          <w:tcPr>
            <w:tcW w:w="288" w:type="dxa"/>
            <w:tcBorders>
              <w:top w:val="nil"/>
              <w:left w:val="nil"/>
              <w:bottom w:val="single" w:sz="4" w:space="0" w:color="auto"/>
              <w:right w:val="single" w:sz="4" w:space="0" w:color="auto"/>
            </w:tcBorders>
            <w:shd w:val="clear" w:color="auto" w:fill="auto"/>
            <w:noWrap/>
            <w:vAlign w:val="center"/>
            <w:hideMark/>
          </w:tcPr>
          <w:p w14:paraId="52CB8B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5B7A8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1D684F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DB818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58</w:t>
            </w:r>
          </w:p>
        </w:tc>
        <w:tc>
          <w:tcPr>
            <w:tcW w:w="321" w:type="dxa"/>
            <w:tcBorders>
              <w:top w:val="nil"/>
              <w:left w:val="nil"/>
              <w:bottom w:val="single" w:sz="4" w:space="0" w:color="auto"/>
              <w:right w:val="single" w:sz="4" w:space="0" w:color="auto"/>
            </w:tcBorders>
            <w:shd w:val="clear" w:color="auto" w:fill="auto"/>
            <w:noWrap/>
            <w:vAlign w:val="center"/>
            <w:hideMark/>
          </w:tcPr>
          <w:p w14:paraId="0A7DA62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58</w:t>
            </w:r>
          </w:p>
        </w:tc>
        <w:tc>
          <w:tcPr>
            <w:tcW w:w="288" w:type="dxa"/>
            <w:tcBorders>
              <w:top w:val="nil"/>
              <w:left w:val="nil"/>
              <w:bottom w:val="single" w:sz="4" w:space="0" w:color="auto"/>
              <w:right w:val="single" w:sz="4" w:space="0" w:color="auto"/>
            </w:tcBorders>
            <w:shd w:val="clear" w:color="auto" w:fill="auto"/>
            <w:noWrap/>
            <w:vAlign w:val="center"/>
            <w:hideMark/>
          </w:tcPr>
          <w:p w14:paraId="115BB3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60AE2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A8EF3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929DD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58</w:t>
            </w:r>
          </w:p>
        </w:tc>
        <w:tc>
          <w:tcPr>
            <w:tcW w:w="321" w:type="dxa"/>
            <w:tcBorders>
              <w:top w:val="nil"/>
              <w:left w:val="nil"/>
              <w:bottom w:val="single" w:sz="4" w:space="0" w:color="auto"/>
              <w:right w:val="single" w:sz="4" w:space="0" w:color="auto"/>
            </w:tcBorders>
            <w:shd w:val="clear" w:color="auto" w:fill="auto"/>
            <w:noWrap/>
            <w:vAlign w:val="center"/>
            <w:hideMark/>
          </w:tcPr>
          <w:p w14:paraId="2618B0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58</w:t>
            </w:r>
          </w:p>
        </w:tc>
        <w:tc>
          <w:tcPr>
            <w:tcW w:w="288" w:type="dxa"/>
            <w:tcBorders>
              <w:top w:val="nil"/>
              <w:left w:val="nil"/>
              <w:bottom w:val="single" w:sz="4" w:space="0" w:color="auto"/>
              <w:right w:val="single" w:sz="4" w:space="0" w:color="auto"/>
            </w:tcBorders>
            <w:shd w:val="clear" w:color="auto" w:fill="auto"/>
            <w:noWrap/>
            <w:vAlign w:val="center"/>
            <w:hideMark/>
          </w:tcPr>
          <w:p w14:paraId="1C3F60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6568B3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12727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F6186BB"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239669B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C614CDE" w14:textId="390B966F"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h) Monitorim i vazhdueshëm i familjeve dhe fëmijëve të tyre të vendosur në familjet e përkujdes</w:t>
            </w:r>
            <w:r w:rsidR="00BE7D02">
              <w:rPr>
                <w:rFonts w:ascii="Garamond" w:hAnsi="Garamond" w:cs="Arial"/>
                <w:sz w:val="6"/>
                <w:szCs w:val="6"/>
                <w:lang w:val="sq-AL"/>
              </w:rPr>
              <w:t>jes</w:t>
            </w:r>
            <w:r w:rsidRPr="002D68B1">
              <w:rPr>
                <w:rFonts w:ascii="Garamond" w:hAnsi="Garamond" w:cs="Arial"/>
                <w:sz w:val="6"/>
                <w:szCs w:val="6"/>
                <w:lang w:val="sq-AL"/>
              </w:rPr>
              <w:t xml:space="preserve"> alternativ</w:t>
            </w:r>
            <w:r w:rsidR="00BE7D02">
              <w:rPr>
                <w:rFonts w:ascii="Garamond" w:hAnsi="Garamond" w:cs="Arial"/>
                <w:sz w:val="6"/>
                <w:szCs w:val="6"/>
                <w:lang w:val="sq-AL"/>
              </w:rPr>
              <w:t>e.</w:t>
            </w:r>
          </w:p>
        </w:tc>
        <w:tc>
          <w:tcPr>
            <w:tcW w:w="224" w:type="dxa"/>
            <w:tcBorders>
              <w:top w:val="nil"/>
              <w:left w:val="nil"/>
              <w:bottom w:val="single" w:sz="4" w:space="0" w:color="auto"/>
              <w:right w:val="single" w:sz="4" w:space="0" w:color="auto"/>
            </w:tcBorders>
            <w:shd w:val="clear" w:color="auto" w:fill="auto"/>
            <w:vAlign w:val="center"/>
            <w:hideMark/>
          </w:tcPr>
          <w:p w14:paraId="1BCEC8E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66FD064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13E5AD0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6D2BAEF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3FE46099" w14:textId="5F819C54"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Pr. 10140 </w:t>
            </w:r>
            <w:r w:rsidR="00575F06" w:rsidRPr="002D68B1">
              <w:rPr>
                <w:rFonts w:ascii="Garamond" w:hAnsi="Garamond" w:cs="Arial"/>
                <w:sz w:val="6"/>
                <w:szCs w:val="6"/>
                <w:lang w:val="sq-AL"/>
              </w:rPr>
              <w:t>“</w:t>
            </w:r>
            <w:r w:rsidRPr="002D68B1">
              <w:rPr>
                <w:rFonts w:ascii="Garamond" w:hAnsi="Garamond" w:cs="Arial"/>
                <w:sz w:val="6"/>
                <w:szCs w:val="6"/>
                <w:lang w:val="sq-AL"/>
              </w:rPr>
              <w:t xml:space="preserve">Programi i </w:t>
            </w:r>
            <w:r w:rsidR="00C10239" w:rsidRPr="002D68B1">
              <w:rPr>
                <w:rFonts w:ascii="Garamond" w:hAnsi="Garamond" w:cs="Arial"/>
                <w:sz w:val="6"/>
                <w:szCs w:val="6"/>
                <w:lang w:val="sq-AL"/>
              </w:rPr>
              <w:t xml:space="preserve">kujdesit social </w:t>
            </w:r>
            <w:r w:rsidRPr="002D68B1">
              <w:rPr>
                <w:rFonts w:ascii="Garamond" w:hAnsi="Garamond" w:cs="Arial"/>
                <w:sz w:val="6"/>
                <w:szCs w:val="6"/>
                <w:lang w:val="sq-AL"/>
              </w:rPr>
              <w:t>për personat e sëmurë dhe me aftësi të kufizuar</w:t>
            </w:r>
            <w:r w:rsidR="00C10239">
              <w:rPr>
                <w:rFonts w:ascii="Garamond" w:hAnsi="Garamond" w:cs="Arial"/>
                <w:sz w:val="6"/>
                <w:szCs w:val="6"/>
                <w:lang w:val="sq-AL"/>
              </w:rPr>
              <w:t>a</w:t>
            </w:r>
            <w:r w:rsidR="00575F06" w:rsidRPr="002D68B1">
              <w:rPr>
                <w:rFonts w:ascii="Garamond" w:hAnsi="Garamond" w:cs="Arial"/>
                <w:sz w:val="6"/>
                <w:szCs w:val="6"/>
                <w:lang w:val="sq-AL"/>
              </w:rPr>
              <w:t>”</w:t>
            </w:r>
            <w:r w:rsidRPr="002D68B1">
              <w:rPr>
                <w:rFonts w:ascii="Garamond" w:hAnsi="Garamond" w:cs="Arial"/>
                <w:sz w:val="6"/>
                <w:szCs w:val="6"/>
                <w:lang w:val="sq-AL"/>
              </w:rPr>
              <w:t xml:space="preserve">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375A94D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8" w:type="dxa"/>
            <w:tcBorders>
              <w:top w:val="nil"/>
              <w:left w:val="nil"/>
              <w:bottom w:val="single" w:sz="4" w:space="0" w:color="auto"/>
              <w:right w:val="single" w:sz="4" w:space="0" w:color="auto"/>
            </w:tcBorders>
            <w:shd w:val="clear" w:color="auto" w:fill="auto"/>
            <w:noWrap/>
            <w:vAlign w:val="center"/>
            <w:hideMark/>
          </w:tcPr>
          <w:p w14:paraId="290CCBF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76" w:type="dxa"/>
            <w:tcBorders>
              <w:top w:val="nil"/>
              <w:left w:val="nil"/>
              <w:bottom w:val="single" w:sz="4" w:space="0" w:color="auto"/>
              <w:right w:val="single" w:sz="4" w:space="0" w:color="auto"/>
            </w:tcBorders>
            <w:shd w:val="clear" w:color="auto" w:fill="auto"/>
            <w:noWrap/>
            <w:vAlign w:val="center"/>
            <w:hideMark/>
          </w:tcPr>
          <w:p w14:paraId="6AFA27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19D52E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262CE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4393733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0AB6FB7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8DAB8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9DE91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A801E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401F40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09FE834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3FF16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C00D9E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7B59FE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0DC376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1EB5084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20B8A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FDB69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F2E06E8"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2B7A7C8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5089459" w14:textId="7B6A45D2"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i) Qendrat për mbështetjen e familjeve të përkujdes</w:t>
            </w:r>
            <w:r w:rsidR="006F3A45">
              <w:rPr>
                <w:rFonts w:ascii="Garamond" w:hAnsi="Garamond" w:cs="Arial"/>
                <w:sz w:val="6"/>
                <w:szCs w:val="6"/>
                <w:lang w:val="sq-AL"/>
              </w:rPr>
              <w:t>jes</w:t>
            </w:r>
            <w:r w:rsidRPr="002D68B1">
              <w:rPr>
                <w:rFonts w:ascii="Garamond" w:hAnsi="Garamond" w:cs="Arial"/>
                <w:sz w:val="6"/>
                <w:szCs w:val="6"/>
                <w:lang w:val="sq-AL"/>
              </w:rPr>
              <w:t xml:space="preserve"> alternativ</w:t>
            </w:r>
            <w:r w:rsidR="006F3A45">
              <w:rPr>
                <w:rFonts w:ascii="Garamond" w:hAnsi="Garamond" w:cs="Arial"/>
                <w:sz w:val="6"/>
                <w:szCs w:val="6"/>
                <w:lang w:val="sq-AL"/>
              </w:rPr>
              <w:t>e</w:t>
            </w:r>
            <w:r w:rsidRPr="002D68B1">
              <w:rPr>
                <w:rFonts w:ascii="Garamond" w:hAnsi="Garamond" w:cs="Arial"/>
                <w:sz w:val="6"/>
                <w:szCs w:val="6"/>
                <w:lang w:val="sq-AL"/>
              </w:rPr>
              <w:t xml:space="preserve"> mbështesin në vazhdimësi familjet kujdestare dhe NJMF-të do të mbështesin fëmijët e vendosur në përkujdesje alternative dhe do të punojnë për riintegrimin ose birësimin, gjë që</w:t>
            </w:r>
            <w:r w:rsidR="006F3A45">
              <w:rPr>
                <w:rFonts w:ascii="Garamond" w:hAnsi="Garamond" w:cs="Arial"/>
                <w:sz w:val="6"/>
                <w:szCs w:val="6"/>
                <w:lang w:val="sq-AL"/>
              </w:rPr>
              <w:t xml:space="preserve"> </w:t>
            </w:r>
            <w:r w:rsidRPr="002D68B1">
              <w:rPr>
                <w:rFonts w:ascii="Garamond" w:hAnsi="Garamond" w:cs="Arial"/>
                <w:sz w:val="6"/>
                <w:szCs w:val="6"/>
                <w:lang w:val="sq-AL"/>
              </w:rPr>
              <w:t>është shumë mirë për ndarjen e detyrave dhe përjashtimin e konfliktit të interesit</w:t>
            </w:r>
          </w:p>
        </w:tc>
        <w:tc>
          <w:tcPr>
            <w:tcW w:w="224" w:type="dxa"/>
            <w:tcBorders>
              <w:top w:val="nil"/>
              <w:left w:val="nil"/>
              <w:bottom w:val="single" w:sz="4" w:space="0" w:color="auto"/>
              <w:right w:val="single" w:sz="4" w:space="0" w:color="auto"/>
            </w:tcBorders>
            <w:shd w:val="clear" w:color="auto" w:fill="auto"/>
            <w:vAlign w:val="center"/>
            <w:hideMark/>
          </w:tcPr>
          <w:p w14:paraId="052FE87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19F6A1D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25AB387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34A280D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59351D0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5A88C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8" w:type="dxa"/>
            <w:tcBorders>
              <w:top w:val="nil"/>
              <w:left w:val="nil"/>
              <w:bottom w:val="single" w:sz="4" w:space="0" w:color="auto"/>
              <w:right w:val="single" w:sz="4" w:space="0" w:color="auto"/>
            </w:tcBorders>
            <w:shd w:val="clear" w:color="auto" w:fill="auto"/>
            <w:noWrap/>
            <w:vAlign w:val="center"/>
            <w:hideMark/>
          </w:tcPr>
          <w:p w14:paraId="0E1C887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76" w:type="dxa"/>
            <w:tcBorders>
              <w:top w:val="nil"/>
              <w:left w:val="nil"/>
              <w:bottom w:val="single" w:sz="4" w:space="0" w:color="auto"/>
              <w:right w:val="single" w:sz="4" w:space="0" w:color="auto"/>
            </w:tcBorders>
            <w:shd w:val="clear" w:color="auto" w:fill="auto"/>
            <w:noWrap/>
            <w:vAlign w:val="center"/>
            <w:hideMark/>
          </w:tcPr>
          <w:p w14:paraId="77AB69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05E86B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07614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0CECD7C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51F7E1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435B93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C0F19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A54BE6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0019FA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FAD81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3B13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B7195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F72C7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0159F3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2D49B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16D268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36D32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A7AB404"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23CBF8E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31985AB" w14:textId="370585BF"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m) Punë për zgjidhjen e statusit të kujdestarisë së fëmijës/braktisje. </w:t>
            </w:r>
          </w:p>
        </w:tc>
        <w:tc>
          <w:tcPr>
            <w:tcW w:w="224" w:type="dxa"/>
            <w:tcBorders>
              <w:top w:val="nil"/>
              <w:left w:val="nil"/>
              <w:bottom w:val="single" w:sz="4" w:space="0" w:color="auto"/>
              <w:right w:val="single" w:sz="4" w:space="0" w:color="auto"/>
            </w:tcBorders>
            <w:shd w:val="clear" w:color="000000" w:fill="BFBFBF"/>
            <w:vAlign w:val="center"/>
            <w:hideMark/>
          </w:tcPr>
          <w:p w14:paraId="6529EEB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000000" w:fill="BFBFBF"/>
            <w:vAlign w:val="center"/>
            <w:hideMark/>
          </w:tcPr>
          <w:p w14:paraId="14B7335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BFBFBF"/>
            <w:vAlign w:val="center"/>
            <w:hideMark/>
          </w:tcPr>
          <w:p w14:paraId="5339D3D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BFBFBF"/>
            <w:vAlign w:val="center"/>
            <w:hideMark/>
          </w:tcPr>
          <w:p w14:paraId="6C81D3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4B8D468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5D82D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8" w:type="dxa"/>
            <w:tcBorders>
              <w:top w:val="nil"/>
              <w:left w:val="nil"/>
              <w:bottom w:val="single" w:sz="4" w:space="0" w:color="auto"/>
              <w:right w:val="single" w:sz="4" w:space="0" w:color="auto"/>
            </w:tcBorders>
            <w:shd w:val="clear" w:color="auto" w:fill="auto"/>
            <w:noWrap/>
            <w:vAlign w:val="center"/>
            <w:hideMark/>
          </w:tcPr>
          <w:p w14:paraId="5147C3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76" w:type="dxa"/>
            <w:tcBorders>
              <w:top w:val="nil"/>
              <w:left w:val="nil"/>
              <w:bottom w:val="single" w:sz="4" w:space="0" w:color="auto"/>
              <w:right w:val="single" w:sz="4" w:space="0" w:color="auto"/>
            </w:tcBorders>
            <w:shd w:val="clear" w:color="auto" w:fill="auto"/>
            <w:noWrap/>
            <w:vAlign w:val="center"/>
            <w:hideMark/>
          </w:tcPr>
          <w:p w14:paraId="4934F1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0F3126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BA67D9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6D2BE3A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47C9CF6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42619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49BEC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CDB2F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0FB86C6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3124720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E376DF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F82FE3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F5E66A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53941D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440AB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FFE93C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477FE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B3A0F3F"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3058DDF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C47FE68"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j) Hartimi i planeve të përhershme të fëmijëve në kujdes alternativ.</w:t>
            </w:r>
          </w:p>
        </w:tc>
        <w:tc>
          <w:tcPr>
            <w:tcW w:w="224" w:type="dxa"/>
            <w:tcBorders>
              <w:top w:val="nil"/>
              <w:left w:val="nil"/>
              <w:bottom w:val="single" w:sz="4" w:space="0" w:color="auto"/>
              <w:right w:val="single" w:sz="4" w:space="0" w:color="auto"/>
            </w:tcBorders>
            <w:shd w:val="clear" w:color="auto" w:fill="auto"/>
            <w:vAlign w:val="center"/>
            <w:hideMark/>
          </w:tcPr>
          <w:p w14:paraId="50F7C60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4C74EA1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3C461F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693D9C1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7B9ACC5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7C9D19B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8" w:type="dxa"/>
            <w:tcBorders>
              <w:top w:val="nil"/>
              <w:left w:val="nil"/>
              <w:bottom w:val="single" w:sz="4" w:space="0" w:color="auto"/>
              <w:right w:val="single" w:sz="4" w:space="0" w:color="auto"/>
            </w:tcBorders>
            <w:shd w:val="clear" w:color="auto" w:fill="auto"/>
            <w:noWrap/>
            <w:vAlign w:val="center"/>
            <w:hideMark/>
          </w:tcPr>
          <w:p w14:paraId="31F056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76" w:type="dxa"/>
            <w:tcBorders>
              <w:top w:val="nil"/>
              <w:left w:val="nil"/>
              <w:bottom w:val="single" w:sz="4" w:space="0" w:color="auto"/>
              <w:right w:val="single" w:sz="4" w:space="0" w:color="auto"/>
            </w:tcBorders>
            <w:shd w:val="clear" w:color="auto" w:fill="auto"/>
            <w:noWrap/>
            <w:vAlign w:val="center"/>
            <w:hideMark/>
          </w:tcPr>
          <w:p w14:paraId="6C39F2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061B04E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59811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45E501F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D895B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784C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71ED8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55368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5BDAFC0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B03D39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CD8238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AD8321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3063E6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2193AE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3993DB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8521E4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16142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AE0D276"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4D6793F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9A54DC8" w14:textId="1FE290BC"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k) Puna për zbatimin e planit </w:t>
            </w:r>
            <w:r w:rsidR="006F3A45" w:rsidRPr="002D68B1">
              <w:rPr>
                <w:rFonts w:ascii="Garamond" w:hAnsi="Garamond" w:cs="Arial"/>
                <w:sz w:val="6"/>
                <w:szCs w:val="6"/>
                <w:lang w:val="sq-AL"/>
              </w:rPr>
              <w:t>afatgjatë</w:t>
            </w:r>
            <w:r w:rsidRPr="002D68B1">
              <w:rPr>
                <w:rFonts w:ascii="Garamond" w:hAnsi="Garamond" w:cs="Arial"/>
                <w:sz w:val="6"/>
                <w:szCs w:val="6"/>
                <w:lang w:val="sq-AL"/>
              </w:rPr>
              <w:t xml:space="preserve"> të përkujdes</w:t>
            </w:r>
            <w:r w:rsidR="006F3A45">
              <w:rPr>
                <w:rFonts w:ascii="Garamond" w:hAnsi="Garamond" w:cs="Arial"/>
                <w:sz w:val="6"/>
                <w:szCs w:val="6"/>
                <w:lang w:val="sq-AL"/>
              </w:rPr>
              <w:t>jes</w:t>
            </w:r>
            <w:r w:rsidRPr="002D68B1">
              <w:rPr>
                <w:rFonts w:ascii="Garamond" w:hAnsi="Garamond" w:cs="Arial"/>
                <w:sz w:val="6"/>
                <w:szCs w:val="6"/>
                <w:lang w:val="sq-AL"/>
              </w:rPr>
              <w:t xml:space="preserve"> për secilin fëmijë, përfshirë birësimin. </w:t>
            </w:r>
          </w:p>
        </w:tc>
        <w:tc>
          <w:tcPr>
            <w:tcW w:w="224" w:type="dxa"/>
            <w:tcBorders>
              <w:top w:val="nil"/>
              <w:left w:val="nil"/>
              <w:bottom w:val="single" w:sz="4" w:space="0" w:color="auto"/>
              <w:right w:val="single" w:sz="4" w:space="0" w:color="auto"/>
            </w:tcBorders>
            <w:shd w:val="clear" w:color="auto" w:fill="auto"/>
            <w:vAlign w:val="center"/>
            <w:hideMark/>
          </w:tcPr>
          <w:p w14:paraId="75A5ACF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6FEAAD7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190CBD2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18C1CA8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502" w:type="dxa"/>
            <w:tcBorders>
              <w:top w:val="nil"/>
              <w:left w:val="single" w:sz="4" w:space="0" w:color="auto"/>
              <w:bottom w:val="single" w:sz="4" w:space="0" w:color="auto"/>
              <w:right w:val="nil"/>
            </w:tcBorders>
            <w:shd w:val="clear" w:color="auto" w:fill="auto"/>
            <w:vAlign w:val="center"/>
            <w:hideMark/>
          </w:tcPr>
          <w:p w14:paraId="5D826CF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F9AF8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8" w:type="dxa"/>
            <w:tcBorders>
              <w:top w:val="nil"/>
              <w:left w:val="nil"/>
              <w:bottom w:val="single" w:sz="4" w:space="0" w:color="auto"/>
              <w:right w:val="single" w:sz="4" w:space="0" w:color="auto"/>
            </w:tcBorders>
            <w:shd w:val="clear" w:color="auto" w:fill="auto"/>
            <w:noWrap/>
            <w:vAlign w:val="center"/>
            <w:hideMark/>
          </w:tcPr>
          <w:p w14:paraId="2745C0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76" w:type="dxa"/>
            <w:tcBorders>
              <w:top w:val="nil"/>
              <w:left w:val="nil"/>
              <w:bottom w:val="single" w:sz="4" w:space="0" w:color="auto"/>
              <w:right w:val="single" w:sz="4" w:space="0" w:color="auto"/>
            </w:tcBorders>
            <w:shd w:val="clear" w:color="auto" w:fill="auto"/>
            <w:noWrap/>
            <w:vAlign w:val="center"/>
            <w:hideMark/>
          </w:tcPr>
          <w:p w14:paraId="39F13E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76F392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94D71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2AFF603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221B43C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B04C1D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08C97E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CABD0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26632F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461A9D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61AF8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3B73F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812067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268FF04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B01D23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FE9B26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36E55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7BED40D"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6DF69DC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910D6BB"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l) Sigurimi i aksesit të fëmijëve të vendosur në përkujdes alternativ dhe familjeve kujdestare në shërbime mbështetëse komunitare. </w:t>
            </w:r>
          </w:p>
        </w:tc>
        <w:tc>
          <w:tcPr>
            <w:tcW w:w="224" w:type="dxa"/>
            <w:tcBorders>
              <w:top w:val="nil"/>
              <w:left w:val="nil"/>
              <w:bottom w:val="single" w:sz="4" w:space="0" w:color="auto"/>
              <w:right w:val="single" w:sz="4" w:space="0" w:color="auto"/>
            </w:tcBorders>
            <w:shd w:val="clear" w:color="auto" w:fill="auto"/>
            <w:vAlign w:val="center"/>
            <w:hideMark/>
          </w:tcPr>
          <w:p w14:paraId="060A972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F5691F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172B34F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6F9B6E9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38EFBEE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07A6D9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68" w:type="dxa"/>
            <w:tcBorders>
              <w:top w:val="nil"/>
              <w:left w:val="nil"/>
              <w:bottom w:val="single" w:sz="4" w:space="0" w:color="auto"/>
              <w:right w:val="single" w:sz="4" w:space="0" w:color="auto"/>
            </w:tcBorders>
            <w:shd w:val="clear" w:color="auto" w:fill="auto"/>
            <w:noWrap/>
            <w:vAlign w:val="center"/>
            <w:hideMark/>
          </w:tcPr>
          <w:p w14:paraId="53CC22D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210</w:t>
            </w:r>
          </w:p>
        </w:tc>
        <w:tc>
          <w:tcPr>
            <w:tcW w:w="276" w:type="dxa"/>
            <w:tcBorders>
              <w:top w:val="nil"/>
              <w:left w:val="nil"/>
              <w:bottom w:val="single" w:sz="4" w:space="0" w:color="auto"/>
              <w:right w:val="single" w:sz="4" w:space="0" w:color="auto"/>
            </w:tcBorders>
            <w:shd w:val="clear" w:color="auto" w:fill="auto"/>
            <w:noWrap/>
            <w:vAlign w:val="center"/>
            <w:hideMark/>
          </w:tcPr>
          <w:p w14:paraId="596231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270A5F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40F7BE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71109D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2573BF3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47B03A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E4929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7CD579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5BA68F4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1FD46D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377542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3E5312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A9C0AE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321" w:type="dxa"/>
            <w:tcBorders>
              <w:top w:val="nil"/>
              <w:left w:val="nil"/>
              <w:bottom w:val="single" w:sz="4" w:space="0" w:color="auto"/>
              <w:right w:val="single" w:sz="4" w:space="0" w:color="auto"/>
            </w:tcBorders>
            <w:shd w:val="clear" w:color="auto" w:fill="auto"/>
            <w:noWrap/>
            <w:vAlign w:val="center"/>
            <w:hideMark/>
          </w:tcPr>
          <w:p w14:paraId="1F5AEFF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w:t>
            </w:r>
          </w:p>
        </w:tc>
        <w:tc>
          <w:tcPr>
            <w:tcW w:w="288" w:type="dxa"/>
            <w:tcBorders>
              <w:top w:val="nil"/>
              <w:left w:val="nil"/>
              <w:bottom w:val="single" w:sz="4" w:space="0" w:color="auto"/>
              <w:right w:val="single" w:sz="4" w:space="0" w:color="auto"/>
            </w:tcBorders>
            <w:shd w:val="clear" w:color="auto" w:fill="auto"/>
            <w:noWrap/>
            <w:vAlign w:val="center"/>
            <w:hideMark/>
          </w:tcPr>
          <w:p w14:paraId="7EB401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AA3313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1A37B5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0EF07C7"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ED9D9B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681A634" w14:textId="51D750BE"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m) Inspektimi periodik i shërbimeve të kujdesit alternativ nga ISHS</w:t>
            </w:r>
            <w:r w:rsidR="006F3A45">
              <w:rPr>
                <w:rFonts w:ascii="Garamond" w:hAnsi="Garamond" w:cs="Arial"/>
                <w:sz w:val="6"/>
                <w:szCs w:val="6"/>
                <w:lang w:val="sq-AL"/>
              </w:rPr>
              <w:t>-ja.</w:t>
            </w:r>
          </w:p>
        </w:tc>
        <w:tc>
          <w:tcPr>
            <w:tcW w:w="224" w:type="dxa"/>
            <w:tcBorders>
              <w:top w:val="nil"/>
              <w:left w:val="nil"/>
              <w:bottom w:val="single" w:sz="4" w:space="0" w:color="auto"/>
              <w:right w:val="single" w:sz="4" w:space="0" w:color="auto"/>
            </w:tcBorders>
            <w:shd w:val="clear" w:color="auto" w:fill="auto"/>
            <w:vAlign w:val="center"/>
            <w:hideMark/>
          </w:tcPr>
          <w:p w14:paraId="66D2149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46D073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05BB072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240" w:type="dxa"/>
            <w:tcBorders>
              <w:top w:val="nil"/>
              <w:left w:val="nil"/>
              <w:bottom w:val="single" w:sz="4" w:space="0" w:color="auto"/>
              <w:right w:val="nil"/>
            </w:tcBorders>
            <w:shd w:val="clear" w:color="auto" w:fill="auto"/>
            <w:vAlign w:val="center"/>
            <w:hideMark/>
          </w:tcPr>
          <w:p w14:paraId="730E16C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7E8D495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D43F9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7056</w:t>
            </w:r>
          </w:p>
        </w:tc>
        <w:tc>
          <w:tcPr>
            <w:tcW w:w="268" w:type="dxa"/>
            <w:tcBorders>
              <w:top w:val="nil"/>
              <w:left w:val="nil"/>
              <w:bottom w:val="single" w:sz="4" w:space="0" w:color="auto"/>
              <w:right w:val="single" w:sz="4" w:space="0" w:color="auto"/>
            </w:tcBorders>
            <w:shd w:val="clear" w:color="auto" w:fill="auto"/>
            <w:noWrap/>
            <w:vAlign w:val="center"/>
            <w:hideMark/>
          </w:tcPr>
          <w:p w14:paraId="03BC35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7056</w:t>
            </w:r>
          </w:p>
        </w:tc>
        <w:tc>
          <w:tcPr>
            <w:tcW w:w="276" w:type="dxa"/>
            <w:tcBorders>
              <w:top w:val="nil"/>
              <w:left w:val="nil"/>
              <w:bottom w:val="single" w:sz="4" w:space="0" w:color="auto"/>
              <w:right w:val="single" w:sz="4" w:space="0" w:color="auto"/>
            </w:tcBorders>
            <w:shd w:val="clear" w:color="auto" w:fill="auto"/>
            <w:noWrap/>
            <w:vAlign w:val="center"/>
            <w:hideMark/>
          </w:tcPr>
          <w:p w14:paraId="6655BD0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14" w:type="dxa"/>
            <w:tcBorders>
              <w:top w:val="nil"/>
              <w:left w:val="nil"/>
              <w:bottom w:val="single" w:sz="4" w:space="0" w:color="auto"/>
              <w:right w:val="single" w:sz="4" w:space="0" w:color="auto"/>
            </w:tcBorders>
            <w:shd w:val="clear" w:color="auto" w:fill="auto"/>
            <w:noWrap/>
            <w:vAlign w:val="center"/>
            <w:hideMark/>
          </w:tcPr>
          <w:p w14:paraId="0241077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3C81E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2352</w:t>
            </w:r>
          </w:p>
        </w:tc>
        <w:tc>
          <w:tcPr>
            <w:tcW w:w="321" w:type="dxa"/>
            <w:tcBorders>
              <w:top w:val="nil"/>
              <w:left w:val="nil"/>
              <w:bottom w:val="single" w:sz="4" w:space="0" w:color="auto"/>
              <w:right w:val="single" w:sz="4" w:space="0" w:color="auto"/>
            </w:tcBorders>
            <w:shd w:val="clear" w:color="auto" w:fill="auto"/>
            <w:noWrap/>
            <w:vAlign w:val="center"/>
            <w:hideMark/>
          </w:tcPr>
          <w:p w14:paraId="7F5525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2352</w:t>
            </w:r>
          </w:p>
        </w:tc>
        <w:tc>
          <w:tcPr>
            <w:tcW w:w="288" w:type="dxa"/>
            <w:tcBorders>
              <w:top w:val="nil"/>
              <w:left w:val="nil"/>
              <w:bottom w:val="single" w:sz="4" w:space="0" w:color="auto"/>
              <w:right w:val="single" w:sz="4" w:space="0" w:color="auto"/>
            </w:tcBorders>
            <w:shd w:val="clear" w:color="auto" w:fill="auto"/>
            <w:noWrap/>
            <w:vAlign w:val="center"/>
            <w:hideMark/>
          </w:tcPr>
          <w:p w14:paraId="007F5F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1872C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9CB6EC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C64B4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2352</w:t>
            </w:r>
          </w:p>
        </w:tc>
        <w:tc>
          <w:tcPr>
            <w:tcW w:w="321" w:type="dxa"/>
            <w:tcBorders>
              <w:top w:val="nil"/>
              <w:left w:val="nil"/>
              <w:bottom w:val="single" w:sz="4" w:space="0" w:color="auto"/>
              <w:right w:val="single" w:sz="4" w:space="0" w:color="auto"/>
            </w:tcBorders>
            <w:shd w:val="clear" w:color="auto" w:fill="auto"/>
            <w:noWrap/>
            <w:vAlign w:val="center"/>
            <w:hideMark/>
          </w:tcPr>
          <w:p w14:paraId="3E64AE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2352</w:t>
            </w:r>
          </w:p>
        </w:tc>
        <w:tc>
          <w:tcPr>
            <w:tcW w:w="288" w:type="dxa"/>
            <w:tcBorders>
              <w:top w:val="nil"/>
              <w:left w:val="nil"/>
              <w:bottom w:val="single" w:sz="4" w:space="0" w:color="auto"/>
              <w:right w:val="single" w:sz="4" w:space="0" w:color="auto"/>
            </w:tcBorders>
            <w:shd w:val="clear" w:color="auto" w:fill="auto"/>
            <w:noWrap/>
            <w:vAlign w:val="center"/>
            <w:hideMark/>
          </w:tcPr>
          <w:p w14:paraId="3789DD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F0ADA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E6DE68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931841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2352</w:t>
            </w:r>
          </w:p>
        </w:tc>
        <w:tc>
          <w:tcPr>
            <w:tcW w:w="321" w:type="dxa"/>
            <w:tcBorders>
              <w:top w:val="nil"/>
              <w:left w:val="nil"/>
              <w:bottom w:val="single" w:sz="4" w:space="0" w:color="auto"/>
              <w:right w:val="single" w:sz="4" w:space="0" w:color="auto"/>
            </w:tcBorders>
            <w:shd w:val="clear" w:color="auto" w:fill="auto"/>
            <w:noWrap/>
            <w:vAlign w:val="center"/>
            <w:hideMark/>
          </w:tcPr>
          <w:p w14:paraId="7BA51EE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2352</w:t>
            </w:r>
          </w:p>
        </w:tc>
        <w:tc>
          <w:tcPr>
            <w:tcW w:w="288" w:type="dxa"/>
            <w:tcBorders>
              <w:top w:val="nil"/>
              <w:left w:val="nil"/>
              <w:bottom w:val="single" w:sz="4" w:space="0" w:color="auto"/>
              <w:right w:val="single" w:sz="4" w:space="0" w:color="auto"/>
            </w:tcBorders>
            <w:shd w:val="clear" w:color="auto" w:fill="auto"/>
            <w:noWrap/>
            <w:vAlign w:val="center"/>
            <w:hideMark/>
          </w:tcPr>
          <w:p w14:paraId="08A049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82A16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1B2BC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E688A51"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BFBFBF"/>
            <w:noWrap/>
            <w:vAlign w:val="center"/>
            <w:hideMark/>
          </w:tcPr>
          <w:p w14:paraId="7D0A386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w:t>
            </w:r>
          </w:p>
        </w:tc>
        <w:tc>
          <w:tcPr>
            <w:tcW w:w="2357" w:type="dxa"/>
            <w:tcBorders>
              <w:top w:val="nil"/>
              <w:left w:val="nil"/>
              <w:bottom w:val="single" w:sz="4" w:space="0" w:color="auto"/>
              <w:right w:val="single" w:sz="4" w:space="0" w:color="auto"/>
            </w:tcBorders>
            <w:shd w:val="clear" w:color="000000" w:fill="BFBFBF"/>
            <w:vAlign w:val="center"/>
            <w:hideMark/>
          </w:tcPr>
          <w:p w14:paraId="0C22C2D4" w14:textId="60B4053D"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Ngritja e kapaciteteve dhe ndërgjegjësimi</w:t>
            </w:r>
            <w:r w:rsidR="000E556C">
              <w:rPr>
                <w:rFonts w:ascii="Garamond" w:hAnsi="Garamond" w:cs="Arial"/>
                <w:b/>
                <w:bCs/>
                <w:sz w:val="6"/>
                <w:szCs w:val="6"/>
                <w:lang w:val="sq-AL"/>
              </w:rPr>
              <w:t xml:space="preserve"> </w:t>
            </w:r>
            <w:r w:rsidRPr="002D68B1">
              <w:rPr>
                <w:rFonts w:ascii="Garamond" w:hAnsi="Garamond" w:cs="Arial"/>
                <w:b/>
                <w:bCs/>
                <w:sz w:val="6"/>
                <w:szCs w:val="6"/>
                <w:lang w:val="sq-AL"/>
              </w:rPr>
              <w:t xml:space="preserve">i </w:t>
            </w:r>
            <w:r w:rsidR="000E556C" w:rsidRPr="002D68B1">
              <w:rPr>
                <w:rFonts w:ascii="Garamond" w:hAnsi="Garamond" w:cs="Arial"/>
                <w:b/>
                <w:bCs/>
                <w:sz w:val="6"/>
                <w:szCs w:val="6"/>
                <w:lang w:val="sq-AL"/>
              </w:rPr>
              <w:t>institucioneve</w:t>
            </w:r>
            <w:r w:rsidRPr="002D68B1">
              <w:rPr>
                <w:rFonts w:ascii="Garamond" w:hAnsi="Garamond" w:cs="Arial"/>
                <w:b/>
                <w:bCs/>
                <w:sz w:val="6"/>
                <w:szCs w:val="6"/>
                <w:lang w:val="sq-AL"/>
              </w:rPr>
              <w:t xml:space="preserve"> dhe </w:t>
            </w:r>
            <w:r w:rsidR="000E556C">
              <w:rPr>
                <w:rFonts w:ascii="Garamond" w:hAnsi="Garamond" w:cs="Arial"/>
                <w:b/>
                <w:bCs/>
                <w:sz w:val="6"/>
                <w:szCs w:val="6"/>
                <w:lang w:val="sq-AL"/>
              </w:rPr>
              <w:t xml:space="preserve">i </w:t>
            </w:r>
            <w:r w:rsidRPr="002D68B1">
              <w:rPr>
                <w:rFonts w:ascii="Garamond" w:hAnsi="Garamond" w:cs="Arial"/>
                <w:b/>
                <w:bCs/>
                <w:sz w:val="6"/>
                <w:szCs w:val="6"/>
                <w:lang w:val="sq-AL"/>
              </w:rPr>
              <w:t>publikut të gjerë për mirëqenien e fëmijëve dhe deinstitucionalizimin</w:t>
            </w:r>
          </w:p>
        </w:tc>
        <w:tc>
          <w:tcPr>
            <w:tcW w:w="224" w:type="dxa"/>
            <w:tcBorders>
              <w:top w:val="nil"/>
              <w:left w:val="nil"/>
              <w:bottom w:val="single" w:sz="4" w:space="0" w:color="auto"/>
              <w:right w:val="single" w:sz="4" w:space="0" w:color="auto"/>
            </w:tcBorders>
            <w:shd w:val="clear" w:color="auto" w:fill="auto"/>
            <w:vAlign w:val="center"/>
            <w:hideMark/>
          </w:tcPr>
          <w:p w14:paraId="2C98F8C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038D129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560EB69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0D80B91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000000" w:fill="BFBFBF"/>
            <w:vAlign w:val="center"/>
            <w:hideMark/>
          </w:tcPr>
          <w:p w14:paraId="1E49A49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01110 Planifikim, Administrim, Menaxhim</w:t>
            </w:r>
          </w:p>
        </w:tc>
        <w:tc>
          <w:tcPr>
            <w:tcW w:w="282" w:type="dxa"/>
            <w:tcBorders>
              <w:top w:val="nil"/>
              <w:left w:val="single" w:sz="4" w:space="0" w:color="auto"/>
              <w:bottom w:val="single" w:sz="4" w:space="0" w:color="auto"/>
              <w:right w:val="single" w:sz="4" w:space="0" w:color="auto"/>
            </w:tcBorders>
            <w:shd w:val="clear" w:color="000000" w:fill="BFBFBF"/>
            <w:noWrap/>
            <w:vAlign w:val="center"/>
            <w:hideMark/>
          </w:tcPr>
          <w:p w14:paraId="0A3AEFC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9509</w:t>
            </w:r>
          </w:p>
        </w:tc>
        <w:tc>
          <w:tcPr>
            <w:tcW w:w="268" w:type="dxa"/>
            <w:tcBorders>
              <w:top w:val="nil"/>
              <w:left w:val="nil"/>
              <w:bottom w:val="single" w:sz="4" w:space="0" w:color="auto"/>
              <w:right w:val="single" w:sz="4" w:space="0" w:color="auto"/>
            </w:tcBorders>
            <w:shd w:val="clear" w:color="000000" w:fill="BFBFBF"/>
            <w:noWrap/>
            <w:vAlign w:val="center"/>
            <w:hideMark/>
          </w:tcPr>
          <w:p w14:paraId="120E238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2904</w:t>
            </w:r>
          </w:p>
        </w:tc>
        <w:tc>
          <w:tcPr>
            <w:tcW w:w="276" w:type="dxa"/>
            <w:tcBorders>
              <w:top w:val="nil"/>
              <w:left w:val="nil"/>
              <w:bottom w:val="single" w:sz="4" w:space="0" w:color="auto"/>
              <w:right w:val="single" w:sz="4" w:space="0" w:color="auto"/>
            </w:tcBorders>
            <w:shd w:val="clear" w:color="000000" w:fill="BFBFBF"/>
            <w:noWrap/>
            <w:vAlign w:val="center"/>
            <w:hideMark/>
          </w:tcPr>
          <w:p w14:paraId="4375B14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6605</w:t>
            </w:r>
          </w:p>
        </w:tc>
        <w:tc>
          <w:tcPr>
            <w:tcW w:w="214" w:type="dxa"/>
            <w:tcBorders>
              <w:top w:val="nil"/>
              <w:left w:val="nil"/>
              <w:bottom w:val="single" w:sz="4" w:space="0" w:color="auto"/>
              <w:right w:val="single" w:sz="4" w:space="0" w:color="auto"/>
            </w:tcBorders>
            <w:shd w:val="clear" w:color="000000" w:fill="BFBFBF"/>
            <w:noWrap/>
            <w:vAlign w:val="center"/>
            <w:hideMark/>
          </w:tcPr>
          <w:p w14:paraId="151EFCB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60D0A42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4188</w:t>
            </w:r>
          </w:p>
        </w:tc>
        <w:tc>
          <w:tcPr>
            <w:tcW w:w="321" w:type="dxa"/>
            <w:tcBorders>
              <w:top w:val="nil"/>
              <w:left w:val="nil"/>
              <w:bottom w:val="single" w:sz="4" w:space="0" w:color="auto"/>
              <w:right w:val="single" w:sz="4" w:space="0" w:color="auto"/>
            </w:tcBorders>
            <w:shd w:val="clear" w:color="000000" w:fill="BFBFBF"/>
            <w:noWrap/>
            <w:vAlign w:val="center"/>
            <w:hideMark/>
          </w:tcPr>
          <w:p w14:paraId="3F358F0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1248</w:t>
            </w:r>
          </w:p>
        </w:tc>
        <w:tc>
          <w:tcPr>
            <w:tcW w:w="288" w:type="dxa"/>
            <w:tcBorders>
              <w:top w:val="nil"/>
              <w:left w:val="nil"/>
              <w:bottom w:val="single" w:sz="4" w:space="0" w:color="auto"/>
              <w:right w:val="single" w:sz="4" w:space="0" w:color="auto"/>
            </w:tcBorders>
            <w:shd w:val="clear" w:color="000000" w:fill="BFBFBF"/>
            <w:noWrap/>
            <w:vAlign w:val="center"/>
            <w:hideMark/>
          </w:tcPr>
          <w:p w14:paraId="04BD083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62F0E57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3070</w:t>
            </w:r>
          </w:p>
        </w:tc>
        <w:tc>
          <w:tcPr>
            <w:tcW w:w="265" w:type="dxa"/>
            <w:tcBorders>
              <w:top w:val="nil"/>
              <w:left w:val="nil"/>
              <w:bottom w:val="single" w:sz="4" w:space="0" w:color="auto"/>
              <w:right w:val="single" w:sz="4" w:space="0" w:color="auto"/>
            </w:tcBorders>
            <w:shd w:val="clear" w:color="000000" w:fill="BFBFBF"/>
            <w:noWrap/>
            <w:vAlign w:val="center"/>
            <w:hideMark/>
          </w:tcPr>
          <w:p w14:paraId="4E9F1A7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48C7D93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3653</w:t>
            </w:r>
          </w:p>
        </w:tc>
        <w:tc>
          <w:tcPr>
            <w:tcW w:w="321" w:type="dxa"/>
            <w:tcBorders>
              <w:top w:val="nil"/>
              <w:left w:val="nil"/>
              <w:bottom w:val="single" w:sz="4" w:space="0" w:color="auto"/>
              <w:right w:val="single" w:sz="4" w:space="0" w:color="auto"/>
            </w:tcBorders>
            <w:shd w:val="clear" w:color="000000" w:fill="BFBFBF"/>
            <w:noWrap/>
            <w:vAlign w:val="center"/>
            <w:hideMark/>
          </w:tcPr>
          <w:p w14:paraId="35E6035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828</w:t>
            </w:r>
          </w:p>
        </w:tc>
        <w:tc>
          <w:tcPr>
            <w:tcW w:w="288" w:type="dxa"/>
            <w:tcBorders>
              <w:top w:val="nil"/>
              <w:left w:val="nil"/>
              <w:bottom w:val="single" w:sz="4" w:space="0" w:color="auto"/>
              <w:right w:val="single" w:sz="4" w:space="0" w:color="auto"/>
            </w:tcBorders>
            <w:shd w:val="clear" w:color="000000" w:fill="BFBFBF"/>
            <w:noWrap/>
            <w:vAlign w:val="center"/>
            <w:hideMark/>
          </w:tcPr>
          <w:p w14:paraId="541A854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1877035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2825</w:t>
            </w:r>
          </w:p>
        </w:tc>
        <w:tc>
          <w:tcPr>
            <w:tcW w:w="265" w:type="dxa"/>
            <w:tcBorders>
              <w:top w:val="nil"/>
              <w:left w:val="nil"/>
              <w:bottom w:val="single" w:sz="4" w:space="0" w:color="auto"/>
              <w:right w:val="single" w:sz="4" w:space="0" w:color="auto"/>
            </w:tcBorders>
            <w:shd w:val="clear" w:color="000000" w:fill="BFBFBF"/>
            <w:noWrap/>
            <w:vAlign w:val="center"/>
            <w:hideMark/>
          </w:tcPr>
          <w:p w14:paraId="28C86D6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noWrap/>
            <w:vAlign w:val="center"/>
            <w:hideMark/>
          </w:tcPr>
          <w:p w14:paraId="2C1932B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1668</w:t>
            </w:r>
          </w:p>
        </w:tc>
        <w:tc>
          <w:tcPr>
            <w:tcW w:w="321" w:type="dxa"/>
            <w:tcBorders>
              <w:top w:val="nil"/>
              <w:left w:val="nil"/>
              <w:bottom w:val="single" w:sz="4" w:space="0" w:color="auto"/>
              <w:right w:val="single" w:sz="4" w:space="0" w:color="auto"/>
            </w:tcBorders>
            <w:shd w:val="clear" w:color="000000" w:fill="BFBFBF"/>
            <w:noWrap/>
            <w:vAlign w:val="center"/>
            <w:hideMark/>
          </w:tcPr>
          <w:p w14:paraId="5DBADEA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828</w:t>
            </w:r>
          </w:p>
        </w:tc>
        <w:tc>
          <w:tcPr>
            <w:tcW w:w="288" w:type="dxa"/>
            <w:tcBorders>
              <w:top w:val="nil"/>
              <w:left w:val="nil"/>
              <w:bottom w:val="single" w:sz="4" w:space="0" w:color="auto"/>
              <w:right w:val="single" w:sz="4" w:space="0" w:color="auto"/>
            </w:tcBorders>
            <w:shd w:val="clear" w:color="000000" w:fill="BFBFBF"/>
            <w:noWrap/>
            <w:vAlign w:val="center"/>
            <w:hideMark/>
          </w:tcPr>
          <w:p w14:paraId="64FCC6D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noWrap/>
            <w:vAlign w:val="center"/>
            <w:hideMark/>
          </w:tcPr>
          <w:p w14:paraId="50662BC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840</w:t>
            </w:r>
          </w:p>
        </w:tc>
        <w:tc>
          <w:tcPr>
            <w:tcW w:w="265" w:type="dxa"/>
            <w:tcBorders>
              <w:top w:val="nil"/>
              <w:left w:val="nil"/>
              <w:bottom w:val="single" w:sz="4" w:space="0" w:color="auto"/>
              <w:right w:val="single" w:sz="4" w:space="0" w:color="auto"/>
            </w:tcBorders>
            <w:shd w:val="clear" w:color="000000" w:fill="BFBFBF"/>
            <w:noWrap/>
            <w:vAlign w:val="center"/>
            <w:hideMark/>
          </w:tcPr>
          <w:p w14:paraId="7AAB730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792C4A35"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2B8F16E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2B6D53DC" w14:textId="52AA6AD6"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xml:space="preserve">4.1 Ngritja e kapaciteteve të </w:t>
            </w:r>
            <w:r w:rsidR="000E556C" w:rsidRPr="002D68B1">
              <w:rPr>
                <w:rFonts w:ascii="Garamond" w:hAnsi="Garamond" w:cs="Arial"/>
                <w:b/>
                <w:bCs/>
                <w:sz w:val="6"/>
                <w:szCs w:val="6"/>
                <w:lang w:val="sq-AL"/>
              </w:rPr>
              <w:t xml:space="preserve">institucioneve shtetërore dhe </w:t>
            </w:r>
            <w:r w:rsidRPr="002D68B1">
              <w:rPr>
                <w:rFonts w:ascii="Garamond" w:hAnsi="Garamond" w:cs="Arial"/>
                <w:b/>
                <w:bCs/>
                <w:sz w:val="6"/>
                <w:szCs w:val="6"/>
                <w:lang w:val="sq-AL"/>
              </w:rPr>
              <w:t xml:space="preserve">private për </w:t>
            </w:r>
            <w:r w:rsidR="000E556C" w:rsidRPr="002D68B1">
              <w:rPr>
                <w:rFonts w:ascii="Garamond" w:hAnsi="Garamond" w:cs="Arial"/>
                <w:b/>
                <w:bCs/>
                <w:sz w:val="6"/>
                <w:szCs w:val="6"/>
                <w:lang w:val="sq-AL"/>
              </w:rPr>
              <w:t xml:space="preserve">deinstitucionalizimin </w:t>
            </w:r>
            <w:r w:rsidRPr="002D68B1">
              <w:rPr>
                <w:rFonts w:ascii="Garamond" w:hAnsi="Garamond" w:cs="Arial"/>
                <w:b/>
                <w:bCs/>
                <w:sz w:val="6"/>
                <w:szCs w:val="6"/>
                <w:lang w:val="sq-AL"/>
              </w:rPr>
              <w:t>në vazhdimësi</w:t>
            </w:r>
          </w:p>
        </w:tc>
        <w:tc>
          <w:tcPr>
            <w:tcW w:w="224" w:type="dxa"/>
            <w:tcBorders>
              <w:top w:val="nil"/>
              <w:left w:val="nil"/>
              <w:bottom w:val="single" w:sz="4" w:space="0" w:color="auto"/>
              <w:right w:val="single" w:sz="4" w:space="0" w:color="auto"/>
            </w:tcBorders>
            <w:shd w:val="clear" w:color="auto" w:fill="auto"/>
            <w:vAlign w:val="center"/>
            <w:hideMark/>
          </w:tcPr>
          <w:p w14:paraId="1C36F98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ISHP-të</w:t>
            </w:r>
          </w:p>
        </w:tc>
        <w:tc>
          <w:tcPr>
            <w:tcW w:w="440" w:type="dxa"/>
            <w:tcBorders>
              <w:top w:val="nil"/>
              <w:left w:val="nil"/>
              <w:bottom w:val="single" w:sz="4" w:space="0" w:color="auto"/>
              <w:right w:val="single" w:sz="4" w:space="0" w:color="auto"/>
            </w:tcBorders>
            <w:shd w:val="clear" w:color="auto" w:fill="auto"/>
            <w:vAlign w:val="center"/>
            <w:hideMark/>
          </w:tcPr>
          <w:p w14:paraId="040EE13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49E2F7E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234C917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2F2F2"/>
            <w:vAlign w:val="center"/>
            <w:hideMark/>
          </w:tcPr>
          <w:p w14:paraId="4B74449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01110 Planifikim, Administrim, Menaxhim, Produkti 1</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4678129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7466</w:t>
            </w:r>
          </w:p>
        </w:tc>
        <w:tc>
          <w:tcPr>
            <w:tcW w:w="268" w:type="dxa"/>
            <w:tcBorders>
              <w:top w:val="nil"/>
              <w:left w:val="nil"/>
              <w:bottom w:val="single" w:sz="4" w:space="0" w:color="auto"/>
              <w:right w:val="single" w:sz="4" w:space="0" w:color="auto"/>
            </w:tcBorders>
            <w:shd w:val="clear" w:color="000000" w:fill="F2F2F2"/>
            <w:vAlign w:val="center"/>
            <w:hideMark/>
          </w:tcPr>
          <w:p w14:paraId="076E44D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2151</w:t>
            </w:r>
          </w:p>
        </w:tc>
        <w:tc>
          <w:tcPr>
            <w:tcW w:w="276" w:type="dxa"/>
            <w:tcBorders>
              <w:top w:val="nil"/>
              <w:left w:val="nil"/>
              <w:bottom w:val="single" w:sz="4" w:space="0" w:color="auto"/>
              <w:right w:val="single" w:sz="4" w:space="0" w:color="auto"/>
            </w:tcBorders>
            <w:shd w:val="clear" w:color="000000" w:fill="F2F2F2"/>
            <w:vAlign w:val="center"/>
            <w:hideMark/>
          </w:tcPr>
          <w:p w14:paraId="2C5383A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5315</w:t>
            </w:r>
          </w:p>
        </w:tc>
        <w:tc>
          <w:tcPr>
            <w:tcW w:w="214" w:type="dxa"/>
            <w:tcBorders>
              <w:top w:val="nil"/>
              <w:left w:val="nil"/>
              <w:bottom w:val="single" w:sz="4" w:space="0" w:color="auto"/>
              <w:right w:val="single" w:sz="4" w:space="0" w:color="auto"/>
            </w:tcBorders>
            <w:shd w:val="clear" w:color="000000" w:fill="F2F2F2"/>
            <w:vAlign w:val="center"/>
            <w:hideMark/>
          </w:tcPr>
          <w:p w14:paraId="1AEDB90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2CE090A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3215</w:t>
            </w:r>
          </w:p>
        </w:tc>
        <w:tc>
          <w:tcPr>
            <w:tcW w:w="321" w:type="dxa"/>
            <w:tcBorders>
              <w:top w:val="nil"/>
              <w:left w:val="nil"/>
              <w:bottom w:val="single" w:sz="4" w:space="0" w:color="auto"/>
              <w:right w:val="single" w:sz="4" w:space="0" w:color="auto"/>
            </w:tcBorders>
            <w:shd w:val="clear" w:color="000000" w:fill="F2F2F2"/>
            <w:vAlign w:val="center"/>
            <w:hideMark/>
          </w:tcPr>
          <w:p w14:paraId="3E19E5E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925</w:t>
            </w:r>
          </w:p>
        </w:tc>
        <w:tc>
          <w:tcPr>
            <w:tcW w:w="288" w:type="dxa"/>
            <w:tcBorders>
              <w:top w:val="nil"/>
              <w:left w:val="nil"/>
              <w:bottom w:val="single" w:sz="4" w:space="0" w:color="auto"/>
              <w:right w:val="single" w:sz="4" w:space="0" w:color="auto"/>
            </w:tcBorders>
            <w:shd w:val="clear" w:color="000000" w:fill="F2F2F2"/>
            <w:vAlign w:val="center"/>
            <w:hideMark/>
          </w:tcPr>
          <w:p w14:paraId="0294BDB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1F3EA1D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2290</w:t>
            </w:r>
          </w:p>
        </w:tc>
        <w:tc>
          <w:tcPr>
            <w:tcW w:w="265" w:type="dxa"/>
            <w:tcBorders>
              <w:top w:val="nil"/>
              <w:left w:val="nil"/>
              <w:bottom w:val="single" w:sz="4" w:space="0" w:color="auto"/>
              <w:right w:val="single" w:sz="4" w:space="0" w:color="auto"/>
            </w:tcBorders>
            <w:shd w:val="clear" w:color="000000" w:fill="F2F2F2"/>
            <w:vAlign w:val="center"/>
            <w:hideMark/>
          </w:tcPr>
          <w:p w14:paraId="40D3B43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14B4625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3118</w:t>
            </w:r>
          </w:p>
        </w:tc>
        <w:tc>
          <w:tcPr>
            <w:tcW w:w="321" w:type="dxa"/>
            <w:tcBorders>
              <w:top w:val="nil"/>
              <w:left w:val="nil"/>
              <w:bottom w:val="single" w:sz="4" w:space="0" w:color="auto"/>
              <w:right w:val="single" w:sz="4" w:space="0" w:color="auto"/>
            </w:tcBorders>
            <w:shd w:val="clear" w:color="000000" w:fill="F2F2F2"/>
            <w:vAlign w:val="center"/>
            <w:hideMark/>
          </w:tcPr>
          <w:p w14:paraId="672C7ED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613</w:t>
            </w:r>
          </w:p>
        </w:tc>
        <w:tc>
          <w:tcPr>
            <w:tcW w:w="288" w:type="dxa"/>
            <w:tcBorders>
              <w:top w:val="nil"/>
              <w:left w:val="nil"/>
              <w:bottom w:val="single" w:sz="4" w:space="0" w:color="auto"/>
              <w:right w:val="single" w:sz="4" w:space="0" w:color="auto"/>
            </w:tcBorders>
            <w:shd w:val="clear" w:color="000000" w:fill="F2F2F2"/>
            <w:vAlign w:val="center"/>
            <w:hideMark/>
          </w:tcPr>
          <w:p w14:paraId="310AC78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0595ACE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2505</w:t>
            </w:r>
          </w:p>
        </w:tc>
        <w:tc>
          <w:tcPr>
            <w:tcW w:w="265" w:type="dxa"/>
            <w:tcBorders>
              <w:top w:val="nil"/>
              <w:left w:val="nil"/>
              <w:bottom w:val="single" w:sz="4" w:space="0" w:color="auto"/>
              <w:right w:val="single" w:sz="4" w:space="0" w:color="auto"/>
            </w:tcBorders>
            <w:shd w:val="clear" w:color="000000" w:fill="F2F2F2"/>
            <w:vAlign w:val="center"/>
            <w:hideMark/>
          </w:tcPr>
          <w:p w14:paraId="5A172DD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4645E6E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1133</w:t>
            </w:r>
          </w:p>
        </w:tc>
        <w:tc>
          <w:tcPr>
            <w:tcW w:w="321" w:type="dxa"/>
            <w:tcBorders>
              <w:top w:val="nil"/>
              <w:left w:val="nil"/>
              <w:bottom w:val="single" w:sz="4" w:space="0" w:color="auto"/>
              <w:right w:val="single" w:sz="4" w:space="0" w:color="auto"/>
            </w:tcBorders>
            <w:shd w:val="clear" w:color="000000" w:fill="F2F2F2"/>
            <w:vAlign w:val="center"/>
            <w:hideMark/>
          </w:tcPr>
          <w:p w14:paraId="02B8BB7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613</w:t>
            </w:r>
          </w:p>
        </w:tc>
        <w:tc>
          <w:tcPr>
            <w:tcW w:w="288" w:type="dxa"/>
            <w:tcBorders>
              <w:top w:val="nil"/>
              <w:left w:val="nil"/>
              <w:bottom w:val="single" w:sz="4" w:space="0" w:color="auto"/>
              <w:right w:val="single" w:sz="4" w:space="0" w:color="auto"/>
            </w:tcBorders>
            <w:shd w:val="clear" w:color="000000" w:fill="F2F2F2"/>
            <w:vAlign w:val="center"/>
            <w:hideMark/>
          </w:tcPr>
          <w:p w14:paraId="03FC5B8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03505D0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520</w:t>
            </w:r>
          </w:p>
        </w:tc>
        <w:tc>
          <w:tcPr>
            <w:tcW w:w="265" w:type="dxa"/>
            <w:tcBorders>
              <w:top w:val="nil"/>
              <w:left w:val="nil"/>
              <w:bottom w:val="single" w:sz="4" w:space="0" w:color="auto"/>
              <w:right w:val="single" w:sz="4" w:space="0" w:color="auto"/>
            </w:tcBorders>
            <w:shd w:val="clear" w:color="000000" w:fill="F2F2F2"/>
            <w:vAlign w:val="center"/>
            <w:hideMark/>
          </w:tcPr>
          <w:p w14:paraId="3D0EBB1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6120397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327CFF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1960E742" w14:textId="6ADF12FA"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a) Hartimi i një manu</w:t>
            </w:r>
            <w:r w:rsidR="00FF5EE7">
              <w:rPr>
                <w:rFonts w:ascii="Garamond" w:hAnsi="Garamond" w:cs="Arial"/>
                <w:sz w:val="6"/>
                <w:szCs w:val="6"/>
                <w:lang w:val="sq-AL"/>
              </w:rPr>
              <w:t>ali për praktikat e mira për de</w:t>
            </w:r>
            <w:r w:rsidRPr="002D68B1">
              <w:rPr>
                <w:rFonts w:ascii="Garamond" w:hAnsi="Garamond" w:cs="Arial"/>
                <w:sz w:val="6"/>
                <w:szCs w:val="6"/>
                <w:lang w:val="sq-AL"/>
              </w:rPr>
              <w:t xml:space="preserve">institucionalizimin për </w:t>
            </w:r>
            <w:r w:rsidR="000E556C" w:rsidRPr="002D68B1">
              <w:rPr>
                <w:rFonts w:ascii="Garamond" w:hAnsi="Garamond" w:cs="Arial"/>
                <w:sz w:val="6"/>
                <w:szCs w:val="6"/>
                <w:lang w:val="sq-AL"/>
              </w:rPr>
              <w:t>bashkitë</w:t>
            </w:r>
            <w:r w:rsidR="000E556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359483E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ISHP-të</w:t>
            </w:r>
          </w:p>
        </w:tc>
        <w:tc>
          <w:tcPr>
            <w:tcW w:w="440" w:type="dxa"/>
            <w:tcBorders>
              <w:top w:val="nil"/>
              <w:left w:val="nil"/>
              <w:bottom w:val="single" w:sz="4" w:space="0" w:color="auto"/>
              <w:right w:val="single" w:sz="4" w:space="0" w:color="auto"/>
            </w:tcBorders>
            <w:shd w:val="clear" w:color="auto" w:fill="auto"/>
            <w:vAlign w:val="center"/>
            <w:hideMark/>
          </w:tcPr>
          <w:p w14:paraId="1D940B5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38479E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1C445BB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057F776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614E19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130</w:t>
            </w:r>
          </w:p>
        </w:tc>
        <w:tc>
          <w:tcPr>
            <w:tcW w:w="268" w:type="dxa"/>
            <w:tcBorders>
              <w:top w:val="nil"/>
              <w:left w:val="nil"/>
              <w:bottom w:val="single" w:sz="4" w:space="0" w:color="auto"/>
              <w:right w:val="single" w:sz="4" w:space="0" w:color="auto"/>
            </w:tcBorders>
            <w:shd w:val="clear" w:color="auto" w:fill="auto"/>
            <w:vAlign w:val="center"/>
            <w:hideMark/>
          </w:tcPr>
          <w:p w14:paraId="6A2048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38A827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130</w:t>
            </w:r>
          </w:p>
        </w:tc>
        <w:tc>
          <w:tcPr>
            <w:tcW w:w="214" w:type="dxa"/>
            <w:tcBorders>
              <w:top w:val="nil"/>
              <w:left w:val="nil"/>
              <w:bottom w:val="single" w:sz="4" w:space="0" w:color="auto"/>
              <w:right w:val="single" w:sz="4" w:space="0" w:color="auto"/>
            </w:tcBorders>
            <w:shd w:val="clear" w:color="auto" w:fill="auto"/>
            <w:vAlign w:val="center"/>
            <w:hideMark/>
          </w:tcPr>
          <w:p w14:paraId="23BBBD8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46314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181643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91FA71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596B2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07709C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63277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91E94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537DFD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B940E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9EFEB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42869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D59B6B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5C3E38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6FD53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F87359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80240B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C4AB43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48EFD40E" w14:textId="2FBB68E2"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 Ori</w:t>
            </w:r>
            <w:r w:rsidR="000E556C">
              <w:rPr>
                <w:rFonts w:ascii="Garamond" w:hAnsi="Garamond" w:cs="Arial"/>
                <w:sz w:val="6"/>
                <w:szCs w:val="6"/>
                <w:lang w:val="sq-AL"/>
              </w:rPr>
              <w:t>entimi dhe mbështetja e bashki</w:t>
            </w:r>
            <w:r w:rsidR="000E556C" w:rsidRPr="002D68B1">
              <w:rPr>
                <w:rFonts w:ascii="Garamond" w:hAnsi="Garamond" w:cs="Arial"/>
                <w:sz w:val="6"/>
                <w:szCs w:val="6"/>
                <w:lang w:val="sq-AL"/>
              </w:rPr>
              <w:t xml:space="preserve">ve </w:t>
            </w:r>
            <w:r w:rsidR="000E556C">
              <w:rPr>
                <w:rFonts w:ascii="Garamond" w:hAnsi="Garamond" w:cs="Arial"/>
                <w:sz w:val="6"/>
                <w:szCs w:val="6"/>
                <w:lang w:val="sq-AL"/>
              </w:rPr>
              <w:t>në vet</w:t>
            </w:r>
            <w:r w:rsidRPr="002D68B1">
              <w:rPr>
                <w:rFonts w:ascii="Garamond" w:hAnsi="Garamond" w:cs="Arial"/>
                <w:sz w:val="6"/>
                <w:szCs w:val="6"/>
                <w:lang w:val="sq-AL"/>
              </w:rPr>
              <w:t>administrimin e shërbimeve të kujdesit shoqëror të ofruara në qendra publike në njësitë e tyre</w:t>
            </w:r>
            <w:r w:rsidR="000E556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33A6FA8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ISHP-të</w:t>
            </w:r>
          </w:p>
        </w:tc>
        <w:tc>
          <w:tcPr>
            <w:tcW w:w="440" w:type="dxa"/>
            <w:tcBorders>
              <w:top w:val="nil"/>
              <w:left w:val="nil"/>
              <w:bottom w:val="single" w:sz="4" w:space="0" w:color="auto"/>
              <w:right w:val="single" w:sz="4" w:space="0" w:color="auto"/>
            </w:tcBorders>
            <w:shd w:val="clear" w:color="auto" w:fill="auto"/>
            <w:vAlign w:val="center"/>
            <w:hideMark/>
          </w:tcPr>
          <w:p w14:paraId="27E5AD9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314040B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Maj 2020</w:t>
            </w:r>
          </w:p>
        </w:tc>
        <w:tc>
          <w:tcPr>
            <w:tcW w:w="240" w:type="dxa"/>
            <w:tcBorders>
              <w:top w:val="nil"/>
              <w:left w:val="nil"/>
              <w:bottom w:val="single" w:sz="4" w:space="0" w:color="auto"/>
              <w:right w:val="nil"/>
            </w:tcBorders>
            <w:shd w:val="clear" w:color="auto" w:fill="auto"/>
            <w:vAlign w:val="center"/>
            <w:hideMark/>
          </w:tcPr>
          <w:p w14:paraId="08FF3FF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4345A2E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Programi 01110 Planifikim, Administrim, Menaxhim, Produkti 1</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18725E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685</w:t>
            </w:r>
          </w:p>
        </w:tc>
        <w:tc>
          <w:tcPr>
            <w:tcW w:w="268" w:type="dxa"/>
            <w:tcBorders>
              <w:top w:val="nil"/>
              <w:left w:val="nil"/>
              <w:bottom w:val="single" w:sz="4" w:space="0" w:color="auto"/>
              <w:right w:val="single" w:sz="4" w:space="0" w:color="auto"/>
            </w:tcBorders>
            <w:shd w:val="clear" w:color="auto" w:fill="auto"/>
            <w:vAlign w:val="center"/>
            <w:hideMark/>
          </w:tcPr>
          <w:p w14:paraId="18C6BCC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685</w:t>
            </w:r>
          </w:p>
        </w:tc>
        <w:tc>
          <w:tcPr>
            <w:tcW w:w="276" w:type="dxa"/>
            <w:tcBorders>
              <w:top w:val="nil"/>
              <w:left w:val="nil"/>
              <w:bottom w:val="single" w:sz="4" w:space="0" w:color="auto"/>
              <w:right w:val="single" w:sz="4" w:space="0" w:color="auto"/>
            </w:tcBorders>
            <w:shd w:val="clear" w:color="auto" w:fill="auto"/>
            <w:vAlign w:val="center"/>
            <w:hideMark/>
          </w:tcPr>
          <w:p w14:paraId="1B45FE2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67341D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566F5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229</w:t>
            </w:r>
          </w:p>
        </w:tc>
        <w:tc>
          <w:tcPr>
            <w:tcW w:w="321" w:type="dxa"/>
            <w:tcBorders>
              <w:top w:val="nil"/>
              <w:left w:val="nil"/>
              <w:bottom w:val="single" w:sz="4" w:space="0" w:color="auto"/>
              <w:right w:val="single" w:sz="4" w:space="0" w:color="auto"/>
            </w:tcBorders>
            <w:shd w:val="clear" w:color="auto" w:fill="auto"/>
            <w:noWrap/>
            <w:vAlign w:val="center"/>
            <w:hideMark/>
          </w:tcPr>
          <w:p w14:paraId="69DA39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229</w:t>
            </w:r>
          </w:p>
        </w:tc>
        <w:tc>
          <w:tcPr>
            <w:tcW w:w="288" w:type="dxa"/>
            <w:tcBorders>
              <w:top w:val="nil"/>
              <w:left w:val="nil"/>
              <w:bottom w:val="single" w:sz="4" w:space="0" w:color="auto"/>
              <w:right w:val="single" w:sz="4" w:space="0" w:color="auto"/>
            </w:tcBorders>
            <w:shd w:val="clear" w:color="auto" w:fill="auto"/>
            <w:noWrap/>
            <w:vAlign w:val="center"/>
            <w:hideMark/>
          </w:tcPr>
          <w:p w14:paraId="73D689D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87298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F49BFC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B4F0E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228</w:t>
            </w:r>
          </w:p>
        </w:tc>
        <w:tc>
          <w:tcPr>
            <w:tcW w:w="321" w:type="dxa"/>
            <w:tcBorders>
              <w:top w:val="nil"/>
              <w:left w:val="nil"/>
              <w:bottom w:val="single" w:sz="4" w:space="0" w:color="auto"/>
              <w:right w:val="single" w:sz="4" w:space="0" w:color="auto"/>
            </w:tcBorders>
            <w:shd w:val="clear" w:color="auto" w:fill="auto"/>
            <w:noWrap/>
            <w:vAlign w:val="center"/>
            <w:hideMark/>
          </w:tcPr>
          <w:p w14:paraId="62DEFEB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228</w:t>
            </w:r>
          </w:p>
        </w:tc>
        <w:tc>
          <w:tcPr>
            <w:tcW w:w="288" w:type="dxa"/>
            <w:tcBorders>
              <w:top w:val="nil"/>
              <w:left w:val="nil"/>
              <w:bottom w:val="single" w:sz="4" w:space="0" w:color="auto"/>
              <w:right w:val="single" w:sz="4" w:space="0" w:color="auto"/>
            </w:tcBorders>
            <w:shd w:val="clear" w:color="auto" w:fill="auto"/>
            <w:noWrap/>
            <w:vAlign w:val="center"/>
            <w:hideMark/>
          </w:tcPr>
          <w:p w14:paraId="1FDE27F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8B104A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A0B67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29489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228</w:t>
            </w:r>
          </w:p>
        </w:tc>
        <w:tc>
          <w:tcPr>
            <w:tcW w:w="321" w:type="dxa"/>
            <w:tcBorders>
              <w:top w:val="nil"/>
              <w:left w:val="nil"/>
              <w:bottom w:val="single" w:sz="4" w:space="0" w:color="auto"/>
              <w:right w:val="single" w:sz="4" w:space="0" w:color="auto"/>
            </w:tcBorders>
            <w:shd w:val="clear" w:color="auto" w:fill="auto"/>
            <w:noWrap/>
            <w:vAlign w:val="center"/>
            <w:hideMark/>
          </w:tcPr>
          <w:p w14:paraId="677360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228</w:t>
            </w:r>
          </w:p>
        </w:tc>
        <w:tc>
          <w:tcPr>
            <w:tcW w:w="288" w:type="dxa"/>
            <w:tcBorders>
              <w:top w:val="nil"/>
              <w:left w:val="nil"/>
              <w:bottom w:val="single" w:sz="4" w:space="0" w:color="auto"/>
              <w:right w:val="single" w:sz="4" w:space="0" w:color="auto"/>
            </w:tcBorders>
            <w:shd w:val="clear" w:color="auto" w:fill="auto"/>
            <w:noWrap/>
            <w:vAlign w:val="center"/>
            <w:hideMark/>
          </w:tcPr>
          <w:p w14:paraId="504C213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3A24D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48186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2D9DA1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979082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133A2340" w14:textId="55DEADA4"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c) Zhvillimi dhe akreditimi i programeve të trajnimit, për të siguruar zbatimin e përqasjeve dhe modeleve të reja të shërbimeve</w:t>
            </w:r>
            <w:r w:rsidR="000E556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3866FD6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w:t>
            </w:r>
          </w:p>
        </w:tc>
        <w:tc>
          <w:tcPr>
            <w:tcW w:w="440" w:type="dxa"/>
            <w:tcBorders>
              <w:top w:val="nil"/>
              <w:left w:val="nil"/>
              <w:bottom w:val="single" w:sz="4" w:space="0" w:color="auto"/>
              <w:right w:val="single" w:sz="4" w:space="0" w:color="auto"/>
            </w:tcBorders>
            <w:shd w:val="clear" w:color="auto" w:fill="auto"/>
            <w:vAlign w:val="center"/>
            <w:hideMark/>
          </w:tcPr>
          <w:p w14:paraId="621355BE" w14:textId="176D133B"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r w:rsidR="00091992" w:rsidRPr="002D68B1">
              <w:rPr>
                <w:rFonts w:ascii="Garamond" w:hAnsi="Garamond" w:cs="Arial"/>
                <w:sz w:val="6"/>
                <w:szCs w:val="6"/>
                <w:lang w:val="sq-AL"/>
              </w:rPr>
              <w:t xml:space="preserve"> </w:t>
            </w:r>
            <w:r w:rsidRPr="002D68B1">
              <w:rPr>
                <w:rFonts w:ascii="Garamond" w:hAnsi="Garamond" w:cs="Arial"/>
                <w:sz w:val="6"/>
                <w:szCs w:val="6"/>
                <w:lang w:val="sq-AL"/>
              </w:rPr>
              <w:t>Partnerët</w:t>
            </w:r>
          </w:p>
        </w:tc>
        <w:tc>
          <w:tcPr>
            <w:tcW w:w="200" w:type="dxa"/>
            <w:tcBorders>
              <w:top w:val="nil"/>
              <w:left w:val="nil"/>
              <w:bottom w:val="single" w:sz="4" w:space="0" w:color="auto"/>
              <w:right w:val="single" w:sz="4" w:space="0" w:color="auto"/>
            </w:tcBorders>
            <w:shd w:val="clear" w:color="auto" w:fill="auto"/>
            <w:vAlign w:val="center"/>
            <w:hideMark/>
          </w:tcPr>
          <w:p w14:paraId="1ACD3C4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4E8D687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21EDC22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93DFD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68" w:type="dxa"/>
            <w:tcBorders>
              <w:top w:val="nil"/>
              <w:left w:val="nil"/>
              <w:bottom w:val="single" w:sz="4" w:space="0" w:color="auto"/>
              <w:right w:val="single" w:sz="4" w:space="0" w:color="auto"/>
            </w:tcBorders>
            <w:shd w:val="clear" w:color="auto" w:fill="auto"/>
            <w:vAlign w:val="center"/>
            <w:hideMark/>
          </w:tcPr>
          <w:p w14:paraId="1A37CA7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695E8A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6AE5BA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A2248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605463C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08454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FB7482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05587CD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EB997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20F106D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9A0D6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A4835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0F2C2C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CB6021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D7A7F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F79265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5C19C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FA61E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17F7E0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A8F7F8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5E1BAD6A" w14:textId="01F1036D"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Hartimi dhe miratimi/akreditimi/i paketës së trajnimeve për përkujdes</w:t>
            </w:r>
            <w:r w:rsidR="000E556C">
              <w:rPr>
                <w:rFonts w:ascii="Garamond" w:hAnsi="Garamond" w:cs="Arial"/>
                <w:sz w:val="6"/>
                <w:szCs w:val="6"/>
                <w:lang w:val="sq-AL"/>
              </w:rPr>
              <w:t xml:space="preserve">jen </w:t>
            </w:r>
            <w:r w:rsidRPr="002D68B1">
              <w:rPr>
                <w:rFonts w:ascii="Garamond" w:hAnsi="Garamond" w:cs="Arial"/>
                <w:sz w:val="6"/>
                <w:szCs w:val="6"/>
                <w:lang w:val="sq-AL"/>
              </w:rPr>
              <w:t>alternativ</w:t>
            </w:r>
            <w:r w:rsidR="000E556C">
              <w:rPr>
                <w:rFonts w:ascii="Garamond" w:hAnsi="Garamond" w:cs="Arial"/>
                <w:sz w:val="6"/>
                <w:szCs w:val="6"/>
                <w:lang w:val="sq-AL"/>
              </w:rPr>
              <w:t>e</w:t>
            </w:r>
            <w:r w:rsidRPr="002D68B1">
              <w:rPr>
                <w:rFonts w:ascii="Garamond" w:hAnsi="Garamond" w:cs="Arial"/>
                <w:sz w:val="6"/>
                <w:szCs w:val="6"/>
                <w:lang w:val="sq-AL"/>
              </w:rPr>
              <w:t xml:space="preserve"> – për trajnimin fillestar dhe në vazhdim</w:t>
            </w:r>
            <w:r w:rsidR="000E556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66D899C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1E8FE16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10C5EC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2021</w:t>
            </w:r>
          </w:p>
        </w:tc>
        <w:tc>
          <w:tcPr>
            <w:tcW w:w="240" w:type="dxa"/>
            <w:tcBorders>
              <w:top w:val="nil"/>
              <w:left w:val="nil"/>
              <w:bottom w:val="single" w:sz="4" w:space="0" w:color="auto"/>
              <w:right w:val="nil"/>
            </w:tcBorders>
            <w:shd w:val="clear" w:color="auto" w:fill="auto"/>
            <w:vAlign w:val="center"/>
            <w:hideMark/>
          </w:tcPr>
          <w:p w14:paraId="14072A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2021</w:t>
            </w:r>
          </w:p>
        </w:tc>
        <w:tc>
          <w:tcPr>
            <w:tcW w:w="502" w:type="dxa"/>
            <w:tcBorders>
              <w:top w:val="nil"/>
              <w:left w:val="single" w:sz="4" w:space="0" w:color="auto"/>
              <w:bottom w:val="single" w:sz="4" w:space="0" w:color="auto"/>
              <w:right w:val="nil"/>
            </w:tcBorders>
            <w:shd w:val="clear" w:color="auto" w:fill="auto"/>
            <w:vAlign w:val="center"/>
            <w:hideMark/>
          </w:tcPr>
          <w:p w14:paraId="71EEAE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C9AFFE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1157372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9EA9F1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18E7093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259F3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321" w:type="dxa"/>
            <w:tcBorders>
              <w:top w:val="nil"/>
              <w:left w:val="nil"/>
              <w:bottom w:val="single" w:sz="4" w:space="0" w:color="auto"/>
              <w:right w:val="single" w:sz="4" w:space="0" w:color="auto"/>
            </w:tcBorders>
            <w:shd w:val="clear" w:color="auto" w:fill="auto"/>
            <w:noWrap/>
            <w:vAlign w:val="center"/>
            <w:hideMark/>
          </w:tcPr>
          <w:p w14:paraId="7FD6B24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A820C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A20F2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7D0A94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9F8F1D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7E62EDE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44E33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711FB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47EF9C0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E4227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AE64A6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FC250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C9DDA3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EC9098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47B639B"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311868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2262387E" w14:textId="33CD7D13"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e) Hartimi i modulit/kurrikulës së trajnimit për </w:t>
            </w:r>
            <w:r w:rsidR="000E556C" w:rsidRPr="002D68B1">
              <w:rPr>
                <w:rFonts w:ascii="Garamond" w:hAnsi="Garamond" w:cs="Arial"/>
                <w:sz w:val="6"/>
                <w:szCs w:val="6"/>
                <w:lang w:val="sq-AL"/>
              </w:rPr>
              <w:t xml:space="preserve">kujdesin për veten </w:t>
            </w:r>
            <w:r w:rsidRPr="002D68B1">
              <w:rPr>
                <w:rFonts w:ascii="Garamond" w:hAnsi="Garamond" w:cs="Arial"/>
                <w:sz w:val="6"/>
                <w:szCs w:val="6"/>
                <w:lang w:val="sq-AL"/>
              </w:rPr>
              <w:t xml:space="preserve">dhe jetesën </w:t>
            </w:r>
            <w:r w:rsidR="000E556C" w:rsidRPr="002D68B1">
              <w:rPr>
                <w:rFonts w:ascii="Garamond" w:hAnsi="Garamond" w:cs="Arial"/>
                <w:sz w:val="6"/>
                <w:szCs w:val="6"/>
                <w:lang w:val="sq-AL"/>
              </w:rPr>
              <w:t>gjysmë</w:t>
            </w:r>
            <w:r w:rsidRPr="002D68B1">
              <w:rPr>
                <w:rFonts w:ascii="Garamond" w:hAnsi="Garamond" w:cs="Arial"/>
                <w:sz w:val="6"/>
                <w:szCs w:val="6"/>
                <w:lang w:val="sq-AL"/>
              </w:rPr>
              <w:t xml:space="preserve"> të pavarur përfshirë fëmijët të cilët jetojnë pranë </w:t>
            </w:r>
            <w:r w:rsidR="000E556C" w:rsidRPr="002D68B1">
              <w:rPr>
                <w:rFonts w:ascii="Garamond" w:hAnsi="Garamond" w:cs="Arial"/>
                <w:sz w:val="6"/>
                <w:szCs w:val="6"/>
                <w:lang w:val="sq-AL"/>
              </w:rPr>
              <w:t>qendrave të zhvillimit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auto" w:fill="auto"/>
            <w:vAlign w:val="center"/>
            <w:hideMark/>
          </w:tcPr>
          <w:p w14:paraId="2D1E042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7391AA6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auto" w:fill="auto"/>
            <w:vAlign w:val="center"/>
            <w:hideMark/>
          </w:tcPr>
          <w:p w14:paraId="364371B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auto" w:fill="auto"/>
            <w:vAlign w:val="center"/>
            <w:hideMark/>
          </w:tcPr>
          <w:p w14:paraId="546E93E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312D12F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93E100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4CF8FAF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6C182B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48C099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FC4D0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390</w:t>
            </w:r>
          </w:p>
        </w:tc>
        <w:tc>
          <w:tcPr>
            <w:tcW w:w="321" w:type="dxa"/>
            <w:tcBorders>
              <w:top w:val="nil"/>
              <w:left w:val="nil"/>
              <w:bottom w:val="single" w:sz="4" w:space="0" w:color="auto"/>
              <w:right w:val="single" w:sz="4" w:space="0" w:color="auto"/>
            </w:tcBorders>
            <w:shd w:val="clear" w:color="auto" w:fill="auto"/>
            <w:noWrap/>
            <w:vAlign w:val="center"/>
            <w:hideMark/>
          </w:tcPr>
          <w:p w14:paraId="5C7B94D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C0A20B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B9635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390</w:t>
            </w:r>
          </w:p>
        </w:tc>
        <w:tc>
          <w:tcPr>
            <w:tcW w:w="265" w:type="dxa"/>
            <w:tcBorders>
              <w:top w:val="nil"/>
              <w:left w:val="nil"/>
              <w:bottom w:val="single" w:sz="4" w:space="0" w:color="auto"/>
              <w:right w:val="single" w:sz="4" w:space="0" w:color="auto"/>
            </w:tcBorders>
            <w:shd w:val="clear" w:color="auto" w:fill="auto"/>
            <w:noWrap/>
            <w:vAlign w:val="center"/>
            <w:hideMark/>
          </w:tcPr>
          <w:p w14:paraId="4C9000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B7A23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7BAD1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4FFFC9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B88F7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08160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E6E9EC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4CD5E7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5AD6A2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8CDFD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18CE00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E88AC6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CA8FCD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59F886AE" w14:textId="5494D780"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f) Rishikimi i kurrikulës dhe </w:t>
            </w:r>
            <w:r w:rsidR="000E556C">
              <w:rPr>
                <w:rFonts w:ascii="Garamond" w:hAnsi="Garamond" w:cs="Arial"/>
                <w:sz w:val="6"/>
                <w:szCs w:val="6"/>
                <w:lang w:val="sq-AL"/>
              </w:rPr>
              <w:t xml:space="preserve">i </w:t>
            </w:r>
            <w:r w:rsidRPr="002D68B1">
              <w:rPr>
                <w:rFonts w:ascii="Garamond" w:hAnsi="Garamond" w:cs="Arial"/>
                <w:sz w:val="6"/>
                <w:szCs w:val="6"/>
                <w:lang w:val="sq-AL"/>
              </w:rPr>
              <w:t>vlerësimit të nevojave nga ana e MSHMS-së dhe rishikimi/finalizimi,</w:t>
            </w:r>
            <w:r w:rsidR="000E556C">
              <w:rPr>
                <w:rFonts w:ascii="Garamond" w:hAnsi="Garamond" w:cs="Arial"/>
                <w:sz w:val="6"/>
                <w:szCs w:val="6"/>
                <w:lang w:val="sq-AL"/>
              </w:rPr>
              <w:t xml:space="preserve"> </w:t>
            </w:r>
            <w:r w:rsidRPr="002D68B1">
              <w:rPr>
                <w:rFonts w:ascii="Garamond" w:hAnsi="Garamond" w:cs="Arial"/>
                <w:sz w:val="6"/>
                <w:szCs w:val="6"/>
                <w:lang w:val="sq-AL"/>
              </w:rPr>
              <w:t xml:space="preserve">sipas komenteve dhe sugjerimeve për fëmijët rezidentë në </w:t>
            </w:r>
            <w:r w:rsidR="000E556C" w:rsidRPr="002D68B1">
              <w:rPr>
                <w:rFonts w:ascii="Garamond" w:hAnsi="Garamond" w:cs="Arial"/>
                <w:sz w:val="6"/>
                <w:szCs w:val="6"/>
                <w:lang w:val="sq-AL"/>
              </w:rPr>
              <w:t>qendrat e zhvillimit.</w:t>
            </w:r>
          </w:p>
        </w:tc>
        <w:tc>
          <w:tcPr>
            <w:tcW w:w="224" w:type="dxa"/>
            <w:tcBorders>
              <w:top w:val="nil"/>
              <w:left w:val="nil"/>
              <w:bottom w:val="single" w:sz="4" w:space="0" w:color="auto"/>
              <w:right w:val="single" w:sz="4" w:space="0" w:color="auto"/>
            </w:tcBorders>
            <w:shd w:val="clear" w:color="auto" w:fill="auto"/>
            <w:vAlign w:val="center"/>
            <w:hideMark/>
          </w:tcPr>
          <w:p w14:paraId="2E5396C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7CC3AC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0F74F5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3AAA8F4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3C482B4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7B1266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311</w:t>
            </w:r>
          </w:p>
        </w:tc>
        <w:tc>
          <w:tcPr>
            <w:tcW w:w="268" w:type="dxa"/>
            <w:tcBorders>
              <w:top w:val="nil"/>
              <w:left w:val="nil"/>
              <w:bottom w:val="single" w:sz="4" w:space="0" w:color="auto"/>
              <w:right w:val="single" w:sz="4" w:space="0" w:color="auto"/>
            </w:tcBorders>
            <w:shd w:val="clear" w:color="auto" w:fill="auto"/>
            <w:vAlign w:val="center"/>
            <w:hideMark/>
          </w:tcPr>
          <w:p w14:paraId="2219F3B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311</w:t>
            </w:r>
          </w:p>
        </w:tc>
        <w:tc>
          <w:tcPr>
            <w:tcW w:w="276" w:type="dxa"/>
            <w:tcBorders>
              <w:top w:val="nil"/>
              <w:left w:val="nil"/>
              <w:bottom w:val="single" w:sz="4" w:space="0" w:color="auto"/>
              <w:right w:val="single" w:sz="4" w:space="0" w:color="auto"/>
            </w:tcBorders>
            <w:shd w:val="clear" w:color="auto" w:fill="auto"/>
            <w:vAlign w:val="center"/>
            <w:hideMark/>
          </w:tcPr>
          <w:p w14:paraId="58A767D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294815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D5F3A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311</w:t>
            </w:r>
          </w:p>
        </w:tc>
        <w:tc>
          <w:tcPr>
            <w:tcW w:w="321" w:type="dxa"/>
            <w:tcBorders>
              <w:top w:val="nil"/>
              <w:left w:val="nil"/>
              <w:bottom w:val="single" w:sz="4" w:space="0" w:color="auto"/>
              <w:right w:val="single" w:sz="4" w:space="0" w:color="auto"/>
            </w:tcBorders>
            <w:shd w:val="clear" w:color="auto" w:fill="auto"/>
            <w:noWrap/>
            <w:vAlign w:val="center"/>
            <w:hideMark/>
          </w:tcPr>
          <w:p w14:paraId="596468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311</w:t>
            </w:r>
          </w:p>
        </w:tc>
        <w:tc>
          <w:tcPr>
            <w:tcW w:w="288" w:type="dxa"/>
            <w:tcBorders>
              <w:top w:val="nil"/>
              <w:left w:val="nil"/>
              <w:bottom w:val="single" w:sz="4" w:space="0" w:color="auto"/>
              <w:right w:val="single" w:sz="4" w:space="0" w:color="auto"/>
            </w:tcBorders>
            <w:shd w:val="clear" w:color="auto" w:fill="auto"/>
            <w:noWrap/>
            <w:vAlign w:val="center"/>
            <w:hideMark/>
          </w:tcPr>
          <w:p w14:paraId="7C16082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44354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615282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4B315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548B5B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170B2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B753F5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C0BC0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9EE5EE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8BC16D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2C51C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ED6138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5B7280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41E3E5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C49D26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571A09CB" w14:textId="1C3E86B6"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g) Ngritja e kapaciteteve të bashkive për të zbatuar programe për fuqizimin e familjes (planifikimi, buxhetimi dhe mobilizimi i burimeve komunitare)</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1CF6900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3A0144B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DB64CA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35A7FF5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08FB371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87D7E0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300</w:t>
            </w:r>
          </w:p>
        </w:tc>
        <w:tc>
          <w:tcPr>
            <w:tcW w:w="268" w:type="dxa"/>
            <w:tcBorders>
              <w:top w:val="nil"/>
              <w:left w:val="nil"/>
              <w:bottom w:val="single" w:sz="4" w:space="0" w:color="auto"/>
              <w:right w:val="single" w:sz="4" w:space="0" w:color="auto"/>
            </w:tcBorders>
            <w:shd w:val="clear" w:color="auto" w:fill="auto"/>
            <w:vAlign w:val="center"/>
            <w:hideMark/>
          </w:tcPr>
          <w:p w14:paraId="71593C2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0766251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300</w:t>
            </w:r>
          </w:p>
        </w:tc>
        <w:tc>
          <w:tcPr>
            <w:tcW w:w="214" w:type="dxa"/>
            <w:tcBorders>
              <w:top w:val="nil"/>
              <w:left w:val="nil"/>
              <w:bottom w:val="single" w:sz="4" w:space="0" w:color="auto"/>
              <w:right w:val="single" w:sz="4" w:space="0" w:color="auto"/>
            </w:tcBorders>
            <w:shd w:val="clear" w:color="auto" w:fill="auto"/>
            <w:vAlign w:val="center"/>
            <w:hideMark/>
          </w:tcPr>
          <w:p w14:paraId="74AA041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96B3E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321" w:type="dxa"/>
            <w:tcBorders>
              <w:top w:val="nil"/>
              <w:left w:val="nil"/>
              <w:bottom w:val="single" w:sz="4" w:space="0" w:color="auto"/>
              <w:right w:val="single" w:sz="4" w:space="0" w:color="auto"/>
            </w:tcBorders>
            <w:shd w:val="clear" w:color="auto" w:fill="auto"/>
            <w:noWrap/>
            <w:vAlign w:val="center"/>
            <w:hideMark/>
          </w:tcPr>
          <w:p w14:paraId="62494FB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1835D6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7A2BD9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595011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FC7343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180</w:t>
            </w:r>
          </w:p>
        </w:tc>
        <w:tc>
          <w:tcPr>
            <w:tcW w:w="321" w:type="dxa"/>
            <w:tcBorders>
              <w:top w:val="nil"/>
              <w:left w:val="nil"/>
              <w:bottom w:val="single" w:sz="4" w:space="0" w:color="auto"/>
              <w:right w:val="single" w:sz="4" w:space="0" w:color="auto"/>
            </w:tcBorders>
            <w:shd w:val="clear" w:color="auto" w:fill="auto"/>
            <w:noWrap/>
            <w:vAlign w:val="center"/>
            <w:hideMark/>
          </w:tcPr>
          <w:p w14:paraId="482C21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0181DC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83ABF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180</w:t>
            </w:r>
          </w:p>
        </w:tc>
        <w:tc>
          <w:tcPr>
            <w:tcW w:w="265" w:type="dxa"/>
            <w:tcBorders>
              <w:top w:val="nil"/>
              <w:left w:val="nil"/>
              <w:bottom w:val="single" w:sz="4" w:space="0" w:color="auto"/>
              <w:right w:val="single" w:sz="4" w:space="0" w:color="auto"/>
            </w:tcBorders>
            <w:shd w:val="clear" w:color="auto" w:fill="auto"/>
            <w:noWrap/>
            <w:vAlign w:val="center"/>
            <w:hideMark/>
          </w:tcPr>
          <w:p w14:paraId="20D415F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35A60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D26472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083638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B8D0D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D43263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4A8295B"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749423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007E89A2" w14:textId="0087E2CF"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h) Vazhdimi i rritjes së kapaciteteve të strukturave</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qendrore dhe vendore për </w:t>
            </w:r>
            <w:r w:rsidR="005D15AC">
              <w:rPr>
                <w:rFonts w:ascii="Garamond" w:hAnsi="Garamond" w:cs="Arial"/>
                <w:sz w:val="6"/>
                <w:szCs w:val="6"/>
                <w:lang w:val="sq-AL"/>
              </w:rPr>
              <w:t>deinstitucionalizimin.</w:t>
            </w:r>
          </w:p>
        </w:tc>
        <w:tc>
          <w:tcPr>
            <w:tcW w:w="224" w:type="dxa"/>
            <w:tcBorders>
              <w:top w:val="nil"/>
              <w:left w:val="nil"/>
              <w:bottom w:val="single" w:sz="4" w:space="0" w:color="auto"/>
              <w:right w:val="single" w:sz="4" w:space="0" w:color="auto"/>
            </w:tcBorders>
            <w:shd w:val="clear" w:color="auto" w:fill="auto"/>
            <w:vAlign w:val="center"/>
            <w:hideMark/>
          </w:tcPr>
          <w:p w14:paraId="1172C82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7B75FBE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784EA4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2021</w:t>
            </w:r>
          </w:p>
        </w:tc>
        <w:tc>
          <w:tcPr>
            <w:tcW w:w="240" w:type="dxa"/>
            <w:tcBorders>
              <w:top w:val="nil"/>
              <w:left w:val="nil"/>
              <w:bottom w:val="single" w:sz="4" w:space="0" w:color="auto"/>
              <w:right w:val="nil"/>
            </w:tcBorders>
            <w:shd w:val="clear" w:color="auto" w:fill="auto"/>
            <w:vAlign w:val="center"/>
            <w:hideMark/>
          </w:tcPr>
          <w:p w14:paraId="7C06CC6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2BDD61E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70232A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1155</w:t>
            </w:r>
          </w:p>
        </w:tc>
        <w:tc>
          <w:tcPr>
            <w:tcW w:w="268" w:type="dxa"/>
            <w:tcBorders>
              <w:top w:val="nil"/>
              <w:left w:val="nil"/>
              <w:bottom w:val="single" w:sz="4" w:space="0" w:color="auto"/>
              <w:right w:val="single" w:sz="4" w:space="0" w:color="auto"/>
            </w:tcBorders>
            <w:shd w:val="clear" w:color="auto" w:fill="auto"/>
            <w:vAlign w:val="center"/>
            <w:hideMark/>
          </w:tcPr>
          <w:p w14:paraId="5A5D6EE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1155</w:t>
            </w:r>
          </w:p>
        </w:tc>
        <w:tc>
          <w:tcPr>
            <w:tcW w:w="276" w:type="dxa"/>
            <w:tcBorders>
              <w:top w:val="nil"/>
              <w:left w:val="nil"/>
              <w:bottom w:val="single" w:sz="4" w:space="0" w:color="auto"/>
              <w:right w:val="single" w:sz="4" w:space="0" w:color="auto"/>
            </w:tcBorders>
            <w:shd w:val="clear" w:color="auto" w:fill="auto"/>
            <w:vAlign w:val="center"/>
            <w:hideMark/>
          </w:tcPr>
          <w:p w14:paraId="4D739B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6721A80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1384A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385</w:t>
            </w:r>
          </w:p>
        </w:tc>
        <w:tc>
          <w:tcPr>
            <w:tcW w:w="321" w:type="dxa"/>
            <w:tcBorders>
              <w:top w:val="nil"/>
              <w:left w:val="nil"/>
              <w:bottom w:val="single" w:sz="4" w:space="0" w:color="auto"/>
              <w:right w:val="single" w:sz="4" w:space="0" w:color="auto"/>
            </w:tcBorders>
            <w:shd w:val="clear" w:color="auto" w:fill="auto"/>
            <w:noWrap/>
            <w:vAlign w:val="center"/>
            <w:hideMark/>
          </w:tcPr>
          <w:p w14:paraId="37A1D7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385</w:t>
            </w:r>
          </w:p>
        </w:tc>
        <w:tc>
          <w:tcPr>
            <w:tcW w:w="288" w:type="dxa"/>
            <w:tcBorders>
              <w:top w:val="nil"/>
              <w:left w:val="nil"/>
              <w:bottom w:val="single" w:sz="4" w:space="0" w:color="auto"/>
              <w:right w:val="single" w:sz="4" w:space="0" w:color="auto"/>
            </w:tcBorders>
            <w:shd w:val="clear" w:color="auto" w:fill="auto"/>
            <w:noWrap/>
            <w:vAlign w:val="center"/>
            <w:hideMark/>
          </w:tcPr>
          <w:p w14:paraId="56D252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DBAAE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DB72E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78AA6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385</w:t>
            </w:r>
          </w:p>
        </w:tc>
        <w:tc>
          <w:tcPr>
            <w:tcW w:w="321" w:type="dxa"/>
            <w:tcBorders>
              <w:top w:val="nil"/>
              <w:left w:val="nil"/>
              <w:bottom w:val="single" w:sz="4" w:space="0" w:color="auto"/>
              <w:right w:val="single" w:sz="4" w:space="0" w:color="auto"/>
            </w:tcBorders>
            <w:shd w:val="clear" w:color="auto" w:fill="auto"/>
            <w:noWrap/>
            <w:vAlign w:val="center"/>
            <w:hideMark/>
          </w:tcPr>
          <w:p w14:paraId="7D12AE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385</w:t>
            </w:r>
          </w:p>
        </w:tc>
        <w:tc>
          <w:tcPr>
            <w:tcW w:w="288" w:type="dxa"/>
            <w:tcBorders>
              <w:top w:val="nil"/>
              <w:left w:val="nil"/>
              <w:bottom w:val="single" w:sz="4" w:space="0" w:color="auto"/>
              <w:right w:val="single" w:sz="4" w:space="0" w:color="auto"/>
            </w:tcBorders>
            <w:shd w:val="clear" w:color="auto" w:fill="auto"/>
            <w:noWrap/>
            <w:vAlign w:val="center"/>
            <w:hideMark/>
          </w:tcPr>
          <w:p w14:paraId="50C5DE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1F1DE2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6E526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FF4D29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385</w:t>
            </w:r>
          </w:p>
        </w:tc>
        <w:tc>
          <w:tcPr>
            <w:tcW w:w="321" w:type="dxa"/>
            <w:tcBorders>
              <w:top w:val="nil"/>
              <w:left w:val="nil"/>
              <w:bottom w:val="single" w:sz="4" w:space="0" w:color="auto"/>
              <w:right w:val="single" w:sz="4" w:space="0" w:color="auto"/>
            </w:tcBorders>
            <w:shd w:val="clear" w:color="auto" w:fill="auto"/>
            <w:noWrap/>
            <w:vAlign w:val="center"/>
            <w:hideMark/>
          </w:tcPr>
          <w:p w14:paraId="4E4109A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385</w:t>
            </w:r>
          </w:p>
        </w:tc>
        <w:tc>
          <w:tcPr>
            <w:tcW w:w="288" w:type="dxa"/>
            <w:tcBorders>
              <w:top w:val="nil"/>
              <w:left w:val="nil"/>
              <w:bottom w:val="single" w:sz="4" w:space="0" w:color="auto"/>
              <w:right w:val="single" w:sz="4" w:space="0" w:color="auto"/>
            </w:tcBorders>
            <w:shd w:val="clear" w:color="auto" w:fill="auto"/>
            <w:noWrap/>
            <w:vAlign w:val="center"/>
            <w:hideMark/>
          </w:tcPr>
          <w:p w14:paraId="301C617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BD356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5A7E27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557FD6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247430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52E33B82" w14:textId="7FC55686"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i) Prezantimi dhe orientimi i programit të </w:t>
            </w:r>
            <w:r w:rsidR="005D15AC" w:rsidRPr="002D68B1">
              <w:rPr>
                <w:rFonts w:ascii="Garamond" w:hAnsi="Garamond" w:cs="Arial"/>
                <w:sz w:val="6"/>
                <w:szCs w:val="6"/>
                <w:lang w:val="sq-AL"/>
              </w:rPr>
              <w:t>trajnimeve</w:t>
            </w:r>
            <w:r w:rsidRPr="002D68B1">
              <w:rPr>
                <w:rFonts w:ascii="Garamond" w:hAnsi="Garamond" w:cs="Arial"/>
                <w:sz w:val="6"/>
                <w:szCs w:val="6"/>
                <w:lang w:val="sq-AL"/>
              </w:rPr>
              <w:t xml:space="preserve"> për punonjësit socialë dhe psikologët. Ngritja</w:t>
            </w:r>
            <w:r w:rsidR="005D15AC">
              <w:rPr>
                <w:rFonts w:ascii="Garamond" w:hAnsi="Garamond" w:cs="Arial"/>
                <w:sz w:val="6"/>
                <w:szCs w:val="6"/>
                <w:lang w:val="sq-AL"/>
              </w:rPr>
              <w:t xml:space="preserve"> </w:t>
            </w:r>
            <w:r w:rsidRPr="002D68B1">
              <w:rPr>
                <w:rFonts w:ascii="Garamond" w:hAnsi="Garamond" w:cs="Arial"/>
                <w:sz w:val="6"/>
                <w:szCs w:val="6"/>
                <w:lang w:val="sq-AL"/>
              </w:rPr>
              <w:t xml:space="preserve">e kapaciteteve të të gjithë aktorëve të përfshirë në parandalimin e </w:t>
            </w:r>
            <w:r w:rsidR="005D15AC" w:rsidRPr="002D68B1">
              <w:rPr>
                <w:rFonts w:ascii="Garamond" w:hAnsi="Garamond" w:cs="Arial"/>
                <w:sz w:val="6"/>
                <w:szCs w:val="6"/>
                <w:lang w:val="sq-AL"/>
              </w:rPr>
              <w:t>braktisjes</w:t>
            </w:r>
            <w:r w:rsidRPr="002D68B1">
              <w:rPr>
                <w:rFonts w:ascii="Garamond" w:hAnsi="Garamond" w:cs="Arial"/>
                <w:sz w:val="6"/>
                <w:szCs w:val="6"/>
                <w:lang w:val="sq-AL"/>
              </w:rPr>
              <w:t xml:space="preserve"> së foshnjave, nëpërmjet sesioneve informuese, trajnimeve fillestare e në vazhdim, zhvillimi dhe ofrimi i supervizimit dhe </w:t>
            </w:r>
            <w:r w:rsidR="005D15AC">
              <w:rPr>
                <w:rFonts w:ascii="Garamond" w:hAnsi="Garamond" w:cs="Arial"/>
                <w:sz w:val="6"/>
                <w:szCs w:val="6"/>
                <w:lang w:val="sq-AL"/>
              </w:rPr>
              <w:t xml:space="preserve">i </w:t>
            </w:r>
            <w:r w:rsidRPr="002D68B1">
              <w:rPr>
                <w:rFonts w:ascii="Garamond" w:hAnsi="Garamond" w:cs="Arial"/>
                <w:sz w:val="6"/>
                <w:szCs w:val="6"/>
                <w:lang w:val="sq-AL"/>
              </w:rPr>
              <w:t>mentorimit profesional</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726ECD8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1FCEC18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59E4297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2116D17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036F381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CC6E2F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885</w:t>
            </w:r>
          </w:p>
        </w:tc>
        <w:tc>
          <w:tcPr>
            <w:tcW w:w="268" w:type="dxa"/>
            <w:tcBorders>
              <w:top w:val="nil"/>
              <w:left w:val="nil"/>
              <w:bottom w:val="single" w:sz="4" w:space="0" w:color="auto"/>
              <w:right w:val="single" w:sz="4" w:space="0" w:color="auto"/>
            </w:tcBorders>
            <w:shd w:val="clear" w:color="auto" w:fill="auto"/>
            <w:vAlign w:val="center"/>
            <w:hideMark/>
          </w:tcPr>
          <w:p w14:paraId="54FD915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EBE9E1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885</w:t>
            </w:r>
          </w:p>
        </w:tc>
        <w:tc>
          <w:tcPr>
            <w:tcW w:w="214" w:type="dxa"/>
            <w:tcBorders>
              <w:top w:val="nil"/>
              <w:left w:val="nil"/>
              <w:bottom w:val="single" w:sz="4" w:space="0" w:color="auto"/>
              <w:right w:val="single" w:sz="4" w:space="0" w:color="auto"/>
            </w:tcBorders>
            <w:shd w:val="clear" w:color="auto" w:fill="auto"/>
            <w:vAlign w:val="center"/>
            <w:hideMark/>
          </w:tcPr>
          <w:p w14:paraId="11C485A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B47CCE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C8BA7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4A8E2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E1102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DA62F4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B7043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885</w:t>
            </w:r>
          </w:p>
        </w:tc>
        <w:tc>
          <w:tcPr>
            <w:tcW w:w="321" w:type="dxa"/>
            <w:tcBorders>
              <w:top w:val="nil"/>
              <w:left w:val="nil"/>
              <w:bottom w:val="single" w:sz="4" w:space="0" w:color="auto"/>
              <w:right w:val="single" w:sz="4" w:space="0" w:color="auto"/>
            </w:tcBorders>
            <w:shd w:val="clear" w:color="auto" w:fill="auto"/>
            <w:noWrap/>
            <w:vAlign w:val="center"/>
            <w:hideMark/>
          </w:tcPr>
          <w:p w14:paraId="3CC76E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9EA0F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356769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885</w:t>
            </w:r>
          </w:p>
        </w:tc>
        <w:tc>
          <w:tcPr>
            <w:tcW w:w="265" w:type="dxa"/>
            <w:tcBorders>
              <w:top w:val="nil"/>
              <w:left w:val="nil"/>
              <w:bottom w:val="single" w:sz="4" w:space="0" w:color="auto"/>
              <w:right w:val="single" w:sz="4" w:space="0" w:color="auto"/>
            </w:tcBorders>
            <w:shd w:val="clear" w:color="auto" w:fill="auto"/>
            <w:noWrap/>
            <w:vAlign w:val="center"/>
            <w:hideMark/>
          </w:tcPr>
          <w:p w14:paraId="17104E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7AEE7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BEB6AF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172FC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34E20A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7488D0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38FB648"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BA0E51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268124DB" w14:textId="1DF05C89"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j) Trajnime të stafit që do të ofrojë shërbimet, si dhe ritrajnime të stafit aktual të IPSH-ve (zhvillimi i fëmijës, </w:t>
            </w:r>
            <w:r w:rsidR="005D15AC" w:rsidRPr="002D68B1">
              <w:rPr>
                <w:rFonts w:ascii="Garamond" w:hAnsi="Garamond" w:cs="Arial"/>
                <w:sz w:val="6"/>
                <w:szCs w:val="6"/>
                <w:lang w:val="sq-AL"/>
              </w:rPr>
              <w:t>menaxhimi</w:t>
            </w:r>
            <w:r w:rsidRPr="002D68B1">
              <w:rPr>
                <w:rFonts w:ascii="Garamond" w:hAnsi="Garamond" w:cs="Arial"/>
                <w:sz w:val="6"/>
                <w:szCs w:val="6"/>
                <w:lang w:val="sq-AL"/>
              </w:rPr>
              <w:t xml:space="preserve"> i ndryshimit, ofrimi i shërbimeve të reja)</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436FB15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2EF2160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SHSSH, Partnerët</w:t>
            </w:r>
          </w:p>
        </w:tc>
        <w:tc>
          <w:tcPr>
            <w:tcW w:w="200" w:type="dxa"/>
            <w:tcBorders>
              <w:top w:val="nil"/>
              <w:left w:val="nil"/>
              <w:bottom w:val="single" w:sz="4" w:space="0" w:color="auto"/>
              <w:right w:val="single" w:sz="4" w:space="0" w:color="auto"/>
            </w:tcBorders>
            <w:shd w:val="clear" w:color="auto" w:fill="auto"/>
            <w:noWrap/>
            <w:vAlign w:val="center"/>
            <w:hideMark/>
          </w:tcPr>
          <w:p w14:paraId="18445E85"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Janar 2021</w:t>
            </w:r>
          </w:p>
        </w:tc>
        <w:tc>
          <w:tcPr>
            <w:tcW w:w="240" w:type="dxa"/>
            <w:tcBorders>
              <w:top w:val="nil"/>
              <w:left w:val="nil"/>
              <w:bottom w:val="single" w:sz="4" w:space="0" w:color="auto"/>
              <w:right w:val="nil"/>
            </w:tcBorders>
            <w:shd w:val="clear" w:color="auto" w:fill="auto"/>
            <w:noWrap/>
            <w:vAlign w:val="center"/>
            <w:hideMark/>
          </w:tcPr>
          <w:p w14:paraId="11EAC27A"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noWrap/>
            <w:vAlign w:val="center"/>
            <w:hideMark/>
          </w:tcPr>
          <w:p w14:paraId="76337199"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E99EC0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240</w:t>
            </w:r>
          </w:p>
        </w:tc>
        <w:tc>
          <w:tcPr>
            <w:tcW w:w="268" w:type="dxa"/>
            <w:tcBorders>
              <w:top w:val="nil"/>
              <w:left w:val="nil"/>
              <w:bottom w:val="single" w:sz="4" w:space="0" w:color="auto"/>
              <w:right w:val="single" w:sz="4" w:space="0" w:color="auto"/>
            </w:tcBorders>
            <w:shd w:val="clear" w:color="auto" w:fill="auto"/>
            <w:vAlign w:val="center"/>
            <w:hideMark/>
          </w:tcPr>
          <w:p w14:paraId="62007C5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47AE1CF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240</w:t>
            </w:r>
          </w:p>
        </w:tc>
        <w:tc>
          <w:tcPr>
            <w:tcW w:w="214" w:type="dxa"/>
            <w:tcBorders>
              <w:top w:val="nil"/>
              <w:left w:val="nil"/>
              <w:bottom w:val="single" w:sz="4" w:space="0" w:color="auto"/>
              <w:right w:val="single" w:sz="4" w:space="0" w:color="auto"/>
            </w:tcBorders>
            <w:shd w:val="clear" w:color="auto" w:fill="auto"/>
            <w:vAlign w:val="center"/>
            <w:hideMark/>
          </w:tcPr>
          <w:p w14:paraId="7D9A455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263D0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240</w:t>
            </w:r>
          </w:p>
        </w:tc>
        <w:tc>
          <w:tcPr>
            <w:tcW w:w="321" w:type="dxa"/>
            <w:tcBorders>
              <w:top w:val="nil"/>
              <w:left w:val="nil"/>
              <w:bottom w:val="single" w:sz="4" w:space="0" w:color="auto"/>
              <w:right w:val="single" w:sz="4" w:space="0" w:color="auto"/>
            </w:tcBorders>
            <w:shd w:val="clear" w:color="auto" w:fill="auto"/>
            <w:noWrap/>
            <w:vAlign w:val="center"/>
            <w:hideMark/>
          </w:tcPr>
          <w:p w14:paraId="6A42EF4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4E17D4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98F355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240</w:t>
            </w:r>
          </w:p>
        </w:tc>
        <w:tc>
          <w:tcPr>
            <w:tcW w:w="265" w:type="dxa"/>
            <w:tcBorders>
              <w:top w:val="nil"/>
              <w:left w:val="nil"/>
              <w:bottom w:val="single" w:sz="4" w:space="0" w:color="auto"/>
              <w:right w:val="single" w:sz="4" w:space="0" w:color="auto"/>
            </w:tcBorders>
            <w:shd w:val="clear" w:color="auto" w:fill="auto"/>
            <w:noWrap/>
            <w:vAlign w:val="center"/>
            <w:hideMark/>
          </w:tcPr>
          <w:p w14:paraId="05FE98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32D92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6640D0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7544BE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7F1145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6A6409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309E6A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DE1AA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55C54F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2340C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1DA021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7860C8D"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B508DE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1C615F31" w14:textId="262C031E"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k) Organizimi i trajnimit të personelit në çdo </w:t>
            </w:r>
            <w:r w:rsidR="005D15AC" w:rsidRPr="002D68B1">
              <w:rPr>
                <w:rFonts w:ascii="Garamond" w:hAnsi="Garamond" w:cs="Arial"/>
                <w:sz w:val="6"/>
                <w:szCs w:val="6"/>
                <w:lang w:val="sq-AL"/>
              </w:rPr>
              <w:t xml:space="preserve">qendër zhvillimi. </w:t>
            </w:r>
          </w:p>
        </w:tc>
        <w:tc>
          <w:tcPr>
            <w:tcW w:w="224" w:type="dxa"/>
            <w:tcBorders>
              <w:top w:val="nil"/>
              <w:left w:val="nil"/>
              <w:bottom w:val="single" w:sz="4" w:space="0" w:color="auto"/>
              <w:right w:val="single" w:sz="4" w:space="0" w:color="auto"/>
            </w:tcBorders>
            <w:shd w:val="clear" w:color="000000" w:fill="BFBFBF"/>
            <w:vAlign w:val="center"/>
            <w:hideMark/>
          </w:tcPr>
          <w:p w14:paraId="5E8DA71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000000" w:fill="BFBFBF"/>
            <w:vAlign w:val="center"/>
            <w:hideMark/>
          </w:tcPr>
          <w:p w14:paraId="7B4F80A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BFBFBF"/>
            <w:vAlign w:val="center"/>
            <w:hideMark/>
          </w:tcPr>
          <w:p w14:paraId="3407976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BFBFBF"/>
            <w:vAlign w:val="center"/>
            <w:hideMark/>
          </w:tcPr>
          <w:p w14:paraId="22492E1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6C7A7EC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25F52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300</w:t>
            </w:r>
          </w:p>
        </w:tc>
        <w:tc>
          <w:tcPr>
            <w:tcW w:w="268" w:type="dxa"/>
            <w:tcBorders>
              <w:top w:val="nil"/>
              <w:left w:val="nil"/>
              <w:bottom w:val="single" w:sz="4" w:space="0" w:color="auto"/>
              <w:right w:val="single" w:sz="4" w:space="0" w:color="auto"/>
            </w:tcBorders>
            <w:shd w:val="clear" w:color="auto" w:fill="auto"/>
            <w:vAlign w:val="center"/>
            <w:hideMark/>
          </w:tcPr>
          <w:p w14:paraId="0DF7106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A3C37A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300</w:t>
            </w:r>
          </w:p>
        </w:tc>
        <w:tc>
          <w:tcPr>
            <w:tcW w:w="214" w:type="dxa"/>
            <w:tcBorders>
              <w:top w:val="nil"/>
              <w:left w:val="nil"/>
              <w:bottom w:val="single" w:sz="4" w:space="0" w:color="auto"/>
              <w:right w:val="single" w:sz="4" w:space="0" w:color="auto"/>
            </w:tcBorders>
            <w:shd w:val="clear" w:color="auto" w:fill="auto"/>
            <w:vAlign w:val="center"/>
            <w:hideMark/>
          </w:tcPr>
          <w:p w14:paraId="532FB00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781A6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3ECF7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4DA5F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88FDF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28A0E9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55FBE5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321" w:type="dxa"/>
            <w:tcBorders>
              <w:top w:val="nil"/>
              <w:left w:val="nil"/>
              <w:bottom w:val="single" w:sz="4" w:space="0" w:color="auto"/>
              <w:right w:val="single" w:sz="4" w:space="0" w:color="auto"/>
            </w:tcBorders>
            <w:shd w:val="clear" w:color="auto" w:fill="auto"/>
            <w:noWrap/>
            <w:vAlign w:val="center"/>
            <w:hideMark/>
          </w:tcPr>
          <w:p w14:paraId="751685A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C12DE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AEC6F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265" w:type="dxa"/>
            <w:tcBorders>
              <w:top w:val="nil"/>
              <w:left w:val="nil"/>
              <w:bottom w:val="single" w:sz="4" w:space="0" w:color="auto"/>
              <w:right w:val="single" w:sz="4" w:space="0" w:color="auto"/>
            </w:tcBorders>
            <w:shd w:val="clear" w:color="auto" w:fill="auto"/>
            <w:noWrap/>
            <w:vAlign w:val="center"/>
            <w:hideMark/>
          </w:tcPr>
          <w:p w14:paraId="5B7DF18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9A820F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20551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11207E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BC54CE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B24380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3F22DB4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C9C7D4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4A7ED09A" w14:textId="01804B1A"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l) Organizimi i sesioneve të trajnimeve me kujdestarë alternativ të mundshëm</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7E158C9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1BC0801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42FE9B0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3C8EC0A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Maj 2020</w:t>
            </w:r>
          </w:p>
        </w:tc>
        <w:tc>
          <w:tcPr>
            <w:tcW w:w="502" w:type="dxa"/>
            <w:tcBorders>
              <w:top w:val="nil"/>
              <w:left w:val="single" w:sz="4" w:space="0" w:color="auto"/>
              <w:bottom w:val="single" w:sz="4" w:space="0" w:color="auto"/>
              <w:right w:val="nil"/>
            </w:tcBorders>
            <w:shd w:val="clear" w:color="auto" w:fill="auto"/>
            <w:vAlign w:val="center"/>
            <w:hideMark/>
          </w:tcPr>
          <w:p w14:paraId="4B8271D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656C38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480</w:t>
            </w:r>
          </w:p>
        </w:tc>
        <w:tc>
          <w:tcPr>
            <w:tcW w:w="268" w:type="dxa"/>
            <w:tcBorders>
              <w:top w:val="nil"/>
              <w:left w:val="nil"/>
              <w:bottom w:val="single" w:sz="4" w:space="0" w:color="auto"/>
              <w:right w:val="single" w:sz="4" w:space="0" w:color="auto"/>
            </w:tcBorders>
            <w:shd w:val="clear" w:color="auto" w:fill="auto"/>
            <w:vAlign w:val="center"/>
            <w:hideMark/>
          </w:tcPr>
          <w:p w14:paraId="29993F7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72444A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480</w:t>
            </w:r>
          </w:p>
        </w:tc>
        <w:tc>
          <w:tcPr>
            <w:tcW w:w="214" w:type="dxa"/>
            <w:tcBorders>
              <w:top w:val="nil"/>
              <w:left w:val="nil"/>
              <w:bottom w:val="single" w:sz="4" w:space="0" w:color="auto"/>
              <w:right w:val="single" w:sz="4" w:space="0" w:color="auto"/>
            </w:tcBorders>
            <w:shd w:val="clear" w:color="auto" w:fill="auto"/>
            <w:vAlign w:val="center"/>
            <w:hideMark/>
          </w:tcPr>
          <w:p w14:paraId="456B33C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CAF3E0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321" w:type="dxa"/>
            <w:tcBorders>
              <w:top w:val="nil"/>
              <w:left w:val="nil"/>
              <w:bottom w:val="single" w:sz="4" w:space="0" w:color="auto"/>
              <w:right w:val="single" w:sz="4" w:space="0" w:color="auto"/>
            </w:tcBorders>
            <w:shd w:val="clear" w:color="auto" w:fill="auto"/>
            <w:noWrap/>
            <w:vAlign w:val="center"/>
            <w:hideMark/>
          </w:tcPr>
          <w:p w14:paraId="29EB64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6762B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E60BD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120</w:t>
            </w:r>
          </w:p>
        </w:tc>
        <w:tc>
          <w:tcPr>
            <w:tcW w:w="265" w:type="dxa"/>
            <w:tcBorders>
              <w:top w:val="nil"/>
              <w:left w:val="nil"/>
              <w:bottom w:val="single" w:sz="4" w:space="0" w:color="auto"/>
              <w:right w:val="single" w:sz="4" w:space="0" w:color="auto"/>
            </w:tcBorders>
            <w:shd w:val="clear" w:color="auto" w:fill="auto"/>
            <w:noWrap/>
            <w:vAlign w:val="center"/>
            <w:hideMark/>
          </w:tcPr>
          <w:p w14:paraId="205363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A29343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360</w:t>
            </w:r>
          </w:p>
        </w:tc>
        <w:tc>
          <w:tcPr>
            <w:tcW w:w="321" w:type="dxa"/>
            <w:tcBorders>
              <w:top w:val="nil"/>
              <w:left w:val="nil"/>
              <w:bottom w:val="single" w:sz="4" w:space="0" w:color="auto"/>
              <w:right w:val="single" w:sz="4" w:space="0" w:color="auto"/>
            </w:tcBorders>
            <w:shd w:val="clear" w:color="auto" w:fill="auto"/>
            <w:noWrap/>
            <w:vAlign w:val="center"/>
            <w:hideMark/>
          </w:tcPr>
          <w:p w14:paraId="59C54CB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11DED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42508A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360</w:t>
            </w:r>
          </w:p>
        </w:tc>
        <w:tc>
          <w:tcPr>
            <w:tcW w:w="265" w:type="dxa"/>
            <w:tcBorders>
              <w:top w:val="nil"/>
              <w:left w:val="nil"/>
              <w:bottom w:val="single" w:sz="4" w:space="0" w:color="auto"/>
              <w:right w:val="single" w:sz="4" w:space="0" w:color="auto"/>
            </w:tcBorders>
            <w:shd w:val="clear" w:color="auto" w:fill="auto"/>
            <w:noWrap/>
            <w:vAlign w:val="center"/>
            <w:hideMark/>
          </w:tcPr>
          <w:p w14:paraId="4BCA91B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544053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D883D7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EAA99B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1D867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61357F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0C0867B"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742006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7A15C382" w14:textId="05D4E2C8"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m)</w:t>
            </w:r>
            <w:r w:rsidR="00091992" w:rsidRPr="002D68B1">
              <w:rPr>
                <w:rFonts w:ascii="Garamond" w:hAnsi="Garamond" w:cs="Arial"/>
                <w:sz w:val="6"/>
                <w:szCs w:val="6"/>
                <w:lang w:val="sq-AL"/>
              </w:rPr>
              <w:t xml:space="preserve"> </w:t>
            </w:r>
            <w:r w:rsidRPr="002D68B1">
              <w:rPr>
                <w:rFonts w:ascii="Garamond" w:hAnsi="Garamond" w:cs="Arial"/>
                <w:sz w:val="6"/>
                <w:szCs w:val="6"/>
                <w:lang w:val="sq-AL"/>
              </w:rPr>
              <w:t>Hartimi i një udhëzuesi praktik dhe rritja e kapaciteteve t</w:t>
            </w:r>
            <w:r w:rsidR="005D15AC">
              <w:rPr>
                <w:rFonts w:ascii="Garamond" w:hAnsi="Garamond" w:cs="Arial"/>
                <w:sz w:val="6"/>
                <w:szCs w:val="6"/>
                <w:lang w:val="sq-AL"/>
              </w:rPr>
              <w:t>ë</w:t>
            </w:r>
            <w:r w:rsidRPr="002D68B1">
              <w:rPr>
                <w:rFonts w:ascii="Garamond" w:hAnsi="Garamond" w:cs="Arial"/>
                <w:sz w:val="6"/>
                <w:szCs w:val="6"/>
                <w:lang w:val="sq-AL"/>
              </w:rPr>
              <w:t xml:space="preserve"> </w:t>
            </w:r>
            <w:r w:rsidR="005D15AC" w:rsidRPr="002D68B1">
              <w:rPr>
                <w:rFonts w:ascii="Garamond" w:hAnsi="Garamond" w:cs="Arial"/>
                <w:sz w:val="6"/>
                <w:szCs w:val="6"/>
                <w:lang w:val="sq-AL"/>
              </w:rPr>
              <w:t>SHSSH</w:t>
            </w:r>
            <w:r w:rsidR="005D15AC">
              <w:rPr>
                <w:rFonts w:ascii="Garamond" w:hAnsi="Garamond" w:cs="Arial"/>
                <w:sz w:val="6"/>
                <w:szCs w:val="6"/>
                <w:lang w:val="sq-AL"/>
              </w:rPr>
              <w:t>-së</w:t>
            </w:r>
            <w:r w:rsidR="005D15AC" w:rsidRPr="002D68B1">
              <w:rPr>
                <w:rFonts w:ascii="Garamond" w:hAnsi="Garamond" w:cs="Arial"/>
                <w:sz w:val="6"/>
                <w:szCs w:val="6"/>
                <w:lang w:val="sq-AL"/>
              </w:rPr>
              <w:t xml:space="preserve"> </w:t>
            </w:r>
            <w:r w:rsidRPr="002D68B1">
              <w:rPr>
                <w:rFonts w:ascii="Garamond" w:hAnsi="Garamond" w:cs="Arial"/>
                <w:sz w:val="6"/>
                <w:szCs w:val="6"/>
                <w:lang w:val="sq-AL"/>
              </w:rPr>
              <w:t>për monitorimin e shërbimeve të kujdesit shoqëror</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2FFA417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2EAF74F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1C25DFD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Qershor 2020</w:t>
            </w:r>
          </w:p>
        </w:tc>
        <w:tc>
          <w:tcPr>
            <w:tcW w:w="240" w:type="dxa"/>
            <w:tcBorders>
              <w:top w:val="nil"/>
              <w:left w:val="nil"/>
              <w:bottom w:val="single" w:sz="4" w:space="0" w:color="auto"/>
              <w:right w:val="nil"/>
            </w:tcBorders>
            <w:shd w:val="clear" w:color="auto" w:fill="auto"/>
            <w:vAlign w:val="center"/>
            <w:hideMark/>
          </w:tcPr>
          <w:p w14:paraId="740863D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2020</w:t>
            </w:r>
          </w:p>
        </w:tc>
        <w:tc>
          <w:tcPr>
            <w:tcW w:w="502" w:type="dxa"/>
            <w:tcBorders>
              <w:top w:val="nil"/>
              <w:left w:val="single" w:sz="4" w:space="0" w:color="auto"/>
              <w:bottom w:val="single" w:sz="4" w:space="0" w:color="auto"/>
              <w:right w:val="nil"/>
            </w:tcBorders>
            <w:shd w:val="clear" w:color="auto" w:fill="auto"/>
            <w:vAlign w:val="center"/>
            <w:hideMark/>
          </w:tcPr>
          <w:p w14:paraId="00EA0B5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DC0D38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380</w:t>
            </w:r>
          </w:p>
        </w:tc>
        <w:tc>
          <w:tcPr>
            <w:tcW w:w="268" w:type="dxa"/>
            <w:tcBorders>
              <w:top w:val="nil"/>
              <w:left w:val="nil"/>
              <w:bottom w:val="single" w:sz="4" w:space="0" w:color="auto"/>
              <w:right w:val="single" w:sz="4" w:space="0" w:color="auto"/>
            </w:tcBorders>
            <w:shd w:val="clear" w:color="auto" w:fill="auto"/>
            <w:vAlign w:val="center"/>
            <w:hideMark/>
          </w:tcPr>
          <w:p w14:paraId="597ED4B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1B3D93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380</w:t>
            </w:r>
          </w:p>
        </w:tc>
        <w:tc>
          <w:tcPr>
            <w:tcW w:w="214" w:type="dxa"/>
            <w:tcBorders>
              <w:top w:val="nil"/>
              <w:left w:val="nil"/>
              <w:bottom w:val="single" w:sz="4" w:space="0" w:color="auto"/>
              <w:right w:val="single" w:sz="4" w:space="0" w:color="auto"/>
            </w:tcBorders>
            <w:shd w:val="clear" w:color="auto" w:fill="auto"/>
            <w:vAlign w:val="center"/>
            <w:hideMark/>
          </w:tcPr>
          <w:p w14:paraId="1BA216D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451E3A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380</w:t>
            </w:r>
          </w:p>
        </w:tc>
        <w:tc>
          <w:tcPr>
            <w:tcW w:w="321" w:type="dxa"/>
            <w:tcBorders>
              <w:top w:val="nil"/>
              <w:left w:val="nil"/>
              <w:bottom w:val="single" w:sz="4" w:space="0" w:color="auto"/>
              <w:right w:val="single" w:sz="4" w:space="0" w:color="auto"/>
            </w:tcBorders>
            <w:shd w:val="clear" w:color="auto" w:fill="auto"/>
            <w:noWrap/>
            <w:vAlign w:val="center"/>
            <w:hideMark/>
          </w:tcPr>
          <w:p w14:paraId="44968E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EF5E2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EFEE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380</w:t>
            </w:r>
          </w:p>
        </w:tc>
        <w:tc>
          <w:tcPr>
            <w:tcW w:w="265" w:type="dxa"/>
            <w:tcBorders>
              <w:top w:val="nil"/>
              <w:left w:val="nil"/>
              <w:bottom w:val="single" w:sz="4" w:space="0" w:color="auto"/>
              <w:right w:val="single" w:sz="4" w:space="0" w:color="auto"/>
            </w:tcBorders>
            <w:shd w:val="clear" w:color="auto" w:fill="auto"/>
            <w:noWrap/>
            <w:vAlign w:val="center"/>
            <w:hideMark/>
          </w:tcPr>
          <w:p w14:paraId="24A2D25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56BEF0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8BDCB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440D6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67035E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9D17C6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49E0A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E04D7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AD468D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1C5CB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C1DDD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97EF1B2"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4F3F88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hideMark/>
          </w:tcPr>
          <w:p w14:paraId="0E92E0DD" w14:textId="6E583A3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n) Mentorim dhe supervizim në vazhdim për IPSH-të, </w:t>
            </w:r>
            <w:r w:rsidR="005D15AC" w:rsidRPr="002D68B1">
              <w:rPr>
                <w:rFonts w:ascii="Garamond" w:hAnsi="Garamond" w:cs="Arial"/>
                <w:sz w:val="6"/>
                <w:szCs w:val="6"/>
                <w:lang w:val="sq-AL"/>
              </w:rPr>
              <w:t>bashkitë</w:t>
            </w:r>
            <w:r w:rsidR="005D15AC">
              <w:rPr>
                <w:rFonts w:ascii="Garamond" w:hAnsi="Garamond" w:cs="Arial"/>
                <w:sz w:val="6"/>
                <w:szCs w:val="6"/>
                <w:lang w:val="sq-AL"/>
              </w:rPr>
              <w:t>,</w:t>
            </w:r>
            <w:r w:rsidR="005D15AC" w:rsidRPr="002D68B1">
              <w:rPr>
                <w:rFonts w:ascii="Garamond" w:hAnsi="Garamond" w:cs="Arial"/>
                <w:sz w:val="6"/>
                <w:szCs w:val="6"/>
                <w:lang w:val="sq-AL"/>
              </w:rPr>
              <w:t xml:space="preserve"> </w:t>
            </w:r>
            <w:r w:rsidRPr="002D68B1">
              <w:rPr>
                <w:rFonts w:ascii="Garamond" w:hAnsi="Garamond" w:cs="Arial"/>
                <w:sz w:val="6"/>
                <w:szCs w:val="6"/>
                <w:lang w:val="sq-AL"/>
              </w:rPr>
              <w:t>SHSSH-në</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auto" w:fill="auto"/>
            <w:vAlign w:val="center"/>
            <w:hideMark/>
          </w:tcPr>
          <w:p w14:paraId="33C9352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490831B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5A67330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240" w:type="dxa"/>
            <w:tcBorders>
              <w:top w:val="nil"/>
              <w:left w:val="nil"/>
              <w:bottom w:val="single" w:sz="4" w:space="0" w:color="auto"/>
              <w:right w:val="nil"/>
            </w:tcBorders>
            <w:shd w:val="clear" w:color="auto" w:fill="auto"/>
            <w:vAlign w:val="center"/>
            <w:hideMark/>
          </w:tcPr>
          <w:p w14:paraId="441EA58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Shtator 2020</w:t>
            </w:r>
          </w:p>
        </w:tc>
        <w:tc>
          <w:tcPr>
            <w:tcW w:w="502" w:type="dxa"/>
            <w:tcBorders>
              <w:top w:val="nil"/>
              <w:left w:val="single" w:sz="4" w:space="0" w:color="auto"/>
              <w:bottom w:val="single" w:sz="4" w:space="0" w:color="auto"/>
              <w:right w:val="nil"/>
            </w:tcBorders>
            <w:shd w:val="clear" w:color="auto" w:fill="auto"/>
            <w:vAlign w:val="center"/>
            <w:hideMark/>
          </w:tcPr>
          <w:p w14:paraId="66C13F8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EADFD5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1560</w:t>
            </w:r>
          </w:p>
        </w:tc>
        <w:tc>
          <w:tcPr>
            <w:tcW w:w="268" w:type="dxa"/>
            <w:tcBorders>
              <w:top w:val="nil"/>
              <w:left w:val="nil"/>
              <w:bottom w:val="single" w:sz="4" w:space="0" w:color="auto"/>
              <w:right w:val="single" w:sz="4" w:space="0" w:color="auto"/>
            </w:tcBorders>
            <w:shd w:val="clear" w:color="auto" w:fill="auto"/>
            <w:vAlign w:val="center"/>
            <w:hideMark/>
          </w:tcPr>
          <w:p w14:paraId="13DC1B3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E0DD4F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1560</w:t>
            </w:r>
          </w:p>
        </w:tc>
        <w:tc>
          <w:tcPr>
            <w:tcW w:w="214" w:type="dxa"/>
            <w:tcBorders>
              <w:top w:val="nil"/>
              <w:left w:val="nil"/>
              <w:bottom w:val="single" w:sz="4" w:space="0" w:color="auto"/>
              <w:right w:val="single" w:sz="4" w:space="0" w:color="auto"/>
            </w:tcBorders>
            <w:shd w:val="clear" w:color="auto" w:fill="auto"/>
            <w:vAlign w:val="center"/>
            <w:hideMark/>
          </w:tcPr>
          <w:p w14:paraId="73AEFCF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B2B5A4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520</w:t>
            </w:r>
          </w:p>
        </w:tc>
        <w:tc>
          <w:tcPr>
            <w:tcW w:w="321" w:type="dxa"/>
            <w:tcBorders>
              <w:top w:val="nil"/>
              <w:left w:val="nil"/>
              <w:bottom w:val="single" w:sz="4" w:space="0" w:color="auto"/>
              <w:right w:val="single" w:sz="4" w:space="0" w:color="auto"/>
            </w:tcBorders>
            <w:shd w:val="clear" w:color="auto" w:fill="auto"/>
            <w:noWrap/>
            <w:vAlign w:val="center"/>
            <w:hideMark/>
          </w:tcPr>
          <w:p w14:paraId="693372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5AFB8A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14CDBF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520</w:t>
            </w:r>
          </w:p>
        </w:tc>
        <w:tc>
          <w:tcPr>
            <w:tcW w:w="265" w:type="dxa"/>
            <w:tcBorders>
              <w:top w:val="nil"/>
              <w:left w:val="nil"/>
              <w:bottom w:val="single" w:sz="4" w:space="0" w:color="auto"/>
              <w:right w:val="single" w:sz="4" w:space="0" w:color="auto"/>
            </w:tcBorders>
            <w:shd w:val="clear" w:color="auto" w:fill="auto"/>
            <w:noWrap/>
            <w:vAlign w:val="center"/>
            <w:hideMark/>
          </w:tcPr>
          <w:p w14:paraId="2C9FED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E764F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520</w:t>
            </w:r>
          </w:p>
        </w:tc>
        <w:tc>
          <w:tcPr>
            <w:tcW w:w="321" w:type="dxa"/>
            <w:tcBorders>
              <w:top w:val="nil"/>
              <w:left w:val="nil"/>
              <w:bottom w:val="single" w:sz="4" w:space="0" w:color="auto"/>
              <w:right w:val="single" w:sz="4" w:space="0" w:color="auto"/>
            </w:tcBorders>
            <w:shd w:val="clear" w:color="auto" w:fill="auto"/>
            <w:noWrap/>
            <w:vAlign w:val="center"/>
            <w:hideMark/>
          </w:tcPr>
          <w:p w14:paraId="6BD764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13D92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2230F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520</w:t>
            </w:r>
          </w:p>
        </w:tc>
        <w:tc>
          <w:tcPr>
            <w:tcW w:w="265" w:type="dxa"/>
            <w:tcBorders>
              <w:top w:val="nil"/>
              <w:left w:val="nil"/>
              <w:bottom w:val="single" w:sz="4" w:space="0" w:color="auto"/>
              <w:right w:val="single" w:sz="4" w:space="0" w:color="auto"/>
            </w:tcBorders>
            <w:shd w:val="clear" w:color="auto" w:fill="auto"/>
            <w:noWrap/>
            <w:vAlign w:val="center"/>
            <w:hideMark/>
          </w:tcPr>
          <w:p w14:paraId="46057FE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C097A0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520</w:t>
            </w:r>
          </w:p>
        </w:tc>
        <w:tc>
          <w:tcPr>
            <w:tcW w:w="321" w:type="dxa"/>
            <w:tcBorders>
              <w:top w:val="nil"/>
              <w:left w:val="nil"/>
              <w:bottom w:val="single" w:sz="4" w:space="0" w:color="auto"/>
              <w:right w:val="single" w:sz="4" w:space="0" w:color="auto"/>
            </w:tcBorders>
            <w:shd w:val="clear" w:color="auto" w:fill="auto"/>
            <w:noWrap/>
            <w:vAlign w:val="center"/>
            <w:hideMark/>
          </w:tcPr>
          <w:p w14:paraId="729BD4C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F3DEB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57B6DB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520</w:t>
            </w:r>
          </w:p>
        </w:tc>
        <w:tc>
          <w:tcPr>
            <w:tcW w:w="265" w:type="dxa"/>
            <w:tcBorders>
              <w:top w:val="nil"/>
              <w:left w:val="nil"/>
              <w:bottom w:val="single" w:sz="4" w:space="0" w:color="auto"/>
              <w:right w:val="single" w:sz="4" w:space="0" w:color="auto"/>
            </w:tcBorders>
            <w:shd w:val="clear" w:color="auto" w:fill="auto"/>
            <w:noWrap/>
            <w:vAlign w:val="center"/>
            <w:hideMark/>
          </w:tcPr>
          <w:p w14:paraId="4B2C9C8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4D3F6830"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660AE1A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4A808389" w14:textId="7EA973C5"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4.2 Hartimi</w:t>
            </w:r>
            <w:r w:rsidR="005D15AC">
              <w:rPr>
                <w:rFonts w:ascii="Garamond" w:hAnsi="Garamond" w:cs="Arial"/>
                <w:b/>
                <w:bCs/>
                <w:sz w:val="6"/>
                <w:szCs w:val="6"/>
                <w:lang w:val="sq-AL"/>
              </w:rPr>
              <w:t xml:space="preserve"> </w:t>
            </w:r>
            <w:r w:rsidRPr="002D68B1">
              <w:rPr>
                <w:rFonts w:ascii="Garamond" w:hAnsi="Garamond" w:cs="Arial"/>
                <w:b/>
                <w:bCs/>
                <w:sz w:val="6"/>
                <w:szCs w:val="6"/>
                <w:lang w:val="sq-AL"/>
              </w:rPr>
              <w:t xml:space="preserve">dhe zbatimi i strategjisë kombëtare të komunikimit për </w:t>
            </w:r>
            <w:r w:rsidR="005D15AC" w:rsidRPr="002D68B1">
              <w:rPr>
                <w:rFonts w:ascii="Garamond" w:hAnsi="Garamond" w:cs="Arial"/>
                <w:b/>
                <w:bCs/>
                <w:sz w:val="6"/>
                <w:szCs w:val="6"/>
                <w:lang w:val="sq-AL"/>
              </w:rPr>
              <w:t>deinstitucionalizimin</w:t>
            </w:r>
          </w:p>
        </w:tc>
        <w:tc>
          <w:tcPr>
            <w:tcW w:w="224" w:type="dxa"/>
            <w:tcBorders>
              <w:top w:val="nil"/>
              <w:left w:val="nil"/>
              <w:bottom w:val="single" w:sz="4" w:space="0" w:color="auto"/>
              <w:right w:val="single" w:sz="4" w:space="0" w:color="auto"/>
            </w:tcBorders>
            <w:shd w:val="clear" w:color="auto" w:fill="auto"/>
            <w:vAlign w:val="center"/>
            <w:hideMark/>
          </w:tcPr>
          <w:p w14:paraId="3F4308D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w:t>
            </w:r>
          </w:p>
        </w:tc>
        <w:tc>
          <w:tcPr>
            <w:tcW w:w="440" w:type="dxa"/>
            <w:tcBorders>
              <w:top w:val="nil"/>
              <w:left w:val="nil"/>
              <w:bottom w:val="single" w:sz="4" w:space="0" w:color="auto"/>
              <w:right w:val="single" w:sz="4" w:space="0" w:color="auto"/>
            </w:tcBorders>
            <w:shd w:val="clear" w:color="auto" w:fill="auto"/>
            <w:vAlign w:val="center"/>
            <w:hideMark/>
          </w:tcPr>
          <w:p w14:paraId="09B80E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Partnerët</w:t>
            </w:r>
          </w:p>
        </w:tc>
        <w:tc>
          <w:tcPr>
            <w:tcW w:w="200" w:type="dxa"/>
            <w:tcBorders>
              <w:top w:val="nil"/>
              <w:left w:val="nil"/>
              <w:bottom w:val="single" w:sz="4" w:space="0" w:color="auto"/>
              <w:right w:val="single" w:sz="4" w:space="0" w:color="auto"/>
            </w:tcBorders>
            <w:shd w:val="clear" w:color="auto" w:fill="auto"/>
            <w:vAlign w:val="center"/>
            <w:hideMark/>
          </w:tcPr>
          <w:p w14:paraId="7508AD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68F9F2A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Mars 2020</w:t>
            </w:r>
          </w:p>
        </w:tc>
        <w:tc>
          <w:tcPr>
            <w:tcW w:w="502" w:type="dxa"/>
            <w:tcBorders>
              <w:top w:val="nil"/>
              <w:left w:val="single" w:sz="4" w:space="0" w:color="auto"/>
              <w:bottom w:val="single" w:sz="4" w:space="0" w:color="auto"/>
              <w:right w:val="nil"/>
            </w:tcBorders>
            <w:shd w:val="clear" w:color="000000" w:fill="F2F2F2"/>
            <w:vAlign w:val="center"/>
            <w:hideMark/>
          </w:tcPr>
          <w:p w14:paraId="57DE993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Produkti 1 Akte ligjore e nën ligjore të miratuara, Pr.01110</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11A843F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2043</w:t>
            </w:r>
          </w:p>
        </w:tc>
        <w:tc>
          <w:tcPr>
            <w:tcW w:w="268" w:type="dxa"/>
            <w:tcBorders>
              <w:top w:val="nil"/>
              <w:left w:val="nil"/>
              <w:bottom w:val="single" w:sz="4" w:space="0" w:color="auto"/>
              <w:right w:val="single" w:sz="4" w:space="0" w:color="auto"/>
            </w:tcBorders>
            <w:shd w:val="clear" w:color="000000" w:fill="F2F2F2"/>
            <w:vAlign w:val="center"/>
            <w:hideMark/>
          </w:tcPr>
          <w:p w14:paraId="7F455AE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753</w:t>
            </w:r>
          </w:p>
        </w:tc>
        <w:tc>
          <w:tcPr>
            <w:tcW w:w="276" w:type="dxa"/>
            <w:tcBorders>
              <w:top w:val="nil"/>
              <w:left w:val="nil"/>
              <w:bottom w:val="single" w:sz="4" w:space="0" w:color="auto"/>
              <w:right w:val="single" w:sz="4" w:space="0" w:color="auto"/>
            </w:tcBorders>
            <w:shd w:val="clear" w:color="000000" w:fill="F2F2F2"/>
            <w:vAlign w:val="center"/>
            <w:hideMark/>
          </w:tcPr>
          <w:p w14:paraId="22BC9AB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1290</w:t>
            </w:r>
          </w:p>
        </w:tc>
        <w:tc>
          <w:tcPr>
            <w:tcW w:w="214" w:type="dxa"/>
            <w:tcBorders>
              <w:top w:val="nil"/>
              <w:left w:val="nil"/>
              <w:bottom w:val="single" w:sz="4" w:space="0" w:color="auto"/>
              <w:right w:val="single" w:sz="4" w:space="0" w:color="auto"/>
            </w:tcBorders>
            <w:shd w:val="clear" w:color="000000" w:fill="F2F2F2"/>
            <w:vAlign w:val="center"/>
            <w:hideMark/>
          </w:tcPr>
          <w:p w14:paraId="3888602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62DEAEA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973</w:t>
            </w:r>
          </w:p>
        </w:tc>
        <w:tc>
          <w:tcPr>
            <w:tcW w:w="321" w:type="dxa"/>
            <w:tcBorders>
              <w:top w:val="nil"/>
              <w:left w:val="nil"/>
              <w:bottom w:val="single" w:sz="4" w:space="0" w:color="auto"/>
              <w:right w:val="single" w:sz="4" w:space="0" w:color="auto"/>
            </w:tcBorders>
            <w:shd w:val="clear" w:color="000000" w:fill="F2F2F2"/>
            <w:vAlign w:val="center"/>
            <w:hideMark/>
          </w:tcPr>
          <w:p w14:paraId="13DF5D1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323</w:t>
            </w:r>
          </w:p>
        </w:tc>
        <w:tc>
          <w:tcPr>
            <w:tcW w:w="288" w:type="dxa"/>
            <w:tcBorders>
              <w:top w:val="nil"/>
              <w:left w:val="nil"/>
              <w:bottom w:val="single" w:sz="4" w:space="0" w:color="auto"/>
              <w:right w:val="single" w:sz="4" w:space="0" w:color="auto"/>
            </w:tcBorders>
            <w:shd w:val="clear" w:color="000000" w:fill="F2F2F2"/>
            <w:vAlign w:val="center"/>
            <w:hideMark/>
          </w:tcPr>
          <w:p w14:paraId="7B03111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3FB2D7F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780</w:t>
            </w:r>
          </w:p>
        </w:tc>
        <w:tc>
          <w:tcPr>
            <w:tcW w:w="265" w:type="dxa"/>
            <w:tcBorders>
              <w:top w:val="nil"/>
              <w:left w:val="nil"/>
              <w:bottom w:val="single" w:sz="4" w:space="0" w:color="auto"/>
              <w:right w:val="single" w:sz="4" w:space="0" w:color="auto"/>
            </w:tcBorders>
            <w:shd w:val="clear" w:color="000000" w:fill="F2F2F2"/>
            <w:vAlign w:val="center"/>
            <w:hideMark/>
          </w:tcPr>
          <w:p w14:paraId="4B135B3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409F5A4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535</w:t>
            </w:r>
          </w:p>
        </w:tc>
        <w:tc>
          <w:tcPr>
            <w:tcW w:w="321" w:type="dxa"/>
            <w:tcBorders>
              <w:top w:val="nil"/>
              <w:left w:val="nil"/>
              <w:bottom w:val="single" w:sz="4" w:space="0" w:color="auto"/>
              <w:right w:val="single" w:sz="4" w:space="0" w:color="auto"/>
            </w:tcBorders>
            <w:shd w:val="clear" w:color="000000" w:fill="F2F2F2"/>
            <w:vAlign w:val="center"/>
            <w:hideMark/>
          </w:tcPr>
          <w:p w14:paraId="3C57DF1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215</w:t>
            </w:r>
          </w:p>
        </w:tc>
        <w:tc>
          <w:tcPr>
            <w:tcW w:w="288" w:type="dxa"/>
            <w:tcBorders>
              <w:top w:val="nil"/>
              <w:left w:val="nil"/>
              <w:bottom w:val="single" w:sz="4" w:space="0" w:color="auto"/>
              <w:right w:val="single" w:sz="4" w:space="0" w:color="auto"/>
            </w:tcBorders>
            <w:shd w:val="clear" w:color="000000" w:fill="F2F2F2"/>
            <w:vAlign w:val="center"/>
            <w:hideMark/>
          </w:tcPr>
          <w:p w14:paraId="12173CA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207E490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320</w:t>
            </w:r>
          </w:p>
        </w:tc>
        <w:tc>
          <w:tcPr>
            <w:tcW w:w="265" w:type="dxa"/>
            <w:tcBorders>
              <w:top w:val="nil"/>
              <w:left w:val="nil"/>
              <w:bottom w:val="single" w:sz="4" w:space="0" w:color="auto"/>
              <w:right w:val="single" w:sz="4" w:space="0" w:color="auto"/>
            </w:tcBorders>
            <w:shd w:val="clear" w:color="000000" w:fill="F2F2F2"/>
            <w:vAlign w:val="center"/>
            <w:hideMark/>
          </w:tcPr>
          <w:p w14:paraId="27C374A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105EAA2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535</w:t>
            </w:r>
          </w:p>
        </w:tc>
        <w:tc>
          <w:tcPr>
            <w:tcW w:w="321" w:type="dxa"/>
            <w:tcBorders>
              <w:top w:val="nil"/>
              <w:left w:val="nil"/>
              <w:bottom w:val="single" w:sz="4" w:space="0" w:color="auto"/>
              <w:right w:val="single" w:sz="4" w:space="0" w:color="auto"/>
            </w:tcBorders>
            <w:shd w:val="clear" w:color="000000" w:fill="F2F2F2"/>
            <w:vAlign w:val="center"/>
            <w:hideMark/>
          </w:tcPr>
          <w:p w14:paraId="1AB21CD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215</w:t>
            </w:r>
          </w:p>
        </w:tc>
        <w:tc>
          <w:tcPr>
            <w:tcW w:w="288" w:type="dxa"/>
            <w:tcBorders>
              <w:top w:val="nil"/>
              <w:left w:val="nil"/>
              <w:bottom w:val="single" w:sz="4" w:space="0" w:color="auto"/>
              <w:right w:val="single" w:sz="4" w:space="0" w:color="auto"/>
            </w:tcBorders>
            <w:shd w:val="clear" w:color="000000" w:fill="F2F2F2"/>
            <w:vAlign w:val="center"/>
            <w:hideMark/>
          </w:tcPr>
          <w:p w14:paraId="3E0A38CE"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29320D9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320</w:t>
            </w:r>
          </w:p>
        </w:tc>
        <w:tc>
          <w:tcPr>
            <w:tcW w:w="265" w:type="dxa"/>
            <w:tcBorders>
              <w:top w:val="nil"/>
              <w:left w:val="nil"/>
              <w:bottom w:val="single" w:sz="4" w:space="0" w:color="auto"/>
              <w:right w:val="single" w:sz="4" w:space="0" w:color="auto"/>
            </w:tcBorders>
            <w:shd w:val="clear" w:color="000000" w:fill="F2F2F2"/>
            <w:vAlign w:val="center"/>
            <w:hideMark/>
          </w:tcPr>
          <w:p w14:paraId="0040B3D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02CAD917"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48CDEA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B471731" w14:textId="4FF057B4" w:rsidR="00850B31" w:rsidRPr="002D68B1" w:rsidRDefault="00850B31" w:rsidP="00FF5EE7">
            <w:pPr>
              <w:rPr>
                <w:rFonts w:ascii="Garamond" w:hAnsi="Garamond" w:cs="Arial"/>
                <w:sz w:val="6"/>
                <w:szCs w:val="6"/>
                <w:lang w:val="sq-AL"/>
              </w:rPr>
            </w:pPr>
            <w:r w:rsidRPr="002D68B1">
              <w:rPr>
                <w:rFonts w:ascii="Garamond" w:hAnsi="Garamond" w:cs="Arial"/>
                <w:sz w:val="6"/>
                <w:szCs w:val="6"/>
                <w:lang w:val="sq-AL"/>
              </w:rPr>
              <w:t>a) Hartimi dhe miratimi i strategjisë kombëtare të komunikimit për de</w:t>
            </w:r>
            <w:r w:rsidR="00FF5EE7">
              <w:rPr>
                <w:rFonts w:ascii="Garamond" w:hAnsi="Garamond" w:cs="Arial"/>
                <w:sz w:val="6"/>
                <w:szCs w:val="6"/>
                <w:lang w:val="sq-AL"/>
              </w:rPr>
              <w:t>ip</w:t>
            </w:r>
            <w:r w:rsidRPr="002D68B1">
              <w:rPr>
                <w:rFonts w:ascii="Garamond" w:hAnsi="Garamond" w:cs="Arial"/>
                <w:sz w:val="6"/>
                <w:szCs w:val="6"/>
                <w:lang w:val="sq-AL"/>
              </w:rPr>
              <w:t>nstitucionalizimin</w:t>
            </w:r>
            <w:r w:rsidR="005D15AC">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7151A12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63A0DDE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000000" w:fill="FFFFFF"/>
            <w:vAlign w:val="center"/>
            <w:hideMark/>
          </w:tcPr>
          <w:p w14:paraId="2D6D43A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53C83C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43B759C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BFC5CC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238</w:t>
            </w:r>
          </w:p>
        </w:tc>
        <w:tc>
          <w:tcPr>
            <w:tcW w:w="268" w:type="dxa"/>
            <w:tcBorders>
              <w:top w:val="nil"/>
              <w:left w:val="nil"/>
              <w:bottom w:val="single" w:sz="4" w:space="0" w:color="auto"/>
              <w:right w:val="single" w:sz="4" w:space="0" w:color="auto"/>
            </w:tcBorders>
            <w:shd w:val="clear" w:color="auto" w:fill="auto"/>
            <w:vAlign w:val="center"/>
            <w:hideMark/>
          </w:tcPr>
          <w:p w14:paraId="4B7FC8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108</w:t>
            </w:r>
          </w:p>
        </w:tc>
        <w:tc>
          <w:tcPr>
            <w:tcW w:w="276" w:type="dxa"/>
            <w:tcBorders>
              <w:top w:val="nil"/>
              <w:left w:val="nil"/>
              <w:bottom w:val="single" w:sz="4" w:space="0" w:color="auto"/>
              <w:right w:val="single" w:sz="4" w:space="0" w:color="auto"/>
            </w:tcBorders>
            <w:shd w:val="clear" w:color="auto" w:fill="auto"/>
            <w:vAlign w:val="center"/>
            <w:hideMark/>
          </w:tcPr>
          <w:p w14:paraId="00496AE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130</w:t>
            </w:r>
          </w:p>
        </w:tc>
        <w:tc>
          <w:tcPr>
            <w:tcW w:w="214" w:type="dxa"/>
            <w:tcBorders>
              <w:top w:val="nil"/>
              <w:left w:val="nil"/>
              <w:bottom w:val="single" w:sz="4" w:space="0" w:color="auto"/>
              <w:right w:val="single" w:sz="4" w:space="0" w:color="auto"/>
            </w:tcBorders>
            <w:shd w:val="clear" w:color="auto" w:fill="auto"/>
            <w:vAlign w:val="center"/>
            <w:hideMark/>
          </w:tcPr>
          <w:p w14:paraId="1B97D9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B7137A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238</w:t>
            </w:r>
          </w:p>
        </w:tc>
        <w:tc>
          <w:tcPr>
            <w:tcW w:w="321" w:type="dxa"/>
            <w:tcBorders>
              <w:top w:val="nil"/>
              <w:left w:val="nil"/>
              <w:bottom w:val="single" w:sz="4" w:space="0" w:color="auto"/>
              <w:right w:val="single" w:sz="4" w:space="0" w:color="auto"/>
            </w:tcBorders>
            <w:shd w:val="clear" w:color="auto" w:fill="auto"/>
            <w:noWrap/>
            <w:vAlign w:val="center"/>
            <w:hideMark/>
          </w:tcPr>
          <w:p w14:paraId="316FFAA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108</w:t>
            </w:r>
          </w:p>
        </w:tc>
        <w:tc>
          <w:tcPr>
            <w:tcW w:w="288" w:type="dxa"/>
            <w:tcBorders>
              <w:top w:val="nil"/>
              <w:left w:val="nil"/>
              <w:bottom w:val="single" w:sz="4" w:space="0" w:color="auto"/>
              <w:right w:val="single" w:sz="4" w:space="0" w:color="auto"/>
            </w:tcBorders>
            <w:shd w:val="clear" w:color="auto" w:fill="auto"/>
            <w:noWrap/>
            <w:vAlign w:val="center"/>
            <w:hideMark/>
          </w:tcPr>
          <w:p w14:paraId="2FEF800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20E8E1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260</w:t>
            </w:r>
          </w:p>
        </w:tc>
        <w:tc>
          <w:tcPr>
            <w:tcW w:w="265" w:type="dxa"/>
            <w:tcBorders>
              <w:top w:val="nil"/>
              <w:left w:val="nil"/>
              <w:bottom w:val="single" w:sz="4" w:space="0" w:color="auto"/>
              <w:right w:val="single" w:sz="4" w:space="0" w:color="auto"/>
            </w:tcBorders>
            <w:shd w:val="clear" w:color="auto" w:fill="auto"/>
            <w:noWrap/>
            <w:vAlign w:val="center"/>
            <w:hideMark/>
          </w:tcPr>
          <w:p w14:paraId="536CE4A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38C1F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1A052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E7B88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42D2E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46AB5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CC2406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32D72C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19921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AA7D4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38AE6F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8D0989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AF6EE8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2E2A2444" w14:textId="4715146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b)</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Konferencë ose </w:t>
            </w:r>
            <w:r w:rsidR="005D15AC" w:rsidRPr="002D68B1">
              <w:rPr>
                <w:rFonts w:ascii="Garamond" w:hAnsi="Garamond" w:cs="Arial"/>
                <w:sz w:val="6"/>
                <w:szCs w:val="6"/>
                <w:lang w:val="sq-AL"/>
              </w:rPr>
              <w:t xml:space="preserve">takim </w:t>
            </w:r>
            <w:r w:rsidRPr="002D68B1">
              <w:rPr>
                <w:rFonts w:ascii="Garamond" w:hAnsi="Garamond" w:cs="Arial"/>
                <w:sz w:val="6"/>
                <w:szCs w:val="6"/>
                <w:lang w:val="sq-AL"/>
              </w:rPr>
              <w:t>ndërinstitucionali nivelit të lartë për njohjen me planin kombëtar</w:t>
            </w:r>
            <w:r w:rsidR="00091992" w:rsidRPr="002D68B1">
              <w:rPr>
                <w:rFonts w:ascii="Garamond" w:hAnsi="Garamond" w:cs="Arial"/>
                <w:sz w:val="6"/>
                <w:szCs w:val="6"/>
                <w:lang w:val="sq-AL"/>
              </w:rPr>
              <w:t xml:space="preserve"> </w:t>
            </w:r>
            <w:r w:rsidRPr="002D68B1">
              <w:rPr>
                <w:rFonts w:ascii="Garamond" w:hAnsi="Garamond" w:cs="Arial"/>
                <w:sz w:val="6"/>
                <w:szCs w:val="6"/>
                <w:lang w:val="sq-AL"/>
              </w:rPr>
              <w:t xml:space="preserve">dhe </w:t>
            </w:r>
            <w:r w:rsidR="005D15AC" w:rsidRPr="002D68B1">
              <w:rPr>
                <w:rFonts w:ascii="Garamond" w:hAnsi="Garamond" w:cs="Arial"/>
                <w:sz w:val="6"/>
                <w:szCs w:val="6"/>
                <w:lang w:val="sq-AL"/>
              </w:rPr>
              <w:t>ç</w:t>
            </w:r>
            <w:r w:rsidR="005D15AC">
              <w:rPr>
                <w:rFonts w:ascii="Garamond" w:hAnsi="Garamond" w:cs="Arial"/>
                <w:sz w:val="6"/>
                <w:szCs w:val="6"/>
                <w:lang w:val="sq-AL"/>
              </w:rPr>
              <w:t>ë</w:t>
            </w:r>
            <w:r w:rsidR="005D15AC" w:rsidRPr="002D68B1">
              <w:rPr>
                <w:rFonts w:ascii="Garamond" w:hAnsi="Garamond" w:cs="Arial"/>
                <w:sz w:val="6"/>
                <w:szCs w:val="6"/>
                <w:lang w:val="sq-AL"/>
              </w:rPr>
              <w:t>shtje</w:t>
            </w:r>
            <w:r w:rsidRPr="002D68B1">
              <w:rPr>
                <w:rFonts w:ascii="Garamond" w:hAnsi="Garamond" w:cs="Arial"/>
                <w:sz w:val="6"/>
                <w:szCs w:val="6"/>
                <w:lang w:val="sq-AL"/>
              </w:rPr>
              <w:t xml:space="preserve"> të </w:t>
            </w:r>
            <w:r w:rsidR="00BE7085" w:rsidRPr="002D68B1">
              <w:rPr>
                <w:rFonts w:ascii="Garamond" w:hAnsi="Garamond" w:cs="Arial"/>
                <w:sz w:val="6"/>
                <w:szCs w:val="6"/>
                <w:lang w:val="sq-AL"/>
              </w:rPr>
              <w:t>deinstitucionalizimit</w:t>
            </w:r>
          </w:p>
        </w:tc>
        <w:tc>
          <w:tcPr>
            <w:tcW w:w="224" w:type="dxa"/>
            <w:tcBorders>
              <w:top w:val="nil"/>
              <w:left w:val="nil"/>
              <w:bottom w:val="single" w:sz="4" w:space="0" w:color="auto"/>
              <w:right w:val="single" w:sz="4" w:space="0" w:color="auto"/>
            </w:tcBorders>
            <w:shd w:val="clear" w:color="auto" w:fill="auto"/>
            <w:vAlign w:val="center"/>
            <w:hideMark/>
          </w:tcPr>
          <w:p w14:paraId="21BE000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1114A0C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SHSH, Autoritetet Përgjegjëse</w:t>
            </w:r>
          </w:p>
        </w:tc>
        <w:tc>
          <w:tcPr>
            <w:tcW w:w="200" w:type="dxa"/>
            <w:tcBorders>
              <w:top w:val="nil"/>
              <w:left w:val="nil"/>
              <w:bottom w:val="single" w:sz="4" w:space="0" w:color="auto"/>
              <w:right w:val="single" w:sz="4" w:space="0" w:color="auto"/>
            </w:tcBorders>
            <w:shd w:val="clear" w:color="auto" w:fill="auto"/>
            <w:vAlign w:val="center"/>
            <w:hideMark/>
          </w:tcPr>
          <w:p w14:paraId="5F69CD8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78FDE9C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3FFEC3F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BB1F0C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68" w:type="dxa"/>
            <w:tcBorders>
              <w:top w:val="nil"/>
              <w:left w:val="nil"/>
              <w:bottom w:val="single" w:sz="4" w:space="0" w:color="auto"/>
              <w:right w:val="single" w:sz="4" w:space="0" w:color="auto"/>
            </w:tcBorders>
            <w:shd w:val="clear" w:color="auto" w:fill="auto"/>
            <w:vAlign w:val="center"/>
            <w:hideMark/>
          </w:tcPr>
          <w:p w14:paraId="646E74F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C89A81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200</w:t>
            </w:r>
          </w:p>
        </w:tc>
        <w:tc>
          <w:tcPr>
            <w:tcW w:w="214" w:type="dxa"/>
            <w:tcBorders>
              <w:top w:val="nil"/>
              <w:left w:val="nil"/>
              <w:bottom w:val="single" w:sz="4" w:space="0" w:color="auto"/>
              <w:right w:val="single" w:sz="4" w:space="0" w:color="auto"/>
            </w:tcBorders>
            <w:shd w:val="clear" w:color="auto" w:fill="auto"/>
            <w:vAlign w:val="center"/>
            <w:hideMark/>
          </w:tcPr>
          <w:p w14:paraId="4802EA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2DCB10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321" w:type="dxa"/>
            <w:tcBorders>
              <w:top w:val="nil"/>
              <w:left w:val="nil"/>
              <w:bottom w:val="single" w:sz="4" w:space="0" w:color="auto"/>
              <w:right w:val="single" w:sz="4" w:space="0" w:color="auto"/>
            </w:tcBorders>
            <w:shd w:val="clear" w:color="auto" w:fill="auto"/>
            <w:noWrap/>
            <w:vAlign w:val="center"/>
            <w:hideMark/>
          </w:tcPr>
          <w:p w14:paraId="5781415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4B4D6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88E92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200</w:t>
            </w:r>
          </w:p>
        </w:tc>
        <w:tc>
          <w:tcPr>
            <w:tcW w:w="265" w:type="dxa"/>
            <w:tcBorders>
              <w:top w:val="nil"/>
              <w:left w:val="nil"/>
              <w:bottom w:val="single" w:sz="4" w:space="0" w:color="auto"/>
              <w:right w:val="single" w:sz="4" w:space="0" w:color="auto"/>
            </w:tcBorders>
            <w:shd w:val="clear" w:color="auto" w:fill="auto"/>
            <w:noWrap/>
            <w:vAlign w:val="center"/>
            <w:hideMark/>
          </w:tcPr>
          <w:p w14:paraId="10A597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BA1D6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AA6068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E54833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B3AB4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62ED6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DD4B36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3F3B5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77AB77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9DC756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9915E0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FCB8B35"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FFFFF"/>
            <w:vAlign w:val="center"/>
            <w:hideMark/>
          </w:tcPr>
          <w:p w14:paraId="657BC51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8448EBE" w14:textId="72EA68C9"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 xml:space="preserve">c) Ndërgjegjësimi i </w:t>
            </w:r>
            <w:r w:rsidR="00BE7085" w:rsidRPr="002D68B1">
              <w:rPr>
                <w:rFonts w:ascii="Garamond" w:hAnsi="Garamond" w:cs="Arial"/>
                <w:sz w:val="6"/>
                <w:szCs w:val="6"/>
                <w:lang w:val="sq-AL"/>
              </w:rPr>
              <w:t xml:space="preserve">bashkive </w:t>
            </w:r>
            <w:r w:rsidRPr="002D68B1">
              <w:rPr>
                <w:rFonts w:ascii="Garamond" w:hAnsi="Garamond" w:cs="Arial"/>
                <w:sz w:val="6"/>
                <w:szCs w:val="6"/>
                <w:lang w:val="sq-AL"/>
              </w:rPr>
              <w:t xml:space="preserve">dhe </w:t>
            </w:r>
            <w:r w:rsidR="00BE7085">
              <w:rPr>
                <w:rFonts w:ascii="Garamond" w:hAnsi="Garamond" w:cs="Arial"/>
                <w:sz w:val="6"/>
                <w:szCs w:val="6"/>
                <w:lang w:val="sq-AL"/>
              </w:rPr>
              <w:t xml:space="preserve">i </w:t>
            </w:r>
            <w:r w:rsidRPr="002D68B1">
              <w:rPr>
                <w:rFonts w:ascii="Garamond" w:hAnsi="Garamond" w:cs="Arial"/>
                <w:sz w:val="6"/>
                <w:szCs w:val="6"/>
                <w:lang w:val="sq-AL"/>
              </w:rPr>
              <w:t xml:space="preserve">aktorëve në nivel vendor për rëndësinë e ngritjes dhe funksionimit të </w:t>
            </w:r>
            <w:r w:rsidR="00BE7085" w:rsidRPr="002D68B1">
              <w:rPr>
                <w:rFonts w:ascii="Garamond" w:hAnsi="Garamond" w:cs="Arial"/>
                <w:sz w:val="6"/>
                <w:szCs w:val="6"/>
                <w:lang w:val="sq-AL"/>
              </w:rPr>
              <w:t>kujdestarisë</w:t>
            </w:r>
            <w:r w:rsidRPr="002D68B1">
              <w:rPr>
                <w:rFonts w:ascii="Garamond" w:hAnsi="Garamond" w:cs="Arial"/>
                <w:sz w:val="6"/>
                <w:szCs w:val="6"/>
                <w:lang w:val="sq-AL"/>
              </w:rPr>
              <w:t xml:space="preserve"> alternative</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5925003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7B870F9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000000" w:fill="FFFFFF"/>
            <w:vAlign w:val="center"/>
            <w:hideMark/>
          </w:tcPr>
          <w:p w14:paraId="076E99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38FB2F4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1750B12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DA7CA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60</w:t>
            </w:r>
          </w:p>
        </w:tc>
        <w:tc>
          <w:tcPr>
            <w:tcW w:w="268" w:type="dxa"/>
            <w:tcBorders>
              <w:top w:val="nil"/>
              <w:left w:val="nil"/>
              <w:bottom w:val="single" w:sz="4" w:space="0" w:color="auto"/>
              <w:right w:val="single" w:sz="4" w:space="0" w:color="auto"/>
            </w:tcBorders>
            <w:shd w:val="clear" w:color="auto" w:fill="auto"/>
            <w:vAlign w:val="center"/>
            <w:hideMark/>
          </w:tcPr>
          <w:p w14:paraId="7908D63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630F11E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60</w:t>
            </w:r>
          </w:p>
        </w:tc>
        <w:tc>
          <w:tcPr>
            <w:tcW w:w="214" w:type="dxa"/>
            <w:tcBorders>
              <w:top w:val="nil"/>
              <w:left w:val="nil"/>
              <w:bottom w:val="single" w:sz="4" w:space="0" w:color="auto"/>
              <w:right w:val="single" w:sz="4" w:space="0" w:color="auto"/>
            </w:tcBorders>
            <w:shd w:val="clear" w:color="auto" w:fill="auto"/>
            <w:vAlign w:val="center"/>
            <w:hideMark/>
          </w:tcPr>
          <w:p w14:paraId="542F035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A9F14F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w:t>
            </w:r>
          </w:p>
        </w:tc>
        <w:tc>
          <w:tcPr>
            <w:tcW w:w="321" w:type="dxa"/>
            <w:tcBorders>
              <w:top w:val="nil"/>
              <w:left w:val="nil"/>
              <w:bottom w:val="single" w:sz="4" w:space="0" w:color="auto"/>
              <w:right w:val="single" w:sz="4" w:space="0" w:color="auto"/>
            </w:tcBorders>
            <w:shd w:val="clear" w:color="auto" w:fill="auto"/>
            <w:noWrap/>
            <w:vAlign w:val="center"/>
            <w:hideMark/>
          </w:tcPr>
          <w:p w14:paraId="33F3253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1E7634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4D892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w:t>
            </w:r>
          </w:p>
        </w:tc>
        <w:tc>
          <w:tcPr>
            <w:tcW w:w="265" w:type="dxa"/>
            <w:tcBorders>
              <w:top w:val="nil"/>
              <w:left w:val="nil"/>
              <w:bottom w:val="single" w:sz="4" w:space="0" w:color="auto"/>
              <w:right w:val="single" w:sz="4" w:space="0" w:color="auto"/>
            </w:tcBorders>
            <w:shd w:val="clear" w:color="auto" w:fill="auto"/>
            <w:noWrap/>
            <w:vAlign w:val="center"/>
            <w:hideMark/>
          </w:tcPr>
          <w:p w14:paraId="3382C88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B54021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w:t>
            </w:r>
          </w:p>
        </w:tc>
        <w:tc>
          <w:tcPr>
            <w:tcW w:w="321" w:type="dxa"/>
            <w:tcBorders>
              <w:top w:val="nil"/>
              <w:left w:val="nil"/>
              <w:bottom w:val="single" w:sz="4" w:space="0" w:color="auto"/>
              <w:right w:val="single" w:sz="4" w:space="0" w:color="auto"/>
            </w:tcBorders>
            <w:shd w:val="clear" w:color="auto" w:fill="auto"/>
            <w:noWrap/>
            <w:vAlign w:val="center"/>
            <w:hideMark/>
          </w:tcPr>
          <w:p w14:paraId="20E2044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9CAE74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817F7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w:t>
            </w:r>
          </w:p>
        </w:tc>
        <w:tc>
          <w:tcPr>
            <w:tcW w:w="265" w:type="dxa"/>
            <w:tcBorders>
              <w:top w:val="nil"/>
              <w:left w:val="nil"/>
              <w:bottom w:val="single" w:sz="4" w:space="0" w:color="auto"/>
              <w:right w:val="single" w:sz="4" w:space="0" w:color="auto"/>
            </w:tcBorders>
            <w:shd w:val="clear" w:color="auto" w:fill="auto"/>
            <w:noWrap/>
            <w:vAlign w:val="center"/>
            <w:hideMark/>
          </w:tcPr>
          <w:p w14:paraId="6A79CA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D4D47C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w:t>
            </w:r>
          </w:p>
        </w:tc>
        <w:tc>
          <w:tcPr>
            <w:tcW w:w="321" w:type="dxa"/>
            <w:tcBorders>
              <w:top w:val="nil"/>
              <w:left w:val="nil"/>
              <w:bottom w:val="single" w:sz="4" w:space="0" w:color="auto"/>
              <w:right w:val="single" w:sz="4" w:space="0" w:color="auto"/>
            </w:tcBorders>
            <w:shd w:val="clear" w:color="auto" w:fill="auto"/>
            <w:noWrap/>
            <w:vAlign w:val="center"/>
            <w:hideMark/>
          </w:tcPr>
          <w:p w14:paraId="78C7A90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EAC8E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CF2ABC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20</w:t>
            </w:r>
          </w:p>
        </w:tc>
        <w:tc>
          <w:tcPr>
            <w:tcW w:w="265" w:type="dxa"/>
            <w:tcBorders>
              <w:top w:val="nil"/>
              <w:left w:val="nil"/>
              <w:bottom w:val="single" w:sz="4" w:space="0" w:color="auto"/>
              <w:right w:val="single" w:sz="4" w:space="0" w:color="auto"/>
            </w:tcBorders>
            <w:shd w:val="clear" w:color="auto" w:fill="auto"/>
            <w:noWrap/>
            <w:vAlign w:val="center"/>
            <w:hideMark/>
          </w:tcPr>
          <w:p w14:paraId="64B3C6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617F032E"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1EA8472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38BF316F" w14:textId="0E2A380C"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d) Organizimi i fushatave të komunikimit</w:t>
            </w:r>
            <w:r w:rsidR="00091992" w:rsidRPr="002D68B1">
              <w:rPr>
                <w:rFonts w:ascii="Garamond" w:hAnsi="Garamond" w:cs="Arial"/>
                <w:sz w:val="6"/>
                <w:szCs w:val="6"/>
                <w:lang w:val="sq-AL"/>
              </w:rPr>
              <w:t xml:space="preserve"> </w:t>
            </w:r>
            <w:r w:rsidRPr="002D68B1">
              <w:rPr>
                <w:rFonts w:ascii="Garamond" w:hAnsi="Garamond" w:cs="Arial"/>
                <w:sz w:val="6"/>
                <w:szCs w:val="6"/>
                <w:lang w:val="sq-AL"/>
              </w:rPr>
              <w:t>dhe takimeve informuese me institucionet, komunitetet dhe njerëzit e interesuar.</w:t>
            </w:r>
          </w:p>
        </w:tc>
        <w:tc>
          <w:tcPr>
            <w:tcW w:w="224" w:type="dxa"/>
            <w:tcBorders>
              <w:top w:val="nil"/>
              <w:left w:val="nil"/>
              <w:bottom w:val="single" w:sz="4" w:space="0" w:color="auto"/>
              <w:right w:val="single" w:sz="4" w:space="0" w:color="auto"/>
            </w:tcBorders>
            <w:shd w:val="clear" w:color="000000" w:fill="FFFFFF"/>
            <w:vAlign w:val="center"/>
            <w:hideMark/>
          </w:tcPr>
          <w:p w14:paraId="19D84FF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1A81362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000000" w:fill="FFFFFF"/>
            <w:vAlign w:val="center"/>
            <w:hideMark/>
          </w:tcPr>
          <w:p w14:paraId="6A07A4E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424DFBD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44C47E9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138516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900</w:t>
            </w:r>
          </w:p>
        </w:tc>
        <w:tc>
          <w:tcPr>
            <w:tcW w:w="268" w:type="dxa"/>
            <w:tcBorders>
              <w:top w:val="nil"/>
              <w:left w:val="nil"/>
              <w:bottom w:val="single" w:sz="4" w:space="0" w:color="auto"/>
              <w:right w:val="single" w:sz="4" w:space="0" w:color="auto"/>
            </w:tcBorders>
            <w:shd w:val="clear" w:color="auto" w:fill="auto"/>
            <w:vAlign w:val="center"/>
            <w:hideMark/>
          </w:tcPr>
          <w:p w14:paraId="28969B6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34D49BD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900</w:t>
            </w:r>
          </w:p>
        </w:tc>
        <w:tc>
          <w:tcPr>
            <w:tcW w:w="214" w:type="dxa"/>
            <w:tcBorders>
              <w:top w:val="nil"/>
              <w:left w:val="nil"/>
              <w:bottom w:val="single" w:sz="4" w:space="0" w:color="auto"/>
              <w:right w:val="single" w:sz="4" w:space="0" w:color="auto"/>
            </w:tcBorders>
            <w:shd w:val="clear" w:color="auto" w:fill="auto"/>
            <w:vAlign w:val="center"/>
            <w:hideMark/>
          </w:tcPr>
          <w:p w14:paraId="5B6BE77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59AAD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321" w:type="dxa"/>
            <w:tcBorders>
              <w:top w:val="nil"/>
              <w:left w:val="nil"/>
              <w:bottom w:val="single" w:sz="4" w:space="0" w:color="auto"/>
              <w:right w:val="single" w:sz="4" w:space="0" w:color="auto"/>
            </w:tcBorders>
            <w:shd w:val="clear" w:color="auto" w:fill="auto"/>
            <w:noWrap/>
            <w:vAlign w:val="center"/>
            <w:hideMark/>
          </w:tcPr>
          <w:p w14:paraId="29FCCE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28F8C4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805ED9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265" w:type="dxa"/>
            <w:tcBorders>
              <w:top w:val="nil"/>
              <w:left w:val="nil"/>
              <w:bottom w:val="single" w:sz="4" w:space="0" w:color="auto"/>
              <w:right w:val="single" w:sz="4" w:space="0" w:color="auto"/>
            </w:tcBorders>
            <w:shd w:val="clear" w:color="auto" w:fill="auto"/>
            <w:noWrap/>
            <w:vAlign w:val="center"/>
            <w:hideMark/>
          </w:tcPr>
          <w:p w14:paraId="56798E1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04D752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321" w:type="dxa"/>
            <w:tcBorders>
              <w:top w:val="nil"/>
              <w:left w:val="nil"/>
              <w:bottom w:val="single" w:sz="4" w:space="0" w:color="auto"/>
              <w:right w:val="single" w:sz="4" w:space="0" w:color="auto"/>
            </w:tcBorders>
            <w:shd w:val="clear" w:color="auto" w:fill="auto"/>
            <w:noWrap/>
            <w:vAlign w:val="center"/>
            <w:hideMark/>
          </w:tcPr>
          <w:p w14:paraId="06934C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BE033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32D143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265" w:type="dxa"/>
            <w:tcBorders>
              <w:top w:val="nil"/>
              <w:left w:val="nil"/>
              <w:bottom w:val="single" w:sz="4" w:space="0" w:color="auto"/>
              <w:right w:val="single" w:sz="4" w:space="0" w:color="auto"/>
            </w:tcBorders>
            <w:shd w:val="clear" w:color="auto" w:fill="auto"/>
            <w:noWrap/>
            <w:vAlign w:val="center"/>
            <w:hideMark/>
          </w:tcPr>
          <w:p w14:paraId="336CDA1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1F898D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321" w:type="dxa"/>
            <w:tcBorders>
              <w:top w:val="nil"/>
              <w:left w:val="nil"/>
              <w:bottom w:val="single" w:sz="4" w:space="0" w:color="auto"/>
              <w:right w:val="single" w:sz="4" w:space="0" w:color="auto"/>
            </w:tcBorders>
            <w:shd w:val="clear" w:color="auto" w:fill="auto"/>
            <w:noWrap/>
            <w:vAlign w:val="center"/>
            <w:hideMark/>
          </w:tcPr>
          <w:p w14:paraId="690BAE0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01FC7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E433F2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300</w:t>
            </w:r>
          </w:p>
        </w:tc>
        <w:tc>
          <w:tcPr>
            <w:tcW w:w="265" w:type="dxa"/>
            <w:tcBorders>
              <w:top w:val="nil"/>
              <w:left w:val="nil"/>
              <w:bottom w:val="single" w:sz="4" w:space="0" w:color="auto"/>
              <w:right w:val="single" w:sz="4" w:space="0" w:color="auto"/>
            </w:tcBorders>
            <w:shd w:val="clear" w:color="auto" w:fill="auto"/>
            <w:noWrap/>
            <w:vAlign w:val="center"/>
            <w:hideMark/>
          </w:tcPr>
          <w:p w14:paraId="54DA9B2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B4F3B29"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0A9D7A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EC2D045" w14:textId="77777777" w:rsidR="00850B31" w:rsidRPr="002D68B1" w:rsidRDefault="00850B31" w:rsidP="005D4904">
            <w:pPr>
              <w:rPr>
                <w:rFonts w:ascii="Garamond" w:hAnsi="Garamond" w:cs="Arial"/>
                <w:sz w:val="6"/>
                <w:szCs w:val="6"/>
                <w:lang w:val="sq-AL"/>
              </w:rPr>
            </w:pPr>
            <w:r w:rsidRPr="002D68B1">
              <w:rPr>
                <w:rFonts w:ascii="Garamond" w:hAnsi="Garamond" w:cs="Arial"/>
                <w:sz w:val="6"/>
                <w:szCs w:val="6"/>
                <w:lang w:val="sq-AL"/>
              </w:rPr>
              <w:t>e) Organizimi i aktiviteteve informuese dhe ndërgjegjësuese në vazhdimësi, për parandalimin e braktisjes/lënies dhe mbështetjen e hershme. Zbatimi në tërësi i strategjisë dhe aktiviteteve të komunikimi</w:t>
            </w:r>
          </w:p>
        </w:tc>
        <w:tc>
          <w:tcPr>
            <w:tcW w:w="224" w:type="dxa"/>
            <w:tcBorders>
              <w:top w:val="nil"/>
              <w:left w:val="nil"/>
              <w:bottom w:val="single" w:sz="4" w:space="0" w:color="auto"/>
              <w:right w:val="single" w:sz="4" w:space="0" w:color="auto"/>
            </w:tcBorders>
            <w:shd w:val="clear" w:color="000000" w:fill="FFFFFF"/>
            <w:vAlign w:val="center"/>
            <w:hideMark/>
          </w:tcPr>
          <w:p w14:paraId="42BCE68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63E4551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000000" w:fill="FFFFFF"/>
            <w:vAlign w:val="center"/>
            <w:hideMark/>
          </w:tcPr>
          <w:p w14:paraId="49A1D00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5FB5EFC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61BDC78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Produkti 1 Akte ligjore e nënligjore të miratuara, Pr.01109</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89CF63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645</w:t>
            </w:r>
          </w:p>
        </w:tc>
        <w:tc>
          <w:tcPr>
            <w:tcW w:w="268" w:type="dxa"/>
            <w:tcBorders>
              <w:top w:val="nil"/>
              <w:left w:val="nil"/>
              <w:bottom w:val="single" w:sz="4" w:space="0" w:color="auto"/>
              <w:right w:val="single" w:sz="4" w:space="0" w:color="auto"/>
            </w:tcBorders>
            <w:shd w:val="clear" w:color="auto" w:fill="auto"/>
            <w:vAlign w:val="center"/>
            <w:hideMark/>
          </w:tcPr>
          <w:p w14:paraId="489D6F5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645</w:t>
            </w:r>
          </w:p>
        </w:tc>
        <w:tc>
          <w:tcPr>
            <w:tcW w:w="276" w:type="dxa"/>
            <w:tcBorders>
              <w:top w:val="nil"/>
              <w:left w:val="nil"/>
              <w:bottom w:val="single" w:sz="4" w:space="0" w:color="auto"/>
              <w:right w:val="single" w:sz="4" w:space="0" w:color="auto"/>
            </w:tcBorders>
            <w:shd w:val="clear" w:color="auto" w:fill="auto"/>
            <w:vAlign w:val="center"/>
            <w:hideMark/>
          </w:tcPr>
          <w:p w14:paraId="5AC56FF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636621C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02A22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215</w:t>
            </w:r>
          </w:p>
        </w:tc>
        <w:tc>
          <w:tcPr>
            <w:tcW w:w="321" w:type="dxa"/>
            <w:tcBorders>
              <w:top w:val="nil"/>
              <w:left w:val="nil"/>
              <w:bottom w:val="single" w:sz="4" w:space="0" w:color="auto"/>
              <w:right w:val="single" w:sz="4" w:space="0" w:color="auto"/>
            </w:tcBorders>
            <w:shd w:val="clear" w:color="auto" w:fill="auto"/>
            <w:noWrap/>
            <w:vAlign w:val="center"/>
            <w:hideMark/>
          </w:tcPr>
          <w:p w14:paraId="4B76F78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215</w:t>
            </w:r>
          </w:p>
        </w:tc>
        <w:tc>
          <w:tcPr>
            <w:tcW w:w="288" w:type="dxa"/>
            <w:tcBorders>
              <w:top w:val="nil"/>
              <w:left w:val="nil"/>
              <w:bottom w:val="single" w:sz="4" w:space="0" w:color="auto"/>
              <w:right w:val="single" w:sz="4" w:space="0" w:color="auto"/>
            </w:tcBorders>
            <w:shd w:val="clear" w:color="auto" w:fill="auto"/>
            <w:noWrap/>
            <w:vAlign w:val="center"/>
            <w:hideMark/>
          </w:tcPr>
          <w:p w14:paraId="2E03BB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02FCC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4CC700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1F197B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215</w:t>
            </w:r>
          </w:p>
        </w:tc>
        <w:tc>
          <w:tcPr>
            <w:tcW w:w="321" w:type="dxa"/>
            <w:tcBorders>
              <w:top w:val="nil"/>
              <w:left w:val="nil"/>
              <w:bottom w:val="single" w:sz="4" w:space="0" w:color="auto"/>
              <w:right w:val="single" w:sz="4" w:space="0" w:color="auto"/>
            </w:tcBorders>
            <w:shd w:val="clear" w:color="auto" w:fill="auto"/>
            <w:noWrap/>
            <w:vAlign w:val="center"/>
            <w:hideMark/>
          </w:tcPr>
          <w:p w14:paraId="3C5596D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215</w:t>
            </w:r>
          </w:p>
        </w:tc>
        <w:tc>
          <w:tcPr>
            <w:tcW w:w="288" w:type="dxa"/>
            <w:tcBorders>
              <w:top w:val="nil"/>
              <w:left w:val="nil"/>
              <w:bottom w:val="single" w:sz="4" w:space="0" w:color="auto"/>
              <w:right w:val="single" w:sz="4" w:space="0" w:color="auto"/>
            </w:tcBorders>
            <w:shd w:val="clear" w:color="auto" w:fill="auto"/>
            <w:noWrap/>
            <w:vAlign w:val="center"/>
            <w:hideMark/>
          </w:tcPr>
          <w:p w14:paraId="3A89077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5EFDA5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4D96FB7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43ACEB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215</w:t>
            </w:r>
          </w:p>
        </w:tc>
        <w:tc>
          <w:tcPr>
            <w:tcW w:w="321" w:type="dxa"/>
            <w:tcBorders>
              <w:top w:val="nil"/>
              <w:left w:val="nil"/>
              <w:bottom w:val="single" w:sz="4" w:space="0" w:color="auto"/>
              <w:right w:val="single" w:sz="4" w:space="0" w:color="auto"/>
            </w:tcBorders>
            <w:shd w:val="clear" w:color="auto" w:fill="auto"/>
            <w:noWrap/>
            <w:vAlign w:val="center"/>
            <w:hideMark/>
          </w:tcPr>
          <w:p w14:paraId="4F1A0A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215</w:t>
            </w:r>
          </w:p>
        </w:tc>
        <w:tc>
          <w:tcPr>
            <w:tcW w:w="288" w:type="dxa"/>
            <w:tcBorders>
              <w:top w:val="nil"/>
              <w:left w:val="nil"/>
              <w:bottom w:val="single" w:sz="4" w:space="0" w:color="auto"/>
              <w:right w:val="single" w:sz="4" w:space="0" w:color="auto"/>
            </w:tcBorders>
            <w:shd w:val="clear" w:color="auto" w:fill="auto"/>
            <w:noWrap/>
            <w:vAlign w:val="center"/>
            <w:hideMark/>
          </w:tcPr>
          <w:p w14:paraId="351DCBD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320ED3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13A0E9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CED81F5"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BFBFBF"/>
            <w:vAlign w:val="center"/>
            <w:hideMark/>
          </w:tcPr>
          <w:p w14:paraId="499D481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w:t>
            </w:r>
          </w:p>
        </w:tc>
        <w:tc>
          <w:tcPr>
            <w:tcW w:w="2357" w:type="dxa"/>
            <w:tcBorders>
              <w:top w:val="nil"/>
              <w:left w:val="nil"/>
              <w:bottom w:val="single" w:sz="4" w:space="0" w:color="auto"/>
              <w:right w:val="single" w:sz="4" w:space="0" w:color="auto"/>
            </w:tcBorders>
            <w:shd w:val="clear" w:color="000000" w:fill="BFBFBF"/>
            <w:vAlign w:val="center"/>
            <w:hideMark/>
          </w:tcPr>
          <w:p w14:paraId="31E497E4" w14:textId="35E7B953" w:rsidR="00850B31" w:rsidRPr="002D68B1" w:rsidRDefault="00850B31" w:rsidP="005D4904">
            <w:pPr>
              <w:jc w:val="both"/>
              <w:rPr>
                <w:rFonts w:ascii="Garamond" w:hAnsi="Garamond" w:cs="Arial"/>
                <w:b/>
                <w:bCs/>
                <w:sz w:val="6"/>
                <w:szCs w:val="6"/>
                <w:lang w:val="sq-AL"/>
              </w:rPr>
            </w:pPr>
            <w:r w:rsidRPr="002D68B1">
              <w:rPr>
                <w:rFonts w:ascii="Garamond" w:hAnsi="Garamond" w:cs="Arial"/>
                <w:b/>
                <w:bCs/>
                <w:sz w:val="6"/>
                <w:szCs w:val="6"/>
                <w:lang w:val="sq-AL"/>
              </w:rPr>
              <w:t>Koordinimi</w:t>
            </w:r>
            <w:r w:rsidR="00091992" w:rsidRPr="002D68B1">
              <w:rPr>
                <w:rFonts w:ascii="Garamond" w:hAnsi="Garamond" w:cs="Arial"/>
                <w:b/>
                <w:bCs/>
                <w:sz w:val="6"/>
                <w:szCs w:val="6"/>
                <w:lang w:val="sq-AL"/>
              </w:rPr>
              <w:t xml:space="preserve"> </w:t>
            </w:r>
            <w:r w:rsidRPr="002D68B1">
              <w:rPr>
                <w:rFonts w:ascii="Garamond" w:hAnsi="Garamond" w:cs="Arial"/>
                <w:b/>
                <w:bCs/>
                <w:sz w:val="6"/>
                <w:szCs w:val="6"/>
                <w:lang w:val="sq-AL"/>
              </w:rPr>
              <w:t>në nivel kombëtar dhe monitorimi i zbatimit t</w:t>
            </w:r>
            <w:r w:rsidR="00BE7085">
              <w:rPr>
                <w:rFonts w:ascii="Garamond" w:hAnsi="Garamond" w:cs="Arial"/>
                <w:b/>
                <w:bCs/>
                <w:sz w:val="6"/>
                <w:szCs w:val="6"/>
                <w:lang w:val="sq-AL"/>
              </w:rPr>
              <w:t>ë</w:t>
            </w:r>
            <w:r w:rsidRPr="002D68B1">
              <w:rPr>
                <w:rFonts w:ascii="Garamond" w:hAnsi="Garamond" w:cs="Arial"/>
                <w:b/>
                <w:bCs/>
                <w:sz w:val="6"/>
                <w:szCs w:val="6"/>
                <w:lang w:val="sq-AL"/>
              </w:rPr>
              <w:t xml:space="preserve"> </w:t>
            </w:r>
            <w:r w:rsidR="00BE7085" w:rsidRPr="002D68B1">
              <w:rPr>
                <w:rFonts w:ascii="Garamond" w:hAnsi="Garamond" w:cs="Arial"/>
                <w:b/>
                <w:bCs/>
                <w:sz w:val="6"/>
                <w:szCs w:val="6"/>
                <w:lang w:val="sq-AL"/>
              </w:rPr>
              <w:t xml:space="preserve">Planit </w:t>
            </w:r>
            <w:r w:rsidRPr="002D68B1">
              <w:rPr>
                <w:rFonts w:ascii="Garamond" w:hAnsi="Garamond" w:cs="Arial"/>
                <w:b/>
                <w:bCs/>
                <w:sz w:val="6"/>
                <w:szCs w:val="6"/>
                <w:lang w:val="sq-AL"/>
              </w:rPr>
              <w:t>kombëtar të Deinstitucionalizimit</w:t>
            </w:r>
          </w:p>
        </w:tc>
        <w:tc>
          <w:tcPr>
            <w:tcW w:w="224" w:type="dxa"/>
            <w:tcBorders>
              <w:top w:val="nil"/>
              <w:left w:val="nil"/>
              <w:bottom w:val="single" w:sz="4" w:space="0" w:color="auto"/>
              <w:right w:val="single" w:sz="4" w:space="0" w:color="auto"/>
            </w:tcBorders>
            <w:shd w:val="clear" w:color="auto" w:fill="auto"/>
            <w:vAlign w:val="center"/>
            <w:hideMark/>
          </w:tcPr>
          <w:p w14:paraId="29A3DC5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0E49FA7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auto" w:fill="auto"/>
            <w:vAlign w:val="center"/>
            <w:hideMark/>
          </w:tcPr>
          <w:p w14:paraId="471B35F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auto" w:fill="auto"/>
            <w:vAlign w:val="center"/>
            <w:hideMark/>
          </w:tcPr>
          <w:p w14:paraId="79F1690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BFBFBF"/>
            <w:vAlign w:val="center"/>
            <w:hideMark/>
          </w:tcPr>
          <w:p w14:paraId="3D56B21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01110 Planifikim, Administrim, Menaxhim</w:t>
            </w:r>
          </w:p>
        </w:tc>
        <w:tc>
          <w:tcPr>
            <w:tcW w:w="282" w:type="dxa"/>
            <w:tcBorders>
              <w:top w:val="nil"/>
              <w:left w:val="single" w:sz="4" w:space="0" w:color="auto"/>
              <w:bottom w:val="single" w:sz="4" w:space="0" w:color="auto"/>
              <w:right w:val="single" w:sz="4" w:space="0" w:color="auto"/>
            </w:tcBorders>
            <w:shd w:val="clear" w:color="000000" w:fill="BFBFBF"/>
            <w:vAlign w:val="center"/>
            <w:hideMark/>
          </w:tcPr>
          <w:p w14:paraId="41FA1A8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4243</w:t>
            </w:r>
          </w:p>
        </w:tc>
        <w:tc>
          <w:tcPr>
            <w:tcW w:w="268" w:type="dxa"/>
            <w:tcBorders>
              <w:top w:val="nil"/>
              <w:left w:val="nil"/>
              <w:bottom w:val="single" w:sz="4" w:space="0" w:color="auto"/>
              <w:right w:val="single" w:sz="4" w:space="0" w:color="auto"/>
            </w:tcBorders>
            <w:shd w:val="clear" w:color="000000" w:fill="BFBFBF"/>
            <w:vAlign w:val="center"/>
            <w:hideMark/>
          </w:tcPr>
          <w:p w14:paraId="32D7A90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1505</w:t>
            </w:r>
          </w:p>
        </w:tc>
        <w:tc>
          <w:tcPr>
            <w:tcW w:w="276" w:type="dxa"/>
            <w:tcBorders>
              <w:top w:val="nil"/>
              <w:left w:val="nil"/>
              <w:bottom w:val="single" w:sz="4" w:space="0" w:color="auto"/>
              <w:right w:val="single" w:sz="4" w:space="0" w:color="auto"/>
            </w:tcBorders>
            <w:shd w:val="clear" w:color="000000" w:fill="BFBFBF"/>
            <w:vAlign w:val="center"/>
            <w:hideMark/>
          </w:tcPr>
          <w:p w14:paraId="167BFCB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2738</w:t>
            </w:r>
          </w:p>
        </w:tc>
        <w:tc>
          <w:tcPr>
            <w:tcW w:w="214" w:type="dxa"/>
            <w:tcBorders>
              <w:top w:val="nil"/>
              <w:left w:val="nil"/>
              <w:bottom w:val="single" w:sz="4" w:space="0" w:color="auto"/>
              <w:right w:val="single" w:sz="4" w:space="0" w:color="auto"/>
            </w:tcBorders>
            <w:shd w:val="clear" w:color="000000" w:fill="BFBFBF"/>
            <w:vAlign w:val="center"/>
            <w:hideMark/>
          </w:tcPr>
          <w:p w14:paraId="2D9A881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vAlign w:val="center"/>
            <w:hideMark/>
          </w:tcPr>
          <w:p w14:paraId="1C62C5A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1061</w:t>
            </w:r>
          </w:p>
        </w:tc>
        <w:tc>
          <w:tcPr>
            <w:tcW w:w="321" w:type="dxa"/>
            <w:tcBorders>
              <w:top w:val="nil"/>
              <w:left w:val="nil"/>
              <w:bottom w:val="single" w:sz="4" w:space="0" w:color="auto"/>
              <w:right w:val="single" w:sz="4" w:space="0" w:color="auto"/>
            </w:tcBorders>
            <w:shd w:val="clear" w:color="000000" w:fill="BFBFBF"/>
            <w:vAlign w:val="center"/>
            <w:hideMark/>
          </w:tcPr>
          <w:p w14:paraId="14444F9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283</w:t>
            </w:r>
          </w:p>
        </w:tc>
        <w:tc>
          <w:tcPr>
            <w:tcW w:w="288" w:type="dxa"/>
            <w:tcBorders>
              <w:top w:val="nil"/>
              <w:left w:val="nil"/>
              <w:bottom w:val="single" w:sz="4" w:space="0" w:color="auto"/>
              <w:right w:val="single" w:sz="4" w:space="0" w:color="auto"/>
            </w:tcBorders>
            <w:shd w:val="clear" w:color="000000" w:fill="BFBFBF"/>
            <w:vAlign w:val="center"/>
            <w:hideMark/>
          </w:tcPr>
          <w:p w14:paraId="1BAEEE4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vAlign w:val="center"/>
            <w:hideMark/>
          </w:tcPr>
          <w:p w14:paraId="20F74AF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778</w:t>
            </w:r>
          </w:p>
        </w:tc>
        <w:tc>
          <w:tcPr>
            <w:tcW w:w="265" w:type="dxa"/>
            <w:tcBorders>
              <w:top w:val="nil"/>
              <w:left w:val="nil"/>
              <w:bottom w:val="single" w:sz="4" w:space="0" w:color="auto"/>
              <w:right w:val="single" w:sz="4" w:space="0" w:color="auto"/>
            </w:tcBorders>
            <w:shd w:val="clear" w:color="000000" w:fill="BFBFBF"/>
            <w:vAlign w:val="center"/>
            <w:hideMark/>
          </w:tcPr>
          <w:p w14:paraId="4A03E2A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vAlign w:val="center"/>
            <w:hideMark/>
          </w:tcPr>
          <w:p w14:paraId="121A593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1591</w:t>
            </w:r>
          </w:p>
        </w:tc>
        <w:tc>
          <w:tcPr>
            <w:tcW w:w="321" w:type="dxa"/>
            <w:tcBorders>
              <w:top w:val="nil"/>
              <w:left w:val="nil"/>
              <w:bottom w:val="single" w:sz="4" w:space="0" w:color="auto"/>
              <w:right w:val="single" w:sz="4" w:space="0" w:color="auto"/>
            </w:tcBorders>
            <w:shd w:val="clear" w:color="000000" w:fill="BFBFBF"/>
            <w:vAlign w:val="center"/>
            <w:hideMark/>
          </w:tcPr>
          <w:p w14:paraId="17DC555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611</w:t>
            </w:r>
          </w:p>
        </w:tc>
        <w:tc>
          <w:tcPr>
            <w:tcW w:w="288" w:type="dxa"/>
            <w:tcBorders>
              <w:top w:val="nil"/>
              <w:left w:val="nil"/>
              <w:bottom w:val="single" w:sz="4" w:space="0" w:color="auto"/>
              <w:right w:val="single" w:sz="4" w:space="0" w:color="auto"/>
            </w:tcBorders>
            <w:shd w:val="clear" w:color="000000" w:fill="BFBFBF"/>
            <w:vAlign w:val="center"/>
            <w:hideMark/>
          </w:tcPr>
          <w:p w14:paraId="7AC2A85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vAlign w:val="center"/>
            <w:hideMark/>
          </w:tcPr>
          <w:p w14:paraId="18C12B9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980</w:t>
            </w:r>
          </w:p>
        </w:tc>
        <w:tc>
          <w:tcPr>
            <w:tcW w:w="265" w:type="dxa"/>
            <w:tcBorders>
              <w:top w:val="nil"/>
              <w:left w:val="nil"/>
              <w:bottom w:val="single" w:sz="4" w:space="0" w:color="auto"/>
              <w:right w:val="single" w:sz="4" w:space="0" w:color="auto"/>
            </w:tcBorders>
            <w:shd w:val="clear" w:color="000000" w:fill="BFBFBF"/>
            <w:vAlign w:val="center"/>
            <w:hideMark/>
          </w:tcPr>
          <w:p w14:paraId="45B1D77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BFBFBF"/>
            <w:vAlign w:val="center"/>
            <w:hideMark/>
          </w:tcPr>
          <w:p w14:paraId="52A385A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1591</w:t>
            </w:r>
          </w:p>
        </w:tc>
        <w:tc>
          <w:tcPr>
            <w:tcW w:w="321" w:type="dxa"/>
            <w:tcBorders>
              <w:top w:val="nil"/>
              <w:left w:val="nil"/>
              <w:bottom w:val="single" w:sz="4" w:space="0" w:color="auto"/>
              <w:right w:val="single" w:sz="4" w:space="0" w:color="auto"/>
            </w:tcBorders>
            <w:shd w:val="clear" w:color="000000" w:fill="BFBFBF"/>
            <w:vAlign w:val="center"/>
            <w:hideMark/>
          </w:tcPr>
          <w:p w14:paraId="664B7C4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611</w:t>
            </w:r>
          </w:p>
        </w:tc>
        <w:tc>
          <w:tcPr>
            <w:tcW w:w="288" w:type="dxa"/>
            <w:tcBorders>
              <w:top w:val="nil"/>
              <w:left w:val="nil"/>
              <w:bottom w:val="single" w:sz="4" w:space="0" w:color="auto"/>
              <w:right w:val="single" w:sz="4" w:space="0" w:color="auto"/>
            </w:tcBorders>
            <w:shd w:val="clear" w:color="000000" w:fill="BFBFBF"/>
            <w:vAlign w:val="center"/>
            <w:hideMark/>
          </w:tcPr>
          <w:p w14:paraId="78EBD8D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BFBFBF"/>
            <w:vAlign w:val="center"/>
            <w:hideMark/>
          </w:tcPr>
          <w:p w14:paraId="0AEA34D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980</w:t>
            </w:r>
          </w:p>
        </w:tc>
        <w:tc>
          <w:tcPr>
            <w:tcW w:w="265" w:type="dxa"/>
            <w:tcBorders>
              <w:top w:val="nil"/>
              <w:left w:val="nil"/>
              <w:bottom w:val="single" w:sz="4" w:space="0" w:color="auto"/>
              <w:right w:val="single" w:sz="4" w:space="0" w:color="auto"/>
            </w:tcBorders>
            <w:shd w:val="clear" w:color="000000" w:fill="BFBFBF"/>
            <w:vAlign w:val="center"/>
            <w:hideMark/>
          </w:tcPr>
          <w:p w14:paraId="55F96D9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7AFBE762"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1E9F80E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681FE84A" w14:textId="06E13023" w:rsidR="00850B31" w:rsidRPr="002D68B1" w:rsidRDefault="00850B31" w:rsidP="005D4904">
            <w:pPr>
              <w:jc w:val="both"/>
              <w:rPr>
                <w:rFonts w:ascii="Garamond" w:hAnsi="Garamond" w:cs="Arial"/>
                <w:b/>
                <w:bCs/>
                <w:sz w:val="6"/>
                <w:szCs w:val="6"/>
                <w:lang w:val="sq-AL"/>
              </w:rPr>
            </w:pPr>
            <w:r w:rsidRPr="002D68B1">
              <w:rPr>
                <w:rFonts w:ascii="Garamond" w:hAnsi="Garamond" w:cs="Arial"/>
                <w:b/>
                <w:bCs/>
                <w:sz w:val="6"/>
                <w:szCs w:val="6"/>
                <w:lang w:val="sq-AL"/>
              </w:rPr>
              <w:t xml:space="preserve">5.1. Koordinimi i të gjitha strukturave </w:t>
            </w:r>
            <w:r w:rsidR="00BE7085" w:rsidRPr="002D68B1">
              <w:rPr>
                <w:rFonts w:ascii="Garamond" w:hAnsi="Garamond" w:cs="Arial"/>
                <w:b/>
                <w:bCs/>
                <w:sz w:val="6"/>
                <w:szCs w:val="6"/>
                <w:lang w:val="sq-AL"/>
              </w:rPr>
              <w:t xml:space="preserve">shtetërore për deinstitucionalizimin </w:t>
            </w:r>
            <w:r w:rsidRPr="002D68B1">
              <w:rPr>
                <w:rFonts w:ascii="Garamond" w:hAnsi="Garamond" w:cs="Arial"/>
                <w:b/>
                <w:bCs/>
                <w:sz w:val="6"/>
                <w:szCs w:val="6"/>
                <w:lang w:val="sq-AL"/>
              </w:rPr>
              <w:t xml:space="preserve">e fëmijëve nga IPSH-të </w:t>
            </w:r>
            <w:r w:rsidR="00BE7085" w:rsidRPr="002D68B1">
              <w:rPr>
                <w:rFonts w:ascii="Garamond" w:hAnsi="Garamond" w:cs="Arial"/>
                <w:b/>
                <w:bCs/>
                <w:sz w:val="6"/>
                <w:szCs w:val="6"/>
                <w:lang w:val="sq-AL"/>
              </w:rPr>
              <w:t xml:space="preserve">publike </w:t>
            </w:r>
            <w:r w:rsidRPr="002D68B1">
              <w:rPr>
                <w:rFonts w:ascii="Garamond" w:hAnsi="Garamond" w:cs="Arial"/>
                <w:b/>
                <w:bCs/>
                <w:sz w:val="6"/>
                <w:szCs w:val="6"/>
                <w:lang w:val="sq-AL"/>
              </w:rPr>
              <w:t xml:space="preserve">(përfshirë </w:t>
            </w:r>
            <w:r w:rsidR="00BE7085" w:rsidRPr="002D68B1">
              <w:rPr>
                <w:rFonts w:ascii="Garamond" w:hAnsi="Garamond" w:cs="Arial"/>
                <w:b/>
                <w:bCs/>
                <w:sz w:val="6"/>
                <w:szCs w:val="6"/>
                <w:lang w:val="sq-AL"/>
              </w:rPr>
              <w:t xml:space="preserve">fëmijët </w:t>
            </w:r>
            <w:r w:rsidRPr="002D68B1">
              <w:rPr>
                <w:rFonts w:ascii="Garamond" w:hAnsi="Garamond" w:cs="Arial"/>
                <w:b/>
                <w:bCs/>
                <w:sz w:val="6"/>
                <w:szCs w:val="6"/>
                <w:lang w:val="sq-AL"/>
              </w:rPr>
              <w:t xml:space="preserve">me AK) dhe monitorimi i planit </w:t>
            </w:r>
          </w:p>
        </w:tc>
        <w:tc>
          <w:tcPr>
            <w:tcW w:w="224" w:type="dxa"/>
            <w:tcBorders>
              <w:top w:val="nil"/>
              <w:left w:val="nil"/>
              <w:bottom w:val="single" w:sz="4" w:space="0" w:color="auto"/>
              <w:right w:val="single" w:sz="4" w:space="0" w:color="auto"/>
            </w:tcBorders>
            <w:shd w:val="clear" w:color="000000" w:fill="FFFFFF"/>
            <w:vAlign w:val="center"/>
            <w:hideMark/>
          </w:tcPr>
          <w:p w14:paraId="2B1F53B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6BDAB45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000000" w:fill="FFFFFF"/>
            <w:vAlign w:val="center"/>
            <w:hideMark/>
          </w:tcPr>
          <w:p w14:paraId="404493C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21E5A84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2F2F2"/>
            <w:vAlign w:val="center"/>
            <w:hideMark/>
          </w:tcPr>
          <w:p w14:paraId="0275C97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7BBDD47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654</w:t>
            </w:r>
          </w:p>
        </w:tc>
        <w:tc>
          <w:tcPr>
            <w:tcW w:w="268" w:type="dxa"/>
            <w:tcBorders>
              <w:top w:val="nil"/>
              <w:left w:val="nil"/>
              <w:bottom w:val="single" w:sz="4" w:space="0" w:color="auto"/>
              <w:right w:val="single" w:sz="4" w:space="0" w:color="auto"/>
            </w:tcBorders>
            <w:shd w:val="clear" w:color="000000" w:fill="F2F2F2"/>
            <w:vAlign w:val="center"/>
            <w:hideMark/>
          </w:tcPr>
          <w:p w14:paraId="3C8D6A1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76" w:type="dxa"/>
            <w:tcBorders>
              <w:top w:val="nil"/>
              <w:left w:val="nil"/>
              <w:bottom w:val="single" w:sz="4" w:space="0" w:color="auto"/>
              <w:right w:val="single" w:sz="4" w:space="0" w:color="auto"/>
            </w:tcBorders>
            <w:shd w:val="clear" w:color="000000" w:fill="F2F2F2"/>
            <w:vAlign w:val="center"/>
            <w:hideMark/>
          </w:tcPr>
          <w:p w14:paraId="182D065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654</w:t>
            </w:r>
          </w:p>
        </w:tc>
        <w:tc>
          <w:tcPr>
            <w:tcW w:w="214" w:type="dxa"/>
            <w:tcBorders>
              <w:top w:val="nil"/>
              <w:left w:val="nil"/>
              <w:bottom w:val="single" w:sz="4" w:space="0" w:color="auto"/>
              <w:right w:val="single" w:sz="4" w:space="0" w:color="auto"/>
            </w:tcBorders>
            <w:shd w:val="clear" w:color="000000" w:fill="F2F2F2"/>
            <w:vAlign w:val="center"/>
            <w:hideMark/>
          </w:tcPr>
          <w:p w14:paraId="12594B1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06A190A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222</w:t>
            </w:r>
          </w:p>
        </w:tc>
        <w:tc>
          <w:tcPr>
            <w:tcW w:w="321" w:type="dxa"/>
            <w:tcBorders>
              <w:top w:val="nil"/>
              <w:left w:val="nil"/>
              <w:bottom w:val="single" w:sz="4" w:space="0" w:color="auto"/>
              <w:right w:val="single" w:sz="4" w:space="0" w:color="auto"/>
            </w:tcBorders>
            <w:shd w:val="clear" w:color="000000" w:fill="F2F2F2"/>
            <w:vAlign w:val="center"/>
            <w:hideMark/>
          </w:tcPr>
          <w:p w14:paraId="7F367F4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68BE8EC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71775D9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222</w:t>
            </w:r>
          </w:p>
        </w:tc>
        <w:tc>
          <w:tcPr>
            <w:tcW w:w="265" w:type="dxa"/>
            <w:tcBorders>
              <w:top w:val="nil"/>
              <w:left w:val="nil"/>
              <w:bottom w:val="single" w:sz="4" w:space="0" w:color="auto"/>
              <w:right w:val="single" w:sz="4" w:space="0" w:color="auto"/>
            </w:tcBorders>
            <w:shd w:val="clear" w:color="000000" w:fill="F2F2F2"/>
            <w:vAlign w:val="center"/>
            <w:hideMark/>
          </w:tcPr>
          <w:p w14:paraId="0B4EAE7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6487FD0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216</w:t>
            </w:r>
          </w:p>
        </w:tc>
        <w:tc>
          <w:tcPr>
            <w:tcW w:w="321" w:type="dxa"/>
            <w:tcBorders>
              <w:top w:val="nil"/>
              <w:left w:val="nil"/>
              <w:bottom w:val="single" w:sz="4" w:space="0" w:color="auto"/>
              <w:right w:val="single" w:sz="4" w:space="0" w:color="auto"/>
            </w:tcBorders>
            <w:shd w:val="clear" w:color="000000" w:fill="F2F2F2"/>
            <w:vAlign w:val="center"/>
            <w:hideMark/>
          </w:tcPr>
          <w:p w14:paraId="50038BD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33180F05"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3D0505D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216</w:t>
            </w:r>
          </w:p>
        </w:tc>
        <w:tc>
          <w:tcPr>
            <w:tcW w:w="265" w:type="dxa"/>
            <w:tcBorders>
              <w:top w:val="nil"/>
              <w:left w:val="nil"/>
              <w:bottom w:val="single" w:sz="4" w:space="0" w:color="auto"/>
              <w:right w:val="single" w:sz="4" w:space="0" w:color="auto"/>
            </w:tcBorders>
            <w:shd w:val="clear" w:color="000000" w:fill="F2F2F2"/>
            <w:vAlign w:val="center"/>
            <w:hideMark/>
          </w:tcPr>
          <w:p w14:paraId="04BDC67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7F73E0B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216</w:t>
            </w:r>
          </w:p>
        </w:tc>
        <w:tc>
          <w:tcPr>
            <w:tcW w:w="321" w:type="dxa"/>
            <w:tcBorders>
              <w:top w:val="nil"/>
              <w:left w:val="nil"/>
              <w:bottom w:val="single" w:sz="4" w:space="0" w:color="auto"/>
              <w:right w:val="single" w:sz="4" w:space="0" w:color="auto"/>
            </w:tcBorders>
            <w:shd w:val="clear" w:color="000000" w:fill="F2F2F2"/>
            <w:vAlign w:val="center"/>
            <w:hideMark/>
          </w:tcPr>
          <w:p w14:paraId="1B81386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88" w:type="dxa"/>
            <w:tcBorders>
              <w:top w:val="nil"/>
              <w:left w:val="nil"/>
              <w:bottom w:val="single" w:sz="4" w:space="0" w:color="auto"/>
              <w:right w:val="single" w:sz="4" w:space="0" w:color="auto"/>
            </w:tcBorders>
            <w:shd w:val="clear" w:color="000000" w:fill="F2F2F2"/>
            <w:vAlign w:val="center"/>
            <w:hideMark/>
          </w:tcPr>
          <w:p w14:paraId="475EAD5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162D23E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216</w:t>
            </w:r>
          </w:p>
        </w:tc>
        <w:tc>
          <w:tcPr>
            <w:tcW w:w="265" w:type="dxa"/>
            <w:tcBorders>
              <w:top w:val="nil"/>
              <w:left w:val="nil"/>
              <w:bottom w:val="single" w:sz="4" w:space="0" w:color="auto"/>
              <w:right w:val="single" w:sz="4" w:space="0" w:color="auto"/>
            </w:tcBorders>
            <w:shd w:val="clear" w:color="000000" w:fill="F2F2F2"/>
            <w:vAlign w:val="center"/>
            <w:hideMark/>
          </w:tcPr>
          <w:p w14:paraId="5CC7E07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5ED3FF90"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2CE8A1D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395D66C" w14:textId="4B7DFE74"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a) Ngritja e komitetit drejtues ndër institucional për zbatimin e </w:t>
            </w:r>
            <w:r w:rsidR="00BE7085" w:rsidRPr="002D68B1">
              <w:rPr>
                <w:rFonts w:ascii="Garamond" w:hAnsi="Garamond" w:cs="Arial"/>
                <w:sz w:val="6"/>
                <w:szCs w:val="6"/>
                <w:lang w:val="sq-AL"/>
              </w:rPr>
              <w:t xml:space="preserve">Planit Kombëtar </w:t>
            </w:r>
            <w:r w:rsidRPr="002D68B1">
              <w:rPr>
                <w:rFonts w:ascii="Garamond" w:hAnsi="Garamond" w:cs="Arial"/>
                <w:sz w:val="6"/>
                <w:szCs w:val="6"/>
                <w:lang w:val="sq-AL"/>
              </w:rPr>
              <w:t>të De</w:t>
            </w:r>
            <w:r w:rsidR="00BE7085">
              <w:rPr>
                <w:rFonts w:ascii="Garamond" w:hAnsi="Garamond" w:cs="Arial"/>
                <w:sz w:val="6"/>
                <w:szCs w:val="6"/>
                <w:lang w:val="sq-AL"/>
              </w:rPr>
              <w:t>i</w:t>
            </w:r>
            <w:r w:rsidRPr="002D68B1">
              <w:rPr>
                <w:rFonts w:ascii="Garamond" w:hAnsi="Garamond" w:cs="Arial"/>
                <w:sz w:val="6"/>
                <w:szCs w:val="6"/>
                <w:lang w:val="sq-AL"/>
              </w:rPr>
              <w:t>nstitucionalizimit</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564FF0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auto" w:fill="auto"/>
            <w:vAlign w:val="center"/>
            <w:hideMark/>
          </w:tcPr>
          <w:p w14:paraId="53BF0E9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SHSSH, Partnerët</w:t>
            </w:r>
          </w:p>
        </w:tc>
        <w:tc>
          <w:tcPr>
            <w:tcW w:w="200" w:type="dxa"/>
            <w:tcBorders>
              <w:top w:val="nil"/>
              <w:left w:val="nil"/>
              <w:bottom w:val="single" w:sz="4" w:space="0" w:color="auto"/>
              <w:right w:val="single" w:sz="4" w:space="0" w:color="auto"/>
            </w:tcBorders>
            <w:shd w:val="clear" w:color="000000" w:fill="FFFFFF"/>
            <w:vAlign w:val="center"/>
            <w:hideMark/>
          </w:tcPr>
          <w:p w14:paraId="639EF7C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6493F64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1B5C57C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0A0B13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6FBBFDE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1A0835C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4802CE7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EB731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4FF44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002C57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55ED3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1EB85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36B019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B29BB6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B07305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DD55B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5D1E9A4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A11AF6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3829D7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4DFCE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8F276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8ACF8D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A273E6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060029E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4F536C29" w14:textId="3B9789DA"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b) Ngritja e strukturave të koordinimit në nivel vendor në çdo bashki që ka IPSH (6 bashki)</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4E694F6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ISHS</w:t>
            </w:r>
          </w:p>
        </w:tc>
        <w:tc>
          <w:tcPr>
            <w:tcW w:w="440" w:type="dxa"/>
            <w:tcBorders>
              <w:top w:val="nil"/>
              <w:left w:val="nil"/>
              <w:bottom w:val="single" w:sz="4" w:space="0" w:color="auto"/>
              <w:right w:val="single" w:sz="4" w:space="0" w:color="auto"/>
            </w:tcBorders>
            <w:shd w:val="clear" w:color="auto" w:fill="auto"/>
            <w:vAlign w:val="center"/>
            <w:hideMark/>
          </w:tcPr>
          <w:p w14:paraId="39186C4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NJMF</w:t>
            </w:r>
          </w:p>
        </w:tc>
        <w:tc>
          <w:tcPr>
            <w:tcW w:w="200" w:type="dxa"/>
            <w:tcBorders>
              <w:top w:val="nil"/>
              <w:left w:val="nil"/>
              <w:bottom w:val="single" w:sz="4" w:space="0" w:color="auto"/>
              <w:right w:val="single" w:sz="4" w:space="0" w:color="auto"/>
            </w:tcBorders>
            <w:shd w:val="clear" w:color="000000" w:fill="FFFFFF"/>
            <w:vAlign w:val="center"/>
            <w:hideMark/>
          </w:tcPr>
          <w:p w14:paraId="78FEA0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5B58B93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75C7180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1F1873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60</w:t>
            </w:r>
          </w:p>
        </w:tc>
        <w:tc>
          <w:tcPr>
            <w:tcW w:w="268" w:type="dxa"/>
            <w:tcBorders>
              <w:top w:val="nil"/>
              <w:left w:val="nil"/>
              <w:bottom w:val="single" w:sz="4" w:space="0" w:color="auto"/>
              <w:right w:val="single" w:sz="4" w:space="0" w:color="auto"/>
            </w:tcBorders>
            <w:shd w:val="clear" w:color="auto" w:fill="auto"/>
            <w:vAlign w:val="center"/>
            <w:hideMark/>
          </w:tcPr>
          <w:p w14:paraId="59DDAF6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289E31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60</w:t>
            </w:r>
          </w:p>
        </w:tc>
        <w:tc>
          <w:tcPr>
            <w:tcW w:w="214" w:type="dxa"/>
            <w:tcBorders>
              <w:top w:val="nil"/>
              <w:left w:val="nil"/>
              <w:bottom w:val="single" w:sz="4" w:space="0" w:color="auto"/>
              <w:right w:val="single" w:sz="4" w:space="0" w:color="auto"/>
            </w:tcBorders>
            <w:shd w:val="clear" w:color="auto" w:fill="auto"/>
            <w:vAlign w:val="center"/>
            <w:hideMark/>
          </w:tcPr>
          <w:p w14:paraId="57DAC88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F4B1FF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60</w:t>
            </w:r>
          </w:p>
        </w:tc>
        <w:tc>
          <w:tcPr>
            <w:tcW w:w="321" w:type="dxa"/>
            <w:tcBorders>
              <w:top w:val="nil"/>
              <w:left w:val="nil"/>
              <w:bottom w:val="single" w:sz="4" w:space="0" w:color="auto"/>
              <w:right w:val="single" w:sz="4" w:space="0" w:color="auto"/>
            </w:tcBorders>
            <w:shd w:val="clear" w:color="auto" w:fill="auto"/>
            <w:noWrap/>
            <w:vAlign w:val="center"/>
            <w:hideMark/>
          </w:tcPr>
          <w:p w14:paraId="0016CA9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5668D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A46736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60</w:t>
            </w:r>
          </w:p>
        </w:tc>
        <w:tc>
          <w:tcPr>
            <w:tcW w:w="265" w:type="dxa"/>
            <w:tcBorders>
              <w:top w:val="nil"/>
              <w:left w:val="nil"/>
              <w:bottom w:val="single" w:sz="4" w:space="0" w:color="auto"/>
              <w:right w:val="single" w:sz="4" w:space="0" w:color="auto"/>
            </w:tcBorders>
            <w:shd w:val="clear" w:color="auto" w:fill="auto"/>
            <w:noWrap/>
            <w:vAlign w:val="center"/>
            <w:hideMark/>
          </w:tcPr>
          <w:p w14:paraId="0BC6D83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66064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1AFE817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0BA737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BEBD0D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0B81F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2987A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E93AA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20952A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AB483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A18F2C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8F179CF"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E9285A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61D6DDF" w14:textId="2DADED9C"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c) Takime të </w:t>
            </w:r>
            <w:r w:rsidR="00BE7085" w:rsidRPr="002D68B1">
              <w:rPr>
                <w:rFonts w:ascii="Garamond" w:hAnsi="Garamond" w:cs="Arial"/>
                <w:sz w:val="6"/>
                <w:szCs w:val="6"/>
                <w:lang w:val="sq-AL"/>
              </w:rPr>
              <w:t>komitetit</w:t>
            </w:r>
            <w:r w:rsidRPr="002D68B1">
              <w:rPr>
                <w:rFonts w:ascii="Garamond" w:hAnsi="Garamond" w:cs="Arial"/>
                <w:sz w:val="6"/>
                <w:szCs w:val="6"/>
                <w:lang w:val="sq-AL"/>
              </w:rPr>
              <w:t xml:space="preserve"> drejtues çdo tre muaj</w:t>
            </w:r>
            <w:r w:rsidR="00BE7085">
              <w:rPr>
                <w:rFonts w:ascii="Garamond" w:hAnsi="Garamond" w:cs="Arial"/>
                <w:sz w:val="6"/>
                <w:szCs w:val="6"/>
                <w:lang w:val="sq-AL"/>
              </w:rPr>
              <w:t>.</w:t>
            </w:r>
            <w:r w:rsidRPr="002D68B1">
              <w:rPr>
                <w:rFonts w:ascii="Garamond" w:hAnsi="Garamond" w:cs="Arial"/>
                <w:sz w:val="6"/>
                <w:szCs w:val="6"/>
                <w:lang w:val="sq-AL"/>
              </w:rPr>
              <w:t xml:space="preserve"> </w:t>
            </w:r>
          </w:p>
        </w:tc>
        <w:tc>
          <w:tcPr>
            <w:tcW w:w="224" w:type="dxa"/>
            <w:tcBorders>
              <w:top w:val="nil"/>
              <w:left w:val="nil"/>
              <w:bottom w:val="single" w:sz="4" w:space="0" w:color="auto"/>
              <w:right w:val="single" w:sz="4" w:space="0" w:color="auto"/>
            </w:tcBorders>
            <w:shd w:val="clear" w:color="000000" w:fill="BFBFBF"/>
            <w:vAlign w:val="center"/>
            <w:hideMark/>
          </w:tcPr>
          <w:p w14:paraId="020CCB9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000000" w:fill="BFBFBF"/>
            <w:vAlign w:val="center"/>
            <w:hideMark/>
          </w:tcPr>
          <w:p w14:paraId="3FEA65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BFBFBF"/>
            <w:vAlign w:val="center"/>
            <w:hideMark/>
          </w:tcPr>
          <w:p w14:paraId="1E41C1B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BFBFBF"/>
            <w:vAlign w:val="center"/>
            <w:hideMark/>
          </w:tcPr>
          <w:p w14:paraId="5BB1866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auto" w:fill="auto"/>
            <w:vAlign w:val="center"/>
            <w:hideMark/>
          </w:tcPr>
          <w:p w14:paraId="447D55F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756A71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7254DB1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3C661B5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343370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464836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F122B0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709D4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F2D29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2A0D74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F6E8C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5F1DDEB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7F6A8D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CB8121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C9A582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83527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A36C7F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2A2CF5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AF9DAD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E4CF22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5F80806"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42DADF4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61B481E7" w14:textId="124AA858"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d) Takimet e strukturave </w:t>
            </w:r>
            <w:r w:rsidR="00BE7085" w:rsidRPr="002D68B1">
              <w:rPr>
                <w:rFonts w:ascii="Garamond" w:hAnsi="Garamond" w:cs="Arial"/>
                <w:sz w:val="6"/>
                <w:szCs w:val="6"/>
                <w:lang w:val="sq-AL"/>
              </w:rPr>
              <w:t>koordinuese</w:t>
            </w:r>
            <w:r w:rsidR="00091992" w:rsidRPr="002D68B1">
              <w:rPr>
                <w:rFonts w:ascii="Garamond" w:hAnsi="Garamond" w:cs="Arial"/>
                <w:sz w:val="6"/>
                <w:szCs w:val="6"/>
                <w:lang w:val="sq-AL"/>
              </w:rPr>
              <w:t xml:space="preserve"> </w:t>
            </w:r>
            <w:r w:rsidRPr="002D68B1">
              <w:rPr>
                <w:rFonts w:ascii="Garamond" w:hAnsi="Garamond" w:cs="Arial"/>
                <w:sz w:val="6"/>
                <w:szCs w:val="6"/>
                <w:lang w:val="sq-AL"/>
              </w:rPr>
              <w:t>në nivelin vendor çdo muaj</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64E8765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440" w:type="dxa"/>
            <w:tcBorders>
              <w:top w:val="nil"/>
              <w:left w:val="nil"/>
              <w:bottom w:val="single" w:sz="4" w:space="0" w:color="auto"/>
              <w:right w:val="single" w:sz="4" w:space="0" w:color="auto"/>
            </w:tcBorders>
            <w:shd w:val="clear" w:color="auto" w:fill="auto"/>
            <w:vAlign w:val="center"/>
            <w:hideMark/>
          </w:tcPr>
          <w:p w14:paraId="45102E3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00" w:type="dxa"/>
            <w:tcBorders>
              <w:top w:val="nil"/>
              <w:left w:val="nil"/>
              <w:bottom w:val="single" w:sz="4" w:space="0" w:color="auto"/>
              <w:right w:val="single" w:sz="4" w:space="0" w:color="auto"/>
            </w:tcBorders>
            <w:shd w:val="clear" w:color="000000" w:fill="FFFFFF"/>
            <w:vAlign w:val="center"/>
            <w:hideMark/>
          </w:tcPr>
          <w:p w14:paraId="18C9A23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40" w:type="dxa"/>
            <w:tcBorders>
              <w:top w:val="nil"/>
              <w:left w:val="nil"/>
              <w:bottom w:val="single" w:sz="4" w:space="0" w:color="auto"/>
              <w:right w:val="nil"/>
            </w:tcBorders>
            <w:shd w:val="clear" w:color="000000" w:fill="FFFFFF"/>
            <w:vAlign w:val="center"/>
            <w:hideMark/>
          </w:tcPr>
          <w:p w14:paraId="0A60CE3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502" w:type="dxa"/>
            <w:tcBorders>
              <w:top w:val="nil"/>
              <w:left w:val="single" w:sz="4" w:space="0" w:color="auto"/>
              <w:bottom w:val="single" w:sz="4" w:space="0" w:color="auto"/>
              <w:right w:val="nil"/>
            </w:tcBorders>
            <w:shd w:val="clear" w:color="000000" w:fill="FFFFFF"/>
            <w:vAlign w:val="center"/>
            <w:hideMark/>
          </w:tcPr>
          <w:p w14:paraId="3ED4746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781FAB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594</w:t>
            </w:r>
          </w:p>
        </w:tc>
        <w:tc>
          <w:tcPr>
            <w:tcW w:w="268" w:type="dxa"/>
            <w:tcBorders>
              <w:top w:val="nil"/>
              <w:left w:val="nil"/>
              <w:bottom w:val="single" w:sz="4" w:space="0" w:color="auto"/>
              <w:right w:val="single" w:sz="4" w:space="0" w:color="auto"/>
            </w:tcBorders>
            <w:shd w:val="clear" w:color="auto" w:fill="auto"/>
            <w:vAlign w:val="center"/>
            <w:hideMark/>
          </w:tcPr>
          <w:p w14:paraId="507B346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21959CF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594</w:t>
            </w:r>
          </w:p>
        </w:tc>
        <w:tc>
          <w:tcPr>
            <w:tcW w:w="214" w:type="dxa"/>
            <w:tcBorders>
              <w:top w:val="nil"/>
              <w:left w:val="nil"/>
              <w:bottom w:val="single" w:sz="4" w:space="0" w:color="auto"/>
              <w:right w:val="single" w:sz="4" w:space="0" w:color="auto"/>
            </w:tcBorders>
            <w:shd w:val="clear" w:color="auto" w:fill="auto"/>
            <w:vAlign w:val="center"/>
            <w:hideMark/>
          </w:tcPr>
          <w:p w14:paraId="03B2C7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CA5264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162</w:t>
            </w:r>
          </w:p>
        </w:tc>
        <w:tc>
          <w:tcPr>
            <w:tcW w:w="321" w:type="dxa"/>
            <w:tcBorders>
              <w:top w:val="nil"/>
              <w:left w:val="nil"/>
              <w:bottom w:val="single" w:sz="4" w:space="0" w:color="auto"/>
              <w:right w:val="single" w:sz="4" w:space="0" w:color="auto"/>
            </w:tcBorders>
            <w:shd w:val="clear" w:color="auto" w:fill="auto"/>
            <w:noWrap/>
            <w:vAlign w:val="center"/>
            <w:hideMark/>
          </w:tcPr>
          <w:p w14:paraId="66BA475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3507F0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226B50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162</w:t>
            </w:r>
          </w:p>
        </w:tc>
        <w:tc>
          <w:tcPr>
            <w:tcW w:w="265" w:type="dxa"/>
            <w:tcBorders>
              <w:top w:val="nil"/>
              <w:left w:val="nil"/>
              <w:bottom w:val="single" w:sz="4" w:space="0" w:color="auto"/>
              <w:right w:val="single" w:sz="4" w:space="0" w:color="auto"/>
            </w:tcBorders>
            <w:shd w:val="clear" w:color="auto" w:fill="auto"/>
            <w:noWrap/>
            <w:vAlign w:val="center"/>
            <w:hideMark/>
          </w:tcPr>
          <w:p w14:paraId="71FC3DF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4E2E85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216</w:t>
            </w:r>
          </w:p>
        </w:tc>
        <w:tc>
          <w:tcPr>
            <w:tcW w:w="321" w:type="dxa"/>
            <w:tcBorders>
              <w:top w:val="nil"/>
              <w:left w:val="nil"/>
              <w:bottom w:val="single" w:sz="4" w:space="0" w:color="auto"/>
              <w:right w:val="single" w:sz="4" w:space="0" w:color="auto"/>
            </w:tcBorders>
            <w:shd w:val="clear" w:color="auto" w:fill="auto"/>
            <w:noWrap/>
            <w:vAlign w:val="center"/>
            <w:hideMark/>
          </w:tcPr>
          <w:p w14:paraId="3FF7BB0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DCFC82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73E3F4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216</w:t>
            </w:r>
          </w:p>
        </w:tc>
        <w:tc>
          <w:tcPr>
            <w:tcW w:w="265" w:type="dxa"/>
            <w:tcBorders>
              <w:top w:val="nil"/>
              <w:left w:val="nil"/>
              <w:bottom w:val="single" w:sz="4" w:space="0" w:color="auto"/>
              <w:right w:val="single" w:sz="4" w:space="0" w:color="auto"/>
            </w:tcBorders>
            <w:shd w:val="clear" w:color="auto" w:fill="auto"/>
            <w:noWrap/>
            <w:vAlign w:val="center"/>
            <w:hideMark/>
          </w:tcPr>
          <w:p w14:paraId="3A0D9E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78907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216</w:t>
            </w:r>
          </w:p>
        </w:tc>
        <w:tc>
          <w:tcPr>
            <w:tcW w:w="321" w:type="dxa"/>
            <w:tcBorders>
              <w:top w:val="nil"/>
              <w:left w:val="nil"/>
              <w:bottom w:val="single" w:sz="4" w:space="0" w:color="auto"/>
              <w:right w:val="single" w:sz="4" w:space="0" w:color="auto"/>
            </w:tcBorders>
            <w:shd w:val="clear" w:color="auto" w:fill="auto"/>
            <w:noWrap/>
            <w:vAlign w:val="center"/>
            <w:hideMark/>
          </w:tcPr>
          <w:p w14:paraId="1EF0B54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366419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4EF734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216</w:t>
            </w:r>
          </w:p>
        </w:tc>
        <w:tc>
          <w:tcPr>
            <w:tcW w:w="265" w:type="dxa"/>
            <w:tcBorders>
              <w:top w:val="nil"/>
              <w:left w:val="nil"/>
              <w:bottom w:val="single" w:sz="4" w:space="0" w:color="auto"/>
              <w:right w:val="single" w:sz="4" w:space="0" w:color="auto"/>
            </w:tcBorders>
            <w:shd w:val="clear" w:color="auto" w:fill="auto"/>
            <w:noWrap/>
            <w:vAlign w:val="center"/>
            <w:hideMark/>
          </w:tcPr>
          <w:p w14:paraId="01257B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0DFBA0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675899DB"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4D135D6F" w14:textId="57181330"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e) Takime periodike të </w:t>
            </w:r>
            <w:r w:rsidR="00BE7085" w:rsidRPr="002D68B1">
              <w:rPr>
                <w:rFonts w:ascii="Garamond" w:hAnsi="Garamond" w:cs="Arial"/>
                <w:sz w:val="6"/>
                <w:szCs w:val="6"/>
                <w:lang w:val="sq-AL"/>
              </w:rPr>
              <w:t xml:space="preserve">grupit </w:t>
            </w:r>
            <w:r w:rsidRPr="002D68B1">
              <w:rPr>
                <w:rFonts w:ascii="Garamond" w:hAnsi="Garamond" w:cs="Arial"/>
                <w:sz w:val="6"/>
                <w:szCs w:val="6"/>
                <w:lang w:val="sq-AL"/>
              </w:rPr>
              <w:t xml:space="preserve">teknik të nivelit të lartë për </w:t>
            </w:r>
            <w:r w:rsidR="00BE7085" w:rsidRPr="002D68B1">
              <w:rPr>
                <w:rFonts w:ascii="Garamond" w:hAnsi="Garamond" w:cs="Arial"/>
                <w:sz w:val="6"/>
                <w:szCs w:val="6"/>
                <w:lang w:val="sq-AL"/>
              </w:rPr>
              <w:t>de</w:t>
            </w:r>
            <w:r w:rsidR="00BE7085">
              <w:rPr>
                <w:rFonts w:ascii="Garamond" w:hAnsi="Garamond" w:cs="Arial"/>
                <w:sz w:val="6"/>
                <w:szCs w:val="6"/>
                <w:lang w:val="sq-AL"/>
              </w:rPr>
              <w:t>i</w:t>
            </w:r>
            <w:r w:rsidR="00BE7085" w:rsidRPr="002D68B1">
              <w:rPr>
                <w:rFonts w:ascii="Garamond" w:hAnsi="Garamond" w:cs="Arial"/>
                <w:sz w:val="6"/>
                <w:szCs w:val="6"/>
                <w:lang w:val="sq-AL"/>
              </w:rPr>
              <w:t>nstitucionalizimin</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7AF438A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MSHMS</w:t>
            </w:r>
          </w:p>
        </w:tc>
        <w:tc>
          <w:tcPr>
            <w:tcW w:w="440" w:type="dxa"/>
            <w:tcBorders>
              <w:top w:val="nil"/>
              <w:left w:val="nil"/>
              <w:bottom w:val="single" w:sz="4" w:space="0" w:color="auto"/>
              <w:right w:val="single" w:sz="4" w:space="0" w:color="auto"/>
            </w:tcBorders>
            <w:shd w:val="clear" w:color="000000" w:fill="FFFFFF"/>
            <w:vAlign w:val="center"/>
            <w:hideMark/>
          </w:tcPr>
          <w:p w14:paraId="062E238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 Partnerët</w:t>
            </w:r>
          </w:p>
        </w:tc>
        <w:tc>
          <w:tcPr>
            <w:tcW w:w="200" w:type="dxa"/>
            <w:tcBorders>
              <w:top w:val="nil"/>
              <w:left w:val="nil"/>
              <w:bottom w:val="single" w:sz="4" w:space="0" w:color="auto"/>
              <w:right w:val="single" w:sz="4" w:space="0" w:color="auto"/>
            </w:tcBorders>
            <w:shd w:val="clear" w:color="000000" w:fill="FFFFFF"/>
            <w:vAlign w:val="center"/>
            <w:hideMark/>
          </w:tcPr>
          <w:p w14:paraId="3315C93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65D3F36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502" w:type="dxa"/>
            <w:tcBorders>
              <w:top w:val="nil"/>
              <w:left w:val="single" w:sz="4" w:space="0" w:color="auto"/>
              <w:bottom w:val="single" w:sz="4" w:space="0" w:color="auto"/>
              <w:right w:val="nil"/>
            </w:tcBorders>
            <w:shd w:val="clear" w:color="000000" w:fill="FFFFFF"/>
            <w:vAlign w:val="center"/>
            <w:hideMark/>
          </w:tcPr>
          <w:p w14:paraId="0F2E974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96D7FB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48C966E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17E449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141A8BC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97053C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54B3CB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264BAC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D5F3C8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9A159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DE47A1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12D766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82580A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1C64C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F72D59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379206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8DCF6B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FF2C35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F3DE00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3C7BE6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789A9A61"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41EF6A44"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18CC8B7F"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g) Koordinim ndërinstitucional rast pas rasti sipas nevojës </w:t>
            </w:r>
          </w:p>
        </w:tc>
        <w:tc>
          <w:tcPr>
            <w:tcW w:w="224" w:type="dxa"/>
            <w:tcBorders>
              <w:top w:val="nil"/>
              <w:left w:val="nil"/>
              <w:bottom w:val="single" w:sz="4" w:space="0" w:color="auto"/>
              <w:right w:val="single" w:sz="4" w:space="0" w:color="auto"/>
            </w:tcBorders>
            <w:shd w:val="clear" w:color="000000" w:fill="FFFFFF"/>
            <w:vAlign w:val="center"/>
            <w:hideMark/>
          </w:tcPr>
          <w:p w14:paraId="7A1043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MSHMS</w:t>
            </w:r>
          </w:p>
        </w:tc>
        <w:tc>
          <w:tcPr>
            <w:tcW w:w="440" w:type="dxa"/>
            <w:tcBorders>
              <w:top w:val="nil"/>
              <w:left w:val="nil"/>
              <w:bottom w:val="single" w:sz="4" w:space="0" w:color="auto"/>
              <w:right w:val="single" w:sz="4" w:space="0" w:color="auto"/>
            </w:tcBorders>
            <w:shd w:val="clear" w:color="000000" w:fill="FFFFFF"/>
            <w:vAlign w:val="center"/>
            <w:hideMark/>
          </w:tcPr>
          <w:p w14:paraId="5D0CBA8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 Partnerët</w:t>
            </w:r>
          </w:p>
        </w:tc>
        <w:tc>
          <w:tcPr>
            <w:tcW w:w="200" w:type="dxa"/>
            <w:tcBorders>
              <w:top w:val="nil"/>
              <w:left w:val="nil"/>
              <w:bottom w:val="single" w:sz="4" w:space="0" w:color="auto"/>
              <w:right w:val="single" w:sz="4" w:space="0" w:color="auto"/>
            </w:tcBorders>
            <w:shd w:val="clear" w:color="000000" w:fill="FFFFFF"/>
            <w:vAlign w:val="center"/>
            <w:hideMark/>
          </w:tcPr>
          <w:p w14:paraId="4C5D2F8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2DF611E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502" w:type="dxa"/>
            <w:tcBorders>
              <w:top w:val="nil"/>
              <w:left w:val="single" w:sz="4" w:space="0" w:color="auto"/>
              <w:bottom w:val="single" w:sz="4" w:space="0" w:color="auto"/>
              <w:right w:val="nil"/>
            </w:tcBorders>
            <w:shd w:val="clear" w:color="000000" w:fill="FFFFFF"/>
            <w:vAlign w:val="center"/>
            <w:hideMark/>
          </w:tcPr>
          <w:p w14:paraId="5418E6E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A5E7F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765BFC4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41E9219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27BA0E3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7BF6F6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6228B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651849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0581D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F6F808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3A27F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BF4D95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B4337E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CC4431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04F20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69DAE9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A4032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BD74E9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DEF497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3FE2BDD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E8EF343"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E2165E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425074D7" w14:textId="54BF77A9"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h) Koordinimi i punës së përbashkët për ngritjen e shërbimeve ditore dhe shërbimeve të tjera me bazë komunitare për fëmijët me</w:t>
            </w:r>
            <w:r w:rsidR="00091992" w:rsidRPr="002D68B1">
              <w:rPr>
                <w:rFonts w:ascii="Garamond" w:hAnsi="Garamond" w:cs="Arial"/>
                <w:sz w:val="6"/>
                <w:szCs w:val="6"/>
                <w:lang w:val="sq-AL"/>
              </w:rPr>
              <w:t xml:space="preserve"> </w:t>
            </w:r>
            <w:r w:rsidRPr="002D68B1">
              <w:rPr>
                <w:rFonts w:ascii="Garamond" w:hAnsi="Garamond" w:cs="Arial"/>
                <w:sz w:val="6"/>
                <w:szCs w:val="6"/>
                <w:lang w:val="sq-AL"/>
              </w:rPr>
              <w:t>dhe pa AK dhe prindërit e tyre.</w:t>
            </w:r>
          </w:p>
        </w:tc>
        <w:tc>
          <w:tcPr>
            <w:tcW w:w="224" w:type="dxa"/>
            <w:tcBorders>
              <w:top w:val="nil"/>
              <w:left w:val="nil"/>
              <w:bottom w:val="single" w:sz="4" w:space="0" w:color="auto"/>
              <w:right w:val="single" w:sz="4" w:space="0" w:color="auto"/>
            </w:tcBorders>
            <w:shd w:val="clear" w:color="000000" w:fill="FFFFFF"/>
            <w:vAlign w:val="center"/>
            <w:hideMark/>
          </w:tcPr>
          <w:p w14:paraId="239F2EF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000000" w:fill="FFFFFF"/>
            <w:vAlign w:val="center"/>
            <w:hideMark/>
          </w:tcPr>
          <w:p w14:paraId="2CDA029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42A31A0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Janar 2020</w:t>
            </w:r>
          </w:p>
        </w:tc>
        <w:tc>
          <w:tcPr>
            <w:tcW w:w="240" w:type="dxa"/>
            <w:tcBorders>
              <w:top w:val="nil"/>
              <w:left w:val="nil"/>
              <w:bottom w:val="single" w:sz="4" w:space="0" w:color="auto"/>
              <w:right w:val="nil"/>
            </w:tcBorders>
            <w:shd w:val="clear" w:color="000000" w:fill="FFFFFF"/>
            <w:vAlign w:val="center"/>
            <w:hideMark/>
          </w:tcPr>
          <w:p w14:paraId="062B367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502" w:type="dxa"/>
            <w:tcBorders>
              <w:top w:val="nil"/>
              <w:left w:val="single" w:sz="4" w:space="0" w:color="auto"/>
              <w:bottom w:val="single" w:sz="4" w:space="0" w:color="auto"/>
              <w:right w:val="nil"/>
            </w:tcBorders>
            <w:shd w:val="clear" w:color="000000" w:fill="FFFFFF"/>
            <w:vAlign w:val="center"/>
            <w:hideMark/>
          </w:tcPr>
          <w:p w14:paraId="42D579F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2B44FB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2A641E8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DF3766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6012666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3CF013A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612DCB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4E5AA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9D71DA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C99173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81D3FE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352931F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086FDC8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66B04A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29F231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E11CC5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0BD9458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94C315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B0CC6E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64370A3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3FDAF2E" w14:textId="77777777" w:rsidTr="00850B31">
        <w:trPr>
          <w:trHeight w:val="162"/>
        </w:trPr>
        <w:tc>
          <w:tcPr>
            <w:tcW w:w="142" w:type="dxa"/>
            <w:tcBorders>
              <w:top w:val="nil"/>
              <w:left w:val="single" w:sz="4" w:space="0" w:color="auto"/>
              <w:bottom w:val="single" w:sz="4" w:space="0" w:color="auto"/>
              <w:right w:val="single" w:sz="4" w:space="0" w:color="auto"/>
            </w:tcBorders>
            <w:shd w:val="clear" w:color="000000" w:fill="F2F2F2"/>
            <w:vAlign w:val="center"/>
            <w:hideMark/>
          </w:tcPr>
          <w:p w14:paraId="3D1715A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000000" w:fill="F2F2F2"/>
            <w:vAlign w:val="center"/>
            <w:hideMark/>
          </w:tcPr>
          <w:p w14:paraId="39A75A80"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5.2 Monitorimi i planit të veprimit</w:t>
            </w:r>
          </w:p>
        </w:tc>
        <w:tc>
          <w:tcPr>
            <w:tcW w:w="224" w:type="dxa"/>
            <w:tcBorders>
              <w:top w:val="nil"/>
              <w:left w:val="nil"/>
              <w:bottom w:val="single" w:sz="4" w:space="0" w:color="auto"/>
              <w:right w:val="single" w:sz="4" w:space="0" w:color="auto"/>
            </w:tcBorders>
            <w:shd w:val="clear" w:color="000000" w:fill="FFFFFF"/>
            <w:vAlign w:val="center"/>
            <w:hideMark/>
          </w:tcPr>
          <w:p w14:paraId="6447B35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000000" w:fill="FFFFFF"/>
            <w:vAlign w:val="center"/>
            <w:hideMark/>
          </w:tcPr>
          <w:p w14:paraId="2DB919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ISHP-të,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310C9E5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4C23B47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502" w:type="dxa"/>
            <w:tcBorders>
              <w:top w:val="nil"/>
              <w:left w:val="single" w:sz="4" w:space="0" w:color="auto"/>
              <w:bottom w:val="single" w:sz="4" w:space="0" w:color="auto"/>
              <w:right w:val="nil"/>
            </w:tcBorders>
            <w:shd w:val="clear" w:color="000000" w:fill="F2F2F2"/>
            <w:vAlign w:val="center"/>
            <w:hideMark/>
          </w:tcPr>
          <w:p w14:paraId="10CE336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Programi 01110 Planifikim, Administrim, Menaxhim</w:t>
            </w:r>
          </w:p>
        </w:tc>
        <w:tc>
          <w:tcPr>
            <w:tcW w:w="282" w:type="dxa"/>
            <w:tcBorders>
              <w:top w:val="nil"/>
              <w:left w:val="single" w:sz="4" w:space="0" w:color="auto"/>
              <w:bottom w:val="single" w:sz="4" w:space="0" w:color="auto"/>
              <w:right w:val="single" w:sz="4" w:space="0" w:color="auto"/>
            </w:tcBorders>
            <w:shd w:val="clear" w:color="000000" w:fill="F2F2F2"/>
            <w:vAlign w:val="center"/>
            <w:hideMark/>
          </w:tcPr>
          <w:p w14:paraId="51970D3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3589</w:t>
            </w:r>
          </w:p>
        </w:tc>
        <w:tc>
          <w:tcPr>
            <w:tcW w:w="268" w:type="dxa"/>
            <w:tcBorders>
              <w:top w:val="nil"/>
              <w:left w:val="nil"/>
              <w:bottom w:val="single" w:sz="4" w:space="0" w:color="auto"/>
              <w:right w:val="single" w:sz="4" w:space="0" w:color="auto"/>
            </w:tcBorders>
            <w:shd w:val="clear" w:color="000000" w:fill="F2F2F2"/>
            <w:vAlign w:val="center"/>
            <w:hideMark/>
          </w:tcPr>
          <w:p w14:paraId="2AE41C6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1505</w:t>
            </w:r>
          </w:p>
        </w:tc>
        <w:tc>
          <w:tcPr>
            <w:tcW w:w="276" w:type="dxa"/>
            <w:tcBorders>
              <w:top w:val="nil"/>
              <w:left w:val="nil"/>
              <w:bottom w:val="single" w:sz="4" w:space="0" w:color="auto"/>
              <w:right w:val="single" w:sz="4" w:space="0" w:color="auto"/>
            </w:tcBorders>
            <w:shd w:val="clear" w:color="000000" w:fill="F2F2F2"/>
            <w:vAlign w:val="center"/>
            <w:hideMark/>
          </w:tcPr>
          <w:p w14:paraId="0C217DB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2084</w:t>
            </w:r>
          </w:p>
        </w:tc>
        <w:tc>
          <w:tcPr>
            <w:tcW w:w="214" w:type="dxa"/>
            <w:tcBorders>
              <w:top w:val="nil"/>
              <w:left w:val="nil"/>
              <w:bottom w:val="single" w:sz="4" w:space="0" w:color="auto"/>
              <w:right w:val="single" w:sz="4" w:space="0" w:color="auto"/>
            </w:tcBorders>
            <w:shd w:val="clear" w:color="000000" w:fill="F2F2F2"/>
            <w:vAlign w:val="center"/>
            <w:hideMark/>
          </w:tcPr>
          <w:p w14:paraId="7BDFE1F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56EBB0F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839</w:t>
            </w:r>
          </w:p>
        </w:tc>
        <w:tc>
          <w:tcPr>
            <w:tcW w:w="321" w:type="dxa"/>
            <w:tcBorders>
              <w:top w:val="nil"/>
              <w:left w:val="nil"/>
              <w:bottom w:val="single" w:sz="4" w:space="0" w:color="auto"/>
              <w:right w:val="single" w:sz="4" w:space="0" w:color="auto"/>
            </w:tcBorders>
            <w:shd w:val="clear" w:color="000000" w:fill="F2F2F2"/>
            <w:vAlign w:val="center"/>
            <w:hideMark/>
          </w:tcPr>
          <w:p w14:paraId="2AEFF80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283</w:t>
            </w:r>
          </w:p>
        </w:tc>
        <w:tc>
          <w:tcPr>
            <w:tcW w:w="288" w:type="dxa"/>
            <w:tcBorders>
              <w:top w:val="nil"/>
              <w:left w:val="nil"/>
              <w:bottom w:val="single" w:sz="4" w:space="0" w:color="auto"/>
              <w:right w:val="single" w:sz="4" w:space="0" w:color="auto"/>
            </w:tcBorders>
            <w:shd w:val="clear" w:color="000000" w:fill="F2F2F2"/>
            <w:vAlign w:val="center"/>
            <w:hideMark/>
          </w:tcPr>
          <w:p w14:paraId="530ADC4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62B1E21D"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556</w:t>
            </w:r>
          </w:p>
        </w:tc>
        <w:tc>
          <w:tcPr>
            <w:tcW w:w="265" w:type="dxa"/>
            <w:tcBorders>
              <w:top w:val="nil"/>
              <w:left w:val="nil"/>
              <w:bottom w:val="single" w:sz="4" w:space="0" w:color="auto"/>
              <w:right w:val="single" w:sz="4" w:space="0" w:color="auto"/>
            </w:tcBorders>
            <w:shd w:val="clear" w:color="000000" w:fill="F2F2F2"/>
            <w:vAlign w:val="center"/>
            <w:hideMark/>
          </w:tcPr>
          <w:p w14:paraId="5D3C6D9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72443741"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1375</w:t>
            </w:r>
          </w:p>
        </w:tc>
        <w:tc>
          <w:tcPr>
            <w:tcW w:w="321" w:type="dxa"/>
            <w:tcBorders>
              <w:top w:val="nil"/>
              <w:left w:val="nil"/>
              <w:bottom w:val="single" w:sz="4" w:space="0" w:color="auto"/>
              <w:right w:val="single" w:sz="4" w:space="0" w:color="auto"/>
            </w:tcBorders>
            <w:shd w:val="clear" w:color="000000" w:fill="F2F2F2"/>
            <w:vAlign w:val="center"/>
            <w:hideMark/>
          </w:tcPr>
          <w:p w14:paraId="3E08A1D0"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611</w:t>
            </w:r>
          </w:p>
        </w:tc>
        <w:tc>
          <w:tcPr>
            <w:tcW w:w="288" w:type="dxa"/>
            <w:tcBorders>
              <w:top w:val="nil"/>
              <w:left w:val="nil"/>
              <w:bottom w:val="single" w:sz="4" w:space="0" w:color="auto"/>
              <w:right w:val="single" w:sz="4" w:space="0" w:color="auto"/>
            </w:tcBorders>
            <w:shd w:val="clear" w:color="000000" w:fill="F2F2F2"/>
            <w:vAlign w:val="center"/>
            <w:hideMark/>
          </w:tcPr>
          <w:p w14:paraId="6C34834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359DF98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764</w:t>
            </w:r>
          </w:p>
        </w:tc>
        <w:tc>
          <w:tcPr>
            <w:tcW w:w="265" w:type="dxa"/>
            <w:tcBorders>
              <w:top w:val="nil"/>
              <w:left w:val="nil"/>
              <w:bottom w:val="single" w:sz="4" w:space="0" w:color="auto"/>
              <w:right w:val="single" w:sz="4" w:space="0" w:color="auto"/>
            </w:tcBorders>
            <w:shd w:val="clear" w:color="000000" w:fill="F2F2F2"/>
            <w:vAlign w:val="center"/>
            <w:hideMark/>
          </w:tcPr>
          <w:p w14:paraId="087AF196"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93" w:type="dxa"/>
            <w:tcBorders>
              <w:top w:val="nil"/>
              <w:left w:val="nil"/>
              <w:bottom w:val="single" w:sz="4" w:space="0" w:color="auto"/>
              <w:right w:val="single" w:sz="4" w:space="0" w:color="auto"/>
            </w:tcBorders>
            <w:shd w:val="clear" w:color="000000" w:fill="F2F2F2"/>
            <w:vAlign w:val="center"/>
            <w:hideMark/>
          </w:tcPr>
          <w:p w14:paraId="6F92C1C9"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1375</w:t>
            </w:r>
          </w:p>
        </w:tc>
        <w:tc>
          <w:tcPr>
            <w:tcW w:w="321" w:type="dxa"/>
            <w:tcBorders>
              <w:top w:val="nil"/>
              <w:left w:val="nil"/>
              <w:bottom w:val="single" w:sz="4" w:space="0" w:color="auto"/>
              <w:right w:val="single" w:sz="4" w:space="0" w:color="auto"/>
            </w:tcBorders>
            <w:shd w:val="clear" w:color="000000" w:fill="F2F2F2"/>
            <w:vAlign w:val="center"/>
            <w:hideMark/>
          </w:tcPr>
          <w:p w14:paraId="6C2121FF"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611</w:t>
            </w:r>
          </w:p>
        </w:tc>
        <w:tc>
          <w:tcPr>
            <w:tcW w:w="288" w:type="dxa"/>
            <w:tcBorders>
              <w:top w:val="nil"/>
              <w:left w:val="nil"/>
              <w:bottom w:val="single" w:sz="4" w:space="0" w:color="auto"/>
              <w:right w:val="single" w:sz="4" w:space="0" w:color="auto"/>
            </w:tcBorders>
            <w:shd w:val="clear" w:color="000000" w:fill="F2F2F2"/>
            <w:vAlign w:val="center"/>
            <w:hideMark/>
          </w:tcPr>
          <w:p w14:paraId="4E2215B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c>
          <w:tcPr>
            <w:tcW w:w="248" w:type="dxa"/>
            <w:tcBorders>
              <w:top w:val="nil"/>
              <w:left w:val="nil"/>
              <w:bottom w:val="single" w:sz="4" w:space="0" w:color="auto"/>
              <w:right w:val="single" w:sz="4" w:space="0" w:color="auto"/>
            </w:tcBorders>
            <w:shd w:val="clear" w:color="000000" w:fill="F2F2F2"/>
            <w:vAlign w:val="center"/>
            <w:hideMark/>
          </w:tcPr>
          <w:p w14:paraId="0CA804D8"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764</w:t>
            </w:r>
          </w:p>
        </w:tc>
        <w:tc>
          <w:tcPr>
            <w:tcW w:w="265" w:type="dxa"/>
            <w:tcBorders>
              <w:top w:val="nil"/>
              <w:left w:val="nil"/>
              <w:bottom w:val="single" w:sz="4" w:space="0" w:color="auto"/>
              <w:right w:val="single" w:sz="4" w:space="0" w:color="auto"/>
            </w:tcBorders>
            <w:shd w:val="clear" w:color="000000" w:fill="F2F2F2"/>
            <w:vAlign w:val="center"/>
            <w:hideMark/>
          </w:tcPr>
          <w:p w14:paraId="24CE9382"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0</w:t>
            </w:r>
          </w:p>
        </w:tc>
      </w:tr>
      <w:tr w:rsidR="00850B31" w:rsidRPr="002D68B1" w14:paraId="2BFD80F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56364017"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A459E06" w14:textId="6E8920DA"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a) Raport progresi</w:t>
            </w:r>
            <w:r w:rsidR="00BE7085">
              <w:rPr>
                <w:rFonts w:ascii="Garamond" w:hAnsi="Garamond" w:cs="Arial"/>
                <w:sz w:val="6"/>
                <w:szCs w:val="6"/>
                <w:lang w:val="sq-AL"/>
              </w:rPr>
              <w:t xml:space="preserve"> mujor</w:t>
            </w:r>
            <w:r w:rsidRPr="002D68B1">
              <w:rPr>
                <w:rFonts w:ascii="Garamond" w:hAnsi="Garamond" w:cs="Arial"/>
                <w:sz w:val="6"/>
                <w:szCs w:val="6"/>
                <w:lang w:val="sq-AL"/>
              </w:rPr>
              <w:t xml:space="preserve"> nga </w:t>
            </w:r>
            <w:r w:rsidR="00BE7085" w:rsidRPr="002D68B1">
              <w:rPr>
                <w:rFonts w:ascii="Garamond" w:hAnsi="Garamond" w:cs="Arial"/>
                <w:sz w:val="6"/>
                <w:szCs w:val="6"/>
                <w:lang w:val="sq-AL"/>
              </w:rPr>
              <w:t xml:space="preserve">njësitë </w:t>
            </w:r>
            <w:r w:rsidRPr="002D68B1">
              <w:rPr>
                <w:rFonts w:ascii="Garamond" w:hAnsi="Garamond" w:cs="Arial"/>
                <w:sz w:val="6"/>
                <w:szCs w:val="6"/>
                <w:lang w:val="sq-AL"/>
              </w:rPr>
              <w:t>e koordinimit në nivel vendor për MSHMS dhe sipas nevojës</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5BCC4D0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000000" w:fill="FFFFFF"/>
            <w:vAlign w:val="center"/>
            <w:hideMark/>
          </w:tcPr>
          <w:p w14:paraId="47B4FC1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 Partnerët</w:t>
            </w:r>
          </w:p>
        </w:tc>
        <w:tc>
          <w:tcPr>
            <w:tcW w:w="200" w:type="dxa"/>
            <w:tcBorders>
              <w:top w:val="nil"/>
              <w:left w:val="nil"/>
              <w:bottom w:val="single" w:sz="4" w:space="0" w:color="auto"/>
              <w:right w:val="single" w:sz="4" w:space="0" w:color="auto"/>
            </w:tcBorders>
            <w:shd w:val="clear" w:color="000000" w:fill="FFFFFF"/>
            <w:vAlign w:val="center"/>
            <w:hideMark/>
          </w:tcPr>
          <w:p w14:paraId="053898D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674C1B5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6DC1AB0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9CAFDE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858</w:t>
            </w:r>
          </w:p>
        </w:tc>
        <w:tc>
          <w:tcPr>
            <w:tcW w:w="268" w:type="dxa"/>
            <w:tcBorders>
              <w:top w:val="nil"/>
              <w:left w:val="nil"/>
              <w:bottom w:val="single" w:sz="4" w:space="0" w:color="auto"/>
              <w:right w:val="single" w:sz="4" w:space="0" w:color="auto"/>
            </w:tcBorders>
            <w:shd w:val="clear" w:color="auto" w:fill="auto"/>
            <w:vAlign w:val="center"/>
            <w:hideMark/>
          </w:tcPr>
          <w:p w14:paraId="3B7ADF4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73D4A39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858</w:t>
            </w:r>
          </w:p>
        </w:tc>
        <w:tc>
          <w:tcPr>
            <w:tcW w:w="214" w:type="dxa"/>
            <w:tcBorders>
              <w:top w:val="nil"/>
              <w:left w:val="nil"/>
              <w:bottom w:val="single" w:sz="4" w:space="0" w:color="auto"/>
              <w:right w:val="single" w:sz="4" w:space="0" w:color="auto"/>
            </w:tcBorders>
            <w:shd w:val="clear" w:color="auto" w:fill="auto"/>
            <w:vAlign w:val="center"/>
            <w:hideMark/>
          </w:tcPr>
          <w:p w14:paraId="3F95FC2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7F6511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234</w:t>
            </w:r>
          </w:p>
        </w:tc>
        <w:tc>
          <w:tcPr>
            <w:tcW w:w="321" w:type="dxa"/>
            <w:tcBorders>
              <w:top w:val="nil"/>
              <w:left w:val="nil"/>
              <w:bottom w:val="single" w:sz="4" w:space="0" w:color="auto"/>
              <w:right w:val="single" w:sz="4" w:space="0" w:color="auto"/>
            </w:tcBorders>
            <w:shd w:val="clear" w:color="auto" w:fill="auto"/>
            <w:noWrap/>
            <w:vAlign w:val="center"/>
            <w:hideMark/>
          </w:tcPr>
          <w:p w14:paraId="3F917D5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B81CC2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D82607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234</w:t>
            </w:r>
          </w:p>
        </w:tc>
        <w:tc>
          <w:tcPr>
            <w:tcW w:w="265" w:type="dxa"/>
            <w:tcBorders>
              <w:top w:val="nil"/>
              <w:left w:val="nil"/>
              <w:bottom w:val="single" w:sz="4" w:space="0" w:color="auto"/>
              <w:right w:val="single" w:sz="4" w:space="0" w:color="auto"/>
            </w:tcBorders>
            <w:shd w:val="clear" w:color="auto" w:fill="auto"/>
            <w:noWrap/>
            <w:vAlign w:val="center"/>
            <w:hideMark/>
          </w:tcPr>
          <w:p w14:paraId="1DBC97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670F6E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312</w:t>
            </w:r>
          </w:p>
        </w:tc>
        <w:tc>
          <w:tcPr>
            <w:tcW w:w="321" w:type="dxa"/>
            <w:tcBorders>
              <w:top w:val="nil"/>
              <w:left w:val="nil"/>
              <w:bottom w:val="single" w:sz="4" w:space="0" w:color="auto"/>
              <w:right w:val="single" w:sz="4" w:space="0" w:color="auto"/>
            </w:tcBorders>
            <w:shd w:val="clear" w:color="auto" w:fill="auto"/>
            <w:noWrap/>
            <w:vAlign w:val="center"/>
            <w:hideMark/>
          </w:tcPr>
          <w:p w14:paraId="56164E0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0BD02B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E1E16F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312</w:t>
            </w:r>
          </w:p>
        </w:tc>
        <w:tc>
          <w:tcPr>
            <w:tcW w:w="265" w:type="dxa"/>
            <w:tcBorders>
              <w:top w:val="nil"/>
              <w:left w:val="nil"/>
              <w:bottom w:val="single" w:sz="4" w:space="0" w:color="auto"/>
              <w:right w:val="single" w:sz="4" w:space="0" w:color="auto"/>
            </w:tcBorders>
            <w:shd w:val="clear" w:color="auto" w:fill="auto"/>
            <w:noWrap/>
            <w:vAlign w:val="center"/>
            <w:hideMark/>
          </w:tcPr>
          <w:p w14:paraId="4363346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FDE423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312</w:t>
            </w:r>
          </w:p>
        </w:tc>
        <w:tc>
          <w:tcPr>
            <w:tcW w:w="321" w:type="dxa"/>
            <w:tcBorders>
              <w:top w:val="nil"/>
              <w:left w:val="nil"/>
              <w:bottom w:val="single" w:sz="4" w:space="0" w:color="auto"/>
              <w:right w:val="single" w:sz="4" w:space="0" w:color="auto"/>
            </w:tcBorders>
            <w:shd w:val="clear" w:color="auto" w:fill="auto"/>
            <w:noWrap/>
            <w:vAlign w:val="center"/>
            <w:hideMark/>
          </w:tcPr>
          <w:p w14:paraId="1C9FEA7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3DF1A11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9BD66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312</w:t>
            </w:r>
          </w:p>
        </w:tc>
        <w:tc>
          <w:tcPr>
            <w:tcW w:w="265" w:type="dxa"/>
            <w:tcBorders>
              <w:top w:val="nil"/>
              <w:left w:val="nil"/>
              <w:bottom w:val="single" w:sz="4" w:space="0" w:color="auto"/>
              <w:right w:val="single" w:sz="4" w:space="0" w:color="auto"/>
            </w:tcBorders>
            <w:shd w:val="clear" w:color="auto" w:fill="auto"/>
            <w:noWrap/>
            <w:vAlign w:val="center"/>
            <w:hideMark/>
          </w:tcPr>
          <w:p w14:paraId="72185EE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E5F78DC"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74A1EE3"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318FAE0D" w14:textId="4E5D5CF0"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b) Raport progresi 6-mujore për </w:t>
            </w:r>
            <w:r w:rsidR="00BE7085" w:rsidRPr="002D68B1">
              <w:rPr>
                <w:rFonts w:ascii="Garamond" w:hAnsi="Garamond" w:cs="Arial"/>
                <w:sz w:val="6"/>
                <w:szCs w:val="6"/>
                <w:lang w:val="sq-AL"/>
              </w:rPr>
              <w:t xml:space="preserve">qeverinë </w:t>
            </w:r>
            <w:r w:rsidRPr="002D68B1">
              <w:rPr>
                <w:rFonts w:ascii="Garamond" w:hAnsi="Garamond" w:cs="Arial"/>
                <w:sz w:val="6"/>
                <w:szCs w:val="6"/>
                <w:lang w:val="sq-AL"/>
              </w:rPr>
              <w:t>dhe sipas nevojës</w:t>
            </w:r>
            <w:r w:rsidR="00BE7085">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7014FC6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Bashkitë</w:t>
            </w:r>
          </w:p>
        </w:tc>
        <w:tc>
          <w:tcPr>
            <w:tcW w:w="440" w:type="dxa"/>
            <w:tcBorders>
              <w:top w:val="nil"/>
              <w:left w:val="nil"/>
              <w:bottom w:val="single" w:sz="4" w:space="0" w:color="auto"/>
              <w:right w:val="single" w:sz="4" w:space="0" w:color="auto"/>
            </w:tcBorders>
            <w:shd w:val="clear" w:color="000000" w:fill="FFFFFF"/>
            <w:vAlign w:val="center"/>
            <w:hideMark/>
          </w:tcPr>
          <w:p w14:paraId="70246A9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ISHP-të,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4019F4E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3ED517D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100139E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A160FE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156</w:t>
            </w:r>
          </w:p>
        </w:tc>
        <w:tc>
          <w:tcPr>
            <w:tcW w:w="268" w:type="dxa"/>
            <w:tcBorders>
              <w:top w:val="nil"/>
              <w:left w:val="nil"/>
              <w:bottom w:val="single" w:sz="4" w:space="0" w:color="auto"/>
              <w:right w:val="single" w:sz="4" w:space="0" w:color="auto"/>
            </w:tcBorders>
            <w:shd w:val="clear" w:color="auto" w:fill="auto"/>
            <w:vAlign w:val="center"/>
            <w:hideMark/>
          </w:tcPr>
          <w:p w14:paraId="5B6C0BD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B0F46E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156</w:t>
            </w:r>
          </w:p>
        </w:tc>
        <w:tc>
          <w:tcPr>
            <w:tcW w:w="214" w:type="dxa"/>
            <w:tcBorders>
              <w:top w:val="nil"/>
              <w:left w:val="nil"/>
              <w:bottom w:val="single" w:sz="4" w:space="0" w:color="auto"/>
              <w:right w:val="single" w:sz="4" w:space="0" w:color="auto"/>
            </w:tcBorders>
            <w:shd w:val="clear" w:color="auto" w:fill="auto"/>
            <w:vAlign w:val="center"/>
            <w:hideMark/>
          </w:tcPr>
          <w:p w14:paraId="741F887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8C3562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w:t>
            </w:r>
          </w:p>
        </w:tc>
        <w:tc>
          <w:tcPr>
            <w:tcW w:w="321" w:type="dxa"/>
            <w:tcBorders>
              <w:top w:val="nil"/>
              <w:left w:val="nil"/>
              <w:bottom w:val="single" w:sz="4" w:space="0" w:color="auto"/>
              <w:right w:val="single" w:sz="4" w:space="0" w:color="auto"/>
            </w:tcBorders>
            <w:shd w:val="clear" w:color="auto" w:fill="auto"/>
            <w:noWrap/>
            <w:vAlign w:val="center"/>
            <w:hideMark/>
          </w:tcPr>
          <w:p w14:paraId="78CD326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73131BE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F21D38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w:t>
            </w:r>
          </w:p>
        </w:tc>
        <w:tc>
          <w:tcPr>
            <w:tcW w:w="265" w:type="dxa"/>
            <w:tcBorders>
              <w:top w:val="nil"/>
              <w:left w:val="nil"/>
              <w:bottom w:val="single" w:sz="4" w:space="0" w:color="auto"/>
              <w:right w:val="single" w:sz="4" w:space="0" w:color="auto"/>
            </w:tcBorders>
            <w:shd w:val="clear" w:color="auto" w:fill="auto"/>
            <w:noWrap/>
            <w:vAlign w:val="center"/>
            <w:hideMark/>
          </w:tcPr>
          <w:p w14:paraId="0FBC592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7B4093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w:t>
            </w:r>
          </w:p>
        </w:tc>
        <w:tc>
          <w:tcPr>
            <w:tcW w:w="321" w:type="dxa"/>
            <w:tcBorders>
              <w:top w:val="nil"/>
              <w:left w:val="nil"/>
              <w:bottom w:val="single" w:sz="4" w:space="0" w:color="auto"/>
              <w:right w:val="single" w:sz="4" w:space="0" w:color="auto"/>
            </w:tcBorders>
            <w:shd w:val="clear" w:color="auto" w:fill="auto"/>
            <w:noWrap/>
            <w:vAlign w:val="center"/>
            <w:hideMark/>
          </w:tcPr>
          <w:p w14:paraId="60D2BF6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10068BC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62CCFD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w:t>
            </w:r>
          </w:p>
        </w:tc>
        <w:tc>
          <w:tcPr>
            <w:tcW w:w="265" w:type="dxa"/>
            <w:tcBorders>
              <w:top w:val="nil"/>
              <w:left w:val="nil"/>
              <w:bottom w:val="single" w:sz="4" w:space="0" w:color="auto"/>
              <w:right w:val="single" w:sz="4" w:space="0" w:color="auto"/>
            </w:tcBorders>
            <w:shd w:val="clear" w:color="auto" w:fill="auto"/>
            <w:noWrap/>
            <w:vAlign w:val="center"/>
            <w:hideMark/>
          </w:tcPr>
          <w:p w14:paraId="602F668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57DB5B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w:t>
            </w:r>
          </w:p>
        </w:tc>
        <w:tc>
          <w:tcPr>
            <w:tcW w:w="321" w:type="dxa"/>
            <w:tcBorders>
              <w:top w:val="nil"/>
              <w:left w:val="nil"/>
              <w:bottom w:val="single" w:sz="4" w:space="0" w:color="auto"/>
              <w:right w:val="single" w:sz="4" w:space="0" w:color="auto"/>
            </w:tcBorders>
            <w:shd w:val="clear" w:color="auto" w:fill="auto"/>
            <w:noWrap/>
            <w:vAlign w:val="center"/>
            <w:hideMark/>
          </w:tcPr>
          <w:p w14:paraId="12B20C4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38E840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D6B87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52</w:t>
            </w:r>
          </w:p>
        </w:tc>
        <w:tc>
          <w:tcPr>
            <w:tcW w:w="265" w:type="dxa"/>
            <w:tcBorders>
              <w:top w:val="nil"/>
              <w:left w:val="nil"/>
              <w:bottom w:val="single" w:sz="4" w:space="0" w:color="auto"/>
              <w:right w:val="single" w:sz="4" w:space="0" w:color="auto"/>
            </w:tcBorders>
            <w:shd w:val="clear" w:color="auto" w:fill="auto"/>
            <w:noWrap/>
            <w:vAlign w:val="center"/>
            <w:hideMark/>
          </w:tcPr>
          <w:p w14:paraId="4137A27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1BA21195"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7FAC3F0C"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0DFBB93B" w14:textId="6353000F"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c) Hartimi i raporteve të progresit vjetore për sfidat dhe mësimet e nxjerra për rolin e punonjësit social, fushatat e komunikimit, funksionimin e mekanizmit të referimit etj</w:t>
            </w:r>
            <w:r w:rsidR="00BE7085">
              <w:rPr>
                <w:rFonts w:ascii="Garamond" w:hAnsi="Garamond" w:cs="Arial"/>
                <w:sz w:val="6"/>
                <w:szCs w:val="6"/>
                <w:lang w:val="sq-AL"/>
              </w:rPr>
              <w:t>.</w:t>
            </w:r>
            <w:r w:rsidRPr="002D68B1">
              <w:rPr>
                <w:rFonts w:ascii="Garamond" w:hAnsi="Garamond" w:cs="Arial"/>
                <w:sz w:val="6"/>
                <w:szCs w:val="6"/>
                <w:lang w:val="sq-AL"/>
              </w:rPr>
              <w:t xml:space="preserve"> dhe ndarja me MSHMS, </w:t>
            </w:r>
            <w:r w:rsidR="00BE7085" w:rsidRPr="002D68B1">
              <w:rPr>
                <w:rFonts w:ascii="Garamond" w:hAnsi="Garamond" w:cs="Arial"/>
                <w:sz w:val="6"/>
                <w:szCs w:val="6"/>
                <w:lang w:val="sq-AL"/>
              </w:rPr>
              <w:t>SHSSH</w:t>
            </w:r>
            <w:r w:rsidRPr="002D68B1">
              <w:rPr>
                <w:rFonts w:ascii="Garamond" w:hAnsi="Garamond" w:cs="Arial"/>
                <w:sz w:val="6"/>
                <w:szCs w:val="6"/>
                <w:lang w:val="sq-AL"/>
              </w:rPr>
              <w:t>.</w:t>
            </w:r>
          </w:p>
        </w:tc>
        <w:tc>
          <w:tcPr>
            <w:tcW w:w="224" w:type="dxa"/>
            <w:tcBorders>
              <w:top w:val="nil"/>
              <w:left w:val="nil"/>
              <w:bottom w:val="single" w:sz="4" w:space="0" w:color="auto"/>
              <w:right w:val="single" w:sz="4" w:space="0" w:color="auto"/>
            </w:tcBorders>
            <w:shd w:val="clear" w:color="000000" w:fill="FFFFFF"/>
            <w:vAlign w:val="center"/>
            <w:hideMark/>
          </w:tcPr>
          <w:p w14:paraId="0CFDC84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NJKT</w:t>
            </w:r>
          </w:p>
        </w:tc>
        <w:tc>
          <w:tcPr>
            <w:tcW w:w="440" w:type="dxa"/>
            <w:tcBorders>
              <w:top w:val="nil"/>
              <w:left w:val="nil"/>
              <w:bottom w:val="single" w:sz="4" w:space="0" w:color="auto"/>
              <w:right w:val="single" w:sz="4" w:space="0" w:color="auto"/>
            </w:tcBorders>
            <w:shd w:val="clear" w:color="000000" w:fill="FFFFFF"/>
            <w:vAlign w:val="center"/>
            <w:hideMark/>
          </w:tcPr>
          <w:p w14:paraId="7EFA10D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ISHP-të,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5A64939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5F7E19E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03B5D4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1976B1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68" w:type="dxa"/>
            <w:tcBorders>
              <w:top w:val="nil"/>
              <w:left w:val="nil"/>
              <w:bottom w:val="single" w:sz="4" w:space="0" w:color="auto"/>
              <w:right w:val="single" w:sz="4" w:space="0" w:color="auto"/>
            </w:tcBorders>
            <w:shd w:val="clear" w:color="auto" w:fill="auto"/>
            <w:vAlign w:val="center"/>
            <w:hideMark/>
          </w:tcPr>
          <w:p w14:paraId="58F5778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5BF6516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390</w:t>
            </w:r>
          </w:p>
        </w:tc>
        <w:tc>
          <w:tcPr>
            <w:tcW w:w="214" w:type="dxa"/>
            <w:tcBorders>
              <w:top w:val="nil"/>
              <w:left w:val="nil"/>
              <w:bottom w:val="single" w:sz="4" w:space="0" w:color="auto"/>
              <w:right w:val="single" w:sz="4" w:space="0" w:color="auto"/>
            </w:tcBorders>
            <w:shd w:val="clear" w:color="auto" w:fill="auto"/>
            <w:vAlign w:val="center"/>
            <w:hideMark/>
          </w:tcPr>
          <w:p w14:paraId="139E99F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6856AA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07586A6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5F7731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610752F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710668C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DEE8A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6334482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7C0078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CEDDBA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5C114B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E8D041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321" w:type="dxa"/>
            <w:tcBorders>
              <w:top w:val="nil"/>
              <w:left w:val="nil"/>
              <w:bottom w:val="single" w:sz="4" w:space="0" w:color="auto"/>
              <w:right w:val="single" w:sz="4" w:space="0" w:color="auto"/>
            </w:tcBorders>
            <w:shd w:val="clear" w:color="auto" w:fill="auto"/>
            <w:noWrap/>
            <w:vAlign w:val="center"/>
            <w:hideMark/>
          </w:tcPr>
          <w:p w14:paraId="22E1EC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0471CA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323809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140840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0884AB6"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vAlign w:val="center"/>
            <w:hideMark/>
          </w:tcPr>
          <w:p w14:paraId="3389543A" w14:textId="77777777" w:rsidR="00850B31" w:rsidRPr="002D68B1" w:rsidRDefault="00850B31" w:rsidP="005D4904">
            <w:pPr>
              <w:jc w:val="cente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3670F968"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d) Monitorimi dhe vlerësimi në vazhdim i shërbimeve të reja. </w:t>
            </w:r>
          </w:p>
        </w:tc>
        <w:tc>
          <w:tcPr>
            <w:tcW w:w="224" w:type="dxa"/>
            <w:tcBorders>
              <w:top w:val="nil"/>
              <w:left w:val="nil"/>
              <w:bottom w:val="single" w:sz="4" w:space="0" w:color="auto"/>
              <w:right w:val="single" w:sz="4" w:space="0" w:color="auto"/>
            </w:tcBorders>
            <w:shd w:val="clear" w:color="000000" w:fill="FFFFFF"/>
            <w:vAlign w:val="center"/>
            <w:hideMark/>
          </w:tcPr>
          <w:p w14:paraId="271CD76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000000" w:fill="FFFFFF"/>
            <w:vAlign w:val="center"/>
            <w:hideMark/>
          </w:tcPr>
          <w:p w14:paraId="1881903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ISHP-të,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3D85A3F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4AEFC70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6BB2DC9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7C460A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492</w:t>
            </w:r>
          </w:p>
        </w:tc>
        <w:tc>
          <w:tcPr>
            <w:tcW w:w="268" w:type="dxa"/>
            <w:tcBorders>
              <w:top w:val="nil"/>
              <w:left w:val="nil"/>
              <w:bottom w:val="single" w:sz="4" w:space="0" w:color="auto"/>
              <w:right w:val="single" w:sz="4" w:space="0" w:color="auto"/>
            </w:tcBorders>
            <w:shd w:val="clear" w:color="auto" w:fill="auto"/>
            <w:vAlign w:val="center"/>
            <w:hideMark/>
          </w:tcPr>
          <w:p w14:paraId="53BD70BD"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492</w:t>
            </w:r>
          </w:p>
        </w:tc>
        <w:tc>
          <w:tcPr>
            <w:tcW w:w="276" w:type="dxa"/>
            <w:tcBorders>
              <w:top w:val="nil"/>
              <w:left w:val="nil"/>
              <w:bottom w:val="single" w:sz="4" w:space="0" w:color="auto"/>
              <w:right w:val="single" w:sz="4" w:space="0" w:color="auto"/>
            </w:tcBorders>
            <w:shd w:val="clear" w:color="auto" w:fill="auto"/>
            <w:vAlign w:val="center"/>
            <w:hideMark/>
          </w:tcPr>
          <w:p w14:paraId="259ADCBA"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41128BC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7F896B0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164</w:t>
            </w:r>
          </w:p>
        </w:tc>
        <w:tc>
          <w:tcPr>
            <w:tcW w:w="321" w:type="dxa"/>
            <w:tcBorders>
              <w:top w:val="nil"/>
              <w:left w:val="nil"/>
              <w:bottom w:val="single" w:sz="4" w:space="0" w:color="auto"/>
              <w:right w:val="single" w:sz="4" w:space="0" w:color="auto"/>
            </w:tcBorders>
            <w:shd w:val="clear" w:color="auto" w:fill="auto"/>
            <w:noWrap/>
            <w:vAlign w:val="center"/>
            <w:hideMark/>
          </w:tcPr>
          <w:p w14:paraId="55DC7AB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164</w:t>
            </w:r>
          </w:p>
        </w:tc>
        <w:tc>
          <w:tcPr>
            <w:tcW w:w="288" w:type="dxa"/>
            <w:tcBorders>
              <w:top w:val="nil"/>
              <w:left w:val="nil"/>
              <w:bottom w:val="single" w:sz="4" w:space="0" w:color="auto"/>
              <w:right w:val="single" w:sz="4" w:space="0" w:color="auto"/>
            </w:tcBorders>
            <w:shd w:val="clear" w:color="auto" w:fill="auto"/>
            <w:noWrap/>
            <w:vAlign w:val="center"/>
            <w:hideMark/>
          </w:tcPr>
          <w:p w14:paraId="065C596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FDDC01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191F3B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E2B1AE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164</w:t>
            </w:r>
          </w:p>
        </w:tc>
        <w:tc>
          <w:tcPr>
            <w:tcW w:w="321" w:type="dxa"/>
            <w:tcBorders>
              <w:top w:val="nil"/>
              <w:left w:val="nil"/>
              <w:bottom w:val="single" w:sz="4" w:space="0" w:color="auto"/>
              <w:right w:val="single" w:sz="4" w:space="0" w:color="auto"/>
            </w:tcBorders>
            <w:shd w:val="clear" w:color="auto" w:fill="auto"/>
            <w:noWrap/>
            <w:vAlign w:val="center"/>
            <w:hideMark/>
          </w:tcPr>
          <w:p w14:paraId="36B2F9B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164</w:t>
            </w:r>
          </w:p>
        </w:tc>
        <w:tc>
          <w:tcPr>
            <w:tcW w:w="288" w:type="dxa"/>
            <w:tcBorders>
              <w:top w:val="nil"/>
              <w:left w:val="nil"/>
              <w:bottom w:val="single" w:sz="4" w:space="0" w:color="auto"/>
              <w:right w:val="single" w:sz="4" w:space="0" w:color="auto"/>
            </w:tcBorders>
            <w:shd w:val="clear" w:color="auto" w:fill="auto"/>
            <w:noWrap/>
            <w:vAlign w:val="center"/>
            <w:hideMark/>
          </w:tcPr>
          <w:p w14:paraId="0B21A7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2524068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21A92B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07BB9D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164</w:t>
            </w:r>
          </w:p>
        </w:tc>
        <w:tc>
          <w:tcPr>
            <w:tcW w:w="321" w:type="dxa"/>
            <w:tcBorders>
              <w:top w:val="nil"/>
              <w:left w:val="nil"/>
              <w:bottom w:val="single" w:sz="4" w:space="0" w:color="auto"/>
              <w:right w:val="single" w:sz="4" w:space="0" w:color="auto"/>
            </w:tcBorders>
            <w:shd w:val="clear" w:color="auto" w:fill="auto"/>
            <w:noWrap/>
            <w:vAlign w:val="center"/>
            <w:hideMark/>
          </w:tcPr>
          <w:p w14:paraId="259475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164</w:t>
            </w:r>
          </w:p>
        </w:tc>
        <w:tc>
          <w:tcPr>
            <w:tcW w:w="288" w:type="dxa"/>
            <w:tcBorders>
              <w:top w:val="nil"/>
              <w:left w:val="nil"/>
              <w:bottom w:val="single" w:sz="4" w:space="0" w:color="auto"/>
              <w:right w:val="single" w:sz="4" w:space="0" w:color="auto"/>
            </w:tcBorders>
            <w:shd w:val="clear" w:color="auto" w:fill="auto"/>
            <w:noWrap/>
            <w:vAlign w:val="center"/>
            <w:hideMark/>
          </w:tcPr>
          <w:p w14:paraId="4B6A6D2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CEB701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F37F39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0FF33A33"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bottom"/>
            <w:hideMark/>
          </w:tcPr>
          <w:p w14:paraId="27A6E8C8"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493D1121" w14:textId="71254EB4"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e) Har</w:t>
            </w:r>
            <w:r w:rsidR="00BE7085">
              <w:rPr>
                <w:rFonts w:ascii="Garamond" w:hAnsi="Garamond" w:cs="Arial"/>
                <w:sz w:val="6"/>
                <w:szCs w:val="6"/>
                <w:lang w:val="sq-AL"/>
              </w:rPr>
              <w:t>t</w:t>
            </w:r>
            <w:r w:rsidRPr="002D68B1">
              <w:rPr>
                <w:rFonts w:ascii="Garamond" w:hAnsi="Garamond" w:cs="Arial"/>
                <w:sz w:val="6"/>
                <w:szCs w:val="6"/>
                <w:lang w:val="sq-AL"/>
              </w:rPr>
              <w:t xml:space="preserve">imi i kalendarit </w:t>
            </w:r>
            <w:r w:rsidR="00BE7085">
              <w:rPr>
                <w:rFonts w:ascii="Garamond" w:hAnsi="Garamond" w:cs="Arial"/>
                <w:sz w:val="6"/>
                <w:szCs w:val="6"/>
                <w:lang w:val="sq-AL"/>
              </w:rPr>
              <w:t xml:space="preserve">të </w:t>
            </w:r>
            <w:r w:rsidRPr="002D68B1">
              <w:rPr>
                <w:rFonts w:ascii="Garamond" w:hAnsi="Garamond" w:cs="Arial"/>
                <w:sz w:val="6"/>
                <w:szCs w:val="6"/>
                <w:lang w:val="sq-AL"/>
              </w:rPr>
              <w:t xml:space="preserve">takimeve të rregullta në çdo bashki për të diskutuar sfidat dhe arritjet. Dokumentimi i rasteve dhe i praktikës. </w:t>
            </w:r>
          </w:p>
        </w:tc>
        <w:tc>
          <w:tcPr>
            <w:tcW w:w="224" w:type="dxa"/>
            <w:tcBorders>
              <w:top w:val="nil"/>
              <w:left w:val="nil"/>
              <w:bottom w:val="single" w:sz="4" w:space="0" w:color="auto"/>
              <w:right w:val="single" w:sz="4" w:space="0" w:color="auto"/>
            </w:tcBorders>
            <w:shd w:val="clear" w:color="000000" w:fill="FFFFFF"/>
            <w:vAlign w:val="center"/>
            <w:hideMark/>
          </w:tcPr>
          <w:p w14:paraId="46C6FBF9"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000000" w:fill="FFFFFF"/>
            <w:vAlign w:val="center"/>
            <w:hideMark/>
          </w:tcPr>
          <w:p w14:paraId="5ABD694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ISHP-të,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2F7BCEB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3BB6E04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000000" w:fill="FFFFFF"/>
            <w:vAlign w:val="center"/>
            <w:hideMark/>
          </w:tcPr>
          <w:p w14:paraId="71C6154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72AFB5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68" w:type="dxa"/>
            <w:tcBorders>
              <w:top w:val="nil"/>
              <w:left w:val="nil"/>
              <w:bottom w:val="single" w:sz="4" w:space="0" w:color="auto"/>
              <w:right w:val="single" w:sz="4" w:space="0" w:color="auto"/>
            </w:tcBorders>
            <w:shd w:val="clear" w:color="auto" w:fill="auto"/>
            <w:vAlign w:val="center"/>
            <w:hideMark/>
          </w:tcPr>
          <w:p w14:paraId="26F91B7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76" w:type="dxa"/>
            <w:tcBorders>
              <w:top w:val="nil"/>
              <w:left w:val="nil"/>
              <w:bottom w:val="single" w:sz="4" w:space="0" w:color="auto"/>
              <w:right w:val="single" w:sz="4" w:space="0" w:color="auto"/>
            </w:tcBorders>
            <w:shd w:val="clear" w:color="auto" w:fill="auto"/>
            <w:vAlign w:val="center"/>
            <w:hideMark/>
          </w:tcPr>
          <w:p w14:paraId="3D9E619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14" w:type="dxa"/>
            <w:tcBorders>
              <w:top w:val="nil"/>
              <w:left w:val="nil"/>
              <w:bottom w:val="single" w:sz="4" w:space="0" w:color="auto"/>
              <w:right w:val="single" w:sz="4" w:space="0" w:color="auto"/>
            </w:tcBorders>
            <w:shd w:val="clear" w:color="auto" w:fill="auto"/>
            <w:vAlign w:val="center"/>
            <w:hideMark/>
          </w:tcPr>
          <w:p w14:paraId="0011D54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72F402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7ABD300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46E92AF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7A21B05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797835A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13AE4AE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07CBC5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6C530EF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4971984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25ECD7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A0CA58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2237E06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54A787A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A0C2E7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060784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28D84C78"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010C7A6B"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56C10C14" w14:textId="77777777"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 xml:space="preserve">f) Monitorimi dhe vlerësimi i efikasitetit dhe ndikimit të shërbimit për të siguruar qëndrueshmërinë dhe mundësinë e replikimit në nivel kombëtar. </w:t>
            </w:r>
          </w:p>
        </w:tc>
        <w:tc>
          <w:tcPr>
            <w:tcW w:w="224" w:type="dxa"/>
            <w:tcBorders>
              <w:top w:val="nil"/>
              <w:left w:val="nil"/>
              <w:bottom w:val="single" w:sz="4" w:space="0" w:color="auto"/>
              <w:right w:val="single" w:sz="4" w:space="0" w:color="auto"/>
            </w:tcBorders>
            <w:shd w:val="clear" w:color="000000" w:fill="FFFFFF"/>
            <w:vAlign w:val="center"/>
            <w:hideMark/>
          </w:tcPr>
          <w:p w14:paraId="46F949E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000000" w:fill="FFFFFF"/>
            <w:vAlign w:val="center"/>
            <w:hideMark/>
          </w:tcPr>
          <w:p w14:paraId="64958E0B"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ISHP-të, SHSH, Partnerët</w:t>
            </w:r>
          </w:p>
        </w:tc>
        <w:tc>
          <w:tcPr>
            <w:tcW w:w="200" w:type="dxa"/>
            <w:tcBorders>
              <w:top w:val="nil"/>
              <w:left w:val="nil"/>
              <w:bottom w:val="single" w:sz="4" w:space="0" w:color="auto"/>
              <w:right w:val="single" w:sz="4" w:space="0" w:color="auto"/>
            </w:tcBorders>
            <w:shd w:val="clear" w:color="000000" w:fill="FFFFFF"/>
            <w:vAlign w:val="center"/>
            <w:hideMark/>
          </w:tcPr>
          <w:p w14:paraId="58771562"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000000" w:fill="FFFFFF"/>
            <w:vAlign w:val="center"/>
            <w:hideMark/>
          </w:tcPr>
          <w:p w14:paraId="6B7C4530"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1977348E"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Programi 01110 Planifikim, Administrim, Menaxhim</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D27F7A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916</w:t>
            </w:r>
          </w:p>
        </w:tc>
        <w:tc>
          <w:tcPr>
            <w:tcW w:w="268" w:type="dxa"/>
            <w:tcBorders>
              <w:top w:val="nil"/>
              <w:left w:val="nil"/>
              <w:bottom w:val="single" w:sz="4" w:space="0" w:color="auto"/>
              <w:right w:val="single" w:sz="4" w:space="0" w:color="auto"/>
            </w:tcBorders>
            <w:shd w:val="clear" w:color="auto" w:fill="auto"/>
            <w:vAlign w:val="center"/>
            <w:hideMark/>
          </w:tcPr>
          <w:p w14:paraId="51541011"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656</w:t>
            </w:r>
          </w:p>
        </w:tc>
        <w:tc>
          <w:tcPr>
            <w:tcW w:w="276" w:type="dxa"/>
            <w:tcBorders>
              <w:top w:val="nil"/>
              <w:left w:val="nil"/>
              <w:bottom w:val="single" w:sz="4" w:space="0" w:color="auto"/>
              <w:right w:val="single" w:sz="4" w:space="0" w:color="auto"/>
            </w:tcBorders>
            <w:shd w:val="clear" w:color="auto" w:fill="auto"/>
            <w:vAlign w:val="center"/>
            <w:hideMark/>
          </w:tcPr>
          <w:p w14:paraId="20F92C93"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260</w:t>
            </w:r>
          </w:p>
        </w:tc>
        <w:tc>
          <w:tcPr>
            <w:tcW w:w="214" w:type="dxa"/>
            <w:tcBorders>
              <w:top w:val="nil"/>
              <w:left w:val="nil"/>
              <w:bottom w:val="single" w:sz="4" w:space="0" w:color="auto"/>
              <w:right w:val="single" w:sz="4" w:space="0" w:color="auto"/>
            </w:tcBorders>
            <w:shd w:val="clear" w:color="auto" w:fill="auto"/>
            <w:vAlign w:val="center"/>
            <w:hideMark/>
          </w:tcPr>
          <w:p w14:paraId="122FD96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0B4CBC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321" w:type="dxa"/>
            <w:tcBorders>
              <w:top w:val="nil"/>
              <w:left w:val="nil"/>
              <w:bottom w:val="single" w:sz="4" w:space="0" w:color="auto"/>
              <w:right w:val="single" w:sz="4" w:space="0" w:color="auto"/>
            </w:tcBorders>
            <w:shd w:val="clear" w:color="auto" w:fill="auto"/>
            <w:noWrap/>
            <w:vAlign w:val="center"/>
            <w:hideMark/>
          </w:tcPr>
          <w:p w14:paraId="42FAF02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88" w:type="dxa"/>
            <w:tcBorders>
              <w:top w:val="nil"/>
              <w:left w:val="nil"/>
              <w:bottom w:val="single" w:sz="4" w:space="0" w:color="auto"/>
              <w:right w:val="single" w:sz="4" w:space="0" w:color="auto"/>
            </w:tcBorders>
            <w:shd w:val="clear" w:color="auto" w:fill="auto"/>
            <w:noWrap/>
            <w:vAlign w:val="center"/>
            <w:hideMark/>
          </w:tcPr>
          <w:p w14:paraId="2FDB0379"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0020F88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65" w:type="dxa"/>
            <w:tcBorders>
              <w:top w:val="nil"/>
              <w:left w:val="nil"/>
              <w:bottom w:val="single" w:sz="4" w:space="0" w:color="auto"/>
              <w:right w:val="single" w:sz="4" w:space="0" w:color="auto"/>
            </w:tcBorders>
            <w:shd w:val="clear" w:color="auto" w:fill="auto"/>
            <w:noWrap/>
            <w:vAlign w:val="center"/>
            <w:hideMark/>
          </w:tcPr>
          <w:p w14:paraId="0BE9FB2E"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2A55BB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458</w:t>
            </w:r>
          </w:p>
        </w:tc>
        <w:tc>
          <w:tcPr>
            <w:tcW w:w="321" w:type="dxa"/>
            <w:tcBorders>
              <w:top w:val="nil"/>
              <w:left w:val="nil"/>
              <w:bottom w:val="single" w:sz="4" w:space="0" w:color="auto"/>
              <w:right w:val="single" w:sz="4" w:space="0" w:color="auto"/>
            </w:tcBorders>
            <w:shd w:val="clear" w:color="auto" w:fill="auto"/>
            <w:noWrap/>
            <w:vAlign w:val="center"/>
            <w:hideMark/>
          </w:tcPr>
          <w:p w14:paraId="360410CB"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288" w:type="dxa"/>
            <w:tcBorders>
              <w:top w:val="nil"/>
              <w:left w:val="nil"/>
              <w:bottom w:val="single" w:sz="4" w:space="0" w:color="auto"/>
              <w:right w:val="single" w:sz="4" w:space="0" w:color="auto"/>
            </w:tcBorders>
            <w:shd w:val="clear" w:color="auto" w:fill="auto"/>
            <w:noWrap/>
            <w:vAlign w:val="center"/>
            <w:hideMark/>
          </w:tcPr>
          <w:p w14:paraId="5504FBEC"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B41697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5779020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84FBF0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458</w:t>
            </w:r>
          </w:p>
        </w:tc>
        <w:tc>
          <w:tcPr>
            <w:tcW w:w="321" w:type="dxa"/>
            <w:tcBorders>
              <w:top w:val="nil"/>
              <w:left w:val="nil"/>
              <w:bottom w:val="single" w:sz="4" w:space="0" w:color="auto"/>
              <w:right w:val="single" w:sz="4" w:space="0" w:color="auto"/>
            </w:tcBorders>
            <w:shd w:val="clear" w:color="auto" w:fill="auto"/>
            <w:noWrap/>
            <w:vAlign w:val="center"/>
            <w:hideMark/>
          </w:tcPr>
          <w:p w14:paraId="06604C6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328</w:t>
            </w:r>
          </w:p>
        </w:tc>
        <w:tc>
          <w:tcPr>
            <w:tcW w:w="288" w:type="dxa"/>
            <w:tcBorders>
              <w:top w:val="nil"/>
              <w:left w:val="nil"/>
              <w:bottom w:val="single" w:sz="4" w:space="0" w:color="auto"/>
              <w:right w:val="single" w:sz="4" w:space="0" w:color="auto"/>
            </w:tcBorders>
            <w:shd w:val="clear" w:color="auto" w:fill="auto"/>
            <w:noWrap/>
            <w:vAlign w:val="center"/>
            <w:hideMark/>
          </w:tcPr>
          <w:p w14:paraId="375F011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2BA1072"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130</w:t>
            </w:r>
          </w:p>
        </w:tc>
        <w:tc>
          <w:tcPr>
            <w:tcW w:w="265" w:type="dxa"/>
            <w:tcBorders>
              <w:top w:val="nil"/>
              <w:left w:val="nil"/>
              <w:bottom w:val="single" w:sz="4" w:space="0" w:color="auto"/>
              <w:right w:val="single" w:sz="4" w:space="0" w:color="auto"/>
            </w:tcBorders>
            <w:shd w:val="clear" w:color="auto" w:fill="auto"/>
            <w:noWrap/>
            <w:vAlign w:val="center"/>
            <w:hideMark/>
          </w:tcPr>
          <w:p w14:paraId="4715C2A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r w:rsidR="00850B31" w:rsidRPr="002D68B1" w14:paraId="59D8389B" w14:textId="77777777" w:rsidTr="00850B31">
        <w:trPr>
          <w:trHeight w:val="162"/>
        </w:trPr>
        <w:tc>
          <w:tcPr>
            <w:tcW w:w="142" w:type="dxa"/>
            <w:tcBorders>
              <w:top w:val="nil"/>
              <w:left w:val="single" w:sz="4" w:space="0" w:color="auto"/>
              <w:bottom w:val="single" w:sz="4" w:space="0" w:color="auto"/>
              <w:right w:val="single" w:sz="4" w:space="0" w:color="auto"/>
            </w:tcBorders>
            <w:shd w:val="clear" w:color="auto" w:fill="auto"/>
            <w:noWrap/>
            <w:vAlign w:val="center"/>
            <w:hideMark/>
          </w:tcPr>
          <w:p w14:paraId="0CFA50FE" w14:textId="77777777" w:rsidR="00850B31" w:rsidRPr="002D68B1" w:rsidRDefault="00850B31" w:rsidP="005D4904">
            <w:pPr>
              <w:rPr>
                <w:rFonts w:ascii="Garamond" w:hAnsi="Garamond" w:cs="Arial"/>
                <w:b/>
                <w:bCs/>
                <w:sz w:val="6"/>
                <w:szCs w:val="6"/>
                <w:lang w:val="sq-AL"/>
              </w:rPr>
            </w:pPr>
            <w:r w:rsidRPr="002D68B1">
              <w:rPr>
                <w:rFonts w:ascii="Garamond" w:hAnsi="Garamond" w:cs="Arial"/>
                <w:b/>
                <w:bCs/>
                <w:sz w:val="6"/>
                <w:szCs w:val="6"/>
                <w:lang w:val="sq-AL"/>
              </w:rPr>
              <w:t> </w:t>
            </w:r>
          </w:p>
        </w:tc>
        <w:tc>
          <w:tcPr>
            <w:tcW w:w="2357" w:type="dxa"/>
            <w:tcBorders>
              <w:top w:val="nil"/>
              <w:left w:val="nil"/>
              <w:bottom w:val="single" w:sz="4" w:space="0" w:color="auto"/>
              <w:right w:val="single" w:sz="4" w:space="0" w:color="auto"/>
            </w:tcBorders>
            <w:shd w:val="clear" w:color="auto" w:fill="auto"/>
            <w:vAlign w:val="center"/>
            <w:hideMark/>
          </w:tcPr>
          <w:p w14:paraId="7A01D8FE" w14:textId="59E9E068" w:rsidR="00850B31" w:rsidRPr="002D68B1" w:rsidRDefault="00850B31" w:rsidP="005D4904">
            <w:pPr>
              <w:jc w:val="both"/>
              <w:rPr>
                <w:rFonts w:ascii="Garamond" w:hAnsi="Garamond" w:cs="Arial"/>
                <w:sz w:val="6"/>
                <w:szCs w:val="6"/>
                <w:lang w:val="sq-AL"/>
              </w:rPr>
            </w:pPr>
            <w:r w:rsidRPr="002D68B1">
              <w:rPr>
                <w:rFonts w:ascii="Garamond" w:hAnsi="Garamond" w:cs="Arial"/>
                <w:sz w:val="6"/>
                <w:szCs w:val="6"/>
                <w:lang w:val="sq-AL"/>
              </w:rPr>
              <w:t>g) Raportprogresi vjetor i</w:t>
            </w:r>
            <w:r w:rsidR="00091992" w:rsidRPr="002D68B1">
              <w:rPr>
                <w:rFonts w:ascii="Garamond" w:hAnsi="Garamond" w:cs="Arial"/>
                <w:sz w:val="6"/>
                <w:szCs w:val="6"/>
                <w:lang w:val="sq-AL"/>
              </w:rPr>
              <w:t xml:space="preserve"> </w:t>
            </w:r>
            <w:r w:rsidRPr="002D68B1">
              <w:rPr>
                <w:rFonts w:ascii="Garamond" w:hAnsi="Garamond" w:cs="Arial"/>
                <w:sz w:val="6"/>
                <w:szCs w:val="6"/>
                <w:lang w:val="sq-AL"/>
              </w:rPr>
              <w:t>e</w:t>
            </w:r>
            <w:r w:rsidR="00BE7085">
              <w:rPr>
                <w:rFonts w:ascii="Garamond" w:hAnsi="Garamond" w:cs="Arial"/>
                <w:sz w:val="6"/>
                <w:szCs w:val="6"/>
                <w:lang w:val="sq-AL"/>
              </w:rPr>
              <w:t>curisë së Planit Kombëtar të De</w:t>
            </w:r>
            <w:r w:rsidRPr="002D68B1">
              <w:rPr>
                <w:rFonts w:ascii="Garamond" w:hAnsi="Garamond" w:cs="Arial"/>
                <w:sz w:val="6"/>
                <w:szCs w:val="6"/>
                <w:lang w:val="sq-AL"/>
              </w:rPr>
              <w:t>institucionalizimit</w:t>
            </w:r>
          </w:p>
        </w:tc>
        <w:tc>
          <w:tcPr>
            <w:tcW w:w="224" w:type="dxa"/>
            <w:tcBorders>
              <w:top w:val="nil"/>
              <w:left w:val="nil"/>
              <w:bottom w:val="single" w:sz="4" w:space="0" w:color="auto"/>
              <w:right w:val="single" w:sz="4" w:space="0" w:color="auto"/>
            </w:tcBorders>
            <w:shd w:val="clear" w:color="auto" w:fill="auto"/>
            <w:vAlign w:val="center"/>
            <w:hideMark/>
          </w:tcPr>
          <w:p w14:paraId="33EE755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DPZHSHMS</w:t>
            </w:r>
          </w:p>
        </w:tc>
        <w:tc>
          <w:tcPr>
            <w:tcW w:w="440" w:type="dxa"/>
            <w:tcBorders>
              <w:top w:val="nil"/>
              <w:left w:val="nil"/>
              <w:bottom w:val="single" w:sz="4" w:space="0" w:color="auto"/>
              <w:right w:val="single" w:sz="4" w:space="0" w:color="auto"/>
            </w:tcBorders>
            <w:shd w:val="clear" w:color="auto" w:fill="auto"/>
            <w:vAlign w:val="center"/>
            <w:hideMark/>
          </w:tcPr>
          <w:p w14:paraId="5E1982F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xml:space="preserve"> Bashkitë, ISHP-të, SHSSH, Partnerët</w:t>
            </w:r>
          </w:p>
        </w:tc>
        <w:tc>
          <w:tcPr>
            <w:tcW w:w="200" w:type="dxa"/>
            <w:tcBorders>
              <w:top w:val="nil"/>
              <w:left w:val="nil"/>
              <w:bottom w:val="single" w:sz="4" w:space="0" w:color="auto"/>
              <w:right w:val="single" w:sz="4" w:space="0" w:color="auto"/>
            </w:tcBorders>
            <w:shd w:val="clear" w:color="auto" w:fill="auto"/>
            <w:vAlign w:val="center"/>
            <w:hideMark/>
          </w:tcPr>
          <w:p w14:paraId="13C24C8C"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Shkurt 2020</w:t>
            </w:r>
          </w:p>
        </w:tc>
        <w:tc>
          <w:tcPr>
            <w:tcW w:w="240" w:type="dxa"/>
            <w:tcBorders>
              <w:top w:val="nil"/>
              <w:left w:val="nil"/>
              <w:bottom w:val="single" w:sz="4" w:space="0" w:color="auto"/>
              <w:right w:val="nil"/>
            </w:tcBorders>
            <w:shd w:val="clear" w:color="auto" w:fill="auto"/>
            <w:vAlign w:val="center"/>
            <w:hideMark/>
          </w:tcPr>
          <w:p w14:paraId="1FFF5248"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Dhjetor 2022</w:t>
            </w:r>
          </w:p>
        </w:tc>
        <w:tc>
          <w:tcPr>
            <w:tcW w:w="502" w:type="dxa"/>
            <w:tcBorders>
              <w:top w:val="nil"/>
              <w:left w:val="single" w:sz="4" w:space="0" w:color="auto"/>
              <w:bottom w:val="single" w:sz="4" w:space="0" w:color="auto"/>
              <w:right w:val="nil"/>
            </w:tcBorders>
            <w:shd w:val="clear" w:color="auto" w:fill="auto"/>
            <w:vAlign w:val="center"/>
            <w:hideMark/>
          </w:tcPr>
          <w:p w14:paraId="21044935"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C7940CF"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777</w:t>
            </w:r>
          </w:p>
        </w:tc>
        <w:tc>
          <w:tcPr>
            <w:tcW w:w="268" w:type="dxa"/>
            <w:tcBorders>
              <w:top w:val="nil"/>
              <w:left w:val="nil"/>
              <w:bottom w:val="single" w:sz="4" w:space="0" w:color="auto"/>
              <w:right w:val="single" w:sz="4" w:space="0" w:color="auto"/>
            </w:tcBorders>
            <w:shd w:val="clear" w:color="auto" w:fill="auto"/>
            <w:vAlign w:val="center"/>
            <w:hideMark/>
          </w:tcPr>
          <w:p w14:paraId="12B814C7"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357</w:t>
            </w:r>
          </w:p>
        </w:tc>
        <w:tc>
          <w:tcPr>
            <w:tcW w:w="276" w:type="dxa"/>
            <w:tcBorders>
              <w:top w:val="nil"/>
              <w:left w:val="nil"/>
              <w:bottom w:val="single" w:sz="4" w:space="0" w:color="auto"/>
              <w:right w:val="single" w:sz="4" w:space="0" w:color="auto"/>
            </w:tcBorders>
            <w:shd w:val="clear" w:color="auto" w:fill="auto"/>
            <w:vAlign w:val="center"/>
            <w:hideMark/>
          </w:tcPr>
          <w:p w14:paraId="3B01C606"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420</w:t>
            </w:r>
          </w:p>
        </w:tc>
        <w:tc>
          <w:tcPr>
            <w:tcW w:w="214" w:type="dxa"/>
            <w:tcBorders>
              <w:top w:val="nil"/>
              <w:left w:val="nil"/>
              <w:bottom w:val="single" w:sz="4" w:space="0" w:color="auto"/>
              <w:right w:val="single" w:sz="4" w:space="0" w:color="auto"/>
            </w:tcBorders>
            <w:shd w:val="clear" w:color="auto" w:fill="auto"/>
            <w:vAlign w:val="center"/>
            <w:hideMark/>
          </w:tcPr>
          <w:p w14:paraId="4E16A2B4" w14:textId="77777777" w:rsidR="00850B31" w:rsidRPr="002D68B1" w:rsidRDefault="00850B31" w:rsidP="005D4904">
            <w:pPr>
              <w:jc w:val="center"/>
              <w:rPr>
                <w:rFonts w:ascii="Garamond" w:hAnsi="Garamond" w:cs="Arial"/>
                <w:sz w:val="6"/>
                <w:szCs w:val="6"/>
                <w:lang w:val="sq-AL"/>
              </w:rPr>
            </w:pPr>
            <w:r w:rsidRPr="002D68B1">
              <w:rPr>
                <w:rFonts w:ascii="Garamond" w:hAnsi="Garamond" w:cs="Arial"/>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556CBB0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259</w:t>
            </w:r>
          </w:p>
        </w:tc>
        <w:tc>
          <w:tcPr>
            <w:tcW w:w="321" w:type="dxa"/>
            <w:tcBorders>
              <w:top w:val="nil"/>
              <w:left w:val="nil"/>
              <w:bottom w:val="single" w:sz="4" w:space="0" w:color="auto"/>
              <w:right w:val="single" w:sz="4" w:space="0" w:color="auto"/>
            </w:tcBorders>
            <w:shd w:val="clear" w:color="auto" w:fill="auto"/>
            <w:noWrap/>
            <w:vAlign w:val="center"/>
            <w:hideMark/>
          </w:tcPr>
          <w:p w14:paraId="474F6A4F"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119</w:t>
            </w:r>
          </w:p>
        </w:tc>
        <w:tc>
          <w:tcPr>
            <w:tcW w:w="288" w:type="dxa"/>
            <w:tcBorders>
              <w:top w:val="nil"/>
              <w:left w:val="nil"/>
              <w:bottom w:val="single" w:sz="4" w:space="0" w:color="auto"/>
              <w:right w:val="single" w:sz="4" w:space="0" w:color="auto"/>
            </w:tcBorders>
            <w:shd w:val="clear" w:color="auto" w:fill="auto"/>
            <w:noWrap/>
            <w:vAlign w:val="center"/>
            <w:hideMark/>
          </w:tcPr>
          <w:p w14:paraId="4CAE3B14"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531D5B10"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65" w:type="dxa"/>
            <w:tcBorders>
              <w:top w:val="nil"/>
              <w:left w:val="nil"/>
              <w:bottom w:val="single" w:sz="4" w:space="0" w:color="auto"/>
              <w:right w:val="single" w:sz="4" w:space="0" w:color="auto"/>
            </w:tcBorders>
            <w:shd w:val="clear" w:color="auto" w:fill="auto"/>
            <w:noWrap/>
            <w:vAlign w:val="center"/>
            <w:hideMark/>
          </w:tcPr>
          <w:p w14:paraId="283B44C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04C9BF6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259</w:t>
            </w:r>
          </w:p>
        </w:tc>
        <w:tc>
          <w:tcPr>
            <w:tcW w:w="321" w:type="dxa"/>
            <w:tcBorders>
              <w:top w:val="nil"/>
              <w:left w:val="nil"/>
              <w:bottom w:val="single" w:sz="4" w:space="0" w:color="auto"/>
              <w:right w:val="single" w:sz="4" w:space="0" w:color="auto"/>
            </w:tcBorders>
            <w:shd w:val="clear" w:color="auto" w:fill="auto"/>
            <w:noWrap/>
            <w:vAlign w:val="center"/>
            <w:hideMark/>
          </w:tcPr>
          <w:p w14:paraId="4AC0FF6D"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119</w:t>
            </w:r>
          </w:p>
        </w:tc>
        <w:tc>
          <w:tcPr>
            <w:tcW w:w="288" w:type="dxa"/>
            <w:tcBorders>
              <w:top w:val="nil"/>
              <w:left w:val="nil"/>
              <w:bottom w:val="single" w:sz="4" w:space="0" w:color="auto"/>
              <w:right w:val="single" w:sz="4" w:space="0" w:color="auto"/>
            </w:tcBorders>
            <w:shd w:val="clear" w:color="auto" w:fill="auto"/>
            <w:noWrap/>
            <w:vAlign w:val="center"/>
            <w:hideMark/>
          </w:tcPr>
          <w:p w14:paraId="6913E21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3AD5A955"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65" w:type="dxa"/>
            <w:tcBorders>
              <w:top w:val="nil"/>
              <w:left w:val="nil"/>
              <w:bottom w:val="single" w:sz="4" w:space="0" w:color="auto"/>
              <w:right w:val="single" w:sz="4" w:space="0" w:color="auto"/>
            </w:tcBorders>
            <w:shd w:val="clear" w:color="auto" w:fill="auto"/>
            <w:noWrap/>
            <w:vAlign w:val="center"/>
            <w:hideMark/>
          </w:tcPr>
          <w:p w14:paraId="31CDE9F6"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93" w:type="dxa"/>
            <w:tcBorders>
              <w:top w:val="nil"/>
              <w:left w:val="nil"/>
              <w:bottom w:val="single" w:sz="4" w:space="0" w:color="auto"/>
              <w:right w:val="single" w:sz="4" w:space="0" w:color="auto"/>
            </w:tcBorders>
            <w:shd w:val="clear" w:color="auto" w:fill="auto"/>
            <w:noWrap/>
            <w:vAlign w:val="center"/>
            <w:hideMark/>
          </w:tcPr>
          <w:p w14:paraId="4395522A"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259</w:t>
            </w:r>
          </w:p>
        </w:tc>
        <w:tc>
          <w:tcPr>
            <w:tcW w:w="321" w:type="dxa"/>
            <w:tcBorders>
              <w:top w:val="nil"/>
              <w:left w:val="nil"/>
              <w:bottom w:val="single" w:sz="4" w:space="0" w:color="auto"/>
              <w:right w:val="single" w:sz="4" w:space="0" w:color="auto"/>
            </w:tcBorders>
            <w:shd w:val="clear" w:color="auto" w:fill="auto"/>
            <w:noWrap/>
            <w:vAlign w:val="center"/>
            <w:hideMark/>
          </w:tcPr>
          <w:p w14:paraId="527E0041"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119</w:t>
            </w:r>
          </w:p>
        </w:tc>
        <w:tc>
          <w:tcPr>
            <w:tcW w:w="288" w:type="dxa"/>
            <w:tcBorders>
              <w:top w:val="nil"/>
              <w:left w:val="nil"/>
              <w:bottom w:val="single" w:sz="4" w:space="0" w:color="auto"/>
              <w:right w:val="single" w:sz="4" w:space="0" w:color="auto"/>
            </w:tcBorders>
            <w:shd w:val="clear" w:color="auto" w:fill="auto"/>
            <w:noWrap/>
            <w:vAlign w:val="center"/>
            <w:hideMark/>
          </w:tcPr>
          <w:p w14:paraId="46DCA623"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c>
          <w:tcPr>
            <w:tcW w:w="248" w:type="dxa"/>
            <w:tcBorders>
              <w:top w:val="nil"/>
              <w:left w:val="nil"/>
              <w:bottom w:val="single" w:sz="4" w:space="0" w:color="auto"/>
              <w:right w:val="single" w:sz="4" w:space="0" w:color="auto"/>
            </w:tcBorders>
            <w:shd w:val="clear" w:color="auto" w:fill="auto"/>
            <w:noWrap/>
            <w:vAlign w:val="center"/>
            <w:hideMark/>
          </w:tcPr>
          <w:p w14:paraId="19DE7578"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140</w:t>
            </w:r>
          </w:p>
        </w:tc>
        <w:tc>
          <w:tcPr>
            <w:tcW w:w="265" w:type="dxa"/>
            <w:tcBorders>
              <w:top w:val="nil"/>
              <w:left w:val="nil"/>
              <w:bottom w:val="single" w:sz="4" w:space="0" w:color="auto"/>
              <w:right w:val="single" w:sz="4" w:space="0" w:color="auto"/>
            </w:tcBorders>
            <w:shd w:val="clear" w:color="auto" w:fill="auto"/>
            <w:noWrap/>
            <w:vAlign w:val="center"/>
            <w:hideMark/>
          </w:tcPr>
          <w:p w14:paraId="064D2D87" w14:textId="77777777" w:rsidR="00850B31" w:rsidRPr="002D68B1" w:rsidRDefault="00850B31" w:rsidP="005D4904">
            <w:pPr>
              <w:jc w:val="center"/>
              <w:rPr>
                <w:rFonts w:ascii="Garamond" w:hAnsi="Garamond" w:cs="Arial"/>
                <w:color w:val="000000"/>
                <w:sz w:val="6"/>
                <w:szCs w:val="6"/>
                <w:lang w:val="sq-AL"/>
              </w:rPr>
            </w:pPr>
            <w:r w:rsidRPr="002D68B1">
              <w:rPr>
                <w:rFonts w:ascii="Garamond" w:hAnsi="Garamond" w:cs="Arial"/>
                <w:color w:val="000000"/>
                <w:sz w:val="6"/>
                <w:szCs w:val="6"/>
                <w:lang w:val="sq-AL"/>
              </w:rPr>
              <w:t>0</w:t>
            </w:r>
          </w:p>
        </w:tc>
      </w:tr>
    </w:tbl>
    <w:p w14:paraId="58B0F25C" w14:textId="4BA0C2D7" w:rsidR="004C6CCD" w:rsidRPr="00091992" w:rsidRDefault="004C6CCD" w:rsidP="004C6CCD">
      <w:pPr>
        <w:rPr>
          <w:rFonts w:ascii="Garamond" w:hAnsi="Garamond"/>
          <w:lang w:val="sq-AL"/>
        </w:rPr>
      </w:pPr>
    </w:p>
    <w:p w14:paraId="2DF87DE3" w14:textId="77777777" w:rsidR="00B10D21" w:rsidRPr="00091992" w:rsidRDefault="00B10D21" w:rsidP="004C6CCD">
      <w:pPr>
        <w:rPr>
          <w:rFonts w:ascii="Garamond" w:hAnsi="Garamond"/>
          <w:lang w:val="sq-AL"/>
        </w:rPr>
      </w:pPr>
    </w:p>
    <w:p w14:paraId="31024B80" w14:textId="77777777" w:rsidR="00B10D21" w:rsidRPr="00091992" w:rsidRDefault="00B10D21" w:rsidP="004C6CCD">
      <w:pPr>
        <w:rPr>
          <w:rFonts w:ascii="Garamond" w:hAnsi="Garamond"/>
          <w:lang w:val="sq-AL"/>
        </w:rPr>
      </w:pPr>
    </w:p>
    <w:p w14:paraId="401745C4" w14:textId="77777777" w:rsidR="00B10D21" w:rsidRPr="00091992" w:rsidRDefault="00B10D21" w:rsidP="004C6CCD">
      <w:pPr>
        <w:rPr>
          <w:rFonts w:ascii="Garamond" w:hAnsi="Garamond"/>
          <w:lang w:val="sq-AL"/>
        </w:rPr>
      </w:pPr>
    </w:p>
    <w:p w14:paraId="57DC48FE" w14:textId="77777777" w:rsidR="00B10D21" w:rsidRPr="00091992" w:rsidRDefault="00B10D21" w:rsidP="004C6CCD">
      <w:pPr>
        <w:rPr>
          <w:rFonts w:ascii="Garamond" w:hAnsi="Garamond"/>
          <w:lang w:val="sq-AL"/>
        </w:rPr>
      </w:pPr>
    </w:p>
    <w:p w14:paraId="38E91B7B" w14:textId="77777777" w:rsidR="00B10D21" w:rsidRPr="00091992" w:rsidRDefault="00B10D21" w:rsidP="004C6CCD">
      <w:pPr>
        <w:rPr>
          <w:rFonts w:ascii="Garamond" w:hAnsi="Garamond"/>
          <w:lang w:val="sq-AL"/>
        </w:rPr>
      </w:pPr>
    </w:p>
    <w:p w14:paraId="61D0040A" w14:textId="77777777" w:rsidR="00B10D21" w:rsidRPr="00091992" w:rsidRDefault="00B10D21" w:rsidP="004C6CCD">
      <w:pPr>
        <w:rPr>
          <w:rFonts w:ascii="Garamond" w:hAnsi="Garamond"/>
          <w:lang w:val="sq-AL"/>
        </w:rPr>
      </w:pPr>
    </w:p>
    <w:p w14:paraId="0437E2FB" w14:textId="77777777" w:rsidR="00B10D21" w:rsidRPr="00091992" w:rsidRDefault="00B10D21" w:rsidP="004C6CCD">
      <w:pPr>
        <w:rPr>
          <w:rFonts w:ascii="Garamond" w:hAnsi="Garamond"/>
          <w:lang w:val="sq-AL"/>
        </w:rPr>
      </w:pPr>
    </w:p>
    <w:p w14:paraId="6F0B6783" w14:textId="77777777" w:rsidR="00B10D21" w:rsidRPr="00091992" w:rsidRDefault="00B10D21" w:rsidP="004C6CCD">
      <w:pPr>
        <w:rPr>
          <w:rFonts w:ascii="Garamond" w:hAnsi="Garamond"/>
          <w:lang w:val="sq-AL"/>
        </w:rPr>
      </w:pPr>
    </w:p>
    <w:p w14:paraId="238EEC80" w14:textId="77777777" w:rsidR="00B10D21" w:rsidRPr="00091992" w:rsidRDefault="00B10D21" w:rsidP="004C6CCD">
      <w:pPr>
        <w:rPr>
          <w:rFonts w:ascii="Garamond" w:hAnsi="Garamond"/>
          <w:lang w:val="sq-AL"/>
        </w:rPr>
      </w:pPr>
    </w:p>
    <w:p w14:paraId="3D13B128" w14:textId="77777777" w:rsidR="00B10D21" w:rsidRPr="00091992" w:rsidRDefault="00B10D21" w:rsidP="004C6CCD">
      <w:pPr>
        <w:rPr>
          <w:rFonts w:ascii="Garamond" w:hAnsi="Garamond"/>
          <w:lang w:val="sq-AL"/>
        </w:rPr>
      </w:pPr>
    </w:p>
    <w:p w14:paraId="37803063" w14:textId="77777777" w:rsidR="00B10D21" w:rsidRPr="00091992" w:rsidRDefault="00B10D21" w:rsidP="004C6CCD">
      <w:pPr>
        <w:rPr>
          <w:rFonts w:ascii="Garamond" w:hAnsi="Garamond"/>
          <w:lang w:val="sq-AL"/>
        </w:rPr>
      </w:pPr>
    </w:p>
    <w:p w14:paraId="4BCD0C2C" w14:textId="77777777" w:rsidR="00B10D21" w:rsidRPr="00091992" w:rsidRDefault="00B10D21" w:rsidP="004C6CCD">
      <w:pPr>
        <w:rPr>
          <w:rFonts w:ascii="Garamond" w:hAnsi="Garamond"/>
          <w:lang w:val="sq-AL"/>
        </w:rPr>
      </w:pPr>
    </w:p>
    <w:p w14:paraId="1458D565" w14:textId="77777777" w:rsidR="00B10D21" w:rsidRPr="00091992" w:rsidRDefault="00B10D21" w:rsidP="004C6CCD">
      <w:pPr>
        <w:rPr>
          <w:rFonts w:ascii="Garamond" w:hAnsi="Garamond"/>
          <w:lang w:val="sq-AL"/>
        </w:rPr>
      </w:pPr>
    </w:p>
    <w:sectPr w:rsidR="00B10D21" w:rsidRPr="00091992" w:rsidSect="00B10D21">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BD66BB" w14:textId="77777777" w:rsidR="00C90B69" w:rsidRDefault="00C90B69" w:rsidP="0019614F">
      <w:r>
        <w:separator/>
      </w:r>
    </w:p>
  </w:endnote>
  <w:endnote w:type="continuationSeparator" w:id="0">
    <w:p w14:paraId="0691E222" w14:textId="77777777" w:rsidR="00C90B69" w:rsidRDefault="00C90B69" w:rsidP="0019614F">
      <w:r>
        <w:continuationSeparator/>
      </w:r>
    </w:p>
  </w:endnote>
  <w:endnote w:type="continuationNotice" w:id="1">
    <w:p w14:paraId="0F4C4624" w14:textId="77777777" w:rsidR="00C90B69" w:rsidRDefault="00C90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2978F" w14:textId="77777777" w:rsidR="00C90B69" w:rsidRDefault="00C90B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5EE70" w14:textId="77777777" w:rsidR="00C90B69" w:rsidRDefault="00C90B69" w:rsidP="0019614F">
      <w:r>
        <w:separator/>
      </w:r>
    </w:p>
  </w:footnote>
  <w:footnote w:type="continuationSeparator" w:id="0">
    <w:p w14:paraId="643919DA" w14:textId="77777777" w:rsidR="00C90B69" w:rsidRDefault="00C90B69" w:rsidP="0019614F">
      <w:r>
        <w:continuationSeparator/>
      </w:r>
    </w:p>
  </w:footnote>
  <w:footnote w:type="continuationNotice" w:id="1">
    <w:p w14:paraId="3E87B273" w14:textId="77777777" w:rsidR="00C90B69" w:rsidRDefault="00C90B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29776" w14:textId="77777777" w:rsidR="00C90B69" w:rsidRDefault="00C90B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06727"/>
    <w:multiLevelType w:val="hybridMultilevel"/>
    <w:tmpl w:val="0D0620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24187F"/>
    <w:multiLevelType w:val="multilevel"/>
    <w:tmpl w:val="9CBECF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48483FB0"/>
    <w:multiLevelType w:val="hybridMultilevel"/>
    <w:tmpl w:val="FD648CE0"/>
    <w:lvl w:ilvl="0" w:tplc="04100005">
      <w:start w:val="1"/>
      <w:numFmt w:val="bullet"/>
      <w:lvlText w:val=""/>
      <w:lvlJc w:val="left"/>
      <w:pPr>
        <w:ind w:left="720" w:hanging="360"/>
      </w:pPr>
      <w:rPr>
        <w:rFonts w:ascii="Wingdings" w:hAnsi="Wingdings"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nsid w:val="509955E9"/>
    <w:multiLevelType w:val="hybridMultilevel"/>
    <w:tmpl w:val="0A221B4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53715C7D"/>
    <w:multiLevelType w:val="hybridMultilevel"/>
    <w:tmpl w:val="732CC7F4"/>
    <w:lvl w:ilvl="0" w:tplc="04100005">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nsid w:val="6D4832C2"/>
    <w:multiLevelType w:val="multilevel"/>
    <w:tmpl w:val="5F883E68"/>
    <w:lvl w:ilvl="0">
      <w:start w:val="1"/>
      <w:numFmt w:val="decimal"/>
      <w:pStyle w:val="Heading1"/>
      <w:lvlText w:val="%1."/>
      <w:lvlJc w:val="left"/>
      <w:pPr>
        <w:ind w:left="1080" w:hanging="720"/>
      </w:pPr>
      <w:rPr>
        <w:rFonts w:hint="default"/>
      </w:rPr>
    </w:lvl>
    <w:lvl w:ilvl="1">
      <w:start w:val="1"/>
      <w:numFmt w:val="decimal"/>
      <w:pStyle w:val="Heading2"/>
      <w:isLgl/>
      <w:lvlText w:val="%1.%2"/>
      <w:lvlJc w:val="left"/>
      <w:pPr>
        <w:ind w:left="81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pStyle w:val="Heading4"/>
      <w:isLgl/>
      <w:lvlText w:val="%1.%2.%3.%4"/>
      <w:lvlJc w:val="left"/>
      <w:pPr>
        <w:ind w:left="198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isLgl/>
      <w:lvlText w:val="%1.%2.%3.%4.%5"/>
      <w:lvlJc w:val="left"/>
      <w:pPr>
        <w:ind w:left="2610" w:hanging="180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
    <w:nsid w:val="794173CC"/>
    <w:multiLevelType w:val="hybridMultilevel"/>
    <w:tmpl w:val="3912E12C"/>
    <w:lvl w:ilvl="0" w:tplc="041C0001">
      <w:start w:val="1"/>
      <w:numFmt w:val="bullet"/>
      <w:lvlText w:val=""/>
      <w:lvlJc w:val="left"/>
      <w:pPr>
        <w:ind w:left="1800" w:hanging="360"/>
      </w:pPr>
      <w:rPr>
        <w:rFonts w:ascii="Symbol" w:hAnsi="Symbol"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7">
    <w:nsid w:val="79B975D8"/>
    <w:multiLevelType w:val="hybridMultilevel"/>
    <w:tmpl w:val="C26E9484"/>
    <w:lvl w:ilvl="0" w:tplc="041C000F">
      <w:start w:val="1"/>
      <w:numFmt w:val="decimal"/>
      <w:lvlText w:val="%1."/>
      <w:lvlJc w:val="left"/>
      <w:pPr>
        <w:ind w:left="5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7C481B67"/>
    <w:multiLevelType w:val="hybridMultilevel"/>
    <w:tmpl w:val="10C01B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2"/>
  </w:num>
  <w:num w:numId="5">
    <w:abstractNumId w:val="8"/>
  </w:num>
  <w:num w:numId="6">
    <w:abstractNumId w:val="7"/>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B"/>
    <w:rsid w:val="0001741D"/>
    <w:rsid w:val="00022305"/>
    <w:rsid w:val="00023EE5"/>
    <w:rsid w:val="00027868"/>
    <w:rsid w:val="00030287"/>
    <w:rsid w:val="00040E5C"/>
    <w:rsid w:val="00067F0C"/>
    <w:rsid w:val="00091992"/>
    <w:rsid w:val="000931E5"/>
    <w:rsid w:val="000B4F14"/>
    <w:rsid w:val="000D78ED"/>
    <w:rsid w:val="000E556C"/>
    <w:rsid w:val="00102C1A"/>
    <w:rsid w:val="001110DC"/>
    <w:rsid w:val="0011222B"/>
    <w:rsid w:val="0013799D"/>
    <w:rsid w:val="0015781C"/>
    <w:rsid w:val="001705E1"/>
    <w:rsid w:val="00172114"/>
    <w:rsid w:val="001913F0"/>
    <w:rsid w:val="0019614F"/>
    <w:rsid w:val="00196CD1"/>
    <w:rsid w:val="001A166B"/>
    <w:rsid w:val="001B6E61"/>
    <w:rsid w:val="001B7FA6"/>
    <w:rsid w:val="001E687F"/>
    <w:rsid w:val="00200CC3"/>
    <w:rsid w:val="002012FB"/>
    <w:rsid w:val="0020446B"/>
    <w:rsid w:val="00204470"/>
    <w:rsid w:val="002254AC"/>
    <w:rsid w:val="00235817"/>
    <w:rsid w:val="0024357C"/>
    <w:rsid w:val="00251237"/>
    <w:rsid w:val="00251907"/>
    <w:rsid w:val="002573B5"/>
    <w:rsid w:val="002617D2"/>
    <w:rsid w:val="0027495C"/>
    <w:rsid w:val="00277EBC"/>
    <w:rsid w:val="00284B8D"/>
    <w:rsid w:val="002A2B1A"/>
    <w:rsid w:val="002A5E8D"/>
    <w:rsid w:val="002A71F1"/>
    <w:rsid w:val="002B6CA8"/>
    <w:rsid w:val="002B7C36"/>
    <w:rsid w:val="002C01BC"/>
    <w:rsid w:val="002C6E3A"/>
    <w:rsid w:val="002D35D4"/>
    <w:rsid w:val="002D36B4"/>
    <w:rsid w:val="002D68B1"/>
    <w:rsid w:val="0030209F"/>
    <w:rsid w:val="00311347"/>
    <w:rsid w:val="0032323E"/>
    <w:rsid w:val="00325574"/>
    <w:rsid w:val="00331471"/>
    <w:rsid w:val="00332BE7"/>
    <w:rsid w:val="003444BE"/>
    <w:rsid w:val="00344C86"/>
    <w:rsid w:val="003464D9"/>
    <w:rsid w:val="00356099"/>
    <w:rsid w:val="0036140F"/>
    <w:rsid w:val="003778DA"/>
    <w:rsid w:val="003A129D"/>
    <w:rsid w:val="003B44F9"/>
    <w:rsid w:val="003B6CB7"/>
    <w:rsid w:val="003D5423"/>
    <w:rsid w:val="003E0447"/>
    <w:rsid w:val="0041054F"/>
    <w:rsid w:val="0044567A"/>
    <w:rsid w:val="00484D31"/>
    <w:rsid w:val="004A4664"/>
    <w:rsid w:val="004A66F1"/>
    <w:rsid w:val="004C6CCD"/>
    <w:rsid w:val="004D665F"/>
    <w:rsid w:val="004E294F"/>
    <w:rsid w:val="00502029"/>
    <w:rsid w:val="00515488"/>
    <w:rsid w:val="00524EF6"/>
    <w:rsid w:val="00545388"/>
    <w:rsid w:val="00547075"/>
    <w:rsid w:val="0055098A"/>
    <w:rsid w:val="00555183"/>
    <w:rsid w:val="00555FAD"/>
    <w:rsid w:val="00560594"/>
    <w:rsid w:val="005628C9"/>
    <w:rsid w:val="00566BDE"/>
    <w:rsid w:val="00575F06"/>
    <w:rsid w:val="00590B2E"/>
    <w:rsid w:val="00591693"/>
    <w:rsid w:val="005B040C"/>
    <w:rsid w:val="005B153A"/>
    <w:rsid w:val="005B18CC"/>
    <w:rsid w:val="005B7886"/>
    <w:rsid w:val="005B7F20"/>
    <w:rsid w:val="005C124C"/>
    <w:rsid w:val="005D15AC"/>
    <w:rsid w:val="005D4904"/>
    <w:rsid w:val="005D6CE0"/>
    <w:rsid w:val="005D751F"/>
    <w:rsid w:val="005F7683"/>
    <w:rsid w:val="00604C2F"/>
    <w:rsid w:val="00610ACA"/>
    <w:rsid w:val="00632305"/>
    <w:rsid w:val="00635732"/>
    <w:rsid w:val="006510B9"/>
    <w:rsid w:val="0066031A"/>
    <w:rsid w:val="0066238C"/>
    <w:rsid w:val="00665865"/>
    <w:rsid w:val="00687406"/>
    <w:rsid w:val="006A2A18"/>
    <w:rsid w:val="006A3A53"/>
    <w:rsid w:val="006A7F38"/>
    <w:rsid w:val="006D4308"/>
    <w:rsid w:val="006F0D4C"/>
    <w:rsid w:val="006F116C"/>
    <w:rsid w:val="006F3A45"/>
    <w:rsid w:val="006F4528"/>
    <w:rsid w:val="00705E8A"/>
    <w:rsid w:val="007227A1"/>
    <w:rsid w:val="00725D2D"/>
    <w:rsid w:val="007773AC"/>
    <w:rsid w:val="00787CA3"/>
    <w:rsid w:val="00790E51"/>
    <w:rsid w:val="007A1C77"/>
    <w:rsid w:val="007A3837"/>
    <w:rsid w:val="007A7861"/>
    <w:rsid w:val="007B05E1"/>
    <w:rsid w:val="007B3A8E"/>
    <w:rsid w:val="007B40AF"/>
    <w:rsid w:val="007E561F"/>
    <w:rsid w:val="007F5284"/>
    <w:rsid w:val="007F79AA"/>
    <w:rsid w:val="008073FE"/>
    <w:rsid w:val="00814F9A"/>
    <w:rsid w:val="008336C5"/>
    <w:rsid w:val="00850B31"/>
    <w:rsid w:val="00865AA8"/>
    <w:rsid w:val="00870EA0"/>
    <w:rsid w:val="00872434"/>
    <w:rsid w:val="00876B7C"/>
    <w:rsid w:val="008A292D"/>
    <w:rsid w:val="008A5D14"/>
    <w:rsid w:val="008B0BA0"/>
    <w:rsid w:val="008C20A5"/>
    <w:rsid w:val="008D1C31"/>
    <w:rsid w:val="008E3258"/>
    <w:rsid w:val="00903AAD"/>
    <w:rsid w:val="009558BB"/>
    <w:rsid w:val="009672CE"/>
    <w:rsid w:val="00974A49"/>
    <w:rsid w:val="00976906"/>
    <w:rsid w:val="00982A00"/>
    <w:rsid w:val="009C7D83"/>
    <w:rsid w:val="009D0239"/>
    <w:rsid w:val="009D7A49"/>
    <w:rsid w:val="00A03325"/>
    <w:rsid w:val="00A054D4"/>
    <w:rsid w:val="00A2107D"/>
    <w:rsid w:val="00A24577"/>
    <w:rsid w:val="00A31E22"/>
    <w:rsid w:val="00A371F6"/>
    <w:rsid w:val="00A43AB6"/>
    <w:rsid w:val="00A43B2D"/>
    <w:rsid w:val="00A65B4B"/>
    <w:rsid w:val="00A718D9"/>
    <w:rsid w:val="00A872FF"/>
    <w:rsid w:val="00A92D95"/>
    <w:rsid w:val="00AA3341"/>
    <w:rsid w:val="00AA6D8A"/>
    <w:rsid w:val="00AC2E82"/>
    <w:rsid w:val="00AE55B7"/>
    <w:rsid w:val="00B00D49"/>
    <w:rsid w:val="00B10D21"/>
    <w:rsid w:val="00B14AB4"/>
    <w:rsid w:val="00B4227E"/>
    <w:rsid w:val="00B43DBB"/>
    <w:rsid w:val="00BA1F7A"/>
    <w:rsid w:val="00BA26DA"/>
    <w:rsid w:val="00BA3DBB"/>
    <w:rsid w:val="00BA7037"/>
    <w:rsid w:val="00BB7B78"/>
    <w:rsid w:val="00BC0473"/>
    <w:rsid w:val="00BE7085"/>
    <w:rsid w:val="00BE7D02"/>
    <w:rsid w:val="00C02B13"/>
    <w:rsid w:val="00C064B9"/>
    <w:rsid w:val="00C10239"/>
    <w:rsid w:val="00C24AFC"/>
    <w:rsid w:val="00C32950"/>
    <w:rsid w:val="00C51CB0"/>
    <w:rsid w:val="00C7791C"/>
    <w:rsid w:val="00C82891"/>
    <w:rsid w:val="00C90B69"/>
    <w:rsid w:val="00C938DD"/>
    <w:rsid w:val="00CA6B26"/>
    <w:rsid w:val="00CA6DD5"/>
    <w:rsid w:val="00CD7386"/>
    <w:rsid w:val="00D1670B"/>
    <w:rsid w:val="00D20E3C"/>
    <w:rsid w:val="00D21CCA"/>
    <w:rsid w:val="00D541C2"/>
    <w:rsid w:val="00D67322"/>
    <w:rsid w:val="00D70647"/>
    <w:rsid w:val="00D70B89"/>
    <w:rsid w:val="00D9603C"/>
    <w:rsid w:val="00DA2CB2"/>
    <w:rsid w:val="00DA6681"/>
    <w:rsid w:val="00DB6AB4"/>
    <w:rsid w:val="00DC0AD4"/>
    <w:rsid w:val="00DD2112"/>
    <w:rsid w:val="00DD3E8B"/>
    <w:rsid w:val="00DD4DA3"/>
    <w:rsid w:val="00DD61AA"/>
    <w:rsid w:val="00DE0D3F"/>
    <w:rsid w:val="00DF3D93"/>
    <w:rsid w:val="00DF4AA5"/>
    <w:rsid w:val="00DF504A"/>
    <w:rsid w:val="00E07D93"/>
    <w:rsid w:val="00E406EB"/>
    <w:rsid w:val="00E439EC"/>
    <w:rsid w:val="00E703AE"/>
    <w:rsid w:val="00E81A4C"/>
    <w:rsid w:val="00E83130"/>
    <w:rsid w:val="00E841CD"/>
    <w:rsid w:val="00E91342"/>
    <w:rsid w:val="00EB235F"/>
    <w:rsid w:val="00EC30B1"/>
    <w:rsid w:val="00EE3C1A"/>
    <w:rsid w:val="00F01C85"/>
    <w:rsid w:val="00F02722"/>
    <w:rsid w:val="00F24CCF"/>
    <w:rsid w:val="00F41DC5"/>
    <w:rsid w:val="00F471B6"/>
    <w:rsid w:val="00F47E61"/>
    <w:rsid w:val="00F53C56"/>
    <w:rsid w:val="00F54C0C"/>
    <w:rsid w:val="00F55830"/>
    <w:rsid w:val="00F6322A"/>
    <w:rsid w:val="00F656F4"/>
    <w:rsid w:val="00F737BF"/>
    <w:rsid w:val="00F84378"/>
    <w:rsid w:val="00F963FF"/>
    <w:rsid w:val="00FA6856"/>
    <w:rsid w:val="00FC3789"/>
    <w:rsid w:val="00FC55C4"/>
    <w:rsid w:val="00FC6E6C"/>
    <w:rsid w:val="00FD14CB"/>
    <w:rsid w:val="00FD7819"/>
    <w:rsid w:val="00FF3CD2"/>
    <w:rsid w:val="00FF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F5F74"/>
  <w15:docId w15:val="{EF3C8144-9AE4-4500-BC6F-431E9759F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paragraph" w:styleId="Heading1">
    <w:name w:val="heading 1"/>
    <w:aliases w:val="1 heading"/>
    <w:basedOn w:val="Normal"/>
    <w:next w:val="Normal"/>
    <w:link w:val="Heading1Char"/>
    <w:uiPriority w:val="9"/>
    <w:qFormat/>
    <w:rsid w:val="004C6CCD"/>
    <w:pPr>
      <w:numPr>
        <w:numId w:val="1"/>
      </w:numPr>
      <w:shd w:val="clear" w:color="auto" w:fill="365F91" w:themeFill="accent1" w:themeFillShade="BF"/>
      <w:spacing w:line="276" w:lineRule="auto"/>
      <w:ind w:left="540" w:hanging="540"/>
      <w:outlineLvl w:val="0"/>
    </w:pPr>
    <w:rPr>
      <w:rFonts w:ascii="Calibri Light" w:eastAsiaTheme="minorEastAsia" w:hAnsi="Calibri Light" w:cs="Segoe UI"/>
      <w:bCs/>
      <w:caps/>
      <w:color w:val="FFFFFF" w:themeColor="background1"/>
      <w:spacing w:val="15"/>
      <w:sz w:val="46"/>
      <w:szCs w:val="46"/>
      <w:lang w:val="en-GB" w:bidi="en-US"/>
    </w:rPr>
  </w:style>
  <w:style w:type="paragraph" w:styleId="Heading2">
    <w:name w:val="heading 2"/>
    <w:basedOn w:val="Normal"/>
    <w:next w:val="Normal"/>
    <w:link w:val="Heading2Char"/>
    <w:unhideWhenUsed/>
    <w:qFormat/>
    <w:rsid w:val="004C6CCD"/>
    <w:pPr>
      <w:numPr>
        <w:ilvl w:val="1"/>
        <w:numId w:val="1"/>
      </w:numPr>
      <w:shd w:val="clear" w:color="auto" w:fill="B8CCE4" w:themeFill="accent1" w:themeFillTint="66"/>
      <w:spacing w:line="276" w:lineRule="auto"/>
      <w:outlineLvl w:val="1"/>
    </w:pPr>
    <w:rPr>
      <w:rFonts w:ascii="Calibri Light" w:eastAsiaTheme="minorEastAsia" w:hAnsi="Calibri Light" w:cstheme="minorBidi"/>
      <w:spacing w:val="15"/>
      <w:sz w:val="40"/>
      <w:szCs w:val="22"/>
      <w:lang w:val="en-GB"/>
    </w:rPr>
  </w:style>
  <w:style w:type="paragraph" w:styleId="Heading3">
    <w:name w:val="heading 3"/>
    <w:basedOn w:val="Heading2"/>
    <w:next w:val="Normal"/>
    <w:link w:val="Heading3Char"/>
    <w:unhideWhenUsed/>
    <w:qFormat/>
    <w:rsid w:val="004C6CCD"/>
    <w:pPr>
      <w:numPr>
        <w:ilvl w:val="2"/>
      </w:numPr>
      <w:shd w:val="clear" w:color="auto" w:fill="F89B1C"/>
      <w:ind w:left="900" w:hanging="900"/>
      <w:outlineLvl w:val="2"/>
    </w:pPr>
    <w:rPr>
      <w:b/>
      <w:color w:val="FFFFFF" w:themeColor="background1"/>
      <w:sz w:val="36"/>
      <w:szCs w:val="36"/>
    </w:rPr>
  </w:style>
  <w:style w:type="paragraph" w:styleId="Heading4">
    <w:name w:val="heading 4"/>
    <w:basedOn w:val="Heading2"/>
    <w:next w:val="Normal"/>
    <w:link w:val="Heading4Char"/>
    <w:uiPriority w:val="9"/>
    <w:unhideWhenUsed/>
    <w:qFormat/>
    <w:rsid w:val="004C6CCD"/>
    <w:pPr>
      <w:numPr>
        <w:ilvl w:val="3"/>
      </w:numPr>
      <w:shd w:val="clear" w:color="auto" w:fill="D5D5D5"/>
      <w:spacing w:line="288" w:lineRule="auto"/>
      <w:ind w:left="1080" w:hanging="1080"/>
      <w:outlineLvl w:val="3"/>
    </w:pPr>
    <w:rPr>
      <w:b/>
      <w:sz w:val="32"/>
      <w:szCs w:val="32"/>
    </w:rPr>
  </w:style>
  <w:style w:type="paragraph" w:styleId="Heading5">
    <w:name w:val="heading 5"/>
    <w:basedOn w:val="Heading4"/>
    <w:next w:val="Normal"/>
    <w:link w:val="Heading5Char"/>
    <w:autoRedefine/>
    <w:uiPriority w:val="9"/>
    <w:unhideWhenUsed/>
    <w:qFormat/>
    <w:rsid w:val="004C6CCD"/>
    <w:pPr>
      <w:numPr>
        <w:ilvl w:val="4"/>
      </w:numPr>
      <w:shd w:val="clear" w:color="auto" w:fill="F2F2F2" w:themeFill="background1" w:themeFillShade="F2"/>
      <w:ind w:left="1260" w:hanging="1260"/>
      <w:outlineLvl w:val="4"/>
    </w:pPr>
    <w:rPr>
      <w:sz w:val="28"/>
      <w:szCs w:val="28"/>
    </w:rPr>
  </w:style>
  <w:style w:type="paragraph" w:styleId="Heading6">
    <w:name w:val="heading 6"/>
    <w:basedOn w:val="ListParagraph"/>
    <w:next w:val="Normal"/>
    <w:link w:val="Heading6Char"/>
    <w:unhideWhenUsed/>
    <w:qFormat/>
    <w:rsid w:val="004C6CCD"/>
    <w:pPr>
      <w:numPr>
        <w:ilvl w:val="5"/>
        <w:numId w:val="1"/>
      </w:numPr>
      <w:shd w:val="clear" w:color="auto" w:fill="DBE5F1" w:themeFill="accent1" w:themeFillTint="33"/>
      <w:spacing w:line="288" w:lineRule="auto"/>
      <w:ind w:left="1260" w:hanging="1260"/>
      <w:jc w:val="both"/>
      <w:outlineLvl w:val="5"/>
    </w:pPr>
    <w:rPr>
      <w:rFonts w:asciiTheme="majorHAnsi" w:eastAsiaTheme="minorEastAsia" w:hAnsiTheme="majorHAnsi" w:cstheme="minorBidi"/>
      <w:b/>
      <w:sz w:val="26"/>
      <w:lang w:val="ru-RU" w:bidi="en-US"/>
    </w:rPr>
  </w:style>
  <w:style w:type="paragraph" w:styleId="Heading7">
    <w:name w:val="heading 7"/>
    <w:basedOn w:val="Normal"/>
    <w:next w:val="Normal"/>
    <w:link w:val="Heading7Char"/>
    <w:uiPriority w:val="9"/>
    <w:unhideWhenUsed/>
    <w:qFormat/>
    <w:rsid w:val="004C6CCD"/>
    <w:pPr>
      <w:spacing w:before="240" w:after="60" w:line="259" w:lineRule="auto"/>
      <w:outlineLvl w:val="6"/>
    </w:pPr>
    <w:rPr>
      <w:rFonts w:ascii="Calibri" w:hAnsi="Calibr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heading Char"/>
    <w:basedOn w:val="DefaultParagraphFont"/>
    <w:link w:val="Heading1"/>
    <w:uiPriority w:val="9"/>
    <w:rsid w:val="004C6CCD"/>
    <w:rPr>
      <w:rFonts w:ascii="Calibri Light" w:eastAsiaTheme="minorEastAsia" w:hAnsi="Calibri Light" w:cs="Segoe UI"/>
      <w:bCs/>
      <w:caps/>
      <w:color w:val="FFFFFF" w:themeColor="background1"/>
      <w:spacing w:val="15"/>
      <w:sz w:val="46"/>
      <w:szCs w:val="46"/>
      <w:shd w:val="clear" w:color="auto" w:fill="365F91" w:themeFill="accent1" w:themeFillShade="BF"/>
      <w:lang w:val="en-GB" w:bidi="en-US"/>
    </w:rPr>
  </w:style>
  <w:style w:type="character" w:customStyle="1" w:styleId="Heading2Char">
    <w:name w:val="Heading 2 Char"/>
    <w:basedOn w:val="DefaultParagraphFont"/>
    <w:link w:val="Heading2"/>
    <w:rsid w:val="004C6CCD"/>
    <w:rPr>
      <w:rFonts w:ascii="Calibri Light" w:eastAsiaTheme="minorEastAsia" w:hAnsi="Calibri Light"/>
      <w:spacing w:val="15"/>
      <w:sz w:val="40"/>
      <w:shd w:val="clear" w:color="auto" w:fill="B8CCE4" w:themeFill="accent1" w:themeFillTint="66"/>
      <w:lang w:val="en-GB"/>
    </w:rPr>
  </w:style>
  <w:style w:type="character" w:customStyle="1" w:styleId="Heading3Char">
    <w:name w:val="Heading 3 Char"/>
    <w:basedOn w:val="DefaultParagraphFont"/>
    <w:link w:val="Heading3"/>
    <w:rsid w:val="004C6CCD"/>
    <w:rPr>
      <w:rFonts w:ascii="Calibri Light" w:eastAsiaTheme="minorEastAsia" w:hAnsi="Calibri Light"/>
      <w:b/>
      <w:color w:val="FFFFFF" w:themeColor="background1"/>
      <w:spacing w:val="15"/>
      <w:sz w:val="36"/>
      <w:szCs w:val="36"/>
      <w:shd w:val="clear" w:color="auto" w:fill="F89B1C"/>
      <w:lang w:val="en-GB"/>
    </w:rPr>
  </w:style>
  <w:style w:type="character" w:customStyle="1" w:styleId="Heading4Char">
    <w:name w:val="Heading 4 Char"/>
    <w:basedOn w:val="DefaultParagraphFont"/>
    <w:link w:val="Heading4"/>
    <w:uiPriority w:val="9"/>
    <w:rsid w:val="004C6CCD"/>
    <w:rPr>
      <w:rFonts w:ascii="Calibri Light" w:eastAsiaTheme="minorEastAsia" w:hAnsi="Calibri Light"/>
      <w:b/>
      <w:spacing w:val="15"/>
      <w:sz w:val="32"/>
      <w:szCs w:val="32"/>
      <w:shd w:val="clear" w:color="auto" w:fill="D5D5D5"/>
      <w:lang w:val="en-GB"/>
    </w:rPr>
  </w:style>
  <w:style w:type="character" w:customStyle="1" w:styleId="Heading5Char">
    <w:name w:val="Heading 5 Char"/>
    <w:basedOn w:val="DefaultParagraphFont"/>
    <w:link w:val="Heading5"/>
    <w:uiPriority w:val="9"/>
    <w:rsid w:val="004C6CCD"/>
    <w:rPr>
      <w:rFonts w:ascii="Calibri Light" w:eastAsiaTheme="minorEastAsia" w:hAnsi="Calibri Light"/>
      <w:b/>
      <w:spacing w:val="15"/>
      <w:sz w:val="28"/>
      <w:szCs w:val="28"/>
      <w:shd w:val="clear" w:color="auto" w:fill="F2F2F2" w:themeFill="background1" w:themeFillShade="F2"/>
      <w:lang w:val="en-GB"/>
    </w:rPr>
  </w:style>
  <w:style w:type="paragraph" w:styleId="ListParagraph">
    <w:name w:val="List Paragraph"/>
    <w:aliases w:val="Casella di testo,List Paragraph (numbered (a)),Bulleted List,Resume Title,ListBullet Paragraph,List Paragraph1,Normal 2,Bullets,lp1,Bullet1,Normal 1,List Paragraph 1,Akapit z listą BS,NumberedParas,Dot pt,F5 List Paragraph,Indicator Text"/>
    <w:basedOn w:val="Normal"/>
    <w:link w:val="ListParagraphChar"/>
    <w:uiPriority w:val="34"/>
    <w:qFormat/>
    <w:rsid w:val="0019614F"/>
    <w:pPr>
      <w:ind w:left="720"/>
      <w:contextualSpacing/>
    </w:pPr>
  </w:style>
  <w:style w:type="character" w:customStyle="1" w:styleId="ListParagraphChar">
    <w:name w:val="List Paragraph Char"/>
    <w:aliases w:val="Casella di testo Char,List Paragraph (numbered (a)) Char,Bulleted List Char,Resume Title Char,ListBullet Paragraph Char,List Paragraph1 Char,Normal 2 Char,Bullets Char,lp1 Char,Bullet1 Char,Normal 1 Char,List Paragraph 1 Char"/>
    <w:basedOn w:val="DefaultParagraphFont"/>
    <w:link w:val="ListParagraph"/>
    <w:uiPriority w:val="34"/>
    <w:qFormat/>
    <w:rsid w:val="004C6CCD"/>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4C6CCD"/>
    <w:rPr>
      <w:rFonts w:asciiTheme="majorHAnsi" w:eastAsiaTheme="minorEastAsia" w:hAnsiTheme="majorHAnsi"/>
      <w:b/>
      <w:sz w:val="26"/>
      <w:szCs w:val="24"/>
      <w:shd w:val="clear" w:color="auto" w:fill="DBE5F1" w:themeFill="accent1" w:themeFillTint="33"/>
      <w:lang w:val="ru-RU" w:bidi="en-US"/>
    </w:rPr>
  </w:style>
  <w:style w:type="character" w:customStyle="1" w:styleId="Heading7Char">
    <w:name w:val="Heading 7 Char"/>
    <w:basedOn w:val="DefaultParagraphFont"/>
    <w:link w:val="Heading7"/>
    <w:uiPriority w:val="9"/>
    <w:rsid w:val="004C6CCD"/>
    <w:rPr>
      <w:rFonts w:ascii="Calibri" w:eastAsia="Times New Roman" w:hAnsi="Calibri" w:cs="Times New Roman"/>
      <w:sz w:val="24"/>
      <w:szCs w:val="24"/>
      <w:lang w:val="sq-AL"/>
    </w:rPr>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styleId="FootnoteText">
    <w:name w:val="footnote text"/>
    <w:aliases w:val="ft,single space,footnote text,FOOTNOTES,fn,ADB,pod carou Char Char Char,pod carou Char Char,pod carou Char,Footnote Text Char1 Char Char Char,Footnote Text Char Char Char Char Char,pod carou,Footnote Text Char1 Char,Footnote Text Char1,fn1"/>
    <w:basedOn w:val="Normal"/>
    <w:link w:val="FootnoteTextChar"/>
    <w:uiPriority w:val="99"/>
    <w:unhideWhenUsed/>
    <w:qFormat/>
    <w:rsid w:val="004C6CCD"/>
    <w:pPr>
      <w:spacing w:after="200" w:line="276" w:lineRule="auto"/>
    </w:pPr>
    <w:rPr>
      <w:rFonts w:ascii="Calibri" w:eastAsia="Calibri" w:hAnsi="Calibri"/>
      <w:sz w:val="20"/>
      <w:szCs w:val="20"/>
      <w:lang w:val="sq-AL"/>
    </w:rPr>
  </w:style>
  <w:style w:type="character" w:customStyle="1" w:styleId="FootnoteTextChar">
    <w:name w:val="Footnote Text Char"/>
    <w:aliases w:val="ft Char,single space Char,footnote text Char,FOOTNOTES Char,fn Char,ADB Char,pod carou Char Char Char Char,pod carou Char Char Char1,pod carou Char Char1,Footnote Text Char1 Char Char Char Char,pod carou Char1,fn1 Char"/>
    <w:basedOn w:val="DefaultParagraphFont"/>
    <w:link w:val="FootnoteText"/>
    <w:uiPriority w:val="99"/>
    <w:rsid w:val="004C6CCD"/>
    <w:rPr>
      <w:rFonts w:ascii="Calibri" w:eastAsia="Calibri" w:hAnsi="Calibri" w:cs="Times New Roman"/>
      <w:sz w:val="20"/>
      <w:szCs w:val="20"/>
      <w:lang w:val="sq-AL"/>
    </w:rPr>
  </w:style>
  <w:style w:type="character" w:styleId="FootnoteReference">
    <w:name w:val="footnote reference"/>
    <w:aliases w:val="16 Point Char,Superscript 6 Point Char,ftref Char,BVI fnr Char,nota pié di pagina Char,Footnote symbol Char,Footnote reference number Char,Times 10 Point Char,Exposant 3 Point Char,EN Footnote Reference Char,note TESI Char, Char Char"/>
    <w:link w:val="16Point"/>
    <w:uiPriority w:val="99"/>
    <w:unhideWhenUsed/>
    <w:qFormat/>
    <w:rsid w:val="004C6CCD"/>
    <w:rPr>
      <w:vertAlign w:val="superscript"/>
    </w:rPr>
  </w:style>
  <w:style w:type="paragraph" w:customStyle="1" w:styleId="16Point">
    <w:name w:val="16 Point"/>
    <w:aliases w:val="Superscript 6 Point,ftref,BVI fnr,nota pié di pagina,Footnote symbol,Footnote reference number,Times 10 Point,Exposant 3 Point,EN Footnote Reference,note TESI,Footnote Reference Char Char Char, Exposant 3 Point, BVI fnr,fr"/>
    <w:basedOn w:val="Normal"/>
    <w:link w:val="FootnoteReference"/>
    <w:uiPriority w:val="99"/>
    <w:rsid w:val="004C6CCD"/>
    <w:pPr>
      <w:spacing w:after="160" w:line="240" w:lineRule="exact"/>
    </w:pPr>
    <w:rPr>
      <w:rFonts w:asciiTheme="minorHAnsi" w:eastAsiaTheme="minorHAnsi" w:hAnsiTheme="minorHAnsi" w:cstheme="minorBidi"/>
      <w:sz w:val="22"/>
      <w:szCs w:val="22"/>
      <w:vertAlign w:val="superscript"/>
    </w:rPr>
  </w:style>
  <w:style w:type="paragraph" w:styleId="NormalWeb">
    <w:name w:val="Normal (Web)"/>
    <w:basedOn w:val="Normal"/>
    <w:uiPriority w:val="99"/>
    <w:unhideWhenUsed/>
    <w:rsid w:val="004C6CCD"/>
    <w:pPr>
      <w:spacing w:before="100" w:beforeAutospacing="1" w:after="100" w:afterAutospacing="1"/>
    </w:pPr>
    <w:rPr>
      <w:lang w:val="en-GB" w:eastAsia="en-GB"/>
    </w:rPr>
  </w:style>
  <w:style w:type="paragraph" w:customStyle="1" w:styleId="Style2">
    <w:name w:val="Style 2"/>
    <w:uiPriority w:val="99"/>
    <w:rsid w:val="004C6CCD"/>
    <w:pPr>
      <w:widowControl w:val="0"/>
      <w:autoSpaceDE w:val="0"/>
      <w:autoSpaceDN w:val="0"/>
      <w:adjustRightInd w:val="0"/>
      <w:spacing w:after="0" w:line="240" w:lineRule="auto"/>
    </w:pPr>
    <w:rPr>
      <w:rFonts w:ascii="Garamond" w:eastAsia="Times New Roman" w:hAnsi="Garamond" w:cs="Garamond"/>
      <w:sz w:val="20"/>
      <w:szCs w:val="20"/>
    </w:rPr>
  </w:style>
  <w:style w:type="paragraph" w:customStyle="1" w:styleId="Style1">
    <w:name w:val="Style 1"/>
    <w:uiPriority w:val="99"/>
    <w:rsid w:val="004C6CC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haracterStyle1">
    <w:name w:val="Character Style 1"/>
    <w:uiPriority w:val="99"/>
    <w:rsid w:val="004C6CCD"/>
    <w:rPr>
      <w:rFonts w:ascii="Garamond" w:hAnsi="Garamond"/>
      <w:sz w:val="20"/>
    </w:rPr>
  </w:style>
  <w:style w:type="paragraph" w:customStyle="1" w:styleId="Footnote">
    <w:name w:val="Footnote"/>
    <w:basedOn w:val="FootnoteText"/>
    <w:link w:val="FootnoteChar"/>
    <w:qFormat/>
    <w:rsid w:val="004C6CCD"/>
    <w:pPr>
      <w:spacing w:after="0" w:line="240" w:lineRule="auto"/>
    </w:pPr>
    <w:rPr>
      <w:rFonts w:ascii="Calibri Light" w:eastAsia="Times New Roman" w:hAnsi="Calibri Light"/>
      <w:szCs w:val="24"/>
      <w:lang w:val="en-GB"/>
    </w:rPr>
  </w:style>
  <w:style w:type="character" w:customStyle="1" w:styleId="FootnoteChar">
    <w:name w:val="Footnote Char"/>
    <w:link w:val="Footnote"/>
    <w:rsid w:val="004C6CCD"/>
    <w:rPr>
      <w:rFonts w:ascii="Calibri Light" w:eastAsia="Times New Roman" w:hAnsi="Calibri Light" w:cs="Times New Roman"/>
      <w:sz w:val="20"/>
      <w:szCs w:val="24"/>
      <w:lang w:val="en-GB"/>
    </w:rPr>
  </w:style>
  <w:style w:type="paragraph" w:customStyle="1" w:styleId="Source">
    <w:name w:val="Source"/>
    <w:basedOn w:val="Normal"/>
    <w:qFormat/>
    <w:rsid w:val="004C6CCD"/>
    <w:pPr>
      <w:spacing w:after="240"/>
      <w:jc w:val="both"/>
    </w:pPr>
    <w:rPr>
      <w:rFonts w:ascii="Calibri Light" w:hAnsi="Calibri Light"/>
      <w:i/>
      <w:sz w:val="20"/>
      <w:lang w:val="en-GB"/>
    </w:rPr>
  </w:style>
  <w:style w:type="paragraph" w:customStyle="1" w:styleId="Figureheading">
    <w:name w:val="Figure heading"/>
    <w:basedOn w:val="Caption"/>
    <w:qFormat/>
    <w:rsid w:val="004C6CCD"/>
    <w:pPr>
      <w:keepNext/>
      <w:snapToGrid w:val="0"/>
      <w:spacing w:before="240" w:after="0" w:line="360" w:lineRule="auto"/>
      <w:jc w:val="both"/>
    </w:pPr>
    <w:rPr>
      <w:rFonts w:ascii="Calibri Light" w:eastAsia="Times New Roman" w:hAnsi="Calibri Light"/>
      <w:color w:val="auto"/>
      <w:sz w:val="24"/>
      <w:szCs w:val="24"/>
    </w:rPr>
  </w:style>
  <w:style w:type="paragraph" w:styleId="Caption">
    <w:name w:val="caption"/>
    <w:basedOn w:val="Normal"/>
    <w:next w:val="Normal"/>
    <w:uiPriority w:val="35"/>
    <w:semiHidden/>
    <w:unhideWhenUsed/>
    <w:qFormat/>
    <w:rsid w:val="004C6CCD"/>
    <w:pPr>
      <w:spacing w:after="200"/>
    </w:pPr>
    <w:rPr>
      <w:rFonts w:ascii="Calibri" w:eastAsia="Calibri" w:hAnsi="Calibri"/>
      <w:b/>
      <w:bCs/>
      <w:color w:val="4F81BD" w:themeColor="accent1"/>
      <w:sz w:val="18"/>
      <w:szCs w:val="18"/>
      <w:lang w:val="sq-AL"/>
    </w:rPr>
  </w:style>
  <w:style w:type="paragraph" w:styleId="NoSpacing">
    <w:name w:val="No Spacing"/>
    <w:link w:val="NoSpacingChar"/>
    <w:uiPriority w:val="1"/>
    <w:qFormat/>
    <w:rsid w:val="004C6CCD"/>
    <w:pPr>
      <w:spacing w:after="0" w:line="240" w:lineRule="auto"/>
    </w:pPr>
    <w:rPr>
      <w:rFonts w:ascii="Calibri" w:eastAsia="Calibri" w:hAnsi="Calibri" w:cs="Times New Roman"/>
      <w:lang w:val="en-GB"/>
    </w:rPr>
  </w:style>
  <w:style w:type="character" w:customStyle="1" w:styleId="NoSpacingChar">
    <w:name w:val="No Spacing Char"/>
    <w:link w:val="NoSpacing"/>
    <w:uiPriority w:val="1"/>
    <w:rsid w:val="004C6CCD"/>
    <w:rPr>
      <w:rFonts w:ascii="Calibri" w:eastAsia="Calibri" w:hAnsi="Calibri" w:cs="Times New Roman"/>
      <w:lang w:val="en-GB"/>
    </w:rPr>
  </w:style>
  <w:style w:type="table" w:styleId="TableGrid">
    <w:name w:val="Table Grid"/>
    <w:basedOn w:val="TableNormal"/>
    <w:uiPriority w:val="59"/>
    <w:rsid w:val="004C6C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C6CCD"/>
    <w:rPr>
      <w:color w:val="0000FF" w:themeColor="hyperlink"/>
      <w:u w:val="single"/>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4C6CCD"/>
    <w:pPr>
      <w:spacing w:after="160" w:line="240" w:lineRule="exact"/>
    </w:pPr>
    <w:rPr>
      <w:rFonts w:asciiTheme="minorHAnsi" w:eastAsiaTheme="minorHAnsi" w:hAnsiTheme="minorHAnsi" w:cstheme="minorBidi"/>
      <w:sz w:val="22"/>
      <w:szCs w:val="22"/>
      <w:vertAlign w:val="superscript"/>
      <w:lang w:val="sq-AL"/>
    </w:rPr>
  </w:style>
  <w:style w:type="paragraph" w:styleId="BodyText">
    <w:name w:val="Body Text"/>
    <w:basedOn w:val="Normal"/>
    <w:link w:val="BodyTextChar"/>
    <w:semiHidden/>
    <w:unhideWhenUsed/>
    <w:rsid w:val="004C6CCD"/>
    <w:pPr>
      <w:spacing w:after="120" w:line="288" w:lineRule="auto"/>
      <w:jc w:val="both"/>
    </w:pPr>
    <w:rPr>
      <w:rFonts w:ascii="Calibri Light" w:eastAsiaTheme="minorEastAsia" w:hAnsi="Calibri Light" w:cstheme="minorBidi"/>
      <w:szCs w:val="20"/>
      <w:lang w:val="sq-AL"/>
    </w:rPr>
  </w:style>
  <w:style w:type="character" w:customStyle="1" w:styleId="BodyTextChar">
    <w:name w:val="Body Text Char"/>
    <w:basedOn w:val="DefaultParagraphFont"/>
    <w:link w:val="BodyText"/>
    <w:semiHidden/>
    <w:rsid w:val="004C6CCD"/>
    <w:rPr>
      <w:rFonts w:ascii="Calibri Light" w:eastAsiaTheme="minorEastAsia" w:hAnsi="Calibri Light"/>
      <w:sz w:val="24"/>
      <w:szCs w:val="20"/>
      <w:lang w:val="sq-AL"/>
    </w:rPr>
  </w:style>
  <w:style w:type="paragraph" w:styleId="Title">
    <w:name w:val="Title"/>
    <w:basedOn w:val="Normal"/>
    <w:next w:val="Normal"/>
    <w:link w:val="TitleChar"/>
    <w:uiPriority w:val="10"/>
    <w:qFormat/>
    <w:rsid w:val="004C6CCD"/>
    <w:pPr>
      <w:spacing w:after="160" w:line="259" w:lineRule="auto"/>
      <w:jc w:val="center"/>
    </w:pPr>
    <w:rPr>
      <w:rFonts w:asciiTheme="minorHAnsi" w:eastAsiaTheme="minorHAnsi" w:hAnsiTheme="minorHAnsi" w:cstheme="minorBidi"/>
      <w:b/>
      <w:sz w:val="28"/>
      <w:szCs w:val="28"/>
      <w:lang w:val="sq-AL"/>
    </w:rPr>
  </w:style>
  <w:style w:type="character" w:customStyle="1" w:styleId="TitleChar">
    <w:name w:val="Title Char"/>
    <w:basedOn w:val="DefaultParagraphFont"/>
    <w:link w:val="Title"/>
    <w:uiPriority w:val="10"/>
    <w:rsid w:val="004C6CCD"/>
    <w:rPr>
      <w:b/>
      <w:sz w:val="28"/>
      <w:szCs w:val="28"/>
      <w:lang w:val="sq-AL"/>
    </w:rPr>
  </w:style>
  <w:style w:type="paragraph" w:customStyle="1" w:styleId="BVIfnrCarCarCarCarChar">
    <w:name w:val="BVI fnr Car Car Car Car Char"/>
    <w:basedOn w:val="Normal"/>
    <w:uiPriority w:val="99"/>
    <w:rsid w:val="004C6CCD"/>
    <w:pPr>
      <w:spacing w:after="160" w:line="240" w:lineRule="exact"/>
    </w:pPr>
    <w:rPr>
      <w:rFonts w:asciiTheme="minorHAnsi" w:eastAsiaTheme="minorHAnsi" w:hAnsiTheme="minorHAnsi" w:cstheme="minorBidi"/>
      <w:sz w:val="22"/>
      <w:szCs w:val="22"/>
      <w:vertAlign w:val="superscript"/>
      <w:lang w:val="sq-AL"/>
    </w:rPr>
  </w:style>
  <w:style w:type="paragraph" w:styleId="ListBullet">
    <w:name w:val="List Bullet"/>
    <w:basedOn w:val="Normal"/>
    <w:autoRedefine/>
    <w:rsid w:val="004C6CCD"/>
    <w:pPr>
      <w:jc w:val="both"/>
    </w:pPr>
    <w:rPr>
      <w:lang w:val="sq-AL"/>
    </w:rPr>
  </w:style>
  <w:style w:type="character" w:customStyle="1" w:styleId="yshortcuts">
    <w:name w:val="yshortcuts"/>
    <w:basedOn w:val="DefaultParagraphFont"/>
    <w:rsid w:val="004C6CCD"/>
  </w:style>
  <w:style w:type="character" w:customStyle="1" w:styleId="hps">
    <w:name w:val="hps"/>
    <w:basedOn w:val="DefaultParagraphFont"/>
    <w:rsid w:val="004C6CCD"/>
  </w:style>
  <w:style w:type="character" w:customStyle="1" w:styleId="atn">
    <w:name w:val="atn"/>
    <w:basedOn w:val="DefaultParagraphFont"/>
    <w:rsid w:val="004C6CCD"/>
  </w:style>
  <w:style w:type="character" w:styleId="Emphasis">
    <w:name w:val="Emphasis"/>
    <w:uiPriority w:val="20"/>
    <w:qFormat/>
    <w:rsid w:val="004C6CCD"/>
    <w:rPr>
      <w:i/>
      <w:iCs/>
    </w:rPr>
  </w:style>
  <w:style w:type="character" w:customStyle="1" w:styleId="ParagrafiChar">
    <w:name w:val="Paragrafi Char"/>
    <w:link w:val="Paragrafi"/>
    <w:rsid w:val="004C6CCD"/>
    <w:rPr>
      <w:rFonts w:ascii="CG Times" w:hAnsi="CG Times"/>
    </w:rPr>
  </w:style>
  <w:style w:type="paragraph" w:customStyle="1" w:styleId="Paragrafi">
    <w:name w:val="Paragrafi"/>
    <w:link w:val="ParagrafiChar"/>
    <w:rsid w:val="004C6CCD"/>
    <w:pPr>
      <w:widowControl w:val="0"/>
      <w:spacing w:after="0" w:line="240" w:lineRule="auto"/>
      <w:ind w:firstLine="720"/>
      <w:jc w:val="both"/>
    </w:pPr>
    <w:rPr>
      <w:rFonts w:ascii="CG Times" w:hAnsi="CG Times"/>
    </w:rPr>
  </w:style>
  <w:style w:type="paragraph" w:customStyle="1" w:styleId="Titulli">
    <w:name w:val="Titulli"/>
    <w:basedOn w:val="Normal"/>
    <w:link w:val="TitulliChar"/>
    <w:rsid w:val="004C6CCD"/>
    <w:pPr>
      <w:keepNext/>
      <w:jc w:val="center"/>
      <w:outlineLvl w:val="3"/>
    </w:pPr>
    <w:rPr>
      <w:rFonts w:ascii="CG Times" w:hAnsi="CG Times"/>
      <w:b/>
      <w:caps/>
      <w:sz w:val="22"/>
      <w:szCs w:val="22"/>
      <w:lang w:val="en-AU"/>
    </w:rPr>
  </w:style>
  <w:style w:type="character" w:customStyle="1" w:styleId="TitulliChar">
    <w:name w:val="Titulli Char"/>
    <w:link w:val="Titulli"/>
    <w:rsid w:val="004C6CCD"/>
    <w:rPr>
      <w:rFonts w:ascii="CG Times" w:eastAsia="Times New Roman" w:hAnsi="CG Times" w:cs="Times New Roman"/>
      <w:b/>
      <w:caps/>
      <w:lang w:val="en-AU"/>
    </w:rPr>
  </w:style>
  <w:style w:type="paragraph" w:customStyle="1" w:styleId="Default">
    <w:name w:val="Default"/>
    <w:rsid w:val="004C6CCD"/>
    <w:pPr>
      <w:autoSpaceDE w:val="0"/>
      <w:autoSpaceDN w:val="0"/>
      <w:adjustRightInd w:val="0"/>
      <w:spacing w:after="0" w:line="240" w:lineRule="auto"/>
    </w:pPr>
    <w:rPr>
      <w:rFonts w:ascii="Garamond" w:eastAsia="Calibri" w:hAnsi="Garamond" w:cs="Garamond"/>
      <w:color w:val="000000"/>
      <w:sz w:val="24"/>
      <w:szCs w:val="24"/>
    </w:rPr>
  </w:style>
  <w:style w:type="paragraph" w:customStyle="1" w:styleId="ColorfulList-Accent11">
    <w:name w:val="Colorful List - Accent 11"/>
    <w:basedOn w:val="Normal"/>
    <w:uiPriority w:val="34"/>
    <w:qFormat/>
    <w:rsid w:val="004C6CCD"/>
    <w:pPr>
      <w:spacing w:after="200" w:line="276" w:lineRule="auto"/>
      <w:ind w:left="720"/>
      <w:contextualSpacing/>
    </w:pPr>
    <w:rPr>
      <w:rFonts w:ascii="Calibri" w:eastAsia="Calibri" w:hAnsi="Calibri"/>
      <w:sz w:val="22"/>
      <w:szCs w:val="22"/>
      <w:lang w:val="sq-AL"/>
    </w:rPr>
  </w:style>
  <w:style w:type="paragraph" w:styleId="TOCHeading">
    <w:name w:val="TOC Heading"/>
    <w:basedOn w:val="Heading1"/>
    <w:next w:val="Normal"/>
    <w:uiPriority w:val="39"/>
    <w:unhideWhenUsed/>
    <w:qFormat/>
    <w:rsid w:val="004C6CCD"/>
    <w:pPr>
      <w:keepNext/>
      <w:keepLines/>
      <w:numPr>
        <w:numId w:val="0"/>
      </w:numPr>
      <w:shd w:val="clear" w:color="auto" w:fill="auto"/>
      <w:spacing w:before="240" w:line="259" w:lineRule="auto"/>
      <w:outlineLvl w:val="9"/>
    </w:pPr>
    <w:rPr>
      <w:rFonts w:asciiTheme="majorHAnsi" w:eastAsiaTheme="majorEastAsia" w:hAnsiTheme="majorHAnsi" w:cstheme="majorBidi"/>
      <w:bCs w:val="0"/>
      <w:caps w:val="0"/>
      <w:color w:val="365F91" w:themeColor="accent1" w:themeShade="BF"/>
      <w:spacing w:val="0"/>
      <w:sz w:val="32"/>
      <w:szCs w:val="32"/>
      <w:lang w:val="en-US" w:bidi="ar-SA"/>
    </w:rPr>
  </w:style>
  <w:style w:type="paragraph" w:styleId="TOC1">
    <w:name w:val="toc 1"/>
    <w:basedOn w:val="Normal"/>
    <w:next w:val="Normal"/>
    <w:autoRedefine/>
    <w:uiPriority w:val="39"/>
    <w:unhideWhenUsed/>
    <w:rsid w:val="004C6CCD"/>
    <w:pPr>
      <w:spacing w:after="100" w:line="288" w:lineRule="auto"/>
      <w:jc w:val="both"/>
    </w:pPr>
    <w:rPr>
      <w:rFonts w:asciiTheme="majorHAnsi" w:eastAsiaTheme="minorEastAsia" w:hAnsiTheme="majorHAnsi" w:cstheme="minorBidi"/>
      <w:szCs w:val="20"/>
      <w:lang w:val="sq-AL"/>
    </w:rPr>
  </w:style>
  <w:style w:type="paragraph" w:styleId="TOC2">
    <w:name w:val="toc 2"/>
    <w:basedOn w:val="Normal"/>
    <w:next w:val="Normal"/>
    <w:autoRedefine/>
    <w:uiPriority w:val="39"/>
    <w:unhideWhenUsed/>
    <w:rsid w:val="004C6CCD"/>
    <w:pPr>
      <w:spacing w:after="100" w:line="288" w:lineRule="auto"/>
      <w:ind w:left="240"/>
      <w:jc w:val="both"/>
    </w:pPr>
    <w:rPr>
      <w:rFonts w:asciiTheme="majorHAnsi" w:eastAsiaTheme="minorEastAsia" w:hAnsiTheme="majorHAnsi" w:cstheme="minorBidi"/>
      <w:szCs w:val="20"/>
      <w:lang w:val="sq-AL"/>
    </w:rPr>
  </w:style>
  <w:style w:type="paragraph" w:styleId="TOC3">
    <w:name w:val="toc 3"/>
    <w:basedOn w:val="Normal"/>
    <w:next w:val="Normal"/>
    <w:autoRedefine/>
    <w:uiPriority w:val="39"/>
    <w:unhideWhenUsed/>
    <w:rsid w:val="004C6CCD"/>
    <w:pPr>
      <w:spacing w:after="100" w:line="288" w:lineRule="auto"/>
      <w:ind w:left="480"/>
      <w:jc w:val="both"/>
    </w:pPr>
    <w:rPr>
      <w:rFonts w:asciiTheme="majorHAnsi" w:eastAsiaTheme="minorEastAsia" w:hAnsiTheme="majorHAnsi" w:cstheme="minorBidi"/>
      <w:szCs w:val="20"/>
      <w:lang w:val="sq-AL"/>
    </w:rPr>
  </w:style>
  <w:style w:type="paragraph" w:styleId="HTMLPreformatted">
    <w:name w:val="HTML Preformatted"/>
    <w:basedOn w:val="Normal"/>
    <w:link w:val="HTMLPreformattedChar"/>
    <w:uiPriority w:val="99"/>
    <w:semiHidden/>
    <w:unhideWhenUsed/>
    <w:rsid w:val="004C6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sq-AL"/>
    </w:rPr>
  </w:style>
  <w:style w:type="character" w:customStyle="1" w:styleId="HTMLPreformattedChar">
    <w:name w:val="HTML Preformatted Char"/>
    <w:basedOn w:val="DefaultParagraphFont"/>
    <w:link w:val="HTMLPreformatted"/>
    <w:uiPriority w:val="99"/>
    <w:semiHidden/>
    <w:rsid w:val="004C6CCD"/>
    <w:rPr>
      <w:rFonts w:ascii="Courier New" w:eastAsia="Times New Roman" w:hAnsi="Courier New" w:cs="Courier New"/>
      <w:sz w:val="20"/>
      <w:szCs w:val="20"/>
      <w:lang w:val="sq-AL"/>
    </w:rPr>
  </w:style>
  <w:style w:type="paragraph" w:styleId="Revision">
    <w:name w:val="Revision"/>
    <w:hidden/>
    <w:uiPriority w:val="99"/>
    <w:semiHidden/>
    <w:rsid w:val="004C6CCD"/>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rsid w:val="004C6CCD"/>
    <w:rPr>
      <w:rFonts w:ascii="Calibri" w:eastAsia="Calibri" w:hAnsi="Calibri"/>
      <w:sz w:val="20"/>
      <w:szCs w:val="20"/>
      <w:lang w:val="sq-AL"/>
    </w:rPr>
  </w:style>
  <w:style w:type="character" w:customStyle="1" w:styleId="EndnoteTextChar">
    <w:name w:val="Endnote Text Char"/>
    <w:basedOn w:val="DefaultParagraphFont"/>
    <w:link w:val="EndnoteText"/>
    <w:uiPriority w:val="99"/>
    <w:semiHidden/>
    <w:rsid w:val="004C6CCD"/>
    <w:rPr>
      <w:rFonts w:ascii="Calibri" w:eastAsia="Calibri" w:hAnsi="Calibri" w:cs="Times New Roman"/>
      <w:sz w:val="20"/>
      <w:szCs w:val="20"/>
      <w:lang w:val="sq-AL"/>
    </w:rPr>
  </w:style>
  <w:style w:type="paragraph" w:customStyle="1" w:styleId="m-6542470007172665560ydp6e51f98ayiv7156352233msonormal">
    <w:name w:val="m_-6542470007172665560ydp6e51f98ayiv7156352233msonormal"/>
    <w:basedOn w:val="Normal"/>
    <w:rsid w:val="004C6CCD"/>
    <w:pPr>
      <w:spacing w:before="100" w:beforeAutospacing="1" w:after="100" w:afterAutospacing="1"/>
    </w:pPr>
    <w:rPr>
      <w:lang w:val="en-GB" w:eastAsia="en-GB"/>
    </w:rPr>
  </w:style>
  <w:style w:type="character" w:customStyle="1" w:styleId="fontstyle01">
    <w:name w:val="fontstyle01"/>
    <w:rsid w:val="004C6CCD"/>
    <w:rPr>
      <w:rFonts w:ascii="Garamond" w:hAnsi="Garamond" w:hint="default"/>
      <w:b w:val="0"/>
      <w:bCs w:val="0"/>
      <w:i w:val="0"/>
      <w:iCs w:val="0"/>
      <w:color w:val="000000"/>
      <w:sz w:val="24"/>
      <w:szCs w:val="24"/>
    </w:rPr>
  </w:style>
  <w:style w:type="character" w:customStyle="1" w:styleId="fontstyle21">
    <w:name w:val="fontstyle21"/>
    <w:rsid w:val="004C6CCD"/>
    <w:rPr>
      <w:rFonts w:ascii="TimesNewRoman" w:hAnsi="TimesNewRoman" w:hint="default"/>
      <w:b w:val="0"/>
      <w:bCs w:val="0"/>
      <w:i w:val="0"/>
      <w:iCs w:val="0"/>
      <w:color w:val="000000"/>
      <w:sz w:val="20"/>
      <w:szCs w:val="20"/>
    </w:rPr>
  </w:style>
  <w:style w:type="character" w:customStyle="1" w:styleId="tlid-translation">
    <w:name w:val="tlid-translation"/>
    <w:basedOn w:val="DefaultParagraphFont"/>
    <w:rsid w:val="004C6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 w:id="192349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2B4A4983C18421ABD40B82A4E90C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706</Nr_x002e__x0020_akti>
    <Data_x0020_e_x0020_Krijimit xmlns="0e656187-b300-4fb0-8bf4-3a50f872073c">2020-09-15T11:54:43Z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2020-09-14T22:00:00Z</Date_x0020_protokolli>
    <Titulli xmlns="0e656187-b300-4fb0-8bf4-3a50f872073c">Për miratimin e planit kombëtar të deinstitucionalizimit 2020-2022 dhe të planit të veprimit për zbatimin e tij</Titulli>
    <Modifikuesi xmlns="0e656187-b300-4fb0-8bf4-3a50f872073c">alma.lisaku</Modifikuesi>
    <Nr_x002e__x0020_prot_x0020_QBZ xmlns="0e656187-b300-4fb0-8bf4-3a50f872073c">1382</Nr_x002e__x0020_prot_x0020_QBZ>
    <Data_x0020_e_x0020_Modifikimit xmlns="0e656187-b300-4fb0-8bf4-3a50f872073c">2020-09-16T10:15:36Z</Data_x0020_e_x0020_Modifikimit>
    <Dekretuar xmlns="0e656187-b300-4fb0-8bf4-3a50f872073c">false</Dekretuar>
    <Data xmlns="0e656187-b300-4fb0-8bf4-3a50f872073c">2020-09-08T22:00:00Z</Data>
    <Nr_x002e__x0020_protokolli_x0020_i_x0020_aktit xmlns="0e656187-b300-4fb0-8bf4-3a50f872073c">4339/1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2B4A4983C18421ABD40B82A4E90C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67BC73-6534-4488-81F9-C7A2633C5116}">
  <ds:schemaRefs>
    <ds:schemaRef ds:uri="http://schemas.microsoft.com/sharepoint/v3/contenttype/forms"/>
  </ds:schemaRefs>
</ds:datastoreItem>
</file>

<file path=customXml/itemProps2.xml><?xml version="1.0" encoding="utf-8"?>
<ds:datastoreItem xmlns:ds="http://schemas.openxmlformats.org/officeDocument/2006/customXml" ds:itemID="{D76A4739-9A62-4052-B414-867F7E13D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1509A25-C2E3-41CD-A1D7-7CAD05B1C60F}">
  <ds:schemaRefs>
    <ds:schemaRef ds:uri="http://purl.org/dc/elements/1.1/"/>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B5E16F4-E1FF-4638-A6BF-8AE5CD634B01}">
  <ds:schemaRefs>
    <ds:schemaRef ds:uri="http://schemas.openxmlformats.org/officeDocument/2006/bibliography"/>
  </ds:schemaRefs>
</ds:datastoreItem>
</file>

<file path=customXml/itemProps5.xml><?xml version="1.0" encoding="utf-8"?>
<ds:datastoreItem xmlns:ds="http://schemas.openxmlformats.org/officeDocument/2006/customXml" ds:itemID="{FCFA8D21-40A0-4974-9AA6-64B78D38522B}">
  <ds:schemaRefs>
    <ds:schemaRef ds:uri="http://schemas.microsoft.com/sharepoint/v3/contenttype/forms"/>
  </ds:schemaRefs>
</ds:datastoreItem>
</file>

<file path=customXml/itemProps6.xml><?xml version="1.0" encoding="utf-8"?>
<ds:datastoreItem xmlns:ds="http://schemas.openxmlformats.org/officeDocument/2006/customXml" ds:itemID="{36E12647-A641-47BE-9551-71B478A8B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DCE2485-817F-48BB-9421-77662AD9D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21</Pages>
  <Words>14160</Words>
  <Characters>80716</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Për miratimin e planit kombëtar të deinstitucionalizimit 2020-2022 dhe të planit të veprimit për zbatimin e tij</vt:lpstr>
    </vt:vector>
  </TitlesOfParts>
  <Company/>
  <LinksUpToDate>false</LinksUpToDate>
  <CharactersWithSpaces>94687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deinstitucionalizimit 2020-2022 dhe të planit të veprimit për zbatimin e tij</dc:title>
  <dc:creator>Etleva.Zeqo</dc:creator>
  <cp:lastModifiedBy>Entela Suli</cp:lastModifiedBy>
  <cp:revision>65</cp:revision>
  <cp:lastPrinted>2020-09-09T10:34:00Z</cp:lastPrinted>
  <dcterms:created xsi:type="dcterms:W3CDTF">2020-09-15T11:47:00Z</dcterms:created>
  <dcterms:modified xsi:type="dcterms:W3CDTF">2020-09-16T10:28:00Z</dcterms:modified>
</cp:coreProperties>
</file>