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C8548B" w14:textId="4EF67C4C" w:rsidR="00BE1DCD" w:rsidRPr="004D58D9" w:rsidRDefault="00D8694A" w:rsidP="00D43A82">
      <w:pPr>
        <w:ind w:firstLine="284"/>
        <w:jc w:val="center"/>
        <w:rPr>
          <w:rFonts w:ascii="Garamond" w:hAnsi="Garamond"/>
          <w:b/>
          <w:sz w:val="24"/>
          <w:szCs w:val="24"/>
          <w:lang w:val="sq-AL"/>
        </w:rPr>
      </w:pPr>
      <w:r w:rsidRPr="004D58D9">
        <w:rPr>
          <w:rFonts w:ascii="Garamond" w:hAnsi="Garamond"/>
          <w:b/>
          <w:sz w:val="24"/>
          <w:szCs w:val="24"/>
          <w:lang w:val="sq-AL"/>
        </w:rPr>
        <w:t>VENDI</w:t>
      </w:r>
      <w:r w:rsidR="00BE1DCD" w:rsidRPr="004D58D9">
        <w:rPr>
          <w:rFonts w:ascii="Garamond" w:hAnsi="Garamond"/>
          <w:b/>
          <w:sz w:val="24"/>
          <w:szCs w:val="24"/>
          <w:lang w:val="sq-AL"/>
        </w:rPr>
        <w:t>M</w:t>
      </w:r>
    </w:p>
    <w:p w14:paraId="52C8548E" w14:textId="29DF82F2" w:rsidR="00BE1DCD" w:rsidRPr="004D58D9" w:rsidRDefault="00BE1DCD" w:rsidP="00D43A82">
      <w:pPr>
        <w:ind w:firstLine="284"/>
        <w:jc w:val="center"/>
        <w:rPr>
          <w:rFonts w:ascii="Garamond" w:hAnsi="Garamond"/>
          <w:b/>
          <w:sz w:val="24"/>
          <w:szCs w:val="24"/>
          <w:lang w:val="sq-AL"/>
        </w:rPr>
      </w:pPr>
      <w:r w:rsidRPr="004D58D9">
        <w:rPr>
          <w:rFonts w:ascii="Garamond" w:hAnsi="Garamond"/>
          <w:b/>
          <w:sz w:val="24"/>
          <w:szCs w:val="24"/>
          <w:lang w:val="sq-AL"/>
        </w:rPr>
        <w:t>Nr.</w:t>
      </w:r>
      <w:r w:rsidR="00FF7A69" w:rsidRPr="004D58D9">
        <w:rPr>
          <w:rFonts w:ascii="Garamond" w:hAnsi="Garamond"/>
          <w:b/>
          <w:sz w:val="24"/>
          <w:szCs w:val="24"/>
          <w:lang w:val="sq-AL"/>
        </w:rPr>
        <w:t xml:space="preserve"> </w:t>
      </w:r>
      <w:r w:rsidR="00EC6F2F" w:rsidRPr="004D58D9">
        <w:rPr>
          <w:rFonts w:ascii="Garamond" w:hAnsi="Garamond"/>
          <w:b/>
          <w:sz w:val="24"/>
          <w:szCs w:val="24"/>
          <w:lang w:val="sq-AL"/>
        </w:rPr>
        <w:t>747</w:t>
      </w:r>
      <w:r w:rsidRPr="004D58D9">
        <w:rPr>
          <w:rFonts w:ascii="Garamond" w:hAnsi="Garamond"/>
          <w:b/>
          <w:sz w:val="24"/>
          <w:szCs w:val="24"/>
          <w:lang w:val="sq-AL"/>
        </w:rPr>
        <w:t>, datë</w:t>
      </w:r>
      <w:r w:rsidR="00EC6F2F" w:rsidRPr="004D58D9">
        <w:rPr>
          <w:rFonts w:ascii="Garamond" w:hAnsi="Garamond"/>
          <w:b/>
          <w:sz w:val="24"/>
          <w:szCs w:val="24"/>
          <w:lang w:val="sq-AL"/>
        </w:rPr>
        <w:t xml:space="preserve"> 23.9.2020</w:t>
      </w:r>
    </w:p>
    <w:p w14:paraId="52C8548F" w14:textId="77777777" w:rsidR="003C688C" w:rsidRPr="004D58D9" w:rsidRDefault="003C688C" w:rsidP="00D43A82">
      <w:pPr>
        <w:ind w:firstLine="284"/>
        <w:jc w:val="center"/>
        <w:rPr>
          <w:rFonts w:ascii="Garamond" w:hAnsi="Garamond"/>
          <w:b/>
          <w:sz w:val="24"/>
          <w:szCs w:val="24"/>
          <w:lang w:val="sq-AL"/>
        </w:rPr>
      </w:pPr>
    </w:p>
    <w:p w14:paraId="52C85493" w14:textId="61C96D56" w:rsidR="002825D7" w:rsidRPr="004D58D9" w:rsidRDefault="00E0510B" w:rsidP="00D43A82">
      <w:pPr>
        <w:ind w:firstLine="284"/>
        <w:jc w:val="center"/>
        <w:rPr>
          <w:rFonts w:ascii="Garamond" w:hAnsi="Garamond"/>
          <w:b/>
          <w:sz w:val="24"/>
          <w:szCs w:val="24"/>
          <w:lang w:val="sq-AL"/>
        </w:rPr>
      </w:pPr>
      <w:r w:rsidRPr="004D58D9">
        <w:rPr>
          <w:rFonts w:ascii="Garamond" w:hAnsi="Garamond"/>
          <w:b/>
          <w:sz w:val="24"/>
          <w:szCs w:val="24"/>
          <w:lang w:val="sq-AL"/>
        </w:rPr>
        <w:t>PËR</w:t>
      </w:r>
      <w:r w:rsidR="00D8694A" w:rsidRPr="004D58D9">
        <w:rPr>
          <w:rFonts w:ascii="Garamond" w:hAnsi="Garamond"/>
          <w:b/>
          <w:sz w:val="24"/>
          <w:szCs w:val="24"/>
          <w:lang w:val="sq-AL"/>
        </w:rPr>
        <w:t xml:space="preserve"> </w:t>
      </w:r>
      <w:r w:rsidR="007C7BB9" w:rsidRPr="004D58D9">
        <w:rPr>
          <w:rFonts w:ascii="Garamond" w:hAnsi="Garamond"/>
          <w:b/>
          <w:sz w:val="24"/>
          <w:szCs w:val="24"/>
          <w:lang w:val="sq-AL"/>
        </w:rPr>
        <w:t>DISA NDRYSHIME DHE SHTESA NË VENDIMIN NR.</w:t>
      </w:r>
      <w:r w:rsidR="00FF7A69" w:rsidRPr="004D58D9">
        <w:rPr>
          <w:rFonts w:ascii="Garamond" w:hAnsi="Garamond"/>
          <w:b/>
          <w:sz w:val="24"/>
          <w:szCs w:val="24"/>
          <w:lang w:val="sq-AL"/>
        </w:rPr>
        <w:t xml:space="preserve"> </w:t>
      </w:r>
      <w:r w:rsidR="007C7BB9" w:rsidRPr="004D58D9">
        <w:rPr>
          <w:rFonts w:ascii="Garamond" w:hAnsi="Garamond"/>
          <w:b/>
          <w:sz w:val="24"/>
          <w:szCs w:val="24"/>
          <w:lang w:val="sq-AL"/>
        </w:rPr>
        <w:t>595,</w:t>
      </w:r>
      <w:r w:rsidR="00F5041B" w:rsidRPr="004D58D9">
        <w:rPr>
          <w:rFonts w:ascii="Garamond" w:hAnsi="Garamond"/>
          <w:b/>
          <w:sz w:val="24"/>
          <w:szCs w:val="24"/>
          <w:lang w:val="sq-AL"/>
        </w:rPr>
        <w:t xml:space="preserve"> DATË 31.</w:t>
      </w:r>
      <w:r w:rsidR="007C7BB9" w:rsidRPr="004D58D9">
        <w:rPr>
          <w:rFonts w:ascii="Garamond" w:hAnsi="Garamond"/>
          <w:b/>
          <w:sz w:val="24"/>
          <w:szCs w:val="24"/>
          <w:lang w:val="sq-AL"/>
        </w:rPr>
        <w:t>8.2016</w:t>
      </w:r>
      <w:r w:rsidR="00F5041B" w:rsidRPr="004D58D9">
        <w:rPr>
          <w:rFonts w:ascii="Garamond" w:hAnsi="Garamond"/>
          <w:b/>
          <w:sz w:val="24"/>
          <w:szCs w:val="24"/>
          <w:lang w:val="sq-AL"/>
        </w:rPr>
        <w:t>,</w:t>
      </w:r>
      <w:r w:rsidR="007C7BB9" w:rsidRPr="004D58D9">
        <w:rPr>
          <w:rFonts w:ascii="Garamond" w:hAnsi="Garamond"/>
          <w:b/>
          <w:sz w:val="24"/>
          <w:szCs w:val="24"/>
          <w:lang w:val="sq-AL"/>
        </w:rPr>
        <w:t xml:space="preserve"> TË KËSHILLIT TË MINISTRAVE,</w:t>
      </w:r>
      <w:r w:rsidR="00F5041B" w:rsidRPr="004D58D9">
        <w:rPr>
          <w:rFonts w:ascii="Garamond" w:hAnsi="Garamond"/>
          <w:b/>
          <w:sz w:val="24"/>
          <w:szCs w:val="24"/>
          <w:lang w:val="sq-AL"/>
        </w:rPr>
        <w:t xml:space="preserve"> </w:t>
      </w:r>
      <w:r w:rsidR="007C7BB9" w:rsidRPr="004D58D9">
        <w:rPr>
          <w:rFonts w:ascii="Garamond" w:hAnsi="Garamond"/>
          <w:b/>
          <w:sz w:val="24"/>
          <w:szCs w:val="24"/>
          <w:lang w:val="sq-AL"/>
        </w:rPr>
        <w:t>“PËR S</w:t>
      </w:r>
      <w:r w:rsidR="00FF7A69" w:rsidRPr="004D58D9">
        <w:rPr>
          <w:rFonts w:ascii="Garamond" w:hAnsi="Garamond"/>
          <w:b/>
          <w:sz w:val="24"/>
          <w:szCs w:val="24"/>
          <w:lang w:val="sq-AL"/>
        </w:rPr>
        <w:t>HPRONËSIMIN PËR INTERES PUBLIK</w:t>
      </w:r>
      <w:r w:rsidR="007C7BB9" w:rsidRPr="004D58D9">
        <w:rPr>
          <w:rFonts w:ascii="Garamond" w:hAnsi="Garamond"/>
          <w:b/>
          <w:sz w:val="24"/>
          <w:szCs w:val="24"/>
          <w:lang w:val="sq-AL"/>
        </w:rPr>
        <w:t xml:space="preserve"> TË PRONARËVE</w:t>
      </w:r>
      <w:r w:rsidR="00F5041B" w:rsidRPr="004D58D9">
        <w:rPr>
          <w:rFonts w:ascii="Garamond" w:hAnsi="Garamond"/>
          <w:b/>
          <w:sz w:val="24"/>
          <w:szCs w:val="24"/>
          <w:lang w:val="sq-AL"/>
        </w:rPr>
        <w:t xml:space="preserve"> </w:t>
      </w:r>
      <w:r w:rsidR="007C7BB9" w:rsidRPr="004D58D9">
        <w:rPr>
          <w:rFonts w:ascii="Garamond" w:hAnsi="Garamond"/>
          <w:b/>
          <w:sz w:val="24"/>
          <w:szCs w:val="24"/>
          <w:lang w:val="sq-AL"/>
        </w:rPr>
        <w:t>TË PASURIVE TË PALUAJTSHME, PRONË PRIVATE, QË P</w:t>
      </w:r>
      <w:r w:rsidR="004D58D9">
        <w:rPr>
          <w:rFonts w:ascii="Garamond" w:hAnsi="Garamond"/>
          <w:b/>
          <w:sz w:val="24"/>
          <w:szCs w:val="24"/>
          <w:lang w:val="sq-AL"/>
        </w:rPr>
        <w:t>REKEN NGA REALIZIMI I PROJEKTIT</w:t>
      </w:r>
      <w:r w:rsidR="007C7BB9" w:rsidRPr="004D58D9">
        <w:rPr>
          <w:rFonts w:ascii="Garamond" w:hAnsi="Garamond"/>
          <w:b/>
          <w:sz w:val="24"/>
          <w:szCs w:val="24"/>
          <w:lang w:val="sq-AL"/>
        </w:rPr>
        <w:t xml:space="preserve"> </w:t>
      </w:r>
      <w:r w:rsidR="00FF7A69" w:rsidRPr="004D58D9">
        <w:rPr>
          <w:rFonts w:ascii="Garamond" w:hAnsi="Garamond"/>
          <w:b/>
          <w:sz w:val="24"/>
          <w:szCs w:val="24"/>
          <w:lang w:val="sq-AL"/>
        </w:rPr>
        <w:t>‘</w:t>
      </w:r>
      <w:r w:rsidR="007C7BB9" w:rsidRPr="004D58D9">
        <w:rPr>
          <w:rFonts w:ascii="Garamond" w:hAnsi="Garamond"/>
          <w:b/>
          <w:sz w:val="24"/>
          <w:szCs w:val="24"/>
          <w:lang w:val="sq-AL"/>
        </w:rPr>
        <w:t>NDËRTIMI DHE SISTEMIMI</w:t>
      </w:r>
      <w:r w:rsidR="00FF7A69" w:rsidRPr="004D58D9">
        <w:rPr>
          <w:rFonts w:ascii="Garamond" w:hAnsi="Garamond"/>
          <w:b/>
          <w:sz w:val="24"/>
          <w:szCs w:val="24"/>
          <w:lang w:val="sq-AL"/>
        </w:rPr>
        <w:t xml:space="preserve"> </w:t>
      </w:r>
      <w:r w:rsidR="007C7BB9" w:rsidRPr="004D58D9">
        <w:rPr>
          <w:rFonts w:ascii="Garamond" w:hAnsi="Garamond"/>
          <w:b/>
          <w:sz w:val="24"/>
          <w:szCs w:val="24"/>
          <w:lang w:val="sq-AL"/>
        </w:rPr>
        <w:t xml:space="preserve">I RRUGËS </w:t>
      </w:r>
      <w:r w:rsidR="00FF7A69" w:rsidRPr="004D58D9">
        <w:rPr>
          <w:rFonts w:ascii="Garamond" w:hAnsi="Garamond"/>
          <w:b/>
          <w:sz w:val="24"/>
          <w:szCs w:val="24"/>
          <w:lang w:val="sq-AL"/>
        </w:rPr>
        <w:t>‘</w:t>
      </w:r>
      <w:r w:rsidR="007C7BB9" w:rsidRPr="004D58D9">
        <w:rPr>
          <w:rFonts w:ascii="Garamond" w:hAnsi="Garamond"/>
          <w:b/>
          <w:sz w:val="24"/>
          <w:szCs w:val="24"/>
          <w:lang w:val="sq-AL"/>
        </w:rPr>
        <w:t>GJYKATA – AKADEMIA E MARINËS</w:t>
      </w:r>
      <w:r w:rsidR="00FF7A69" w:rsidRPr="004D58D9">
        <w:rPr>
          <w:rFonts w:ascii="Garamond" w:hAnsi="Garamond"/>
          <w:b/>
          <w:sz w:val="24"/>
          <w:szCs w:val="24"/>
          <w:lang w:val="sq-AL"/>
        </w:rPr>
        <w:t>’</w:t>
      </w:r>
      <w:r w:rsidR="007C7BB9" w:rsidRPr="004D58D9">
        <w:rPr>
          <w:rFonts w:ascii="Garamond" w:hAnsi="Garamond"/>
          <w:b/>
          <w:sz w:val="24"/>
          <w:szCs w:val="24"/>
          <w:lang w:val="sq-AL"/>
        </w:rPr>
        <w:t xml:space="preserve"> + RRUGA </w:t>
      </w:r>
      <w:r w:rsidR="00FF7A69" w:rsidRPr="004D58D9">
        <w:rPr>
          <w:rFonts w:ascii="Garamond" w:hAnsi="Garamond"/>
          <w:b/>
          <w:sz w:val="24"/>
          <w:szCs w:val="24"/>
          <w:lang w:val="sq-AL"/>
        </w:rPr>
        <w:t>‘</w:t>
      </w:r>
      <w:r w:rsidR="007C7BB9" w:rsidRPr="004D58D9">
        <w:rPr>
          <w:rFonts w:ascii="Garamond" w:hAnsi="Garamond"/>
          <w:b/>
          <w:sz w:val="24"/>
          <w:szCs w:val="24"/>
          <w:lang w:val="sq-AL"/>
        </w:rPr>
        <w:t>DURO SHASKA</w:t>
      </w:r>
      <w:r w:rsidR="00FF7A69" w:rsidRPr="004D58D9">
        <w:rPr>
          <w:rFonts w:ascii="Garamond" w:hAnsi="Garamond"/>
          <w:b/>
          <w:sz w:val="24"/>
          <w:szCs w:val="24"/>
          <w:lang w:val="sq-AL"/>
        </w:rPr>
        <w:t>’</w:t>
      </w:r>
      <w:r w:rsidR="007C7BB9" w:rsidRPr="004D58D9">
        <w:rPr>
          <w:rFonts w:ascii="Garamond" w:hAnsi="Garamond"/>
          <w:b/>
          <w:sz w:val="24"/>
          <w:szCs w:val="24"/>
          <w:lang w:val="sq-AL"/>
        </w:rPr>
        <w:t xml:space="preserve"> DERI TEK 7 PALLATET, VLORË, FAZA I</w:t>
      </w:r>
      <w:r w:rsidR="00FF7A69" w:rsidRPr="004D58D9">
        <w:rPr>
          <w:rFonts w:ascii="Garamond" w:hAnsi="Garamond"/>
          <w:b/>
          <w:sz w:val="24"/>
          <w:szCs w:val="24"/>
          <w:lang w:val="sq-AL"/>
        </w:rPr>
        <w:t>’</w:t>
      </w:r>
      <w:r w:rsidR="007C7BB9" w:rsidRPr="004D58D9">
        <w:rPr>
          <w:rFonts w:ascii="Garamond" w:hAnsi="Garamond"/>
          <w:b/>
          <w:sz w:val="24"/>
          <w:szCs w:val="24"/>
          <w:lang w:val="sq-AL"/>
        </w:rPr>
        <w:t>”</w:t>
      </w:r>
    </w:p>
    <w:p w14:paraId="52C85494" w14:textId="77777777" w:rsidR="00A379DA" w:rsidRPr="004D58D9" w:rsidRDefault="00A379DA" w:rsidP="00D8694A">
      <w:pPr>
        <w:ind w:firstLine="284"/>
        <w:jc w:val="both"/>
        <w:rPr>
          <w:rFonts w:ascii="Garamond" w:hAnsi="Garamond"/>
          <w:sz w:val="24"/>
          <w:szCs w:val="24"/>
          <w:lang w:val="sq-AL"/>
        </w:rPr>
      </w:pPr>
    </w:p>
    <w:p w14:paraId="52C85495" w14:textId="34F2F323" w:rsidR="003C688C" w:rsidRPr="004D58D9" w:rsidRDefault="00BE1DCD" w:rsidP="00D8694A">
      <w:pPr>
        <w:ind w:firstLine="284"/>
        <w:jc w:val="both"/>
        <w:rPr>
          <w:rFonts w:ascii="Garamond" w:hAnsi="Garamond"/>
          <w:sz w:val="24"/>
          <w:szCs w:val="24"/>
          <w:lang w:val="sq-AL"/>
        </w:rPr>
      </w:pPr>
      <w:r w:rsidRPr="004D58D9">
        <w:rPr>
          <w:rFonts w:ascii="Garamond" w:hAnsi="Garamond"/>
          <w:sz w:val="24"/>
          <w:szCs w:val="24"/>
          <w:lang w:val="sq-AL"/>
        </w:rPr>
        <w:t xml:space="preserve">Në </w:t>
      </w:r>
      <w:r w:rsidR="00BB136B" w:rsidRPr="004D58D9">
        <w:rPr>
          <w:rFonts w:ascii="Garamond" w:hAnsi="Garamond"/>
          <w:sz w:val="24"/>
          <w:szCs w:val="24"/>
          <w:lang w:val="sq-AL"/>
        </w:rPr>
        <w:t>mbështetje</w:t>
      </w:r>
      <w:r w:rsidRPr="004D58D9">
        <w:rPr>
          <w:rFonts w:ascii="Garamond" w:hAnsi="Garamond"/>
          <w:sz w:val="24"/>
          <w:szCs w:val="24"/>
          <w:lang w:val="sq-AL"/>
        </w:rPr>
        <w:t xml:space="preserve"> të nenit 100 të Kushte</w:t>
      </w:r>
      <w:r w:rsidR="005565B7" w:rsidRPr="004D58D9">
        <w:rPr>
          <w:rFonts w:ascii="Garamond" w:hAnsi="Garamond"/>
          <w:sz w:val="24"/>
          <w:szCs w:val="24"/>
          <w:lang w:val="sq-AL"/>
        </w:rPr>
        <w:t xml:space="preserve">tutës, të neneve 5, 20 e 21, të </w:t>
      </w:r>
      <w:r w:rsidRPr="004D58D9">
        <w:rPr>
          <w:rFonts w:ascii="Garamond" w:hAnsi="Garamond"/>
          <w:sz w:val="24"/>
          <w:szCs w:val="24"/>
          <w:lang w:val="sq-AL"/>
        </w:rPr>
        <w:t>ligjit nr.</w:t>
      </w:r>
      <w:r w:rsidR="004D58D9">
        <w:rPr>
          <w:rFonts w:ascii="Garamond" w:hAnsi="Garamond"/>
          <w:sz w:val="24"/>
          <w:szCs w:val="24"/>
          <w:lang w:val="sq-AL"/>
        </w:rPr>
        <w:t xml:space="preserve"> </w:t>
      </w:r>
      <w:r w:rsidRPr="004D58D9">
        <w:rPr>
          <w:rFonts w:ascii="Garamond" w:hAnsi="Garamond"/>
          <w:sz w:val="24"/>
          <w:szCs w:val="24"/>
          <w:lang w:val="sq-AL"/>
        </w:rPr>
        <w:t>8561, datë 22.12.1999, “Për shpronësimet dhe marrjen në përdorim të përkohshëm të pasurisë</w:t>
      </w:r>
      <w:r w:rsidR="009078DD" w:rsidRPr="004D58D9">
        <w:rPr>
          <w:rFonts w:ascii="Garamond" w:hAnsi="Garamond"/>
          <w:sz w:val="24"/>
          <w:szCs w:val="24"/>
          <w:lang w:val="sq-AL"/>
        </w:rPr>
        <w:t>,</w:t>
      </w:r>
      <w:r w:rsidRPr="004D58D9">
        <w:rPr>
          <w:rFonts w:ascii="Garamond" w:hAnsi="Garamond"/>
          <w:sz w:val="24"/>
          <w:szCs w:val="24"/>
          <w:lang w:val="sq-AL"/>
        </w:rPr>
        <w:t xml:space="preserve"> pronë private</w:t>
      </w:r>
      <w:r w:rsidR="009078DD" w:rsidRPr="004D58D9">
        <w:rPr>
          <w:rFonts w:ascii="Garamond" w:hAnsi="Garamond"/>
          <w:sz w:val="24"/>
          <w:szCs w:val="24"/>
          <w:lang w:val="sq-AL"/>
        </w:rPr>
        <w:t>,</w:t>
      </w:r>
      <w:r w:rsidRPr="004D58D9">
        <w:rPr>
          <w:rFonts w:ascii="Garamond" w:hAnsi="Garamond"/>
          <w:sz w:val="24"/>
          <w:szCs w:val="24"/>
          <w:lang w:val="sq-AL"/>
        </w:rPr>
        <w:t xml:space="preserve"> për interes publik”, të </w:t>
      </w:r>
      <w:r w:rsidR="00FE7CE1" w:rsidRPr="004D58D9">
        <w:rPr>
          <w:rFonts w:ascii="Garamond" w:hAnsi="Garamond"/>
          <w:sz w:val="24"/>
          <w:szCs w:val="24"/>
          <w:lang w:val="sq-AL"/>
        </w:rPr>
        <w:t>ndryshuar</w:t>
      </w:r>
      <w:r w:rsidR="00FE331A" w:rsidRPr="004D58D9">
        <w:rPr>
          <w:rFonts w:ascii="Garamond" w:hAnsi="Garamond"/>
          <w:sz w:val="24"/>
          <w:szCs w:val="24"/>
          <w:lang w:val="sq-AL"/>
        </w:rPr>
        <w:t xml:space="preserve">, të </w:t>
      </w:r>
      <w:r w:rsidRPr="004D58D9">
        <w:rPr>
          <w:rFonts w:ascii="Garamond" w:hAnsi="Garamond"/>
          <w:sz w:val="24"/>
          <w:szCs w:val="24"/>
          <w:lang w:val="sq-AL"/>
        </w:rPr>
        <w:t>ligjit nr.</w:t>
      </w:r>
      <w:r w:rsidR="004D58D9">
        <w:rPr>
          <w:rFonts w:ascii="Garamond" w:hAnsi="Garamond"/>
          <w:sz w:val="24"/>
          <w:szCs w:val="24"/>
          <w:lang w:val="sq-AL"/>
        </w:rPr>
        <w:t xml:space="preserve"> </w:t>
      </w:r>
      <w:r w:rsidRPr="004D58D9">
        <w:rPr>
          <w:rFonts w:ascii="Garamond" w:hAnsi="Garamond"/>
          <w:sz w:val="24"/>
          <w:szCs w:val="24"/>
          <w:lang w:val="sq-AL"/>
        </w:rPr>
        <w:t>9936,</w:t>
      </w:r>
      <w:r w:rsidR="00BB136B" w:rsidRPr="004D58D9">
        <w:rPr>
          <w:rFonts w:ascii="Garamond" w:hAnsi="Garamond"/>
          <w:sz w:val="24"/>
          <w:szCs w:val="24"/>
          <w:lang w:val="sq-AL"/>
        </w:rPr>
        <w:t xml:space="preserve"> </w:t>
      </w:r>
      <w:r w:rsidRPr="004D58D9">
        <w:rPr>
          <w:rFonts w:ascii="Garamond" w:hAnsi="Garamond"/>
          <w:sz w:val="24"/>
          <w:szCs w:val="24"/>
          <w:lang w:val="sq-AL"/>
        </w:rPr>
        <w:t>datë 26.6.2008, “Për menaxhimin e sistemit buxhetor në Republikën e Shqipërisë”</w:t>
      </w:r>
      <w:r w:rsidR="00D87358" w:rsidRPr="004D58D9">
        <w:rPr>
          <w:rFonts w:ascii="Garamond" w:hAnsi="Garamond"/>
          <w:sz w:val="24"/>
          <w:szCs w:val="24"/>
          <w:lang w:val="sq-AL"/>
        </w:rPr>
        <w:t>,</w:t>
      </w:r>
      <w:r w:rsidR="00387B34" w:rsidRPr="004D58D9">
        <w:rPr>
          <w:rFonts w:ascii="Garamond" w:hAnsi="Garamond"/>
          <w:sz w:val="24"/>
          <w:szCs w:val="24"/>
          <w:lang w:val="sq-AL"/>
        </w:rPr>
        <w:t xml:space="preserve"> t</w:t>
      </w:r>
      <w:r w:rsidR="00374785" w:rsidRPr="004D58D9">
        <w:rPr>
          <w:rFonts w:ascii="Garamond" w:hAnsi="Garamond"/>
          <w:sz w:val="24"/>
          <w:szCs w:val="24"/>
          <w:lang w:val="sq-AL"/>
        </w:rPr>
        <w:t>ë</w:t>
      </w:r>
      <w:r w:rsidR="00387B34" w:rsidRPr="004D58D9">
        <w:rPr>
          <w:rFonts w:ascii="Garamond" w:hAnsi="Garamond"/>
          <w:sz w:val="24"/>
          <w:szCs w:val="24"/>
          <w:lang w:val="sq-AL"/>
        </w:rPr>
        <w:t xml:space="preserve"> ndryshuar</w:t>
      </w:r>
      <w:r w:rsidR="009078DD" w:rsidRPr="004D58D9">
        <w:rPr>
          <w:rFonts w:ascii="Garamond" w:hAnsi="Garamond"/>
          <w:sz w:val="24"/>
          <w:szCs w:val="24"/>
          <w:lang w:val="sq-AL"/>
        </w:rPr>
        <w:t>,</w:t>
      </w:r>
      <w:r w:rsidR="00387B34" w:rsidRPr="004D58D9">
        <w:rPr>
          <w:rFonts w:ascii="Garamond" w:hAnsi="Garamond"/>
          <w:sz w:val="24"/>
          <w:szCs w:val="24"/>
          <w:lang w:val="sq-AL"/>
        </w:rPr>
        <w:t xml:space="preserve"> </w:t>
      </w:r>
      <w:r w:rsidRPr="004D58D9">
        <w:rPr>
          <w:rFonts w:ascii="Garamond" w:hAnsi="Garamond"/>
          <w:sz w:val="24"/>
          <w:szCs w:val="24"/>
          <w:lang w:val="sq-AL"/>
        </w:rPr>
        <w:t xml:space="preserve">dhe të </w:t>
      </w:r>
      <w:r w:rsidR="00225AE5" w:rsidRPr="004D58D9">
        <w:rPr>
          <w:rFonts w:ascii="Garamond" w:hAnsi="Garamond"/>
          <w:sz w:val="24"/>
          <w:szCs w:val="24"/>
          <w:lang w:val="sq-AL"/>
        </w:rPr>
        <w:t>ligjit nr.</w:t>
      </w:r>
      <w:r w:rsidR="004D58D9">
        <w:rPr>
          <w:rFonts w:ascii="Garamond" w:hAnsi="Garamond"/>
          <w:sz w:val="24"/>
          <w:szCs w:val="24"/>
          <w:lang w:val="sq-AL"/>
        </w:rPr>
        <w:t xml:space="preserve"> </w:t>
      </w:r>
      <w:r w:rsidR="00225AE5" w:rsidRPr="004D58D9">
        <w:rPr>
          <w:rFonts w:ascii="Garamond" w:hAnsi="Garamond"/>
          <w:sz w:val="24"/>
          <w:szCs w:val="24"/>
          <w:lang w:val="sq-AL"/>
        </w:rPr>
        <w:t>88/2019,</w:t>
      </w:r>
      <w:r w:rsidR="00387B34" w:rsidRPr="004D58D9">
        <w:rPr>
          <w:rFonts w:ascii="Garamond" w:hAnsi="Garamond"/>
          <w:sz w:val="24"/>
          <w:szCs w:val="24"/>
          <w:lang w:val="sq-AL"/>
        </w:rPr>
        <w:t xml:space="preserve"> </w:t>
      </w:r>
      <w:r w:rsidR="00225AE5" w:rsidRPr="004D58D9">
        <w:rPr>
          <w:rFonts w:ascii="Garamond" w:hAnsi="Garamond"/>
          <w:sz w:val="24"/>
          <w:szCs w:val="24"/>
          <w:lang w:val="sq-AL"/>
        </w:rPr>
        <w:t xml:space="preserve">“Për </w:t>
      </w:r>
      <w:r w:rsidR="009078DD" w:rsidRPr="004D58D9">
        <w:rPr>
          <w:rFonts w:ascii="Garamond" w:hAnsi="Garamond"/>
          <w:sz w:val="24"/>
          <w:szCs w:val="24"/>
          <w:lang w:val="sq-AL"/>
        </w:rPr>
        <w:t>b</w:t>
      </w:r>
      <w:r w:rsidR="00225AE5" w:rsidRPr="004D58D9">
        <w:rPr>
          <w:rFonts w:ascii="Garamond" w:hAnsi="Garamond"/>
          <w:sz w:val="24"/>
          <w:szCs w:val="24"/>
          <w:lang w:val="sq-AL"/>
        </w:rPr>
        <w:t>uxhetin e vitit 2020”,</w:t>
      </w:r>
      <w:r w:rsidR="00387B34" w:rsidRPr="004D58D9">
        <w:rPr>
          <w:rFonts w:ascii="Garamond" w:hAnsi="Garamond"/>
          <w:sz w:val="24"/>
          <w:szCs w:val="24"/>
          <w:lang w:val="sq-AL"/>
        </w:rPr>
        <w:t xml:space="preserve"> t</w:t>
      </w:r>
      <w:r w:rsidR="00374785" w:rsidRPr="004D58D9">
        <w:rPr>
          <w:rFonts w:ascii="Garamond" w:hAnsi="Garamond"/>
          <w:sz w:val="24"/>
          <w:szCs w:val="24"/>
          <w:lang w:val="sq-AL"/>
        </w:rPr>
        <w:t>ë</w:t>
      </w:r>
      <w:r w:rsidR="00AB16E4" w:rsidRPr="004D58D9">
        <w:rPr>
          <w:rFonts w:ascii="Garamond" w:hAnsi="Garamond"/>
          <w:sz w:val="24"/>
          <w:szCs w:val="24"/>
          <w:lang w:val="sq-AL"/>
        </w:rPr>
        <w:t xml:space="preserve"> ndryshuar, </w:t>
      </w:r>
      <w:r w:rsidRPr="004D58D9">
        <w:rPr>
          <w:rFonts w:ascii="Garamond" w:hAnsi="Garamond"/>
          <w:sz w:val="24"/>
          <w:szCs w:val="24"/>
          <w:lang w:val="sq-AL"/>
        </w:rPr>
        <w:t xml:space="preserve">me propozimin e </w:t>
      </w:r>
      <w:r w:rsidR="00A07320" w:rsidRPr="004D58D9">
        <w:rPr>
          <w:rFonts w:ascii="Garamond" w:hAnsi="Garamond"/>
          <w:sz w:val="24"/>
          <w:szCs w:val="24"/>
          <w:lang w:val="sq-AL"/>
        </w:rPr>
        <w:t>m</w:t>
      </w:r>
      <w:r w:rsidRPr="004D58D9">
        <w:rPr>
          <w:rFonts w:ascii="Garamond" w:hAnsi="Garamond"/>
          <w:sz w:val="24"/>
          <w:szCs w:val="24"/>
          <w:lang w:val="sq-AL"/>
        </w:rPr>
        <w:t>inistrit të Infrastrukturës dhe En</w:t>
      </w:r>
      <w:r w:rsidR="0092068D" w:rsidRPr="004D58D9">
        <w:rPr>
          <w:rFonts w:ascii="Garamond" w:hAnsi="Garamond"/>
          <w:sz w:val="24"/>
          <w:szCs w:val="24"/>
          <w:lang w:val="sq-AL"/>
        </w:rPr>
        <w:t>ergjisë, Këshilli i Ministrave</w:t>
      </w:r>
    </w:p>
    <w:p w14:paraId="52C85496" w14:textId="77777777" w:rsidR="00BE1DCD" w:rsidRPr="004D58D9" w:rsidRDefault="00BE1DCD" w:rsidP="00D8694A">
      <w:pPr>
        <w:ind w:firstLine="284"/>
        <w:jc w:val="both"/>
        <w:rPr>
          <w:rFonts w:ascii="Garamond" w:hAnsi="Garamond"/>
          <w:sz w:val="24"/>
          <w:szCs w:val="24"/>
          <w:lang w:val="sq-AL"/>
        </w:rPr>
      </w:pPr>
    </w:p>
    <w:p w14:paraId="52C85497" w14:textId="0B73A6E9" w:rsidR="00BE1DCD" w:rsidRPr="004D58D9" w:rsidRDefault="00D8694A" w:rsidP="00D43A82">
      <w:pPr>
        <w:ind w:firstLine="284"/>
        <w:jc w:val="center"/>
        <w:rPr>
          <w:rFonts w:ascii="Garamond" w:hAnsi="Garamond"/>
          <w:sz w:val="24"/>
          <w:szCs w:val="24"/>
          <w:lang w:val="sq-AL"/>
        </w:rPr>
      </w:pPr>
      <w:r w:rsidRPr="004D58D9">
        <w:rPr>
          <w:rFonts w:ascii="Garamond" w:hAnsi="Garamond"/>
          <w:sz w:val="24"/>
          <w:szCs w:val="24"/>
          <w:lang w:val="sq-AL"/>
        </w:rPr>
        <w:t>VENDOS</w:t>
      </w:r>
      <w:r w:rsidR="00BE1DCD" w:rsidRPr="004D58D9">
        <w:rPr>
          <w:rFonts w:ascii="Garamond" w:hAnsi="Garamond"/>
          <w:sz w:val="24"/>
          <w:szCs w:val="24"/>
          <w:lang w:val="sq-AL"/>
        </w:rPr>
        <w:t>I:</w:t>
      </w:r>
    </w:p>
    <w:p w14:paraId="52C85498" w14:textId="77777777" w:rsidR="003C688C" w:rsidRPr="004D58D9" w:rsidRDefault="003C688C" w:rsidP="00D8694A">
      <w:pPr>
        <w:ind w:firstLine="284"/>
        <w:jc w:val="both"/>
        <w:rPr>
          <w:rFonts w:ascii="Garamond" w:hAnsi="Garamond"/>
          <w:sz w:val="24"/>
          <w:szCs w:val="24"/>
          <w:lang w:val="sq-AL"/>
        </w:rPr>
      </w:pPr>
    </w:p>
    <w:p w14:paraId="52C85499" w14:textId="676653C7" w:rsidR="001F1A39" w:rsidRPr="004D58D9" w:rsidRDefault="00D43A82" w:rsidP="00D8694A">
      <w:pPr>
        <w:ind w:firstLine="284"/>
        <w:jc w:val="both"/>
        <w:rPr>
          <w:rFonts w:ascii="Garamond" w:hAnsi="Garamond"/>
          <w:sz w:val="24"/>
          <w:szCs w:val="24"/>
          <w:lang w:val="sq-AL"/>
        </w:rPr>
      </w:pPr>
      <w:r w:rsidRPr="004D58D9">
        <w:rPr>
          <w:rFonts w:ascii="Garamond" w:hAnsi="Garamond"/>
          <w:sz w:val="24"/>
          <w:szCs w:val="24"/>
          <w:lang w:val="sq-AL"/>
        </w:rPr>
        <w:t xml:space="preserve">I. </w:t>
      </w:r>
      <w:r w:rsidR="00BE1DCD" w:rsidRPr="004D58D9">
        <w:rPr>
          <w:rFonts w:ascii="Garamond" w:hAnsi="Garamond"/>
          <w:sz w:val="24"/>
          <w:szCs w:val="24"/>
          <w:lang w:val="sq-AL"/>
        </w:rPr>
        <w:t xml:space="preserve">Në </w:t>
      </w:r>
      <w:r w:rsidR="00225AE5" w:rsidRPr="004D58D9">
        <w:rPr>
          <w:rFonts w:ascii="Garamond" w:hAnsi="Garamond"/>
          <w:sz w:val="24"/>
          <w:szCs w:val="24"/>
          <w:lang w:val="sq-AL"/>
        </w:rPr>
        <w:t>v</w:t>
      </w:r>
      <w:r w:rsidR="00BE1DCD" w:rsidRPr="004D58D9">
        <w:rPr>
          <w:rFonts w:ascii="Garamond" w:hAnsi="Garamond"/>
          <w:sz w:val="24"/>
          <w:szCs w:val="24"/>
          <w:lang w:val="sq-AL"/>
        </w:rPr>
        <w:t xml:space="preserve">endimin </w:t>
      </w:r>
      <w:r w:rsidR="009F5E70" w:rsidRPr="004D58D9">
        <w:rPr>
          <w:rFonts w:ascii="Garamond" w:hAnsi="Garamond"/>
          <w:sz w:val="24"/>
          <w:szCs w:val="24"/>
          <w:lang w:val="sq-AL"/>
        </w:rPr>
        <w:t>nr.</w:t>
      </w:r>
      <w:r w:rsidR="004D58D9">
        <w:rPr>
          <w:rFonts w:ascii="Garamond" w:hAnsi="Garamond"/>
          <w:sz w:val="24"/>
          <w:szCs w:val="24"/>
          <w:lang w:val="sq-AL"/>
        </w:rPr>
        <w:t xml:space="preserve"> </w:t>
      </w:r>
      <w:r w:rsidR="009F5E70" w:rsidRPr="004D58D9">
        <w:rPr>
          <w:rFonts w:ascii="Garamond" w:hAnsi="Garamond"/>
          <w:sz w:val="24"/>
          <w:szCs w:val="24"/>
          <w:lang w:val="sq-AL"/>
        </w:rPr>
        <w:t>595</w:t>
      </w:r>
      <w:r w:rsidR="00BE1DCD" w:rsidRPr="004D58D9">
        <w:rPr>
          <w:rFonts w:ascii="Garamond" w:hAnsi="Garamond"/>
          <w:sz w:val="24"/>
          <w:szCs w:val="24"/>
          <w:lang w:val="sq-AL"/>
        </w:rPr>
        <w:t xml:space="preserve">, datë </w:t>
      </w:r>
      <w:r w:rsidR="009F5E70" w:rsidRPr="004D58D9">
        <w:rPr>
          <w:rFonts w:ascii="Garamond" w:hAnsi="Garamond"/>
          <w:sz w:val="24"/>
          <w:szCs w:val="24"/>
          <w:lang w:val="sq-AL"/>
        </w:rPr>
        <w:t>31.8.2016</w:t>
      </w:r>
      <w:r w:rsidR="00225AE5" w:rsidRPr="004D58D9">
        <w:rPr>
          <w:rFonts w:ascii="Garamond" w:hAnsi="Garamond"/>
          <w:sz w:val="24"/>
          <w:szCs w:val="24"/>
          <w:lang w:val="sq-AL"/>
        </w:rPr>
        <w:t>, të Këshillit të Ministrave</w:t>
      </w:r>
      <w:r w:rsidR="001C0684" w:rsidRPr="004D58D9">
        <w:rPr>
          <w:rFonts w:ascii="Garamond" w:hAnsi="Garamond"/>
          <w:sz w:val="24"/>
          <w:szCs w:val="24"/>
          <w:lang w:val="sq-AL"/>
        </w:rPr>
        <w:t>,</w:t>
      </w:r>
      <w:r w:rsidR="00BE1DCD" w:rsidRPr="004D58D9">
        <w:rPr>
          <w:rFonts w:ascii="Garamond" w:hAnsi="Garamond"/>
          <w:sz w:val="24"/>
          <w:szCs w:val="24"/>
          <w:lang w:val="sq-AL"/>
        </w:rPr>
        <w:t xml:space="preserve"> </w:t>
      </w:r>
      <w:r w:rsidR="00225AE5" w:rsidRPr="004D58D9">
        <w:rPr>
          <w:rFonts w:ascii="Garamond" w:hAnsi="Garamond"/>
          <w:sz w:val="24"/>
          <w:szCs w:val="24"/>
          <w:lang w:val="sq-AL"/>
        </w:rPr>
        <w:t>bëhen ndryshimet dhe shtesat e mëposhtme</w:t>
      </w:r>
      <w:r w:rsidR="00BE1DCD" w:rsidRPr="004D58D9">
        <w:rPr>
          <w:rFonts w:ascii="Garamond" w:hAnsi="Garamond"/>
          <w:sz w:val="24"/>
          <w:szCs w:val="24"/>
          <w:lang w:val="sq-AL"/>
        </w:rPr>
        <w:t>:</w:t>
      </w:r>
    </w:p>
    <w:p w14:paraId="52C8549B" w14:textId="60278808" w:rsidR="00C947D6" w:rsidRPr="004D58D9" w:rsidRDefault="00D43A82" w:rsidP="00D8694A">
      <w:pPr>
        <w:ind w:firstLine="284"/>
        <w:jc w:val="both"/>
        <w:rPr>
          <w:rFonts w:ascii="Garamond" w:hAnsi="Garamond"/>
          <w:sz w:val="24"/>
          <w:szCs w:val="24"/>
          <w:lang w:val="sq-AL"/>
        </w:rPr>
      </w:pPr>
      <w:r w:rsidRPr="004D58D9">
        <w:rPr>
          <w:rFonts w:ascii="Garamond" w:hAnsi="Garamond"/>
          <w:sz w:val="24"/>
          <w:szCs w:val="24"/>
          <w:lang w:val="sq-AL"/>
        </w:rPr>
        <w:t>1. Në p</w:t>
      </w:r>
      <w:r w:rsidR="00C947D6" w:rsidRPr="004D58D9">
        <w:rPr>
          <w:rFonts w:ascii="Garamond" w:hAnsi="Garamond"/>
          <w:sz w:val="24"/>
          <w:szCs w:val="24"/>
          <w:lang w:val="sq-AL"/>
        </w:rPr>
        <w:t>ik</w:t>
      </w:r>
      <w:r w:rsidR="00374785" w:rsidRPr="004D58D9">
        <w:rPr>
          <w:rFonts w:ascii="Garamond" w:hAnsi="Garamond"/>
          <w:sz w:val="24"/>
          <w:szCs w:val="24"/>
          <w:lang w:val="sq-AL"/>
        </w:rPr>
        <w:t xml:space="preserve">at </w:t>
      </w:r>
      <w:r w:rsidR="00C947D6" w:rsidRPr="004D58D9">
        <w:rPr>
          <w:rFonts w:ascii="Garamond" w:hAnsi="Garamond"/>
          <w:sz w:val="24"/>
          <w:szCs w:val="24"/>
          <w:lang w:val="sq-AL"/>
        </w:rPr>
        <w:t>3</w:t>
      </w:r>
      <w:r w:rsidR="00746065" w:rsidRPr="004D58D9">
        <w:rPr>
          <w:rFonts w:ascii="Garamond" w:hAnsi="Garamond"/>
          <w:sz w:val="24"/>
          <w:szCs w:val="24"/>
          <w:lang w:val="sq-AL"/>
        </w:rPr>
        <w:t xml:space="preserve"> dhe 4</w:t>
      </w:r>
      <w:r w:rsidR="00C947D6" w:rsidRPr="004D58D9">
        <w:rPr>
          <w:rFonts w:ascii="Garamond" w:hAnsi="Garamond"/>
          <w:sz w:val="24"/>
          <w:szCs w:val="24"/>
          <w:lang w:val="sq-AL"/>
        </w:rPr>
        <w:t>,</w:t>
      </w:r>
      <w:r w:rsidR="00374785" w:rsidRPr="004D58D9">
        <w:rPr>
          <w:rFonts w:ascii="Garamond" w:hAnsi="Garamond"/>
          <w:sz w:val="24"/>
          <w:szCs w:val="24"/>
          <w:lang w:val="sq-AL"/>
        </w:rPr>
        <w:t xml:space="preserve"> vlera e përgjithshme e shpr</w:t>
      </w:r>
      <w:r w:rsidR="004D58D9">
        <w:rPr>
          <w:rFonts w:ascii="Garamond" w:hAnsi="Garamond"/>
          <w:sz w:val="24"/>
          <w:szCs w:val="24"/>
          <w:lang w:val="sq-AL"/>
        </w:rPr>
        <w:t>onësimit, për pasuritë e llojit</w:t>
      </w:r>
      <w:r w:rsidR="00374785" w:rsidRPr="004D58D9">
        <w:rPr>
          <w:rFonts w:ascii="Garamond" w:hAnsi="Garamond"/>
          <w:sz w:val="24"/>
          <w:szCs w:val="24"/>
          <w:lang w:val="sq-AL"/>
        </w:rPr>
        <w:t xml:space="preserve"> “tokë truall” dhe “ndërtesë” nga </w:t>
      </w:r>
      <w:r w:rsidR="00C947D6" w:rsidRPr="004D58D9">
        <w:rPr>
          <w:rFonts w:ascii="Garamond" w:hAnsi="Garamond"/>
          <w:sz w:val="24"/>
          <w:szCs w:val="24"/>
          <w:lang w:val="sq-AL"/>
        </w:rPr>
        <w:t>131 087 366 (njëqind e tridhjetë e një milionë e tetëdhjetë e shtatë mijë e treqind e gjashtëdhjetë e gjashtë) lekë</w:t>
      </w:r>
      <w:r w:rsidR="00FA1459">
        <w:rPr>
          <w:rFonts w:ascii="Garamond" w:hAnsi="Garamond"/>
          <w:sz w:val="24"/>
          <w:szCs w:val="24"/>
          <w:lang w:val="sq-AL"/>
        </w:rPr>
        <w:t>,</w:t>
      </w:r>
      <w:bookmarkStart w:id="0" w:name="_GoBack"/>
      <w:bookmarkEnd w:id="0"/>
      <w:r w:rsidR="00C947D6" w:rsidRPr="004D58D9">
        <w:rPr>
          <w:rFonts w:ascii="Garamond" w:hAnsi="Garamond"/>
          <w:sz w:val="24"/>
          <w:szCs w:val="24"/>
          <w:lang w:val="sq-AL"/>
        </w:rPr>
        <w:t xml:space="preserve"> </w:t>
      </w:r>
      <w:r w:rsidR="00374785" w:rsidRPr="004D58D9">
        <w:rPr>
          <w:rFonts w:ascii="Garamond" w:hAnsi="Garamond"/>
          <w:sz w:val="24"/>
          <w:szCs w:val="24"/>
          <w:lang w:val="sq-AL"/>
        </w:rPr>
        <w:t>ndryshon dhe bëhet 1</w:t>
      </w:r>
      <w:r w:rsidR="00C947D6" w:rsidRPr="004D58D9">
        <w:rPr>
          <w:rFonts w:ascii="Garamond" w:hAnsi="Garamond"/>
          <w:sz w:val="24"/>
          <w:szCs w:val="24"/>
          <w:lang w:val="sq-AL"/>
        </w:rPr>
        <w:t>34 790 025 (njëqind e tridhjetë e katër mili</w:t>
      </w:r>
      <w:r w:rsidR="004D58D9" w:rsidRPr="004D58D9">
        <w:rPr>
          <w:rFonts w:ascii="Garamond" w:hAnsi="Garamond"/>
          <w:sz w:val="24"/>
          <w:szCs w:val="24"/>
          <w:lang w:val="sq-AL"/>
        </w:rPr>
        <w:t>onë e shtatëqind</w:t>
      </w:r>
      <w:r w:rsidR="00C947D6" w:rsidRPr="004D58D9">
        <w:rPr>
          <w:rFonts w:ascii="Garamond" w:hAnsi="Garamond"/>
          <w:sz w:val="24"/>
          <w:szCs w:val="24"/>
          <w:lang w:val="sq-AL"/>
        </w:rPr>
        <w:t xml:space="preserve"> e nëntëdhjet</w:t>
      </w:r>
      <w:r w:rsidR="00F47783" w:rsidRPr="004D58D9">
        <w:rPr>
          <w:rFonts w:ascii="Garamond" w:hAnsi="Garamond"/>
          <w:sz w:val="24"/>
          <w:szCs w:val="24"/>
          <w:lang w:val="sq-AL"/>
        </w:rPr>
        <w:t>ë mijë e njëzet</w:t>
      </w:r>
      <w:r w:rsidR="00374785" w:rsidRPr="004D58D9">
        <w:rPr>
          <w:rFonts w:ascii="Garamond" w:hAnsi="Garamond"/>
          <w:sz w:val="24"/>
          <w:szCs w:val="24"/>
          <w:lang w:val="sq-AL"/>
        </w:rPr>
        <w:t xml:space="preserve"> e pesë) lekë</w:t>
      </w:r>
      <w:r w:rsidR="004D58D9" w:rsidRPr="004D58D9">
        <w:rPr>
          <w:rFonts w:ascii="Garamond" w:hAnsi="Garamond"/>
          <w:sz w:val="24"/>
          <w:szCs w:val="24"/>
          <w:lang w:val="sq-AL"/>
        </w:rPr>
        <w:t>.</w:t>
      </w:r>
    </w:p>
    <w:p w14:paraId="52C8549D" w14:textId="783B83AC" w:rsidR="00C947D6" w:rsidRPr="004D58D9" w:rsidRDefault="00D43A82" w:rsidP="00D8694A">
      <w:pPr>
        <w:ind w:firstLine="284"/>
        <w:jc w:val="both"/>
        <w:rPr>
          <w:rFonts w:ascii="Garamond" w:hAnsi="Garamond"/>
          <w:sz w:val="24"/>
          <w:szCs w:val="24"/>
          <w:lang w:val="sq-AL"/>
        </w:rPr>
      </w:pPr>
      <w:r w:rsidRPr="004D58D9">
        <w:rPr>
          <w:rFonts w:ascii="Garamond" w:hAnsi="Garamond"/>
          <w:sz w:val="24"/>
          <w:szCs w:val="24"/>
          <w:lang w:val="sq-AL"/>
        </w:rPr>
        <w:t xml:space="preserve">2. </w:t>
      </w:r>
      <w:r w:rsidR="00C947D6" w:rsidRPr="004D58D9">
        <w:rPr>
          <w:rFonts w:ascii="Garamond" w:hAnsi="Garamond"/>
          <w:sz w:val="24"/>
          <w:szCs w:val="24"/>
          <w:lang w:val="sq-AL"/>
        </w:rPr>
        <w:t>Tabelës bashkëlid</w:t>
      </w:r>
      <w:r w:rsidR="00330657" w:rsidRPr="004D58D9">
        <w:rPr>
          <w:rFonts w:ascii="Garamond" w:hAnsi="Garamond"/>
          <w:sz w:val="24"/>
          <w:szCs w:val="24"/>
          <w:lang w:val="sq-AL"/>
        </w:rPr>
        <w:t xml:space="preserve">hur vendimit i shtohet tabela </w:t>
      </w:r>
      <w:r w:rsidR="00C947D6" w:rsidRPr="004D58D9">
        <w:rPr>
          <w:rFonts w:ascii="Garamond" w:hAnsi="Garamond"/>
          <w:sz w:val="24"/>
          <w:szCs w:val="24"/>
          <w:lang w:val="sq-AL"/>
        </w:rPr>
        <w:t>që i bashkëlidhet këtij vendimi.</w:t>
      </w:r>
    </w:p>
    <w:p w14:paraId="52C8549F" w14:textId="553FB58E" w:rsidR="00EE797D" w:rsidRPr="004D58D9" w:rsidRDefault="00D43A82" w:rsidP="00D8694A">
      <w:pPr>
        <w:ind w:firstLine="284"/>
        <w:jc w:val="both"/>
        <w:rPr>
          <w:rFonts w:ascii="Garamond" w:hAnsi="Garamond"/>
          <w:sz w:val="24"/>
          <w:szCs w:val="24"/>
          <w:lang w:val="sq-AL"/>
        </w:rPr>
      </w:pPr>
      <w:r w:rsidRPr="004D58D9">
        <w:rPr>
          <w:rFonts w:ascii="Garamond" w:hAnsi="Garamond"/>
          <w:sz w:val="24"/>
          <w:szCs w:val="24"/>
          <w:lang w:val="sq-AL"/>
        </w:rPr>
        <w:t xml:space="preserve">3. </w:t>
      </w:r>
      <w:r w:rsidR="00374785" w:rsidRPr="004D58D9">
        <w:rPr>
          <w:rFonts w:ascii="Garamond" w:hAnsi="Garamond"/>
          <w:sz w:val="24"/>
          <w:szCs w:val="24"/>
          <w:lang w:val="sq-AL"/>
        </w:rPr>
        <w:t>S</w:t>
      </w:r>
      <w:r w:rsidR="00EE797D" w:rsidRPr="004D58D9">
        <w:rPr>
          <w:rFonts w:ascii="Garamond" w:hAnsi="Garamond"/>
          <w:sz w:val="24"/>
          <w:szCs w:val="24"/>
          <w:lang w:val="sq-AL"/>
        </w:rPr>
        <w:t>hpenzime</w:t>
      </w:r>
      <w:r w:rsidR="00374785" w:rsidRPr="004D58D9">
        <w:rPr>
          <w:rFonts w:ascii="Garamond" w:hAnsi="Garamond"/>
          <w:sz w:val="24"/>
          <w:szCs w:val="24"/>
          <w:lang w:val="sq-AL"/>
        </w:rPr>
        <w:t>t</w:t>
      </w:r>
      <w:r w:rsidR="00EE797D" w:rsidRPr="004D58D9">
        <w:rPr>
          <w:rFonts w:ascii="Garamond" w:hAnsi="Garamond"/>
          <w:sz w:val="24"/>
          <w:szCs w:val="24"/>
          <w:lang w:val="sq-AL"/>
        </w:rPr>
        <w:t xml:space="preserve"> procedurale</w:t>
      </w:r>
      <w:r w:rsidR="00FF0A01" w:rsidRPr="004D58D9">
        <w:rPr>
          <w:rFonts w:ascii="Garamond" w:hAnsi="Garamond"/>
          <w:sz w:val="24"/>
          <w:szCs w:val="24"/>
          <w:lang w:val="sq-AL"/>
        </w:rPr>
        <w:t xml:space="preserve"> në</w:t>
      </w:r>
      <w:r w:rsidR="00374785" w:rsidRPr="004D58D9">
        <w:rPr>
          <w:rFonts w:ascii="Garamond" w:hAnsi="Garamond"/>
          <w:sz w:val="24"/>
          <w:szCs w:val="24"/>
          <w:lang w:val="sq-AL"/>
        </w:rPr>
        <w:t xml:space="preserve"> vlerë</w:t>
      </w:r>
      <w:r w:rsidR="00FF0A01" w:rsidRPr="004D58D9">
        <w:rPr>
          <w:rFonts w:ascii="Garamond" w:hAnsi="Garamond"/>
          <w:sz w:val="24"/>
          <w:szCs w:val="24"/>
          <w:lang w:val="sq-AL"/>
        </w:rPr>
        <w:t>n</w:t>
      </w:r>
      <w:r w:rsidR="00374785" w:rsidRPr="004D58D9">
        <w:rPr>
          <w:rFonts w:ascii="Garamond" w:hAnsi="Garamond"/>
          <w:sz w:val="24"/>
          <w:szCs w:val="24"/>
          <w:lang w:val="sq-AL"/>
        </w:rPr>
        <w:t xml:space="preserve"> </w:t>
      </w:r>
      <w:r w:rsidR="004D58D9">
        <w:rPr>
          <w:rFonts w:ascii="Garamond" w:hAnsi="Garamond"/>
          <w:sz w:val="24"/>
          <w:szCs w:val="24"/>
          <w:lang w:val="sq-AL"/>
        </w:rPr>
        <w:t>50 000 (pesëdhjetë mijë) lekë</w:t>
      </w:r>
      <w:r w:rsidR="00EE797D" w:rsidRPr="004D58D9">
        <w:rPr>
          <w:rFonts w:ascii="Garamond" w:hAnsi="Garamond"/>
          <w:sz w:val="24"/>
          <w:szCs w:val="24"/>
          <w:lang w:val="sq-AL"/>
        </w:rPr>
        <w:t xml:space="preserve"> të përballohen nga buxheti i miratuar për Ministrinë e Infrastrukturës dhe Energjisë.</w:t>
      </w:r>
    </w:p>
    <w:p w14:paraId="52C854A1" w14:textId="4DB5D33D" w:rsidR="00C947D6" w:rsidRPr="004D58D9" w:rsidRDefault="00D43A82" w:rsidP="00D8694A">
      <w:pPr>
        <w:ind w:firstLine="284"/>
        <w:jc w:val="both"/>
        <w:rPr>
          <w:rFonts w:ascii="Garamond" w:hAnsi="Garamond"/>
          <w:sz w:val="24"/>
          <w:szCs w:val="24"/>
          <w:lang w:val="sq-AL"/>
        </w:rPr>
      </w:pPr>
      <w:r w:rsidRPr="004D58D9">
        <w:rPr>
          <w:rFonts w:ascii="Garamond" w:hAnsi="Garamond"/>
          <w:sz w:val="24"/>
          <w:szCs w:val="24"/>
          <w:lang w:val="sq-AL"/>
        </w:rPr>
        <w:t xml:space="preserve">II. </w:t>
      </w:r>
      <w:r w:rsidR="00C947D6" w:rsidRPr="004D58D9">
        <w:rPr>
          <w:rFonts w:ascii="Garamond" w:hAnsi="Garamond"/>
          <w:sz w:val="24"/>
          <w:szCs w:val="24"/>
          <w:lang w:val="sq-AL"/>
        </w:rPr>
        <w:t>Ngarkohen Ministria e Infrastrukturës dhe Energjisë, Ministria e Financave dhe Ekonomisë, Bashkia Vlorë dhe Agjencia Shtetërore e Kadastrës, Drejtoria Vendore Vlorë për zbatimin e këtij vendimi.</w:t>
      </w:r>
    </w:p>
    <w:p w14:paraId="52C854A3" w14:textId="63F79800" w:rsidR="00C947D6" w:rsidRPr="004D58D9" w:rsidRDefault="00C947D6" w:rsidP="00D8694A">
      <w:pPr>
        <w:ind w:firstLine="284"/>
        <w:jc w:val="both"/>
        <w:rPr>
          <w:rFonts w:ascii="Garamond" w:hAnsi="Garamond"/>
          <w:sz w:val="24"/>
          <w:szCs w:val="24"/>
          <w:lang w:val="sq-AL"/>
        </w:rPr>
      </w:pPr>
      <w:r w:rsidRPr="004D58D9">
        <w:rPr>
          <w:rFonts w:ascii="Garamond" w:hAnsi="Garamond"/>
          <w:sz w:val="24"/>
          <w:szCs w:val="24"/>
          <w:lang w:val="sq-AL"/>
        </w:rPr>
        <w:t>Ky vendim hyn në fuqi menj</w:t>
      </w:r>
      <w:r w:rsidR="00D8694A" w:rsidRPr="004D58D9">
        <w:rPr>
          <w:rFonts w:ascii="Garamond" w:hAnsi="Garamond"/>
          <w:sz w:val="24"/>
          <w:szCs w:val="24"/>
          <w:lang w:val="sq-AL"/>
        </w:rPr>
        <w:t xml:space="preserve">ëherë dhe botohet në </w:t>
      </w:r>
      <w:r w:rsidR="009078DD" w:rsidRPr="004D58D9">
        <w:rPr>
          <w:rFonts w:ascii="Garamond" w:hAnsi="Garamond"/>
          <w:sz w:val="24"/>
          <w:szCs w:val="24"/>
          <w:lang w:val="sq-AL"/>
        </w:rPr>
        <w:t xml:space="preserve">Fletoren </w:t>
      </w:r>
      <w:r w:rsidR="00D8694A" w:rsidRPr="004D58D9">
        <w:rPr>
          <w:rFonts w:ascii="Garamond" w:hAnsi="Garamond"/>
          <w:sz w:val="24"/>
          <w:szCs w:val="24"/>
          <w:lang w:val="sq-AL"/>
        </w:rPr>
        <w:t>Zyrtare</w:t>
      </w:r>
      <w:r w:rsidRPr="004D58D9">
        <w:rPr>
          <w:rFonts w:ascii="Garamond" w:hAnsi="Garamond"/>
          <w:sz w:val="24"/>
          <w:szCs w:val="24"/>
          <w:lang w:val="sq-AL"/>
        </w:rPr>
        <w:t>.</w:t>
      </w:r>
    </w:p>
    <w:p w14:paraId="52C854A4" w14:textId="77777777" w:rsidR="008603BC" w:rsidRPr="004D58D9" w:rsidRDefault="008603BC" w:rsidP="00D8694A">
      <w:pPr>
        <w:ind w:firstLine="284"/>
        <w:jc w:val="both"/>
        <w:rPr>
          <w:rFonts w:ascii="Garamond" w:hAnsi="Garamond"/>
          <w:sz w:val="24"/>
          <w:szCs w:val="24"/>
          <w:lang w:val="sq-AL"/>
        </w:rPr>
      </w:pPr>
    </w:p>
    <w:p w14:paraId="52C854AC" w14:textId="607148BE" w:rsidR="0064488D" w:rsidRPr="004D58D9" w:rsidRDefault="0064488D" w:rsidP="00D8694A">
      <w:pPr>
        <w:ind w:firstLine="284"/>
        <w:jc w:val="right"/>
        <w:rPr>
          <w:rFonts w:ascii="Garamond" w:eastAsia="MS Mincho" w:hAnsi="Garamond"/>
          <w:sz w:val="24"/>
          <w:szCs w:val="24"/>
          <w:lang w:val="sq-AL"/>
        </w:rPr>
      </w:pPr>
      <w:r w:rsidRPr="004D58D9">
        <w:rPr>
          <w:rFonts w:ascii="Garamond" w:eastAsia="MS Mincho" w:hAnsi="Garamond"/>
          <w:sz w:val="24"/>
          <w:szCs w:val="24"/>
          <w:lang w:val="sq-AL"/>
        </w:rPr>
        <w:t>ZËVENDËSKRYEMINIST</w:t>
      </w:r>
      <w:r w:rsidR="004D58D9">
        <w:rPr>
          <w:rFonts w:ascii="Garamond" w:eastAsia="MS Mincho" w:hAnsi="Garamond"/>
          <w:sz w:val="24"/>
          <w:szCs w:val="24"/>
          <w:lang w:val="sq-AL"/>
        </w:rPr>
        <w:t>ËR</w:t>
      </w:r>
    </w:p>
    <w:p w14:paraId="52C854AD" w14:textId="5E6C2B3F" w:rsidR="0064488D" w:rsidRPr="004D58D9" w:rsidRDefault="00D8694A" w:rsidP="00D8694A">
      <w:pPr>
        <w:ind w:firstLine="284"/>
        <w:jc w:val="right"/>
        <w:rPr>
          <w:rFonts w:ascii="Garamond" w:eastAsia="MS Mincho" w:hAnsi="Garamond"/>
          <w:b/>
          <w:sz w:val="24"/>
          <w:szCs w:val="24"/>
          <w:lang w:val="sq-AL"/>
        </w:rPr>
      </w:pPr>
      <w:proofErr w:type="spellStart"/>
      <w:r w:rsidRPr="004D58D9">
        <w:rPr>
          <w:rFonts w:ascii="Garamond" w:eastAsia="MS Mincho" w:hAnsi="Garamond"/>
          <w:b/>
          <w:sz w:val="24"/>
          <w:szCs w:val="24"/>
          <w:lang w:val="sq-AL"/>
        </w:rPr>
        <w:t>Erion</w:t>
      </w:r>
      <w:proofErr w:type="spellEnd"/>
      <w:r w:rsidRPr="004D58D9">
        <w:rPr>
          <w:rFonts w:ascii="Garamond" w:eastAsia="MS Mincho" w:hAnsi="Garamond"/>
          <w:b/>
          <w:sz w:val="24"/>
          <w:szCs w:val="24"/>
          <w:lang w:val="sq-AL"/>
        </w:rPr>
        <w:t xml:space="preserve"> </w:t>
      </w:r>
      <w:proofErr w:type="spellStart"/>
      <w:r w:rsidRPr="004D58D9">
        <w:rPr>
          <w:rFonts w:ascii="Garamond" w:eastAsia="MS Mincho" w:hAnsi="Garamond"/>
          <w:b/>
          <w:sz w:val="24"/>
          <w:szCs w:val="24"/>
          <w:lang w:val="sq-AL"/>
        </w:rPr>
        <w:t>Braçe</w:t>
      </w:r>
      <w:proofErr w:type="spellEnd"/>
    </w:p>
    <w:p w14:paraId="52C854B4" w14:textId="77777777" w:rsidR="0007380C" w:rsidRPr="004D58D9" w:rsidRDefault="0007380C" w:rsidP="00F5041B">
      <w:pPr>
        <w:pStyle w:val="NoSpacing"/>
        <w:jc w:val="both"/>
        <w:rPr>
          <w:rFonts w:ascii="Times New Roman" w:hAnsi="Times New Roman"/>
          <w:sz w:val="28"/>
          <w:szCs w:val="28"/>
          <w:lang w:val="sq-AL"/>
        </w:rPr>
      </w:pPr>
    </w:p>
    <w:tbl>
      <w:tblPr>
        <w:tblW w:w="10548" w:type="dxa"/>
        <w:jc w:val="center"/>
        <w:tblInd w:w="93" w:type="dxa"/>
        <w:tblLook w:val="04A0" w:firstRow="1" w:lastRow="0" w:firstColumn="1" w:lastColumn="0" w:noHBand="0" w:noVBand="1"/>
      </w:tblPr>
      <w:tblGrid>
        <w:gridCol w:w="760"/>
        <w:gridCol w:w="660"/>
        <w:gridCol w:w="800"/>
        <w:gridCol w:w="787"/>
        <w:gridCol w:w="1417"/>
        <w:gridCol w:w="992"/>
        <w:gridCol w:w="1276"/>
        <w:gridCol w:w="992"/>
        <w:gridCol w:w="1432"/>
        <w:gridCol w:w="1432"/>
      </w:tblGrid>
      <w:tr w:rsidR="00324CB4" w:rsidRPr="004D58D9" w14:paraId="3885CFA9" w14:textId="77777777" w:rsidTr="00324CB4">
        <w:trPr>
          <w:trHeight w:val="158"/>
          <w:jc w:val="center"/>
        </w:trPr>
        <w:tc>
          <w:tcPr>
            <w:tcW w:w="10548" w:type="dxa"/>
            <w:gridSpan w:val="10"/>
            <w:vMerge w:val="restart"/>
            <w:tcBorders>
              <w:top w:val="nil"/>
              <w:left w:val="nil"/>
              <w:bottom w:val="nil"/>
              <w:right w:val="nil"/>
            </w:tcBorders>
            <w:shd w:val="clear" w:color="auto" w:fill="auto"/>
            <w:vAlign w:val="bottom"/>
            <w:hideMark/>
          </w:tcPr>
          <w:p w14:paraId="5CFF0F03" w14:textId="750F7E43" w:rsidR="00324CB4" w:rsidRPr="004D58D9" w:rsidRDefault="00324CB4" w:rsidP="00324CB4">
            <w:pPr>
              <w:jc w:val="center"/>
              <w:rPr>
                <w:rFonts w:ascii="Garamond" w:hAnsi="Garamond"/>
                <w:b/>
                <w:bCs/>
                <w:color w:val="000000"/>
                <w:sz w:val="14"/>
                <w:szCs w:val="14"/>
                <w:lang w:val="sq-AL" w:eastAsia="sq-AL"/>
              </w:rPr>
            </w:pPr>
            <w:bookmarkStart w:id="1" w:name="RANGE!A1:K13"/>
            <w:r w:rsidRPr="004D58D9">
              <w:rPr>
                <w:rFonts w:ascii="Garamond" w:hAnsi="Garamond"/>
                <w:b/>
                <w:bCs/>
                <w:color w:val="000000"/>
                <w:sz w:val="14"/>
                <w:szCs w:val="14"/>
                <w:lang w:val="sq-AL" w:eastAsia="sq-AL"/>
              </w:rPr>
              <w:t>Lista e pronave shtesë që shpronësoh</w:t>
            </w:r>
            <w:r w:rsidR="004D58D9" w:rsidRPr="004D58D9">
              <w:rPr>
                <w:rFonts w:ascii="Garamond" w:hAnsi="Garamond"/>
                <w:b/>
                <w:bCs/>
                <w:color w:val="000000"/>
                <w:sz w:val="14"/>
                <w:szCs w:val="14"/>
                <w:lang w:val="sq-AL" w:eastAsia="sq-AL"/>
              </w:rPr>
              <w:t>en nga realizimi i projektit:</w:t>
            </w:r>
          </w:p>
          <w:p w14:paraId="77595103" w14:textId="55E6689E" w:rsidR="00324CB4" w:rsidRPr="004D58D9" w:rsidRDefault="00324CB4" w:rsidP="004D58D9">
            <w:pPr>
              <w:jc w:val="center"/>
              <w:rPr>
                <w:rFonts w:ascii="Garamond" w:hAnsi="Garamond"/>
                <w:b/>
                <w:bCs/>
                <w:color w:val="000000"/>
                <w:sz w:val="14"/>
                <w:szCs w:val="14"/>
                <w:lang w:val="sq-AL" w:eastAsia="sq-AL"/>
              </w:rPr>
            </w:pPr>
            <w:r w:rsidRPr="004D58D9">
              <w:rPr>
                <w:rFonts w:ascii="Garamond" w:hAnsi="Garamond"/>
                <w:b/>
                <w:bCs/>
                <w:color w:val="000000"/>
                <w:sz w:val="14"/>
                <w:szCs w:val="14"/>
                <w:lang w:val="sq-AL" w:eastAsia="sq-AL"/>
              </w:rPr>
              <w:t xml:space="preserve">“Ndërtimi dhe sistemimi i Rrugës </w:t>
            </w:r>
            <w:r w:rsidR="004D58D9" w:rsidRPr="004D58D9">
              <w:rPr>
                <w:rFonts w:ascii="Garamond" w:hAnsi="Garamond"/>
                <w:b/>
                <w:bCs/>
                <w:color w:val="000000"/>
                <w:sz w:val="14"/>
                <w:szCs w:val="14"/>
                <w:lang w:val="sq-AL" w:eastAsia="sq-AL"/>
              </w:rPr>
              <w:t>‘</w:t>
            </w:r>
            <w:r w:rsidRPr="004D58D9">
              <w:rPr>
                <w:rFonts w:ascii="Garamond" w:hAnsi="Garamond"/>
                <w:b/>
                <w:bCs/>
                <w:color w:val="000000"/>
                <w:sz w:val="14"/>
                <w:szCs w:val="14"/>
                <w:lang w:val="sq-AL" w:eastAsia="sq-AL"/>
              </w:rPr>
              <w:t>Gjykata – Akademia e Marinës</w:t>
            </w:r>
            <w:r w:rsidR="004D58D9" w:rsidRPr="004D58D9">
              <w:rPr>
                <w:rFonts w:ascii="Garamond" w:hAnsi="Garamond"/>
                <w:b/>
                <w:bCs/>
                <w:color w:val="000000"/>
                <w:sz w:val="14"/>
                <w:szCs w:val="14"/>
                <w:lang w:val="sq-AL" w:eastAsia="sq-AL"/>
              </w:rPr>
              <w:t>’</w:t>
            </w:r>
            <w:r w:rsidRPr="004D58D9">
              <w:rPr>
                <w:rFonts w:ascii="Garamond" w:hAnsi="Garamond"/>
                <w:b/>
                <w:bCs/>
                <w:color w:val="000000"/>
                <w:sz w:val="14"/>
                <w:szCs w:val="14"/>
                <w:lang w:val="sq-AL" w:eastAsia="sq-AL"/>
              </w:rPr>
              <w:t xml:space="preserve"> + Rruga </w:t>
            </w:r>
            <w:r w:rsidR="004D58D9" w:rsidRPr="004D58D9">
              <w:rPr>
                <w:rFonts w:ascii="Garamond" w:hAnsi="Garamond"/>
                <w:b/>
                <w:bCs/>
                <w:color w:val="000000"/>
                <w:sz w:val="14"/>
                <w:szCs w:val="14"/>
                <w:lang w:val="sq-AL" w:eastAsia="sq-AL"/>
              </w:rPr>
              <w:t>‘</w:t>
            </w:r>
            <w:r w:rsidRPr="004D58D9">
              <w:rPr>
                <w:rFonts w:ascii="Garamond" w:hAnsi="Garamond"/>
                <w:b/>
                <w:bCs/>
                <w:color w:val="000000"/>
                <w:sz w:val="14"/>
                <w:szCs w:val="14"/>
                <w:lang w:val="sq-AL" w:eastAsia="sq-AL"/>
              </w:rPr>
              <w:t xml:space="preserve">Duro </w:t>
            </w:r>
            <w:proofErr w:type="spellStart"/>
            <w:r w:rsidRPr="004D58D9">
              <w:rPr>
                <w:rFonts w:ascii="Garamond" w:hAnsi="Garamond"/>
                <w:b/>
                <w:bCs/>
                <w:color w:val="000000"/>
                <w:sz w:val="14"/>
                <w:szCs w:val="14"/>
                <w:lang w:val="sq-AL" w:eastAsia="sq-AL"/>
              </w:rPr>
              <w:t>Shaska</w:t>
            </w:r>
            <w:proofErr w:type="spellEnd"/>
            <w:r w:rsidR="004D58D9" w:rsidRPr="004D58D9">
              <w:rPr>
                <w:rFonts w:ascii="Garamond" w:hAnsi="Garamond"/>
                <w:b/>
                <w:bCs/>
                <w:color w:val="000000"/>
                <w:sz w:val="14"/>
                <w:szCs w:val="14"/>
                <w:lang w:val="sq-AL" w:eastAsia="sq-AL"/>
              </w:rPr>
              <w:t>’</w:t>
            </w:r>
            <w:r w:rsidRPr="004D58D9">
              <w:rPr>
                <w:rFonts w:ascii="Garamond" w:hAnsi="Garamond"/>
                <w:b/>
                <w:bCs/>
                <w:color w:val="000000"/>
                <w:sz w:val="14"/>
                <w:szCs w:val="14"/>
                <w:lang w:val="sq-AL" w:eastAsia="sq-AL"/>
              </w:rPr>
              <w:t xml:space="preserve"> deri tek 7 Pallatet, Vlorë, Faza I” </w:t>
            </w:r>
            <w:bookmarkEnd w:id="1"/>
          </w:p>
        </w:tc>
      </w:tr>
      <w:tr w:rsidR="00324CB4" w:rsidRPr="004D58D9" w14:paraId="3B7112E8" w14:textId="77777777" w:rsidTr="00324CB4">
        <w:trPr>
          <w:trHeight w:val="158"/>
          <w:jc w:val="center"/>
        </w:trPr>
        <w:tc>
          <w:tcPr>
            <w:tcW w:w="10548" w:type="dxa"/>
            <w:gridSpan w:val="10"/>
            <w:vMerge/>
            <w:tcBorders>
              <w:top w:val="nil"/>
              <w:left w:val="nil"/>
              <w:bottom w:val="nil"/>
              <w:right w:val="nil"/>
            </w:tcBorders>
            <w:vAlign w:val="center"/>
            <w:hideMark/>
          </w:tcPr>
          <w:p w14:paraId="007C4BB5" w14:textId="77777777" w:rsidR="00324CB4" w:rsidRPr="004D58D9" w:rsidRDefault="00324CB4" w:rsidP="00324CB4">
            <w:pPr>
              <w:rPr>
                <w:rFonts w:ascii="Garamond" w:hAnsi="Garamond"/>
                <w:b/>
                <w:bCs/>
                <w:color w:val="000000"/>
                <w:sz w:val="14"/>
                <w:szCs w:val="14"/>
                <w:lang w:val="sq-AL" w:eastAsia="sq-AL"/>
              </w:rPr>
            </w:pPr>
          </w:p>
        </w:tc>
      </w:tr>
      <w:tr w:rsidR="00324CB4" w:rsidRPr="004D58D9" w14:paraId="1D9030AE" w14:textId="77777777" w:rsidTr="00324CB4">
        <w:trPr>
          <w:trHeight w:val="158"/>
          <w:jc w:val="center"/>
        </w:trPr>
        <w:tc>
          <w:tcPr>
            <w:tcW w:w="10548" w:type="dxa"/>
            <w:gridSpan w:val="10"/>
            <w:vMerge/>
            <w:tcBorders>
              <w:top w:val="nil"/>
              <w:left w:val="nil"/>
              <w:bottom w:val="nil"/>
              <w:right w:val="nil"/>
            </w:tcBorders>
            <w:vAlign w:val="center"/>
            <w:hideMark/>
          </w:tcPr>
          <w:p w14:paraId="7BEF11F0" w14:textId="77777777" w:rsidR="00324CB4" w:rsidRPr="004D58D9" w:rsidRDefault="00324CB4" w:rsidP="00324CB4">
            <w:pPr>
              <w:rPr>
                <w:rFonts w:ascii="Garamond" w:hAnsi="Garamond"/>
                <w:b/>
                <w:bCs/>
                <w:color w:val="000000"/>
                <w:sz w:val="14"/>
                <w:szCs w:val="14"/>
                <w:lang w:val="sq-AL" w:eastAsia="sq-AL"/>
              </w:rPr>
            </w:pPr>
          </w:p>
        </w:tc>
      </w:tr>
      <w:tr w:rsidR="00324CB4" w:rsidRPr="004D58D9" w14:paraId="3699A954" w14:textId="77777777" w:rsidTr="00324CB4">
        <w:trPr>
          <w:trHeight w:val="158"/>
          <w:jc w:val="center"/>
        </w:trPr>
        <w:tc>
          <w:tcPr>
            <w:tcW w:w="10548" w:type="dxa"/>
            <w:gridSpan w:val="10"/>
            <w:vMerge/>
            <w:tcBorders>
              <w:top w:val="nil"/>
              <w:left w:val="nil"/>
              <w:bottom w:val="nil"/>
              <w:right w:val="nil"/>
            </w:tcBorders>
            <w:vAlign w:val="center"/>
            <w:hideMark/>
          </w:tcPr>
          <w:p w14:paraId="3FA84CDE" w14:textId="77777777" w:rsidR="00324CB4" w:rsidRPr="004D58D9" w:rsidRDefault="00324CB4" w:rsidP="00324CB4">
            <w:pPr>
              <w:rPr>
                <w:rFonts w:ascii="Garamond" w:hAnsi="Garamond"/>
                <w:b/>
                <w:bCs/>
                <w:color w:val="000000"/>
                <w:sz w:val="14"/>
                <w:szCs w:val="14"/>
                <w:lang w:val="sq-AL" w:eastAsia="sq-AL"/>
              </w:rPr>
            </w:pPr>
          </w:p>
        </w:tc>
      </w:tr>
      <w:tr w:rsidR="00324CB4" w:rsidRPr="004D58D9" w14:paraId="179940C4" w14:textId="77777777" w:rsidTr="00324CB4">
        <w:trPr>
          <w:trHeight w:val="139"/>
          <w:jc w:val="center"/>
        </w:trPr>
        <w:tc>
          <w:tcPr>
            <w:tcW w:w="760" w:type="dxa"/>
            <w:tcBorders>
              <w:top w:val="nil"/>
              <w:left w:val="nil"/>
              <w:bottom w:val="nil"/>
              <w:right w:val="nil"/>
            </w:tcBorders>
            <w:shd w:val="clear" w:color="auto" w:fill="auto"/>
            <w:noWrap/>
            <w:vAlign w:val="bottom"/>
            <w:hideMark/>
          </w:tcPr>
          <w:p w14:paraId="4001DCB3" w14:textId="77777777" w:rsidR="00324CB4" w:rsidRPr="004D58D9" w:rsidRDefault="00324CB4" w:rsidP="00324CB4">
            <w:pPr>
              <w:rPr>
                <w:rFonts w:ascii="Garamond" w:hAnsi="Garamond"/>
                <w:b/>
                <w:bCs/>
                <w:color w:val="000000"/>
                <w:sz w:val="14"/>
                <w:szCs w:val="14"/>
                <w:lang w:val="sq-AL" w:eastAsia="sq-AL"/>
              </w:rPr>
            </w:pPr>
          </w:p>
        </w:tc>
        <w:tc>
          <w:tcPr>
            <w:tcW w:w="660" w:type="dxa"/>
            <w:tcBorders>
              <w:top w:val="nil"/>
              <w:left w:val="nil"/>
              <w:bottom w:val="nil"/>
              <w:right w:val="nil"/>
            </w:tcBorders>
            <w:shd w:val="clear" w:color="auto" w:fill="auto"/>
            <w:noWrap/>
            <w:vAlign w:val="bottom"/>
            <w:hideMark/>
          </w:tcPr>
          <w:p w14:paraId="227C890F" w14:textId="77777777" w:rsidR="00324CB4" w:rsidRPr="004D58D9" w:rsidRDefault="00324CB4" w:rsidP="00324CB4">
            <w:pPr>
              <w:rPr>
                <w:rFonts w:ascii="Garamond" w:hAnsi="Garamond"/>
                <w:b/>
                <w:bCs/>
                <w:color w:val="000000"/>
                <w:sz w:val="14"/>
                <w:szCs w:val="14"/>
                <w:lang w:val="sq-AL" w:eastAsia="sq-AL"/>
              </w:rPr>
            </w:pPr>
          </w:p>
        </w:tc>
        <w:tc>
          <w:tcPr>
            <w:tcW w:w="800" w:type="dxa"/>
            <w:tcBorders>
              <w:top w:val="nil"/>
              <w:left w:val="nil"/>
              <w:bottom w:val="nil"/>
              <w:right w:val="nil"/>
            </w:tcBorders>
            <w:shd w:val="clear" w:color="auto" w:fill="auto"/>
            <w:noWrap/>
            <w:vAlign w:val="bottom"/>
            <w:hideMark/>
          </w:tcPr>
          <w:p w14:paraId="1EA2C99C" w14:textId="77777777" w:rsidR="00324CB4" w:rsidRPr="004D58D9" w:rsidRDefault="00324CB4" w:rsidP="00324CB4">
            <w:pPr>
              <w:rPr>
                <w:rFonts w:ascii="Garamond" w:hAnsi="Garamond"/>
                <w:b/>
                <w:bCs/>
                <w:color w:val="000000"/>
                <w:sz w:val="14"/>
                <w:szCs w:val="14"/>
                <w:lang w:val="sq-AL" w:eastAsia="sq-AL"/>
              </w:rPr>
            </w:pPr>
          </w:p>
        </w:tc>
        <w:tc>
          <w:tcPr>
            <w:tcW w:w="787" w:type="dxa"/>
            <w:tcBorders>
              <w:top w:val="nil"/>
              <w:left w:val="nil"/>
              <w:bottom w:val="nil"/>
              <w:right w:val="nil"/>
            </w:tcBorders>
            <w:shd w:val="clear" w:color="auto" w:fill="auto"/>
            <w:noWrap/>
            <w:vAlign w:val="bottom"/>
            <w:hideMark/>
          </w:tcPr>
          <w:p w14:paraId="661D323F" w14:textId="77777777" w:rsidR="00324CB4" w:rsidRPr="004D58D9" w:rsidRDefault="00324CB4" w:rsidP="00324CB4">
            <w:pPr>
              <w:rPr>
                <w:rFonts w:ascii="Garamond" w:hAnsi="Garamond"/>
                <w:b/>
                <w:bCs/>
                <w:color w:val="000000"/>
                <w:sz w:val="14"/>
                <w:szCs w:val="14"/>
                <w:lang w:val="sq-AL" w:eastAsia="sq-AL"/>
              </w:rPr>
            </w:pPr>
          </w:p>
        </w:tc>
        <w:tc>
          <w:tcPr>
            <w:tcW w:w="1417" w:type="dxa"/>
            <w:tcBorders>
              <w:top w:val="nil"/>
              <w:left w:val="nil"/>
              <w:bottom w:val="nil"/>
              <w:right w:val="nil"/>
            </w:tcBorders>
            <w:shd w:val="clear" w:color="auto" w:fill="auto"/>
            <w:noWrap/>
            <w:vAlign w:val="bottom"/>
            <w:hideMark/>
          </w:tcPr>
          <w:p w14:paraId="091D8D28" w14:textId="77777777" w:rsidR="00324CB4" w:rsidRPr="004D58D9" w:rsidRDefault="00324CB4" w:rsidP="00324CB4">
            <w:pPr>
              <w:rPr>
                <w:rFonts w:ascii="Garamond" w:hAnsi="Garamond"/>
                <w:b/>
                <w:bCs/>
                <w:color w:val="000000"/>
                <w:sz w:val="14"/>
                <w:szCs w:val="14"/>
                <w:lang w:val="sq-AL" w:eastAsia="sq-AL"/>
              </w:rPr>
            </w:pPr>
          </w:p>
        </w:tc>
        <w:tc>
          <w:tcPr>
            <w:tcW w:w="992" w:type="dxa"/>
            <w:tcBorders>
              <w:top w:val="nil"/>
              <w:left w:val="nil"/>
              <w:bottom w:val="nil"/>
              <w:right w:val="nil"/>
            </w:tcBorders>
            <w:shd w:val="clear" w:color="auto" w:fill="auto"/>
            <w:noWrap/>
            <w:vAlign w:val="bottom"/>
            <w:hideMark/>
          </w:tcPr>
          <w:p w14:paraId="4DBCEB15" w14:textId="77777777" w:rsidR="00324CB4" w:rsidRPr="004D58D9" w:rsidRDefault="00324CB4" w:rsidP="00324CB4">
            <w:pPr>
              <w:rPr>
                <w:rFonts w:ascii="Garamond" w:hAnsi="Garamond"/>
                <w:b/>
                <w:bCs/>
                <w:color w:val="000000"/>
                <w:sz w:val="14"/>
                <w:szCs w:val="14"/>
                <w:lang w:val="sq-AL" w:eastAsia="sq-AL"/>
              </w:rPr>
            </w:pPr>
          </w:p>
        </w:tc>
        <w:tc>
          <w:tcPr>
            <w:tcW w:w="1276" w:type="dxa"/>
            <w:tcBorders>
              <w:top w:val="nil"/>
              <w:left w:val="nil"/>
              <w:bottom w:val="nil"/>
              <w:right w:val="nil"/>
            </w:tcBorders>
            <w:shd w:val="clear" w:color="auto" w:fill="auto"/>
            <w:noWrap/>
            <w:vAlign w:val="bottom"/>
            <w:hideMark/>
          </w:tcPr>
          <w:p w14:paraId="63935D44" w14:textId="77777777" w:rsidR="00324CB4" w:rsidRPr="004D58D9" w:rsidRDefault="00324CB4" w:rsidP="00324CB4">
            <w:pPr>
              <w:rPr>
                <w:rFonts w:ascii="Garamond" w:hAnsi="Garamond"/>
                <w:b/>
                <w:bCs/>
                <w:color w:val="000000"/>
                <w:sz w:val="14"/>
                <w:szCs w:val="14"/>
                <w:lang w:val="sq-AL" w:eastAsia="sq-AL"/>
              </w:rPr>
            </w:pPr>
          </w:p>
        </w:tc>
        <w:tc>
          <w:tcPr>
            <w:tcW w:w="992" w:type="dxa"/>
            <w:tcBorders>
              <w:top w:val="nil"/>
              <w:left w:val="nil"/>
              <w:bottom w:val="nil"/>
              <w:right w:val="nil"/>
            </w:tcBorders>
            <w:shd w:val="clear" w:color="auto" w:fill="auto"/>
            <w:noWrap/>
            <w:vAlign w:val="bottom"/>
            <w:hideMark/>
          </w:tcPr>
          <w:p w14:paraId="276DF556" w14:textId="77777777" w:rsidR="00324CB4" w:rsidRPr="004D58D9" w:rsidRDefault="00324CB4" w:rsidP="00324CB4">
            <w:pPr>
              <w:rPr>
                <w:rFonts w:ascii="Garamond" w:hAnsi="Garamond"/>
                <w:b/>
                <w:bCs/>
                <w:color w:val="000000"/>
                <w:sz w:val="14"/>
                <w:szCs w:val="14"/>
                <w:lang w:val="sq-AL" w:eastAsia="sq-AL"/>
              </w:rPr>
            </w:pPr>
          </w:p>
        </w:tc>
        <w:tc>
          <w:tcPr>
            <w:tcW w:w="1432" w:type="dxa"/>
            <w:tcBorders>
              <w:top w:val="nil"/>
              <w:left w:val="nil"/>
              <w:bottom w:val="nil"/>
              <w:right w:val="nil"/>
            </w:tcBorders>
            <w:shd w:val="clear" w:color="auto" w:fill="auto"/>
            <w:noWrap/>
            <w:vAlign w:val="bottom"/>
            <w:hideMark/>
          </w:tcPr>
          <w:p w14:paraId="4069B2D8" w14:textId="77777777" w:rsidR="00324CB4" w:rsidRPr="004D58D9" w:rsidRDefault="00324CB4" w:rsidP="00324CB4">
            <w:pPr>
              <w:rPr>
                <w:rFonts w:ascii="Garamond" w:hAnsi="Garamond"/>
                <w:b/>
                <w:bCs/>
                <w:color w:val="000000"/>
                <w:sz w:val="14"/>
                <w:szCs w:val="14"/>
                <w:lang w:val="sq-AL" w:eastAsia="sq-AL"/>
              </w:rPr>
            </w:pPr>
          </w:p>
        </w:tc>
        <w:tc>
          <w:tcPr>
            <w:tcW w:w="1432" w:type="dxa"/>
            <w:tcBorders>
              <w:top w:val="nil"/>
              <w:left w:val="nil"/>
              <w:bottom w:val="nil"/>
              <w:right w:val="nil"/>
            </w:tcBorders>
            <w:shd w:val="clear" w:color="auto" w:fill="auto"/>
            <w:noWrap/>
            <w:vAlign w:val="center"/>
            <w:hideMark/>
          </w:tcPr>
          <w:p w14:paraId="31FED0B3" w14:textId="77777777" w:rsidR="00324CB4" w:rsidRPr="004D58D9" w:rsidRDefault="00324CB4" w:rsidP="00324CB4">
            <w:pPr>
              <w:jc w:val="right"/>
              <w:rPr>
                <w:rFonts w:ascii="Garamond" w:hAnsi="Garamond"/>
                <w:b/>
                <w:bCs/>
                <w:color w:val="000000"/>
                <w:sz w:val="14"/>
                <w:szCs w:val="14"/>
                <w:lang w:val="sq-AL" w:eastAsia="sq-AL"/>
              </w:rPr>
            </w:pPr>
          </w:p>
        </w:tc>
      </w:tr>
      <w:tr w:rsidR="00324CB4" w:rsidRPr="004D58D9" w14:paraId="7011A3BB" w14:textId="77777777" w:rsidTr="00324CB4">
        <w:trPr>
          <w:trHeight w:val="139"/>
          <w:jc w:val="center"/>
        </w:trPr>
        <w:tc>
          <w:tcPr>
            <w:tcW w:w="760" w:type="dxa"/>
            <w:tcBorders>
              <w:top w:val="single" w:sz="8" w:space="0" w:color="auto"/>
              <w:left w:val="single" w:sz="8" w:space="0" w:color="auto"/>
              <w:bottom w:val="single" w:sz="4" w:space="0" w:color="auto"/>
              <w:right w:val="single" w:sz="4" w:space="0" w:color="auto"/>
            </w:tcBorders>
            <w:shd w:val="clear" w:color="000000" w:fill="BFBFBF"/>
            <w:noWrap/>
            <w:vAlign w:val="center"/>
            <w:hideMark/>
          </w:tcPr>
          <w:p w14:paraId="6D565B98" w14:textId="75009D8D" w:rsidR="00324CB4" w:rsidRPr="004D58D9" w:rsidRDefault="00324CB4" w:rsidP="00324CB4">
            <w:pPr>
              <w:jc w:val="center"/>
              <w:rPr>
                <w:rFonts w:ascii="Garamond" w:hAnsi="Garamond"/>
                <w:b/>
                <w:bCs/>
                <w:color w:val="000000"/>
                <w:sz w:val="14"/>
                <w:szCs w:val="14"/>
                <w:lang w:val="sq-AL" w:eastAsia="sq-AL"/>
              </w:rPr>
            </w:pPr>
            <w:r w:rsidRPr="004D58D9">
              <w:rPr>
                <w:rFonts w:ascii="Garamond" w:hAnsi="Garamond"/>
                <w:b/>
                <w:bCs/>
                <w:color w:val="000000"/>
                <w:sz w:val="14"/>
                <w:szCs w:val="14"/>
                <w:lang w:val="sq-AL" w:eastAsia="sq-AL"/>
              </w:rPr>
              <w:t>Nr</w:t>
            </w:r>
            <w:r w:rsidR="004D58D9">
              <w:rPr>
                <w:rFonts w:ascii="Garamond" w:hAnsi="Garamond"/>
                <w:b/>
                <w:bCs/>
                <w:color w:val="000000"/>
                <w:sz w:val="14"/>
                <w:szCs w:val="14"/>
                <w:lang w:val="sq-AL" w:eastAsia="sq-AL"/>
              </w:rPr>
              <w:t>.</w:t>
            </w:r>
          </w:p>
        </w:tc>
        <w:tc>
          <w:tcPr>
            <w:tcW w:w="660" w:type="dxa"/>
            <w:tcBorders>
              <w:top w:val="single" w:sz="8" w:space="0" w:color="auto"/>
              <w:left w:val="nil"/>
              <w:bottom w:val="single" w:sz="4" w:space="0" w:color="auto"/>
              <w:right w:val="single" w:sz="4" w:space="0" w:color="auto"/>
            </w:tcBorders>
            <w:shd w:val="clear" w:color="000000" w:fill="BFBFBF"/>
            <w:noWrap/>
            <w:vAlign w:val="center"/>
            <w:hideMark/>
          </w:tcPr>
          <w:p w14:paraId="2504BF7F" w14:textId="77777777" w:rsidR="00324CB4" w:rsidRPr="004D58D9" w:rsidRDefault="00324CB4" w:rsidP="00324CB4">
            <w:pPr>
              <w:jc w:val="center"/>
              <w:rPr>
                <w:rFonts w:ascii="Garamond" w:hAnsi="Garamond"/>
                <w:b/>
                <w:bCs/>
                <w:color w:val="000000"/>
                <w:sz w:val="14"/>
                <w:szCs w:val="14"/>
                <w:lang w:val="sq-AL" w:eastAsia="sq-AL"/>
              </w:rPr>
            </w:pPr>
            <w:r w:rsidRPr="004D58D9">
              <w:rPr>
                <w:rFonts w:ascii="Garamond" w:hAnsi="Garamond"/>
                <w:b/>
                <w:bCs/>
                <w:color w:val="000000"/>
                <w:sz w:val="14"/>
                <w:szCs w:val="14"/>
                <w:lang w:val="sq-AL" w:eastAsia="sq-AL"/>
              </w:rPr>
              <w:t>ZK</w:t>
            </w:r>
          </w:p>
        </w:tc>
        <w:tc>
          <w:tcPr>
            <w:tcW w:w="800" w:type="dxa"/>
            <w:tcBorders>
              <w:top w:val="single" w:sz="8" w:space="0" w:color="auto"/>
              <w:left w:val="nil"/>
              <w:bottom w:val="single" w:sz="4" w:space="0" w:color="auto"/>
              <w:right w:val="single" w:sz="4" w:space="0" w:color="auto"/>
            </w:tcBorders>
            <w:shd w:val="clear" w:color="000000" w:fill="BFBFBF"/>
            <w:vAlign w:val="center"/>
            <w:hideMark/>
          </w:tcPr>
          <w:p w14:paraId="4233268E" w14:textId="7B26B0D8" w:rsidR="00324CB4" w:rsidRPr="004D58D9" w:rsidRDefault="00324CB4" w:rsidP="004D58D9">
            <w:pPr>
              <w:jc w:val="center"/>
              <w:rPr>
                <w:rFonts w:ascii="Garamond" w:hAnsi="Garamond"/>
                <w:b/>
                <w:bCs/>
                <w:color w:val="000000"/>
                <w:sz w:val="14"/>
                <w:szCs w:val="14"/>
                <w:lang w:val="sq-AL" w:eastAsia="sq-AL"/>
              </w:rPr>
            </w:pPr>
            <w:r w:rsidRPr="004D58D9">
              <w:rPr>
                <w:rFonts w:ascii="Garamond" w:hAnsi="Garamond"/>
                <w:b/>
                <w:bCs/>
                <w:color w:val="000000"/>
                <w:sz w:val="14"/>
                <w:szCs w:val="14"/>
                <w:lang w:val="sq-AL" w:eastAsia="sq-AL"/>
              </w:rPr>
              <w:t xml:space="preserve">Nr. i </w:t>
            </w:r>
            <w:r w:rsidR="004D58D9">
              <w:rPr>
                <w:rFonts w:ascii="Garamond" w:hAnsi="Garamond"/>
                <w:b/>
                <w:bCs/>
                <w:color w:val="000000"/>
                <w:sz w:val="14"/>
                <w:szCs w:val="14"/>
                <w:lang w:val="sq-AL" w:eastAsia="sq-AL"/>
              </w:rPr>
              <w:t>p</w:t>
            </w:r>
            <w:r w:rsidRPr="004D58D9">
              <w:rPr>
                <w:rFonts w:ascii="Garamond" w:hAnsi="Garamond"/>
                <w:b/>
                <w:bCs/>
                <w:color w:val="000000"/>
                <w:sz w:val="14"/>
                <w:szCs w:val="14"/>
                <w:lang w:val="sq-AL" w:eastAsia="sq-AL"/>
              </w:rPr>
              <w:t>asurisë</w:t>
            </w:r>
          </w:p>
        </w:tc>
        <w:tc>
          <w:tcPr>
            <w:tcW w:w="787" w:type="dxa"/>
            <w:tcBorders>
              <w:top w:val="single" w:sz="8" w:space="0" w:color="auto"/>
              <w:left w:val="nil"/>
              <w:bottom w:val="single" w:sz="4" w:space="0" w:color="auto"/>
              <w:right w:val="single" w:sz="4" w:space="0" w:color="auto"/>
            </w:tcBorders>
            <w:shd w:val="clear" w:color="000000" w:fill="BFBFBF"/>
            <w:noWrap/>
            <w:vAlign w:val="center"/>
            <w:hideMark/>
          </w:tcPr>
          <w:p w14:paraId="3F5AF100" w14:textId="77777777" w:rsidR="00324CB4" w:rsidRPr="004D58D9" w:rsidRDefault="00324CB4" w:rsidP="00324CB4">
            <w:pPr>
              <w:jc w:val="center"/>
              <w:rPr>
                <w:rFonts w:ascii="Garamond" w:hAnsi="Garamond"/>
                <w:b/>
                <w:bCs/>
                <w:color w:val="000000"/>
                <w:sz w:val="14"/>
                <w:szCs w:val="14"/>
                <w:lang w:val="sq-AL" w:eastAsia="sq-AL"/>
              </w:rPr>
            </w:pPr>
            <w:r w:rsidRPr="004D58D9">
              <w:rPr>
                <w:rFonts w:ascii="Garamond" w:hAnsi="Garamond"/>
                <w:b/>
                <w:bCs/>
                <w:color w:val="000000"/>
                <w:sz w:val="14"/>
                <w:szCs w:val="14"/>
                <w:lang w:val="sq-AL" w:eastAsia="sq-AL"/>
              </w:rPr>
              <w:t>Adresa</w:t>
            </w:r>
          </w:p>
        </w:tc>
        <w:tc>
          <w:tcPr>
            <w:tcW w:w="1417" w:type="dxa"/>
            <w:tcBorders>
              <w:top w:val="single" w:sz="8" w:space="0" w:color="auto"/>
              <w:left w:val="nil"/>
              <w:bottom w:val="single" w:sz="4" w:space="0" w:color="auto"/>
              <w:right w:val="single" w:sz="4" w:space="0" w:color="auto"/>
            </w:tcBorders>
            <w:shd w:val="clear" w:color="000000" w:fill="BFBFBF"/>
            <w:vAlign w:val="center"/>
            <w:hideMark/>
          </w:tcPr>
          <w:p w14:paraId="1EDC578E" w14:textId="447375DC" w:rsidR="00324CB4" w:rsidRPr="004D58D9" w:rsidRDefault="00324CB4" w:rsidP="004D58D9">
            <w:pPr>
              <w:jc w:val="center"/>
              <w:rPr>
                <w:rFonts w:ascii="Garamond" w:hAnsi="Garamond"/>
                <w:b/>
                <w:bCs/>
                <w:color w:val="000000"/>
                <w:sz w:val="14"/>
                <w:szCs w:val="14"/>
                <w:lang w:val="sq-AL" w:eastAsia="sq-AL"/>
              </w:rPr>
            </w:pPr>
            <w:r w:rsidRPr="004D58D9">
              <w:rPr>
                <w:rFonts w:ascii="Garamond" w:hAnsi="Garamond"/>
                <w:b/>
                <w:bCs/>
                <w:color w:val="000000"/>
                <w:sz w:val="14"/>
                <w:szCs w:val="14"/>
                <w:lang w:val="sq-AL" w:eastAsia="sq-AL"/>
              </w:rPr>
              <w:t xml:space="preserve">Emri i </w:t>
            </w:r>
            <w:r w:rsidR="004D58D9">
              <w:rPr>
                <w:rFonts w:ascii="Garamond" w:hAnsi="Garamond"/>
                <w:b/>
                <w:bCs/>
                <w:color w:val="000000"/>
                <w:sz w:val="14"/>
                <w:szCs w:val="14"/>
                <w:lang w:val="sq-AL" w:eastAsia="sq-AL"/>
              </w:rPr>
              <w:t>p</w:t>
            </w:r>
            <w:r w:rsidRPr="004D58D9">
              <w:rPr>
                <w:rFonts w:ascii="Garamond" w:hAnsi="Garamond"/>
                <w:b/>
                <w:bCs/>
                <w:color w:val="000000"/>
                <w:sz w:val="14"/>
                <w:szCs w:val="14"/>
                <w:lang w:val="sq-AL" w:eastAsia="sq-AL"/>
              </w:rPr>
              <w:t>ronarit</w:t>
            </w:r>
          </w:p>
        </w:tc>
        <w:tc>
          <w:tcPr>
            <w:tcW w:w="992" w:type="dxa"/>
            <w:tcBorders>
              <w:top w:val="single" w:sz="8" w:space="0" w:color="auto"/>
              <w:left w:val="nil"/>
              <w:bottom w:val="single" w:sz="4" w:space="0" w:color="auto"/>
              <w:right w:val="single" w:sz="4" w:space="0" w:color="auto"/>
            </w:tcBorders>
            <w:shd w:val="clear" w:color="000000" w:fill="BFBFBF"/>
            <w:vAlign w:val="center"/>
            <w:hideMark/>
          </w:tcPr>
          <w:p w14:paraId="0617B22A" w14:textId="0EABF6B7" w:rsidR="00324CB4" w:rsidRPr="004D58D9" w:rsidRDefault="00324CB4" w:rsidP="004D58D9">
            <w:pPr>
              <w:jc w:val="center"/>
              <w:rPr>
                <w:rFonts w:ascii="Garamond" w:hAnsi="Garamond"/>
                <w:b/>
                <w:bCs/>
                <w:color w:val="000000"/>
                <w:sz w:val="14"/>
                <w:szCs w:val="14"/>
                <w:lang w:val="sq-AL" w:eastAsia="sq-AL"/>
              </w:rPr>
            </w:pPr>
            <w:r w:rsidRPr="004D58D9">
              <w:rPr>
                <w:rFonts w:ascii="Garamond" w:hAnsi="Garamond"/>
                <w:b/>
                <w:bCs/>
                <w:color w:val="000000"/>
                <w:sz w:val="14"/>
                <w:szCs w:val="14"/>
                <w:lang w:val="sq-AL" w:eastAsia="sq-AL"/>
              </w:rPr>
              <w:t xml:space="preserve">Lloji i </w:t>
            </w:r>
            <w:r w:rsidR="004D58D9">
              <w:rPr>
                <w:rFonts w:ascii="Garamond" w:hAnsi="Garamond"/>
                <w:b/>
                <w:bCs/>
                <w:color w:val="000000"/>
                <w:sz w:val="14"/>
                <w:szCs w:val="14"/>
                <w:lang w:val="sq-AL" w:eastAsia="sq-AL"/>
              </w:rPr>
              <w:t>p</w:t>
            </w:r>
            <w:r w:rsidRPr="004D58D9">
              <w:rPr>
                <w:rFonts w:ascii="Garamond" w:hAnsi="Garamond"/>
                <w:b/>
                <w:bCs/>
                <w:color w:val="000000"/>
                <w:sz w:val="14"/>
                <w:szCs w:val="14"/>
                <w:lang w:val="sq-AL" w:eastAsia="sq-AL"/>
              </w:rPr>
              <w:t>asurisë</w:t>
            </w:r>
          </w:p>
        </w:tc>
        <w:tc>
          <w:tcPr>
            <w:tcW w:w="1276" w:type="dxa"/>
            <w:tcBorders>
              <w:top w:val="single" w:sz="8" w:space="0" w:color="auto"/>
              <w:left w:val="nil"/>
              <w:bottom w:val="single" w:sz="4" w:space="0" w:color="auto"/>
              <w:right w:val="single" w:sz="4" w:space="0" w:color="auto"/>
            </w:tcBorders>
            <w:shd w:val="clear" w:color="000000" w:fill="BFBFBF"/>
            <w:vAlign w:val="center"/>
            <w:hideMark/>
          </w:tcPr>
          <w:p w14:paraId="561AA4FC" w14:textId="6FEFDDF6" w:rsidR="00324CB4" w:rsidRPr="004D58D9" w:rsidRDefault="00324CB4" w:rsidP="004D58D9">
            <w:pPr>
              <w:jc w:val="center"/>
              <w:rPr>
                <w:rFonts w:ascii="Garamond" w:hAnsi="Garamond"/>
                <w:b/>
                <w:bCs/>
                <w:color w:val="000000"/>
                <w:sz w:val="14"/>
                <w:szCs w:val="14"/>
                <w:lang w:val="sq-AL" w:eastAsia="sq-AL"/>
              </w:rPr>
            </w:pPr>
            <w:proofErr w:type="spellStart"/>
            <w:r w:rsidRPr="004D58D9">
              <w:rPr>
                <w:rFonts w:ascii="Garamond" w:hAnsi="Garamond"/>
                <w:b/>
                <w:bCs/>
                <w:color w:val="000000"/>
                <w:sz w:val="14"/>
                <w:szCs w:val="14"/>
                <w:lang w:val="sq-AL" w:eastAsia="sq-AL"/>
              </w:rPr>
              <w:t>Sip</w:t>
            </w:r>
            <w:proofErr w:type="spellEnd"/>
            <w:r w:rsidRPr="004D58D9">
              <w:rPr>
                <w:rFonts w:ascii="Garamond" w:hAnsi="Garamond"/>
                <w:b/>
                <w:bCs/>
                <w:color w:val="000000"/>
                <w:sz w:val="14"/>
                <w:szCs w:val="14"/>
                <w:lang w:val="sq-AL" w:eastAsia="sq-AL"/>
              </w:rPr>
              <w:t xml:space="preserve">. që </w:t>
            </w:r>
            <w:r w:rsidR="004D58D9">
              <w:rPr>
                <w:rFonts w:ascii="Garamond" w:hAnsi="Garamond"/>
                <w:b/>
                <w:bCs/>
                <w:color w:val="000000"/>
                <w:sz w:val="14"/>
                <w:szCs w:val="14"/>
                <w:lang w:val="sq-AL" w:eastAsia="sq-AL"/>
              </w:rPr>
              <w:t>s</w:t>
            </w:r>
            <w:r w:rsidRPr="004D58D9">
              <w:rPr>
                <w:rFonts w:ascii="Garamond" w:hAnsi="Garamond"/>
                <w:b/>
                <w:bCs/>
                <w:color w:val="000000"/>
                <w:sz w:val="14"/>
                <w:szCs w:val="14"/>
                <w:lang w:val="sq-AL" w:eastAsia="sq-AL"/>
              </w:rPr>
              <w:t>hpronësohet m</w:t>
            </w:r>
            <w:r w:rsidRPr="004D58D9">
              <w:rPr>
                <w:rFonts w:ascii="Garamond" w:hAnsi="Garamond"/>
                <w:b/>
                <w:bCs/>
                <w:color w:val="000000"/>
                <w:sz w:val="14"/>
                <w:szCs w:val="14"/>
                <w:vertAlign w:val="superscript"/>
                <w:lang w:val="sq-AL" w:eastAsia="sq-AL"/>
              </w:rPr>
              <w:t>2</w:t>
            </w:r>
          </w:p>
        </w:tc>
        <w:tc>
          <w:tcPr>
            <w:tcW w:w="992" w:type="dxa"/>
            <w:tcBorders>
              <w:top w:val="single" w:sz="8" w:space="0" w:color="auto"/>
              <w:left w:val="nil"/>
              <w:bottom w:val="single" w:sz="4" w:space="0" w:color="auto"/>
              <w:right w:val="single" w:sz="4" w:space="0" w:color="auto"/>
            </w:tcBorders>
            <w:shd w:val="clear" w:color="000000" w:fill="BFBFBF"/>
            <w:vAlign w:val="center"/>
            <w:hideMark/>
          </w:tcPr>
          <w:p w14:paraId="57384C6F" w14:textId="3AEB3612" w:rsidR="00324CB4" w:rsidRPr="004D58D9" w:rsidRDefault="00324CB4" w:rsidP="004D58D9">
            <w:pPr>
              <w:jc w:val="center"/>
              <w:rPr>
                <w:rFonts w:ascii="Garamond" w:hAnsi="Garamond"/>
                <w:b/>
                <w:bCs/>
                <w:color w:val="000000"/>
                <w:sz w:val="14"/>
                <w:szCs w:val="14"/>
                <w:lang w:val="sq-AL" w:eastAsia="sq-AL"/>
              </w:rPr>
            </w:pPr>
            <w:r w:rsidRPr="004D58D9">
              <w:rPr>
                <w:rFonts w:ascii="Garamond" w:hAnsi="Garamond"/>
                <w:b/>
                <w:bCs/>
                <w:color w:val="000000"/>
                <w:sz w:val="14"/>
                <w:szCs w:val="14"/>
                <w:lang w:val="sq-AL" w:eastAsia="sq-AL"/>
              </w:rPr>
              <w:t xml:space="preserve">Çmimi i truallit </w:t>
            </w:r>
            <w:r w:rsidR="004D58D9">
              <w:rPr>
                <w:rFonts w:ascii="Garamond" w:hAnsi="Garamond"/>
                <w:b/>
                <w:bCs/>
                <w:color w:val="000000"/>
                <w:sz w:val="14"/>
                <w:szCs w:val="14"/>
                <w:lang w:val="sq-AL" w:eastAsia="sq-AL"/>
              </w:rPr>
              <w:t>l</w:t>
            </w:r>
            <w:r w:rsidRPr="004D58D9">
              <w:rPr>
                <w:rFonts w:ascii="Garamond" w:hAnsi="Garamond"/>
                <w:b/>
                <w:bCs/>
                <w:color w:val="000000"/>
                <w:sz w:val="14"/>
                <w:szCs w:val="14"/>
                <w:lang w:val="sq-AL" w:eastAsia="sq-AL"/>
              </w:rPr>
              <w:t>ekë/m</w:t>
            </w:r>
            <w:r w:rsidRPr="004D58D9">
              <w:rPr>
                <w:rFonts w:ascii="Garamond" w:hAnsi="Garamond"/>
                <w:b/>
                <w:bCs/>
                <w:color w:val="000000"/>
                <w:sz w:val="14"/>
                <w:szCs w:val="14"/>
                <w:vertAlign w:val="superscript"/>
                <w:lang w:val="sq-AL" w:eastAsia="sq-AL"/>
              </w:rPr>
              <w:t>2</w:t>
            </w:r>
          </w:p>
        </w:tc>
        <w:tc>
          <w:tcPr>
            <w:tcW w:w="1432" w:type="dxa"/>
            <w:tcBorders>
              <w:top w:val="single" w:sz="8" w:space="0" w:color="auto"/>
              <w:left w:val="nil"/>
              <w:bottom w:val="single" w:sz="4" w:space="0" w:color="auto"/>
              <w:right w:val="single" w:sz="4" w:space="0" w:color="auto"/>
            </w:tcBorders>
            <w:shd w:val="clear" w:color="000000" w:fill="BFBFBF"/>
            <w:vAlign w:val="center"/>
            <w:hideMark/>
          </w:tcPr>
          <w:p w14:paraId="25D925F4" w14:textId="6ECA62CD" w:rsidR="00324CB4" w:rsidRPr="004D58D9" w:rsidRDefault="00324CB4" w:rsidP="004D58D9">
            <w:pPr>
              <w:jc w:val="center"/>
              <w:rPr>
                <w:rFonts w:ascii="Garamond" w:hAnsi="Garamond"/>
                <w:b/>
                <w:bCs/>
                <w:color w:val="000000"/>
                <w:sz w:val="14"/>
                <w:szCs w:val="14"/>
                <w:lang w:val="sq-AL" w:eastAsia="sq-AL"/>
              </w:rPr>
            </w:pPr>
            <w:r w:rsidRPr="004D58D9">
              <w:rPr>
                <w:rFonts w:ascii="Garamond" w:hAnsi="Garamond"/>
                <w:b/>
                <w:bCs/>
                <w:color w:val="000000"/>
                <w:sz w:val="14"/>
                <w:szCs w:val="14"/>
                <w:lang w:val="sq-AL" w:eastAsia="sq-AL"/>
              </w:rPr>
              <w:t xml:space="preserve">Vlera e truallit </w:t>
            </w:r>
            <w:r w:rsidR="004D58D9">
              <w:rPr>
                <w:rFonts w:ascii="Garamond" w:hAnsi="Garamond"/>
                <w:b/>
                <w:bCs/>
                <w:color w:val="000000"/>
                <w:sz w:val="14"/>
                <w:szCs w:val="14"/>
                <w:lang w:val="sq-AL" w:eastAsia="sq-AL"/>
              </w:rPr>
              <w:t>l</w:t>
            </w:r>
            <w:r w:rsidRPr="004D58D9">
              <w:rPr>
                <w:rFonts w:ascii="Garamond" w:hAnsi="Garamond"/>
                <w:b/>
                <w:bCs/>
                <w:color w:val="000000"/>
                <w:sz w:val="14"/>
                <w:szCs w:val="14"/>
                <w:lang w:val="sq-AL" w:eastAsia="sq-AL"/>
              </w:rPr>
              <w:t>ekë</w:t>
            </w:r>
          </w:p>
        </w:tc>
        <w:tc>
          <w:tcPr>
            <w:tcW w:w="1432" w:type="dxa"/>
            <w:tcBorders>
              <w:top w:val="single" w:sz="8" w:space="0" w:color="auto"/>
              <w:left w:val="nil"/>
              <w:bottom w:val="single" w:sz="4" w:space="0" w:color="auto"/>
              <w:right w:val="single" w:sz="8" w:space="0" w:color="auto"/>
            </w:tcBorders>
            <w:shd w:val="clear" w:color="000000" w:fill="BFBFBF"/>
            <w:vAlign w:val="center"/>
            <w:hideMark/>
          </w:tcPr>
          <w:p w14:paraId="1691BD23" w14:textId="77777777" w:rsidR="00324CB4" w:rsidRPr="004D58D9" w:rsidRDefault="00324CB4" w:rsidP="00324CB4">
            <w:pPr>
              <w:jc w:val="center"/>
              <w:rPr>
                <w:rFonts w:ascii="Garamond" w:hAnsi="Garamond"/>
                <w:b/>
                <w:bCs/>
                <w:color w:val="000000"/>
                <w:sz w:val="14"/>
                <w:szCs w:val="14"/>
                <w:lang w:val="sq-AL" w:eastAsia="sq-AL"/>
              </w:rPr>
            </w:pPr>
            <w:r w:rsidRPr="004D58D9">
              <w:rPr>
                <w:rFonts w:ascii="Garamond" w:hAnsi="Garamond"/>
                <w:b/>
                <w:bCs/>
                <w:color w:val="000000"/>
                <w:sz w:val="14"/>
                <w:szCs w:val="14"/>
                <w:lang w:val="sq-AL" w:eastAsia="sq-AL"/>
              </w:rPr>
              <w:t>Shënime</w:t>
            </w:r>
          </w:p>
        </w:tc>
      </w:tr>
      <w:tr w:rsidR="00324CB4" w:rsidRPr="004D58D9" w14:paraId="3E1AF0B5" w14:textId="77777777" w:rsidTr="00324CB4">
        <w:trPr>
          <w:trHeight w:val="139"/>
          <w:jc w:val="center"/>
        </w:trPr>
        <w:tc>
          <w:tcPr>
            <w:tcW w:w="760" w:type="dxa"/>
            <w:tcBorders>
              <w:top w:val="nil"/>
              <w:left w:val="single" w:sz="8" w:space="0" w:color="auto"/>
              <w:bottom w:val="nil"/>
              <w:right w:val="single" w:sz="4" w:space="0" w:color="auto"/>
            </w:tcBorders>
            <w:shd w:val="clear" w:color="auto" w:fill="auto"/>
            <w:noWrap/>
            <w:vAlign w:val="center"/>
            <w:hideMark/>
          </w:tcPr>
          <w:p w14:paraId="6FC329BA" w14:textId="77777777" w:rsidR="00324CB4" w:rsidRPr="004D58D9" w:rsidRDefault="00324CB4" w:rsidP="00324CB4">
            <w:pPr>
              <w:jc w:val="center"/>
              <w:rPr>
                <w:rFonts w:ascii="Garamond" w:hAnsi="Garamond"/>
                <w:color w:val="000000"/>
                <w:sz w:val="14"/>
                <w:szCs w:val="14"/>
                <w:lang w:val="sq-AL" w:eastAsia="sq-AL"/>
              </w:rPr>
            </w:pPr>
            <w:r w:rsidRPr="004D58D9">
              <w:rPr>
                <w:rFonts w:ascii="Garamond" w:hAnsi="Garamond"/>
                <w:color w:val="000000"/>
                <w:sz w:val="14"/>
                <w:szCs w:val="14"/>
                <w:lang w:val="sq-AL" w:eastAsia="sq-AL"/>
              </w:rPr>
              <w:t>1</w:t>
            </w:r>
          </w:p>
        </w:tc>
        <w:tc>
          <w:tcPr>
            <w:tcW w:w="660" w:type="dxa"/>
            <w:tcBorders>
              <w:top w:val="nil"/>
              <w:left w:val="nil"/>
              <w:bottom w:val="nil"/>
              <w:right w:val="single" w:sz="4" w:space="0" w:color="auto"/>
            </w:tcBorders>
            <w:shd w:val="clear" w:color="auto" w:fill="auto"/>
            <w:noWrap/>
            <w:vAlign w:val="center"/>
            <w:hideMark/>
          </w:tcPr>
          <w:p w14:paraId="2D24BAE2" w14:textId="77777777" w:rsidR="00324CB4" w:rsidRPr="004D58D9" w:rsidRDefault="00324CB4" w:rsidP="00324CB4">
            <w:pPr>
              <w:jc w:val="center"/>
              <w:rPr>
                <w:rFonts w:ascii="Garamond" w:hAnsi="Garamond"/>
                <w:color w:val="000000"/>
                <w:sz w:val="14"/>
                <w:szCs w:val="14"/>
                <w:lang w:val="sq-AL" w:eastAsia="sq-AL"/>
              </w:rPr>
            </w:pPr>
            <w:r w:rsidRPr="004D58D9">
              <w:rPr>
                <w:rFonts w:ascii="Garamond" w:hAnsi="Garamond"/>
                <w:color w:val="000000"/>
                <w:sz w:val="14"/>
                <w:szCs w:val="14"/>
                <w:lang w:val="sq-AL" w:eastAsia="sq-AL"/>
              </w:rPr>
              <w:t>8602</w:t>
            </w:r>
          </w:p>
        </w:tc>
        <w:tc>
          <w:tcPr>
            <w:tcW w:w="800" w:type="dxa"/>
            <w:tcBorders>
              <w:top w:val="nil"/>
              <w:left w:val="nil"/>
              <w:bottom w:val="single" w:sz="4" w:space="0" w:color="auto"/>
              <w:right w:val="single" w:sz="4" w:space="0" w:color="auto"/>
            </w:tcBorders>
            <w:shd w:val="clear" w:color="auto" w:fill="auto"/>
            <w:vAlign w:val="center"/>
            <w:hideMark/>
          </w:tcPr>
          <w:p w14:paraId="752242BF" w14:textId="77777777" w:rsidR="00324CB4" w:rsidRPr="004D58D9" w:rsidRDefault="00324CB4" w:rsidP="00324CB4">
            <w:pPr>
              <w:jc w:val="center"/>
              <w:rPr>
                <w:rFonts w:ascii="Garamond" w:hAnsi="Garamond"/>
                <w:color w:val="000000"/>
                <w:sz w:val="14"/>
                <w:szCs w:val="14"/>
                <w:lang w:val="sq-AL" w:eastAsia="sq-AL"/>
              </w:rPr>
            </w:pPr>
            <w:r w:rsidRPr="004D58D9">
              <w:rPr>
                <w:rFonts w:ascii="Garamond" w:hAnsi="Garamond"/>
                <w:color w:val="000000"/>
                <w:sz w:val="14"/>
                <w:szCs w:val="14"/>
                <w:lang w:val="sq-AL" w:eastAsia="sq-AL"/>
              </w:rPr>
              <w:t>36/175</w:t>
            </w:r>
          </w:p>
        </w:tc>
        <w:tc>
          <w:tcPr>
            <w:tcW w:w="787" w:type="dxa"/>
            <w:tcBorders>
              <w:top w:val="nil"/>
              <w:left w:val="nil"/>
              <w:bottom w:val="single" w:sz="4" w:space="0" w:color="auto"/>
              <w:right w:val="single" w:sz="4" w:space="0" w:color="auto"/>
            </w:tcBorders>
            <w:shd w:val="clear" w:color="auto" w:fill="auto"/>
            <w:noWrap/>
            <w:vAlign w:val="center"/>
            <w:hideMark/>
          </w:tcPr>
          <w:p w14:paraId="3E6780A3" w14:textId="77777777" w:rsidR="00324CB4" w:rsidRPr="004D58D9" w:rsidRDefault="00324CB4" w:rsidP="00324CB4">
            <w:pPr>
              <w:jc w:val="center"/>
              <w:rPr>
                <w:rFonts w:ascii="Garamond" w:hAnsi="Garamond"/>
                <w:color w:val="000000"/>
                <w:sz w:val="14"/>
                <w:szCs w:val="14"/>
                <w:lang w:val="sq-AL" w:eastAsia="sq-AL"/>
              </w:rPr>
            </w:pPr>
            <w:r w:rsidRPr="004D58D9">
              <w:rPr>
                <w:rFonts w:ascii="Garamond" w:hAnsi="Garamond"/>
                <w:color w:val="000000"/>
                <w:sz w:val="14"/>
                <w:szCs w:val="14"/>
                <w:lang w:val="sq-AL" w:eastAsia="sq-AL"/>
              </w:rPr>
              <w:t>Vlorë</w:t>
            </w:r>
          </w:p>
        </w:tc>
        <w:tc>
          <w:tcPr>
            <w:tcW w:w="1417" w:type="dxa"/>
            <w:tcBorders>
              <w:top w:val="nil"/>
              <w:left w:val="nil"/>
              <w:bottom w:val="single" w:sz="4" w:space="0" w:color="auto"/>
              <w:right w:val="single" w:sz="4" w:space="0" w:color="auto"/>
            </w:tcBorders>
            <w:shd w:val="clear" w:color="auto" w:fill="auto"/>
            <w:vAlign w:val="center"/>
            <w:hideMark/>
          </w:tcPr>
          <w:p w14:paraId="23BED2BF" w14:textId="77777777" w:rsidR="00324CB4" w:rsidRPr="004D58D9" w:rsidRDefault="00324CB4" w:rsidP="00324CB4">
            <w:pPr>
              <w:jc w:val="center"/>
              <w:rPr>
                <w:rFonts w:ascii="Garamond" w:hAnsi="Garamond"/>
                <w:color w:val="000000"/>
                <w:sz w:val="14"/>
                <w:szCs w:val="14"/>
                <w:lang w:val="sq-AL" w:eastAsia="sq-AL"/>
              </w:rPr>
            </w:pPr>
            <w:r w:rsidRPr="004D58D9">
              <w:rPr>
                <w:rFonts w:ascii="Garamond" w:hAnsi="Garamond"/>
                <w:color w:val="000000"/>
                <w:sz w:val="14"/>
                <w:szCs w:val="14"/>
                <w:lang w:val="sq-AL" w:eastAsia="sq-AL"/>
              </w:rPr>
              <w:t>Razie Shehu</w:t>
            </w:r>
          </w:p>
        </w:tc>
        <w:tc>
          <w:tcPr>
            <w:tcW w:w="992" w:type="dxa"/>
            <w:tcBorders>
              <w:top w:val="nil"/>
              <w:left w:val="nil"/>
              <w:bottom w:val="single" w:sz="4" w:space="0" w:color="auto"/>
              <w:right w:val="single" w:sz="4" w:space="0" w:color="auto"/>
            </w:tcBorders>
            <w:shd w:val="clear" w:color="auto" w:fill="auto"/>
            <w:vAlign w:val="center"/>
            <w:hideMark/>
          </w:tcPr>
          <w:p w14:paraId="6AA7A195" w14:textId="77777777" w:rsidR="00324CB4" w:rsidRPr="004D58D9" w:rsidRDefault="00324CB4" w:rsidP="00324CB4">
            <w:pPr>
              <w:jc w:val="center"/>
              <w:rPr>
                <w:rFonts w:ascii="Garamond" w:hAnsi="Garamond"/>
                <w:color w:val="000000"/>
                <w:sz w:val="14"/>
                <w:szCs w:val="14"/>
                <w:lang w:val="sq-AL" w:eastAsia="sq-AL"/>
              </w:rPr>
            </w:pPr>
            <w:r w:rsidRPr="004D58D9">
              <w:rPr>
                <w:rFonts w:ascii="Garamond" w:hAnsi="Garamond"/>
                <w:color w:val="000000"/>
                <w:sz w:val="14"/>
                <w:szCs w:val="14"/>
                <w:lang w:val="sq-AL" w:eastAsia="sq-AL"/>
              </w:rPr>
              <w:t>Truall</w:t>
            </w:r>
          </w:p>
        </w:tc>
        <w:tc>
          <w:tcPr>
            <w:tcW w:w="1276" w:type="dxa"/>
            <w:tcBorders>
              <w:top w:val="nil"/>
              <w:left w:val="nil"/>
              <w:bottom w:val="single" w:sz="4" w:space="0" w:color="auto"/>
              <w:right w:val="single" w:sz="4" w:space="0" w:color="auto"/>
            </w:tcBorders>
            <w:shd w:val="clear" w:color="auto" w:fill="auto"/>
            <w:vAlign w:val="center"/>
            <w:hideMark/>
          </w:tcPr>
          <w:p w14:paraId="3BEEB3CF" w14:textId="77777777" w:rsidR="00324CB4" w:rsidRPr="004D58D9" w:rsidRDefault="00324CB4" w:rsidP="00324CB4">
            <w:pPr>
              <w:jc w:val="center"/>
              <w:rPr>
                <w:rFonts w:ascii="Garamond" w:hAnsi="Garamond"/>
                <w:color w:val="000000"/>
                <w:sz w:val="14"/>
                <w:szCs w:val="14"/>
                <w:lang w:val="sq-AL" w:eastAsia="sq-AL"/>
              </w:rPr>
            </w:pPr>
            <w:r w:rsidRPr="004D58D9">
              <w:rPr>
                <w:rFonts w:ascii="Garamond" w:hAnsi="Garamond"/>
                <w:color w:val="000000"/>
                <w:sz w:val="14"/>
                <w:szCs w:val="14"/>
                <w:lang w:val="sq-AL" w:eastAsia="sq-AL"/>
              </w:rPr>
              <w:t>239.6</w:t>
            </w:r>
          </w:p>
        </w:tc>
        <w:tc>
          <w:tcPr>
            <w:tcW w:w="992" w:type="dxa"/>
            <w:tcBorders>
              <w:top w:val="nil"/>
              <w:left w:val="nil"/>
              <w:bottom w:val="single" w:sz="4" w:space="0" w:color="auto"/>
              <w:right w:val="single" w:sz="4" w:space="0" w:color="auto"/>
            </w:tcBorders>
            <w:shd w:val="clear" w:color="auto" w:fill="auto"/>
            <w:vAlign w:val="center"/>
            <w:hideMark/>
          </w:tcPr>
          <w:p w14:paraId="4F74EE81" w14:textId="706F54AE" w:rsidR="00324CB4" w:rsidRPr="004D58D9" w:rsidRDefault="00324CB4" w:rsidP="00324CB4">
            <w:pPr>
              <w:jc w:val="center"/>
              <w:rPr>
                <w:rFonts w:ascii="Garamond" w:hAnsi="Garamond"/>
                <w:color w:val="000000"/>
                <w:sz w:val="14"/>
                <w:szCs w:val="14"/>
                <w:lang w:val="sq-AL" w:eastAsia="sq-AL"/>
              </w:rPr>
            </w:pPr>
            <w:r w:rsidRPr="004D58D9">
              <w:rPr>
                <w:rFonts w:ascii="Garamond" w:hAnsi="Garamond"/>
                <w:color w:val="000000"/>
                <w:sz w:val="14"/>
                <w:szCs w:val="14"/>
                <w:lang w:val="sq-AL" w:eastAsia="sq-AL"/>
              </w:rPr>
              <w:t xml:space="preserve">     10,903.00 </w:t>
            </w:r>
          </w:p>
        </w:tc>
        <w:tc>
          <w:tcPr>
            <w:tcW w:w="1432" w:type="dxa"/>
            <w:tcBorders>
              <w:top w:val="nil"/>
              <w:left w:val="nil"/>
              <w:bottom w:val="single" w:sz="4" w:space="0" w:color="auto"/>
              <w:right w:val="single" w:sz="4" w:space="0" w:color="auto"/>
            </w:tcBorders>
            <w:shd w:val="clear" w:color="auto" w:fill="auto"/>
            <w:vAlign w:val="center"/>
            <w:hideMark/>
          </w:tcPr>
          <w:p w14:paraId="53EEB0B1" w14:textId="65495753" w:rsidR="00324CB4" w:rsidRPr="004D58D9" w:rsidRDefault="00324CB4" w:rsidP="00324CB4">
            <w:pPr>
              <w:jc w:val="center"/>
              <w:rPr>
                <w:rFonts w:ascii="Garamond" w:hAnsi="Garamond"/>
                <w:b/>
                <w:bCs/>
                <w:color w:val="000000"/>
                <w:sz w:val="14"/>
                <w:szCs w:val="14"/>
                <w:lang w:val="sq-AL" w:eastAsia="sq-AL"/>
              </w:rPr>
            </w:pPr>
            <w:r w:rsidRPr="004D58D9">
              <w:rPr>
                <w:rFonts w:ascii="Garamond" w:hAnsi="Garamond"/>
                <w:b/>
                <w:bCs/>
                <w:color w:val="000000"/>
                <w:sz w:val="14"/>
                <w:szCs w:val="14"/>
                <w:lang w:val="sq-AL" w:eastAsia="sq-AL"/>
              </w:rPr>
              <w:t xml:space="preserve">2,612,358.80 </w:t>
            </w:r>
          </w:p>
        </w:tc>
        <w:tc>
          <w:tcPr>
            <w:tcW w:w="1432" w:type="dxa"/>
            <w:tcBorders>
              <w:top w:val="nil"/>
              <w:left w:val="nil"/>
              <w:bottom w:val="nil"/>
              <w:right w:val="single" w:sz="8" w:space="0" w:color="auto"/>
            </w:tcBorders>
            <w:shd w:val="clear" w:color="auto" w:fill="auto"/>
            <w:vAlign w:val="center"/>
            <w:hideMark/>
          </w:tcPr>
          <w:p w14:paraId="06FD4A60" w14:textId="7985EC07" w:rsidR="00324CB4" w:rsidRPr="004D58D9" w:rsidRDefault="004D58D9" w:rsidP="00324CB4">
            <w:pPr>
              <w:jc w:val="center"/>
              <w:rPr>
                <w:rFonts w:ascii="Garamond" w:hAnsi="Garamond"/>
                <w:color w:val="000000"/>
                <w:sz w:val="14"/>
                <w:szCs w:val="14"/>
                <w:lang w:val="sq-AL" w:eastAsia="sq-AL"/>
              </w:rPr>
            </w:pPr>
            <w:r>
              <w:rPr>
                <w:rFonts w:ascii="Garamond" w:hAnsi="Garamond"/>
                <w:color w:val="000000"/>
                <w:sz w:val="14"/>
                <w:szCs w:val="14"/>
                <w:lang w:val="sq-AL" w:eastAsia="sq-AL"/>
              </w:rPr>
              <w:t>Konfirmuar nga ASHK Vlorë</w:t>
            </w:r>
          </w:p>
        </w:tc>
      </w:tr>
      <w:tr w:rsidR="00324CB4" w:rsidRPr="004D58D9" w14:paraId="37C38B26" w14:textId="77777777" w:rsidTr="00324CB4">
        <w:trPr>
          <w:trHeight w:val="139"/>
          <w:jc w:val="center"/>
        </w:trPr>
        <w:tc>
          <w:tcPr>
            <w:tcW w:w="760" w:type="dxa"/>
            <w:tcBorders>
              <w:top w:val="single" w:sz="4" w:space="0" w:color="auto"/>
              <w:left w:val="single" w:sz="8" w:space="0" w:color="auto"/>
              <w:bottom w:val="nil"/>
              <w:right w:val="single" w:sz="4" w:space="0" w:color="auto"/>
            </w:tcBorders>
            <w:shd w:val="clear" w:color="auto" w:fill="auto"/>
            <w:vAlign w:val="center"/>
            <w:hideMark/>
          </w:tcPr>
          <w:p w14:paraId="2A91338F" w14:textId="77777777" w:rsidR="00324CB4" w:rsidRPr="004D58D9" w:rsidRDefault="00324CB4" w:rsidP="00324CB4">
            <w:pPr>
              <w:jc w:val="center"/>
              <w:rPr>
                <w:rFonts w:ascii="Garamond" w:hAnsi="Garamond"/>
                <w:color w:val="000000"/>
                <w:sz w:val="14"/>
                <w:szCs w:val="14"/>
                <w:lang w:val="sq-AL" w:eastAsia="sq-AL"/>
              </w:rPr>
            </w:pPr>
            <w:r w:rsidRPr="004D58D9">
              <w:rPr>
                <w:rFonts w:ascii="Garamond" w:hAnsi="Garamond"/>
                <w:color w:val="000000"/>
                <w:sz w:val="14"/>
                <w:szCs w:val="14"/>
                <w:lang w:val="sq-AL" w:eastAsia="sq-AL"/>
              </w:rPr>
              <w:t>2</w:t>
            </w:r>
          </w:p>
        </w:tc>
        <w:tc>
          <w:tcPr>
            <w:tcW w:w="660" w:type="dxa"/>
            <w:tcBorders>
              <w:top w:val="single" w:sz="4" w:space="0" w:color="auto"/>
              <w:left w:val="nil"/>
              <w:bottom w:val="nil"/>
              <w:right w:val="single" w:sz="4" w:space="0" w:color="auto"/>
            </w:tcBorders>
            <w:shd w:val="clear" w:color="auto" w:fill="auto"/>
            <w:vAlign w:val="center"/>
            <w:hideMark/>
          </w:tcPr>
          <w:p w14:paraId="1F73CCB1" w14:textId="77777777" w:rsidR="00324CB4" w:rsidRPr="004D58D9" w:rsidRDefault="00324CB4" w:rsidP="00324CB4">
            <w:pPr>
              <w:jc w:val="center"/>
              <w:rPr>
                <w:rFonts w:ascii="Garamond" w:hAnsi="Garamond"/>
                <w:color w:val="000000"/>
                <w:sz w:val="14"/>
                <w:szCs w:val="14"/>
                <w:lang w:val="sq-AL" w:eastAsia="sq-AL"/>
              </w:rPr>
            </w:pPr>
            <w:r w:rsidRPr="004D58D9">
              <w:rPr>
                <w:rFonts w:ascii="Garamond" w:hAnsi="Garamond"/>
                <w:color w:val="000000"/>
                <w:sz w:val="14"/>
                <w:szCs w:val="14"/>
                <w:lang w:val="sq-AL" w:eastAsia="sq-AL"/>
              </w:rPr>
              <w:t>8602</w:t>
            </w:r>
          </w:p>
        </w:tc>
        <w:tc>
          <w:tcPr>
            <w:tcW w:w="800" w:type="dxa"/>
            <w:tcBorders>
              <w:top w:val="nil"/>
              <w:left w:val="nil"/>
              <w:bottom w:val="single" w:sz="4" w:space="0" w:color="auto"/>
              <w:right w:val="single" w:sz="4" w:space="0" w:color="auto"/>
            </w:tcBorders>
            <w:shd w:val="clear" w:color="auto" w:fill="auto"/>
            <w:noWrap/>
            <w:vAlign w:val="center"/>
            <w:hideMark/>
          </w:tcPr>
          <w:p w14:paraId="388070AD" w14:textId="77777777" w:rsidR="00324CB4" w:rsidRPr="004D58D9" w:rsidRDefault="00324CB4" w:rsidP="00324CB4">
            <w:pPr>
              <w:jc w:val="center"/>
              <w:rPr>
                <w:rFonts w:ascii="Garamond" w:hAnsi="Garamond"/>
                <w:color w:val="000000"/>
                <w:sz w:val="14"/>
                <w:szCs w:val="14"/>
                <w:lang w:val="sq-AL" w:eastAsia="sq-AL"/>
              </w:rPr>
            </w:pPr>
            <w:r w:rsidRPr="004D58D9">
              <w:rPr>
                <w:rFonts w:ascii="Garamond" w:hAnsi="Garamond"/>
                <w:color w:val="000000"/>
                <w:sz w:val="14"/>
                <w:szCs w:val="14"/>
                <w:lang w:val="sq-AL" w:eastAsia="sq-AL"/>
              </w:rPr>
              <w:t>36/117/6</w:t>
            </w:r>
          </w:p>
        </w:tc>
        <w:tc>
          <w:tcPr>
            <w:tcW w:w="787" w:type="dxa"/>
            <w:tcBorders>
              <w:top w:val="nil"/>
              <w:left w:val="nil"/>
              <w:bottom w:val="single" w:sz="4" w:space="0" w:color="auto"/>
              <w:right w:val="single" w:sz="4" w:space="0" w:color="auto"/>
            </w:tcBorders>
            <w:shd w:val="clear" w:color="auto" w:fill="auto"/>
            <w:noWrap/>
            <w:vAlign w:val="center"/>
            <w:hideMark/>
          </w:tcPr>
          <w:p w14:paraId="326F768A" w14:textId="77777777" w:rsidR="00324CB4" w:rsidRPr="004D58D9" w:rsidRDefault="00324CB4" w:rsidP="00324CB4">
            <w:pPr>
              <w:jc w:val="center"/>
              <w:rPr>
                <w:rFonts w:ascii="Garamond" w:hAnsi="Garamond"/>
                <w:color w:val="000000"/>
                <w:sz w:val="14"/>
                <w:szCs w:val="14"/>
                <w:lang w:val="sq-AL" w:eastAsia="sq-AL"/>
              </w:rPr>
            </w:pPr>
            <w:r w:rsidRPr="004D58D9">
              <w:rPr>
                <w:rFonts w:ascii="Garamond" w:hAnsi="Garamond"/>
                <w:color w:val="000000"/>
                <w:sz w:val="14"/>
                <w:szCs w:val="14"/>
                <w:lang w:val="sq-AL" w:eastAsia="sq-AL"/>
              </w:rPr>
              <w:t>Vlorë</w:t>
            </w:r>
          </w:p>
        </w:tc>
        <w:tc>
          <w:tcPr>
            <w:tcW w:w="1417" w:type="dxa"/>
            <w:tcBorders>
              <w:top w:val="nil"/>
              <w:left w:val="nil"/>
              <w:bottom w:val="single" w:sz="4" w:space="0" w:color="auto"/>
              <w:right w:val="single" w:sz="4" w:space="0" w:color="auto"/>
            </w:tcBorders>
            <w:shd w:val="clear" w:color="auto" w:fill="auto"/>
            <w:noWrap/>
            <w:vAlign w:val="center"/>
            <w:hideMark/>
          </w:tcPr>
          <w:p w14:paraId="79234FDD" w14:textId="77777777" w:rsidR="00324CB4" w:rsidRPr="004D58D9" w:rsidRDefault="00324CB4" w:rsidP="00324CB4">
            <w:pPr>
              <w:jc w:val="center"/>
              <w:rPr>
                <w:rFonts w:ascii="Garamond" w:hAnsi="Garamond"/>
                <w:color w:val="000000"/>
                <w:sz w:val="14"/>
                <w:szCs w:val="14"/>
                <w:lang w:val="sq-AL" w:eastAsia="sq-AL"/>
              </w:rPr>
            </w:pPr>
            <w:proofErr w:type="spellStart"/>
            <w:r w:rsidRPr="004D58D9">
              <w:rPr>
                <w:rFonts w:ascii="Garamond" w:hAnsi="Garamond"/>
                <w:color w:val="000000"/>
                <w:sz w:val="14"/>
                <w:szCs w:val="14"/>
                <w:lang w:val="sq-AL" w:eastAsia="sq-AL"/>
              </w:rPr>
              <w:t>Valentina</w:t>
            </w:r>
            <w:proofErr w:type="spellEnd"/>
            <w:r w:rsidRPr="004D58D9">
              <w:rPr>
                <w:rFonts w:ascii="Garamond" w:hAnsi="Garamond"/>
                <w:color w:val="000000"/>
                <w:sz w:val="14"/>
                <w:szCs w:val="14"/>
                <w:lang w:val="sq-AL" w:eastAsia="sq-AL"/>
              </w:rPr>
              <w:t xml:space="preserve"> Luari</w:t>
            </w:r>
          </w:p>
        </w:tc>
        <w:tc>
          <w:tcPr>
            <w:tcW w:w="992" w:type="dxa"/>
            <w:tcBorders>
              <w:top w:val="nil"/>
              <w:left w:val="nil"/>
              <w:bottom w:val="single" w:sz="4" w:space="0" w:color="auto"/>
              <w:right w:val="single" w:sz="4" w:space="0" w:color="auto"/>
            </w:tcBorders>
            <w:shd w:val="clear" w:color="auto" w:fill="auto"/>
            <w:vAlign w:val="center"/>
            <w:hideMark/>
          </w:tcPr>
          <w:p w14:paraId="5ABBD947" w14:textId="77777777" w:rsidR="00324CB4" w:rsidRPr="004D58D9" w:rsidRDefault="00324CB4" w:rsidP="00324CB4">
            <w:pPr>
              <w:jc w:val="center"/>
              <w:rPr>
                <w:rFonts w:ascii="Garamond" w:hAnsi="Garamond"/>
                <w:color w:val="000000"/>
                <w:sz w:val="14"/>
                <w:szCs w:val="14"/>
                <w:lang w:val="sq-AL" w:eastAsia="sq-AL"/>
              </w:rPr>
            </w:pPr>
            <w:r w:rsidRPr="004D58D9">
              <w:rPr>
                <w:rFonts w:ascii="Garamond" w:hAnsi="Garamond"/>
                <w:color w:val="000000"/>
                <w:sz w:val="14"/>
                <w:szCs w:val="14"/>
                <w:lang w:val="sq-AL" w:eastAsia="sq-AL"/>
              </w:rPr>
              <w:t>Truall</w:t>
            </w:r>
          </w:p>
        </w:tc>
        <w:tc>
          <w:tcPr>
            <w:tcW w:w="1276" w:type="dxa"/>
            <w:tcBorders>
              <w:top w:val="nil"/>
              <w:left w:val="nil"/>
              <w:bottom w:val="single" w:sz="4" w:space="0" w:color="auto"/>
              <w:right w:val="single" w:sz="4" w:space="0" w:color="auto"/>
            </w:tcBorders>
            <w:shd w:val="clear" w:color="auto" w:fill="auto"/>
            <w:noWrap/>
            <w:vAlign w:val="center"/>
            <w:hideMark/>
          </w:tcPr>
          <w:p w14:paraId="738B6CB4" w14:textId="77777777" w:rsidR="00324CB4" w:rsidRPr="004D58D9" w:rsidRDefault="00324CB4" w:rsidP="00324CB4">
            <w:pPr>
              <w:jc w:val="center"/>
              <w:rPr>
                <w:rFonts w:ascii="Garamond" w:hAnsi="Garamond"/>
                <w:color w:val="000000"/>
                <w:sz w:val="14"/>
                <w:szCs w:val="14"/>
                <w:lang w:val="sq-AL" w:eastAsia="sq-AL"/>
              </w:rPr>
            </w:pPr>
            <w:r w:rsidRPr="004D58D9">
              <w:rPr>
                <w:rFonts w:ascii="Garamond" w:hAnsi="Garamond"/>
                <w:color w:val="000000"/>
                <w:sz w:val="14"/>
                <w:szCs w:val="14"/>
                <w:lang w:val="sq-AL" w:eastAsia="sq-AL"/>
              </w:rPr>
              <w:t>100</w:t>
            </w:r>
          </w:p>
        </w:tc>
        <w:tc>
          <w:tcPr>
            <w:tcW w:w="992" w:type="dxa"/>
            <w:tcBorders>
              <w:top w:val="nil"/>
              <w:left w:val="nil"/>
              <w:bottom w:val="single" w:sz="4" w:space="0" w:color="auto"/>
              <w:right w:val="single" w:sz="4" w:space="0" w:color="auto"/>
            </w:tcBorders>
            <w:shd w:val="clear" w:color="auto" w:fill="auto"/>
            <w:vAlign w:val="center"/>
            <w:hideMark/>
          </w:tcPr>
          <w:p w14:paraId="46D63585" w14:textId="7A107AF1" w:rsidR="00324CB4" w:rsidRPr="004D58D9" w:rsidRDefault="00324CB4" w:rsidP="00324CB4">
            <w:pPr>
              <w:jc w:val="center"/>
              <w:rPr>
                <w:rFonts w:ascii="Garamond" w:hAnsi="Garamond"/>
                <w:color w:val="000000"/>
                <w:sz w:val="14"/>
                <w:szCs w:val="14"/>
                <w:lang w:val="sq-AL" w:eastAsia="sq-AL"/>
              </w:rPr>
            </w:pPr>
            <w:r w:rsidRPr="004D58D9">
              <w:rPr>
                <w:rFonts w:ascii="Garamond" w:hAnsi="Garamond"/>
                <w:color w:val="000000"/>
                <w:sz w:val="14"/>
                <w:szCs w:val="14"/>
                <w:lang w:val="sq-AL" w:eastAsia="sq-AL"/>
              </w:rPr>
              <w:t xml:space="preserve">     10,903.00 </w:t>
            </w:r>
          </w:p>
        </w:tc>
        <w:tc>
          <w:tcPr>
            <w:tcW w:w="1432" w:type="dxa"/>
            <w:tcBorders>
              <w:top w:val="nil"/>
              <w:left w:val="nil"/>
              <w:bottom w:val="single" w:sz="4" w:space="0" w:color="auto"/>
              <w:right w:val="single" w:sz="4" w:space="0" w:color="auto"/>
            </w:tcBorders>
            <w:shd w:val="clear" w:color="auto" w:fill="auto"/>
            <w:vAlign w:val="center"/>
            <w:hideMark/>
          </w:tcPr>
          <w:p w14:paraId="22CFFA2C" w14:textId="49A7FB05" w:rsidR="00324CB4" w:rsidRPr="004D58D9" w:rsidRDefault="00324CB4" w:rsidP="00324CB4">
            <w:pPr>
              <w:jc w:val="center"/>
              <w:rPr>
                <w:rFonts w:ascii="Garamond" w:hAnsi="Garamond"/>
                <w:b/>
                <w:bCs/>
                <w:color w:val="000000"/>
                <w:sz w:val="14"/>
                <w:szCs w:val="14"/>
                <w:lang w:val="sq-AL" w:eastAsia="sq-AL"/>
              </w:rPr>
            </w:pPr>
            <w:r w:rsidRPr="004D58D9">
              <w:rPr>
                <w:rFonts w:ascii="Garamond" w:hAnsi="Garamond"/>
                <w:b/>
                <w:bCs/>
                <w:color w:val="000000"/>
                <w:sz w:val="14"/>
                <w:szCs w:val="14"/>
                <w:lang w:val="sq-AL" w:eastAsia="sq-AL"/>
              </w:rPr>
              <w:t xml:space="preserve">  1,090,300.00 </w:t>
            </w:r>
          </w:p>
        </w:tc>
        <w:tc>
          <w:tcPr>
            <w:tcW w:w="1432" w:type="dxa"/>
            <w:tcBorders>
              <w:top w:val="single" w:sz="4" w:space="0" w:color="auto"/>
              <w:left w:val="nil"/>
              <w:bottom w:val="nil"/>
              <w:right w:val="single" w:sz="8" w:space="0" w:color="auto"/>
            </w:tcBorders>
            <w:shd w:val="clear" w:color="auto" w:fill="auto"/>
            <w:vAlign w:val="center"/>
            <w:hideMark/>
          </w:tcPr>
          <w:p w14:paraId="1FBD2F12" w14:textId="6026934F" w:rsidR="00324CB4" w:rsidRPr="004D58D9" w:rsidRDefault="004D58D9" w:rsidP="00324CB4">
            <w:pPr>
              <w:jc w:val="center"/>
              <w:rPr>
                <w:rFonts w:ascii="Garamond" w:hAnsi="Garamond"/>
                <w:color w:val="000000"/>
                <w:sz w:val="14"/>
                <w:szCs w:val="14"/>
                <w:lang w:val="sq-AL" w:eastAsia="sq-AL"/>
              </w:rPr>
            </w:pPr>
            <w:r>
              <w:rPr>
                <w:rFonts w:ascii="Garamond" w:hAnsi="Garamond"/>
                <w:color w:val="000000"/>
                <w:sz w:val="14"/>
                <w:szCs w:val="14"/>
                <w:lang w:val="sq-AL" w:eastAsia="sq-AL"/>
              </w:rPr>
              <w:t>Konfirmuar nga ASHK Vlorë</w:t>
            </w:r>
          </w:p>
        </w:tc>
      </w:tr>
      <w:tr w:rsidR="00324CB4" w:rsidRPr="004D58D9" w14:paraId="13264E43" w14:textId="77777777" w:rsidTr="00324CB4">
        <w:trPr>
          <w:trHeight w:val="139"/>
          <w:jc w:val="center"/>
        </w:trPr>
        <w:tc>
          <w:tcPr>
            <w:tcW w:w="7684" w:type="dxa"/>
            <w:gridSpan w:val="8"/>
            <w:tcBorders>
              <w:top w:val="single" w:sz="4" w:space="0" w:color="auto"/>
              <w:left w:val="single" w:sz="8" w:space="0" w:color="auto"/>
              <w:bottom w:val="single" w:sz="8" w:space="0" w:color="auto"/>
              <w:right w:val="single" w:sz="4" w:space="0" w:color="000000"/>
            </w:tcBorders>
            <w:shd w:val="clear" w:color="000000" w:fill="BFBFBF"/>
            <w:vAlign w:val="center"/>
            <w:hideMark/>
          </w:tcPr>
          <w:p w14:paraId="63BE00D4" w14:textId="479BC62B" w:rsidR="00324CB4" w:rsidRPr="004D58D9" w:rsidRDefault="00324CB4" w:rsidP="004D58D9">
            <w:pPr>
              <w:jc w:val="center"/>
              <w:rPr>
                <w:rFonts w:ascii="Garamond" w:hAnsi="Garamond"/>
                <w:b/>
                <w:bCs/>
                <w:color w:val="000000"/>
                <w:sz w:val="14"/>
                <w:szCs w:val="14"/>
                <w:lang w:val="sq-AL" w:eastAsia="sq-AL"/>
              </w:rPr>
            </w:pPr>
            <w:r w:rsidRPr="004D58D9">
              <w:rPr>
                <w:rFonts w:ascii="Garamond" w:hAnsi="Garamond"/>
                <w:b/>
                <w:bCs/>
                <w:color w:val="000000"/>
                <w:sz w:val="14"/>
                <w:szCs w:val="14"/>
                <w:lang w:val="sq-AL" w:eastAsia="sq-AL"/>
              </w:rPr>
              <w:t xml:space="preserve">Shuma </w:t>
            </w:r>
            <w:r w:rsidR="004D58D9">
              <w:rPr>
                <w:rFonts w:ascii="Garamond" w:hAnsi="Garamond"/>
                <w:b/>
                <w:bCs/>
                <w:color w:val="000000"/>
                <w:sz w:val="14"/>
                <w:szCs w:val="14"/>
                <w:lang w:val="sq-AL" w:eastAsia="sq-AL"/>
              </w:rPr>
              <w:t>l</w:t>
            </w:r>
            <w:r w:rsidRPr="004D58D9">
              <w:rPr>
                <w:rFonts w:ascii="Garamond" w:hAnsi="Garamond"/>
                <w:b/>
                <w:bCs/>
                <w:color w:val="000000"/>
                <w:sz w:val="14"/>
                <w:szCs w:val="14"/>
                <w:lang w:val="sq-AL" w:eastAsia="sq-AL"/>
              </w:rPr>
              <w:t>ekë</w:t>
            </w:r>
          </w:p>
        </w:tc>
        <w:tc>
          <w:tcPr>
            <w:tcW w:w="1432" w:type="dxa"/>
            <w:tcBorders>
              <w:top w:val="nil"/>
              <w:left w:val="nil"/>
              <w:bottom w:val="single" w:sz="8" w:space="0" w:color="auto"/>
              <w:right w:val="single" w:sz="4" w:space="0" w:color="auto"/>
            </w:tcBorders>
            <w:shd w:val="clear" w:color="000000" w:fill="BFBFBF"/>
            <w:noWrap/>
            <w:vAlign w:val="bottom"/>
            <w:hideMark/>
          </w:tcPr>
          <w:p w14:paraId="0B329E8F" w14:textId="77777777" w:rsidR="00324CB4" w:rsidRPr="004D58D9" w:rsidRDefault="00324CB4" w:rsidP="00324CB4">
            <w:pPr>
              <w:rPr>
                <w:rFonts w:ascii="Garamond" w:hAnsi="Garamond"/>
                <w:b/>
                <w:bCs/>
                <w:color w:val="000000"/>
                <w:sz w:val="14"/>
                <w:szCs w:val="14"/>
                <w:lang w:val="sq-AL" w:eastAsia="sq-AL"/>
              </w:rPr>
            </w:pPr>
            <w:r w:rsidRPr="004D58D9">
              <w:rPr>
                <w:rFonts w:ascii="Garamond" w:hAnsi="Garamond"/>
                <w:b/>
                <w:bCs/>
                <w:color w:val="000000"/>
                <w:sz w:val="14"/>
                <w:szCs w:val="14"/>
                <w:lang w:val="sq-AL" w:eastAsia="sq-AL"/>
              </w:rPr>
              <w:t xml:space="preserve">          3,702,658.80 </w:t>
            </w:r>
          </w:p>
        </w:tc>
        <w:tc>
          <w:tcPr>
            <w:tcW w:w="1432" w:type="dxa"/>
            <w:tcBorders>
              <w:top w:val="single" w:sz="4" w:space="0" w:color="auto"/>
              <w:left w:val="nil"/>
              <w:bottom w:val="single" w:sz="8" w:space="0" w:color="auto"/>
              <w:right w:val="single" w:sz="8" w:space="0" w:color="auto"/>
            </w:tcBorders>
            <w:shd w:val="clear" w:color="000000" w:fill="BFBFBF"/>
            <w:noWrap/>
            <w:vAlign w:val="bottom"/>
            <w:hideMark/>
          </w:tcPr>
          <w:p w14:paraId="2FF989C0" w14:textId="77777777" w:rsidR="00324CB4" w:rsidRPr="004D58D9" w:rsidRDefault="00324CB4" w:rsidP="00324CB4">
            <w:pPr>
              <w:rPr>
                <w:rFonts w:ascii="Garamond" w:hAnsi="Garamond"/>
                <w:b/>
                <w:bCs/>
                <w:color w:val="000000"/>
                <w:sz w:val="14"/>
                <w:szCs w:val="14"/>
                <w:lang w:val="sq-AL" w:eastAsia="sq-AL"/>
              </w:rPr>
            </w:pPr>
            <w:r w:rsidRPr="004D58D9">
              <w:rPr>
                <w:rFonts w:ascii="Garamond" w:hAnsi="Garamond"/>
                <w:b/>
                <w:bCs/>
                <w:color w:val="000000"/>
                <w:sz w:val="14"/>
                <w:szCs w:val="14"/>
                <w:lang w:val="sq-AL" w:eastAsia="sq-AL"/>
              </w:rPr>
              <w:t> </w:t>
            </w:r>
          </w:p>
        </w:tc>
      </w:tr>
      <w:tr w:rsidR="00324CB4" w:rsidRPr="004D58D9" w14:paraId="3847F9B4" w14:textId="77777777" w:rsidTr="00324CB4">
        <w:trPr>
          <w:trHeight w:val="139"/>
          <w:jc w:val="center"/>
        </w:trPr>
        <w:tc>
          <w:tcPr>
            <w:tcW w:w="760" w:type="dxa"/>
            <w:tcBorders>
              <w:top w:val="nil"/>
              <w:left w:val="nil"/>
              <w:bottom w:val="nil"/>
              <w:right w:val="nil"/>
            </w:tcBorders>
            <w:shd w:val="clear" w:color="000000" w:fill="FFFFFF"/>
            <w:vAlign w:val="center"/>
            <w:hideMark/>
          </w:tcPr>
          <w:p w14:paraId="3F952D11" w14:textId="77777777" w:rsidR="00324CB4" w:rsidRPr="004D58D9" w:rsidRDefault="00324CB4" w:rsidP="00324CB4">
            <w:pPr>
              <w:jc w:val="center"/>
              <w:rPr>
                <w:rFonts w:ascii="Garamond" w:hAnsi="Garamond"/>
                <w:b/>
                <w:bCs/>
                <w:color w:val="000000"/>
                <w:sz w:val="14"/>
                <w:szCs w:val="14"/>
                <w:lang w:val="sq-AL" w:eastAsia="sq-AL"/>
              </w:rPr>
            </w:pPr>
            <w:r w:rsidRPr="004D58D9">
              <w:rPr>
                <w:rFonts w:ascii="Garamond" w:hAnsi="Garamond"/>
                <w:b/>
                <w:bCs/>
                <w:color w:val="000000"/>
                <w:sz w:val="14"/>
                <w:szCs w:val="14"/>
                <w:lang w:val="sq-AL" w:eastAsia="sq-AL"/>
              </w:rPr>
              <w:t> </w:t>
            </w:r>
          </w:p>
        </w:tc>
        <w:tc>
          <w:tcPr>
            <w:tcW w:w="660" w:type="dxa"/>
            <w:tcBorders>
              <w:top w:val="nil"/>
              <w:left w:val="nil"/>
              <w:bottom w:val="nil"/>
              <w:right w:val="nil"/>
            </w:tcBorders>
            <w:shd w:val="clear" w:color="000000" w:fill="FFFFFF"/>
            <w:vAlign w:val="center"/>
            <w:hideMark/>
          </w:tcPr>
          <w:p w14:paraId="58EEBF03" w14:textId="77777777" w:rsidR="00324CB4" w:rsidRPr="004D58D9" w:rsidRDefault="00324CB4" w:rsidP="00324CB4">
            <w:pPr>
              <w:jc w:val="center"/>
              <w:rPr>
                <w:rFonts w:ascii="Garamond" w:hAnsi="Garamond"/>
                <w:b/>
                <w:bCs/>
                <w:color w:val="000000"/>
                <w:sz w:val="14"/>
                <w:szCs w:val="14"/>
                <w:lang w:val="sq-AL" w:eastAsia="sq-AL"/>
              </w:rPr>
            </w:pPr>
            <w:r w:rsidRPr="004D58D9">
              <w:rPr>
                <w:rFonts w:ascii="Garamond" w:hAnsi="Garamond"/>
                <w:b/>
                <w:bCs/>
                <w:color w:val="000000"/>
                <w:sz w:val="14"/>
                <w:szCs w:val="14"/>
                <w:lang w:val="sq-AL" w:eastAsia="sq-AL"/>
              </w:rPr>
              <w:t> </w:t>
            </w:r>
          </w:p>
        </w:tc>
        <w:tc>
          <w:tcPr>
            <w:tcW w:w="800" w:type="dxa"/>
            <w:tcBorders>
              <w:top w:val="nil"/>
              <w:left w:val="nil"/>
              <w:bottom w:val="nil"/>
              <w:right w:val="nil"/>
            </w:tcBorders>
            <w:shd w:val="clear" w:color="000000" w:fill="FFFFFF"/>
            <w:vAlign w:val="center"/>
            <w:hideMark/>
          </w:tcPr>
          <w:p w14:paraId="5A22CE20" w14:textId="77777777" w:rsidR="00324CB4" w:rsidRPr="004D58D9" w:rsidRDefault="00324CB4" w:rsidP="00324CB4">
            <w:pPr>
              <w:jc w:val="center"/>
              <w:rPr>
                <w:rFonts w:ascii="Garamond" w:hAnsi="Garamond"/>
                <w:b/>
                <w:bCs/>
                <w:color w:val="000000"/>
                <w:sz w:val="14"/>
                <w:szCs w:val="14"/>
                <w:lang w:val="sq-AL" w:eastAsia="sq-AL"/>
              </w:rPr>
            </w:pPr>
            <w:r w:rsidRPr="004D58D9">
              <w:rPr>
                <w:rFonts w:ascii="Garamond" w:hAnsi="Garamond"/>
                <w:b/>
                <w:bCs/>
                <w:color w:val="000000"/>
                <w:sz w:val="14"/>
                <w:szCs w:val="14"/>
                <w:lang w:val="sq-AL" w:eastAsia="sq-AL"/>
              </w:rPr>
              <w:t> </w:t>
            </w:r>
          </w:p>
        </w:tc>
        <w:tc>
          <w:tcPr>
            <w:tcW w:w="787" w:type="dxa"/>
            <w:tcBorders>
              <w:top w:val="nil"/>
              <w:left w:val="nil"/>
              <w:bottom w:val="nil"/>
              <w:right w:val="nil"/>
            </w:tcBorders>
            <w:shd w:val="clear" w:color="000000" w:fill="FFFFFF"/>
            <w:vAlign w:val="center"/>
            <w:hideMark/>
          </w:tcPr>
          <w:p w14:paraId="044A7B05" w14:textId="77777777" w:rsidR="00324CB4" w:rsidRPr="004D58D9" w:rsidRDefault="00324CB4" w:rsidP="00324CB4">
            <w:pPr>
              <w:jc w:val="center"/>
              <w:rPr>
                <w:rFonts w:ascii="Garamond" w:hAnsi="Garamond"/>
                <w:b/>
                <w:bCs/>
                <w:color w:val="000000"/>
                <w:sz w:val="14"/>
                <w:szCs w:val="14"/>
                <w:lang w:val="sq-AL" w:eastAsia="sq-AL"/>
              </w:rPr>
            </w:pPr>
            <w:r w:rsidRPr="004D58D9">
              <w:rPr>
                <w:rFonts w:ascii="Garamond" w:hAnsi="Garamond"/>
                <w:b/>
                <w:bCs/>
                <w:color w:val="000000"/>
                <w:sz w:val="14"/>
                <w:szCs w:val="14"/>
                <w:lang w:val="sq-AL" w:eastAsia="sq-AL"/>
              </w:rPr>
              <w:t> </w:t>
            </w:r>
          </w:p>
        </w:tc>
        <w:tc>
          <w:tcPr>
            <w:tcW w:w="1417" w:type="dxa"/>
            <w:tcBorders>
              <w:top w:val="nil"/>
              <w:left w:val="nil"/>
              <w:bottom w:val="nil"/>
              <w:right w:val="nil"/>
            </w:tcBorders>
            <w:shd w:val="clear" w:color="000000" w:fill="FFFFFF"/>
            <w:vAlign w:val="center"/>
            <w:hideMark/>
          </w:tcPr>
          <w:p w14:paraId="385E16AE" w14:textId="77777777" w:rsidR="00324CB4" w:rsidRPr="004D58D9" w:rsidRDefault="00324CB4" w:rsidP="00324CB4">
            <w:pPr>
              <w:jc w:val="center"/>
              <w:rPr>
                <w:rFonts w:ascii="Garamond" w:hAnsi="Garamond"/>
                <w:b/>
                <w:bCs/>
                <w:color w:val="000000"/>
                <w:sz w:val="14"/>
                <w:szCs w:val="14"/>
                <w:lang w:val="sq-AL" w:eastAsia="sq-AL"/>
              </w:rPr>
            </w:pPr>
            <w:r w:rsidRPr="004D58D9">
              <w:rPr>
                <w:rFonts w:ascii="Garamond" w:hAnsi="Garamond"/>
                <w:b/>
                <w:bCs/>
                <w:color w:val="000000"/>
                <w:sz w:val="14"/>
                <w:szCs w:val="14"/>
                <w:lang w:val="sq-AL" w:eastAsia="sq-AL"/>
              </w:rPr>
              <w:t> </w:t>
            </w:r>
          </w:p>
        </w:tc>
        <w:tc>
          <w:tcPr>
            <w:tcW w:w="992" w:type="dxa"/>
            <w:tcBorders>
              <w:top w:val="nil"/>
              <w:left w:val="nil"/>
              <w:bottom w:val="nil"/>
              <w:right w:val="nil"/>
            </w:tcBorders>
            <w:shd w:val="clear" w:color="000000" w:fill="FFFFFF"/>
            <w:vAlign w:val="center"/>
            <w:hideMark/>
          </w:tcPr>
          <w:p w14:paraId="0C98DCF8" w14:textId="77777777" w:rsidR="00324CB4" w:rsidRPr="004D58D9" w:rsidRDefault="00324CB4" w:rsidP="00324CB4">
            <w:pPr>
              <w:jc w:val="center"/>
              <w:rPr>
                <w:rFonts w:ascii="Garamond" w:hAnsi="Garamond"/>
                <w:b/>
                <w:bCs/>
                <w:color w:val="000000"/>
                <w:sz w:val="14"/>
                <w:szCs w:val="14"/>
                <w:lang w:val="sq-AL" w:eastAsia="sq-AL"/>
              </w:rPr>
            </w:pPr>
            <w:r w:rsidRPr="004D58D9">
              <w:rPr>
                <w:rFonts w:ascii="Garamond" w:hAnsi="Garamond"/>
                <w:b/>
                <w:bCs/>
                <w:color w:val="000000"/>
                <w:sz w:val="14"/>
                <w:szCs w:val="14"/>
                <w:lang w:val="sq-AL" w:eastAsia="sq-AL"/>
              </w:rPr>
              <w:t> </w:t>
            </w:r>
          </w:p>
        </w:tc>
        <w:tc>
          <w:tcPr>
            <w:tcW w:w="1276" w:type="dxa"/>
            <w:tcBorders>
              <w:top w:val="nil"/>
              <w:left w:val="nil"/>
              <w:bottom w:val="nil"/>
              <w:right w:val="nil"/>
            </w:tcBorders>
            <w:shd w:val="clear" w:color="000000" w:fill="FFFFFF"/>
            <w:vAlign w:val="center"/>
            <w:hideMark/>
          </w:tcPr>
          <w:p w14:paraId="5F61BBB5" w14:textId="77777777" w:rsidR="00324CB4" w:rsidRPr="004D58D9" w:rsidRDefault="00324CB4" w:rsidP="00324CB4">
            <w:pPr>
              <w:jc w:val="center"/>
              <w:rPr>
                <w:rFonts w:ascii="Garamond" w:hAnsi="Garamond"/>
                <w:b/>
                <w:bCs/>
                <w:color w:val="000000"/>
                <w:sz w:val="14"/>
                <w:szCs w:val="14"/>
                <w:lang w:val="sq-AL" w:eastAsia="sq-AL"/>
              </w:rPr>
            </w:pPr>
            <w:r w:rsidRPr="004D58D9">
              <w:rPr>
                <w:rFonts w:ascii="Garamond" w:hAnsi="Garamond"/>
                <w:b/>
                <w:bCs/>
                <w:color w:val="000000"/>
                <w:sz w:val="14"/>
                <w:szCs w:val="14"/>
                <w:lang w:val="sq-AL" w:eastAsia="sq-AL"/>
              </w:rPr>
              <w:t> </w:t>
            </w:r>
          </w:p>
        </w:tc>
        <w:tc>
          <w:tcPr>
            <w:tcW w:w="992" w:type="dxa"/>
            <w:tcBorders>
              <w:top w:val="nil"/>
              <w:left w:val="nil"/>
              <w:bottom w:val="nil"/>
              <w:right w:val="nil"/>
            </w:tcBorders>
            <w:shd w:val="clear" w:color="000000" w:fill="FFFFFF"/>
            <w:vAlign w:val="center"/>
            <w:hideMark/>
          </w:tcPr>
          <w:p w14:paraId="436AEFA3" w14:textId="77777777" w:rsidR="00324CB4" w:rsidRPr="004D58D9" w:rsidRDefault="00324CB4" w:rsidP="00324CB4">
            <w:pPr>
              <w:jc w:val="center"/>
              <w:rPr>
                <w:rFonts w:ascii="Garamond" w:hAnsi="Garamond"/>
                <w:b/>
                <w:bCs/>
                <w:color w:val="000000"/>
                <w:sz w:val="14"/>
                <w:szCs w:val="14"/>
                <w:lang w:val="sq-AL" w:eastAsia="sq-AL"/>
              </w:rPr>
            </w:pPr>
            <w:r w:rsidRPr="004D58D9">
              <w:rPr>
                <w:rFonts w:ascii="Garamond" w:hAnsi="Garamond"/>
                <w:b/>
                <w:bCs/>
                <w:color w:val="000000"/>
                <w:sz w:val="14"/>
                <w:szCs w:val="14"/>
                <w:lang w:val="sq-AL" w:eastAsia="sq-AL"/>
              </w:rPr>
              <w:t> </w:t>
            </w:r>
          </w:p>
        </w:tc>
        <w:tc>
          <w:tcPr>
            <w:tcW w:w="1432" w:type="dxa"/>
            <w:tcBorders>
              <w:top w:val="nil"/>
              <w:left w:val="nil"/>
              <w:bottom w:val="nil"/>
              <w:right w:val="nil"/>
            </w:tcBorders>
            <w:shd w:val="clear" w:color="000000" w:fill="FFFFFF"/>
            <w:noWrap/>
            <w:vAlign w:val="bottom"/>
            <w:hideMark/>
          </w:tcPr>
          <w:p w14:paraId="787814BB" w14:textId="77777777" w:rsidR="00324CB4" w:rsidRPr="004D58D9" w:rsidRDefault="00324CB4" w:rsidP="00324CB4">
            <w:pPr>
              <w:rPr>
                <w:rFonts w:ascii="Garamond" w:hAnsi="Garamond"/>
                <w:b/>
                <w:bCs/>
                <w:color w:val="000000"/>
                <w:sz w:val="14"/>
                <w:szCs w:val="14"/>
                <w:lang w:val="sq-AL" w:eastAsia="sq-AL"/>
              </w:rPr>
            </w:pPr>
            <w:r w:rsidRPr="004D58D9">
              <w:rPr>
                <w:rFonts w:ascii="Garamond" w:hAnsi="Garamond"/>
                <w:b/>
                <w:bCs/>
                <w:color w:val="000000"/>
                <w:sz w:val="14"/>
                <w:szCs w:val="14"/>
                <w:lang w:val="sq-AL" w:eastAsia="sq-AL"/>
              </w:rPr>
              <w:t> </w:t>
            </w:r>
          </w:p>
        </w:tc>
        <w:tc>
          <w:tcPr>
            <w:tcW w:w="1432" w:type="dxa"/>
            <w:tcBorders>
              <w:top w:val="nil"/>
              <w:left w:val="nil"/>
              <w:bottom w:val="nil"/>
              <w:right w:val="nil"/>
            </w:tcBorders>
            <w:shd w:val="clear" w:color="000000" w:fill="FFFFFF"/>
            <w:noWrap/>
            <w:vAlign w:val="bottom"/>
            <w:hideMark/>
          </w:tcPr>
          <w:p w14:paraId="31C045F1" w14:textId="77777777" w:rsidR="00324CB4" w:rsidRPr="004D58D9" w:rsidRDefault="00324CB4" w:rsidP="00324CB4">
            <w:pPr>
              <w:rPr>
                <w:rFonts w:ascii="Garamond" w:hAnsi="Garamond"/>
                <w:b/>
                <w:bCs/>
                <w:color w:val="000000"/>
                <w:sz w:val="14"/>
                <w:szCs w:val="14"/>
                <w:lang w:val="sq-AL" w:eastAsia="sq-AL"/>
              </w:rPr>
            </w:pPr>
            <w:r w:rsidRPr="004D58D9">
              <w:rPr>
                <w:rFonts w:ascii="Garamond" w:hAnsi="Garamond"/>
                <w:b/>
                <w:bCs/>
                <w:color w:val="000000"/>
                <w:sz w:val="14"/>
                <w:szCs w:val="14"/>
                <w:lang w:val="sq-AL" w:eastAsia="sq-AL"/>
              </w:rPr>
              <w:t> </w:t>
            </w:r>
          </w:p>
        </w:tc>
      </w:tr>
      <w:tr w:rsidR="00324CB4" w:rsidRPr="004D58D9" w14:paraId="7D47E4D1" w14:textId="77777777" w:rsidTr="00324CB4">
        <w:trPr>
          <w:trHeight w:val="158"/>
          <w:jc w:val="center"/>
        </w:trPr>
        <w:tc>
          <w:tcPr>
            <w:tcW w:w="10548" w:type="dxa"/>
            <w:gridSpan w:val="10"/>
            <w:vMerge w:val="restart"/>
            <w:tcBorders>
              <w:top w:val="nil"/>
              <w:left w:val="nil"/>
              <w:bottom w:val="nil"/>
              <w:right w:val="nil"/>
            </w:tcBorders>
            <w:shd w:val="clear" w:color="000000" w:fill="FFFFFF"/>
            <w:vAlign w:val="center"/>
            <w:hideMark/>
          </w:tcPr>
          <w:p w14:paraId="73C20E88" w14:textId="77777777" w:rsidR="004D58D9" w:rsidRDefault="004D58D9" w:rsidP="004D58D9">
            <w:pPr>
              <w:rPr>
                <w:rFonts w:ascii="Garamond" w:hAnsi="Garamond"/>
                <w:color w:val="000000"/>
                <w:sz w:val="14"/>
                <w:szCs w:val="14"/>
                <w:lang w:val="sq-AL" w:eastAsia="sq-AL"/>
              </w:rPr>
            </w:pPr>
          </w:p>
          <w:p w14:paraId="3C434F59" w14:textId="76B47DC0" w:rsidR="00324CB4" w:rsidRPr="004D58D9" w:rsidRDefault="00324CB4" w:rsidP="004D58D9">
            <w:pPr>
              <w:rPr>
                <w:rFonts w:ascii="Garamond" w:hAnsi="Garamond"/>
                <w:color w:val="000000"/>
                <w:sz w:val="14"/>
                <w:szCs w:val="14"/>
                <w:lang w:val="sq-AL" w:eastAsia="sq-AL"/>
              </w:rPr>
            </w:pPr>
            <w:r w:rsidRPr="004D58D9">
              <w:rPr>
                <w:rFonts w:ascii="Garamond" w:hAnsi="Garamond"/>
                <w:color w:val="000000"/>
                <w:sz w:val="14"/>
                <w:szCs w:val="14"/>
                <w:lang w:val="sq-AL" w:eastAsia="sq-AL"/>
              </w:rPr>
              <w:t>Shën</w:t>
            </w:r>
            <w:r w:rsidR="004D58D9">
              <w:rPr>
                <w:rFonts w:ascii="Garamond" w:hAnsi="Garamond"/>
                <w:color w:val="000000"/>
                <w:sz w:val="14"/>
                <w:szCs w:val="14"/>
                <w:lang w:val="sq-AL" w:eastAsia="sq-AL"/>
              </w:rPr>
              <w:t>ime: Për vlerësimin e pasurisë s</w:t>
            </w:r>
            <w:r w:rsidRPr="004D58D9">
              <w:rPr>
                <w:rFonts w:ascii="Garamond" w:hAnsi="Garamond"/>
                <w:color w:val="000000"/>
                <w:sz w:val="14"/>
                <w:szCs w:val="14"/>
                <w:lang w:val="sq-AL" w:eastAsia="sq-AL"/>
              </w:rPr>
              <w:t xml:space="preserve">ë llojit </w:t>
            </w:r>
            <w:r w:rsidR="004D58D9">
              <w:rPr>
                <w:rFonts w:ascii="Garamond" w:hAnsi="Garamond"/>
                <w:color w:val="000000"/>
                <w:sz w:val="14"/>
                <w:szCs w:val="14"/>
                <w:lang w:val="sq-AL" w:eastAsia="sq-AL"/>
              </w:rPr>
              <w:t>“</w:t>
            </w:r>
            <w:r w:rsidRPr="004D58D9">
              <w:rPr>
                <w:rFonts w:ascii="Garamond" w:hAnsi="Garamond"/>
                <w:color w:val="000000"/>
                <w:sz w:val="14"/>
                <w:szCs w:val="14"/>
                <w:lang w:val="sq-AL" w:eastAsia="sq-AL"/>
              </w:rPr>
              <w:t>tokë truall</w:t>
            </w:r>
            <w:r w:rsidR="004D58D9">
              <w:rPr>
                <w:rFonts w:ascii="Garamond" w:hAnsi="Garamond"/>
                <w:color w:val="000000"/>
                <w:sz w:val="14"/>
                <w:szCs w:val="14"/>
                <w:lang w:val="sq-AL" w:eastAsia="sq-AL"/>
              </w:rPr>
              <w:t>”</w:t>
            </w:r>
            <w:r w:rsidRPr="004D58D9">
              <w:rPr>
                <w:rFonts w:ascii="Garamond" w:hAnsi="Garamond"/>
                <w:color w:val="000000"/>
                <w:sz w:val="14"/>
                <w:szCs w:val="14"/>
                <w:lang w:val="sq-AL" w:eastAsia="sq-AL"/>
              </w:rPr>
              <w:t>, çmimi i llogaritur është marrë nga VKM</w:t>
            </w:r>
            <w:r w:rsidR="004D58D9">
              <w:rPr>
                <w:rFonts w:ascii="Garamond" w:hAnsi="Garamond"/>
                <w:color w:val="000000"/>
                <w:sz w:val="14"/>
                <w:szCs w:val="14"/>
                <w:lang w:val="sq-AL" w:eastAsia="sq-AL"/>
              </w:rPr>
              <w:t>-ja</w:t>
            </w:r>
            <w:r w:rsidRPr="004D58D9">
              <w:rPr>
                <w:rFonts w:ascii="Garamond" w:hAnsi="Garamond"/>
                <w:color w:val="000000"/>
                <w:sz w:val="14"/>
                <w:szCs w:val="14"/>
                <w:lang w:val="sq-AL" w:eastAsia="sq-AL"/>
              </w:rPr>
              <w:t xml:space="preserve"> </w:t>
            </w:r>
            <w:r w:rsidR="004D58D9">
              <w:rPr>
                <w:rFonts w:ascii="Garamond" w:hAnsi="Garamond"/>
                <w:color w:val="000000"/>
                <w:sz w:val="14"/>
                <w:szCs w:val="14"/>
                <w:lang w:val="sq-AL" w:eastAsia="sq-AL"/>
              </w:rPr>
              <w:t>n</w:t>
            </w:r>
            <w:r w:rsidRPr="004D58D9">
              <w:rPr>
                <w:rFonts w:ascii="Garamond" w:hAnsi="Garamond"/>
                <w:color w:val="000000"/>
                <w:sz w:val="14"/>
                <w:szCs w:val="14"/>
                <w:lang w:val="sq-AL" w:eastAsia="sq-AL"/>
              </w:rPr>
              <w:t>r.</w:t>
            </w:r>
            <w:r w:rsidR="004D58D9">
              <w:rPr>
                <w:rFonts w:ascii="Garamond" w:hAnsi="Garamond"/>
                <w:color w:val="000000"/>
                <w:sz w:val="14"/>
                <w:szCs w:val="14"/>
                <w:lang w:val="sq-AL" w:eastAsia="sq-AL"/>
              </w:rPr>
              <w:t xml:space="preserve"> 89, datë 3.</w:t>
            </w:r>
            <w:r w:rsidRPr="004D58D9">
              <w:rPr>
                <w:rFonts w:ascii="Garamond" w:hAnsi="Garamond"/>
                <w:color w:val="000000"/>
                <w:sz w:val="14"/>
                <w:szCs w:val="14"/>
                <w:lang w:val="sq-AL" w:eastAsia="sq-AL"/>
              </w:rPr>
              <w:t>2.2016</w:t>
            </w:r>
            <w:r w:rsidR="004D58D9">
              <w:rPr>
                <w:rFonts w:ascii="Garamond" w:hAnsi="Garamond"/>
                <w:color w:val="000000"/>
                <w:sz w:val="14"/>
                <w:szCs w:val="14"/>
                <w:lang w:val="sq-AL" w:eastAsia="sq-AL"/>
              </w:rPr>
              <w:t>,</w:t>
            </w:r>
            <w:r w:rsidRPr="004D58D9">
              <w:rPr>
                <w:rFonts w:ascii="Garamond" w:hAnsi="Garamond"/>
                <w:color w:val="000000"/>
                <w:sz w:val="14"/>
                <w:szCs w:val="14"/>
                <w:lang w:val="sq-AL" w:eastAsia="sq-AL"/>
              </w:rPr>
              <w:t xml:space="preserve"> “Për miratimin e hartës së vlerës së tokës në Republikën e Shqipërisë”</w:t>
            </w:r>
            <w:r w:rsidR="004D58D9">
              <w:rPr>
                <w:rFonts w:ascii="Garamond" w:hAnsi="Garamond"/>
                <w:color w:val="000000"/>
                <w:sz w:val="14"/>
                <w:szCs w:val="14"/>
                <w:lang w:val="sq-AL" w:eastAsia="sq-AL"/>
              </w:rPr>
              <w:t>.</w:t>
            </w:r>
            <w:r w:rsidRPr="004D58D9">
              <w:rPr>
                <w:rFonts w:ascii="Garamond" w:hAnsi="Garamond"/>
                <w:color w:val="000000"/>
                <w:sz w:val="14"/>
                <w:szCs w:val="14"/>
                <w:lang w:val="sq-AL" w:eastAsia="sq-AL"/>
              </w:rPr>
              <w:t xml:space="preserve">  </w:t>
            </w:r>
          </w:p>
        </w:tc>
      </w:tr>
      <w:tr w:rsidR="00324CB4" w:rsidRPr="004D58D9" w14:paraId="19DE8005" w14:textId="77777777" w:rsidTr="00324CB4">
        <w:trPr>
          <w:trHeight w:val="158"/>
          <w:jc w:val="center"/>
        </w:trPr>
        <w:tc>
          <w:tcPr>
            <w:tcW w:w="10548" w:type="dxa"/>
            <w:gridSpan w:val="10"/>
            <w:vMerge/>
            <w:tcBorders>
              <w:top w:val="nil"/>
              <w:left w:val="nil"/>
              <w:bottom w:val="nil"/>
              <w:right w:val="nil"/>
            </w:tcBorders>
            <w:vAlign w:val="center"/>
            <w:hideMark/>
          </w:tcPr>
          <w:p w14:paraId="4A221DD0" w14:textId="77777777" w:rsidR="00324CB4" w:rsidRPr="004D58D9" w:rsidRDefault="00324CB4" w:rsidP="00324CB4">
            <w:pPr>
              <w:rPr>
                <w:rFonts w:ascii="Garamond" w:hAnsi="Garamond"/>
                <w:color w:val="000000"/>
                <w:sz w:val="14"/>
                <w:szCs w:val="14"/>
                <w:lang w:val="sq-AL" w:eastAsia="sq-AL"/>
              </w:rPr>
            </w:pPr>
          </w:p>
        </w:tc>
      </w:tr>
      <w:tr w:rsidR="00324CB4" w:rsidRPr="004D58D9" w14:paraId="01BDFBBE" w14:textId="77777777" w:rsidTr="00324CB4">
        <w:trPr>
          <w:trHeight w:val="158"/>
          <w:jc w:val="center"/>
        </w:trPr>
        <w:tc>
          <w:tcPr>
            <w:tcW w:w="10548" w:type="dxa"/>
            <w:gridSpan w:val="10"/>
            <w:vMerge/>
            <w:tcBorders>
              <w:top w:val="nil"/>
              <w:left w:val="nil"/>
              <w:bottom w:val="nil"/>
              <w:right w:val="nil"/>
            </w:tcBorders>
            <w:vAlign w:val="center"/>
            <w:hideMark/>
          </w:tcPr>
          <w:p w14:paraId="07E1EFED" w14:textId="77777777" w:rsidR="00324CB4" w:rsidRPr="004D58D9" w:rsidRDefault="00324CB4" w:rsidP="00324CB4">
            <w:pPr>
              <w:rPr>
                <w:rFonts w:ascii="Garamond" w:hAnsi="Garamond"/>
                <w:color w:val="000000"/>
                <w:sz w:val="14"/>
                <w:szCs w:val="14"/>
                <w:lang w:val="sq-AL" w:eastAsia="sq-AL"/>
              </w:rPr>
            </w:pPr>
          </w:p>
        </w:tc>
      </w:tr>
    </w:tbl>
    <w:p w14:paraId="52C854B6" w14:textId="77777777" w:rsidR="0007380C" w:rsidRPr="004D58D9" w:rsidRDefault="0007380C" w:rsidP="00F5041B">
      <w:pPr>
        <w:tabs>
          <w:tab w:val="left" w:pos="2580"/>
        </w:tabs>
        <w:jc w:val="both"/>
        <w:rPr>
          <w:b/>
          <w:sz w:val="28"/>
          <w:szCs w:val="28"/>
          <w:lang w:val="sq-AL"/>
        </w:rPr>
      </w:pPr>
    </w:p>
    <w:sectPr w:rsidR="0007380C" w:rsidRPr="004D58D9" w:rsidSect="00F47783">
      <w:headerReference w:type="default" r:id="rId14"/>
      <w:footerReference w:type="default" r:id="rId15"/>
      <w:pgSz w:w="11907" w:h="16839" w:code="9"/>
      <w:pgMar w:top="1440" w:right="1440" w:bottom="1440" w:left="1440" w:header="720" w:footer="58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3CC4C2" w14:textId="77777777" w:rsidR="00FF7A69" w:rsidRDefault="00FF7A69" w:rsidP="004B48C2">
      <w:r>
        <w:separator/>
      </w:r>
    </w:p>
  </w:endnote>
  <w:endnote w:type="continuationSeparator" w:id="0">
    <w:p w14:paraId="06024968" w14:textId="77777777" w:rsidR="00FF7A69" w:rsidRDefault="00FF7A69" w:rsidP="004B48C2">
      <w:r>
        <w:continuationSeparator/>
      </w:r>
    </w:p>
  </w:endnote>
  <w:endnote w:type="continuationNotice" w:id="1">
    <w:p w14:paraId="050BF55A" w14:textId="77777777" w:rsidR="00FF7A69" w:rsidRDefault="00FF7A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6172801"/>
      <w:docPartObj>
        <w:docPartGallery w:val="Page Numbers (Bottom of Page)"/>
        <w:docPartUnique/>
      </w:docPartObj>
    </w:sdtPr>
    <w:sdtEndPr>
      <w:rPr>
        <w:noProof/>
        <w:sz w:val="24"/>
      </w:rPr>
    </w:sdtEndPr>
    <w:sdtContent>
      <w:p w14:paraId="52C854BF" w14:textId="77777777" w:rsidR="00FF7A69" w:rsidRPr="00F47783" w:rsidRDefault="00FF7A69">
        <w:pPr>
          <w:pStyle w:val="Footer"/>
          <w:jc w:val="right"/>
          <w:rPr>
            <w:sz w:val="24"/>
          </w:rPr>
        </w:pPr>
        <w:r w:rsidRPr="00F47783">
          <w:rPr>
            <w:sz w:val="24"/>
          </w:rPr>
          <w:fldChar w:fldCharType="begin"/>
        </w:r>
        <w:r w:rsidRPr="00F47783">
          <w:rPr>
            <w:sz w:val="24"/>
          </w:rPr>
          <w:instrText xml:space="preserve"> PAGE   \* MERGEFORMAT </w:instrText>
        </w:r>
        <w:r w:rsidRPr="00F47783">
          <w:rPr>
            <w:sz w:val="24"/>
          </w:rPr>
          <w:fldChar w:fldCharType="separate"/>
        </w:r>
        <w:r w:rsidR="00FA1459">
          <w:rPr>
            <w:noProof/>
            <w:sz w:val="24"/>
          </w:rPr>
          <w:t>1</w:t>
        </w:r>
        <w:r w:rsidRPr="00F47783">
          <w:rPr>
            <w:noProof/>
            <w:sz w:val="24"/>
          </w:rPr>
          <w:fldChar w:fldCharType="end"/>
        </w:r>
      </w:p>
    </w:sdtContent>
  </w:sdt>
  <w:p w14:paraId="52C854C0" w14:textId="77777777" w:rsidR="00FF7A69" w:rsidRDefault="00FF7A6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ACF16F" w14:textId="77777777" w:rsidR="00FF7A69" w:rsidRDefault="00FF7A69" w:rsidP="004B48C2">
      <w:r>
        <w:separator/>
      </w:r>
    </w:p>
  </w:footnote>
  <w:footnote w:type="continuationSeparator" w:id="0">
    <w:p w14:paraId="4D14864F" w14:textId="77777777" w:rsidR="00FF7A69" w:rsidRDefault="00FF7A69" w:rsidP="004B48C2">
      <w:r>
        <w:continuationSeparator/>
      </w:r>
    </w:p>
  </w:footnote>
  <w:footnote w:type="continuationNotice" w:id="1">
    <w:p w14:paraId="45F3A6E5" w14:textId="77777777" w:rsidR="00FF7A69" w:rsidRDefault="00FF7A6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252FD9" w14:textId="77777777" w:rsidR="00FF7A69" w:rsidRDefault="00FF7A6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E1C31"/>
    <w:multiLevelType w:val="hybridMultilevel"/>
    <w:tmpl w:val="73A29C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0834D9E"/>
    <w:multiLevelType w:val="hybridMultilevel"/>
    <w:tmpl w:val="1F7C1A84"/>
    <w:lvl w:ilvl="0" w:tplc="E500DAB6">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nsid w:val="014307C9"/>
    <w:multiLevelType w:val="hybridMultilevel"/>
    <w:tmpl w:val="985A3A4E"/>
    <w:lvl w:ilvl="0" w:tplc="3732FBB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D897A8A"/>
    <w:multiLevelType w:val="hybridMultilevel"/>
    <w:tmpl w:val="3F7CFB9C"/>
    <w:lvl w:ilvl="0" w:tplc="5D948942">
      <w:start w:val="1"/>
      <w:numFmt w:val="decimal"/>
      <w:lvlText w:val="%1."/>
      <w:lvlJc w:val="left"/>
      <w:pPr>
        <w:ind w:left="360" w:hanging="360"/>
      </w:pPr>
      <w:rPr>
        <w:rFonts w:ascii="Times New Roman" w:hAnsi="Times New Roman" w:cs="Times New Roman" w:hint="default"/>
        <w:b w:val="0"/>
        <w:strike/>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FB704A3"/>
    <w:multiLevelType w:val="hybridMultilevel"/>
    <w:tmpl w:val="4500A66E"/>
    <w:lvl w:ilvl="0" w:tplc="928A1E62">
      <w:start w:val="65535"/>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3E978EC"/>
    <w:multiLevelType w:val="hybridMultilevel"/>
    <w:tmpl w:val="8FCCEC86"/>
    <w:lvl w:ilvl="0" w:tplc="928A1E62">
      <w:start w:val="65535"/>
      <w:numFmt w:val="bullet"/>
      <w:lvlText w:val="-"/>
      <w:lvlJc w:val="left"/>
      <w:pPr>
        <w:ind w:left="360" w:hanging="360"/>
      </w:pPr>
      <w:rPr>
        <w:rFonts w:ascii="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154937A3"/>
    <w:multiLevelType w:val="hybridMultilevel"/>
    <w:tmpl w:val="77A0B7A0"/>
    <w:lvl w:ilvl="0" w:tplc="F7BA1E0E">
      <w:start w:val="1"/>
      <w:numFmt w:val="decimal"/>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nsid w:val="1DFE49F1"/>
    <w:multiLevelType w:val="hybridMultilevel"/>
    <w:tmpl w:val="4464061C"/>
    <w:lvl w:ilvl="0" w:tplc="C0F62920">
      <w:start w:val="1"/>
      <w:numFmt w:val="lowerRoman"/>
      <w:lvlText w:val="%1."/>
      <w:lvlJc w:val="righ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6B35A6B"/>
    <w:multiLevelType w:val="hybridMultilevel"/>
    <w:tmpl w:val="5888E628"/>
    <w:lvl w:ilvl="0" w:tplc="1D220B92">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95905C5"/>
    <w:multiLevelType w:val="hybridMultilevel"/>
    <w:tmpl w:val="3FB2F376"/>
    <w:lvl w:ilvl="0" w:tplc="B088C3A8">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29B77BAD"/>
    <w:multiLevelType w:val="hybridMultilevel"/>
    <w:tmpl w:val="EA34501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2B836F2D"/>
    <w:multiLevelType w:val="hybridMultilevel"/>
    <w:tmpl w:val="A5149E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EF94639"/>
    <w:multiLevelType w:val="hybridMultilevel"/>
    <w:tmpl w:val="61B036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3EB0E9B"/>
    <w:multiLevelType w:val="hybridMultilevel"/>
    <w:tmpl w:val="EC1C80B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386B3296"/>
    <w:multiLevelType w:val="hybridMultilevel"/>
    <w:tmpl w:val="9C4C9F80"/>
    <w:lvl w:ilvl="0" w:tplc="8398D352">
      <w:start w:val="1"/>
      <w:numFmt w:val="decimal"/>
      <w:lvlText w:val="%1."/>
      <w:lvlJc w:val="left"/>
      <w:pPr>
        <w:ind w:left="420" w:hanging="360"/>
      </w:pPr>
      <w:rPr>
        <w:rFonts w:hint="default"/>
      </w:rPr>
    </w:lvl>
    <w:lvl w:ilvl="1" w:tplc="04090019">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5">
    <w:nsid w:val="3FE87977"/>
    <w:multiLevelType w:val="hybridMultilevel"/>
    <w:tmpl w:val="A9A47BA0"/>
    <w:lvl w:ilvl="0" w:tplc="0409000F">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432F274E"/>
    <w:multiLevelType w:val="hybridMultilevel"/>
    <w:tmpl w:val="0C0C9042"/>
    <w:lvl w:ilvl="0" w:tplc="EAECE266">
      <w:start w:val="6"/>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7">
    <w:nsid w:val="433C1776"/>
    <w:multiLevelType w:val="hybridMultilevel"/>
    <w:tmpl w:val="8E281662"/>
    <w:lvl w:ilvl="0" w:tplc="F9A6F464">
      <w:start w:val="1"/>
      <w:numFmt w:val="decimal"/>
      <w:lvlText w:val="%1."/>
      <w:lvlJc w:val="left"/>
      <w:pPr>
        <w:ind w:left="630" w:hanging="360"/>
      </w:pPr>
      <w:rPr>
        <w:rFonts w:hint="default"/>
        <w:color w:val="auto"/>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8">
    <w:nsid w:val="4A3C13A4"/>
    <w:multiLevelType w:val="hybridMultilevel"/>
    <w:tmpl w:val="6A1C1FD4"/>
    <w:lvl w:ilvl="0" w:tplc="6A44391C">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4A573D9B"/>
    <w:multiLevelType w:val="hybridMultilevel"/>
    <w:tmpl w:val="6E341C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C56543D"/>
    <w:multiLevelType w:val="hybridMultilevel"/>
    <w:tmpl w:val="4050CEBC"/>
    <w:lvl w:ilvl="0" w:tplc="A8B25012">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52FB32E1"/>
    <w:multiLevelType w:val="hybridMultilevel"/>
    <w:tmpl w:val="4FDAC322"/>
    <w:lvl w:ilvl="0" w:tplc="610A26F0">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546F6642"/>
    <w:multiLevelType w:val="hybridMultilevel"/>
    <w:tmpl w:val="7084F9FE"/>
    <w:lvl w:ilvl="0" w:tplc="33300EA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D4B6306"/>
    <w:multiLevelType w:val="hybridMultilevel"/>
    <w:tmpl w:val="02361288"/>
    <w:lvl w:ilvl="0" w:tplc="B03EC97A">
      <w:start w:val="1"/>
      <w:numFmt w:val="lowerLetter"/>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24">
    <w:nsid w:val="5EE67411"/>
    <w:multiLevelType w:val="hybridMultilevel"/>
    <w:tmpl w:val="0192993C"/>
    <w:lvl w:ilvl="0" w:tplc="148242E6">
      <w:start w:val="1"/>
      <w:numFmt w:val="decimal"/>
      <w:lvlText w:val="%1."/>
      <w:lvlJc w:val="left"/>
      <w:pPr>
        <w:ind w:left="360" w:hanging="360"/>
      </w:pPr>
      <w:rPr>
        <w:b/>
        <w:strik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626462EA"/>
    <w:multiLevelType w:val="hybridMultilevel"/>
    <w:tmpl w:val="0CAC7EE4"/>
    <w:lvl w:ilvl="0" w:tplc="928A1E62">
      <w:start w:val="65535"/>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C2927CE"/>
    <w:multiLevelType w:val="hybridMultilevel"/>
    <w:tmpl w:val="9252ECBA"/>
    <w:lvl w:ilvl="0" w:tplc="3B9092B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E8D33F2"/>
    <w:multiLevelType w:val="hybridMultilevel"/>
    <w:tmpl w:val="2CB09F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27"/>
  </w:num>
  <w:num w:numId="5">
    <w:abstractNumId w:val="15"/>
  </w:num>
  <w:num w:numId="6">
    <w:abstractNumId w:val="11"/>
  </w:num>
  <w:num w:numId="7">
    <w:abstractNumId w:val="19"/>
  </w:num>
  <w:num w:numId="8">
    <w:abstractNumId w:val="22"/>
  </w:num>
  <w:num w:numId="9">
    <w:abstractNumId w:val="26"/>
  </w:num>
  <w:num w:numId="10">
    <w:abstractNumId w:val="7"/>
  </w:num>
  <w:num w:numId="11">
    <w:abstractNumId w:val="2"/>
  </w:num>
  <w:num w:numId="12">
    <w:abstractNumId w:val="3"/>
  </w:num>
  <w:num w:numId="13">
    <w:abstractNumId w:val="0"/>
  </w:num>
  <w:num w:numId="14">
    <w:abstractNumId w:val="8"/>
  </w:num>
  <w:num w:numId="15">
    <w:abstractNumId w:val="14"/>
  </w:num>
  <w:num w:numId="16">
    <w:abstractNumId w:val="12"/>
  </w:num>
  <w:num w:numId="17">
    <w:abstractNumId w:val="10"/>
  </w:num>
  <w:num w:numId="18">
    <w:abstractNumId w:val="18"/>
  </w:num>
  <w:num w:numId="19">
    <w:abstractNumId w:val="13"/>
  </w:num>
  <w:num w:numId="20">
    <w:abstractNumId w:val="20"/>
  </w:num>
  <w:num w:numId="21">
    <w:abstractNumId w:val="5"/>
  </w:num>
  <w:num w:numId="22">
    <w:abstractNumId w:val="25"/>
  </w:num>
  <w:num w:numId="23">
    <w:abstractNumId w:val="4"/>
  </w:num>
  <w:num w:numId="24">
    <w:abstractNumId w:val="23"/>
  </w:num>
  <w:num w:numId="25">
    <w:abstractNumId w:val="24"/>
  </w:num>
  <w:num w:numId="26">
    <w:abstractNumId w:val="9"/>
  </w:num>
  <w:num w:numId="27">
    <w:abstractNumId w:val="21"/>
  </w:num>
  <w:num w:numId="28">
    <w:abstractNumId w:val="17"/>
  </w:num>
  <w:num w:numId="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4317"/>
    <w:rsid w:val="000011AD"/>
    <w:rsid w:val="00014945"/>
    <w:rsid w:val="00014C62"/>
    <w:rsid w:val="00014D4C"/>
    <w:rsid w:val="000251DD"/>
    <w:rsid w:val="000270F4"/>
    <w:rsid w:val="00031992"/>
    <w:rsid w:val="000326BB"/>
    <w:rsid w:val="00036B7E"/>
    <w:rsid w:val="0005190A"/>
    <w:rsid w:val="000531AB"/>
    <w:rsid w:val="00054DE9"/>
    <w:rsid w:val="00057274"/>
    <w:rsid w:val="00057984"/>
    <w:rsid w:val="00057CFF"/>
    <w:rsid w:val="000607EC"/>
    <w:rsid w:val="000712B1"/>
    <w:rsid w:val="0007380C"/>
    <w:rsid w:val="00087C21"/>
    <w:rsid w:val="00090181"/>
    <w:rsid w:val="000944D6"/>
    <w:rsid w:val="000A3A8F"/>
    <w:rsid w:val="000B00D3"/>
    <w:rsid w:val="000B2CF6"/>
    <w:rsid w:val="000C1BB2"/>
    <w:rsid w:val="000C57C2"/>
    <w:rsid w:val="000C5EC4"/>
    <w:rsid w:val="000C7BC5"/>
    <w:rsid w:val="000D3EFD"/>
    <w:rsid w:val="000D5C8E"/>
    <w:rsid w:val="000E2F2A"/>
    <w:rsid w:val="000F1925"/>
    <w:rsid w:val="000F7608"/>
    <w:rsid w:val="00102B75"/>
    <w:rsid w:val="001032F5"/>
    <w:rsid w:val="00110598"/>
    <w:rsid w:val="00110D00"/>
    <w:rsid w:val="00112E4F"/>
    <w:rsid w:val="0012000B"/>
    <w:rsid w:val="00123DF7"/>
    <w:rsid w:val="00132A29"/>
    <w:rsid w:val="00143196"/>
    <w:rsid w:val="00145B52"/>
    <w:rsid w:val="00147380"/>
    <w:rsid w:val="00165F77"/>
    <w:rsid w:val="00167DF7"/>
    <w:rsid w:val="0017362D"/>
    <w:rsid w:val="00182399"/>
    <w:rsid w:val="001831E4"/>
    <w:rsid w:val="00184F82"/>
    <w:rsid w:val="00195B27"/>
    <w:rsid w:val="001A3305"/>
    <w:rsid w:val="001A77F6"/>
    <w:rsid w:val="001B2A84"/>
    <w:rsid w:val="001B71AE"/>
    <w:rsid w:val="001C0684"/>
    <w:rsid w:val="001C0EA3"/>
    <w:rsid w:val="001C3F9F"/>
    <w:rsid w:val="001C4521"/>
    <w:rsid w:val="001C6F0E"/>
    <w:rsid w:val="001D45FB"/>
    <w:rsid w:val="001D6460"/>
    <w:rsid w:val="001E0272"/>
    <w:rsid w:val="001E174B"/>
    <w:rsid w:val="001E404E"/>
    <w:rsid w:val="001E6146"/>
    <w:rsid w:val="001E7430"/>
    <w:rsid w:val="001F1A39"/>
    <w:rsid w:val="001F4106"/>
    <w:rsid w:val="001F4158"/>
    <w:rsid w:val="001F4E77"/>
    <w:rsid w:val="001F5252"/>
    <w:rsid w:val="001F796C"/>
    <w:rsid w:val="00215BDA"/>
    <w:rsid w:val="0022316B"/>
    <w:rsid w:val="00225A28"/>
    <w:rsid w:val="00225AE5"/>
    <w:rsid w:val="002267EB"/>
    <w:rsid w:val="00227F27"/>
    <w:rsid w:val="002304D6"/>
    <w:rsid w:val="0023395A"/>
    <w:rsid w:val="00235A49"/>
    <w:rsid w:val="00240230"/>
    <w:rsid w:val="0024403A"/>
    <w:rsid w:val="0024482C"/>
    <w:rsid w:val="00252E26"/>
    <w:rsid w:val="00255562"/>
    <w:rsid w:val="00255DF9"/>
    <w:rsid w:val="00256DA2"/>
    <w:rsid w:val="00270A8F"/>
    <w:rsid w:val="00277B22"/>
    <w:rsid w:val="00280657"/>
    <w:rsid w:val="00281656"/>
    <w:rsid w:val="002825D7"/>
    <w:rsid w:val="00293615"/>
    <w:rsid w:val="002A40F1"/>
    <w:rsid w:val="002A6F9A"/>
    <w:rsid w:val="002A7AD3"/>
    <w:rsid w:val="002B2C08"/>
    <w:rsid w:val="002B54BF"/>
    <w:rsid w:val="002B5551"/>
    <w:rsid w:val="002B72CF"/>
    <w:rsid w:val="002B7C97"/>
    <w:rsid w:val="002C1676"/>
    <w:rsid w:val="002C1F73"/>
    <w:rsid w:val="002C38CB"/>
    <w:rsid w:val="002C4667"/>
    <w:rsid w:val="002D40DD"/>
    <w:rsid w:val="002D7CA2"/>
    <w:rsid w:val="002E37D1"/>
    <w:rsid w:val="002E7091"/>
    <w:rsid w:val="002F10F1"/>
    <w:rsid w:val="002F3346"/>
    <w:rsid w:val="003024D6"/>
    <w:rsid w:val="0030529B"/>
    <w:rsid w:val="00305808"/>
    <w:rsid w:val="0030638C"/>
    <w:rsid w:val="00311C07"/>
    <w:rsid w:val="00314568"/>
    <w:rsid w:val="003241BF"/>
    <w:rsid w:val="00324317"/>
    <w:rsid w:val="00324CB4"/>
    <w:rsid w:val="00327EFE"/>
    <w:rsid w:val="00330657"/>
    <w:rsid w:val="003362ED"/>
    <w:rsid w:val="003373E4"/>
    <w:rsid w:val="00341F50"/>
    <w:rsid w:val="003432AE"/>
    <w:rsid w:val="00347CE4"/>
    <w:rsid w:val="003505E2"/>
    <w:rsid w:val="003567C2"/>
    <w:rsid w:val="003573C1"/>
    <w:rsid w:val="00363D33"/>
    <w:rsid w:val="00364620"/>
    <w:rsid w:val="003711F9"/>
    <w:rsid w:val="0037178B"/>
    <w:rsid w:val="00373B0E"/>
    <w:rsid w:val="00374785"/>
    <w:rsid w:val="003841F9"/>
    <w:rsid w:val="003864F7"/>
    <w:rsid w:val="00387B34"/>
    <w:rsid w:val="00395F1D"/>
    <w:rsid w:val="00396421"/>
    <w:rsid w:val="003968CE"/>
    <w:rsid w:val="00397516"/>
    <w:rsid w:val="003A05C8"/>
    <w:rsid w:val="003A3A25"/>
    <w:rsid w:val="003A60F2"/>
    <w:rsid w:val="003A74F4"/>
    <w:rsid w:val="003B20D0"/>
    <w:rsid w:val="003B4C17"/>
    <w:rsid w:val="003B5F79"/>
    <w:rsid w:val="003B673C"/>
    <w:rsid w:val="003C2AF4"/>
    <w:rsid w:val="003C688C"/>
    <w:rsid w:val="003C7539"/>
    <w:rsid w:val="003C7CDA"/>
    <w:rsid w:val="003D082F"/>
    <w:rsid w:val="003D4785"/>
    <w:rsid w:val="003D61D1"/>
    <w:rsid w:val="003D6746"/>
    <w:rsid w:val="003E076A"/>
    <w:rsid w:val="003E21B6"/>
    <w:rsid w:val="003F07F6"/>
    <w:rsid w:val="003F7028"/>
    <w:rsid w:val="004023BF"/>
    <w:rsid w:val="00402E58"/>
    <w:rsid w:val="004037C2"/>
    <w:rsid w:val="00404198"/>
    <w:rsid w:val="00405406"/>
    <w:rsid w:val="00407CB9"/>
    <w:rsid w:val="004132DE"/>
    <w:rsid w:val="00417072"/>
    <w:rsid w:val="0042103B"/>
    <w:rsid w:val="00426B77"/>
    <w:rsid w:val="004277EE"/>
    <w:rsid w:val="00431D4F"/>
    <w:rsid w:val="0043460C"/>
    <w:rsid w:val="00437920"/>
    <w:rsid w:val="004429A4"/>
    <w:rsid w:val="00443C65"/>
    <w:rsid w:val="004479EC"/>
    <w:rsid w:val="00450F8F"/>
    <w:rsid w:val="004530E1"/>
    <w:rsid w:val="0046089D"/>
    <w:rsid w:val="0048089F"/>
    <w:rsid w:val="00484B90"/>
    <w:rsid w:val="0048751D"/>
    <w:rsid w:val="00491AFA"/>
    <w:rsid w:val="00493492"/>
    <w:rsid w:val="004A286A"/>
    <w:rsid w:val="004A629A"/>
    <w:rsid w:val="004B48C2"/>
    <w:rsid w:val="004C2996"/>
    <w:rsid w:val="004C6077"/>
    <w:rsid w:val="004D5388"/>
    <w:rsid w:val="004D58D9"/>
    <w:rsid w:val="004E0241"/>
    <w:rsid w:val="005002B3"/>
    <w:rsid w:val="00500E15"/>
    <w:rsid w:val="00501492"/>
    <w:rsid w:val="0050672F"/>
    <w:rsid w:val="00514DD5"/>
    <w:rsid w:val="00516F03"/>
    <w:rsid w:val="0052146A"/>
    <w:rsid w:val="00530E95"/>
    <w:rsid w:val="00534C2A"/>
    <w:rsid w:val="00540A1E"/>
    <w:rsid w:val="00545B9F"/>
    <w:rsid w:val="00551FDB"/>
    <w:rsid w:val="005541B2"/>
    <w:rsid w:val="005565B7"/>
    <w:rsid w:val="00560598"/>
    <w:rsid w:val="0056365F"/>
    <w:rsid w:val="00571320"/>
    <w:rsid w:val="005745E7"/>
    <w:rsid w:val="0057681A"/>
    <w:rsid w:val="005859BA"/>
    <w:rsid w:val="00585DCE"/>
    <w:rsid w:val="005910CB"/>
    <w:rsid w:val="00592280"/>
    <w:rsid w:val="00594E3B"/>
    <w:rsid w:val="005A19C6"/>
    <w:rsid w:val="005A40B4"/>
    <w:rsid w:val="005A5B8F"/>
    <w:rsid w:val="005A654C"/>
    <w:rsid w:val="005B080D"/>
    <w:rsid w:val="005C6C0E"/>
    <w:rsid w:val="005D0570"/>
    <w:rsid w:val="005D1F58"/>
    <w:rsid w:val="005D2C12"/>
    <w:rsid w:val="005D3F48"/>
    <w:rsid w:val="005D420D"/>
    <w:rsid w:val="005E0C46"/>
    <w:rsid w:val="005E6E68"/>
    <w:rsid w:val="005E7830"/>
    <w:rsid w:val="005F261A"/>
    <w:rsid w:val="005F5593"/>
    <w:rsid w:val="00600AB6"/>
    <w:rsid w:val="00601FAC"/>
    <w:rsid w:val="00610BBD"/>
    <w:rsid w:val="00613DB8"/>
    <w:rsid w:val="00614997"/>
    <w:rsid w:val="006162BD"/>
    <w:rsid w:val="00637A82"/>
    <w:rsid w:val="00637C1C"/>
    <w:rsid w:val="0064488D"/>
    <w:rsid w:val="006459D0"/>
    <w:rsid w:val="00650649"/>
    <w:rsid w:val="00656422"/>
    <w:rsid w:val="00662AE4"/>
    <w:rsid w:val="0066355C"/>
    <w:rsid w:val="006665C2"/>
    <w:rsid w:val="006722C5"/>
    <w:rsid w:val="006818FB"/>
    <w:rsid w:val="00684ECD"/>
    <w:rsid w:val="0068583E"/>
    <w:rsid w:val="00694049"/>
    <w:rsid w:val="006A1358"/>
    <w:rsid w:val="006A6ADC"/>
    <w:rsid w:val="006A76CE"/>
    <w:rsid w:val="006B127A"/>
    <w:rsid w:val="006B35E0"/>
    <w:rsid w:val="006B53C5"/>
    <w:rsid w:val="006B5E26"/>
    <w:rsid w:val="006C1414"/>
    <w:rsid w:val="006C1994"/>
    <w:rsid w:val="006C4BF1"/>
    <w:rsid w:val="006C4DC0"/>
    <w:rsid w:val="006C5106"/>
    <w:rsid w:val="006C53EB"/>
    <w:rsid w:val="006C7587"/>
    <w:rsid w:val="006D1C21"/>
    <w:rsid w:val="006E6363"/>
    <w:rsid w:val="006F0336"/>
    <w:rsid w:val="006F0CE8"/>
    <w:rsid w:val="00712AC4"/>
    <w:rsid w:val="007169E4"/>
    <w:rsid w:val="00717BCA"/>
    <w:rsid w:val="0072192D"/>
    <w:rsid w:val="00725624"/>
    <w:rsid w:val="00730F41"/>
    <w:rsid w:val="00731A42"/>
    <w:rsid w:val="00746065"/>
    <w:rsid w:val="00751055"/>
    <w:rsid w:val="00752D99"/>
    <w:rsid w:val="007677E8"/>
    <w:rsid w:val="007713C0"/>
    <w:rsid w:val="00772BE7"/>
    <w:rsid w:val="00776CA2"/>
    <w:rsid w:val="0078175E"/>
    <w:rsid w:val="0078763D"/>
    <w:rsid w:val="0079216F"/>
    <w:rsid w:val="00794A09"/>
    <w:rsid w:val="00795028"/>
    <w:rsid w:val="00795188"/>
    <w:rsid w:val="007A04CC"/>
    <w:rsid w:val="007A1ACC"/>
    <w:rsid w:val="007A35FF"/>
    <w:rsid w:val="007A76C3"/>
    <w:rsid w:val="007B0145"/>
    <w:rsid w:val="007B0FD6"/>
    <w:rsid w:val="007B78F7"/>
    <w:rsid w:val="007C2399"/>
    <w:rsid w:val="007C34D1"/>
    <w:rsid w:val="007C4647"/>
    <w:rsid w:val="007C7BB9"/>
    <w:rsid w:val="007D2436"/>
    <w:rsid w:val="007D50C1"/>
    <w:rsid w:val="007F387B"/>
    <w:rsid w:val="007F4F2B"/>
    <w:rsid w:val="007F6DCC"/>
    <w:rsid w:val="007F7911"/>
    <w:rsid w:val="00806188"/>
    <w:rsid w:val="00811725"/>
    <w:rsid w:val="00821248"/>
    <w:rsid w:val="00821D5A"/>
    <w:rsid w:val="00822821"/>
    <w:rsid w:val="008239F1"/>
    <w:rsid w:val="0082657C"/>
    <w:rsid w:val="0083166A"/>
    <w:rsid w:val="0083382A"/>
    <w:rsid w:val="00842108"/>
    <w:rsid w:val="00845ED0"/>
    <w:rsid w:val="008551ED"/>
    <w:rsid w:val="00860011"/>
    <w:rsid w:val="008603BC"/>
    <w:rsid w:val="00861FDA"/>
    <w:rsid w:val="00865157"/>
    <w:rsid w:val="0087367B"/>
    <w:rsid w:val="00874575"/>
    <w:rsid w:val="00877FA2"/>
    <w:rsid w:val="00884A88"/>
    <w:rsid w:val="0089528E"/>
    <w:rsid w:val="00895C53"/>
    <w:rsid w:val="008A3823"/>
    <w:rsid w:val="008A72B2"/>
    <w:rsid w:val="008B1BC1"/>
    <w:rsid w:val="008B34F4"/>
    <w:rsid w:val="008B4D30"/>
    <w:rsid w:val="008B7815"/>
    <w:rsid w:val="008C649E"/>
    <w:rsid w:val="008E2941"/>
    <w:rsid w:val="008E5B80"/>
    <w:rsid w:val="008E5D63"/>
    <w:rsid w:val="008E6023"/>
    <w:rsid w:val="008F5B00"/>
    <w:rsid w:val="008F5C24"/>
    <w:rsid w:val="009008EC"/>
    <w:rsid w:val="0090528C"/>
    <w:rsid w:val="009074DD"/>
    <w:rsid w:val="009078DD"/>
    <w:rsid w:val="00912628"/>
    <w:rsid w:val="00912E12"/>
    <w:rsid w:val="009203E4"/>
    <w:rsid w:val="0092068D"/>
    <w:rsid w:val="00923FDA"/>
    <w:rsid w:val="009241B7"/>
    <w:rsid w:val="00924E66"/>
    <w:rsid w:val="0093090B"/>
    <w:rsid w:val="00931E06"/>
    <w:rsid w:val="0093221B"/>
    <w:rsid w:val="0093650D"/>
    <w:rsid w:val="00940141"/>
    <w:rsid w:val="0094203C"/>
    <w:rsid w:val="0095027C"/>
    <w:rsid w:val="009619D2"/>
    <w:rsid w:val="00962776"/>
    <w:rsid w:val="00964655"/>
    <w:rsid w:val="009652B4"/>
    <w:rsid w:val="00966B67"/>
    <w:rsid w:val="00966EC9"/>
    <w:rsid w:val="009736C8"/>
    <w:rsid w:val="00974056"/>
    <w:rsid w:val="00974DD5"/>
    <w:rsid w:val="009759CD"/>
    <w:rsid w:val="00981197"/>
    <w:rsid w:val="009813F9"/>
    <w:rsid w:val="00986725"/>
    <w:rsid w:val="00991234"/>
    <w:rsid w:val="0099179A"/>
    <w:rsid w:val="0099339F"/>
    <w:rsid w:val="00997549"/>
    <w:rsid w:val="009A3BC0"/>
    <w:rsid w:val="009A6208"/>
    <w:rsid w:val="009A7C23"/>
    <w:rsid w:val="009B256F"/>
    <w:rsid w:val="009B72E0"/>
    <w:rsid w:val="009C05D7"/>
    <w:rsid w:val="009C730C"/>
    <w:rsid w:val="009E0AF0"/>
    <w:rsid w:val="009E6938"/>
    <w:rsid w:val="009F2579"/>
    <w:rsid w:val="009F5E70"/>
    <w:rsid w:val="009F75B3"/>
    <w:rsid w:val="009F7A33"/>
    <w:rsid w:val="00A0434D"/>
    <w:rsid w:val="00A07320"/>
    <w:rsid w:val="00A245C4"/>
    <w:rsid w:val="00A25CC3"/>
    <w:rsid w:val="00A379DA"/>
    <w:rsid w:val="00A4314F"/>
    <w:rsid w:val="00A43182"/>
    <w:rsid w:val="00A52967"/>
    <w:rsid w:val="00A54E4A"/>
    <w:rsid w:val="00A56B9B"/>
    <w:rsid w:val="00A574E8"/>
    <w:rsid w:val="00A639AC"/>
    <w:rsid w:val="00A72378"/>
    <w:rsid w:val="00A72CFF"/>
    <w:rsid w:val="00A8565C"/>
    <w:rsid w:val="00A939D2"/>
    <w:rsid w:val="00A93D97"/>
    <w:rsid w:val="00A94848"/>
    <w:rsid w:val="00A94FBA"/>
    <w:rsid w:val="00A97223"/>
    <w:rsid w:val="00AB1198"/>
    <w:rsid w:val="00AB16E4"/>
    <w:rsid w:val="00AB58A5"/>
    <w:rsid w:val="00AC0ABB"/>
    <w:rsid w:val="00AC20F3"/>
    <w:rsid w:val="00AC38E2"/>
    <w:rsid w:val="00AC68CB"/>
    <w:rsid w:val="00AD33E1"/>
    <w:rsid w:val="00AD56AF"/>
    <w:rsid w:val="00AE2BD1"/>
    <w:rsid w:val="00AF20B3"/>
    <w:rsid w:val="00AF6183"/>
    <w:rsid w:val="00AF74A0"/>
    <w:rsid w:val="00B01A4C"/>
    <w:rsid w:val="00B043D9"/>
    <w:rsid w:val="00B04887"/>
    <w:rsid w:val="00B13332"/>
    <w:rsid w:val="00B20920"/>
    <w:rsid w:val="00B2173D"/>
    <w:rsid w:val="00B22FB5"/>
    <w:rsid w:val="00B23BDE"/>
    <w:rsid w:val="00B24AFA"/>
    <w:rsid w:val="00B26A1D"/>
    <w:rsid w:val="00B27630"/>
    <w:rsid w:val="00B365D0"/>
    <w:rsid w:val="00B42EF9"/>
    <w:rsid w:val="00B43287"/>
    <w:rsid w:val="00B45C97"/>
    <w:rsid w:val="00B46A1D"/>
    <w:rsid w:val="00B60B33"/>
    <w:rsid w:val="00B616B4"/>
    <w:rsid w:val="00B61F38"/>
    <w:rsid w:val="00B7178B"/>
    <w:rsid w:val="00B72008"/>
    <w:rsid w:val="00B73B68"/>
    <w:rsid w:val="00B77645"/>
    <w:rsid w:val="00B84B31"/>
    <w:rsid w:val="00B85A8A"/>
    <w:rsid w:val="00B92C35"/>
    <w:rsid w:val="00B93710"/>
    <w:rsid w:val="00B97A5E"/>
    <w:rsid w:val="00BA2885"/>
    <w:rsid w:val="00BA2DFA"/>
    <w:rsid w:val="00BA6F4D"/>
    <w:rsid w:val="00BA746B"/>
    <w:rsid w:val="00BB00B1"/>
    <w:rsid w:val="00BB1189"/>
    <w:rsid w:val="00BB136B"/>
    <w:rsid w:val="00BB1F9F"/>
    <w:rsid w:val="00BB4575"/>
    <w:rsid w:val="00BB6594"/>
    <w:rsid w:val="00BC4DDC"/>
    <w:rsid w:val="00BC5F6F"/>
    <w:rsid w:val="00BE1DCD"/>
    <w:rsid w:val="00BE2C55"/>
    <w:rsid w:val="00BE36A8"/>
    <w:rsid w:val="00BE7B3B"/>
    <w:rsid w:val="00BF1594"/>
    <w:rsid w:val="00BF3AF0"/>
    <w:rsid w:val="00BF7303"/>
    <w:rsid w:val="00C005BA"/>
    <w:rsid w:val="00C01CED"/>
    <w:rsid w:val="00C03A2D"/>
    <w:rsid w:val="00C237AF"/>
    <w:rsid w:val="00C24A8F"/>
    <w:rsid w:val="00C315CF"/>
    <w:rsid w:val="00C32313"/>
    <w:rsid w:val="00C330C8"/>
    <w:rsid w:val="00C34C74"/>
    <w:rsid w:val="00C357A3"/>
    <w:rsid w:val="00C425CC"/>
    <w:rsid w:val="00C459BC"/>
    <w:rsid w:val="00C520FD"/>
    <w:rsid w:val="00C53A52"/>
    <w:rsid w:val="00C54922"/>
    <w:rsid w:val="00C5492A"/>
    <w:rsid w:val="00C70F4F"/>
    <w:rsid w:val="00C772AC"/>
    <w:rsid w:val="00C7734F"/>
    <w:rsid w:val="00C92BB8"/>
    <w:rsid w:val="00C9423B"/>
    <w:rsid w:val="00C947D6"/>
    <w:rsid w:val="00C9648E"/>
    <w:rsid w:val="00C97793"/>
    <w:rsid w:val="00CA7F6A"/>
    <w:rsid w:val="00CB3BAA"/>
    <w:rsid w:val="00CC63AF"/>
    <w:rsid w:val="00CD027A"/>
    <w:rsid w:val="00CD430D"/>
    <w:rsid w:val="00CD4612"/>
    <w:rsid w:val="00CE4CDB"/>
    <w:rsid w:val="00CE666A"/>
    <w:rsid w:val="00CE7A6E"/>
    <w:rsid w:val="00CF7F7F"/>
    <w:rsid w:val="00D01B41"/>
    <w:rsid w:val="00D02F9A"/>
    <w:rsid w:val="00D0391F"/>
    <w:rsid w:val="00D074B5"/>
    <w:rsid w:val="00D231C4"/>
    <w:rsid w:val="00D263F7"/>
    <w:rsid w:val="00D31C40"/>
    <w:rsid w:val="00D35634"/>
    <w:rsid w:val="00D418D9"/>
    <w:rsid w:val="00D43A82"/>
    <w:rsid w:val="00D52474"/>
    <w:rsid w:val="00D52837"/>
    <w:rsid w:val="00D55773"/>
    <w:rsid w:val="00D55E88"/>
    <w:rsid w:val="00D57B1C"/>
    <w:rsid w:val="00D73068"/>
    <w:rsid w:val="00D8694A"/>
    <w:rsid w:val="00D87358"/>
    <w:rsid w:val="00D909A9"/>
    <w:rsid w:val="00D956ED"/>
    <w:rsid w:val="00DA2763"/>
    <w:rsid w:val="00DA3EA5"/>
    <w:rsid w:val="00DA6DC8"/>
    <w:rsid w:val="00DB1FD3"/>
    <w:rsid w:val="00DB4CBB"/>
    <w:rsid w:val="00DB56EC"/>
    <w:rsid w:val="00DB7CF5"/>
    <w:rsid w:val="00DC3679"/>
    <w:rsid w:val="00DC3D9F"/>
    <w:rsid w:val="00DD147C"/>
    <w:rsid w:val="00DD193D"/>
    <w:rsid w:val="00DD3DCA"/>
    <w:rsid w:val="00DD6527"/>
    <w:rsid w:val="00DE5043"/>
    <w:rsid w:val="00DE5613"/>
    <w:rsid w:val="00DE64D0"/>
    <w:rsid w:val="00DF05DB"/>
    <w:rsid w:val="00DF461C"/>
    <w:rsid w:val="00E0510B"/>
    <w:rsid w:val="00E051AA"/>
    <w:rsid w:val="00E222FF"/>
    <w:rsid w:val="00E2341E"/>
    <w:rsid w:val="00E237D7"/>
    <w:rsid w:val="00E31874"/>
    <w:rsid w:val="00E34898"/>
    <w:rsid w:val="00E37AF0"/>
    <w:rsid w:val="00E45A04"/>
    <w:rsid w:val="00E5161C"/>
    <w:rsid w:val="00E51D1D"/>
    <w:rsid w:val="00E523F3"/>
    <w:rsid w:val="00E52928"/>
    <w:rsid w:val="00E621AB"/>
    <w:rsid w:val="00E63418"/>
    <w:rsid w:val="00E63F8C"/>
    <w:rsid w:val="00E647FB"/>
    <w:rsid w:val="00E72893"/>
    <w:rsid w:val="00E730A8"/>
    <w:rsid w:val="00E761F5"/>
    <w:rsid w:val="00E807D7"/>
    <w:rsid w:val="00E873A3"/>
    <w:rsid w:val="00E9156A"/>
    <w:rsid w:val="00E93A9F"/>
    <w:rsid w:val="00E955A6"/>
    <w:rsid w:val="00E96254"/>
    <w:rsid w:val="00EA347C"/>
    <w:rsid w:val="00EA6398"/>
    <w:rsid w:val="00EB102B"/>
    <w:rsid w:val="00EC2D98"/>
    <w:rsid w:val="00EC6F2F"/>
    <w:rsid w:val="00ED45C8"/>
    <w:rsid w:val="00EE0554"/>
    <w:rsid w:val="00EE2E09"/>
    <w:rsid w:val="00EE56AC"/>
    <w:rsid w:val="00EE797D"/>
    <w:rsid w:val="00EE7B8A"/>
    <w:rsid w:val="00EF388B"/>
    <w:rsid w:val="00EF3A8F"/>
    <w:rsid w:val="00EF4D10"/>
    <w:rsid w:val="00F0015D"/>
    <w:rsid w:val="00F03C96"/>
    <w:rsid w:val="00F06B53"/>
    <w:rsid w:val="00F14B94"/>
    <w:rsid w:val="00F14FBD"/>
    <w:rsid w:val="00F35CE9"/>
    <w:rsid w:val="00F37D9A"/>
    <w:rsid w:val="00F43130"/>
    <w:rsid w:val="00F44507"/>
    <w:rsid w:val="00F451E2"/>
    <w:rsid w:val="00F4529A"/>
    <w:rsid w:val="00F4634C"/>
    <w:rsid w:val="00F46875"/>
    <w:rsid w:val="00F47783"/>
    <w:rsid w:val="00F5041B"/>
    <w:rsid w:val="00F53E3B"/>
    <w:rsid w:val="00F56676"/>
    <w:rsid w:val="00F56CA1"/>
    <w:rsid w:val="00F61E6F"/>
    <w:rsid w:val="00F6283A"/>
    <w:rsid w:val="00F64311"/>
    <w:rsid w:val="00F67B69"/>
    <w:rsid w:val="00F72C79"/>
    <w:rsid w:val="00F72F5D"/>
    <w:rsid w:val="00F74EAC"/>
    <w:rsid w:val="00F75011"/>
    <w:rsid w:val="00F7707F"/>
    <w:rsid w:val="00F8641B"/>
    <w:rsid w:val="00FA0D3A"/>
    <w:rsid w:val="00FA1459"/>
    <w:rsid w:val="00FB2C2C"/>
    <w:rsid w:val="00FB2EA4"/>
    <w:rsid w:val="00FB3866"/>
    <w:rsid w:val="00FB3A60"/>
    <w:rsid w:val="00FB3A70"/>
    <w:rsid w:val="00FB52CE"/>
    <w:rsid w:val="00FC1E71"/>
    <w:rsid w:val="00FC3846"/>
    <w:rsid w:val="00FC4C0D"/>
    <w:rsid w:val="00FD677A"/>
    <w:rsid w:val="00FE1FB3"/>
    <w:rsid w:val="00FE331A"/>
    <w:rsid w:val="00FE7CE1"/>
    <w:rsid w:val="00FF0A01"/>
    <w:rsid w:val="00FF3A93"/>
    <w:rsid w:val="00FF6079"/>
    <w:rsid w:val="00FF7A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2C85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80D"/>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semiHidden/>
    <w:unhideWhenUsed/>
    <w:qFormat/>
    <w:rsid w:val="005B080D"/>
    <w:pPr>
      <w:keepNext/>
      <w:jc w:val="right"/>
      <w:outlineLvl w:val="1"/>
    </w:pPr>
    <w:rPr>
      <w:rFonts w:ascii="Arial" w:eastAsia="Arial Unicode MS" w:hAnsi="Arial" w:cs="Arial"/>
      <w:b/>
      <w:bCs/>
      <w:sz w:val="24"/>
      <w:szCs w:val="24"/>
      <w:u w:val="single"/>
    </w:rPr>
  </w:style>
  <w:style w:type="paragraph" w:styleId="Heading3">
    <w:name w:val="heading 3"/>
    <w:basedOn w:val="Normal"/>
    <w:next w:val="Normal"/>
    <w:link w:val="Heading3Char"/>
    <w:uiPriority w:val="9"/>
    <w:unhideWhenUsed/>
    <w:qFormat/>
    <w:rsid w:val="003362ED"/>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5B080D"/>
    <w:rPr>
      <w:rFonts w:ascii="Arial" w:eastAsia="Arial Unicode MS" w:hAnsi="Arial" w:cs="Arial"/>
      <w:b/>
      <w:bCs/>
      <w:sz w:val="24"/>
      <w:szCs w:val="24"/>
      <w:u w:val="single"/>
    </w:rPr>
  </w:style>
  <w:style w:type="paragraph" w:styleId="BodyText">
    <w:name w:val="Body Text"/>
    <w:basedOn w:val="Normal"/>
    <w:link w:val="BodyTextChar"/>
    <w:unhideWhenUsed/>
    <w:rsid w:val="005B080D"/>
    <w:rPr>
      <w:rFonts w:ascii="Arial" w:hAnsi="Arial"/>
      <w:b/>
      <w:bCs/>
      <w:sz w:val="24"/>
      <w:szCs w:val="24"/>
    </w:rPr>
  </w:style>
  <w:style w:type="character" w:customStyle="1" w:styleId="BodyTextChar">
    <w:name w:val="Body Text Char"/>
    <w:basedOn w:val="DefaultParagraphFont"/>
    <w:link w:val="BodyText"/>
    <w:rsid w:val="005B080D"/>
    <w:rPr>
      <w:rFonts w:ascii="Arial" w:eastAsia="Times New Roman" w:hAnsi="Arial" w:cs="Times New Roman"/>
      <w:b/>
      <w:bCs/>
      <w:sz w:val="24"/>
      <w:szCs w:val="24"/>
    </w:rPr>
  </w:style>
  <w:style w:type="paragraph" w:styleId="ListParagraph">
    <w:name w:val="List Paragraph"/>
    <w:basedOn w:val="Normal"/>
    <w:link w:val="ListParagraphChar"/>
    <w:uiPriority w:val="34"/>
    <w:qFormat/>
    <w:rsid w:val="009759CD"/>
    <w:pPr>
      <w:ind w:left="720"/>
      <w:contextualSpacing/>
    </w:pPr>
  </w:style>
  <w:style w:type="character" w:customStyle="1" w:styleId="Heading3Char">
    <w:name w:val="Heading 3 Char"/>
    <w:basedOn w:val="DefaultParagraphFont"/>
    <w:link w:val="Heading3"/>
    <w:uiPriority w:val="9"/>
    <w:rsid w:val="003362ED"/>
    <w:rPr>
      <w:rFonts w:ascii="Cambria" w:eastAsia="Times New Roman" w:hAnsi="Cambria" w:cs="Times New Roman"/>
      <w:b/>
      <w:bCs/>
      <w:sz w:val="26"/>
      <w:szCs w:val="26"/>
    </w:rPr>
  </w:style>
  <w:style w:type="paragraph" w:styleId="BalloonText">
    <w:name w:val="Balloon Text"/>
    <w:basedOn w:val="Normal"/>
    <w:link w:val="BalloonTextChar"/>
    <w:semiHidden/>
    <w:unhideWhenUsed/>
    <w:rsid w:val="00E45A04"/>
    <w:rPr>
      <w:rFonts w:ascii="Tahoma" w:hAnsi="Tahoma" w:cs="Tahoma"/>
      <w:sz w:val="16"/>
      <w:szCs w:val="16"/>
    </w:rPr>
  </w:style>
  <w:style w:type="character" w:customStyle="1" w:styleId="BalloonTextChar">
    <w:name w:val="Balloon Text Char"/>
    <w:basedOn w:val="DefaultParagraphFont"/>
    <w:link w:val="BalloonText"/>
    <w:uiPriority w:val="99"/>
    <w:semiHidden/>
    <w:rsid w:val="00E45A04"/>
    <w:rPr>
      <w:rFonts w:ascii="Tahoma" w:eastAsia="Times New Roman" w:hAnsi="Tahoma" w:cs="Tahoma"/>
      <w:sz w:val="16"/>
      <w:szCs w:val="16"/>
    </w:rPr>
  </w:style>
  <w:style w:type="paragraph" w:styleId="Header">
    <w:name w:val="header"/>
    <w:basedOn w:val="Normal"/>
    <w:link w:val="HeaderChar"/>
    <w:uiPriority w:val="99"/>
    <w:unhideWhenUsed/>
    <w:rsid w:val="004B48C2"/>
    <w:pPr>
      <w:tabs>
        <w:tab w:val="center" w:pos="4680"/>
        <w:tab w:val="right" w:pos="9360"/>
      </w:tabs>
    </w:pPr>
  </w:style>
  <w:style w:type="character" w:customStyle="1" w:styleId="HeaderChar">
    <w:name w:val="Header Char"/>
    <w:basedOn w:val="DefaultParagraphFont"/>
    <w:link w:val="Header"/>
    <w:uiPriority w:val="99"/>
    <w:rsid w:val="004B48C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4B48C2"/>
    <w:pPr>
      <w:tabs>
        <w:tab w:val="center" w:pos="4680"/>
        <w:tab w:val="right" w:pos="9360"/>
      </w:tabs>
    </w:pPr>
  </w:style>
  <w:style w:type="character" w:customStyle="1" w:styleId="FooterChar">
    <w:name w:val="Footer Char"/>
    <w:basedOn w:val="DefaultParagraphFont"/>
    <w:link w:val="Footer"/>
    <w:uiPriority w:val="99"/>
    <w:rsid w:val="004B48C2"/>
    <w:rPr>
      <w:rFonts w:ascii="Times New Roman" w:eastAsia="Times New Roman" w:hAnsi="Times New Roman" w:cs="Times New Roman"/>
      <w:sz w:val="20"/>
      <w:szCs w:val="20"/>
    </w:rPr>
  </w:style>
  <w:style w:type="paragraph" w:styleId="NoSpacing">
    <w:name w:val="No Spacing"/>
    <w:link w:val="NoSpacingChar"/>
    <w:uiPriority w:val="1"/>
    <w:qFormat/>
    <w:rsid w:val="005D0570"/>
    <w:pPr>
      <w:spacing w:after="0" w:line="240" w:lineRule="auto"/>
    </w:pPr>
    <w:rPr>
      <w:rFonts w:ascii="Calibri" w:eastAsia="Calibri" w:hAnsi="Calibri" w:cs="Times New Roman"/>
    </w:rPr>
  </w:style>
  <w:style w:type="character" w:customStyle="1" w:styleId="NoSpacingChar">
    <w:name w:val="No Spacing Char"/>
    <w:link w:val="NoSpacing"/>
    <w:uiPriority w:val="1"/>
    <w:rsid w:val="005D0570"/>
    <w:rPr>
      <w:rFonts w:ascii="Calibri" w:eastAsia="Calibri" w:hAnsi="Calibri" w:cs="Times New Roman"/>
    </w:rPr>
  </w:style>
  <w:style w:type="character" w:customStyle="1" w:styleId="ListParagraphChar">
    <w:name w:val="List Paragraph Char"/>
    <w:link w:val="ListParagraph"/>
    <w:uiPriority w:val="34"/>
    <w:locked/>
    <w:rsid w:val="00054DE9"/>
    <w:rPr>
      <w:rFonts w:ascii="Times New Roman" w:eastAsia="Times New Roman" w:hAnsi="Times New Roman" w:cs="Times New Roman"/>
      <w:sz w:val="20"/>
      <w:szCs w:val="20"/>
    </w:rPr>
  </w:style>
  <w:style w:type="paragraph" w:styleId="NormalWeb">
    <w:name w:val="Normal (Web)"/>
    <w:basedOn w:val="Normal"/>
    <w:uiPriority w:val="99"/>
    <w:unhideWhenUsed/>
    <w:rsid w:val="001F1A39"/>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80D"/>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semiHidden/>
    <w:unhideWhenUsed/>
    <w:qFormat/>
    <w:rsid w:val="005B080D"/>
    <w:pPr>
      <w:keepNext/>
      <w:jc w:val="right"/>
      <w:outlineLvl w:val="1"/>
    </w:pPr>
    <w:rPr>
      <w:rFonts w:ascii="Arial" w:eastAsia="Arial Unicode MS" w:hAnsi="Arial" w:cs="Arial"/>
      <w:b/>
      <w:bCs/>
      <w:sz w:val="24"/>
      <w:szCs w:val="24"/>
      <w:u w:val="single"/>
    </w:rPr>
  </w:style>
  <w:style w:type="paragraph" w:styleId="Heading3">
    <w:name w:val="heading 3"/>
    <w:basedOn w:val="Normal"/>
    <w:next w:val="Normal"/>
    <w:link w:val="Heading3Char"/>
    <w:uiPriority w:val="9"/>
    <w:unhideWhenUsed/>
    <w:qFormat/>
    <w:rsid w:val="003362ED"/>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5B080D"/>
    <w:rPr>
      <w:rFonts w:ascii="Arial" w:eastAsia="Arial Unicode MS" w:hAnsi="Arial" w:cs="Arial"/>
      <w:b/>
      <w:bCs/>
      <w:sz w:val="24"/>
      <w:szCs w:val="24"/>
      <w:u w:val="single"/>
    </w:rPr>
  </w:style>
  <w:style w:type="paragraph" w:styleId="BodyText">
    <w:name w:val="Body Text"/>
    <w:basedOn w:val="Normal"/>
    <w:link w:val="BodyTextChar"/>
    <w:unhideWhenUsed/>
    <w:rsid w:val="005B080D"/>
    <w:rPr>
      <w:rFonts w:ascii="Arial" w:hAnsi="Arial"/>
      <w:b/>
      <w:bCs/>
      <w:sz w:val="24"/>
      <w:szCs w:val="24"/>
    </w:rPr>
  </w:style>
  <w:style w:type="character" w:customStyle="1" w:styleId="BodyTextChar">
    <w:name w:val="Body Text Char"/>
    <w:basedOn w:val="DefaultParagraphFont"/>
    <w:link w:val="BodyText"/>
    <w:rsid w:val="005B080D"/>
    <w:rPr>
      <w:rFonts w:ascii="Arial" w:eastAsia="Times New Roman" w:hAnsi="Arial" w:cs="Times New Roman"/>
      <w:b/>
      <w:bCs/>
      <w:sz w:val="24"/>
      <w:szCs w:val="24"/>
    </w:rPr>
  </w:style>
  <w:style w:type="paragraph" w:styleId="ListParagraph">
    <w:name w:val="List Paragraph"/>
    <w:basedOn w:val="Normal"/>
    <w:link w:val="ListParagraphChar"/>
    <w:uiPriority w:val="34"/>
    <w:qFormat/>
    <w:rsid w:val="009759CD"/>
    <w:pPr>
      <w:ind w:left="720"/>
      <w:contextualSpacing/>
    </w:pPr>
  </w:style>
  <w:style w:type="character" w:customStyle="1" w:styleId="Heading3Char">
    <w:name w:val="Heading 3 Char"/>
    <w:basedOn w:val="DefaultParagraphFont"/>
    <w:link w:val="Heading3"/>
    <w:uiPriority w:val="9"/>
    <w:rsid w:val="003362ED"/>
    <w:rPr>
      <w:rFonts w:ascii="Cambria" w:eastAsia="Times New Roman" w:hAnsi="Cambria" w:cs="Times New Roman"/>
      <w:b/>
      <w:bCs/>
      <w:sz w:val="26"/>
      <w:szCs w:val="26"/>
    </w:rPr>
  </w:style>
  <w:style w:type="paragraph" w:styleId="BalloonText">
    <w:name w:val="Balloon Text"/>
    <w:basedOn w:val="Normal"/>
    <w:link w:val="BalloonTextChar"/>
    <w:semiHidden/>
    <w:unhideWhenUsed/>
    <w:rsid w:val="00E45A04"/>
    <w:rPr>
      <w:rFonts w:ascii="Tahoma" w:hAnsi="Tahoma" w:cs="Tahoma"/>
      <w:sz w:val="16"/>
      <w:szCs w:val="16"/>
    </w:rPr>
  </w:style>
  <w:style w:type="character" w:customStyle="1" w:styleId="BalloonTextChar">
    <w:name w:val="Balloon Text Char"/>
    <w:basedOn w:val="DefaultParagraphFont"/>
    <w:link w:val="BalloonText"/>
    <w:uiPriority w:val="99"/>
    <w:semiHidden/>
    <w:rsid w:val="00E45A04"/>
    <w:rPr>
      <w:rFonts w:ascii="Tahoma" w:eastAsia="Times New Roman" w:hAnsi="Tahoma" w:cs="Tahoma"/>
      <w:sz w:val="16"/>
      <w:szCs w:val="16"/>
    </w:rPr>
  </w:style>
  <w:style w:type="paragraph" w:styleId="Header">
    <w:name w:val="header"/>
    <w:basedOn w:val="Normal"/>
    <w:link w:val="HeaderChar"/>
    <w:uiPriority w:val="99"/>
    <w:unhideWhenUsed/>
    <w:rsid w:val="004B48C2"/>
    <w:pPr>
      <w:tabs>
        <w:tab w:val="center" w:pos="4680"/>
        <w:tab w:val="right" w:pos="9360"/>
      </w:tabs>
    </w:pPr>
  </w:style>
  <w:style w:type="character" w:customStyle="1" w:styleId="HeaderChar">
    <w:name w:val="Header Char"/>
    <w:basedOn w:val="DefaultParagraphFont"/>
    <w:link w:val="Header"/>
    <w:uiPriority w:val="99"/>
    <w:rsid w:val="004B48C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4B48C2"/>
    <w:pPr>
      <w:tabs>
        <w:tab w:val="center" w:pos="4680"/>
        <w:tab w:val="right" w:pos="9360"/>
      </w:tabs>
    </w:pPr>
  </w:style>
  <w:style w:type="character" w:customStyle="1" w:styleId="FooterChar">
    <w:name w:val="Footer Char"/>
    <w:basedOn w:val="DefaultParagraphFont"/>
    <w:link w:val="Footer"/>
    <w:uiPriority w:val="99"/>
    <w:rsid w:val="004B48C2"/>
    <w:rPr>
      <w:rFonts w:ascii="Times New Roman" w:eastAsia="Times New Roman" w:hAnsi="Times New Roman" w:cs="Times New Roman"/>
      <w:sz w:val="20"/>
      <w:szCs w:val="20"/>
    </w:rPr>
  </w:style>
  <w:style w:type="paragraph" w:styleId="NoSpacing">
    <w:name w:val="No Spacing"/>
    <w:link w:val="NoSpacingChar"/>
    <w:uiPriority w:val="1"/>
    <w:qFormat/>
    <w:rsid w:val="005D0570"/>
    <w:pPr>
      <w:spacing w:after="0" w:line="240" w:lineRule="auto"/>
    </w:pPr>
    <w:rPr>
      <w:rFonts w:ascii="Calibri" w:eastAsia="Calibri" w:hAnsi="Calibri" w:cs="Times New Roman"/>
    </w:rPr>
  </w:style>
  <w:style w:type="character" w:customStyle="1" w:styleId="NoSpacingChar">
    <w:name w:val="No Spacing Char"/>
    <w:link w:val="NoSpacing"/>
    <w:uiPriority w:val="1"/>
    <w:rsid w:val="005D0570"/>
    <w:rPr>
      <w:rFonts w:ascii="Calibri" w:eastAsia="Calibri" w:hAnsi="Calibri" w:cs="Times New Roman"/>
    </w:rPr>
  </w:style>
  <w:style w:type="character" w:customStyle="1" w:styleId="ListParagraphChar">
    <w:name w:val="List Paragraph Char"/>
    <w:link w:val="ListParagraph"/>
    <w:uiPriority w:val="34"/>
    <w:locked/>
    <w:rsid w:val="00054DE9"/>
    <w:rPr>
      <w:rFonts w:ascii="Times New Roman" w:eastAsia="Times New Roman" w:hAnsi="Times New Roman" w:cs="Times New Roman"/>
      <w:sz w:val="20"/>
      <w:szCs w:val="20"/>
    </w:rPr>
  </w:style>
  <w:style w:type="paragraph" w:styleId="NormalWeb">
    <w:name w:val="Normal (Web)"/>
    <w:basedOn w:val="Normal"/>
    <w:uiPriority w:val="99"/>
    <w:unhideWhenUsed/>
    <w:rsid w:val="001F1A39"/>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388349">
      <w:bodyDiv w:val="1"/>
      <w:marLeft w:val="0"/>
      <w:marRight w:val="0"/>
      <w:marTop w:val="0"/>
      <w:marBottom w:val="0"/>
      <w:divBdr>
        <w:top w:val="none" w:sz="0" w:space="0" w:color="auto"/>
        <w:left w:val="none" w:sz="0" w:space="0" w:color="auto"/>
        <w:bottom w:val="none" w:sz="0" w:space="0" w:color="auto"/>
        <w:right w:val="none" w:sz="0" w:space="0" w:color="auto"/>
      </w:divBdr>
      <w:divsChild>
        <w:div w:id="1843928393">
          <w:marLeft w:val="0"/>
          <w:marRight w:val="0"/>
          <w:marTop w:val="0"/>
          <w:marBottom w:val="0"/>
          <w:divBdr>
            <w:top w:val="none" w:sz="0" w:space="0" w:color="auto"/>
            <w:left w:val="none" w:sz="0" w:space="0" w:color="auto"/>
            <w:bottom w:val="none" w:sz="0" w:space="0" w:color="auto"/>
            <w:right w:val="none" w:sz="0" w:space="0" w:color="auto"/>
          </w:divBdr>
        </w:div>
        <w:div w:id="47149594">
          <w:marLeft w:val="0"/>
          <w:marRight w:val="0"/>
          <w:marTop w:val="0"/>
          <w:marBottom w:val="0"/>
          <w:divBdr>
            <w:top w:val="none" w:sz="0" w:space="0" w:color="auto"/>
            <w:left w:val="none" w:sz="0" w:space="0" w:color="auto"/>
            <w:bottom w:val="none" w:sz="0" w:space="0" w:color="auto"/>
            <w:right w:val="none" w:sz="0" w:space="0" w:color="auto"/>
          </w:divBdr>
        </w:div>
      </w:divsChild>
    </w:div>
    <w:div w:id="561331652">
      <w:bodyDiv w:val="1"/>
      <w:marLeft w:val="0"/>
      <w:marRight w:val="0"/>
      <w:marTop w:val="0"/>
      <w:marBottom w:val="0"/>
      <w:divBdr>
        <w:top w:val="none" w:sz="0" w:space="0" w:color="auto"/>
        <w:left w:val="none" w:sz="0" w:space="0" w:color="auto"/>
        <w:bottom w:val="none" w:sz="0" w:space="0" w:color="auto"/>
        <w:right w:val="none" w:sz="0" w:space="0" w:color="auto"/>
      </w:divBdr>
    </w:div>
    <w:div w:id="800148375">
      <w:bodyDiv w:val="1"/>
      <w:marLeft w:val="0"/>
      <w:marRight w:val="0"/>
      <w:marTop w:val="0"/>
      <w:marBottom w:val="0"/>
      <w:divBdr>
        <w:top w:val="none" w:sz="0" w:space="0" w:color="auto"/>
        <w:left w:val="none" w:sz="0" w:space="0" w:color="auto"/>
        <w:bottom w:val="none" w:sz="0" w:space="0" w:color="auto"/>
        <w:right w:val="none" w:sz="0" w:space="0" w:color="auto"/>
      </w:divBdr>
    </w:div>
    <w:div w:id="968172999">
      <w:bodyDiv w:val="1"/>
      <w:marLeft w:val="0"/>
      <w:marRight w:val="0"/>
      <w:marTop w:val="0"/>
      <w:marBottom w:val="0"/>
      <w:divBdr>
        <w:top w:val="none" w:sz="0" w:space="0" w:color="auto"/>
        <w:left w:val="none" w:sz="0" w:space="0" w:color="auto"/>
        <w:bottom w:val="none" w:sz="0" w:space="0" w:color="auto"/>
        <w:right w:val="none" w:sz="0" w:space="0" w:color="auto"/>
      </w:divBdr>
    </w:div>
    <w:div w:id="2067948237">
      <w:bodyDiv w:val="1"/>
      <w:marLeft w:val="0"/>
      <w:marRight w:val="0"/>
      <w:marTop w:val="0"/>
      <w:marBottom w:val="0"/>
      <w:divBdr>
        <w:top w:val="none" w:sz="0" w:space="0" w:color="auto"/>
        <w:left w:val="none" w:sz="0" w:space="0" w:color="auto"/>
        <w:bottom w:val="none" w:sz="0" w:space="0" w:color="auto"/>
        <w:right w:val="none" w:sz="0" w:space="0" w:color="auto"/>
      </w:divBdr>
      <w:divsChild>
        <w:div w:id="2111655582">
          <w:marLeft w:val="0"/>
          <w:marRight w:val="0"/>
          <w:marTop w:val="0"/>
          <w:marBottom w:val="0"/>
          <w:divBdr>
            <w:top w:val="none" w:sz="0" w:space="0" w:color="auto"/>
            <w:left w:val="none" w:sz="0" w:space="0" w:color="auto"/>
            <w:bottom w:val="none" w:sz="0" w:space="0" w:color="auto"/>
            <w:right w:val="none" w:sz="0" w:space="0" w:color="auto"/>
          </w:divBdr>
        </w:div>
        <w:div w:id="888567792">
          <w:marLeft w:val="0"/>
          <w:marRight w:val="0"/>
          <w:marTop w:val="0"/>
          <w:marBottom w:val="0"/>
          <w:divBdr>
            <w:top w:val="none" w:sz="0" w:space="0" w:color="auto"/>
            <w:left w:val="none" w:sz="0" w:space="0" w:color="auto"/>
            <w:bottom w:val="none" w:sz="0" w:space="0" w:color="auto"/>
            <w:right w:val="none" w:sz="0" w:space="0" w:color="auto"/>
          </w:divBdr>
        </w:div>
        <w:div w:id="1272472871">
          <w:marLeft w:val="0"/>
          <w:marRight w:val="0"/>
          <w:marTop w:val="0"/>
          <w:marBottom w:val="0"/>
          <w:divBdr>
            <w:top w:val="none" w:sz="0" w:space="0" w:color="auto"/>
            <w:left w:val="none" w:sz="0" w:space="0" w:color="auto"/>
            <w:bottom w:val="none" w:sz="0" w:space="0" w:color="auto"/>
            <w:right w:val="none" w:sz="0" w:space="0" w:color="auto"/>
          </w:divBdr>
        </w:div>
        <w:div w:id="630406363">
          <w:marLeft w:val="0"/>
          <w:marRight w:val="0"/>
          <w:marTop w:val="0"/>
          <w:marBottom w:val="0"/>
          <w:divBdr>
            <w:top w:val="none" w:sz="0" w:space="0" w:color="auto"/>
            <w:left w:val="none" w:sz="0" w:space="0" w:color="auto"/>
            <w:bottom w:val="none" w:sz="0" w:space="0" w:color="auto"/>
            <w:right w:val="none" w:sz="0" w:space="0" w:color="auto"/>
          </w:divBdr>
        </w:div>
        <w:div w:id="1081486795">
          <w:marLeft w:val="0"/>
          <w:marRight w:val="0"/>
          <w:marTop w:val="0"/>
          <w:marBottom w:val="0"/>
          <w:divBdr>
            <w:top w:val="none" w:sz="0" w:space="0" w:color="auto"/>
            <w:left w:val="none" w:sz="0" w:space="0" w:color="auto"/>
            <w:bottom w:val="none" w:sz="0" w:space="0" w:color="auto"/>
            <w:right w:val="none" w:sz="0" w:space="0" w:color="auto"/>
          </w:divBdr>
        </w:div>
        <w:div w:id="1525559966">
          <w:marLeft w:val="0"/>
          <w:marRight w:val="0"/>
          <w:marTop w:val="0"/>
          <w:marBottom w:val="0"/>
          <w:divBdr>
            <w:top w:val="none" w:sz="0" w:space="0" w:color="auto"/>
            <w:left w:val="none" w:sz="0" w:space="0" w:color="auto"/>
            <w:bottom w:val="none" w:sz="0" w:space="0" w:color="auto"/>
            <w:right w:val="none" w:sz="0" w:space="0" w:color="auto"/>
          </w:divBdr>
        </w:div>
        <w:div w:id="1546066908">
          <w:marLeft w:val="0"/>
          <w:marRight w:val="0"/>
          <w:marTop w:val="0"/>
          <w:marBottom w:val="0"/>
          <w:divBdr>
            <w:top w:val="none" w:sz="0" w:space="0" w:color="auto"/>
            <w:left w:val="none" w:sz="0" w:space="0" w:color="auto"/>
            <w:bottom w:val="none" w:sz="0" w:space="0" w:color="auto"/>
            <w:right w:val="none" w:sz="0" w:space="0" w:color="auto"/>
          </w:divBdr>
        </w:div>
        <w:div w:id="1316028993">
          <w:marLeft w:val="0"/>
          <w:marRight w:val="0"/>
          <w:marTop w:val="0"/>
          <w:marBottom w:val="0"/>
          <w:divBdr>
            <w:top w:val="none" w:sz="0" w:space="0" w:color="auto"/>
            <w:left w:val="none" w:sz="0" w:space="0" w:color="auto"/>
            <w:bottom w:val="none" w:sz="0" w:space="0" w:color="auto"/>
            <w:right w:val="none" w:sz="0" w:space="0" w:color="auto"/>
          </w:divBdr>
        </w:div>
        <w:div w:id="2092389794">
          <w:marLeft w:val="0"/>
          <w:marRight w:val="0"/>
          <w:marTop w:val="0"/>
          <w:marBottom w:val="0"/>
          <w:divBdr>
            <w:top w:val="none" w:sz="0" w:space="0" w:color="auto"/>
            <w:left w:val="none" w:sz="0" w:space="0" w:color="auto"/>
            <w:bottom w:val="none" w:sz="0" w:space="0" w:color="auto"/>
            <w:right w:val="none" w:sz="0" w:space="0" w:color="auto"/>
          </w:divBdr>
        </w:div>
        <w:div w:id="1207066863">
          <w:marLeft w:val="0"/>
          <w:marRight w:val="0"/>
          <w:marTop w:val="0"/>
          <w:marBottom w:val="0"/>
          <w:divBdr>
            <w:top w:val="none" w:sz="0" w:space="0" w:color="auto"/>
            <w:left w:val="none" w:sz="0" w:space="0" w:color="auto"/>
            <w:bottom w:val="none" w:sz="0" w:space="0" w:color="auto"/>
            <w:right w:val="none" w:sz="0" w:space="0" w:color="auto"/>
          </w:divBdr>
        </w:div>
        <w:div w:id="15173790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747</Nr_x002e__x0020_akti>
    <Data_x0020_e_x0020_Krijimit xmlns="0e656187-b300-4fb0-8bf4-3a50f872073c">2020-09-28T07:22:33Z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2020-09-24T22:00:00Z</Date_x0020_protokolli>
    <Titulli xmlns="0e656187-b300-4fb0-8bf4-3a50f872073c">Për disa ndryshime dhe shtesa në vendimin nr.595, datë 31.8.2016, të Këshillit të Ministrave, “Për shpronësimin, për interes publik, të pronarëve të pasurive të paluajtshme, pronë private, që preken nga realizimi i projektit, “Ndërtimi dhe sistemimi i rrugës “Gjykata – Akademia e Marinës” + Rruga “Duro Shaska” deri tek 7 pallatet, Vlorë, Faza I”</Titulli>
    <Modifikuesi xmlns="0e656187-b300-4fb0-8bf4-3a50f872073c">gladiola.cicako</Modifikuesi>
    <Nr_x002e__x0020_prot_x0020_QBZ xmlns="0e656187-b300-4fb0-8bf4-3a50f872073c">1435</Nr_x002e__x0020_prot_x0020_QBZ>
    <Data_x0020_e_x0020_Modifikimit xmlns="0e656187-b300-4fb0-8bf4-3a50f872073c">2020-09-28T08:24:45Z</Data_x0020_e_x0020_Modifikimit>
    <Dekretuar xmlns="0e656187-b300-4fb0-8bf4-3a50f872073c">false</Dekretuar>
    <Data xmlns="0e656187-b300-4fb0-8bf4-3a50f872073c">2020-09-22T22:00:00Z</Data>
    <Nr_x002e__x0020_protokolli_x0020_i_x0020_aktit xmlns="0e656187-b300-4fb0-8bf4-3a50f872073c">4677/1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94C6B0612FD4BA291A8889B2AC5751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94C6B0612FD4BA291A8889B2AC5751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8A7690-3994-4BD5-B4D1-7CB0CBBF8471}">
  <ds:schemaRefs>
    <ds:schemaRef ds:uri="http://purl.org/dc/terms/"/>
    <ds:schemaRef ds:uri="0e656187-b300-4fb0-8bf4-3a50f872073c"/>
    <ds:schemaRef ds:uri="http://purl.org/dc/dcmitype/"/>
    <ds:schemaRef ds:uri="http://schemas.microsoft.com/office/2006/documentManagement/types"/>
    <ds:schemaRef ds:uri="http://schemas.microsoft.com/office/2006/metadata/properties"/>
    <ds:schemaRef ds:uri="http://schemas.openxmlformats.org/package/2006/metadata/core-properties"/>
    <ds:schemaRef ds:uri="http://purl.org/dc/elements/1.1/"/>
    <ds:schemaRef ds:uri="http://www.w3.org/XML/1998/namespace"/>
  </ds:schemaRefs>
</ds:datastoreItem>
</file>

<file path=customXml/itemProps2.xml><?xml version="1.0" encoding="utf-8"?>
<ds:datastoreItem xmlns:ds="http://schemas.openxmlformats.org/officeDocument/2006/customXml" ds:itemID="{580D1DC1-C48A-4D47-9A83-E39B69E4226D}">
  <ds:schemaRefs>
    <ds:schemaRef ds:uri="http://schemas.microsoft.com/sharepoint/v3/contenttype/forms"/>
  </ds:schemaRefs>
</ds:datastoreItem>
</file>

<file path=customXml/itemProps3.xml><?xml version="1.0" encoding="utf-8"?>
<ds:datastoreItem xmlns:ds="http://schemas.openxmlformats.org/officeDocument/2006/customXml" ds:itemID="{46003C46-AA1E-4549-87DD-B4B6E6E56E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0AE51C5-C1CD-4622-BC97-732CDB62B528}">
  <ds:schemaRefs>
    <ds:schemaRef ds:uri="http://schemas.microsoft.com/sharepoint/v3/contenttype/forms"/>
  </ds:schemaRefs>
</ds:datastoreItem>
</file>

<file path=customXml/itemProps5.xml><?xml version="1.0" encoding="utf-8"?>
<ds:datastoreItem xmlns:ds="http://schemas.openxmlformats.org/officeDocument/2006/customXml" ds:itemID="{AC7DBC93-3AE6-4853-8E19-BA636A8A78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71F5528-EA40-4B7D-896A-78595AD05E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402</Words>
  <Characters>2298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Për disa ndryshime dhe shtesa në vendimin nr.595, datë 31.8.2016, të Këshillit të Ministrave, “Për shpronësimin, për interes publik, të pronarëve të pasurive të paluajtshme, pronë private, që preken nga realizimi i projektit, “Ndërtimi dhe sistemimi i rru</vt:lpstr>
    </vt:vector>
  </TitlesOfParts>
  <Company>Hewlett-Packard Company</Company>
  <LinksUpToDate>false</LinksUpToDate>
  <CharactersWithSpaces>2695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nr.595, datë 31.8.2016, të Këshillit të Ministrave, “Për shpronësimin, për interes publik, të pronarëve të pasurive të paluajtshme, pronë private, që preken nga realizimi i projektit, “Ndërtimi dhe sistemimi i rrugës “Gjykata – Akademia e Marinës” + Rruga “Duro Shaska” deri tek 7 pallatet, Vlorë, Faza I”</dc:title>
  <dc:creator>Iglon Peci</dc:creator>
  <cp:lastModifiedBy>Fjora Cahani</cp:lastModifiedBy>
  <cp:revision>11</cp:revision>
  <cp:lastPrinted>2020-09-23T11:35:00Z</cp:lastPrinted>
  <dcterms:created xsi:type="dcterms:W3CDTF">2020-09-28T07:06:00Z</dcterms:created>
  <dcterms:modified xsi:type="dcterms:W3CDTF">2020-09-28T09:12:00Z</dcterms:modified>
</cp:coreProperties>
</file>