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C7E18" w14:textId="613184F8" w:rsidR="00156E08" w:rsidRPr="00A71090" w:rsidRDefault="006A3FA3" w:rsidP="006A3FA3">
      <w:pPr>
        <w:ind w:firstLine="284"/>
        <w:jc w:val="center"/>
        <w:rPr>
          <w:rFonts w:ascii="Garamond" w:hAnsi="Garamond"/>
          <w:b/>
          <w:noProof w:val="0"/>
        </w:rPr>
      </w:pPr>
      <w:r w:rsidRPr="00A71090">
        <w:rPr>
          <w:rFonts w:ascii="Garamond" w:hAnsi="Garamond"/>
          <w:b/>
          <w:noProof w:val="0"/>
        </w:rPr>
        <w:t>VENDI</w:t>
      </w:r>
      <w:r w:rsidR="00647A51" w:rsidRPr="00A71090">
        <w:rPr>
          <w:rFonts w:ascii="Garamond" w:hAnsi="Garamond"/>
          <w:b/>
          <w:noProof w:val="0"/>
        </w:rPr>
        <w:t>M</w:t>
      </w:r>
    </w:p>
    <w:p w14:paraId="7A1C7E1A" w14:textId="136BFA0B" w:rsidR="00647A51" w:rsidRPr="00A71090" w:rsidRDefault="005E7C40" w:rsidP="006A3FA3">
      <w:pPr>
        <w:ind w:firstLine="284"/>
        <w:jc w:val="center"/>
        <w:rPr>
          <w:rFonts w:ascii="Garamond" w:hAnsi="Garamond"/>
          <w:b/>
          <w:noProof w:val="0"/>
        </w:rPr>
      </w:pPr>
      <w:r w:rsidRPr="00A71090">
        <w:rPr>
          <w:rFonts w:ascii="Garamond" w:hAnsi="Garamond"/>
          <w:b/>
          <w:noProof w:val="0"/>
        </w:rPr>
        <w:t>Nr.</w:t>
      </w:r>
      <w:r w:rsidR="0012623E" w:rsidRPr="00A71090">
        <w:rPr>
          <w:rFonts w:ascii="Garamond" w:hAnsi="Garamond"/>
          <w:b/>
          <w:noProof w:val="0"/>
        </w:rPr>
        <w:t xml:space="preserve"> </w:t>
      </w:r>
      <w:r w:rsidR="00760E16" w:rsidRPr="00A71090">
        <w:rPr>
          <w:rFonts w:ascii="Garamond" w:hAnsi="Garamond"/>
          <w:b/>
          <w:noProof w:val="0"/>
        </w:rPr>
        <w:t>1018</w:t>
      </w:r>
      <w:r w:rsidRPr="00A71090">
        <w:rPr>
          <w:rFonts w:ascii="Garamond" w:hAnsi="Garamond"/>
          <w:b/>
          <w:noProof w:val="0"/>
        </w:rPr>
        <w:t>, datë</w:t>
      </w:r>
      <w:r w:rsidR="00156E08" w:rsidRPr="00A71090">
        <w:rPr>
          <w:rFonts w:ascii="Garamond" w:hAnsi="Garamond"/>
          <w:b/>
          <w:noProof w:val="0"/>
        </w:rPr>
        <w:t xml:space="preserve"> </w:t>
      </w:r>
      <w:r w:rsidR="00760E16" w:rsidRPr="00A71090">
        <w:rPr>
          <w:rFonts w:ascii="Garamond" w:hAnsi="Garamond"/>
          <w:b/>
          <w:noProof w:val="0"/>
        </w:rPr>
        <w:t>16.12.2020</w:t>
      </w:r>
    </w:p>
    <w:p w14:paraId="7A1C7E1B" w14:textId="77777777" w:rsidR="00156E08" w:rsidRPr="00A71090" w:rsidRDefault="00156E08" w:rsidP="006A3FA3">
      <w:pPr>
        <w:ind w:firstLine="284"/>
        <w:jc w:val="center"/>
        <w:rPr>
          <w:rFonts w:ascii="Garamond" w:eastAsia="Calibri" w:hAnsi="Garamond"/>
          <w:b/>
          <w:noProof w:val="0"/>
        </w:rPr>
      </w:pPr>
    </w:p>
    <w:p w14:paraId="7A1C7E1E" w14:textId="4B13FA83" w:rsidR="00647A51" w:rsidRPr="00A71090" w:rsidRDefault="006A3FA3" w:rsidP="006A3FA3">
      <w:pPr>
        <w:ind w:firstLine="284"/>
        <w:jc w:val="center"/>
        <w:rPr>
          <w:rFonts w:ascii="Garamond" w:eastAsia="Calibri" w:hAnsi="Garamond"/>
          <w:b/>
          <w:noProof w:val="0"/>
        </w:rPr>
      </w:pPr>
      <w:r w:rsidRPr="00A71090">
        <w:rPr>
          <w:rFonts w:ascii="Garamond" w:eastAsia="Calibri" w:hAnsi="Garamond"/>
          <w:b/>
          <w:noProof w:val="0"/>
        </w:rPr>
        <w:t xml:space="preserve">PËR </w:t>
      </w:r>
      <w:r w:rsidR="00647A51" w:rsidRPr="00A71090">
        <w:rPr>
          <w:rFonts w:ascii="Garamond" w:eastAsia="Calibri" w:hAnsi="Garamond"/>
          <w:b/>
          <w:noProof w:val="0"/>
        </w:rPr>
        <w:t xml:space="preserve">MIRATIMIN E DOKUMENTIT </w:t>
      </w:r>
      <w:r w:rsidR="001D4477" w:rsidRPr="00A71090">
        <w:rPr>
          <w:rFonts w:ascii="Garamond" w:eastAsia="Calibri" w:hAnsi="Garamond"/>
          <w:b/>
          <w:noProof w:val="0"/>
        </w:rPr>
        <w:t>“</w:t>
      </w:r>
      <w:r w:rsidR="00647A51" w:rsidRPr="00A71090">
        <w:rPr>
          <w:rFonts w:ascii="Garamond" w:eastAsia="Calibri" w:hAnsi="Garamond"/>
          <w:b/>
          <w:noProof w:val="0"/>
        </w:rPr>
        <w:t>STANDARDET SHTETËRORE PËR SPECIFIKIMET TEKNIKE TË INFORMACIONIT GJEOHAPËSINOR NË SHQIPËRI-</w:t>
      </w:r>
      <w:r w:rsidR="006C44EB" w:rsidRPr="00A71090">
        <w:rPr>
          <w:rFonts w:ascii="Garamond" w:eastAsia="Calibri" w:hAnsi="Garamond"/>
          <w:b/>
          <w:noProof w:val="0"/>
        </w:rPr>
        <w:t>TEMA</w:t>
      </w:r>
      <w:r w:rsidR="00647A51" w:rsidRPr="00A71090">
        <w:rPr>
          <w:rFonts w:ascii="Garamond" w:eastAsia="Calibri" w:hAnsi="Garamond"/>
          <w:b/>
          <w:noProof w:val="0"/>
        </w:rPr>
        <w:t xml:space="preserve">: </w:t>
      </w:r>
      <w:r w:rsidR="006C44EB" w:rsidRPr="00A71090">
        <w:rPr>
          <w:rFonts w:ascii="Garamond" w:eastAsia="Calibri" w:hAnsi="Garamond"/>
          <w:b/>
          <w:noProof w:val="0"/>
        </w:rPr>
        <w:t>DETET</w:t>
      </w:r>
      <w:r w:rsidR="001D4477" w:rsidRPr="00A71090">
        <w:rPr>
          <w:rFonts w:ascii="Garamond" w:eastAsia="Calibri" w:hAnsi="Garamond"/>
          <w:b/>
          <w:noProof w:val="0"/>
        </w:rPr>
        <w:t>”</w:t>
      </w:r>
    </w:p>
    <w:p w14:paraId="7A1C7E1F" w14:textId="77777777" w:rsidR="005E7C40" w:rsidRPr="00A71090" w:rsidRDefault="005E7C40" w:rsidP="006A3FA3">
      <w:pPr>
        <w:ind w:firstLine="284"/>
        <w:jc w:val="both"/>
        <w:rPr>
          <w:rFonts w:ascii="Garamond" w:eastAsia="Calibri" w:hAnsi="Garamond"/>
          <w:noProof w:val="0"/>
        </w:rPr>
      </w:pPr>
    </w:p>
    <w:p w14:paraId="7A1C7E20" w14:textId="4898EDC2" w:rsidR="00647A51" w:rsidRPr="00A71090" w:rsidRDefault="00647A51" w:rsidP="006A3FA3">
      <w:pPr>
        <w:ind w:firstLine="284"/>
        <w:jc w:val="both"/>
        <w:rPr>
          <w:rFonts w:ascii="Garamond" w:eastAsia="Calibri" w:hAnsi="Garamond"/>
          <w:noProof w:val="0"/>
        </w:rPr>
      </w:pPr>
      <w:r w:rsidRPr="00A71090">
        <w:rPr>
          <w:rFonts w:ascii="Garamond" w:eastAsia="Calibri" w:hAnsi="Garamond"/>
          <w:noProof w:val="0"/>
        </w:rPr>
        <w:t>Në mbështetje të  nenit 100 të Kushtetutës, të</w:t>
      </w:r>
      <w:r w:rsidR="006C44EB" w:rsidRPr="00A71090">
        <w:rPr>
          <w:rFonts w:ascii="Garamond" w:eastAsia="Calibri" w:hAnsi="Garamond"/>
          <w:noProof w:val="0"/>
        </w:rPr>
        <w:t xml:space="preserve"> neneve 11, pika 2, shkronja </w:t>
      </w:r>
      <w:r w:rsidR="001D4477" w:rsidRPr="00A71090">
        <w:rPr>
          <w:rFonts w:ascii="Garamond" w:eastAsia="Calibri" w:hAnsi="Garamond"/>
          <w:noProof w:val="0"/>
        </w:rPr>
        <w:t>“</w:t>
      </w:r>
      <w:r w:rsidR="006C44EB" w:rsidRPr="00A71090">
        <w:rPr>
          <w:rFonts w:ascii="Garamond" w:eastAsia="Calibri" w:hAnsi="Garamond"/>
          <w:noProof w:val="0"/>
        </w:rPr>
        <w:t>u</w:t>
      </w:r>
      <w:r w:rsidR="001D4477" w:rsidRPr="00A71090">
        <w:rPr>
          <w:rFonts w:ascii="Garamond" w:eastAsia="Calibri" w:hAnsi="Garamond"/>
          <w:noProof w:val="0"/>
        </w:rPr>
        <w:t>”</w:t>
      </w:r>
      <w:r w:rsidR="005E7C40" w:rsidRPr="00A71090">
        <w:rPr>
          <w:rFonts w:ascii="Garamond" w:eastAsia="Calibri" w:hAnsi="Garamond"/>
          <w:noProof w:val="0"/>
        </w:rPr>
        <w:t>, dhe 16, pika 1, të ligjit nr.</w:t>
      </w:r>
      <w:r w:rsidRPr="00A71090">
        <w:rPr>
          <w:rFonts w:ascii="Garamond" w:eastAsia="Calibri" w:hAnsi="Garamond"/>
          <w:noProof w:val="0"/>
        </w:rPr>
        <w:t xml:space="preserve">72/2012, </w:t>
      </w:r>
      <w:r w:rsidR="001D4477" w:rsidRPr="00A71090">
        <w:rPr>
          <w:rFonts w:ascii="Garamond" w:eastAsia="Calibri" w:hAnsi="Garamond"/>
          <w:noProof w:val="0"/>
        </w:rPr>
        <w:t>“</w:t>
      </w:r>
      <w:r w:rsidRPr="00A71090">
        <w:rPr>
          <w:rFonts w:ascii="Garamond" w:eastAsia="Calibri" w:hAnsi="Garamond"/>
          <w:noProof w:val="0"/>
        </w:rPr>
        <w:t>Për organizimin dhe f</w:t>
      </w:r>
      <w:r w:rsidR="00156E08" w:rsidRPr="00A71090">
        <w:rPr>
          <w:rFonts w:ascii="Garamond" w:eastAsia="Calibri" w:hAnsi="Garamond"/>
          <w:noProof w:val="0"/>
        </w:rPr>
        <w:t>unksionimin e i</w:t>
      </w:r>
      <w:r w:rsidRPr="00A71090">
        <w:rPr>
          <w:rFonts w:ascii="Garamond" w:eastAsia="Calibri" w:hAnsi="Garamond"/>
          <w:noProof w:val="0"/>
        </w:rPr>
        <w:t xml:space="preserve">nfrastrukturës </w:t>
      </w:r>
      <w:r w:rsidR="00156E08" w:rsidRPr="00A71090">
        <w:rPr>
          <w:rFonts w:ascii="Garamond" w:eastAsia="Calibri" w:hAnsi="Garamond"/>
          <w:noProof w:val="0"/>
        </w:rPr>
        <w:t>k</w:t>
      </w:r>
      <w:r w:rsidRPr="00A71090">
        <w:rPr>
          <w:rFonts w:ascii="Garamond" w:eastAsia="Calibri" w:hAnsi="Garamond"/>
          <w:noProof w:val="0"/>
        </w:rPr>
        <w:t xml:space="preserve">ombëtare të </w:t>
      </w:r>
      <w:r w:rsidR="00156E08" w:rsidRPr="00A71090">
        <w:rPr>
          <w:rFonts w:ascii="Garamond" w:eastAsia="Calibri" w:hAnsi="Garamond"/>
          <w:noProof w:val="0"/>
        </w:rPr>
        <w:t>i</w:t>
      </w:r>
      <w:r w:rsidRPr="00A71090">
        <w:rPr>
          <w:rFonts w:ascii="Garamond" w:eastAsia="Calibri" w:hAnsi="Garamond"/>
          <w:noProof w:val="0"/>
        </w:rPr>
        <w:t xml:space="preserve">nformacionit </w:t>
      </w:r>
      <w:r w:rsidR="00156E08" w:rsidRPr="00A71090">
        <w:rPr>
          <w:rFonts w:ascii="Garamond" w:eastAsia="Calibri" w:hAnsi="Garamond"/>
          <w:noProof w:val="0"/>
        </w:rPr>
        <w:t>g</w:t>
      </w:r>
      <w:r w:rsidRPr="00A71090">
        <w:rPr>
          <w:rFonts w:ascii="Garamond" w:eastAsia="Calibri" w:hAnsi="Garamond"/>
          <w:noProof w:val="0"/>
        </w:rPr>
        <w:t>jeohapësinor në Republikën e Shqipërisë</w:t>
      </w:r>
      <w:r w:rsidR="001D4477" w:rsidRPr="00A71090">
        <w:rPr>
          <w:rFonts w:ascii="Garamond" w:eastAsia="Calibri" w:hAnsi="Garamond"/>
          <w:noProof w:val="0"/>
        </w:rPr>
        <w:t>”</w:t>
      </w:r>
      <w:r w:rsidRPr="00A71090">
        <w:rPr>
          <w:rFonts w:ascii="Garamond" w:eastAsia="Calibri" w:hAnsi="Garamond"/>
          <w:noProof w:val="0"/>
        </w:rPr>
        <w:t xml:space="preserve">, me propozimin e </w:t>
      </w:r>
      <w:r w:rsidR="00B242C3" w:rsidRPr="00A71090">
        <w:rPr>
          <w:rFonts w:ascii="Garamond" w:eastAsia="Calibri" w:hAnsi="Garamond"/>
          <w:noProof w:val="0"/>
        </w:rPr>
        <w:t>z</w:t>
      </w:r>
      <w:r w:rsidRPr="00A71090">
        <w:rPr>
          <w:rFonts w:ascii="Garamond" w:eastAsia="Calibri" w:hAnsi="Garamond"/>
          <w:noProof w:val="0"/>
        </w:rPr>
        <w:t>ëvendëskryeministrit, Këshilli i Ministrave</w:t>
      </w:r>
    </w:p>
    <w:p w14:paraId="7A1C7E21" w14:textId="77777777" w:rsidR="00647A51" w:rsidRPr="00A71090" w:rsidRDefault="00647A51" w:rsidP="006A3FA3">
      <w:pPr>
        <w:ind w:firstLine="284"/>
        <w:jc w:val="both"/>
        <w:rPr>
          <w:rFonts w:ascii="Garamond" w:eastAsia="Calibri" w:hAnsi="Garamond"/>
          <w:noProof w:val="0"/>
        </w:rPr>
      </w:pPr>
    </w:p>
    <w:p w14:paraId="7A1C7E22" w14:textId="0A4D8374" w:rsidR="00647A51" w:rsidRPr="00A71090" w:rsidRDefault="00647A51" w:rsidP="006A3FA3">
      <w:pPr>
        <w:ind w:firstLine="284"/>
        <w:jc w:val="center"/>
        <w:rPr>
          <w:rFonts w:ascii="Garamond" w:eastAsia="Calibri" w:hAnsi="Garamond"/>
          <w:noProof w:val="0"/>
        </w:rPr>
      </w:pPr>
      <w:r w:rsidRPr="00A71090">
        <w:rPr>
          <w:rFonts w:ascii="Garamond" w:eastAsia="Calibri" w:hAnsi="Garamond"/>
          <w:noProof w:val="0"/>
        </w:rPr>
        <w:t>VENDOSI:</w:t>
      </w:r>
    </w:p>
    <w:p w14:paraId="7A1C7E23" w14:textId="77777777" w:rsidR="00156E08" w:rsidRPr="00A71090" w:rsidRDefault="00156E08" w:rsidP="006A3FA3">
      <w:pPr>
        <w:ind w:firstLine="284"/>
        <w:jc w:val="both"/>
        <w:rPr>
          <w:rFonts w:ascii="Garamond" w:eastAsia="Calibri" w:hAnsi="Garamond"/>
          <w:noProof w:val="0"/>
        </w:rPr>
      </w:pPr>
    </w:p>
    <w:p w14:paraId="7A1C7E24" w14:textId="7355C387" w:rsidR="00647A51" w:rsidRPr="00A71090" w:rsidRDefault="006A3FA3" w:rsidP="006A3FA3">
      <w:pPr>
        <w:ind w:firstLine="284"/>
        <w:jc w:val="both"/>
        <w:rPr>
          <w:rFonts w:ascii="Garamond" w:eastAsia="Calibri" w:hAnsi="Garamond"/>
          <w:noProof w:val="0"/>
        </w:rPr>
      </w:pPr>
      <w:r w:rsidRPr="00A71090">
        <w:rPr>
          <w:rFonts w:ascii="Garamond" w:eastAsia="Calibri" w:hAnsi="Garamond"/>
          <w:noProof w:val="0"/>
        </w:rPr>
        <w:t xml:space="preserve">1. </w:t>
      </w:r>
      <w:r w:rsidR="00647A51" w:rsidRPr="00A71090">
        <w:rPr>
          <w:rFonts w:ascii="Garamond" w:eastAsia="Calibri" w:hAnsi="Garamond"/>
          <w:noProof w:val="0"/>
        </w:rPr>
        <w:t>Mira</w:t>
      </w:r>
      <w:r w:rsidR="005E7C40" w:rsidRPr="00A71090">
        <w:rPr>
          <w:rFonts w:ascii="Garamond" w:eastAsia="Calibri" w:hAnsi="Garamond"/>
          <w:noProof w:val="0"/>
        </w:rPr>
        <w:t xml:space="preserve">timin e </w:t>
      </w:r>
      <w:r w:rsidR="00156E08" w:rsidRPr="00A71090">
        <w:rPr>
          <w:rFonts w:ascii="Garamond" w:eastAsia="Calibri" w:hAnsi="Garamond"/>
          <w:noProof w:val="0"/>
        </w:rPr>
        <w:t>d</w:t>
      </w:r>
      <w:r w:rsidR="005E7C40" w:rsidRPr="00A71090">
        <w:rPr>
          <w:rFonts w:ascii="Garamond" w:eastAsia="Calibri" w:hAnsi="Garamond"/>
          <w:noProof w:val="0"/>
        </w:rPr>
        <w:t xml:space="preserve">okumentit </w:t>
      </w:r>
      <w:r w:rsidR="001D4477" w:rsidRPr="00A71090">
        <w:rPr>
          <w:rFonts w:ascii="Garamond" w:eastAsia="Calibri" w:hAnsi="Garamond"/>
          <w:noProof w:val="0"/>
        </w:rPr>
        <w:t>“</w:t>
      </w:r>
      <w:r w:rsidR="005E7C40" w:rsidRPr="00A71090">
        <w:rPr>
          <w:rFonts w:ascii="Garamond" w:eastAsia="Calibri" w:hAnsi="Garamond"/>
          <w:noProof w:val="0"/>
        </w:rPr>
        <w:t>Standardet shtetërore për specifikimet teknike të i</w:t>
      </w:r>
      <w:r w:rsidR="00647A51" w:rsidRPr="00A71090">
        <w:rPr>
          <w:rFonts w:ascii="Garamond" w:eastAsia="Calibri" w:hAnsi="Garamond"/>
          <w:noProof w:val="0"/>
        </w:rPr>
        <w:t>nformaci</w:t>
      </w:r>
      <w:r w:rsidR="005E7C40" w:rsidRPr="00A71090">
        <w:rPr>
          <w:rFonts w:ascii="Garamond" w:eastAsia="Calibri" w:hAnsi="Garamond"/>
          <w:noProof w:val="0"/>
        </w:rPr>
        <w:t>onit g</w:t>
      </w:r>
      <w:r w:rsidR="00647A51" w:rsidRPr="00A71090">
        <w:rPr>
          <w:rFonts w:ascii="Garamond" w:eastAsia="Calibri" w:hAnsi="Garamond"/>
          <w:noProof w:val="0"/>
        </w:rPr>
        <w:t xml:space="preserve">jeohapësinor në Shqipëri </w:t>
      </w:r>
      <w:r w:rsidR="00D64700" w:rsidRPr="00A71090">
        <w:rPr>
          <w:rFonts w:ascii="Garamond" w:eastAsia="Calibri" w:hAnsi="Garamond"/>
          <w:noProof w:val="0"/>
        </w:rPr>
        <w:t>–</w:t>
      </w:r>
      <w:r w:rsidR="00647A51" w:rsidRPr="00A71090">
        <w:rPr>
          <w:rFonts w:ascii="Garamond" w:eastAsia="Calibri" w:hAnsi="Garamond"/>
          <w:noProof w:val="0"/>
        </w:rPr>
        <w:t xml:space="preserve"> Tema: </w:t>
      </w:r>
      <w:r w:rsidR="006C44EB" w:rsidRPr="00A71090">
        <w:rPr>
          <w:rFonts w:ascii="Garamond" w:eastAsia="Calibri" w:hAnsi="Garamond"/>
          <w:noProof w:val="0"/>
        </w:rPr>
        <w:t>Detet</w:t>
      </w:r>
      <w:r w:rsidR="001D4477" w:rsidRPr="00A71090">
        <w:rPr>
          <w:rFonts w:ascii="Garamond" w:eastAsia="Calibri" w:hAnsi="Garamond"/>
          <w:noProof w:val="0"/>
        </w:rPr>
        <w:t>”</w:t>
      </w:r>
      <w:r w:rsidR="00647A51" w:rsidRPr="00A71090">
        <w:rPr>
          <w:rFonts w:ascii="Garamond" w:eastAsia="Calibri" w:hAnsi="Garamond"/>
          <w:noProof w:val="0"/>
        </w:rPr>
        <w:t>, sipas tekstit që i bashkëlidhet këtij vendimi dhe është pjesë përbërëse e tij.</w:t>
      </w:r>
    </w:p>
    <w:p w14:paraId="7A1C7E26" w14:textId="6B5016B3" w:rsidR="00647A51" w:rsidRPr="00A71090" w:rsidRDefault="006A3FA3" w:rsidP="00127A1B">
      <w:pPr>
        <w:pStyle w:val="TEKSTIII"/>
        <w:rPr>
          <w:noProof w:val="0"/>
        </w:rPr>
      </w:pPr>
      <w:r w:rsidRPr="00A71090">
        <w:rPr>
          <w:noProof w:val="0"/>
        </w:rPr>
        <w:t xml:space="preserve">2. </w:t>
      </w:r>
      <w:r w:rsidR="00647A51" w:rsidRPr="00A71090">
        <w:rPr>
          <w:noProof w:val="0"/>
        </w:rPr>
        <w:t>Ngarkohe</w:t>
      </w:r>
      <w:r w:rsidR="00156E08" w:rsidRPr="00A71090">
        <w:rPr>
          <w:noProof w:val="0"/>
        </w:rPr>
        <w:t>n</w:t>
      </w:r>
      <w:r w:rsidR="00647A51" w:rsidRPr="00A71090">
        <w:rPr>
          <w:noProof w:val="0"/>
        </w:rPr>
        <w:t xml:space="preserve"> Autoriteti Shtetëror për Informacionin Gjeohapësinor (ASIG) dhe autoritetet përgjegjëse për mbledhjen, pë</w:t>
      </w:r>
      <w:r w:rsidR="00B404E4" w:rsidRPr="00A71090">
        <w:rPr>
          <w:noProof w:val="0"/>
        </w:rPr>
        <w:t>r</w:t>
      </w:r>
      <w:r w:rsidR="00647A51" w:rsidRPr="00A71090">
        <w:rPr>
          <w:noProof w:val="0"/>
        </w:rPr>
        <w:t>punimin dhe përditësi</w:t>
      </w:r>
      <w:r w:rsidR="00156E08" w:rsidRPr="00A71090">
        <w:rPr>
          <w:noProof w:val="0"/>
        </w:rPr>
        <w:t>min e të dhënave gjeohapësinore</w:t>
      </w:r>
      <w:r w:rsidR="00647A51" w:rsidRPr="00A71090">
        <w:rPr>
          <w:noProof w:val="0"/>
        </w:rPr>
        <w:t xml:space="preserve"> për zbatimin e këtij vendimi.</w:t>
      </w:r>
    </w:p>
    <w:p w14:paraId="7A1C7E28" w14:textId="39457881" w:rsidR="00647A51" w:rsidRPr="00A71090" w:rsidRDefault="00647A51" w:rsidP="006A3FA3">
      <w:pPr>
        <w:ind w:firstLine="284"/>
        <w:jc w:val="both"/>
        <w:rPr>
          <w:rFonts w:ascii="Garamond" w:eastAsia="Calibri" w:hAnsi="Garamond"/>
          <w:noProof w:val="0"/>
        </w:rPr>
      </w:pPr>
      <w:r w:rsidRPr="00A71090">
        <w:rPr>
          <w:rFonts w:ascii="Garamond" w:eastAsia="MS Mincho" w:hAnsi="Garamond"/>
          <w:noProof w:val="0"/>
        </w:rPr>
        <w:t>Ky ven</w:t>
      </w:r>
      <w:r w:rsidR="006A3FA3" w:rsidRPr="00A71090">
        <w:rPr>
          <w:rFonts w:ascii="Garamond" w:eastAsia="MS Mincho" w:hAnsi="Garamond"/>
          <w:noProof w:val="0"/>
        </w:rPr>
        <w:t xml:space="preserve">dim hyn në fuqi pas botimit në </w:t>
      </w:r>
      <w:r w:rsidR="00B404E4" w:rsidRPr="00A71090">
        <w:rPr>
          <w:rFonts w:ascii="Garamond" w:eastAsia="MS Mincho" w:hAnsi="Garamond"/>
          <w:noProof w:val="0"/>
        </w:rPr>
        <w:t xml:space="preserve">Fletoren </w:t>
      </w:r>
      <w:r w:rsidR="006A3FA3" w:rsidRPr="00A71090">
        <w:rPr>
          <w:rFonts w:ascii="Garamond" w:eastAsia="MS Mincho" w:hAnsi="Garamond"/>
          <w:noProof w:val="0"/>
        </w:rPr>
        <w:t>Zyrtare</w:t>
      </w:r>
      <w:r w:rsidRPr="00A71090">
        <w:rPr>
          <w:rFonts w:ascii="Garamond" w:eastAsia="Calibri" w:hAnsi="Garamond"/>
          <w:noProof w:val="0"/>
        </w:rPr>
        <w:t>.</w:t>
      </w:r>
    </w:p>
    <w:p w14:paraId="56FD6FF0" w14:textId="77777777" w:rsidR="006A3FA3" w:rsidRPr="00A71090" w:rsidRDefault="006A3FA3" w:rsidP="006A3FA3">
      <w:pPr>
        <w:ind w:firstLine="284"/>
        <w:jc w:val="both"/>
        <w:rPr>
          <w:rFonts w:ascii="Garamond" w:hAnsi="Garamond"/>
          <w:noProof w:val="0"/>
        </w:rPr>
      </w:pPr>
    </w:p>
    <w:p w14:paraId="7A1C7E31" w14:textId="38019CCB" w:rsidR="002B442F" w:rsidRPr="00A71090" w:rsidRDefault="002B442F" w:rsidP="006A3FA3">
      <w:pPr>
        <w:ind w:firstLine="284"/>
        <w:jc w:val="right"/>
        <w:rPr>
          <w:rFonts w:ascii="Garamond" w:hAnsi="Garamond"/>
          <w:noProof w:val="0"/>
        </w:rPr>
      </w:pPr>
      <w:r w:rsidRPr="00A71090">
        <w:rPr>
          <w:rFonts w:ascii="Garamond" w:hAnsi="Garamond"/>
          <w:noProof w:val="0"/>
        </w:rPr>
        <w:t>ZËVENDËSKRYEMINIST</w:t>
      </w:r>
      <w:r w:rsidR="00296497" w:rsidRPr="00A71090">
        <w:rPr>
          <w:rFonts w:ascii="Garamond" w:hAnsi="Garamond"/>
          <w:noProof w:val="0"/>
        </w:rPr>
        <w:t>Ë</w:t>
      </w:r>
      <w:r w:rsidRPr="00A71090">
        <w:rPr>
          <w:rFonts w:ascii="Garamond" w:hAnsi="Garamond"/>
          <w:noProof w:val="0"/>
        </w:rPr>
        <w:t>R</w:t>
      </w:r>
    </w:p>
    <w:p w14:paraId="7A1C7E32" w14:textId="4F1A2746" w:rsidR="000177AC" w:rsidRDefault="006A3FA3" w:rsidP="006A3FA3">
      <w:pPr>
        <w:ind w:firstLine="284"/>
        <w:jc w:val="right"/>
        <w:rPr>
          <w:rFonts w:ascii="Garamond" w:hAnsi="Garamond"/>
          <w:b/>
          <w:noProof w:val="0"/>
        </w:rPr>
      </w:pPr>
      <w:r w:rsidRPr="00A71090">
        <w:rPr>
          <w:rFonts w:ascii="Garamond" w:hAnsi="Garamond"/>
          <w:b/>
          <w:noProof w:val="0"/>
        </w:rPr>
        <w:t>Erion Braçe</w:t>
      </w:r>
    </w:p>
    <w:p w14:paraId="5391930C" w14:textId="77777777" w:rsidR="00214EA3" w:rsidRDefault="00214EA3" w:rsidP="006A3FA3">
      <w:pPr>
        <w:ind w:firstLine="284"/>
        <w:jc w:val="right"/>
        <w:rPr>
          <w:rFonts w:ascii="Garamond" w:hAnsi="Garamond"/>
          <w:b/>
          <w:noProof w:val="0"/>
        </w:rPr>
      </w:pPr>
    </w:p>
    <w:p w14:paraId="12C30EDA" w14:textId="77777777" w:rsidR="00214EA3" w:rsidRDefault="00214EA3" w:rsidP="006A3FA3">
      <w:pPr>
        <w:ind w:firstLine="284"/>
        <w:jc w:val="right"/>
        <w:rPr>
          <w:rFonts w:ascii="Garamond" w:hAnsi="Garamond"/>
          <w:b/>
          <w:noProof w:val="0"/>
        </w:rPr>
      </w:pPr>
      <w:bookmarkStart w:id="0" w:name="_GoBack"/>
      <w:bookmarkEnd w:id="0"/>
    </w:p>
    <w:p w14:paraId="05941C75" w14:textId="59BECB9A" w:rsidR="00214EA3" w:rsidRPr="00214EA3" w:rsidRDefault="00214EA3" w:rsidP="00214EA3">
      <w:pPr>
        <w:ind w:firstLine="284"/>
        <w:jc w:val="center"/>
        <w:rPr>
          <w:rFonts w:ascii="Garamond" w:eastAsia="Calibri" w:hAnsi="Garamond"/>
          <w:noProof w:val="0"/>
        </w:rPr>
      </w:pPr>
      <w:r w:rsidRPr="00214EA3">
        <w:rPr>
          <w:rFonts w:ascii="Garamond" w:eastAsia="Calibri" w:hAnsi="Garamond"/>
          <w:noProof w:val="0"/>
        </w:rPr>
        <w:t>STANDARDET SHTETËRORE PËR SPECIFIKIMET TEKNIKE TË INFORMACIONIT GJEOHA</w:t>
      </w:r>
      <w:r>
        <w:rPr>
          <w:rFonts w:ascii="Garamond" w:eastAsia="Calibri" w:hAnsi="Garamond"/>
          <w:noProof w:val="0"/>
        </w:rPr>
        <w:t>PËSINOR NË SHQIPËRI-TEMA: DETET</w:t>
      </w:r>
    </w:p>
    <w:p w14:paraId="601D6C5A" w14:textId="77777777" w:rsidR="00214EA3" w:rsidRPr="00214EA3" w:rsidRDefault="00214EA3" w:rsidP="006A3FA3">
      <w:pPr>
        <w:ind w:firstLine="284"/>
        <w:jc w:val="right"/>
        <w:rPr>
          <w:rFonts w:ascii="Garamond" w:hAnsi="Garamond"/>
          <w:noProof w:val="0"/>
        </w:rPr>
      </w:pPr>
    </w:p>
    <w:p w14:paraId="63D2AA82" w14:textId="77777777" w:rsidR="00214EA3" w:rsidRDefault="00214EA3" w:rsidP="006A3FA3">
      <w:pPr>
        <w:ind w:firstLine="284"/>
        <w:jc w:val="right"/>
        <w:rPr>
          <w:rFonts w:ascii="Garamond" w:hAnsi="Garamond"/>
          <w:b/>
          <w:noProof w:val="0"/>
        </w:rPr>
      </w:pPr>
    </w:p>
    <w:p w14:paraId="23E43A0F" w14:textId="77777777" w:rsidR="00214EA3" w:rsidRPr="00A71090" w:rsidRDefault="00214EA3" w:rsidP="006A3FA3">
      <w:pPr>
        <w:ind w:firstLine="284"/>
        <w:jc w:val="right"/>
        <w:rPr>
          <w:rFonts w:ascii="Garamond" w:hAnsi="Garamond"/>
          <w:b/>
          <w:noProof w:val="0"/>
        </w:rPr>
      </w:pPr>
    </w:p>
    <w:p w14:paraId="550B0739" w14:textId="30E8DFAE" w:rsidR="00127A1B" w:rsidRPr="00A71090" w:rsidRDefault="00296497" w:rsidP="00296497">
      <w:pPr>
        <w:pStyle w:val="TEKSTIII"/>
        <w:rPr>
          <w:noProof w:val="0"/>
        </w:rPr>
      </w:pPr>
      <w:r w:rsidRPr="00A71090">
        <w:rPr>
          <w:noProof w:val="0"/>
        </w:rPr>
        <w:t>PËRMBAJTJA</w:t>
      </w:r>
    </w:p>
    <w:p w14:paraId="2320FC23" w14:textId="4D11A5FD" w:rsidR="00127A1B" w:rsidRPr="00A71090" w:rsidRDefault="00127A1B" w:rsidP="00127A1B">
      <w:pPr>
        <w:pStyle w:val="TEKSTIII"/>
        <w:rPr>
          <w:noProof w:val="0"/>
        </w:rPr>
      </w:pPr>
      <w:r w:rsidRPr="00A71090">
        <w:rPr>
          <w:noProof w:val="0"/>
        </w:rPr>
        <w:t>1. PËRSHKRIMI I STANDARDEVE</w:t>
      </w:r>
    </w:p>
    <w:p w14:paraId="437589CE" w14:textId="41D9732F" w:rsidR="00127A1B" w:rsidRPr="00A71090" w:rsidRDefault="00127A1B" w:rsidP="00127A1B">
      <w:pPr>
        <w:pStyle w:val="TEKSTIII"/>
        <w:rPr>
          <w:noProof w:val="0"/>
        </w:rPr>
      </w:pPr>
      <w:r w:rsidRPr="00A71090">
        <w:rPr>
          <w:noProof w:val="0"/>
        </w:rPr>
        <w:t xml:space="preserve">2. HYRJE </w:t>
      </w:r>
    </w:p>
    <w:p w14:paraId="0F347B6E" w14:textId="4E4A2546" w:rsidR="00127A1B" w:rsidRPr="00A71090" w:rsidRDefault="00127A1B" w:rsidP="00127A1B">
      <w:pPr>
        <w:pStyle w:val="TEKSTIII"/>
        <w:rPr>
          <w:noProof w:val="0"/>
        </w:rPr>
      </w:pPr>
      <w:r w:rsidRPr="00A71090">
        <w:rPr>
          <w:noProof w:val="0"/>
        </w:rPr>
        <w:t xml:space="preserve">2.1 Qëllimi </w:t>
      </w:r>
    </w:p>
    <w:p w14:paraId="6B6FEB66" w14:textId="69E5FF6F" w:rsidR="00127A1B" w:rsidRPr="00A71090" w:rsidRDefault="00127A1B" w:rsidP="00127A1B">
      <w:pPr>
        <w:pStyle w:val="TEKSTIII"/>
        <w:rPr>
          <w:noProof w:val="0"/>
        </w:rPr>
      </w:pPr>
      <w:r w:rsidRPr="00A71090">
        <w:rPr>
          <w:noProof w:val="0"/>
        </w:rPr>
        <w:t>2.2</w:t>
      </w:r>
      <w:r w:rsidR="003855C2" w:rsidRPr="00A71090">
        <w:rPr>
          <w:noProof w:val="0"/>
        </w:rPr>
        <w:t xml:space="preserve"> Si lexohet dokumenti</w:t>
      </w:r>
      <w:r w:rsidRPr="00A71090">
        <w:rPr>
          <w:noProof w:val="0"/>
        </w:rPr>
        <w:t xml:space="preserve"> </w:t>
      </w:r>
    </w:p>
    <w:p w14:paraId="3FA689FC" w14:textId="3C3A1743" w:rsidR="00127A1B" w:rsidRPr="00A71090" w:rsidRDefault="00127A1B" w:rsidP="00127A1B">
      <w:pPr>
        <w:pStyle w:val="TEKSTIII"/>
        <w:rPr>
          <w:noProof w:val="0"/>
        </w:rPr>
      </w:pPr>
      <w:r w:rsidRPr="00A71090">
        <w:rPr>
          <w:noProof w:val="0"/>
        </w:rPr>
        <w:t xml:space="preserve">2.3 Detyrimet ligjore </w:t>
      </w:r>
    </w:p>
    <w:p w14:paraId="730871F8" w14:textId="1B9B3883" w:rsidR="00127A1B" w:rsidRPr="00A71090" w:rsidRDefault="00127A1B" w:rsidP="00127A1B">
      <w:pPr>
        <w:pStyle w:val="TEKSTIII"/>
        <w:rPr>
          <w:noProof w:val="0"/>
        </w:rPr>
      </w:pPr>
      <w:r w:rsidRPr="00A71090">
        <w:rPr>
          <w:noProof w:val="0"/>
        </w:rPr>
        <w:t xml:space="preserve">2.4 Fusha e veprimit </w:t>
      </w:r>
    </w:p>
    <w:p w14:paraId="260926BD" w14:textId="48EE3D28" w:rsidR="00127A1B" w:rsidRPr="00A71090" w:rsidRDefault="00127A1B" w:rsidP="00127A1B">
      <w:pPr>
        <w:pStyle w:val="TEKSTIII"/>
        <w:rPr>
          <w:noProof w:val="0"/>
        </w:rPr>
      </w:pPr>
      <w:r w:rsidRPr="00A71090">
        <w:rPr>
          <w:noProof w:val="0"/>
        </w:rPr>
        <w:t xml:space="preserve">3. TEMA </w:t>
      </w:r>
    </w:p>
    <w:p w14:paraId="481FED03" w14:textId="2CD3C4E5" w:rsidR="00127A1B" w:rsidRPr="00A71090" w:rsidRDefault="00127A1B" w:rsidP="00127A1B">
      <w:pPr>
        <w:pStyle w:val="TEKSTIII"/>
        <w:rPr>
          <w:noProof w:val="0"/>
        </w:rPr>
      </w:pPr>
      <w:r w:rsidRPr="00A71090">
        <w:rPr>
          <w:noProof w:val="0"/>
        </w:rPr>
        <w:t xml:space="preserve">3.1 Detet </w:t>
      </w:r>
    </w:p>
    <w:p w14:paraId="1B6C4172" w14:textId="53354DB9" w:rsidR="00127A1B" w:rsidRPr="00A71090" w:rsidRDefault="00127A1B" w:rsidP="00127A1B">
      <w:pPr>
        <w:pStyle w:val="TEKSTIII"/>
        <w:rPr>
          <w:noProof w:val="0"/>
        </w:rPr>
      </w:pPr>
      <w:r w:rsidRPr="00A71090">
        <w:rPr>
          <w:noProof w:val="0"/>
        </w:rPr>
        <w:t xml:space="preserve">3.1.1 Parathënie </w:t>
      </w:r>
    </w:p>
    <w:p w14:paraId="6EDE470D" w14:textId="3EF38574" w:rsidR="00127A1B" w:rsidRPr="00A71090" w:rsidRDefault="00127A1B" w:rsidP="00127A1B">
      <w:pPr>
        <w:pStyle w:val="TEKSTIII"/>
        <w:rPr>
          <w:noProof w:val="0"/>
        </w:rPr>
      </w:pPr>
      <w:r w:rsidRPr="00A71090">
        <w:rPr>
          <w:noProof w:val="0"/>
        </w:rPr>
        <w:t xml:space="preserve">3.1.2 Terma dhe përkufizime </w:t>
      </w:r>
    </w:p>
    <w:p w14:paraId="6058BB9A" w14:textId="52BDBD83" w:rsidR="00127A1B" w:rsidRPr="00A71090" w:rsidRDefault="00127A1B" w:rsidP="00127A1B">
      <w:pPr>
        <w:pStyle w:val="TEKSTIII"/>
        <w:rPr>
          <w:noProof w:val="0"/>
        </w:rPr>
      </w:pPr>
      <w:r w:rsidRPr="00A71090">
        <w:rPr>
          <w:noProof w:val="0"/>
        </w:rPr>
        <w:t>3.1.3 Skemat e aplikimit dhe diagram</w:t>
      </w:r>
      <w:r w:rsidR="003855C2" w:rsidRPr="00A71090">
        <w:rPr>
          <w:noProof w:val="0"/>
        </w:rPr>
        <w:t>e</w:t>
      </w:r>
      <w:r w:rsidRPr="00A71090">
        <w:rPr>
          <w:noProof w:val="0"/>
        </w:rPr>
        <w:t xml:space="preserve">t UML për temën: </w:t>
      </w:r>
      <w:r w:rsidR="001D4477" w:rsidRPr="00A71090">
        <w:rPr>
          <w:noProof w:val="0"/>
        </w:rPr>
        <w:t>“</w:t>
      </w:r>
      <w:r w:rsidRPr="00A71090">
        <w:rPr>
          <w:noProof w:val="0"/>
        </w:rPr>
        <w:t>Detet</w:t>
      </w:r>
      <w:r w:rsidR="001D4477" w:rsidRPr="00A71090">
        <w:rPr>
          <w:noProof w:val="0"/>
        </w:rPr>
        <w:t>”</w:t>
      </w:r>
      <w:r w:rsidRPr="00A71090">
        <w:rPr>
          <w:noProof w:val="0"/>
        </w:rPr>
        <w:t xml:space="preserve"> </w:t>
      </w:r>
    </w:p>
    <w:p w14:paraId="4721E2C7" w14:textId="6231F7EA" w:rsidR="00127A1B" w:rsidRPr="00A71090" w:rsidRDefault="00127A1B" w:rsidP="00127A1B">
      <w:pPr>
        <w:pStyle w:val="TEKSTIII"/>
        <w:rPr>
          <w:noProof w:val="0"/>
        </w:rPr>
      </w:pPr>
      <w:r w:rsidRPr="00A71090">
        <w:rPr>
          <w:noProof w:val="0"/>
        </w:rPr>
        <w:t xml:space="preserve">3.1.4 Katalogu i tipologjisë </w:t>
      </w:r>
    </w:p>
    <w:p w14:paraId="7A05D258" w14:textId="3200C5FE" w:rsidR="00127A1B" w:rsidRPr="00A71090" w:rsidRDefault="00127A1B" w:rsidP="00127A1B">
      <w:pPr>
        <w:pStyle w:val="TEKSTIII"/>
        <w:rPr>
          <w:noProof w:val="0"/>
        </w:rPr>
      </w:pPr>
      <w:r w:rsidRPr="00A71090">
        <w:rPr>
          <w:noProof w:val="0"/>
        </w:rPr>
        <w:t xml:space="preserve">3.1.4.1 Zonë detare </w:t>
      </w:r>
    </w:p>
    <w:p w14:paraId="4C6362F1" w14:textId="62B87005" w:rsidR="00127A1B" w:rsidRPr="00A71090" w:rsidRDefault="00127A1B" w:rsidP="00127A1B">
      <w:pPr>
        <w:pStyle w:val="TEKSTIII"/>
        <w:rPr>
          <w:noProof w:val="0"/>
        </w:rPr>
      </w:pPr>
      <w:r w:rsidRPr="00A71090">
        <w:rPr>
          <w:noProof w:val="0"/>
        </w:rPr>
        <w:t xml:space="preserve">3.1.4.2 Deti </w:t>
      </w:r>
    </w:p>
    <w:p w14:paraId="1BD7A3D3" w14:textId="58AE6C59" w:rsidR="00127A1B" w:rsidRPr="00A71090" w:rsidRDefault="00127A1B" w:rsidP="00127A1B">
      <w:pPr>
        <w:pStyle w:val="TEKSTIII"/>
        <w:rPr>
          <w:noProof w:val="0"/>
        </w:rPr>
      </w:pPr>
      <w:r w:rsidRPr="00A71090">
        <w:rPr>
          <w:noProof w:val="0"/>
        </w:rPr>
        <w:t xml:space="preserve">3.1.4.3 Zona e qarkullimit detar </w:t>
      </w:r>
    </w:p>
    <w:p w14:paraId="3AB49B30" w14:textId="367F67D3" w:rsidR="00127A1B" w:rsidRPr="00A71090" w:rsidRDefault="00127A1B" w:rsidP="00127A1B">
      <w:pPr>
        <w:pStyle w:val="TEKSTIII"/>
        <w:rPr>
          <w:noProof w:val="0"/>
        </w:rPr>
      </w:pPr>
      <w:r w:rsidRPr="00A71090">
        <w:rPr>
          <w:noProof w:val="0"/>
        </w:rPr>
        <w:t xml:space="preserve">3.1.4.4 Zona ndërbaticore </w:t>
      </w:r>
    </w:p>
    <w:p w14:paraId="3DB2497E" w14:textId="50BEED28" w:rsidR="00127A1B" w:rsidRPr="00A71090" w:rsidRDefault="00127A1B" w:rsidP="00127A1B">
      <w:pPr>
        <w:pStyle w:val="TEKSTIII"/>
        <w:rPr>
          <w:noProof w:val="0"/>
        </w:rPr>
      </w:pPr>
      <w:r w:rsidRPr="00A71090">
        <w:rPr>
          <w:noProof w:val="0"/>
        </w:rPr>
        <w:t xml:space="preserve">3.1.4.5 Shtrirje detare </w:t>
      </w:r>
    </w:p>
    <w:p w14:paraId="7BBA446E" w14:textId="479CF9C3" w:rsidR="00127A1B" w:rsidRPr="00A71090" w:rsidRDefault="00127A1B" w:rsidP="00127A1B">
      <w:pPr>
        <w:pStyle w:val="TEKSTIII"/>
        <w:rPr>
          <w:noProof w:val="0"/>
        </w:rPr>
      </w:pPr>
      <w:r w:rsidRPr="00A71090">
        <w:rPr>
          <w:noProof w:val="0"/>
        </w:rPr>
        <w:t xml:space="preserve">3.1.4.6 Vlerat e parametrave </w:t>
      </w:r>
    </w:p>
    <w:p w14:paraId="33E0321D" w14:textId="24FF2C07" w:rsidR="00127A1B" w:rsidRPr="00A71090" w:rsidRDefault="00127A1B" w:rsidP="00127A1B">
      <w:pPr>
        <w:pStyle w:val="TEKSTIII"/>
        <w:rPr>
          <w:noProof w:val="0"/>
        </w:rPr>
      </w:pPr>
      <w:r w:rsidRPr="00A71090">
        <w:rPr>
          <w:noProof w:val="0"/>
        </w:rPr>
        <w:t>3.1.4.7</w:t>
      </w:r>
      <w:r w:rsidR="00D92551" w:rsidRPr="00A71090">
        <w:rPr>
          <w:noProof w:val="0"/>
        </w:rPr>
        <w:t xml:space="preserve"> Bregdeti/ t</w:t>
      </w:r>
      <w:r w:rsidRPr="00A71090">
        <w:rPr>
          <w:noProof w:val="0"/>
        </w:rPr>
        <w:t xml:space="preserve">okë e lagur </w:t>
      </w:r>
    </w:p>
    <w:p w14:paraId="3AEF49A5" w14:textId="31784E3C" w:rsidR="00127A1B" w:rsidRPr="00A71090" w:rsidRDefault="00A3600D" w:rsidP="00127A1B">
      <w:pPr>
        <w:pStyle w:val="TEKSTIII"/>
        <w:rPr>
          <w:noProof w:val="0"/>
        </w:rPr>
      </w:pPr>
      <w:r w:rsidRPr="00A71090">
        <w:rPr>
          <w:noProof w:val="0"/>
        </w:rPr>
        <w:t>3.1.4.8</w:t>
      </w:r>
      <w:r w:rsidR="00127A1B" w:rsidRPr="00A71090">
        <w:rPr>
          <w:noProof w:val="0"/>
        </w:rPr>
        <w:t xml:space="preserve"> Vija bregdetare </w:t>
      </w:r>
    </w:p>
    <w:p w14:paraId="08E900E2" w14:textId="06D0C884" w:rsidR="00127A1B" w:rsidRPr="00A71090" w:rsidRDefault="00A3600D" w:rsidP="00127A1B">
      <w:pPr>
        <w:pStyle w:val="TEKSTIII"/>
        <w:rPr>
          <w:noProof w:val="0"/>
        </w:rPr>
      </w:pPr>
      <w:r w:rsidRPr="00A71090">
        <w:rPr>
          <w:noProof w:val="0"/>
        </w:rPr>
        <w:t>3.1.4.9</w:t>
      </w:r>
      <w:r w:rsidR="00127A1B" w:rsidRPr="00A71090">
        <w:rPr>
          <w:noProof w:val="0"/>
        </w:rPr>
        <w:t xml:space="preserve"> Segmenti bregdetar </w:t>
      </w:r>
    </w:p>
    <w:p w14:paraId="6DD38B95" w14:textId="7FF46B48" w:rsidR="00127A1B" w:rsidRPr="00A71090" w:rsidRDefault="00127A1B" w:rsidP="00127A1B">
      <w:pPr>
        <w:pStyle w:val="TEKSTIII"/>
        <w:rPr>
          <w:noProof w:val="0"/>
        </w:rPr>
      </w:pPr>
      <w:r w:rsidRPr="00A71090">
        <w:rPr>
          <w:noProof w:val="0"/>
        </w:rPr>
        <w:t>3.</w:t>
      </w:r>
      <w:r w:rsidR="00A3600D" w:rsidRPr="00A71090">
        <w:rPr>
          <w:noProof w:val="0"/>
        </w:rPr>
        <w:t>1.4.10</w:t>
      </w:r>
      <w:r w:rsidRPr="00A71090">
        <w:rPr>
          <w:noProof w:val="0"/>
        </w:rPr>
        <w:t xml:space="preserve"> Shtresa detare </w:t>
      </w:r>
    </w:p>
    <w:p w14:paraId="679EB6C8" w14:textId="39404491" w:rsidR="00127A1B" w:rsidRPr="00A71090" w:rsidRDefault="00A3600D" w:rsidP="00127A1B">
      <w:pPr>
        <w:pStyle w:val="TEKSTIII"/>
        <w:rPr>
          <w:noProof w:val="0"/>
        </w:rPr>
      </w:pPr>
      <w:r w:rsidRPr="00A71090">
        <w:rPr>
          <w:noProof w:val="0"/>
        </w:rPr>
        <w:t>3.1.4.11</w:t>
      </w:r>
      <w:r w:rsidR="00127A1B" w:rsidRPr="00A71090">
        <w:rPr>
          <w:noProof w:val="0"/>
        </w:rPr>
        <w:t xml:space="preserve"> Zonë e sipërfaqes detare </w:t>
      </w:r>
    </w:p>
    <w:p w14:paraId="4ED706F9" w14:textId="394C2D65" w:rsidR="00127A1B" w:rsidRPr="00A71090" w:rsidRDefault="00A3600D" w:rsidP="00127A1B">
      <w:pPr>
        <w:pStyle w:val="TEKSTIII"/>
        <w:rPr>
          <w:noProof w:val="0"/>
        </w:rPr>
      </w:pPr>
      <w:r w:rsidRPr="00A71090">
        <w:rPr>
          <w:noProof w:val="0"/>
        </w:rPr>
        <w:t>3.1.4.12</w:t>
      </w:r>
      <w:r w:rsidR="00127A1B" w:rsidRPr="00A71090">
        <w:rPr>
          <w:noProof w:val="0"/>
        </w:rPr>
        <w:t xml:space="preserve"> Sipërfaqja e tabanit të detit </w:t>
      </w:r>
    </w:p>
    <w:p w14:paraId="2A336303" w14:textId="67632398" w:rsidR="00127A1B" w:rsidRPr="00A71090" w:rsidRDefault="00A3600D" w:rsidP="00127A1B">
      <w:pPr>
        <w:pStyle w:val="TEKSTIII"/>
        <w:rPr>
          <w:noProof w:val="0"/>
        </w:rPr>
      </w:pPr>
      <w:r w:rsidRPr="00A71090">
        <w:rPr>
          <w:noProof w:val="0"/>
        </w:rPr>
        <w:t>3.1.4.13</w:t>
      </w:r>
      <w:r w:rsidR="00127A1B" w:rsidRPr="00A71090">
        <w:rPr>
          <w:noProof w:val="0"/>
        </w:rPr>
        <w:t xml:space="preserve"> Izolinjë detare </w:t>
      </w:r>
    </w:p>
    <w:p w14:paraId="106A3ACA" w14:textId="40A18EED" w:rsidR="00127A1B" w:rsidRPr="00A71090" w:rsidRDefault="00A3600D" w:rsidP="00127A1B">
      <w:pPr>
        <w:pStyle w:val="TEKSTIII"/>
        <w:rPr>
          <w:noProof w:val="0"/>
        </w:rPr>
      </w:pPr>
      <w:r w:rsidRPr="00A71090">
        <w:rPr>
          <w:noProof w:val="0"/>
        </w:rPr>
        <w:lastRenderedPageBreak/>
        <w:t>3.1.4.14</w:t>
      </w:r>
      <w:r w:rsidR="00127A1B" w:rsidRPr="00A71090">
        <w:rPr>
          <w:noProof w:val="0"/>
        </w:rPr>
        <w:t xml:space="preserve"> Konturi detar </w:t>
      </w:r>
    </w:p>
    <w:p w14:paraId="565E22E9" w14:textId="1E39A724" w:rsidR="00127A1B" w:rsidRPr="00A71090" w:rsidRDefault="00A3600D" w:rsidP="00127A1B">
      <w:pPr>
        <w:pStyle w:val="TEKSTIII"/>
        <w:rPr>
          <w:noProof w:val="0"/>
        </w:rPr>
      </w:pPr>
      <w:r w:rsidRPr="00A71090">
        <w:rPr>
          <w:noProof w:val="0"/>
        </w:rPr>
        <w:t>3.1.4.15</w:t>
      </w:r>
      <w:r w:rsidR="00127A1B" w:rsidRPr="00A71090">
        <w:rPr>
          <w:noProof w:val="0"/>
        </w:rPr>
        <w:t xml:space="preserve"> Vlerat e klasifikimit të zonave detare </w:t>
      </w:r>
    </w:p>
    <w:p w14:paraId="746E2214" w14:textId="06B11ACB" w:rsidR="00127A1B" w:rsidRPr="00A71090" w:rsidRDefault="00A3600D" w:rsidP="00127A1B">
      <w:pPr>
        <w:pStyle w:val="TEKSTIII"/>
        <w:rPr>
          <w:noProof w:val="0"/>
        </w:rPr>
      </w:pPr>
      <w:r w:rsidRPr="00A71090">
        <w:rPr>
          <w:noProof w:val="0"/>
        </w:rPr>
        <w:t>3.1.4.16</w:t>
      </w:r>
      <w:r w:rsidR="00127A1B" w:rsidRPr="00A71090">
        <w:rPr>
          <w:noProof w:val="0"/>
        </w:rPr>
        <w:t xml:space="preserve"> Vlerat e mbulesës së tabanit të detit </w:t>
      </w:r>
    </w:p>
    <w:p w14:paraId="401E4683" w14:textId="487EFF08" w:rsidR="00127A1B" w:rsidRPr="00A71090" w:rsidRDefault="00127A1B" w:rsidP="00127A1B">
      <w:pPr>
        <w:pStyle w:val="TEKSTIII"/>
        <w:rPr>
          <w:noProof w:val="0"/>
        </w:rPr>
      </w:pPr>
      <w:r w:rsidRPr="00A71090">
        <w:rPr>
          <w:noProof w:val="0"/>
        </w:rPr>
        <w:t>3.1.</w:t>
      </w:r>
      <w:r w:rsidR="00A3600D" w:rsidRPr="00A71090">
        <w:rPr>
          <w:noProof w:val="0"/>
        </w:rPr>
        <w:t>4.17</w:t>
      </w:r>
      <w:r w:rsidRPr="00A71090">
        <w:rPr>
          <w:noProof w:val="0"/>
        </w:rPr>
        <w:t xml:space="preserve"> Vlerat e klasifikimit të sipërfaqes së detit </w:t>
      </w:r>
    </w:p>
    <w:p w14:paraId="6483E322" w14:textId="7649A9EF" w:rsidR="00127A1B" w:rsidRPr="00A71090" w:rsidRDefault="00A3600D" w:rsidP="00127A1B">
      <w:pPr>
        <w:pStyle w:val="TEKSTIII"/>
        <w:rPr>
          <w:noProof w:val="0"/>
        </w:rPr>
      </w:pPr>
      <w:r w:rsidRPr="00A71090">
        <w:rPr>
          <w:noProof w:val="0"/>
        </w:rPr>
        <w:t>3.1.4.18</w:t>
      </w:r>
      <w:r w:rsidR="00127A1B" w:rsidRPr="00A71090">
        <w:rPr>
          <w:noProof w:val="0"/>
        </w:rPr>
        <w:t xml:space="preserve"> Vlerat e qëndrueshmërisë së bregdetit </w:t>
      </w:r>
    </w:p>
    <w:p w14:paraId="32AD7D7F" w14:textId="0F542B5E" w:rsidR="00127A1B" w:rsidRPr="00A71090" w:rsidRDefault="00A3600D" w:rsidP="00127A1B">
      <w:pPr>
        <w:pStyle w:val="TEKSTIII"/>
        <w:rPr>
          <w:noProof w:val="0"/>
        </w:rPr>
      </w:pPr>
      <w:r w:rsidRPr="00A71090">
        <w:rPr>
          <w:noProof w:val="0"/>
        </w:rPr>
        <w:t>3.1.4.19</w:t>
      </w:r>
      <w:r w:rsidR="00127A1B" w:rsidRPr="00A71090">
        <w:rPr>
          <w:noProof w:val="0"/>
        </w:rPr>
        <w:t xml:space="preserve"> Vlerat e klasifikimit të llojit të bregdetit </w:t>
      </w:r>
    </w:p>
    <w:p w14:paraId="44B44B6D" w14:textId="311A38D3" w:rsidR="00127A1B" w:rsidRPr="00A71090" w:rsidRDefault="00A3600D" w:rsidP="00127A1B">
      <w:pPr>
        <w:pStyle w:val="TEKSTIII"/>
        <w:rPr>
          <w:noProof w:val="0"/>
        </w:rPr>
      </w:pPr>
      <w:r w:rsidRPr="00A71090">
        <w:rPr>
          <w:noProof w:val="0"/>
        </w:rPr>
        <w:t>3.1.4.20</w:t>
      </w:r>
      <w:r w:rsidR="00127A1B" w:rsidRPr="00A71090">
        <w:rPr>
          <w:noProof w:val="0"/>
        </w:rPr>
        <w:t xml:space="preserve"> Vlerat e llojeve të zonave </w:t>
      </w:r>
    </w:p>
    <w:p w14:paraId="53BE69B7" w14:textId="43FCCF58" w:rsidR="00127A1B" w:rsidRPr="00A71090" w:rsidRDefault="00A3600D" w:rsidP="00127A1B">
      <w:pPr>
        <w:pStyle w:val="TEKSTIII"/>
        <w:rPr>
          <w:noProof w:val="0"/>
        </w:rPr>
      </w:pPr>
      <w:r w:rsidRPr="00A71090">
        <w:rPr>
          <w:noProof w:val="0"/>
        </w:rPr>
        <w:t>3.2</w:t>
      </w:r>
      <w:r w:rsidR="00127A1B" w:rsidRPr="00A71090">
        <w:rPr>
          <w:noProof w:val="0"/>
        </w:rPr>
        <w:t xml:space="preserve"> Metadatat </w:t>
      </w:r>
    </w:p>
    <w:p w14:paraId="4AEA7882" w14:textId="3FCB9C86" w:rsidR="00127A1B" w:rsidRPr="00A71090" w:rsidRDefault="00127A1B" w:rsidP="00127A1B">
      <w:pPr>
        <w:pStyle w:val="TEKSTIII"/>
        <w:rPr>
          <w:noProof w:val="0"/>
        </w:rPr>
      </w:pPr>
      <w:r w:rsidRPr="00A71090">
        <w:rPr>
          <w:noProof w:val="0"/>
        </w:rPr>
        <w:t>3.3 Kodi EPSG për KRGJSH</w:t>
      </w:r>
      <w:r w:rsidR="00EE379A" w:rsidRPr="00A71090">
        <w:rPr>
          <w:noProof w:val="0"/>
        </w:rPr>
        <w:t>-në</w:t>
      </w:r>
      <w:r w:rsidRPr="00A71090">
        <w:rPr>
          <w:noProof w:val="0"/>
        </w:rPr>
        <w:t xml:space="preserve"> </w:t>
      </w:r>
    </w:p>
    <w:p w14:paraId="201DE3B4" w14:textId="4663AABC" w:rsidR="00127A1B" w:rsidRPr="00A71090" w:rsidRDefault="00127A1B" w:rsidP="00127A1B">
      <w:pPr>
        <w:pStyle w:val="TEKSTIII"/>
        <w:rPr>
          <w:noProof w:val="0"/>
        </w:rPr>
      </w:pPr>
      <w:r w:rsidRPr="00A71090">
        <w:rPr>
          <w:noProof w:val="0"/>
        </w:rPr>
        <w:t xml:space="preserve">3.4 Cilësia e të dhënave </w:t>
      </w:r>
    </w:p>
    <w:p w14:paraId="35B52704" w14:textId="6C1A4205" w:rsidR="00127A1B" w:rsidRPr="00A71090" w:rsidRDefault="00127A1B" w:rsidP="00127A1B">
      <w:pPr>
        <w:pStyle w:val="TEKSTIII"/>
        <w:rPr>
          <w:noProof w:val="0"/>
        </w:rPr>
      </w:pPr>
      <w:r w:rsidRPr="00A71090">
        <w:rPr>
          <w:noProof w:val="0"/>
        </w:rPr>
        <w:t xml:space="preserve">3.4.1 Elementet e cilësisë së të dhënave </w:t>
      </w:r>
    </w:p>
    <w:p w14:paraId="01A687E5" w14:textId="2466A9A8" w:rsidR="00127A1B" w:rsidRPr="00A71090" w:rsidRDefault="00A3600D" w:rsidP="00127A1B">
      <w:pPr>
        <w:pStyle w:val="TEKSTIII"/>
        <w:rPr>
          <w:noProof w:val="0"/>
        </w:rPr>
      </w:pPr>
      <w:r w:rsidRPr="00A71090">
        <w:rPr>
          <w:noProof w:val="0"/>
        </w:rPr>
        <w:t xml:space="preserve">3.4.2 </w:t>
      </w:r>
      <w:r w:rsidR="00127A1B" w:rsidRPr="00A71090">
        <w:rPr>
          <w:noProof w:val="0"/>
        </w:rPr>
        <w:t xml:space="preserve">Përputhja logjike – </w:t>
      </w:r>
      <w:r w:rsidR="00EE379A" w:rsidRPr="00A71090">
        <w:rPr>
          <w:noProof w:val="0"/>
        </w:rPr>
        <w:t>p</w:t>
      </w:r>
      <w:r w:rsidR="00127A1B" w:rsidRPr="00A71090">
        <w:rPr>
          <w:noProof w:val="0"/>
        </w:rPr>
        <w:t xml:space="preserve">ërputhja konceptuale (Logical consistency – Conceptual consistency) </w:t>
      </w:r>
    </w:p>
    <w:p w14:paraId="6CB7FB95" w14:textId="1139DE99" w:rsidR="00127A1B" w:rsidRPr="00A71090" w:rsidRDefault="00127A1B" w:rsidP="00127A1B">
      <w:pPr>
        <w:pStyle w:val="TEKSTIII"/>
        <w:rPr>
          <w:noProof w:val="0"/>
        </w:rPr>
      </w:pPr>
      <w:r w:rsidRPr="00A71090">
        <w:rPr>
          <w:noProof w:val="0"/>
        </w:rPr>
        <w:t xml:space="preserve">3.4.3 Përputhja logjike – </w:t>
      </w:r>
      <w:r w:rsidR="00EE379A" w:rsidRPr="00A71090">
        <w:rPr>
          <w:noProof w:val="0"/>
        </w:rPr>
        <w:t>p</w:t>
      </w:r>
      <w:r w:rsidRPr="00A71090">
        <w:rPr>
          <w:noProof w:val="0"/>
        </w:rPr>
        <w:t xml:space="preserve">ërputhja me domeinin (Logical consistency – Domain consistency) </w:t>
      </w:r>
    </w:p>
    <w:p w14:paraId="693B8774" w14:textId="21295879" w:rsidR="00127A1B" w:rsidRPr="00A71090" w:rsidRDefault="00127A1B" w:rsidP="00127A1B">
      <w:pPr>
        <w:pStyle w:val="TEKSTIII"/>
        <w:rPr>
          <w:noProof w:val="0"/>
        </w:rPr>
      </w:pPr>
      <w:r w:rsidRPr="00A71090">
        <w:rPr>
          <w:noProof w:val="0"/>
        </w:rPr>
        <w:t xml:space="preserve">3.4.4 Saktësia e pozicionimit – </w:t>
      </w:r>
      <w:r w:rsidR="00EE379A" w:rsidRPr="00A71090">
        <w:rPr>
          <w:noProof w:val="0"/>
        </w:rPr>
        <w:t>s</w:t>
      </w:r>
      <w:r w:rsidRPr="00A71090">
        <w:rPr>
          <w:noProof w:val="0"/>
        </w:rPr>
        <w:t xml:space="preserve">aktësia absolute ose e jashtme (Positional accuracy – Absolute or extrenal accuracy) </w:t>
      </w:r>
    </w:p>
    <w:p w14:paraId="2BC849FA" w14:textId="7B09465F" w:rsidR="00127A1B" w:rsidRPr="00A71090" w:rsidRDefault="00127A1B" w:rsidP="00127A1B">
      <w:pPr>
        <w:pStyle w:val="TEKSTIII"/>
        <w:rPr>
          <w:noProof w:val="0"/>
        </w:rPr>
      </w:pPr>
      <w:r w:rsidRPr="00A71090">
        <w:rPr>
          <w:noProof w:val="0"/>
        </w:rPr>
        <w:t xml:space="preserve">3.4.5 Përdorimi (Usability) </w:t>
      </w:r>
    </w:p>
    <w:p w14:paraId="3DCAD7AF" w14:textId="68E005AE" w:rsidR="00127A1B" w:rsidRPr="00A71090" w:rsidRDefault="00127A1B" w:rsidP="00127A1B">
      <w:pPr>
        <w:pStyle w:val="TEKSTIII"/>
        <w:rPr>
          <w:noProof w:val="0"/>
        </w:rPr>
      </w:pPr>
      <w:r w:rsidRPr="00A71090">
        <w:rPr>
          <w:noProof w:val="0"/>
        </w:rPr>
        <w:t xml:space="preserve">4. ANEKSE </w:t>
      </w:r>
    </w:p>
    <w:p w14:paraId="29C12294" w14:textId="6428A04C" w:rsidR="00127A1B" w:rsidRPr="00A71090" w:rsidRDefault="00127A1B" w:rsidP="00127A1B">
      <w:pPr>
        <w:pStyle w:val="TEKSTIII"/>
        <w:rPr>
          <w:noProof w:val="0"/>
        </w:rPr>
      </w:pPr>
      <w:r w:rsidRPr="00A71090">
        <w:rPr>
          <w:noProof w:val="0"/>
        </w:rPr>
        <w:t xml:space="preserve">4.1 Aneksi A </w:t>
      </w:r>
      <w:r w:rsidR="00A3600D" w:rsidRPr="00A71090">
        <w:rPr>
          <w:noProof w:val="0"/>
        </w:rPr>
        <w:t>–</w:t>
      </w:r>
      <w:r w:rsidRPr="00A71090">
        <w:rPr>
          <w:noProof w:val="0"/>
        </w:rPr>
        <w:t xml:space="preserve"> Katalogu</w:t>
      </w:r>
      <w:r w:rsidR="00A3600D" w:rsidRPr="00A71090">
        <w:rPr>
          <w:noProof w:val="0"/>
        </w:rPr>
        <w:t xml:space="preserve"> </w:t>
      </w:r>
      <w:r w:rsidRPr="00A71090">
        <w:rPr>
          <w:noProof w:val="0"/>
        </w:rPr>
        <w:t xml:space="preserve">i tipologjisë </w:t>
      </w:r>
    </w:p>
    <w:p w14:paraId="71583E9C" w14:textId="11172C1B" w:rsidR="00127A1B" w:rsidRPr="00A71090" w:rsidRDefault="00127A1B" w:rsidP="00127A1B">
      <w:pPr>
        <w:pStyle w:val="TEKSTIII"/>
        <w:rPr>
          <w:noProof w:val="0"/>
        </w:rPr>
      </w:pPr>
      <w:r w:rsidRPr="00A71090">
        <w:rPr>
          <w:noProof w:val="0"/>
        </w:rPr>
        <w:t xml:space="preserve">4.2 Aneksi B </w:t>
      </w:r>
      <w:r w:rsidR="00A3600D" w:rsidRPr="00A71090">
        <w:rPr>
          <w:noProof w:val="0"/>
        </w:rPr>
        <w:t>–</w:t>
      </w:r>
      <w:r w:rsidRPr="00A71090">
        <w:rPr>
          <w:noProof w:val="0"/>
        </w:rPr>
        <w:t xml:space="preserve"> Kodlistat </w:t>
      </w:r>
    </w:p>
    <w:p w14:paraId="6166E560" w14:textId="4103D50F" w:rsidR="00127A1B" w:rsidRPr="00A71090" w:rsidRDefault="00127A1B" w:rsidP="00127A1B">
      <w:pPr>
        <w:pStyle w:val="TEKSTIII"/>
        <w:rPr>
          <w:noProof w:val="0"/>
        </w:rPr>
      </w:pPr>
      <w:r w:rsidRPr="00A71090">
        <w:rPr>
          <w:noProof w:val="0"/>
        </w:rPr>
        <w:t xml:space="preserve">4.2.1 Vlerat e klasifikimit të zonave detare </w:t>
      </w:r>
    </w:p>
    <w:p w14:paraId="437A73B5" w14:textId="4B1184B4" w:rsidR="00127A1B" w:rsidRPr="00A71090" w:rsidRDefault="00127A1B" w:rsidP="00127A1B">
      <w:pPr>
        <w:pStyle w:val="TEKSTIII"/>
        <w:rPr>
          <w:noProof w:val="0"/>
        </w:rPr>
      </w:pPr>
      <w:r w:rsidRPr="00A71090">
        <w:rPr>
          <w:noProof w:val="0"/>
        </w:rPr>
        <w:t xml:space="preserve">4.2.2 Vlerat e mbulesës së tabanit të detit </w:t>
      </w:r>
    </w:p>
    <w:p w14:paraId="4BB5CCCE" w14:textId="7A1CC893" w:rsidR="00127A1B" w:rsidRPr="00A71090" w:rsidRDefault="00127A1B" w:rsidP="00127A1B">
      <w:pPr>
        <w:pStyle w:val="TEKSTIII"/>
        <w:rPr>
          <w:noProof w:val="0"/>
        </w:rPr>
      </w:pPr>
      <w:r w:rsidRPr="00A71090">
        <w:rPr>
          <w:noProof w:val="0"/>
        </w:rPr>
        <w:t xml:space="preserve">4.2.3 Vlerat e klasifikimit të sipërfaqes së detit </w:t>
      </w:r>
    </w:p>
    <w:p w14:paraId="187EE3D0" w14:textId="3D47B1C7" w:rsidR="00127A1B" w:rsidRPr="00A71090" w:rsidRDefault="00127A1B" w:rsidP="00127A1B">
      <w:pPr>
        <w:pStyle w:val="TEKSTIII"/>
        <w:rPr>
          <w:noProof w:val="0"/>
        </w:rPr>
      </w:pPr>
      <w:r w:rsidRPr="00A71090">
        <w:rPr>
          <w:noProof w:val="0"/>
        </w:rPr>
        <w:t xml:space="preserve">4.2.4 Vlera e qëndrueshmërisë së bregdetit </w:t>
      </w:r>
    </w:p>
    <w:p w14:paraId="56F66865" w14:textId="027BFB3C" w:rsidR="00127A1B" w:rsidRPr="00A71090" w:rsidRDefault="00127A1B" w:rsidP="00127A1B">
      <w:pPr>
        <w:pStyle w:val="TEKSTIII"/>
        <w:rPr>
          <w:noProof w:val="0"/>
        </w:rPr>
      </w:pPr>
      <w:r w:rsidRPr="00A71090">
        <w:rPr>
          <w:noProof w:val="0"/>
        </w:rPr>
        <w:t xml:space="preserve">4.2.5 Vlerat e klasifikimit të llojeve të bregdetit </w:t>
      </w:r>
    </w:p>
    <w:p w14:paraId="460FCF9F" w14:textId="6961DB66" w:rsidR="00127A1B" w:rsidRPr="00A71090" w:rsidRDefault="00127A1B" w:rsidP="00127A1B">
      <w:pPr>
        <w:pStyle w:val="TEKSTIII"/>
        <w:rPr>
          <w:noProof w:val="0"/>
        </w:rPr>
      </w:pPr>
      <w:r w:rsidRPr="00A71090">
        <w:rPr>
          <w:noProof w:val="0"/>
        </w:rPr>
        <w:t xml:space="preserve">4.2.6 Vlerat e llojeve të zonave </w:t>
      </w:r>
    </w:p>
    <w:p w14:paraId="643AB057" w14:textId="77777777" w:rsidR="00127A1B" w:rsidRPr="00A71090" w:rsidRDefault="00127A1B" w:rsidP="00B06DDC">
      <w:pPr>
        <w:pStyle w:val="TEKSTIII"/>
        <w:rPr>
          <w:noProof w:val="0"/>
        </w:rPr>
      </w:pPr>
    </w:p>
    <w:p w14:paraId="34A0C0BA" w14:textId="5A11B0F4" w:rsidR="006069A9" w:rsidRPr="00A71090" w:rsidRDefault="00B06DDC" w:rsidP="00B06DDC">
      <w:pPr>
        <w:pStyle w:val="TEKSTIII"/>
        <w:rPr>
          <w:noProof w:val="0"/>
        </w:rPr>
      </w:pPr>
      <w:bookmarkStart w:id="1" w:name="_Toc52453528"/>
      <w:r w:rsidRPr="00A71090">
        <w:rPr>
          <w:noProof w:val="0"/>
        </w:rPr>
        <w:t xml:space="preserve">1. </w:t>
      </w:r>
      <w:r w:rsidR="006069A9" w:rsidRPr="00A71090">
        <w:rPr>
          <w:noProof w:val="0"/>
        </w:rPr>
        <w:t>PËRSHKRIMI I STANDARDEVE</w:t>
      </w:r>
      <w:bookmarkEnd w:id="1"/>
    </w:p>
    <w:p w14:paraId="40FEC93A" w14:textId="73CEB2DD" w:rsidR="006069A9" w:rsidRPr="00A71090" w:rsidRDefault="006069A9" w:rsidP="00B06DDC">
      <w:pPr>
        <w:pStyle w:val="TEKSTIII"/>
        <w:rPr>
          <w:noProof w:val="0"/>
        </w:rPr>
      </w:pPr>
      <w:r w:rsidRPr="00A71090">
        <w:rPr>
          <w:noProof w:val="0"/>
        </w:rPr>
        <w:t xml:space="preserve">Ky dokument përmban standardet e specifikimeve teknike të të dhënave gjeohapësinore për ndërtimin e NSDI, duke u mbështetur në </w:t>
      </w:r>
      <w:r w:rsidR="00EB2F37" w:rsidRPr="00A71090">
        <w:rPr>
          <w:noProof w:val="0"/>
        </w:rPr>
        <w:t>d</w:t>
      </w:r>
      <w:r w:rsidRPr="00A71090">
        <w:rPr>
          <w:noProof w:val="0"/>
        </w:rPr>
        <w:t xml:space="preserve">irektivën INSPIRE. Autori i këtij produkti është Autoriteti Shtetëror për Informacionin Gjeohapësinor (ASIG) në bashkëpunim me Shërbimin Hidrografik Shqiptar (Komanda e Forcave Detare). Data e publikimit të versionit </w:t>
      </w:r>
      <w:r w:rsidR="00DC464E" w:rsidRPr="00A71090">
        <w:rPr>
          <w:noProof w:val="0"/>
        </w:rPr>
        <w:t>n</w:t>
      </w:r>
      <w:r w:rsidRPr="00A71090">
        <w:rPr>
          <w:noProof w:val="0"/>
        </w:rPr>
        <w:t>r. 1 është  Korrik 2018. Emërtimi i dokumentit është: ASIG_Standard_NSDI_2018_ DT_v.1 ku:</w:t>
      </w:r>
    </w:p>
    <w:p w14:paraId="097A8BCB" w14:textId="2AF97FF4" w:rsidR="006069A9" w:rsidRPr="00A71090" w:rsidRDefault="006069A9" w:rsidP="00B06DDC">
      <w:pPr>
        <w:pStyle w:val="TEKSTIII"/>
        <w:rPr>
          <w:noProof w:val="0"/>
        </w:rPr>
      </w:pPr>
      <w:r w:rsidRPr="00A71090">
        <w:rPr>
          <w:noProof w:val="0"/>
        </w:rPr>
        <w:t xml:space="preserve">ASIG  – </w:t>
      </w:r>
      <w:r w:rsidR="009B3AA3" w:rsidRPr="00A71090">
        <w:rPr>
          <w:noProof w:val="0"/>
        </w:rPr>
        <w:t xml:space="preserve">autoriteti </w:t>
      </w:r>
      <w:r w:rsidRPr="00A71090">
        <w:rPr>
          <w:noProof w:val="0"/>
        </w:rPr>
        <w:t>përgjegjës për krijimin e standardit</w:t>
      </w:r>
    </w:p>
    <w:p w14:paraId="3D51966E" w14:textId="5B230F1F" w:rsidR="006069A9" w:rsidRPr="00A71090" w:rsidRDefault="006069A9" w:rsidP="00B06DDC">
      <w:pPr>
        <w:pStyle w:val="TEKSTIII"/>
        <w:rPr>
          <w:noProof w:val="0"/>
        </w:rPr>
      </w:pPr>
      <w:r w:rsidRPr="00A71090">
        <w:rPr>
          <w:noProof w:val="0"/>
        </w:rPr>
        <w:t xml:space="preserve">Standard – </w:t>
      </w:r>
      <w:r w:rsidR="009B3AA3" w:rsidRPr="00A71090">
        <w:rPr>
          <w:noProof w:val="0"/>
        </w:rPr>
        <w:t xml:space="preserve">lloji </w:t>
      </w:r>
      <w:r w:rsidRPr="00A71090">
        <w:rPr>
          <w:noProof w:val="0"/>
        </w:rPr>
        <w:t>i dokumentit</w:t>
      </w:r>
    </w:p>
    <w:p w14:paraId="7E04CFD3" w14:textId="355A4386" w:rsidR="006069A9" w:rsidRPr="00A71090" w:rsidRDefault="006069A9" w:rsidP="00B06DDC">
      <w:pPr>
        <w:pStyle w:val="TEKSTIII"/>
        <w:rPr>
          <w:noProof w:val="0"/>
        </w:rPr>
      </w:pPr>
      <w:r w:rsidRPr="00A71090">
        <w:rPr>
          <w:noProof w:val="0"/>
        </w:rPr>
        <w:t xml:space="preserve">NSDI </w:t>
      </w:r>
      <w:r w:rsidR="00B06DDC" w:rsidRPr="00A71090">
        <w:rPr>
          <w:noProof w:val="0"/>
        </w:rPr>
        <w:t xml:space="preserve"> </w:t>
      </w:r>
      <w:r w:rsidRPr="00A71090">
        <w:rPr>
          <w:noProof w:val="0"/>
        </w:rPr>
        <w:t xml:space="preserve">– </w:t>
      </w:r>
      <w:r w:rsidR="009B3AA3" w:rsidRPr="00A71090">
        <w:rPr>
          <w:noProof w:val="0"/>
        </w:rPr>
        <w:t xml:space="preserve">qëllimi </w:t>
      </w:r>
      <w:r w:rsidRPr="00A71090">
        <w:rPr>
          <w:noProof w:val="0"/>
        </w:rPr>
        <w:t>i dokumentit</w:t>
      </w:r>
    </w:p>
    <w:p w14:paraId="19A5D800" w14:textId="131B4270" w:rsidR="006069A9" w:rsidRPr="00A71090" w:rsidRDefault="00B06DDC" w:rsidP="00B06DDC">
      <w:pPr>
        <w:pStyle w:val="TEKSTIII"/>
        <w:rPr>
          <w:noProof w:val="0"/>
        </w:rPr>
      </w:pPr>
      <w:r w:rsidRPr="00A71090">
        <w:rPr>
          <w:noProof w:val="0"/>
        </w:rPr>
        <w:t xml:space="preserve">201  </w:t>
      </w:r>
      <w:r w:rsidR="006069A9" w:rsidRPr="00A71090">
        <w:rPr>
          <w:noProof w:val="0"/>
        </w:rPr>
        <w:t xml:space="preserve"> – </w:t>
      </w:r>
      <w:r w:rsidR="009B3AA3" w:rsidRPr="00A71090">
        <w:rPr>
          <w:noProof w:val="0"/>
        </w:rPr>
        <w:t xml:space="preserve">viti </w:t>
      </w:r>
      <w:r w:rsidR="006069A9" w:rsidRPr="00A71090">
        <w:rPr>
          <w:noProof w:val="0"/>
        </w:rPr>
        <w:t>i krijimit</w:t>
      </w:r>
    </w:p>
    <w:p w14:paraId="462C31E0" w14:textId="6982CBD1" w:rsidR="00B06DDC" w:rsidRPr="00A71090" w:rsidRDefault="006069A9" w:rsidP="00B06DDC">
      <w:pPr>
        <w:ind w:firstLine="284"/>
        <w:jc w:val="both"/>
        <w:rPr>
          <w:rFonts w:ascii="Garamond" w:hAnsi="Garamond"/>
          <w:b/>
          <w:noProof w:val="0"/>
        </w:rPr>
      </w:pPr>
      <w:r w:rsidRPr="00A71090">
        <w:rPr>
          <w:rFonts w:ascii="Garamond" w:hAnsi="Garamond"/>
          <w:b/>
          <w:noProof w:val="0"/>
        </w:rPr>
        <w:t>DT</w:t>
      </w:r>
      <w:r w:rsidR="00B06DDC" w:rsidRPr="00A71090">
        <w:rPr>
          <w:rFonts w:ascii="Garamond" w:hAnsi="Garamond"/>
          <w:b/>
          <w:noProof w:val="0"/>
        </w:rPr>
        <w:t xml:space="preserve">  </w:t>
      </w:r>
      <w:r w:rsidRPr="00A71090">
        <w:rPr>
          <w:rFonts w:ascii="Garamond" w:hAnsi="Garamond"/>
          <w:b/>
          <w:noProof w:val="0"/>
        </w:rPr>
        <w:t xml:space="preserve">– </w:t>
      </w:r>
      <w:r w:rsidR="009B3AA3" w:rsidRPr="00A71090">
        <w:rPr>
          <w:rFonts w:ascii="Garamond" w:hAnsi="Garamond"/>
          <w:b/>
          <w:noProof w:val="0"/>
        </w:rPr>
        <w:t xml:space="preserve">tema </w:t>
      </w:r>
      <w:r w:rsidRPr="00A71090">
        <w:rPr>
          <w:rFonts w:ascii="Garamond" w:hAnsi="Garamond"/>
          <w:b/>
          <w:noProof w:val="0"/>
        </w:rPr>
        <w:t xml:space="preserve">për të cilën është krijuar standardi: </w:t>
      </w:r>
      <w:r w:rsidR="001D4477" w:rsidRPr="00A71090">
        <w:rPr>
          <w:rFonts w:ascii="Garamond" w:hAnsi="Garamond"/>
          <w:b/>
          <w:noProof w:val="0"/>
        </w:rPr>
        <w:t>“</w:t>
      </w:r>
      <w:r w:rsidRPr="00A71090">
        <w:rPr>
          <w:rFonts w:ascii="Garamond" w:hAnsi="Garamond"/>
          <w:b/>
          <w:noProof w:val="0"/>
        </w:rPr>
        <w:t>Detet</w:t>
      </w:r>
      <w:r w:rsidR="001D4477" w:rsidRPr="00A71090">
        <w:rPr>
          <w:rFonts w:ascii="Garamond" w:hAnsi="Garamond"/>
          <w:b/>
          <w:noProof w:val="0"/>
        </w:rPr>
        <w:t>”</w:t>
      </w:r>
      <w:r w:rsidRPr="00A71090">
        <w:rPr>
          <w:rFonts w:ascii="Garamond" w:hAnsi="Garamond"/>
          <w:b/>
          <w:noProof w:val="0"/>
        </w:rPr>
        <w:t xml:space="preserve">, e cila i referohet temës </w:t>
      </w:r>
      <w:r w:rsidR="001D4477" w:rsidRPr="00A71090">
        <w:rPr>
          <w:rFonts w:ascii="Garamond" w:hAnsi="Garamond"/>
          <w:b/>
          <w:noProof w:val="0"/>
        </w:rPr>
        <w:t>“</w:t>
      </w:r>
      <w:r w:rsidRPr="00A71090">
        <w:rPr>
          <w:rFonts w:ascii="Garamond" w:hAnsi="Garamond"/>
          <w:b/>
          <w:noProof w:val="0"/>
        </w:rPr>
        <w:t>Sea Regions</w:t>
      </w:r>
      <w:r w:rsidR="001D4477" w:rsidRPr="00A71090">
        <w:rPr>
          <w:rFonts w:ascii="Garamond" w:hAnsi="Garamond"/>
          <w:b/>
          <w:noProof w:val="0"/>
        </w:rPr>
        <w:t>”</w:t>
      </w:r>
      <w:r w:rsidRPr="00A71090">
        <w:rPr>
          <w:rFonts w:ascii="Garamond" w:hAnsi="Garamond"/>
          <w:b/>
          <w:noProof w:val="0"/>
        </w:rPr>
        <w:t xml:space="preserve"> në </w:t>
      </w:r>
      <w:r w:rsidR="00DC464E" w:rsidRPr="00A71090">
        <w:rPr>
          <w:rFonts w:ascii="Garamond" w:hAnsi="Garamond"/>
          <w:b/>
          <w:noProof w:val="0"/>
        </w:rPr>
        <w:t>d</w:t>
      </w:r>
      <w:r w:rsidRPr="00A71090">
        <w:rPr>
          <w:rFonts w:ascii="Garamond" w:hAnsi="Garamond"/>
          <w:b/>
          <w:noProof w:val="0"/>
        </w:rPr>
        <w:t>irektivën INSPIRE</w:t>
      </w:r>
    </w:p>
    <w:p w14:paraId="10EACBBB" w14:textId="040504D8" w:rsidR="006069A9" w:rsidRPr="00A71090" w:rsidRDefault="006069A9" w:rsidP="00B06DDC">
      <w:pPr>
        <w:ind w:firstLine="284"/>
        <w:jc w:val="both"/>
        <w:rPr>
          <w:rFonts w:ascii="Garamond" w:hAnsi="Garamond"/>
          <w:b/>
          <w:noProof w:val="0"/>
        </w:rPr>
      </w:pPr>
      <w:r w:rsidRPr="00A71090">
        <w:rPr>
          <w:rFonts w:ascii="Garamond" w:hAnsi="Garamond"/>
          <w:noProof w:val="0"/>
        </w:rPr>
        <w:t xml:space="preserve">v.1 </w:t>
      </w:r>
      <w:r w:rsidR="00B06DDC" w:rsidRPr="00A71090">
        <w:rPr>
          <w:rFonts w:ascii="Garamond" w:hAnsi="Garamond"/>
          <w:noProof w:val="0"/>
        </w:rPr>
        <w:t xml:space="preserve"> </w:t>
      </w:r>
      <w:r w:rsidRPr="00A71090">
        <w:rPr>
          <w:rFonts w:ascii="Garamond" w:hAnsi="Garamond"/>
          <w:noProof w:val="0"/>
        </w:rPr>
        <w:t xml:space="preserve">– </w:t>
      </w:r>
      <w:r w:rsidR="009B3AA3" w:rsidRPr="00A71090">
        <w:rPr>
          <w:rFonts w:ascii="Garamond" w:hAnsi="Garamond"/>
          <w:noProof w:val="0"/>
        </w:rPr>
        <w:t xml:space="preserve">numri </w:t>
      </w:r>
      <w:r w:rsidRPr="00A71090">
        <w:rPr>
          <w:rFonts w:ascii="Garamond" w:hAnsi="Garamond"/>
          <w:noProof w:val="0"/>
        </w:rPr>
        <w:t>i versionit të standardit</w:t>
      </w:r>
    </w:p>
    <w:p w14:paraId="57385672" w14:textId="275FDFE5" w:rsidR="006069A9" w:rsidRPr="00A71090" w:rsidRDefault="00B06DDC" w:rsidP="00B06DDC">
      <w:pPr>
        <w:pStyle w:val="TEKSTIII"/>
        <w:rPr>
          <w:noProof w:val="0"/>
        </w:rPr>
      </w:pPr>
      <w:bookmarkStart w:id="2" w:name="_Toc428956926"/>
      <w:bookmarkStart w:id="3" w:name="_Toc493225822"/>
      <w:bookmarkStart w:id="4" w:name="_Toc495498686"/>
      <w:bookmarkStart w:id="5" w:name="_Toc52453529"/>
      <w:r w:rsidRPr="00A71090">
        <w:rPr>
          <w:noProof w:val="0"/>
        </w:rPr>
        <w:t xml:space="preserve">2. </w:t>
      </w:r>
      <w:r w:rsidR="006069A9" w:rsidRPr="00A71090">
        <w:rPr>
          <w:noProof w:val="0"/>
        </w:rPr>
        <w:t>HYRJE</w:t>
      </w:r>
      <w:bookmarkEnd w:id="2"/>
      <w:bookmarkEnd w:id="3"/>
      <w:bookmarkEnd w:id="4"/>
      <w:bookmarkEnd w:id="5"/>
    </w:p>
    <w:p w14:paraId="26E71D39" w14:textId="0BDB18D8" w:rsidR="006069A9" w:rsidRPr="00A71090" w:rsidRDefault="00B06DDC" w:rsidP="00B06DDC">
      <w:pPr>
        <w:pStyle w:val="TEKSTIII"/>
        <w:rPr>
          <w:b/>
          <w:noProof w:val="0"/>
        </w:rPr>
      </w:pPr>
      <w:bookmarkStart w:id="6" w:name="_Toc493225823"/>
      <w:bookmarkStart w:id="7" w:name="_Toc495498687"/>
      <w:bookmarkStart w:id="8" w:name="_Toc52453530"/>
      <w:r w:rsidRPr="00A71090">
        <w:rPr>
          <w:b/>
          <w:noProof w:val="0"/>
        </w:rPr>
        <w:t xml:space="preserve">2.1 </w:t>
      </w:r>
      <w:r w:rsidR="006069A9" w:rsidRPr="00A71090">
        <w:rPr>
          <w:b/>
          <w:noProof w:val="0"/>
        </w:rPr>
        <w:t>Qëllimi</w:t>
      </w:r>
      <w:bookmarkEnd w:id="6"/>
      <w:bookmarkEnd w:id="7"/>
      <w:bookmarkEnd w:id="8"/>
    </w:p>
    <w:p w14:paraId="0B58CF81" w14:textId="3BE4FDF5" w:rsidR="006069A9" w:rsidRPr="00A71090" w:rsidRDefault="006069A9" w:rsidP="00B06DDC">
      <w:pPr>
        <w:pStyle w:val="TEKSTIII"/>
        <w:rPr>
          <w:noProof w:val="0"/>
        </w:rPr>
      </w:pPr>
      <w:r w:rsidRPr="00A71090">
        <w:rPr>
          <w:noProof w:val="0"/>
        </w:rPr>
        <w:t xml:space="preserve">Ky dokument përcakton specifikimet teknike të harmonizuara konform </w:t>
      </w:r>
      <w:r w:rsidR="00670012" w:rsidRPr="00A71090">
        <w:rPr>
          <w:noProof w:val="0"/>
        </w:rPr>
        <w:t>d</w:t>
      </w:r>
      <w:r w:rsidRPr="00A71090">
        <w:rPr>
          <w:noProof w:val="0"/>
        </w:rPr>
        <w:t xml:space="preserve">irektivës INSPIRE për të dhënat gjeohapësinore të temës </w:t>
      </w:r>
      <w:r w:rsidR="001D4477" w:rsidRPr="00A71090">
        <w:rPr>
          <w:noProof w:val="0"/>
        </w:rPr>
        <w:t>“</w:t>
      </w:r>
      <w:r w:rsidRPr="00A71090">
        <w:rPr>
          <w:noProof w:val="0"/>
        </w:rPr>
        <w:t>Detet</w:t>
      </w:r>
      <w:r w:rsidR="001D4477" w:rsidRPr="00A71090">
        <w:rPr>
          <w:noProof w:val="0"/>
        </w:rPr>
        <w:t>”</w:t>
      </w:r>
      <w:r w:rsidRPr="00A71090">
        <w:rPr>
          <w:noProof w:val="0"/>
        </w:rPr>
        <w:t>, temë e cila është përcaktuar në nenin 11, pika 2/u, të ligjit nr.</w:t>
      </w:r>
      <w:r w:rsidR="00891992" w:rsidRPr="00A71090">
        <w:rPr>
          <w:noProof w:val="0"/>
        </w:rPr>
        <w:t xml:space="preserve"> </w:t>
      </w:r>
      <w:r w:rsidRPr="00A71090">
        <w:rPr>
          <w:noProof w:val="0"/>
        </w:rPr>
        <w:t xml:space="preserve">72/2012 </w:t>
      </w:r>
      <w:r w:rsidR="001D4477" w:rsidRPr="00A71090">
        <w:rPr>
          <w:noProof w:val="0"/>
        </w:rPr>
        <w:t>“</w:t>
      </w:r>
      <w:r w:rsidRPr="00A71090">
        <w:rPr>
          <w:noProof w:val="0"/>
        </w:rPr>
        <w:t>Për organizimin dhe funksionimin e Infrastrukturës Kombëtare të Informacionit Gjeohapësinor në Republikën e Shqipërisë</w:t>
      </w:r>
      <w:r w:rsidR="001D4477" w:rsidRPr="00A71090">
        <w:rPr>
          <w:noProof w:val="0"/>
        </w:rPr>
        <w:t>”</w:t>
      </w:r>
      <w:r w:rsidRPr="00A71090">
        <w:rPr>
          <w:noProof w:val="0"/>
        </w:rPr>
        <w:t xml:space="preserve">. </w:t>
      </w:r>
    </w:p>
    <w:p w14:paraId="691D3964" w14:textId="77777777" w:rsidR="006069A9" w:rsidRPr="00A71090" w:rsidRDefault="006069A9" w:rsidP="00B06DDC">
      <w:pPr>
        <w:pStyle w:val="TEKSTIII"/>
        <w:rPr>
          <w:noProof w:val="0"/>
        </w:rPr>
      </w:pPr>
      <w:r w:rsidRPr="00A71090">
        <w:rPr>
          <w:noProof w:val="0"/>
        </w:rPr>
        <w:lastRenderedPageBreak/>
        <w:t>Ky dokument publikohet si standard që përcakton rregullat bazë të implementimit të NSDI</w:t>
      </w:r>
      <w:r w:rsidRPr="00A71090">
        <w:rPr>
          <w:rStyle w:val="FootnoteReference"/>
          <w:noProof w:val="0"/>
        </w:rPr>
        <w:footnoteReference w:id="2"/>
      </w:r>
      <w:r w:rsidRPr="00A71090">
        <w:rPr>
          <w:noProof w:val="0"/>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e tyre.</w:t>
      </w:r>
    </w:p>
    <w:p w14:paraId="38599E07" w14:textId="5CC707AD" w:rsidR="006069A9" w:rsidRPr="00A71090" w:rsidRDefault="00B06DDC" w:rsidP="00B06DDC">
      <w:pPr>
        <w:pStyle w:val="TEKSTIII"/>
        <w:rPr>
          <w:noProof w:val="0"/>
        </w:rPr>
      </w:pPr>
      <w:bookmarkStart w:id="9" w:name="_Toc52453531"/>
      <w:r w:rsidRPr="00A71090">
        <w:rPr>
          <w:noProof w:val="0"/>
        </w:rPr>
        <w:t>2.2 SI LEXOHET DOKUMENTI</w:t>
      </w:r>
      <w:bookmarkEnd w:id="9"/>
    </w:p>
    <w:p w14:paraId="61103707" w14:textId="3D3E4585" w:rsidR="006069A9" w:rsidRPr="00A71090" w:rsidRDefault="00B06DDC" w:rsidP="00B06DDC">
      <w:pPr>
        <w:pStyle w:val="TEKSTIII"/>
        <w:rPr>
          <w:noProof w:val="0"/>
        </w:rPr>
      </w:pPr>
      <w:r w:rsidRPr="00A71090">
        <w:rPr>
          <w:noProof w:val="0"/>
        </w:rPr>
        <w:t>2.2.1 STRUKTURA E DOKUMENTIT</w:t>
      </w:r>
    </w:p>
    <w:p w14:paraId="461BE222" w14:textId="77777777" w:rsidR="006069A9" w:rsidRPr="00A71090" w:rsidRDefault="006069A9" w:rsidP="00B06DDC">
      <w:pPr>
        <w:pStyle w:val="TEKSTIII"/>
        <w:rPr>
          <w:noProof w:val="0"/>
          <w:color w:val="000000" w:themeColor="text1"/>
        </w:rPr>
      </w:pPr>
      <w:r w:rsidRPr="00A71090">
        <w:rPr>
          <w:noProof w:val="0"/>
          <w:color w:val="000000" w:themeColor="text1"/>
        </w:rPr>
        <w:t>Ky dokument është i organizuar në katër kapituj kryesorë:</w:t>
      </w:r>
    </w:p>
    <w:p w14:paraId="36BEFCFB" w14:textId="28AE3EF7" w:rsidR="006069A9" w:rsidRPr="00A71090" w:rsidRDefault="00B06DDC" w:rsidP="00B06DDC">
      <w:pPr>
        <w:pStyle w:val="TEKSTIII"/>
        <w:rPr>
          <w:noProof w:val="0"/>
          <w:color w:val="000000" w:themeColor="text1"/>
        </w:rPr>
      </w:pPr>
      <w:r w:rsidRPr="00A71090">
        <w:rPr>
          <w:b/>
          <w:noProof w:val="0"/>
          <w:color w:val="000000" w:themeColor="text1"/>
        </w:rPr>
        <w:t xml:space="preserve">1. </w:t>
      </w:r>
      <w:r w:rsidR="006069A9" w:rsidRPr="00A71090">
        <w:rPr>
          <w:b/>
          <w:noProof w:val="0"/>
          <w:color w:val="000000" w:themeColor="text1"/>
        </w:rPr>
        <w:t>Përshkrimi i standardeve</w:t>
      </w:r>
      <w:r w:rsidR="006069A9" w:rsidRPr="00A71090">
        <w:rPr>
          <w:noProof w:val="0"/>
          <w:color w:val="000000" w:themeColor="text1"/>
        </w:rPr>
        <w:t xml:space="preserve">: </w:t>
      </w:r>
      <w:r w:rsidR="00EB2F37" w:rsidRPr="00A71090">
        <w:rPr>
          <w:noProof w:val="0"/>
          <w:color w:val="000000" w:themeColor="text1"/>
        </w:rPr>
        <w:t>n</w:t>
      </w:r>
      <w:r w:rsidR="006069A9" w:rsidRPr="00A71090">
        <w:rPr>
          <w:noProof w:val="0"/>
          <w:color w:val="000000" w:themeColor="text1"/>
        </w:rPr>
        <w:t>ë këtë pjesë jepet emërtimi dhe autori i standardeve.</w:t>
      </w:r>
    </w:p>
    <w:p w14:paraId="57FBFFBA" w14:textId="3801DC77" w:rsidR="006069A9" w:rsidRPr="00A71090" w:rsidRDefault="00B06DDC" w:rsidP="00B06DDC">
      <w:pPr>
        <w:pStyle w:val="TEKSTIII"/>
        <w:rPr>
          <w:noProof w:val="0"/>
          <w:color w:val="000000" w:themeColor="text1"/>
        </w:rPr>
      </w:pPr>
      <w:r w:rsidRPr="00A71090">
        <w:rPr>
          <w:b/>
          <w:noProof w:val="0"/>
          <w:color w:val="000000" w:themeColor="text1"/>
        </w:rPr>
        <w:t xml:space="preserve">2. </w:t>
      </w:r>
      <w:r w:rsidR="006069A9" w:rsidRPr="00A71090">
        <w:rPr>
          <w:b/>
          <w:noProof w:val="0"/>
          <w:color w:val="000000" w:themeColor="text1"/>
        </w:rPr>
        <w:t>Hyrje</w:t>
      </w:r>
      <w:r w:rsidR="006069A9" w:rsidRPr="00A71090">
        <w:rPr>
          <w:noProof w:val="0"/>
          <w:color w:val="000000" w:themeColor="text1"/>
        </w:rPr>
        <w:t xml:space="preserve">: </w:t>
      </w:r>
      <w:r w:rsidR="00EB2F37" w:rsidRPr="00A71090">
        <w:rPr>
          <w:noProof w:val="0"/>
          <w:color w:val="000000" w:themeColor="text1"/>
        </w:rPr>
        <w:t>n</w:t>
      </w:r>
      <w:r w:rsidR="006069A9" w:rsidRPr="00A71090">
        <w:rPr>
          <w:noProof w:val="0"/>
          <w:color w:val="000000" w:themeColor="text1"/>
        </w:rPr>
        <w:t xml:space="preserve">ë këtë pjesë jepen përshkrime dhe shpjegime për të kuptuar mënyrën si organizohet i gjithë informacioni dhe si </w:t>
      </w:r>
      <w:r w:rsidR="006069A9" w:rsidRPr="00A71090">
        <w:rPr>
          <w:noProof w:val="0"/>
        </w:rPr>
        <w:t xml:space="preserve">mund të interpretohet më </w:t>
      </w:r>
      <w:r w:rsidR="006069A9" w:rsidRPr="00A71090">
        <w:rPr>
          <w:noProof w:val="0"/>
          <w:color w:val="000000" w:themeColor="text1"/>
        </w:rPr>
        <w:t>lehtë.</w:t>
      </w:r>
    </w:p>
    <w:p w14:paraId="798E548A" w14:textId="7D8FD00C" w:rsidR="006069A9" w:rsidRPr="00A71090" w:rsidRDefault="00B06DDC" w:rsidP="00B06DDC">
      <w:pPr>
        <w:pStyle w:val="TEKSTIII"/>
        <w:rPr>
          <w:noProof w:val="0"/>
          <w:color w:val="000000" w:themeColor="text1"/>
        </w:rPr>
      </w:pPr>
      <w:r w:rsidRPr="00A71090">
        <w:rPr>
          <w:b/>
          <w:noProof w:val="0"/>
          <w:color w:val="000000" w:themeColor="text1"/>
        </w:rPr>
        <w:t xml:space="preserve">3. </w:t>
      </w:r>
      <w:r w:rsidR="006069A9" w:rsidRPr="00A71090">
        <w:rPr>
          <w:b/>
          <w:noProof w:val="0"/>
          <w:color w:val="000000" w:themeColor="text1"/>
        </w:rPr>
        <w:t>Tema</w:t>
      </w:r>
      <w:r w:rsidR="006069A9" w:rsidRPr="00A71090">
        <w:rPr>
          <w:noProof w:val="0"/>
          <w:color w:val="000000" w:themeColor="text1"/>
        </w:rPr>
        <w:t xml:space="preserve">: </w:t>
      </w:r>
      <w:r w:rsidR="00EB2F37" w:rsidRPr="00A71090">
        <w:rPr>
          <w:noProof w:val="0"/>
          <w:color w:val="000000" w:themeColor="text1"/>
        </w:rPr>
        <w:t>n</w:t>
      </w:r>
      <w:r w:rsidR="006069A9" w:rsidRPr="00A71090">
        <w:rPr>
          <w:noProof w:val="0"/>
          <w:color w:val="000000" w:themeColor="text1"/>
        </w:rPr>
        <w:t>ë këtë pjesë jepen specifikimet teknike për secilën temë.</w:t>
      </w:r>
    </w:p>
    <w:p w14:paraId="644E2765" w14:textId="23F84851" w:rsidR="006069A9" w:rsidRPr="00A71090" w:rsidRDefault="00B06DDC" w:rsidP="00B06DDC">
      <w:pPr>
        <w:pStyle w:val="TEKSTIII"/>
        <w:rPr>
          <w:noProof w:val="0"/>
        </w:rPr>
      </w:pPr>
      <w:r w:rsidRPr="00A71090">
        <w:rPr>
          <w:b/>
          <w:noProof w:val="0"/>
          <w:color w:val="000000" w:themeColor="text1"/>
        </w:rPr>
        <w:t xml:space="preserve">4. </w:t>
      </w:r>
      <w:r w:rsidR="006069A9" w:rsidRPr="00A71090">
        <w:rPr>
          <w:b/>
          <w:noProof w:val="0"/>
          <w:color w:val="000000" w:themeColor="text1"/>
        </w:rPr>
        <w:t>Anekse</w:t>
      </w:r>
      <w:r w:rsidR="006069A9" w:rsidRPr="00A71090">
        <w:rPr>
          <w:noProof w:val="0"/>
          <w:color w:val="000000" w:themeColor="text1"/>
        </w:rPr>
        <w:t xml:space="preserve">: </w:t>
      </w:r>
      <w:r w:rsidR="00EB2F37" w:rsidRPr="00A71090">
        <w:rPr>
          <w:noProof w:val="0"/>
          <w:color w:val="000000" w:themeColor="text1"/>
        </w:rPr>
        <w:t>n</w:t>
      </w:r>
      <w:r w:rsidR="006069A9" w:rsidRPr="00A71090">
        <w:rPr>
          <w:noProof w:val="0"/>
          <w:color w:val="000000" w:themeColor="text1"/>
        </w:rPr>
        <w:t>ë këtë pjesë jepen informacione shtesë shpjeguese në ndihmë të lexuesve.</w:t>
      </w:r>
    </w:p>
    <w:p w14:paraId="2A680C3C" w14:textId="088EFFD9" w:rsidR="006069A9" w:rsidRPr="00A71090" w:rsidRDefault="00B06DDC" w:rsidP="00B06DDC">
      <w:pPr>
        <w:pStyle w:val="TEKSTIII"/>
        <w:rPr>
          <w:b/>
          <w:i/>
          <w:noProof w:val="0"/>
          <w:color w:val="000000" w:themeColor="text1"/>
        </w:rPr>
      </w:pPr>
      <w:r w:rsidRPr="00A71090">
        <w:rPr>
          <w:b/>
          <w:i/>
          <w:noProof w:val="0"/>
          <w:color w:val="000000" w:themeColor="text1"/>
        </w:rPr>
        <w:t xml:space="preserve">- </w:t>
      </w:r>
      <w:r w:rsidR="006069A9" w:rsidRPr="00A71090">
        <w:rPr>
          <w:b/>
          <w:i/>
          <w:noProof w:val="0"/>
          <w:color w:val="000000" w:themeColor="text1"/>
        </w:rPr>
        <w:t xml:space="preserve">Përmbajtja e </w:t>
      </w:r>
      <w:r w:rsidR="00EB2F37" w:rsidRPr="00A71090">
        <w:rPr>
          <w:b/>
          <w:i/>
          <w:noProof w:val="0"/>
          <w:color w:val="000000" w:themeColor="text1"/>
        </w:rPr>
        <w:t>k</w:t>
      </w:r>
      <w:r w:rsidR="006069A9" w:rsidRPr="00A71090">
        <w:rPr>
          <w:b/>
          <w:i/>
          <w:noProof w:val="0"/>
          <w:color w:val="000000" w:themeColor="text1"/>
        </w:rPr>
        <w:t>apitullit III është strukturuar në 4 pjesë kryesore:</w:t>
      </w:r>
    </w:p>
    <w:p w14:paraId="74AA1390" w14:textId="08E22B32" w:rsidR="006069A9" w:rsidRPr="00A71090" w:rsidRDefault="00B06DDC" w:rsidP="00B06DDC">
      <w:pPr>
        <w:pStyle w:val="TEKSTIII"/>
        <w:rPr>
          <w:noProof w:val="0"/>
          <w:color w:val="000000" w:themeColor="text1"/>
        </w:rPr>
      </w:pPr>
      <w:r w:rsidRPr="00A71090">
        <w:rPr>
          <w:b/>
          <w:noProof w:val="0"/>
          <w:color w:val="000000" w:themeColor="text1"/>
        </w:rPr>
        <w:t xml:space="preserve">3.1 </w:t>
      </w:r>
      <w:r w:rsidR="006069A9" w:rsidRPr="00A71090">
        <w:rPr>
          <w:b/>
          <w:noProof w:val="0"/>
          <w:color w:val="000000" w:themeColor="text1"/>
        </w:rPr>
        <w:t>Përshkrimi i temës</w:t>
      </w:r>
      <w:r w:rsidR="006069A9" w:rsidRPr="00A71090">
        <w:rPr>
          <w:noProof w:val="0"/>
          <w:color w:val="000000" w:themeColor="text1"/>
        </w:rPr>
        <w:t xml:space="preserve"> – </w:t>
      </w:r>
      <w:r w:rsidR="00EB2F37" w:rsidRPr="00A71090">
        <w:rPr>
          <w:noProof w:val="0"/>
          <w:color w:val="000000" w:themeColor="text1"/>
        </w:rPr>
        <w:t>k</w:t>
      </w:r>
      <w:r w:rsidR="006069A9" w:rsidRPr="00A71090">
        <w:rPr>
          <w:noProof w:val="0"/>
          <w:color w:val="000000" w:themeColor="text1"/>
        </w:rPr>
        <w:t xml:space="preserve">ëtu detajohen: </w:t>
      </w:r>
      <w:r w:rsidR="006069A9" w:rsidRPr="00A71090">
        <w:rPr>
          <w:b/>
          <w:noProof w:val="0"/>
          <w:color w:val="000000" w:themeColor="text1"/>
        </w:rPr>
        <w:t>Diagram</w:t>
      </w:r>
      <w:r w:rsidR="00EB2F37" w:rsidRPr="00A71090">
        <w:rPr>
          <w:b/>
          <w:noProof w:val="0"/>
          <w:color w:val="000000" w:themeColor="text1"/>
        </w:rPr>
        <w:t>e</w:t>
      </w:r>
      <w:r w:rsidR="006069A9" w:rsidRPr="00A71090">
        <w:rPr>
          <w:b/>
          <w:noProof w:val="0"/>
          <w:color w:val="000000" w:themeColor="text1"/>
        </w:rPr>
        <w:t>t UML</w:t>
      </w:r>
      <w:r w:rsidR="006069A9" w:rsidRPr="00A71090">
        <w:rPr>
          <w:noProof w:val="0"/>
          <w:color w:val="000000" w:themeColor="text1"/>
        </w:rPr>
        <w:t xml:space="preserve"> dhe </w:t>
      </w:r>
      <w:r w:rsidR="006069A9" w:rsidRPr="00A71090">
        <w:rPr>
          <w:b/>
          <w:noProof w:val="0"/>
          <w:color w:val="000000" w:themeColor="text1"/>
        </w:rPr>
        <w:t>Katalogu i tipologjive</w:t>
      </w:r>
      <w:r w:rsidR="006069A9" w:rsidRPr="00A71090">
        <w:rPr>
          <w:noProof w:val="0"/>
          <w:color w:val="000000" w:themeColor="text1"/>
        </w:rPr>
        <w:t>.</w:t>
      </w:r>
    </w:p>
    <w:p w14:paraId="3BBD7D3D" w14:textId="7A83F312" w:rsidR="006069A9" w:rsidRPr="00A71090" w:rsidRDefault="00B06DDC" w:rsidP="00B06DDC">
      <w:pPr>
        <w:pStyle w:val="TEKSTIII"/>
        <w:rPr>
          <w:noProof w:val="0"/>
          <w:color w:val="000000" w:themeColor="text1"/>
        </w:rPr>
      </w:pPr>
      <w:r w:rsidRPr="00A71090">
        <w:rPr>
          <w:b/>
          <w:noProof w:val="0"/>
          <w:color w:val="000000" w:themeColor="text1"/>
        </w:rPr>
        <w:t xml:space="preserve">3.2 </w:t>
      </w:r>
      <w:r w:rsidR="006069A9" w:rsidRPr="00A71090">
        <w:rPr>
          <w:b/>
          <w:noProof w:val="0"/>
          <w:color w:val="000000" w:themeColor="text1"/>
        </w:rPr>
        <w:t>Metadata</w:t>
      </w:r>
      <w:r w:rsidR="006069A9" w:rsidRPr="00A71090">
        <w:rPr>
          <w:noProof w:val="0"/>
          <w:color w:val="000000" w:themeColor="text1"/>
        </w:rPr>
        <w:t xml:space="preserve"> – </w:t>
      </w:r>
      <w:r w:rsidR="00EB2F37" w:rsidRPr="00A71090">
        <w:rPr>
          <w:noProof w:val="0"/>
          <w:color w:val="000000" w:themeColor="text1"/>
        </w:rPr>
        <w:t>k</w:t>
      </w:r>
      <w:r w:rsidR="006069A9" w:rsidRPr="00A71090">
        <w:rPr>
          <w:noProof w:val="0"/>
          <w:color w:val="000000" w:themeColor="text1"/>
        </w:rPr>
        <w:t xml:space="preserve">ëtu jepen specifikimet teknike për metadata-t e temës përkatëse. </w:t>
      </w:r>
    </w:p>
    <w:p w14:paraId="6F7A65CC" w14:textId="2BA612A7" w:rsidR="006069A9" w:rsidRPr="00A71090" w:rsidRDefault="00B06DDC" w:rsidP="00B06DDC">
      <w:pPr>
        <w:pStyle w:val="TEKSTIII"/>
        <w:rPr>
          <w:rStyle w:val="apple-converted-space"/>
          <w:noProof w:val="0"/>
        </w:rPr>
      </w:pPr>
      <w:r w:rsidRPr="00A71090">
        <w:rPr>
          <w:b/>
          <w:noProof w:val="0"/>
          <w:color w:val="000000" w:themeColor="text1"/>
        </w:rPr>
        <w:t xml:space="preserve">3.3 </w:t>
      </w:r>
      <w:r w:rsidR="006069A9" w:rsidRPr="00A71090">
        <w:rPr>
          <w:b/>
          <w:noProof w:val="0"/>
          <w:color w:val="000000" w:themeColor="text1"/>
        </w:rPr>
        <w:t xml:space="preserve">Sistemi Koordinativ Referencë </w:t>
      </w:r>
      <w:r w:rsidR="006069A9" w:rsidRPr="00A71090">
        <w:rPr>
          <w:noProof w:val="0"/>
          <w:color w:val="000000" w:themeColor="text1"/>
        </w:rPr>
        <w:t xml:space="preserve">– </w:t>
      </w:r>
      <w:r w:rsidR="00EB2F37" w:rsidRPr="00A71090">
        <w:rPr>
          <w:noProof w:val="0"/>
          <w:color w:val="000000" w:themeColor="text1"/>
        </w:rPr>
        <w:t>k</w:t>
      </w:r>
      <w:r w:rsidR="006069A9" w:rsidRPr="00A71090">
        <w:rPr>
          <w:noProof w:val="0"/>
          <w:color w:val="000000" w:themeColor="text1"/>
        </w:rPr>
        <w:t>ëtu përcaktohet sistemi koordinativ referencë për të dhënat gjeohapësinore.</w:t>
      </w:r>
    </w:p>
    <w:p w14:paraId="45A03EBE" w14:textId="47FD2125" w:rsidR="006069A9" w:rsidRPr="00A71090" w:rsidRDefault="00B06DDC" w:rsidP="00B06DDC">
      <w:pPr>
        <w:pStyle w:val="TEKSTIII"/>
        <w:rPr>
          <w:noProof w:val="0"/>
          <w:color w:val="000000" w:themeColor="text1"/>
        </w:rPr>
      </w:pPr>
      <w:r w:rsidRPr="00A71090">
        <w:rPr>
          <w:b/>
          <w:noProof w:val="0"/>
        </w:rPr>
        <w:t xml:space="preserve">3.4 </w:t>
      </w:r>
      <w:r w:rsidR="006069A9" w:rsidRPr="00A71090">
        <w:rPr>
          <w:b/>
          <w:noProof w:val="0"/>
        </w:rPr>
        <w:t xml:space="preserve">Cilësia e të dhënave </w:t>
      </w:r>
      <w:r w:rsidR="006069A9" w:rsidRPr="00A71090">
        <w:rPr>
          <w:noProof w:val="0"/>
          <w:color w:val="000000" w:themeColor="text1"/>
        </w:rPr>
        <w:t xml:space="preserve">– </w:t>
      </w:r>
      <w:r w:rsidR="00EB2F37" w:rsidRPr="00A71090">
        <w:rPr>
          <w:noProof w:val="0"/>
          <w:color w:val="000000" w:themeColor="text1"/>
        </w:rPr>
        <w:t>k</w:t>
      </w:r>
      <w:r w:rsidR="006069A9" w:rsidRPr="00A71090">
        <w:rPr>
          <w:noProof w:val="0"/>
          <w:color w:val="000000" w:themeColor="text1"/>
        </w:rPr>
        <w:t>ëtu jepet një përshkrim mbi cilësinë e të dhënave të elementeve dhe matjes së tyre.</w:t>
      </w:r>
    </w:p>
    <w:p w14:paraId="3532C394" w14:textId="77A34CB1" w:rsidR="006069A9" w:rsidRPr="00A71090" w:rsidRDefault="00B06DDC" w:rsidP="00B06DDC">
      <w:pPr>
        <w:pStyle w:val="TEKSTIII"/>
        <w:rPr>
          <w:b/>
          <w:noProof w:val="0"/>
        </w:rPr>
      </w:pPr>
      <w:r w:rsidRPr="00A71090">
        <w:rPr>
          <w:b/>
          <w:noProof w:val="0"/>
        </w:rPr>
        <w:t xml:space="preserve">2.2.2 </w:t>
      </w:r>
      <w:r w:rsidR="006069A9" w:rsidRPr="00A71090">
        <w:rPr>
          <w:b/>
          <w:noProof w:val="0"/>
        </w:rPr>
        <w:t>DIAGRAM</w:t>
      </w:r>
      <w:r w:rsidR="00891992" w:rsidRPr="00A71090">
        <w:rPr>
          <w:b/>
          <w:noProof w:val="0"/>
        </w:rPr>
        <w:t>E</w:t>
      </w:r>
      <w:r w:rsidR="006069A9" w:rsidRPr="00A71090">
        <w:rPr>
          <w:b/>
          <w:noProof w:val="0"/>
        </w:rPr>
        <w:t>T UML DHE KATALOGU I TIPOLOGJISË</w:t>
      </w:r>
    </w:p>
    <w:p w14:paraId="7785C1E7" w14:textId="5CB64E41" w:rsidR="006069A9" w:rsidRPr="00A71090" w:rsidRDefault="006069A9" w:rsidP="00B06DDC">
      <w:pPr>
        <w:pStyle w:val="TEKSTIII"/>
        <w:rPr>
          <w:noProof w:val="0"/>
          <w:color w:val="000000" w:themeColor="text1"/>
        </w:rPr>
      </w:pPr>
      <w:r w:rsidRPr="00A71090">
        <w:rPr>
          <w:noProof w:val="0"/>
          <w:color w:val="000000" w:themeColor="text1"/>
        </w:rPr>
        <w:t>Diagram</w:t>
      </w:r>
      <w:r w:rsidR="00891992" w:rsidRPr="00A71090">
        <w:rPr>
          <w:noProof w:val="0"/>
          <w:color w:val="000000" w:themeColor="text1"/>
        </w:rPr>
        <w:t>e</w:t>
      </w:r>
      <w:r w:rsidRPr="00A71090">
        <w:rPr>
          <w:noProof w:val="0"/>
          <w:color w:val="000000" w:themeColor="text1"/>
        </w:rPr>
        <w:t xml:space="preserve">t UML ofrojnë një mënyrë të shpejtë për të parë elementet kryesor të specifikimeve dhe marrëdhëniet mes tyre. Përkufizimi mbi llojin e objektit gjeohapësinor, atributet dhe marrëdhëniet janë të përfshira në </w:t>
      </w:r>
      <w:r w:rsidR="001D4477" w:rsidRPr="00A71090">
        <w:rPr>
          <w:noProof w:val="0"/>
          <w:color w:val="000000" w:themeColor="text1"/>
        </w:rPr>
        <w:t>“</w:t>
      </w:r>
      <w:r w:rsidRPr="00A71090">
        <w:rPr>
          <w:noProof w:val="0"/>
          <w:color w:val="000000" w:themeColor="text1"/>
        </w:rPr>
        <w:t>Katalogun e tipologjive</w:t>
      </w:r>
      <w:r w:rsidR="001D4477" w:rsidRPr="00A71090">
        <w:rPr>
          <w:noProof w:val="0"/>
          <w:color w:val="000000" w:themeColor="text1"/>
        </w:rPr>
        <w:t>”</w:t>
      </w:r>
      <w:r w:rsidRPr="00A71090">
        <w:rPr>
          <w:noProof w:val="0"/>
          <w:color w:val="000000" w:themeColor="text1"/>
        </w:rPr>
        <w:t xml:space="preserve"> (Feature Catalogue). Personat të cilët kanë ekspertizë tematike, por nuk janë të familjarizuar me UML-në, mund ta kuptojnë plotësisht përmbajtjen e modelit të të dhënave duke u fokusuar te Katalogu i tipologjive. Për përdoruesit e aplikacioneve, Katalogu i tipologjive mund të jetë i dobishëm për të kontrolluar nëse ai përmban të dhëna të nevojshme për përdorim. </w:t>
      </w:r>
    </w:p>
    <w:p w14:paraId="616CC383" w14:textId="77777777" w:rsidR="006069A9" w:rsidRPr="00A71090" w:rsidRDefault="006069A9" w:rsidP="00B06DDC">
      <w:pPr>
        <w:pStyle w:val="TEKSTIII"/>
        <w:rPr>
          <w:noProof w:val="0"/>
          <w:color w:val="000000" w:themeColor="text1"/>
        </w:rPr>
      </w:pPr>
      <w:r w:rsidRPr="00A71090">
        <w:rPr>
          <w:noProof w:val="0"/>
          <w:color w:val="000000" w:themeColor="text1"/>
        </w:rPr>
        <w:t>Në tabelat e mëposhtme shpjegohet përmbajtja dhe mënyra e organizimit të informacionit në tabelat e të dhënave në Katalogun e tipologjive.</w:t>
      </w:r>
    </w:p>
    <w:p w14:paraId="24955787" w14:textId="77777777" w:rsidR="006069A9" w:rsidRPr="00A71090" w:rsidRDefault="006069A9" w:rsidP="00B06DDC">
      <w:pPr>
        <w:pStyle w:val="TEKSTIII"/>
        <w:rPr>
          <w:noProof w:val="0"/>
          <w:color w:val="000000" w:themeColor="text1"/>
        </w:rPr>
      </w:pPr>
      <w:r w:rsidRPr="00A71090">
        <w:rPr>
          <w:noProof w:val="0"/>
          <w:color w:val="000000" w:themeColor="text1"/>
        </w:rPr>
        <w:t>Tabelat nr. 1, 2, me anë të një shembulli, shpjegojnë mënyrën e organizimit të informacionit në tabelën e tipologjive dhe të atributeve të tyre.</w:t>
      </w:r>
    </w:p>
    <w:p w14:paraId="104B8ED8" w14:textId="77777777" w:rsidR="006069A9" w:rsidRPr="00A71090" w:rsidRDefault="006069A9" w:rsidP="00B06DDC">
      <w:pPr>
        <w:pStyle w:val="TEKSTIII"/>
        <w:rPr>
          <w:noProof w:val="0"/>
          <w:color w:val="000000" w:themeColor="text1"/>
        </w:rPr>
      </w:pPr>
      <w:r w:rsidRPr="00A71090">
        <w:rPr>
          <w:noProof w:val="0"/>
          <w:color w:val="000000" w:themeColor="text1"/>
        </w:rPr>
        <w:t>Tabela nr. 3, me anë të një shembulli, shpjegon mënyrën e organizimit të informacionit në tabelën e kodlistës.</w:t>
      </w:r>
    </w:p>
    <w:p w14:paraId="3DB39BCE" w14:textId="77777777" w:rsidR="006069A9" w:rsidRPr="00A71090" w:rsidRDefault="006069A9" w:rsidP="006069A9">
      <w:pPr>
        <w:pStyle w:val="Caption"/>
        <w:keepNext/>
        <w:spacing w:before="0" w:after="0"/>
        <w:jc w:val="both"/>
        <w:rPr>
          <w:rFonts w:ascii="Garamond" w:hAnsi="Garamond"/>
          <w:sz w:val="20"/>
          <w:szCs w:val="22"/>
        </w:rPr>
      </w:pPr>
      <w:r w:rsidRPr="00A71090">
        <w:rPr>
          <w:rFonts w:ascii="Garamond" w:hAnsi="Garamond"/>
          <w:sz w:val="20"/>
          <w:szCs w:val="22"/>
        </w:rPr>
        <w:t xml:space="preserve">                                                                                                                           Tabela </w:t>
      </w:r>
      <w:r w:rsidRPr="00A71090">
        <w:rPr>
          <w:rFonts w:ascii="Garamond" w:hAnsi="Garamond"/>
          <w:sz w:val="20"/>
          <w:szCs w:val="22"/>
        </w:rPr>
        <w:fldChar w:fldCharType="begin"/>
      </w:r>
      <w:r w:rsidRPr="00A71090">
        <w:rPr>
          <w:rFonts w:ascii="Garamond" w:hAnsi="Garamond"/>
          <w:sz w:val="20"/>
          <w:szCs w:val="22"/>
        </w:rPr>
        <w:instrText xml:space="preserve"> SEQ Tabela \* ARABIC </w:instrText>
      </w:r>
      <w:r w:rsidRPr="00A71090">
        <w:rPr>
          <w:rFonts w:ascii="Garamond" w:hAnsi="Garamond"/>
          <w:sz w:val="20"/>
          <w:szCs w:val="22"/>
        </w:rPr>
        <w:fldChar w:fldCharType="separate"/>
      </w:r>
      <w:r w:rsidRPr="00A71090">
        <w:rPr>
          <w:rFonts w:ascii="Garamond" w:hAnsi="Garamond"/>
          <w:sz w:val="20"/>
          <w:szCs w:val="22"/>
        </w:rPr>
        <w:t>1</w:t>
      </w:r>
      <w:r w:rsidRPr="00A71090">
        <w:rPr>
          <w:rFonts w:ascii="Garamond" w:hAnsi="Garamond"/>
          <w:sz w:val="20"/>
          <w:szCs w:val="22"/>
        </w:rPr>
        <w:fldChar w:fldCharType="end"/>
      </w:r>
    </w:p>
    <w:tbl>
      <w:tblPr>
        <w:tblW w:w="9054"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108"/>
        <w:gridCol w:w="6946"/>
      </w:tblGrid>
      <w:tr w:rsidR="006069A9" w:rsidRPr="00A71090" w14:paraId="29E01199" w14:textId="77777777" w:rsidTr="00227695">
        <w:trPr>
          <w:trHeight w:val="290"/>
        </w:trPr>
        <w:tc>
          <w:tcPr>
            <w:tcW w:w="9054" w:type="dxa"/>
            <w:gridSpan w:val="2"/>
            <w:shd w:val="clear" w:color="auto" w:fill="D9D9D9" w:themeFill="background1" w:themeFillShade="D9"/>
            <w:vAlign w:val="center"/>
          </w:tcPr>
          <w:p w14:paraId="2E6D158A" w14:textId="77777777"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 xml:space="preserve">Emri </w:t>
            </w:r>
            <w:r w:rsidRPr="00A71090">
              <w:rPr>
                <w:rFonts w:ascii="Garamond" w:hAnsi="Garamond"/>
                <w:noProof w:val="0"/>
                <w:sz w:val="20"/>
                <w:szCs w:val="20"/>
              </w:rPr>
              <w:t>- Emërtimi i tipologjisë</w:t>
            </w:r>
          </w:p>
        </w:tc>
      </w:tr>
      <w:tr w:rsidR="006069A9" w:rsidRPr="00A71090" w14:paraId="33C9D134" w14:textId="77777777" w:rsidTr="00227695">
        <w:trPr>
          <w:trHeight w:val="270"/>
        </w:trPr>
        <w:tc>
          <w:tcPr>
            <w:tcW w:w="2108" w:type="dxa"/>
            <w:vAlign w:val="center"/>
          </w:tcPr>
          <w:p w14:paraId="140FD27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Përkufizimi</w:t>
            </w:r>
          </w:p>
        </w:tc>
        <w:tc>
          <w:tcPr>
            <w:tcW w:w="6945" w:type="dxa"/>
            <w:vAlign w:val="center"/>
          </w:tcPr>
          <w:p w14:paraId="3E0A7F7E"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Përkufizimi sipas direktivës INSPIRE për tipologjinë.</w:t>
            </w:r>
          </w:p>
        </w:tc>
      </w:tr>
      <w:tr w:rsidR="006069A9" w:rsidRPr="00A71090" w14:paraId="18142860" w14:textId="77777777" w:rsidTr="00227695">
        <w:trPr>
          <w:trHeight w:val="288"/>
        </w:trPr>
        <w:tc>
          <w:tcPr>
            <w:tcW w:w="2108" w:type="dxa"/>
            <w:vAlign w:val="center"/>
          </w:tcPr>
          <w:p w14:paraId="606B75D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Përshkrimi</w:t>
            </w:r>
          </w:p>
        </w:tc>
        <w:tc>
          <w:tcPr>
            <w:tcW w:w="6945" w:type="dxa"/>
            <w:vAlign w:val="center"/>
          </w:tcPr>
          <w:p w14:paraId="159534B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Shënime dhe përshkrime të tjera për tipologjinë.</w:t>
            </w:r>
          </w:p>
        </w:tc>
      </w:tr>
      <w:tr w:rsidR="006069A9" w:rsidRPr="00A71090" w14:paraId="44CD8B74" w14:textId="77777777" w:rsidTr="00227695">
        <w:trPr>
          <w:trHeight w:val="773"/>
        </w:trPr>
        <w:tc>
          <w:tcPr>
            <w:tcW w:w="2108" w:type="dxa"/>
          </w:tcPr>
          <w:p w14:paraId="585DA0D2"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Lloji i tipologjisë</w:t>
            </w:r>
          </w:p>
        </w:tc>
        <w:tc>
          <w:tcPr>
            <w:tcW w:w="6945" w:type="dxa"/>
          </w:tcPr>
          <w:p w14:paraId="1AEF901A" w14:textId="77777777"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 xml:space="preserve">Tipi i elementit </w:t>
            </w:r>
            <w:r w:rsidRPr="00A71090">
              <w:rPr>
                <w:rFonts w:ascii="Garamond" w:hAnsi="Garamond"/>
                <w:noProof w:val="0"/>
                <w:sz w:val="20"/>
                <w:szCs w:val="20"/>
              </w:rPr>
              <w:t xml:space="preserve"> mund të jetë i këtyre llojeve:</w:t>
            </w:r>
          </w:p>
          <w:p w14:paraId="7377F9ED" w14:textId="77777777"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 xml:space="preserve"> «featureType»</w:t>
            </w:r>
            <w:r w:rsidRPr="00A71090">
              <w:rPr>
                <w:rFonts w:ascii="Garamond" w:hAnsi="Garamond"/>
                <w:noProof w:val="0"/>
                <w:sz w:val="20"/>
                <w:szCs w:val="20"/>
              </w:rPr>
              <w:t xml:space="preserve">  -  një element që mund të jetë real në terren apo një dukuri abstrakte</w:t>
            </w:r>
          </w:p>
          <w:p w14:paraId="5CBBFA0C" w14:textId="77777777"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 xml:space="preserve"> «dataType»</w:t>
            </w:r>
            <w:r w:rsidRPr="00A71090">
              <w:rPr>
                <w:rFonts w:ascii="Garamond" w:hAnsi="Garamond"/>
                <w:noProof w:val="0"/>
                <w:sz w:val="20"/>
                <w:szCs w:val="20"/>
              </w:rPr>
              <w:t xml:space="preserve">     - një element tabelor që shërben vetëm si tabelë atributesh për t’u lidhur me një element tjetër</w:t>
            </w:r>
          </w:p>
          <w:p w14:paraId="32748F6D" w14:textId="0EDD0A2C"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 xml:space="preserve">«enumeration» </w:t>
            </w:r>
            <w:r w:rsidR="001D4477" w:rsidRPr="00A71090">
              <w:rPr>
                <w:rFonts w:ascii="Garamond" w:hAnsi="Garamond"/>
                <w:noProof w:val="0"/>
                <w:sz w:val="20"/>
                <w:szCs w:val="20"/>
              </w:rPr>
              <w:t>“</w:t>
            </w:r>
            <w:r w:rsidRPr="00A71090">
              <w:rPr>
                <w:rFonts w:ascii="Garamond" w:hAnsi="Garamond"/>
                <w:noProof w:val="0"/>
                <w:sz w:val="20"/>
                <w:szCs w:val="20"/>
              </w:rPr>
              <w:t xml:space="preserve">Kodlist»   -  listë e parapërgatitur vlerash ku elementi duhet të marrë vlerë. </w:t>
            </w:r>
            <w:r w:rsidRPr="00A71090">
              <w:rPr>
                <w:rFonts w:ascii="Garamond" w:hAnsi="Garamond"/>
                <w:i/>
                <w:noProof w:val="0"/>
                <w:sz w:val="20"/>
                <w:szCs w:val="20"/>
              </w:rPr>
              <w:t>Enumeration</w:t>
            </w:r>
            <w:r w:rsidRPr="00A71090">
              <w:rPr>
                <w:rFonts w:ascii="Garamond" w:hAnsi="Garamond"/>
                <w:noProof w:val="0"/>
                <w:sz w:val="20"/>
                <w:szCs w:val="20"/>
              </w:rPr>
              <w:t xml:space="preserve"> nënkupton </w:t>
            </w:r>
            <w:r w:rsidR="001D4477" w:rsidRPr="00A71090">
              <w:rPr>
                <w:rFonts w:ascii="Garamond" w:hAnsi="Garamond"/>
                <w:noProof w:val="0"/>
                <w:sz w:val="20"/>
                <w:szCs w:val="20"/>
              </w:rPr>
              <w:t>“</w:t>
            </w:r>
            <w:r w:rsidRPr="00A71090">
              <w:rPr>
                <w:rFonts w:ascii="Garamond" w:hAnsi="Garamond"/>
                <w:noProof w:val="0"/>
                <w:sz w:val="20"/>
                <w:szCs w:val="20"/>
              </w:rPr>
              <w:t>renditje vlerash</w:t>
            </w:r>
            <w:r w:rsidR="001D4477" w:rsidRPr="00A71090">
              <w:rPr>
                <w:rFonts w:ascii="Garamond" w:hAnsi="Garamond"/>
                <w:noProof w:val="0"/>
                <w:sz w:val="20"/>
                <w:szCs w:val="20"/>
              </w:rPr>
              <w:t>”</w:t>
            </w:r>
            <w:r w:rsidRPr="00A71090">
              <w:rPr>
                <w:rFonts w:ascii="Garamond" w:hAnsi="Garamond"/>
                <w:noProof w:val="0"/>
                <w:sz w:val="20"/>
                <w:szCs w:val="20"/>
              </w:rPr>
              <w:t xml:space="preserve">, ndërsa </w:t>
            </w:r>
            <w:r w:rsidRPr="00A71090">
              <w:rPr>
                <w:rFonts w:ascii="Garamond" w:hAnsi="Garamond"/>
                <w:i/>
                <w:noProof w:val="0"/>
                <w:sz w:val="20"/>
                <w:szCs w:val="20"/>
              </w:rPr>
              <w:t>Codelist</w:t>
            </w:r>
            <w:r w:rsidRPr="00A71090">
              <w:rPr>
                <w:rFonts w:ascii="Garamond" w:hAnsi="Garamond"/>
                <w:noProof w:val="0"/>
                <w:sz w:val="20"/>
                <w:szCs w:val="20"/>
              </w:rPr>
              <w:t xml:space="preserve"> nënkupton </w:t>
            </w:r>
            <w:r w:rsidR="001D4477" w:rsidRPr="00A71090">
              <w:rPr>
                <w:rFonts w:ascii="Garamond" w:hAnsi="Garamond"/>
                <w:noProof w:val="0"/>
                <w:sz w:val="20"/>
                <w:szCs w:val="20"/>
              </w:rPr>
              <w:t>“</w:t>
            </w:r>
            <w:r w:rsidRPr="00A71090">
              <w:rPr>
                <w:rFonts w:ascii="Garamond" w:hAnsi="Garamond"/>
                <w:noProof w:val="0"/>
                <w:sz w:val="20"/>
                <w:szCs w:val="20"/>
              </w:rPr>
              <w:t>listë vlerash ose ndryshe kodlistë</w:t>
            </w:r>
            <w:r w:rsidR="001D4477" w:rsidRPr="00A71090">
              <w:rPr>
                <w:rFonts w:ascii="Garamond" w:hAnsi="Garamond"/>
                <w:noProof w:val="0"/>
                <w:sz w:val="20"/>
                <w:szCs w:val="20"/>
              </w:rPr>
              <w:t>”</w:t>
            </w:r>
            <w:r w:rsidRPr="00A71090">
              <w:rPr>
                <w:rFonts w:ascii="Garamond" w:hAnsi="Garamond"/>
                <w:noProof w:val="0"/>
                <w:sz w:val="20"/>
                <w:szCs w:val="20"/>
              </w:rPr>
              <w:t xml:space="preserve">. Në dokument gjenden të shqipëruara si </w:t>
            </w:r>
            <w:r w:rsidR="001D4477" w:rsidRPr="00A71090">
              <w:rPr>
                <w:rFonts w:ascii="Garamond" w:hAnsi="Garamond"/>
                <w:noProof w:val="0"/>
                <w:sz w:val="20"/>
                <w:szCs w:val="20"/>
              </w:rPr>
              <w:t>“</w:t>
            </w:r>
            <w:r w:rsidRPr="00A71090">
              <w:rPr>
                <w:rFonts w:ascii="Garamond" w:hAnsi="Garamond"/>
                <w:noProof w:val="0"/>
                <w:sz w:val="20"/>
                <w:szCs w:val="20"/>
              </w:rPr>
              <w:t>Numërtimet dhe kodlistat</w:t>
            </w:r>
            <w:r w:rsidR="001D4477" w:rsidRPr="00A71090">
              <w:rPr>
                <w:rFonts w:ascii="Garamond" w:hAnsi="Garamond"/>
                <w:noProof w:val="0"/>
                <w:sz w:val="20"/>
                <w:szCs w:val="20"/>
              </w:rPr>
              <w:t>”</w:t>
            </w:r>
            <w:r w:rsidRPr="00A71090">
              <w:rPr>
                <w:rFonts w:ascii="Garamond" w:hAnsi="Garamond"/>
                <w:noProof w:val="0"/>
                <w:sz w:val="20"/>
                <w:szCs w:val="20"/>
              </w:rPr>
              <w:t>.</w:t>
            </w:r>
          </w:p>
          <w:p w14:paraId="3CAF261C" w14:textId="77777777"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«union»</w:t>
            </w:r>
            <w:r w:rsidRPr="00A71090">
              <w:rPr>
                <w:rFonts w:ascii="Garamond" w:hAnsi="Garamond"/>
                <w:noProof w:val="0"/>
                <w:sz w:val="20"/>
                <w:szCs w:val="20"/>
              </w:rPr>
              <w:t xml:space="preserve">    -   një mbulesë topologjike e dy ose më shumë grupe të dhënash gjeohapësinore, që ruan tiparet që përfshihen brenda shtrirjes gjeohapësinore të të dy grupeve të të dhënave hyrëse.</w:t>
            </w:r>
          </w:p>
          <w:p w14:paraId="2655CE06" w14:textId="32B98136"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lastRenderedPageBreak/>
              <w:t xml:space="preserve">  «Imported»</w:t>
            </w:r>
            <w:r w:rsidRPr="00A71090">
              <w:rPr>
                <w:rFonts w:ascii="Garamond" w:hAnsi="Garamond"/>
                <w:noProof w:val="0"/>
                <w:sz w:val="20"/>
                <w:szCs w:val="20"/>
              </w:rPr>
              <w:t xml:space="preserve">       - të dhëna të specifikuara në tema të tjera të direktivës INSPIRE. Në dokument gjenden </w:t>
            </w:r>
            <w:r w:rsidR="001D4477" w:rsidRPr="00A71090">
              <w:rPr>
                <w:rFonts w:ascii="Garamond" w:hAnsi="Garamond"/>
                <w:noProof w:val="0"/>
                <w:sz w:val="20"/>
                <w:szCs w:val="20"/>
              </w:rPr>
              <w:t>“</w:t>
            </w:r>
            <w:r w:rsidRPr="00A71090">
              <w:rPr>
                <w:rFonts w:ascii="Garamond" w:hAnsi="Garamond"/>
                <w:noProof w:val="0"/>
                <w:sz w:val="20"/>
                <w:szCs w:val="20"/>
              </w:rPr>
              <w:t>Të dhëna të importuara</w:t>
            </w:r>
            <w:r w:rsidR="001D4477" w:rsidRPr="00A71090">
              <w:rPr>
                <w:rFonts w:ascii="Garamond" w:hAnsi="Garamond"/>
                <w:noProof w:val="0"/>
                <w:sz w:val="20"/>
                <w:szCs w:val="20"/>
              </w:rPr>
              <w:t>”</w:t>
            </w:r>
          </w:p>
        </w:tc>
      </w:tr>
      <w:tr w:rsidR="006069A9" w:rsidRPr="00A71090" w14:paraId="18112CD4" w14:textId="77777777" w:rsidTr="00227695">
        <w:trPr>
          <w:trHeight w:val="850"/>
        </w:trPr>
        <w:tc>
          <w:tcPr>
            <w:tcW w:w="2108" w:type="dxa"/>
          </w:tcPr>
          <w:p w14:paraId="1C6BC1B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lastRenderedPageBreak/>
              <w:t>Gjeometria</w:t>
            </w:r>
          </w:p>
        </w:tc>
        <w:tc>
          <w:tcPr>
            <w:tcW w:w="6945" w:type="dxa"/>
          </w:tcPr>
          <w:p w14:paraId="6CF3B53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 xml:space="preserve">Gjeometria e elementit sipas formatit vektor mund të gjendet në tri forma: </w:t>
            </w:r>
            <w:r w:rsidRPr="00A71090">
              <w:rPr>
                <w:rFonts w:ascii="Garamond" w:hAnsi="Garamond"/>
                <w:b/>
                <w:noProof w:val="0"/>
                <w:sz w:val="20"/>
                <w:szCs w:val="20"/>
              </w:rPr>
              <w:t>pikë, linjë ose poligon.</w:t>
            </w:r>
          </w:p>
          <w:p w14:paraId="5C7BE51B" w14:textId="77777777"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Abstrakt</w:t>
            </w:r>
            <w:r w:rsidRPr="00A71090">
              <w:rPr>
                <w:rFonts w:ascii="Garamond" w:hAnsi="Garamond"/>
                <w:noProof w:val="0"/>
                <w:sz w:val="20"/>
                <w:szCs w:val="20"/>
              </w:rPr>
              <w:t xml:space="preserve"> – kur elementi nuk është element real në terren, por konsiderohet vetëm si dukuri.</w:t>
            </w:r>
          </w:p>
        </w:tc>
      </w:tr>
      <w:tr w:rsidR="006069A9" w:rsidRPr="00A71090" w14:paraId="3ABA9E4E" w14:textId="77777777" w:rsidTr="00227695">
        <w:trPr>
          <w:trHeight w:val="850"/>
        </w:trPr>
        <w:tc>
          <w:tcPr>
            <w:tcW w:w="2108" w:type="dxa"/>
          </w:tcPr>
          <w:p w14:paraId="65F189B2"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Shumëllojshmëria</w:t>
            </w:r>
          </w:p>
        </w:tc>
        <w:tc>
          <w:tcPr>
            <w:tcW w:w="6945" w:type="dxa"/>
          </w:tcPr>
          <w:p w14:paraId="7E3C52D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Lloji dhe numri i vlerave që mund të marrë atributi:</w:t>
            </w:r>
          </w:p>
          <w:p w14:paraId="6B4318D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0..*  - mund të marrë shumë lloje vlerash ose asnjë vlerë</w:t>
            </w:r>
          </w:p>
          <w:p w14:paraId="081D9B73"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1..*  - mund të marrë minimumi 1 vlerë ose shumë vlera</w:t>
            </w:r>
          </w:p>
          <w:p w14:paraId="72E1311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0..1  - mund të mos marrë asnjë vlerë ose nëse merr vlerë, duhet të marrë vetëm 1 vlerë të vetme.</w:t>
            </w:r>
          </w:p>
          <w:p w14:paraId="44242C0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1      - duhet të marrë detyrimisht 1 vlerë</w:t>
            </w:r>
          </w:p>
        </w:tc>
      </w:tr>
      <w:tr w:rsidR="006069A9" w:rsidRPr="00A71090" w14:paraId="79298025" w14:textId="77777777" w:rsidTr="00227695">
        <w:trPr>
          <w:trHeight w:val="548"/>
        </w:trPr>
        <w:tc>
          <w:tcPr>
            <w:tcW w:w="2108" w:type="dxa"/>
          </w:tcPr>
          <w:p w14:paraId="2457D6E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I detyrueshëm</w:t>
            </w:r>
          </w:p>
        </w:tc>
        <w:tc>
          <w:tcPr>
            <w:tcW w:w="6945" w:type="dxa"/>
          </w:tcPr>
          <w:p w14:paraId="58DD0B9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 xml:space="preserve">Po – nëse atributi është i detyrueshëm të plotësohet </w:t>
            </w:r>
          </w:p>
          <w:p w14:paraId="3312F40E"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Jo – nëse atributi nuk është i detyrueshëm të plotësohet</w:t>
            </w:r>
          </w:p>
        </w:tc>
      </w:tr>
      <w:tr w:rsidR="006069A9" w:rsidRPr="00A71090" w14:paraId="48A3D854" w14:textId="77777777" w:rsidTr="00227695">
        <w:trPr>
          <w:trHeight w:val="548"/>
        </w:trPr>
        <w:tc>
          <w:tcPr>
            <w:tcW w:w="2108" w:type="dxa"/>
          </w:tcPr>
          <w:p w14:paraId="4825FB1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Rol shoqërimi</w:t>
            </w:r>
          </w:p>
        </w:tc>
        <w:tc>
          <w:tcPr>
            <w:tcW w:w="6945" w:type="dxa"/>
          </w:tcPr>
          <w:p w14:paraId="741E4757" w14:textId="5C47F3F0"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 xml:space="preserve">Në tabelën e lidhjeve </w:t>
            </w:r>
            <w:r w:rsidR="001D4477" w:rsidRPr="00A71090">
              <w:rPr>
                <w:rFonts w:ascii="Garamond" w:hAnsi="Garamond"/>
                <w:noProof w:val="0"/>
                <w:sz w:val="20"/>
                <w:szCs w:val="20"/>
              </w:rPr>
              <w:t>“</w:t>
            </w:r>
            <w:r w:rsidRPr="00A71090">
              <w:rPr>
                <w:rFonts w:ascii="Garamond" w:hAnsi="Garamond"/>
                <w:noProof w:val="0"/>
                <w:sz w:val="20"/>
                <w:szCs w:val="20"/>
              </w:rPr>
              <w:t>Rol shoqërimet</w:t>
            </w:r>
            <w:r w:rsidR="001D4477" w:rsidRPr="00A71090">
              <w:rPr>
                <w:rFonts w:ascii="Garamond" w:hAnsi="Garamond"/>
                <w:noProof w:val="0"/>
                <w:sz w:val="20"/>
                <w:szCs w:val="20"/>
              </w:rPr>
              <w:t>”</w:t>
            </w:r>
            <w:r w:rsidRPr="00A71090">
              <w:rPr>
                <w:rFonts w:ascii="Garamond" w:hAnsi="Garamond"/>
                <w:noProof w:val="0"/>
                <w:sz w:val="20"/>
                <w:szCs w:val="20"/>
              </w:rPr>
              <w:t xml:space="preserve"> tregohen marrëdhëniet hierarkike ndërmjet element</w:t>
            </w:r>
            <w:r w:rsidRPr="00A71090">
              <w:rPr>
                <w:rFonts w:ascii="Garamond" w:hAnsi="Garamond"/>
                <w:noProof w:val="0"/>
                <w:color w:val="000000" w:themeColor="text1"/>
                <w:sz w:val="20"/>
              </w:rPr>
              <w:t>e</w:t>
            </w:r>
            <w:r w:rsidRPr="00A71090">
              <w:rPr>
                <w:rFonts w:ascii="Garamond" w:hAnsi="Garamond"/>
                <w:noProof w:val="0"/>
                <w:sz w:val="20"/>
                <w:szCs w:val="20"/>
              </w:rPr>
              <w:t>ve të ndryshme në këtë temë, si dhe në temat e tjera. Këto marrëdhënie pasqyrojnë lidhjet që realizohen në skemat UML.</w:t>
            </w:r>
          </w:p>
        </w:tc>
      </w:tr>
    </w:tbl>
    <w:p w14:paraId="50AEF4F1" w14:textId="77777777" w:rsidR="006069A9" w:rsidRPr="00A71090" w:rsidRDefault="006069A9" w:rsidP="006069A9">
      <w:pPr>
        <w:jc w:val="both"/>
        <w:rPr>
          <w:rFonts w:ascii="Garamond" w:hAnsi="Garamond"/>
          <w:noProof w:val="0"/>
        </w:rPr>
      </w:pPr>
    </w:p>
    <w:p w14:paraId="62F7A700" w14:textId="77777777" w:rsidR="006069A9" w:rsidRPr="00A71090" w:rsidRDefault="006069A9" w:rsidP="006069A9">
      <w:pPr>
        <w:pStyle w:val="Caption"/>
        <w:keepNext/>
        <w:spacing w:before="0" w:after="0"/>
        <w:jc w:val="both"/>
        <w:rPr>
          <w:rFonts w:ascii="Garamond" w:hAnsi="Garamond"/>
          <w:sz w:val="20"/>
          <w:szCs w:val="22"/>
        </w:rPr>
      </w:pPr>
      <w:r w:rsidRPr="00A71090">
        <w:rPr>
          <w:rFonts w:ascii="Garamond" w:hAnsi="Garamond"/>
          <w:sz w:val="20"/>
          <w:szCs w:val="22"/>
        </w:rPr>
        <w:t xml:space="preserve">                                                                                                                                                   Tabela </w:t>
      </w:r>
      <w:r w:rsidRPr="00A71090">
        <w:rPr>
          <w:rFonts w:ascii="Garamond" w:hAnsi="Garamond"/>
          <w:sz w:val="20"/>
          <w:szCs w:val="22"/>
        </w:rPr>
        <w:fldChar w:fldCharType="begin"/>
      </w:r>
      <w:r w:rsidRPr="00A71090">
        <w:rPr>
          <w:rFonts w:ascii="Garamond" w:hAnsi="Garamond"/>
          <w:sz w:val="20"/>
          <w:szCs w:val="22"/>
        </w:rPr>
        <w:instrText xml:space="preserve"> SEQ Tabela \* ARABIC </w:instrText>
      </w:r>
      <w:r w:rsidRPr="00A71090">
        <w:rPr>
          <w:rFonts w:ascii="Garamond" w:hAnsi="Garamond"/>
          <w:sz w:val="20"/>
          <w:szCs w:val="22"/>
        </w:rPr>
        <w:fldChar w:fldCharType="separate"/>
      </w:r>
      <w:r w:rsidRPr="00A71090">
        <w:rPr>
          <w:rFonts w:ascii="Garamond" w:hAnsi="Garamond"/>
          <w:sz w:val="20"/>
          <w:szCs w:val="22"/>
        </w:rPr>
        <w:t>2</w:t>
      </w:r>
      <w:r w:rsidRPr="00A71090">
        <w:rPr>
          <w:rFonts w:ascii="Garamond" w:hAnsi="Garamond"/>
          <w:sz w:val="20"/>
          <w:szCs w:val="22"/>
        </w:rPr>
        <w:fldChar w:fldCharType="end"/>
      </w:r>
    </w:p>
    <w:tbl>
      <w:tblPr>
        <w:tblW w:w="9061" w:type="dxa"/>
        <w:tblInd w:w="10" w:type="dxa"/>
        <w:tblLayout w:type="fixed"/>
        <w:tblCellMar>
          <w:left w:w="10" w:type="dxa"/>
          <w:right w:w="10" w:type="dxa"/>
        </w:tblCellMar>
        <w:tblLook w:val="04A0" w:firstRow="1" w:lastRow="0" w:firstColumn="1" w:lastColumn="0" w:noHBand="0" w:noVBand="1"/>
      </w:tblPr>
      <w:tblGrid>
        <w:gridCol w:w="9061"/>
      </w:tblGrid>
      <w:tr w:rsidR="006069A9" w:rsidRPr="00A71090" w14:paraId="00347F72" w14:textId="77777777" w:rsidTr="00227695">
        <w:trPr>
          <w:trHeight w:val="350"/>
          <w:tblHeader/>
        </w:trPr>
        <w:tc>
          <w:tcPr>
            <w:tcW w:w="906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CEA8F4" w14:textId="77777777" w:rsidR="006069A9" w:rsidRPr="00A71090" w:rsidRDefault="006069A9" w:rsidP="00227695">
            <w:pPr>
              <w:jc w:val="both"/>
              <w:rPr>
                <w:rFonts w:ascii="Garamond" w:hAnsi="Garamond"/>
                <w:noProof w:val="0"/>
              </w:rPr>
            </w:pPr>
            <w:r w:rsidRPr="00A71090">
              <w:rPr>
                <w:rFonts w:ascii="Garamond" w:hAnsi="Garamond"/>
                <w:noProof w:val="0"/>
              </w:rPr>
              <w:t xml:space="preserve">ATRIBUTET </w:t>
            </w:r>
          </w:p>
        </w:tc>
      </w:tr>
      <w:tr w:rsidR="006069A9" w:rsidRPr="00A71090" w14:paraId="4D7B82BC" w14:textId="77777777" w:rsidTr="00227695">
        <w:trPr>
          <w:trHeight w:val="2612"/>
        </w:trPr>
        <w:tc>
          <w:tcPr>
            <w:tcW w:w="906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09F3FB"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p>
          <w:p w14:paraId="0DE1CD8A"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b/>
                <w:color w:val="000000" w:themeColor="text1"/>
                <w:sz w:val="20"/>
                <w:szCs w:val="22"/>
              </w:rPr>
              <w:t>-- Emri --</w:t>
            </w:r>
          </w:p>
          <w:p w14:paraId="2A96D178"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color w:val="000000" w:themeColor="text1"/>
                <w:sz w:val="20"/>
                <w:szCs w:val="22"/>
              </w:rPr>
              <w:t xml:space="preserve">   Emërtimi i atributit</w:t>
            </w:r>
          </w:p>
          <w:p w14:paraId="76EEB41E"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p>
          <w:p w14:paraId="3E80E6B3"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b/>
                <w:color w:val="000000" w:themeColor="text1"/>
                <w:sz w:val="20"/>
                <w:szCs w:val="22"/>
              </w:rPr>
              <w:t>-- Përkufizimi --</w:t>
            </w:r>
          </w:p>
          <w:p w14:paraId="721F27FB"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color w:val="000000" w:themeColor="text1"/>
                <w:sz w:val="20"/>
                <w:szCs w:val="22"/>
              </w:rPr>
              <w:t xml:space="preserve">   Përkufizimi sipas direktivës INSPIRE i element</w:t>
            </w:r>
            <w:r w:rsidRPr="00A71090">
              <w:rPr>
                <w:rFonts w:ascii="Garamond" w:hAnsi="Garamond"/>
                <w:color w:val="000000" w:themeColor="text1"/>
              </w:rPr>
              <w:t>e</w:t>
            </w:r>
            <w:r w:rsidRPr="00A71090">
              <w:rPr>
                <w:rFonts w:ascii="Garamond" w:hAnsi="Garamond"/>
                <w:color w:val="000000" w:themeColor="text1"/>
                <w:sz w:val="20"/>
                <w:szCs w:val="22"/>
              </w:rPr>
              <w:t>ve</w:t>
            </w:r>
          </w:p>
          <w:p w14:paraId="304DC8E9"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b/>
                <w:color w:val="000000" w:themeColor="text1"/>
                <w:sz w:val="20"/>
                <w:szCs w:val="22"/>
              </w:rPr>
              <w:t>-- Përshkrimi --</w:t>
            </w:r>
          </w:p>
          <w:p w14:paraId="33216EE2"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color w:val="000000" w:themeColor="text1"/>
                <w:sz w:val="20"/>
                <w:szCs w:val="22"/>
              </w:rPr>
              <w:t xml:space="preserve">   Shënime dhe përshkrime të tjera për elementin</w:t>
            </w:r>
          </w:p>
          <w:p w14:paraId="24A79E95" w14:textId="77777777" w:rsidR="006069A9" w:rsidRPr="00A71090" w:rsidRDefault="006069A9" w:rsidP="00227695">
            <w:pPr>
              <w:keepNext/>
              <w:jc w:val="both"/>
              <w:rPr>
                <w:rFonts w:ascii="Garamond" w:hAnsi="Garamond"/>
                <w:noProof w:val="0"/>
                <w:color w:val="000000" w:themeColor="text1"/>
                <w:sz w:val="20"/>
              </w:rPr>
            </w:pPr>
            <w:r w:rsidRPr="00A71090">
              <w:rPr>
                <w:rFonts w:ascii="Garamond" w:hAnsi="Garamond"/>
                <w:noProof w:val="0"/>
                <w:color w:val="000000" w:themeColor="text1"/>
                <w:sz w:val="20"/>
              </w:rPr>
              <w:t xml:space="preserve">[I detyrueshëm: Detyrueshmëria nëse atributi duhet të marrë vlerë, p.sh: PO]   </w:t>
            </w:r>
          </w:p>
        </w:tc>
      </w:tr>
    </w:tbl>
    <w:p w14:paraId="16534083" w14:textId="77777777" w:rsidR="006069A9" w:rsidRPr="00A71090" w:rsidRDefault="006069A9" w:rsidP="006069A9">
      <w:pPr>
        <w:pStyle w:val="Caption"/>
        <w:keepNext/>
        <w:spacing w:before="0" w:after="0"/>
        <w:jc w:val="both"/>
        <w:rPr>
          <w:rFonts w:ascii="Garamond" w:hAnsi="Garamond"/>
          <w:b/>
          <w:i w:val="0"/>
          <w:szCs w:val="22"/>
        </w:rPr>
      </w:pPr>
    </w:p>
    <w:p w14:paraId="12DEAFBE" w14:textId="77777777" w:rsidR="006069A9" w:rsidRPr="00A71090" w:rsidRDefault="006069A9" w:rsidP="006069A9">
      <w:pPr>
        <w:pStyle w:val="Caption"/>
        <w:keepNext/>
        <w:spacing w:before="0" w:after="0"/>
        <w:jc w:val="both"/>
        <w:rPr>
          <w:rFonts w:ascii="Garamond" w:hAnsi="Garamond"/>
          <w:sz w:val="20"/>
          <w:szCs w:val="22"/>
        </w:rPr>
      </w:pPr>
      <w:r w:rsidRPr="00A71090">
        <w:rPr>
          <w:rFonts w:ascii="Garamond" w:hAnsi="Garamond"/>
          <w:sz w:val="20"/>
          <w:szCs w:val="22"/>
        </w:rPr>
        <w:t xml:space="preserve">                                                                                                                                                      Tabela </w:t>
      </w:r>
      <w:r w:rsidRPr="00A71090">
        <w:rPr>
          <w:rFonts w:ascii="Garamond" w:hAnsi="Garamond"/>
          <w:sz w:val="20"/>
          <w:szCs w:val="22"/>
        </w:rPr>
        <w:fldChar w:fldCharType="begin"/>
      </w:r>
      <w:r w:rsidRPr="00A71090">
        <w:rPr>
          <w:rFonts w:ascii="Garamond" w:hAnsi="Garamond"/>
          <w:sz w:val="20"/>
          <w:szCs w:val="22"/>
        </w:rPr>
        <w:instrText xml:space="preserve"> SEQ Tabela \* ARABIC </w:instrText>
      </w:r>
      <w:r w:rsidRPr="00A71090">
        <w:rPr>
          <w:rFonts w:ascii="Garamond" w:hAnsi="Garamond"/>
          <w:sz w:val="20"/>
          <w:szCs w:val="22"/>
        </w:rPr>
        <w:fldChar w:fldCharType="separate"/>
      </w:r>
      <w:r w:rsidRPr="00A71090">
        <w:rPr>
          <w:rFonts w:ascii="Garamond" w:hAnsi="Garamond"/>
          <w:sz w:val="20"/>
          <w:szCs w:val="22"/>
        </w:rPr>
        <w:t>3</w:t>
      </w:r>
      <w:r w:rsidRPr="00A71090">
        <w:rPr>
          <w:rFonts w:ascii="Garamond" w:hAnsi="Garamond"/>
          <w:sz w:val="20"/>
          <w:szCs w:val="22"/>
        </w:rPr>
        <w:fldChar w:fldCharType="end"/>
      </w:r>
    </w:p>
    <w:tbl>
      <w:tblPr>
        <w:tblW w:w="9085" w:type="dxa"/>
        <w:tblInd w:w="10" w:type="dxa"/>
        <w:tblLayout w:type="fixed"/>
        <w:tblCellMar>
          <w:left w:w="10" w:type="dxa"/>
          <w:right w:w="10" w:type="dxa"/>
        </w:tblCellMar>
        <w:tblLook w:val="04A0" w:firstRow="1" w:lastRow="0" w:firstColumn="1" w:lastColumn="0" w:noHBand="0" w:noVBand="1"/>
      </w:tblPr>
      <w:tblGrid>
        <w:gridCol w:w="9085"/>
      </w:tblGrid>
      <w:tr w:rsidR="006069A9" w:rsidRPr="00A71090" w14:paraId="613F654C" w14:textId="77777777" w:rsidTr="00227695">
        <w:trPr>
          <w:trHeight w:val="311"/>
          <w:tblHeader/>
        </w:trPr>
        <w:tc>
          <w:tcPr>
            <w:tcW w:w="908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408D0D0" w14:textId="77777777" w:rsidR="006069A9" w:rsidRPr="00A71090" w:rsidRDefault="006069A9" w:rsidP="00227695">
            <w:pPr>
              <w:jc w:val="both"/>
              <w:rPr>
                <w:rFonts w:ascii="Garamond" w:hAnsi="Garamond"/>
                <w:noProof w:val="0"/>
              </w:rPr>
            </w:pPr>
            <w:r w:rsidRPr="00A71090">
              <w:rPr>
                <w:rFonts w:ascii="Garamond" w:hAnsi="Garamond"/>
                <w:noProof w:val="0"/>
              </w:rPr>
              <w:t>ATRIBUTET</w:t>
            </w:r>
          </w:p>
        </w:tc>
      </w:tr>
      <w:tr w:rsidR="006069A9" w:rsidRPr="00A71090" w14:paraId="6555A6C1" w14:textId="77777777" w:rsidTr="00227695">
        <w:trPr>
          <w:trHeight w:val="2138"/>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1DF51E"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p>
          <w:p w14:paraId="105157F1" w14:textId="77777777" w:rsidR="006069A9" w:rsidRPr="00A71090" w:rsidRDefault="006069A9" w:rsidP="00227695">
            <w:pPr>
              <w:pStyle w:val="TableTextNormal"/>
              <w:spacing w:before="0" w:after="0"/>
              <w:ind w:left="0" w:right="0"/>
              <w:jc w:val="both"/>
              <w:rPr>
                <w:rFonts w:ascii="Garamond" w:hAnsi="Garamond"/>
                <w:b/>
                <w:i/>
                <w:color w:val="000000" w:themeColor="text1"/>
                <w:sz w:val="20"/>
                <w:szCs w:val="22"/>
              </w:rPr>
            </w:pPr>
            <w:r w:rsidRPr="00A71090">
              <w:rPr>
                <w:rFonts w:ascii="Garamond" w:hAnsi="Garamond"/>
                <w:noProof/>
                <w:color w:val="000000" w:themeColor="text1"/>
                <w:sz w:val="20"/>
                <w:szCs w:val="22"/>
                <w:lang w:val="en-US" w:eastAsia="en-US"/>
              </w:rPr>
              <w:drawing>
                <wp:inline distT="0" distB="0" distL="0" distR="0" wp14:anchorId="342A50DB" wp14:editId="566CA837">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themeColor="text1"/>
                <w:sz w:val="20"/>
                <w:szCs w:val="22"/>
              </w:rPr>
              <w:t xml:space="preserve">  Vlera e parë e listës së gatshme, p.sh: </w:t>
            </w:r>
            <w:r w:rsidRPr="00A71090">
              <w:rPr>
                <w:rFonts w:ascii="Garamond" w:hAnsi="Garamond"/>
                <w:b/>
                <w:i/>
                <w:color w:val="000000" w:themeColor="text1"/>
                <w:sz w:val="20"/>
                <w:szCs w:val="22"/>
              </w:rPr>
              <w:t xml:space="preserve">Ligjor   </w:t>
            </w:r>
          </w:p>
          <w:p w14:paraId="1BA77C70" w14:textId="77777777" w:rsidR="006069A9" w:rsidRPr="00A71090" w:rsidRDefault="006069A9" w:rsidP="00227695">
            <w:pPr>
              <w:pStyle w:val="TableTextNormal"/>
              <w:tabs>
                <w:tab w:val="left" w:pos="540"/>
              </w:tabs>
              <w:spacing w:before="0" w:after="0"/>
              <w:ind w:left="0" w:right="0"/>
              <w:jc w:val="both"/>
              <w:rPr>
                <w:rFonts w:ascii="Garamond" w:hAnsi="Garamond"/>
                <w:color w:val="000000" w:themeColor="text1"/>
                <w:sz w:val="20"/>
                <w:szCs w:val="22"/>
              </w:rPr>
            </w:pPr>
          </w:p>
          <w:p w14:paraId="035D9DE5"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b/>
                <w:color w:val="000000" w:themeColor="text1"/>
                <w:sz w:val="20"/>
                <w:szCs w:val="22"/>
              </w:rPr>
              <w:t>-- Emri --</w:t>
            </w:r>
          </w:p>
          <w:p w14:paraId="397F1F6D"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color w:val="000000" w:themeColor="text1"/>
                <w:sz w:val="20"/>
                <w:szCs w:val="22"/>
              </w:rPr>
              <w:t xml:space="preserve">   Emërtimi i vlerës</w:t>
            </w:r>
          </w:p>
          <w:p w14:paraId="5CE56C24"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p>
          <w:p w14:paraId="68728F38"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b/>
                <w:color w:val="000000" w:themeColor="text1"/>
                <w:sz w:val="20"/>
                <w:szCs w:val="22"/>
              </w:rPr>
              <w:t>-- Përkufizimi --</w:t>
            </w:r>
          </w:p>
          <w:p w14:paraId="0DED5800"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color w:val="000000" w:themeColor="text1"/>
                <w:sz w:val="20"/>
                <w:szCs w:val="22"/>
              </w:rPr>
              <w:t xml:space="preserve">   Përkufizimi sipas direktivës INSPIRE i element</w:t>
            </w:r>
            <w:r w:rsidRPr="00A71090">
              <w:rPr>
                <w:rFonts w:ascii="Garamond" w:hAnsi="Garamond"/>
                <w:color w:val="000000" w:themeColor="text1"/>
              </w:rPr>
              <w:t>e</w:t>
            </w:r>
            <w:r w:rsidRPr="00A71090">
              <w:rPr>
                <w:rFonts w:ascii="Garamond" w:hAnsi="Garamond"/>
                <w:color w:val="000000" w:themeColor="text1"/>
                <w:sz w:val="20"/>
                <w:szCs w:val="22"/>
              </w:rPr>
              <w:t>ve</w:t>
            </w:r>
          </w:p>
        </w:tc>
      </w:tr>
      <w:tr w:rsidR="006069A9" w:rsidRPr="00A71090" w14:paraId="576A2D4B" w14:textId="77777777" w:rsidTr="00227695">
        <w:trPr>
          <w:trHeight w:val="2154"/>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EB2124"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p>
          <w:p w14:paraId="5463328D" w14:textId="16872D32"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noProof/>
                <w:color w:val="000000" w:themeColor="text1"/>
                <w:sz w:val="20"/>
                <w:szCs w:val="22"/>
                <w:lang w:val="en-US" w:eastAsia="en-US"/>
              </w:rPr>
              <w:drawing>
                <wp:inline distT="0" distB="0" distL="0" distR="0" wp14:anchorId="217E2AD6" wp14:editId="003E19F4">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themeColor="text1"/>
                <w:sz w:val="20"/>
                <w:szCs w:val="22"/>
              </w:rPr>
              <w:t xml:space="preserve">  Vlera e dytë (etj.) e listës së gatshme, p.sh</w:t>
            </w:r>
            <w:r w:rsidR="006246D8" w:rsidRPr="00A71090">
              <w:rPr>
                <w:rFonts w:ascii="Garamond" w:hAnsi="Garamond"/>
                <w:color w:val="000000" w:themeColor="text1"/>
                <w:sz w:val="20"/>
                <w:szCs w:val="22"/>
              </w:rPr>
              <w:t>.</w:t>
            </w:r>
            <w:r w:rsidRPr="00A71090">
              <w:rPr>
                <w:rFonts w:ascii="Garamond" w:hAnsi="Garamond"/>
                <w:color w:val="000000" w:themeColor="text1"/>
                <w:sz w:val="20"/>
                <w:szCs w:val="22"/>
              </w:rPr>
              <w:t xml:space="preserve">: </w:t>
            </w:r>
            <w:r w:rsidRPr="00A71090">
              <w:rPr>
                <w:rFonts w:ascii="Garamond" w:hAnsi="Garamond"/>
                <w:b/>
                <w:i/>
                <w:color w:val="000000" w:themeColor="text1"/>
                <w:sz w:val="20"/>
                <w:szCs w:val="22"/>
              </w:rPr>
              <w:t>Joligjor</w:t>
            </w:r>
          </w:p>
          <w:p w14:paraId="7C972835" w14:textId="77777777" w:rsidR="006069A9" w:rsidRPr="00A71090" w:rsidRDefault="006069A9" w:rsidP="00227695">
            <w:pPr>
              <w:pStyle w:val="TableTextNormal"/>
              <w:tabs>
                <w:tab w:val="left" w:pos="540"/>
              </w:tabs>
              <w:spacing w:before="0" w:after="0"/>
              <w:ind w:left="0" w:right="0"/>
              <w:jc w:val="both"/>
              <w:rPr>
                <w:rFonts w:ascii="Garamond" w:hAnsi="Garamond"/>
                <w:color w:val="000000" w:themeColor="text1"/>
                <w:sz w:val="20"/>
                <w:szCs w:val="22"/>
              </w:rPr>
            </w:pPr>
          </w:p>
          <w:p w14:paraId="4DEE630D"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b/>
                <w:color w:val="000000" w:themeColor="text1"/>
                <w:sz w:val="20"/>
                <w:szCs w:val="22"/>
              </w:rPr>
              <w:t>-- Emri --</w:t>
            </w:r>
          </w:p>
          <w:p w14:paraId="4D5AD5D8"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color w:val="000000" w:themeColor="text1"/>
                <w:sz w:val="20"/>
                <w:szCs w:val="22"/>
              </w:rPr>
              <w:t xml:space="preserve">   Emërtimi i vlerës</w:t>
            </w:r>
          </w:p>
          <w:p w14:paraId="30CA9D6E"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p>
          <w:p w14:paraId="68065642" w14:textId="77777777" w:rsidR="006069A9" w:rsidRPr="00A71090" w:rsidRDefault="006069A9" w:rsidP="00227695">
            <w:pPr>
              <w:pStyle w:val="TableTextNormal"/>
              <w:spacing w:before="0" w:after="0"/>
              <w:ind w:left="0" w:right="0"/>
              <w:jc w:val="both"/>
              <w:rPr>
                <w:rFonts w:ascii="Garamond" w:hAnsi="Garamond"/>
                <w:color w:val="000000" w:themeColor="text1"/>
                <w:sz w:val="20"/>
                <w:szCs w:val="22"/>
              </w:rPr>
            </w:pPr>
            <w:r w:rsidRPr="00A71090">
              <w:rPr>
                <w:rFonts w:ascii="Garamond" w:hAnsi="Garamond"/>
                <w:b/>
                <w:color w:val="000000" w:themeColor="text1"/>
                <w:sz w:val="20"/>
                <w:szCs w:val="22"/>
              </w:rPr>
              <w:t>-- Përkufizimi --</w:t>
            </w:r>
          </w:p>
          <w:p w14:paraId="5627FEE3" w14:textId="77777777" w:rsidR="006069A9" w:rsidRPr="00A71090" w:rsidRDefault="006069A9" w:rsidP="00227695">
            <w:pPr>
              <w:pStyle w:val="TableTextNormal"/>
              <w:keepNext/>
              <w:spacing w:before="0" w:after="0"/>
              <w:ind w:left="0" w:right="0"/>
              <w:jc w:val="both"/>
              <w:rPr>
                <w:rFonts w:ascii="Garamond" w:hAnsi="Garamond"/>
                <w:color w:val="000000" w:themeColor="text1"/>
                <w:sz w:val="20"/>
                <w:szCs w:val="22"/>
              </w:rPr>
            </w:pPr>
            <w:r w:rsidRPr="00A71090">
              <w:rPr>
                <w:rFonts w:ascii="Garamond" w:hAnsi="Garamond"/>
                <w:color w:val="000000" w:themeColor="text1"/>
                <w:sz w:val="20"/>
                <w:szCs w:val="22"/>
              </w:rPr>
              <w:t xml:space="preserve">   Përkufizimi sipas direktivës INSPIRE i element</w:t>
            </w:r>
            <w:r w:rsidRPr="00A71090">
              <w:rPr>
                <w:rFonts w:ascii="Garamond" w:hAnsi="Garamond"/>
                <w:color w:val="000000" w:themeColor="text1"/>
              </w:rPr>
              <w:t>e</w:t>
            </w:r>
            <w:r w:rsidRPr="00A71090">
              <w:rPr>
                <w:rFonts w:ascii="Garamond" w:hAnsi="Garamond"/>
                <w:color w:val="000000" w:themeColor="text1"/>
                <w:sz w:val="20"/>
                <w:szCs w:val="22"/>
              </w:rPr>
              <w:t>ve</w:t>
            </w:r>
          </w:p>
        </w:tc>
      </w:tr>
    </w:tbl>
    <w:p w14:paraId="1F58867E" w14:textId="77777777" w:rsidR="006069A9" w:rsidRPr="00A71090" w:rsidRDefault="006069A9" w:rsidP="006069A9">
      <w:pPr>
        <w:jc w:val="both"/>
        <w:rPr>
          <w:rStyle w:val="fontstyle31"/>
          <w:rFonts w:ascii="Garamond" w:eastAsia="Calibri" w:hAnsi="Garamond" w:cs="Times New Roman"/>
          <w:noProof w:val="0"/>
          <w:sz w:val="22"/>
          <w:szCs w:val="22"/>
        </w:rPr>
      </w:pPr>
    </w:p>
    <w:p w14:paraId="17AC7975" w14:textId="2CA754AA" w:rsidR="006069A9" w:rsidRPr="00A71090" w:rsidRDefault="00B06DDC" w:rsidP="00B06DDC">
      <w:pPr>
        <w:pStyle w:val="TEKSTIII"/>
        <w:rPr>
          <w:noProof w:val="0"/>
        </w:rPr>
      </w:pPr>
      <w:r w:rsidRPr="00A71090">
        <w:rPr>
          <w:noProof w:val="0"/>
        </w:rPr>
        <w:t>2.2.3 KARAKTERISTIKAT E &lt;&lt;VOIDABLE&gt;&gt; DHE SHUMËLLOJSHMËRIA</w:t>
      </w:r>
    </w:p>
    <w:p w14:paraId="4EBC48A8" w14:textId="77777777" w:rsidR="006069A9" w:rsidRPr="00A71090" w:rsidRDefault="006069A9" w:rsidP="00B06DDC">
      <w:pPr>
        <w:pStyle w:val="TEKSTIII"/>
        <w:rPr>
          <w:noProof w:val="0"/>
        </w:rPr>
      </w:pPr>
      <w:r w:rsidRPr="00A71090">
        <w:rPr>
          <w:noProof w:val="0"/>
        </w:rPr>
        <w:t xml:space="preserve">Stereotipi </w:t>
      </w:r>
      <w:r w:rsidRPr="00A71090">
        <w:rPr>
          <w:i/>
          <w:noProof w:val="0"/>
        </w:rPr>
        <w:t>&lt;&lt;voidable&gt;&gt;</w:t>
      </w:r>
      <w:r w:rsidRPr="00A71090">
        <w:rPr>
          <w:noProof w:val="0"/>
        </w:rPr>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283C35FE" w14:textId="77777777" w:rsidR="006069A9" w:rsidRPr="00A71090" w:rsidRDefault="006069A9" w:rsidP="00B06DDC">
      <w:pPr>
        <w:pStyle w:val="TEKSTIII"/>
        <w:rPr>
          <w:noProof w:val="0"/>
        </w:rPr>
      </w:pPr>
      <w:r w:rsidRPr="00A71090">
        <w:rPr>
          <w:noProof w:val="0"/>
        </w:rPr>
        <w:t>Për të gjitha karakteristikat e përcaktuara për objektet gjeohapësinore duhet të paraqitet një vlerë – ose vlera përkatëse (nëse është e disponueshme në grupin e të dhënave që mirëmbahet nga ofruesi i të dhënave), ose vlera ‘</w:t>
      </w:r>
      <w:r w:rsidRPr="00A71090">
        <w:rPr>
          <w:i/>
          <w:noProof w:val="0"/>
        </w:rPr>
        <w:t>void’</w:t>
      </w:r>
      <w:r w:rsidRPr="00A71090">
        <w:rPr>
          <w:noProof w:val="0"/>
        </w:rPr>
        <w:t xml:space="preserve">. Një vlerë </w:t>
      </w:r>
      <w:r w:rsidRPr="00A71090">
        <w:rPr>
          <w:i/>
          <w:noProof w:val="0"/>
        </w:rPr>
        <w:t>void</w:t>
      </w:r>
      <w:r w:rsidRPr="00A71090">
        <w:rPr>
          <w:noProof w:val="0"/>
        </w:rPr>
        <w:t xml:space="preserve"> nënkupton që nuk ekziston një vlerë përkatëse në grupet e të dhënave gjeohapësinore që mirëmbahen nga ofruesi i të dhënave ose që asnjë vlerë përkatëse nuk mund të nxirret nga vlerat ekzistuese.</w:t>
      </w:r>
    </w:p>
    <w:p w14:paraId="28F00666" w14:textId="77777777" w:rsidR="006069A9" w:rsidRPr="00A71090" w:rsidRDefault="006069A9" w:rsidP="00B06DDC">
      <w:pPr>
        <w:pStyle w:val="TEKSTIII"/>
        <w:rPr>
          <w:noProof w:val="0"/>
        </w:rPr>
      </w:pPr>
      <w:r w:rsidRPr="00A71090">
        <w:rPr>
          <w:noProof w:val="0"/>
        </w:rPr>
        <w:t xml:space="preserve">Arsyeja e përdorimit të vlerës </w:t>
      </w:r>
      <w:r w:rsidRPr="00A71090">
        <w:rPr>
          <w:i/>
          <w:noProof w:val="0"/>
        </w:rPr>
        <w:t>void</w:t>
      </w:r>
      <w:r w:rsidRPr="00A71090">
        <w:rPr>
          <w:noProof w:val="0"/>
        </w:rPr>
        <w:t xml:space="preserve"> duhet të paraqitet kurdo që të jetë e mundur duke përdorur një nga vlerat e listuara në kodlistën </w:t>
      </w:r>
      <w:r w:rsidRPr="00A71090">
        <w:rPr>
          <w:i/>
          <w:noProof w:val="0"/>
        </w:rPr>
        <w:t xml:space="preserve">VleraEArsyesSëPavlefshmërisë </w:t>
      </w:r>
      <w:r w:rsidRPr="00A71090">
        <w:rPr>
          <w:noProof w:val="0"/>
        </w:rPr>
        <w:t xml:space="preserve">(VoidReasonValue), e cila përmban: </w:t>
      </w:r>
    </w:p>
    <w:p w14:paraId="1B324894" w14:textId="77777777" w:rsidR="006069A9" w:rsidRPr="00A71090" w:rsidRDefault="006069A9" w:rsidP="00B06DDC">
      <w:pPr>
        <w:pStyle w:val="TEKSTIII"/>
        <w:rPr>
          <w:noProof w:val="0"/>
        </w:rPr>
      </w:pPr>
      <w:r w:rsidRPr="00A71090">
        <w:rPr>
          <w:b/>
          <w:i/>
          <w:noProof w:val="0"/>
        </w:rPr>
        <w:t>E panjohur</w:t>
      </w:r>
      <w:r w:rsidRPr="00A71090">
        <w:rPr>
          <w:noProof w:val="0"/>
        </w:rPr>
        <w:t xml:space="preserve"> (Unknown)</w:t>
      </w:r>
    </w:p>
    <w:p w14:paraId="73172137" w14:textId="77777777" w:rsidR="006069A9" w:rsidRPr="00A71090" w:rsidRDefault="006069A9" w:rsidP="00B06DDC">
      <w:pPr>
        <w:pStyle w:val="TEKSTIII"/>
        <w:rPr>
          <w:i/>
          <w:noProof w:val="0"/>
        </w:rPr>
      </w:pPr>
      <w:r w:rsidRPr="00A71090">
        <w:rPr>
          <w:i/>
          <w:noProof w:val="0"/>
        </w:rPr>
        <w:t>-- Përkufizimi --</w:t>
      </w:r>
    </w:p>
    <w:p w14:paraId="596237CF" w14:textId="77777777" w:rsidR="006069A9" w:rsidRPr="00A71090" w:rsidRDefault="006069A9" w:rsidP="00B06DDC">
      <w:pPr>
        <w:pStyle w:val="TEKSTIII"/>
        <w:rPr>
          <w:i/>
          <w:noProof w:val="0"/>
        </w:rPr>
      </w:pPr>
      <w:r w:rsidRPr="00A71090">
        <w:rPr>
          <w:i/>
          <w:noProof w:val="0"/>
        </w:rPr>
        <w:t xml:space="preserve">Vlera korrekte për këtë element gjeohapësinor nuk njihet ose është e pamatshme nga krijuesi i të dhënave. </w:t>
      </w:r>
    </w:p>
    <w:p w14:paraId="2803F1B8" w14:textId="77777777" w:rsidR="006069A9" w:rsidRPr="00A71090" w:rsidRDefault="006069A9" w:rsidP="00B06DDC">
      <w:pPr>
        <w:pStyle w:val="TEKSTIII"/>
        <w:rPr>
          <w:i/>
          <w:noProof w:val="0"/>
        </w:rPr>
      </w:pPr>
      <w:r w:rsidRPr="00A71090">
        <w:rPr>
          <w:i/>
          <w:noProof w:val="0"/>
        </w:rPr>
        <w:t>-- Përshkrim --</w:t>
      </w:r>
    </w:p>
    <w:p w14:paraId="3A5CDA70" w14:textId="2025AE0F" w:rsidR="006069A9" w:rsidRPr="00A71090" w:rsidRDefault="006069A9" w:rsidP="00B06DDC">
      <w:pPr>
        <w:pStyle w:val="TEKSTIII"/>
        <w:rPr>
          <w:i/>
          <w:noProof w:val="0"/>
        </w:rPr>
      </w:pPr>
      <w:r w:rsidRPr="00A71090">
        <w:rPr>
          <w:i/>
          <w:noProof w:val="0"/>
        </w:rPr>
        <w:t xml:space="preserve">Shembull: Kur </w:t>
      </w:r>
      <w:r w:rsidR="001D4477" w:rsidRPr="00A71090">
        <w:rPr>
          <w:i/>
          <w:noProof w:val="0"/>
        </w:rPr>
        <w:t>“</w:t>
      </w:r>
      <w:r w:rsidRPr="00A71090">
        <w:rPr>
          <w:i/>
          <w:noProof w:val="0"/>
        </w:rPr>
        <w:t>kuota e sipërfaqes së një trupi ujor nga niveli i detit</w:t>
      </w:r>
      <w:r w:rsidR="001D4477" w:rsidRPr="00A71090">
        <w:rPr>
          <w:i/>
          <w:noProof w:val="0"/>
        </w:rPr>
        <w:t>”</w:t>
      </w:r>
      <w:r w:rsidRPr="00A71090">
        <w:rPr>
          <w:i/>
          <w:noProof w:val="0"/>
        </w:rPr>
        <w:t xml:space="preserve"> e një liqeni nuk është matur, atëherë arsyeja e pavlefshmërisë së kësaj karakteristike mund të jetë </w:t>
      </w:r>
      <w:r w:rsidR="001D4477" w:rsidRPr="00A71090">
        <w:rPr>
          <w:i/>
          <w:noProof w:val="0"/>
        </w:rPr>
        <w:t>“</w:t>
      </w:r>
      <w:r w:rsidRPr="00A71090">
        <w:rPr>
          <w:i/>
          <w:noProof w:val="0"/>
        </w:rPr>
        <w:t>E panjohur</w:t>
      </w:r>
      <w:r w:rsidR="001D4477" w:rsidRPr="00A71090">
        <w:rPr>
          <w:i/>
          <w:noProof w:val="0"/>
        </w:rPr>
        <w:t>”</w:t>
      </w:r>
      <w:r w:rsidRPr="00A71090">
        <w:rPr>
          <w:i/>
          <w:noProof w:val="0"/>
        </w:rPr>
        <w:t>.</w:t>
      </w:r>
    </w:p>
    <w:p w14:paraId="1734D62E" w14:textId="77777777" w:rsidR="006069A9" w:rsidRPr="00A71090" w:rsidRDefault="006069A9" w:rsidP="00B06DDC">
      <w:pPr>
        <w:pStyle w:val="TEKSTIII"/>
        <w:rPr>
          <w:i/>
          <w:noProof w:val="0"/>
        </w:rPr>
      </w:pPr>
    </w:p>
    <w:p w14:paraId="61094DDE" w14:textId="77777777" w:rsidR="006069A9" w:rsidRPr="00A71090" w:rsidRDefault="006069A9" w:rsidP="00B06DDC">
      <w:pPr>
        <w:pStyle w:val="TEKSTIII"/>
        <w:rPr>
          <w:noProof w:val="0"/>
        </w:rPr>
      </w:pPr>
      <w:r w:rsidRPr="00A71090">
        <w:rPr>
          <w:b/>
          <w:i/>
          <w:noProof w:val="0"/>
        </w:rPr>
        <w:t>E papopulluar</w:t>
      </w:r>
      <w:r w:rsidRPr="00A71090">
        <w:rPr>
          <w:noProof w:val="0"/>
        </w:rPr>
        <w:t xml:space="preserve"> (Unpopulated)</w:t>
      </w:r>
    </w:p>
    <w:p w14:paraId="3CFD2F77" w14:textId="77777777" w:rsidR="006069A9" w:rsidRPr="00A71090" w:rsidRDefault="006069A9" w:rsidP="00B06DDC">
      <w:pPr>
        <w:pStyle w:val="TEKSTIII"/>
        <w:rPr>
          <w:i/>
          <w:noProof w:val="0"/>
        </w:rPr>
      </w:pPr>
      <w:r w:rsidRPr="00A71090">
        <w:rPr>
          <w:i/>
          <w:noProof w:val="0"/>
        </w:rPr>
        <w:t>-- Përkufizimi --</w:t>
      </w:r>
    </w:p>
    <w:p w14:paraId="5812BEB2" w14:textId="77777777" w:rsidR="006069A9" w:rsidRPr="00A71090" w:rsidRDefault="006069A9" w:rsidP="00B06DDC">
      <w:pPr>
        <w:pStyle w:val="TEKSTIII"/>
        <w:rPr>
          <w:i/>
          <w:noProof w:val="0"/>
        </w:rPr>
      </w:pPr>
      <w:r w:rsidRPr="00A71090">
        <w:rPr>
          <w:i/>
          <w:noProof w:val="0"/>
        </w:rPr>
        <w:t xml:space="preserve">Kjo karakteristikë nuk është pjesë e databazës së mirëmbajtur nga krijuesi i të dhënave. Pavarësisht kësaj kjo e dhënë mund të ekzistojë. </w:t>
      </w:r>
    </w:p>
    <w:p w14:paraId="622AA407" w14:textId="77777777" w:rsidR="006069A9" w:rsidRPr="00A71090" w:rsidRDefault="006069A9" w:rsidP="00B06DDC">
      <w:pPr>
        <w:pStyle w:val="TEKSTIII"/>
        <w:rPr>
          <w:i/>
          <w:noProof w:val="0"/>
        </w:rPr>
      </w:pPr>
      <w:r w:rsidRPr="00A71090">
        <w:rPr>
          <w:i/>
          <w:noProof w:val="0"/>
        </w:rPr>
        <w:t>-- Përshkrim</w:t>
      </w:r>
      <w:r w:rsidRPr="00A71090">
        <w:rPr>
          <w:i/>
          <w:noProof w:val="0"/>
          <w:u w:val="single"/>
        </w:rPr>
        <w:t>i</w:t>
      </w:r>
      <w:r w:rsidRPr="00A71090">
        <w:rPr>
          <w:i/>
          <w:noProof w:val="0"/>
        </w:rPr>
        <w:t xml:space="preserve"> --</w:t>
      </w:r>
    </w:p>
    <w:p w14:paraId="18E399EE" w14:textId="1B0F1964" w:rsidR="006069A9" w:rsidRPr="00A71090" w:rsidRDefault="006069A9" w:rsidP="00B06DDC">
      <w:pPr>
        <w:pStyle w:val="TEKSTIII"/>
        <w:rPr>
          <w:i/>
          <w:noProof w:val="0"/>
        </w:rPr>
      </w:pPr>
      <w:r w:rsidRPr="00A71090">
        <w:rPr>
          <w:i/>
          <w:noProof w:val="0"/>
        </w:rPr>
        <w:t xml:space="preserve">Shembull: Kur </w:t>
      </w:r>
      <w:r w:rsidR="001D4477" w:rsidRPr="00A71090">
        <w:rPr>
          <w:i/>
          <w:noProof w:val="0"/>
        </w:rPr>
        <w:t>“</w:t>
      </w:r>
      <w:r w:rsidRPr="00A71090">
        <w:rPr>
          <w:i/>
          <w:noProof w:val="0"/>
        </w:rPr>
        <w:t>kuota e sipërfaqes së një trupi ujor nga niveli i detit</w:t>
      </w:r>
      <w:r w:rsidR="001D4477" w:rsidRPr="00A71090">
        <w:rPr>
          <w:i/>
          <w:noProof w:val="0"/>
        </w:rPr>
        <w:t>”</w:t>
      </w:r>
      <w:r w:rsidRPr="00A71090">
        <w:rPr>
          <w:i/>
          <w:noProof w:val="0"/>
        </w:rPr>
        <w:t xml:space="preserve"> nuk është e përfshirë në grupin e të dhënave që përmban objektin gjeohapësinor të liqenit, atëherë vlera e kësaj karakteristike mund të jetë </w:t>
      </w:r>
      <w:r w:rsidR="001D4477" w:rsidRPr="00A71090">
        <w:rPr>
          <w:i/>
          <w:noProof w:val="0"/>
        </w:rPr>
        <w:t>“</w:t>
      </w:r>
      <w:r w:rsidRPr="00A71090">
        <w:rPr>
          <w:i/>
          <w:noProof w:val="0"/>
        </w:rPr>
        <w:t>E pa populluar</w:t>
      </w:r>
      <w:r w:rsidR="001D4477" w:rsidRPr="00A71090">
        <w:rPr>
          <w:i/>
          <w:noProof w:val="0"/>
        </w:rPr>
        <w:t>”</w:t>
      </w:r>
    </w:p>
    <w:p w14:paraId="6E94FCD3" w14:textId="77777777" w:rsidR="006069A9" w:rsidRPr="00A71090" w:rsidRDefault="006069A9" w:rsidP="00B06DDC">
      <w:pPr>
        <w:pStyle w:val="TEKSTIII"/>
        <w:rPr>
          <w:noProof w:val="0"/>
        </w:rPr>
      </w:pPr>
      <w:r w:rsidRPr="00A71090">
        <w:rPr>
          <w:b/>
          <w:i/>
          <w:noProof w:val="0"/>
        </w:rPr>
        <w:t>Konfidenciale</w:t>
      </w:r>
      <w:r w:rsidRPr="00A71090">
        <w:rPr>
          <w:noProof w:val="0"/>
        </w:rPr>
        <w:t xml:space="preserve"> (Withheld).</w:t>
      </w:r>
    </w:p>
    <w:p w14:paraId="64B421C9" w14:textId="77777777" w:rsidR="006069A9" w:rsidRPr="00A71090" w:rsidRDefault="006069A9" w:rsidP="00B06DDC">
      <w:pPr>
        <w:pStyle w:val="TEKSTIII"/>
        <w:rPr>
          <w:i/>
          <w:noProof w:val="0"/>
        </w:rPr>
      </w:pPr>
      <w:r w:rsidRPr="00A71090">
        <w:rPr>
          <w:i/>
          <w:noProof w:val="0"/>
        </w:rPr>
        <w:t>-- Përkufizimi --</w:t>
      </w:r>
    </w:p>
    <w:p w14:paraId="6D811507" w14:textId="77777777" w:rsidR="006069A9" w:rsidRPr="00A71090" w:rsidRDefault="006069A9" w:rsidP="00B06DDC">
      <w:pPr>
        <w:pStyle w:val="TEKSTIII"/>
        <w:rPr>
          <w:i/>
          <w:noProof w:val="0"/>
        </w:rPr>
      </w:pPr>
      <w:r w:rsidRPr="00A71090">
        <w:rPr>
          <w:i/>
          <w:noProof w:val="0"/>
        </w:rPr>
        <w:t>Kjo karakteristikë mund të ekzistojë por është konfidenciale.</w:t>
      </w:r>
    </w:p>
    <w:p w14:paraId="0C1094CC" w14:textId="77777777" w:rsidR="006069A9" w:rsidRPr="00A71090" w:rsidRDefault="006069A9" w:rsidP="00B06DDC">
      <w:pPr>
        <w:pStyle w:val="TEKSTIII"/>
        <w:rPr>
          <w:noProof w:val="0"/>
        </w:rPr>
      </w:pPr>
      <w:r w:rsidRPr="00A71090">
        <w:rPr>
          <w:noProof w:val="0"/>
        </w:rPr>
        <w:t>Stereotipi &lt;&lt;voidable&gt;&gt; nuk jep asnjë informacion nëse ekziston  një karakteristikë në botën reale. Kjo shprehet duke përdorur shumëllojshmërinë:</w:t>
      </w:r>
    </w:p>
    <w:p w14:paraId="73291545" w14:textId="77777777" w:rsidR="006069A9" w:rsidRPr="00A71090" w:rsidRDefault="006069A9" w:rsidP="00B06DDC">
      <w:pPr>
        <w:pStyle w:val="TEKSTIII"/>
        <w:rPr>
          <w:noProof w:val="0"/>
        </w:rPr>
      </w:pPr>
      <w:r w:rsidRPr="00A71090">
        <w:rPr>
          <w:noProof w:val="0"/>
        </w:rPr>
        <w:t>Nëse një karakteristikë mund të ekzistojë apo mund të mos ekzistojë në botën reale, vlera minimale do të përcaktohet si 0. P.sh. nëse një adresë ka apo nuk ka një numër shtëpie, shumëllojshmëria e përkatësisë do të jetë 0..1.</w:t>
      </w:r>
    </w:p>
    <w:p w14:paraId="0A21FCFE" w14:textId="77777777" w:rsidR="006069A9" w:rsidRPr="00A71090" w:rsidRDefault="006069A9" w:rsidP="00B06DDC">
      <w:pPr>
        <w:pStyle w:val="TEKSTIII"/>
        <w:rPr>
          <w:noProof w:val="0"/>
        </w:rPr>
      </w:pPr>
      <w:r w:rsidRPr="00A71090">
        <w:rPr>
          <w:noProof w:val="0"/>
        </w:rPr>
        <w:t>Nëse për një karakteristikë të caktuar ekziston të paktën një vlerë në botën reale, vlera minimale do të përcaktohet si 1. P.sh. nëse një njësi administrative ka gjithmonë të paktën një emër, shumëllojshmëria e përkatësisë do të jetë 1..*.</w:t>
      </w:r>
    </w:p>
    <w:p w14:paraId="16A03AE8" w14:textId="494932B8" w:rsidR="006069A9" w:rsidRPr="00A71090" w:rsidRDefault="0034004A" w:rsidP="00B06DDC">
      <w:pPr>
        <w:pStyle w:val="TEKSTIII"/>
        <w:rPr>
          <w:noProof w:val="0"/>
        </w:rPr>
      </w:pPr>
      <w:r w:rsidRPr="00A71090">
        <w:rPr>
          <w:noProof w:val="0"/>
        </w:rPr>
        <w:t xml:space="preserve">2.2.4 </w:t>
      </w:r>
      <w:r w:rsidR="006069A9" w:rsidRPr="00A71090">
        <w:rPr>
          <w:noProof w:val="0"/>
        </w:rPr>
        <w:t xml:space="preserve">MBULIMET - COVERAGES </w:t>
      </w:r>
    </w:p>
    <w:p w14:paraId="1C008D82" w14:textId="553A7A00" w:rsidR="006069A9" w:rsidRPr="00A71090" w:rsidRDefault="006069A9" w:rsidP="00B06DDC">
      <w:pPr>
        <w:pStyle w:val="TEKSTIII"/>
        <w:rPr>
          <w:noProof w:val="0"/>
        </w:rPr>
      </w:pPr>
      <w:r w:rsidRPr="00A71090">
        <w:rPr>
          <w:noProof w:val="0"/>
          <w:color w:val="000000"/>
        </w:rPr>
        <w:t xml:space="preserve">Funksionet e mbulimit </w:t>
      </w:r>
      <w:r w:rsidR="001D4477" w:rsidRPr="00A71090">
        <w:rPr>
          <w:i/>
          <w:noProof w:val="0"/>
          <w:color w:val="000000"/>
        </w:rPr>
        <w:t>“</w:t>
      </w:r>
      <w:r w:rsidRPr="00A71090">
        <w:rPr>
          <w:i/>
          <w:noProof w:val="0"/>
          <w:color w:val="000000"/>
        </w:rPr>
        <w:t>Coverages</w:t>
      </w:r>
      <w:r w:rsidR="001D4477" w:rsidRPr="00A71090">
        <w:rPr>
          <w:i/>
          <w:noProof w:val="0"/>
          <w:color w:val="000000"/>
        </w:rPr>
        <w:t>”</w:t>
      </w:r>
      <w:r w:rsidRPr="00A71090">
        <w:rPr>
          <w:noProof w:val="0"/>
          <w:color w:val="000000"/>
        </w:rPr>
        <w:t xml:space="preserve"> përdoren </w:t>
      </w:r>
      <w:r w:rsidRPr="00A71090">
        <w:rPr>
          <w:noProof w:val="0"/>
        </w:rPr>
        <w:t>për të përshkruar karakteristikat e një fenomeni të botës reale që zhvillohet në kohë dhe /ose në hapësirë. Shembuj tipikë të tyre janë temperaturat, lartësitë, precipitimet, imazheritë etj. Një mbulim përmban një grup vlerash, të cilat shoqërohen me një element gjeohapësinor, kohor, kohor-gjeohapësinor. Domeinet tipike gjeohapësinore janë grupe pikash (p.sh. vendndodhja e sensorëve), kurbat përcaktuese (p.sh. izolinjat), rrjetet (p.sh. ortoimazheria, modelet e lartësisë) etj.</w:t>
      </w:r>
    </w:p>
    <w:p w14:paraId="5C4162AE" w14:textId="77777777" w:rsidR="006069A9" w:rsidRPr="00A71090" w:rsidRDefault="006069A9" w:rsidP="00B06DDC">
      <w:pPr>
        <w:pStyle w:val="TEKSTIII"/>
        <w:rPr>
          <w:noProof w:val="0"/>
        </w:rPr>
      </w:pPr>
      <w:r w:rsidRPr="00A71090">
        <w:rPr>
          <w:noProof w:val="0"/>
        </w:rPr>
        <w:t>Në skemat e aplikimit të INSPIRE, funksionet e mbulimit janë përcaktuar si vetitë e llojeve të objekteve gjeohapësinore ku lloji i vlerës së kësaj karakteristike është një realizim i një prej llojeve të specifikuara në SSH EN ISO 19123:2007.</w:t>
      </w:r>
    </w:p>
    <w:p w14:paraId="53739EBA" w14:textId="5E22A59F" w:rsidR="006069A9" w:rsidRPr="00A71090" w:rsidRDefault="006069A9" w:rsidP="00B06DDC">
      <w:pPr>
        <w:pStyle w:val="TEKSTIII"/>
        <w:rPr>
          <w:noProof w:val="0"/>
        </w:rPr>
      </w:pPr>
      <w:r w:rsidRPr="00A71090">
        <w:rPr>
          <w:noProof w:val="0"/>
        </w:rPr>
        <w:t xml:space="preserve">Për të përmirësuar përputhjen me standardet e mbulimit në nivelin e zbatimit (p.sh. ISO 19136 dhe OGC Shërbimi i Mbulimit në Internet) dhe për të përmirësuar harmonizimin </w:t>
      </w:r>
      <w:r w:rsidR="006246D8" w:rsidRPr="00A71090">
        <w:rPr>
          <w:noProof w:val="0"/>
        </w:rPr>
        <w:t>ndër</w:t>
      </w:r>
      <w:r w:rsidRPr="00A71090">
        <w:rPr>
          <w:noProof w:val="0"/>
        </w:rPr>
        <w:t xml:space="preserve">tematik për përdorimin e mbulimeve në INSPIRE, një skemë e aplikimit për llojet e mbulimit është përfshirë në Modelin Konceptues të Përgjithshëm </w:t>
      </w:r>
      <w:r w:rsidR="001D4477" w:rsidRPr="00A71090">
        <w:rPr>
          <w:noProof w:val="0"/>
        </w:rPr>
        <w:t>“</w:t>
      </w:r>
      <w:r w:rsidRPr="00A71090">
        <w:rPr>
          <w:noProof w:val="0"/>
        </w:rPr>
        <w:t xml:space="preserve"> Generic Conceptual Model</w:t>
      </w:r>
      <w:r w:rsidR="001D4477" w:rsidRPr="00A71090">
        <w:rPr>
          <w:noProof w:val="0"/>
        </w:rPr>
        <w:t>”</w:t>
      </w:r>
      <w:r w:rsidRPr="00A71090">
        <w:rPr>
          <w:noProof w:val="0"/>
        </w:rPr>
        <w:t>.</w:t>
      </w:r>
    </w:p>
    <w:p w14:paraId="159D2688" w14:textId="77777777" w:rsidR="006069A9" w:rsidRPr="00A71090" w:rsidRDefault="006069A9" w:rsidP="00B06DDC">
      <w:pPr>
        <w:pStyle w:val="TEKSTIII"/>
        <w:rPr>
          <w:noProof w:val="0"/>
        </w:rPr>
      </w:pPr>
      <w:r w:rsidRPr="00A71090">
        <w:rPr>
          <w:noProof w:val="0"/>
        </w:rPr>
        <w:t>Kjo skemë aplikimi përmban llojet e mëposhtme të mbulimit:</w:t>
      </w:r>
    </w:p>
    <w:p w14:paraId="48DBE488" w14:textId="77777777" w:rsidR="006069A9" w:rsidRPr="00A71090" w:rsidRDefault="006069A9" w:rsidP="00B06DDC">
      <w:pPr>
        <w:pStyle w:val="TEKSTIII"/>
        <w:rPr>
          <w:noProof w:val="0"/>
        </w:rPr>
      </w:pPr>
      <w:r w:rsidRPr="00A71090">
        <w:rPr>
          <w:i/>
          <w:noProof w:val="0"/>
        </w:rPr>
        <w:t>RrjetiIMbulimitIKorrigjuar (rektifikuar)</w:t>
      </w:r>
      <w:r w:rsidRPr="00A71090">
        <w:rPr>
          <w:noProof w:val="0"/>
        </w:rPr>
        <w:t>: Mbulimi, domeini i të cilit përbëhet nga një rrjet i korrigjuar, një rrjet për të cilin ka një transformim përfundimtar midis koordinatave të rrjetit dhe koordinatave të sistemit koordinativ referencë. (shih figurën 1,  majtas).</w:t>
      </w:r>
    </w:p>
    <w:p w14:paraId="0BA5A3EB" w14:textId="77777777" w:rsidR="006069A9" w:rsidRPr="00A71090" w:rsidRDefault="006069A9" w:rsidP="00B06DDC">
      <w:pPr>
        <w:pStyle w:val="TEKSTIII"/>
        <w:rPr>
          <w:i/>
          <w:noProof w:val="0"/>
        </w:rPr>
      </w:pPr>
      <w:r w:rsidRPr="00A71090">
        <w:rPr>
          <w:i/>
          <w:noProof w:val="0"/>
        </w:rPr>
        <w:t xml:space="preserve">RrjetiIMbulimitReferencë: </w:t>
      </w:r>
      <w:r w:rsidRPr="00A71090">
        <w:rPr>
          <w:noProof w:val="0"/>
        </w:rPr>
        <w:t>Mbulimi, domeini i të cilit përbëhet nga një rrjet referimi - një rrjet i lidhur me një transformim që mund të përdoret për të kthyer vlerat e koordinatave të rrjetit në vlera të koordinatave të referuara në një sistem referimi koordinativ (shih figurën 1, djathtas).</w:t>
      </w:r>
    </w:p>
    <w:p w14:paraId="6C8E1E79" w14:textId="77777777" w:rsidR="006069A9" w:rsidRPr="00A71090" w:rsidRDefault="006069A9" w:rsidP="00B06DDC">
      <w:pPr>
        <w:pStyle w:val="TEKSTIII"/>
        <w:rPr>
          <w:noProof w:val="0"/>
        </w:rPr>
      </w:pPr>
      <w:r w:rsidRPr="00A71090">
        <w:rPr>
          <w:noProof w:val="0"/>
        </w:rPr>
        <w:t>Aty ku është e mundur përdoren vetëm këto lloje  mbulimi (ose një nëntip i tyre) në skemat e aplikimit në INSPIRE.</w:t>
      </w:r>
    </w:p>
    <w:p w14:paraId="182BA0A7" w14:textId="77777777" w:rsidR="0034004A" w:rsidRPr="00A71090" w:rsidRDefault="0034004A" w:rsidP="00B06DDC">
      <w:pPr>
        <w:pStyle w:val="TEKSTIII"/>
        <w:rPr>
          <w:noProof w:val="0"/>
        </w:rPr>
      </w:pPr>
    </w:p>
    <w:p w14:paraId="2333F953" w14:textId="77777777" w:rsidR="006069A9" w:rsidRPr="00A71090" w:rsidRDefault="006069A9" w:rsidP="006069A9">
      <w:pPr>
        <w:jc w:val="center"/>
        <w:rPr>
          <w:rFonts w:ascii="Garamond" w:hAnsi="Garamond"/>
          <w:bCs/>
          <w:i/>
          <w:noProof w:val="0"/>
          <w:color w:val="000000"/>
        </w:rPr>
      </w:pPr>
      <w:r w:rsidRPr="00A71090">
        <w:rPr>
          <w:rFonts w:ascii="Garamond" w:hAnsi="Garamond"/>
          <w:b/>
          <w:bCs/>
          <w:i/>
          <w:color w:val="000000"/>
          <w:sz w:val="20"/>
          <w:lang w:val="en-US"/>
        </w:rPr>
        <w:drawing>
          <wp:inline distT="0" distB="0" distL="0" distR="0" wp14:anchorId="697660AF" wp14:editId="7D67F882">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A71090">
        <w:rPr>
          <w:rFonts w:ascii="Garamond" w:hAnsi="Garamond"/>
          <w:lang w:val="en-US"/>
        </w:rPr>
        <w:drawing>
          <wp:inline distT="0" distB="0" distL="0" distR="0" wp14:anchorId="18B580C6" wp14:editId="0619F4FD">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A71090">
        <w:rPr>
          <w:rFonts w:ascii="Garamond" w:hAnsi="Garamond"/>
          <w:noProof w:val="0"/>
        </w:rPr>
        <w:br w:type="textWrapping" w:clear="all"/>
      </w:r>
      <w:r w:rsidRPr="00A71090">
        <w:rPr>
          <w:rFonts w:ascii="Garamond" w:hAnsi="Garamond"/>
          <w:b/>
          <w:bCs/>
          <w:i/>
          <w:noProof w:val="0"/>
          <w:color w:val="000000"/>
          <w:sz w:val="20"/>
          <w:szCs w:val="20"/>
        </w:rPr>
        <w:t>Figura 1 – Shembuj të një rrjeti të korrigjuar (majtas) dhe një rrjeti referues (djathtas)</w:t>
      </w:r>
    </w:p>
    <w:p w14:paraId="1BF0B840" w14:textId="77777777" w:rsidR="006069A9" w:rsidRPr="00A71090" w:rsidRDefault="006069A9" w:rsidP="0034004A">
      <w:pPr>
        <w:pStyle w:val="TEKSTIII"/>
        <w:rPr>
          <w:noProof w:val="0"/>
        </w:rPr>
      </w:pPr>
    </w:p>
    <w:p w14:paraId="7CD93395" w14:textId="1BC24ACD" w:rsidR="006069A9" w:rsidRPr="00A71090" w:rsidRDefault="0034004A" w:rsidP="0034004A">
      <w:pPr>
        <w:pStyle w:val="TEKSTIII"/>
        <w:rPr>
          <w:noProof w:val="0"/>
        </w:rPr>
      </w:pPr>
      <w:r w:rsidRPr="00A71090">
        <w:rPr>
          <w:noProof w:val="0"/>
        </w:rPr>
        <w:t>2.2.5 NUMËRTIMET DHE KODLISTAT (ENUMERATION AND CODELIST)</w:t>
      </w:r>
    </w:p>
    <w:p w14:paraId="339CCE25" w14:textId="77777777" w:rsidR="006069A9" w:rsidRPr="00A71090" w:rsidRDefault="006069A9" w:rsidP="0034004A">
      <w:pPr>
        <w:pStyle w:val="TEKSTIII"/>
        <w:rPr>
          <w:noProof w:val="0"/>
        </w:rPr>
      </w:pPr>
      <w:r w:rsidRPr="00A71090">
        <w:rPr>
          <w:noProof w:val="0"/>
        </w:rPr>
        <w:t>Kodlistat modelohen si klasa në skemat e aplikimit, por vlerat e tyre menaxhohen jashtë skemave të aplikimit. Në kodlistën, ‘vlera të tjera’ përcaktohet lloji  i përmbajtjes së kodlistës, i përkufizuar specifikisht si më poshtë:</w:t>
      </w:r>
    </w:p>
    <w:p w14:paraId="219D3464" w14:textId="77777777" w:rsidR="006069A9" w:rsidRPr="00A71090" w:rsidRDefault="006069A9" w:rsidP="0034004A">
      <w:pPr>
        <w:pStyle w:val="TEKSTIII"/>
        <w:rPr>
          <w:noProof w:val="0"/>
        </w:rPr>
      </w:pPr>
      <w:r w:rsidRPr="00A71090">
        <w:rPr>
          <w:b/>
          <w:i/>
          <w:noProof w:val="0"/>
        </w:rPr>
        <w:t>‘jo’</w:t>
      </w:r>
      <w:r w:rsidRPr="00A71090">
        <w:rPr>
          <w:noProof w:val="0"/>
        </w:rPr>
        <w:t xml:space="preserve"> përfaqëson kodlista që përmbajnë vetëm vlera të specifikuara në këtë dokument.</w:t>
      </w:r>
    </w:p>
    <w:p w14:paraId="26EF96BA" w14:textId="77777777" w:rsidR="006069A9" w:rsidRPr="00A71090" w:rsidRDefault="006069A9" w:rsidP="0034004A">
      <w:pPr>
        <w:pStyle w:val="TEKSTIII"/>
        <w:rPr>
          <w:noProof w:val="0"/>
        </w:rPr>
      </w:pPr>
      <w:r w:rsidRPr="00A71090">
        <w:rPr>
          <w:b/>
          <w:i/>
          <w:noProof w:val="0"/>
        </w:rPr>
        <w:t xml:space="preserve">‘të </w:t>
      </w:r>
      <w:r w:rsidRPr="00A71090">
        <w:rPr>
          <w:b/>
          <w:noProof w:val="0"/>
        </w:rPr>
        <w:t>kufizuara’</w:t>
      </w:r>
      <w:r w:rsidRPr="00A71090">
        <w:rPr>
          <w:noProof w:val="0"/>
        </w:rPr>
        <w:t xml:space="preserve"> përfaqëson kodlista që përmbajnë vlera të specifikuara në këtë dokument dhe vlera të tjera të limituara të përcaktuara nga ofruesi i të dhënave.</w:t>
      </w:r>
    </w:p>
    <w:p w14:paraId="50763277" w14:textId="77777777" w:rsidR="006069A9" w:rsidRPr="00A71090" w:rsidRDefault="006069A9" w:rsidP="0034004A">
      <w:pPr>
        <w:pStyle w:val="TEKSTIII"/>
        <w:rPr>
          <w:noProof w:val="0"/>
        </w:rPr>
      </w:pPr>
      <w:r w:rsidRPr="00A71090">
        <w:rPr>
          <w:b/>
          <w:i/>
          <w:noProof w:val="0"/>
        </w:rPr>
        <w:t>‘të hapura’</w:t>
      </w:r>
      <w:r w:rsidRPr="00A71090">
        <w:rPr>
          <w:noProof w:val="0"/>
        </w:rPr>
        <w:t xml:space="preserve"> përfaqëson kodlista që përmbajnë vlera të specifikuara në këtë dokument dhe vlera shtesë në çdo nivel, të përcaktuara nga ofruesi i të dhënave.</w:t>
      </w:r>
    </w:p>
    <w:p w14:paraId="617AD15A" w14:textId="77777777" w:rsidR="006069A9" w:rsidRPr="00A71090" w:rsidRDefault="006069A9" w:rsidP="0034004A">
      <w:pPr>
        <w:pStyle w:val="TEKSTIII"/>
        <w:rPr>
          <w:noProof w:val="0"/>
        </w:rPr>
      </w:pPr>
      <w:r w:rsidRPr="00A71090">
        <w:rPr>
          <w:b/>
          <w:i/>
          <w:noProof w:val="0"/>
        </w:rPr>
        <w:t>‘po’</w:t>
      </w:r>
      <w:r w:rsidRPr="00A71090">
        <w:rPr>
          <w:noProof w:val="0"/>
        </w:rPr>
        <w:t xml:space="preserve"> përfaqëson kodlista që përmbajnë vlera të përcaktuara nga ofruesi i të dhënave.</w:t>
      </w:r>
    </w:p>
    <w:p w14:paraId="3FBE4688" w14:textId="77777777" w:rsidR="006069A9" w:rsidRPr="00A71090" w:rsidRDefault="006069A9" w:rsidP="0034004A">
      <w:pPr>
        <w:pStyle w:val="TEKSTIII"/>
        <w:rPr>
          <w:noProof w:val="0"/>
        </w:rPr>
      </w:pPr>
      <w:r w:rsidRPr="00A71090">
        <w:rPr>
          <w:noProof w:val="0"/>
        </w:rPr>
        <w:t>Vlerat shtesë të përcaktuara nga ofruesit e të dhënave nuk duhet të zëvendësojnë apo të modifikojnë vlerat ekzistuese të përcaktuara në dokument.</w:t>
      </w:r>
    </w:p>
    <w:p w14:paraId="01A4AB46" w14:textId="77777777" w:rsidR="006069A9" w:rsidRPr="00A71090" w:rsidRDefault="006069A9" w:rsidP="0034004A">
      <w:pPr>
        <w:pStyle w:val="TEKSTIII"/>
        <w:rPr>
          <w:noProof w:val="0"/>
        </w:rPr>
      </w:pPr>
      <w:r w:rsidRPr="00A71090">
        <w:rPr>
          <w:noProof w:val="0"/>
        </w:rPr>
        <w:t xml:space="preserve">Në rastin kur ofruesit e të dhënave do të përdorin kodlista me vlera </w:t>
      </w:r>
      <w:r w:rsidRPr="00A71090">
        <w:rPr>
          <w:b/>
          <w:i/>
          <w:noProof w:val="0"/>
        </w:rPr>
        <w:t>jo</w:t>
      </w:r>
      <w:r w:rsidRPr="00A71090">
        <w:rPr>
          <w:noProof w:val="0"/>
        </w:rPr>
        <w:t xml:space="preserve"> të përmbajtura në dokument, ofruesit janë të detyruar t’i bëjnë këto vlera bashkë me përkufizimet e tyre, të disponueshme në një regjistër. Kjo do të mundësojë që dhe përdoruesit e tjerë t’i kuptojnë këto vlera dhe të kenë mundësi t’i përdorin.</w:t>
      </w:r>
    </w:p>
    <w:p w14:paraId="537F1D63" w14:textId="07EE24C7" w:rsidR="006069A9" w:rsidRPr="00A71090" w:rsidRDefault="0034004A" w:rsidP="0034004A">
      <w:pPr>
        <w:pStyle w:val="TEKSTIII"/>
        <w:rPr>
          <w:noProof w:val="0"/>
        </w:rPr>
      </w:pPr>
      <w:r w:rsidRPr="00A71090">
        <w:rPr>
          <w:noProof w:val="0"/>
        </w:rPr>
        <w:t>2.2.6 PARAQITJA E DIMENSIONIT  KOHOR</w:t>
      </w:r>
    </w:p>
    <w:p w14:paraId="4E9742CE" w14:textId="49FCA074" w:rsidR="006069A9" w:rsidRPr="00A71090" w:rsidRDefault="006069A9" w:rsidP="0034004A">
      <w:pPr>
        <w:pStyle w:val="TEKSTIII"/>
        <w:rPr>
          <w:noProof w:val="0"/>
        </w:rPr>
      </w:pPr>
      <w:r w:rsidRPr="00A71090">
        <w:rPr>
          <w:noProof w:val="0"/>
        </w:rPr>
        <w:t xml:space="preserve">Skemat e aplikimit përdorin atributin </w:t>
      </w:r>
      <w:r w:rsidR="001D4477" w:rsidRPr="00A71090">
        <w:rPr>
          <w:noProof w:val="0"/>
        </w:rPr>
        <w:t>“</w:t>
      </w:r>
      <w:r w:rsidRPr="00A71090">
        <w:rPr>
          <w:noProof w:val="0"/>
        </w:rPr>
        <w:t>FillimiICiklitJetësor</w:t>
      </w:r>
      <w:r w:rsidR="001D4477" w:rsidRPr="00A71090">
        <w:rPr>
          <w:noProof w:val="0"/>
        </w:rPr>
        <w:t>”</w:t>
      </w:r>
      <w:r w:rsidRPr="00A71090">
        <w:rPr>
          <w:noProof w:val="0"/>
        </w:rPr>
        <w:t xml:space="preserve"> dhe </w:t>
      </w:r>
      <w:r w:rsidR="001D4477" w:rsidRPr="00A71090">
        <w:rPr>
          <w:noProof w:val="0"/>
        </w:rPr>
        <w:t>“</w:t>
      </w:r>
      <w:r w:rsidRPr="00A71090">
        <w:rPr>
          <w:noProof w:val="0"/>
        </w:rPr>
        <w:t>PërfundimiICiklitJetësor</w:t>
      </w:r>
      <w:r w:rsidR="001D4477" w:rsidRPr="00A71090">
        <w:rPr>
          <w:noProof w:val="0"/>
        </w:rPr>
        <w:t>”</w:t>
      </w:r>
      <w:r w:rsidRPr="00A71090">
        <w:rPr>
          <w:noProof w:val="0"/>
        </w:rPr>
        <w:t xml:space="preserve"> për të regjistruar jetëgjatësinë e një objekti gjeohapësinor.</w:t>
      </w:r>
    </w:p>
    <w:p w14:paraId="1BEAC748" w14:textId="56F5F644" w:rsidR="006069A9" w:rsidRPr="00A71090" w:rsidRDefault="006069A9" w:rsidP="0034004A">
      <w:pPr>
        <w:pStyle w:val="TEKSTIII"/>
        <w:rPr>
          <w:noProof w:val="0"/>
        </w:rPr>
      </w:pPr>
      <w:r w:rsidRPr="00A71090">
        <w:rPr>
          <w:noProof w:val="0"/>
        </w:rPr>
        <w:t xml:space="preserve">Atributi </w:t>
      </w:r>
      <w:r w:rsidR="001D4477" w:rsidRPr="00A71090">
        <w:rPr>
          <w:noProof w:val="0"/>
        </w:rPr>
        <w:t>“</w:t>
      </w:r>
      <w:r w:rsidRPr="00A71090">
        <w:rPr>
          <w:noProof w:val="0"/>
        </w:rPr>
        <w:t>FillimiICiklitJetësor</w:t>
      </w:r>
      <w:r w:rsidR="001D4477" w:rsidRPr="00A71090">
        <w:rPr>
          <w:noProof w:val="0"/>
        </w:rPr>
        <w:t>”</w:t>
      </w:r>
      <w:r w:rsidRPr="00A71090">
        <w:rPr>
          <w:noProof w:val="0"/>
        </w:rPr>
        <w:t xml:space="preserve"> specifikon datën kur versioni i objektit gjeohapësinor është futur apo është ndryshuar në grupin e të dhënave gjeohapësinore (në sistem). Atributi </w:t>
      </w:r>
      <w:r w:rsidR="001D4477" w:rsidRPr="00A71090">
        <w:rPr>
          <w:noProof w:val="0"/>
        </w:rPr>
        <w:t>“</w:t>
      </w:r>
      <w:r w:rsidRPr="00A71090">
        <w:rPr>
          <w:noProof w:val="0"/>
        </w:rPr>
        <w:t>PërfundimiICiklitJetësor</w:t>
      </w:r>
      <w:r w:rsidR="001D4477" w:rsidRPr="00A71090">
        <w:rPr>
          <w:noProof w:val="0"/>
        </w:rPr>
        <w:t>”</w:t>
      </w:r>
      <w:r w:rsidRPr="00A71090">
        <w:rPr>
          <w:noProof w:val="0"/>
        </w:rPr>
        <w:t xml:space="preserve"> specifikon datën kur versioni i objektit gjeohapësinor është zëvendësuar apo tërhequr nga grupi i të dhënave gjeohapësinore (në sistem). Këto vlera kohore nuk kanë të bëjnë me karakteristikat kohore të objektit në botën reale.</w:t>
      </w:r>
    </w:p>
    <w:p w14:paraId="18EBE4F5" w14:textId="306DDD9B" w:rsidR="006069A9" w:rsidRPr="00A71090" w:rsidRDefault="006069A9" w:rsidP="0034004A">
      <w:pPr>
        <w:pStyle w:val="TEKSTIII"/>
        <w:rPr>
          <w:noProof w:val="0"/>
        </w:rPr>
      </w:pPr>
      <w:r w:rsidRPr="00A71090">
        <w:rPr>
          <w:noProof w:val="0"/>
        </w:rPr>
        <w:t xml:space="preserve">Ndryshimet që bëhen në atributin </w:t>
      </w:r>
      <w:r w:rsidR="001D4477" w:rsidRPr="00A71090">
        <w:rPr>
          <w:noProof w:val="0"/>
        </w:rPr>
        <w:t>“</w:t>
      </w:r>
      <w:r w:rsidRPr="00A71090">
        <w:rPr>
          <w:noProof w:val="0"/>
        </w:rPr>
        <w:t>PërfundimiICiklitJetësor</w:t>
      </w:r>
      <w:r w:rsidR="001D4477" w:rsidRPr="00A71090">
        <w:rPr>
          <w:noProof w:val="0"/>
        </w:rPr>
        <w:t>”</w:t>
      </w:r>
      <w:r w:rsidRPr="00A71090">
        <w:rPr>
          <w:noProof w:val="0"/>
        </w:rPr>
        <w:t xml:space="preserve"> nuk shkaktojnë ndryshime në atributin </w:t>
      </w:r>
      <w:r w:rsidR="001D4477" w:rsidRPr="00A71090">
        <w:rPr>
          <w:noProof w:val="0"/>
        </w:rPr>
        <w:t>“</w:t>
      </w:r>
      <w:r w:rsidRPr="00A71090">
        <w:rPr>
          <w:noProof w:val="0"/>
        </w:rPr>
        <w:t>FillimiICiklitJetësor</w:t>
      </w:r>
      <w:r w:rsidR="001D4477" w:rsidRPr="00A71090">
        <w:rPr>
          <w:noProof w:val="0"/>
        </w:rPr>
        <w:t>”</w:t>
      </w:r>
      <w:r w:rsidRPr="00A71090">
        <w:rPr>
          <w:noProof w:val="0"/>
        </w:rPr>
        <w:t xml:space="preserve">. </w:t>
      </w:r>
    </w:p>
    <w:p w14:paraId="2CBB4FA4" w14:textId="77777777" w:rsidR="006069A9" w:rsidRPr="00A71090" w:rsidRDefault="006069A9" w:rsidP="0034004A">
      <w:pPr>
        <w:pStyle w:val="TEKSTIII"/>
        <w:rPr>
          <w:b/>
          <w:i/>
          <w:noProof w:val="0"/>
          <w:color w:val="000000" w:themeColor="text1"/>
        </w:rPr>
      </w:pPr>
      <w:r w:rsidRPr="00A71090">
        <w:rPr>
          <w:b/>
          <w:i/>
          <w:noProof w:val="0"/>
          <w:color w:val="000000" w:themeColor="text1"/>
        </w:rPr>
        <w:t>Shënim i rëndësishëm:</w:t>
      </w:r>
    </w:p>
    <w:p w14:paraId="28EB08BE" w14:textId="77777777" w:rsidR="006069A9" w:rsidRPr="00A71090" w:rsidRDefault="006069A9" w:rsidP="0034004A">
      <w:pPr>
        <w:pStyle w:val="TEKSTIII"/>
        <w:rPr>
          <w:i/>
          <w:noProof w:val="0"/>
          <w:color w:val="000000" w:themeColor="text1"/>
        </w:rPr>
      </w:pPr>
      <w:r w:rsidRPr="00A71090">
        <w:rPr>
          <w:i/>
          <w:noProof w:val="0"/>
          <w:color w:val="000000" w:themeColor="text1"/>
        </w:rPr>
        <w:t>Disa terma në Katalogun e tipologjive, si p.sh. FeatureType, DataType, Void, Coverages etj, nuk janë përkthyer qëllimisht në gjuhën shqipe. Qëllimi parësor është që të mos humbasin kuptimin gjatë përkthimit dhe së dyti të përdoret një gjuhë unike sipas termave të Direktivës INSPIRE.</w:t>
      </w:r>
    </w:p>
    <w:p w14:paraId="7E16759D" w14:textId="496ECD2E" w:rsidR="006069A9" w:rsidRPr="00A71090" w:rsidRDefault="0034004A" w:rsidP="0034004A">
      <w:pPr>
        <w:pStyle w:val="TEKSTIII"/>
        <w:rPr>
          <w:noProof w:val="0"/>
          <w:sz w:val="22"/>
          <w:szCs w:val="22"/>
        </w:rPr>
      </w:pPr>
      <w:bookmarkStart w:id="10" w:name="_Toc493225824"/>
      <w:bookmarkStart w:id="11" w:name="_Toc495498688"/>
      <w:bookmarkStart w:id="12" w:name="_Toc52453532"/>
      <w:r w:rsidRPr="00A71090">
        <w:rPr>
          <w:noProof w:val="0"/>
          <w:szCs w:val="22"/>
        </w:rPr>
        <w:t>2.3 DETYRIMET LIGJORE</w:t>
      </w:r>
      <w:bookmarkEnd w:id="10"/>
      <w:bookmarkEnd w:id="11"/>
      <w:bookmarkEnd w:id="12"/>
    </w:p>
    <w:p w14:paraId="3EAAFA73" w14:textId="5666E491" w:rsidR="006069A9" w:rsidRPr="00A71090" w:rsidRDefault="006069A9" w:rsidP="0034004A">
      <w:pPr>
        <w:pStyle w:val="TEKSTIII"/>
        <w:rPr>
          <w:noProof w:val="0"/>
          <w:color w:val="000000" w:themeColor="text1"/>
        </w:rPr>
      </w:pPr>
      <w:r w:rsidRPr="00A71090">
        <w:rPr>
          <w:noProof w:val="0"/>
          <w:color w:val="000000" w:themeColor="text1"/>
        </w:rPr>
        <w:t xml:space="preserve">Në bazë të nenit 16, të ligjit nr.72/2012, </w:t>
      </w:r>
      <w:r w:rsidR="001D4477" w:rsidRPr="00A71090">
        <w:rPr>
          <w:noProof w:val="0"/>
          <w:color w:val="000000" w:themeColor="text1"/>
        </w:rPr>
        <w:t>“</w:t>
      </w:r>
      <w:r w:rsidRPr="00A71090">
        <w:rPr>
          <w:noProof w:val="0"/>
          <w:color w:val="000000" w:themeColor="text1"/>
        </w:rPr>
        <w:t>Për organizimin dhe funksionimin e Infrastrukturës Kombëtare të Informacionit Gjeohapësinor në Republikën e Shqipërisë</w:t>
      </w:r>
      <w:r w:rsidR="001D4477" w:rsidRPr="00A71090">
        <w:rPr>
          <w:noProof w:val="0"/>
          <w:color w:val="000000" w:themeColor="text1"/>
        </w:rPr>
        <w:t>”</w:t>
      </w:r>
      <w:r w:rsidRPr="00A71090">
        <w:rPr>
          <w:noProof w:val="0"/>
          <w:color w:val="000000" w:themeColor="text1"/>
        </w:rPr>
        <w:t xml:space="preserve">, ASIG është përgjegjës për krijimin e standardeve për secilën nga temat e përcaktuara në ligj (neni 11), në përputhje me standardet Evropiane </w:t>
      </w:r>
      <w:r w:rsidRPr="00A71090">
        <w:rPr>
          <w:noProof w:val="0"/>
        </w:rPr>
        <w:t>(Direktiva INSPIRE</w:t>
      </w:r>
      <w:r w:rsidRPr="00A71090">
        <w:rPr>
          <w:noProof w:val="0"/>
          <w:color w:val="000000" w:themeColor="text1"/>
        </w:rPr>
        <w:t>).</w:t>
      </w:r>
    </w:p>
    <w:p w14:paraId="4056F5B4" w14:textId="77777777" w:rsidR="006069A9" w:rsidRPr="00A71090" w:rsidRDefault="006069A9" w:rsidP="0034004A">
      <w:pPr>
        <w:pStyle w:val="TEKSTIII"/>
        <w:rPr>
          <w:noProof w:val="0"/>
          <w:color w:val="000000" w:themeColor="text1"/>
        </w:rPr>
      </w:pPr>
      <w:r w:rsidRPr="00A71090">
        <w:rPr>
          <w:noProof w:val="0"/>
          <w:color w:val="000000" w:themeColor="text1"/>
        </w:rPr>
        <w:t>Standardet teknike të të dhënave gjeohapësinore për krijimin e NSDI në Shqipëri janë përshtatur nga specifikimet teknike të temave përkatëse në Direktivën INSPIRE si dhe nga praktikat më të mira ndërkombëtare që mbështeten dhe bazohen në këtë direktivë. Për implementimin e direktivës, kërkohet që të gjithë aktorët të zbatojnë disa standarde të përbashkëta, të cilat mundësojnë ndërveprimin e shërbimeve dhe harmonizimin e të dhënave gjeohapësinore.</w:t>
      </w:r>
    </w:p>
    <w:p w14:paraId="631CD1C1" w14:textId="2D8D3A83" w:rsidR="006069A9" w:rsidRPr="00A71090" w:rsidRDefault="006069A9" w:rsidP="0034004A">
      <w:pPr>
        <w:pStyle w:val="TEKSTIII"/>
        <w:rPr>
          <w:noProof w:val="0"/>
          <w:color w:val="000000" w:themeColor="text1"/>
        </w:rPr>
      </w:pPr>
      <w:r w:rsidRPr="00A71090">
        <w:rPr>
          <w:noProof w:val="0"/>
          <w:color w:val="000000" w:themeColor="text1"/>
        </w:rPr>
        <w:t>Standardet (</w:t>
      </w:r>
      <w:r w:rsidR="006246D8" w:rsidRPr="00A71090">
        <w:rPr>
          <w:noProof w:val="0"/>
          <w:color w:val="000000" w:themeColor="text1"/>
        </w:rPr>
        <w:t>r</w:t>
      </w:r>
      <w:r w:rsidRPr="00A71090">
        <w:rPr>
          <w:noProof w:val="0"/>
          <w:color w:val="000000" w:themeColor="text1"/>
        </w:rPr>
        <w:t xml:space="preserve">regullat e implementimit </w:t>
      </w:r>
      <w:r w:rsidR="006246D8" w:rsidRPr="00A71090">
        <w:rPr>
          <w:noProof w:val="0"/>
          <w:color w:val="000000" w:themeColor="text1"/>
        </w:rPr>
        <w:t>–</w:t>
      </w:r>
      <w:r w:rsidRPr="00A71090">
        <w:rPr>
          <w:noProof w:val="0"/>
          <w:color w:val="000000" w:themeColor="text1"/>
        </w:rPr>
        <w:t xml:space="preserve"> IR) duhet të krijohen për fushat e mëposhtme: </w:t>
      </w:r>
    </w:p>
    <w:p w14:paraId="63A7D15F" w14:textId="77777777" w:rsidR="006069A9" w:rsidRPr="00A71090" w:rsidRDefault="006069A9" w:rsidP="0034004A">
      <w:pPr>
        <w:pStyle w:val="TEKSTIII"/>
        <w:rPr>
          <w:noProof w:val="0"/>
          <w:color w:val="000000" w:themeColor="text1"/>
        </w:rPr>
      </w:pPr>
      <w:r w:rsidRPr="00A71090">
        <w:rPr>
          <w:b/>
          <w:noProof w:val="0"/>
          <w:color w:val="000000" w:themeColor="text1"/>
        </w:rPr>
        <w:t>Metadata</w:t>
      </w:r>
      <w:r w:rsidRPr="00A71090">
        <w:rPr>
          <w:noProof w:val="0"/>
          <w:color w:val="000000" w:themeColor="text1"/>
        </w:rPr>
        <w:t xml:space="preserve"> – në këtë fushë direktiva përcakton standardet se si duhen të jenë metadatat. Ky standard është unik dhe i aplikueshëm për të gjitha institucionet ose palët e treta (siç është e përcaktuar në fushën e veprimit të kësaj direktive), të cilët do të implementojnë këtë direktivë. (VKM nr.</w:t>
      </w:r>
      <w:r w:rsidRPr="00A71090">
        <w:rPr>
          <w:noProof w:val="0"/>
        </w:rPr>
        <w:t xml:space="preserve"> 1077, datë 23.12.2015</w:t>
      </w:r>
      <w:r w:rsidRPr="00A71090">
        <w:rPr>
          <w:noProof w:val="0"/>
          <w:lang w:bidi="ar-EG"/>
        </w:rPr>
        <w:t>)</w:t>
      </w:r>
    </w:p>
    <w:p w14:paraId="381817CF" w14:textId="77777777" w:rsidR="006069A9" w:rsidRPr="00A71090" w:rsidRDefault="006069A9" w:rsidP="0034004A">
      <w:pPr>
        <w:pStyle w:val="TEKSTIII"/>
        <w:rPr>
          <w:noProof w:val="0"/>
          <w:color w:val="000000" w:themeColor="text1"/>
        </w:rPr>
      </w:pPr>
      <w:r w:rsidRPr="00A71090">
        <w:rPr>
          <w:b/>
          <w:noProof w:val="0"/>
          <w:color w:val="000000" w:themeColor="text1"/>
          <w:szCs w:val="20"/>
        </w:rPr>
        <w:t>Specifikimi i të dhënave</w:t>
      </w:r>
      <w:r w:rsidRPr="00A71090">
        <w:rPr>
          <w:noProof w:val="0"/>
          <w:color w:val="000000" w:themeColor="text1"/>
          <w:szCs w:val="20"/>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76658CB0" w14:textId="64D405E2" w:rsidR="006069A9" w:rsidRPr="00A71090" w:rsidRDefault="00227695" w:rsidP="0034004A">
      <w:pPr>
        <w:pStyle w:val="TEKSTIII"/>
        <w:rPr>
          <w:noProof w:val="0"/>
          <w:szCs w:val="22"/>
        </w:rPr>
      </w:pPr>
      <w:bookmarkStart w:id="13" w:name="_Toc493225825"/>
      <w:bookmarkStart w:id="14" w:name="_Toc495498689"/>
      <w:bookmarkStart w:id="15" w:name="_Toc52453533"/>
      <w:r w:rsidRPr="00A71090">
        <w:rPr>
          <w:noProof w:val="0"/>
          <w:szCs w:val="22"/>
        </w:rPr>
        <w:t>2.4 FUSHA E VEPRIMIT</w:t>
      </w:r>
      <w:bookmarkEnd w:id="13"/>
      <w:bookmarkEnd w:id="14"/>
      <w:bookmarkEnd w:id="15"/>
    </w:p>
    <w:p w14:paraId="30D323B7" w14:textId="77777777" w:rsidR="006069A9" w:rsidRPr="00A71090" w:rsidRDefault="006069A9" w:rsidP="0034004A">
      <w:pPr>
        <w:pStyle w:val="TEKSTIII"/>
        <w:rPr>
          <w:noProof w:val="0"/>
          <w:color w:val="000000" w:themeColor="text1"/>
        </w:rPr>
      </w:pPr>
      <w:r w:rsidRPr="00A71090">
        <w:rPr>
          <w:noProof w:val="0"/>
          <w:color w:val="000000" w:themeColor="text1"/>
        </w:rPr>
        <w:t>Të gjithë autoritetet publike, kompanitë private apo individët që mbajnë ose përpunojnë të dhëna gjeohapësinore për llogari të institucioneve publike, janë të detyruar t’i nënshtrohen këtij standardi.</w:t>
      </w:r>
    </w:p>
    <w:p w14:paraId="2F0DECFD" w14:textId="7B79E984" w:rsidR="006069A9" w:rsidRPr="00A71090" w:rsidRDefault="006069A9" w:rsidP="0034004A">
      <w:pPr>
        <w:pStyle w:val="TEKSTIII"/>
        <w:rPr>
          <w:noProof w:val="0"/>
          <w:color w:val="000000" w:themeColor="text1"/>
        </w:rPr>
      </w:pPr>
      <w:r w:rsidRPr="00A71090">
        <w:rPr>
          <w:noProof w:val="0"/>
          <w:color w:val="000000" w:themeColor="text1"/>
        </w:rPr>
        <w:t xml:space="preserve">Bazuar në modelet e proceseve të biznesit, sistemi i propozuar nga </w:t>
      </w:r>
      <w:r w:rsidR="00D00BA8" w:rsidRPr="00A71090">
        <w:rPr>
          <w:noProof w:val="0"/>
          <w:color w:val="000000" w:themeColor="text1"/>
        </w:rPr>
        <w:t>d</w:t>
      </w:r>
      <w:r w:rsidRPr="00A71090">
        <w:rPr>
          <w:noProof w:val="0"/>
          <w:color w:val="000000" w:themeColor="text1"/>
        </w:rPr>
        <w:t>irektiva INSPIRE  ka proceset dhe ciklin jetësor si më poshtë:</w:t>
      </w:r>
    </w:p>
    <w:p w14:paraId="444960A7" w14:textId="77777777" w:rsidR="006069A9" w:rsidRPr="00A71090" w:rsidRDefault="006069A9" w:rsidP="0034004A">
      <w:pPr>
        <w:pStyle w:val="TEKSTIII"/>
        <w:rPr>
          <w:noProof w:val="0"/>
          <w:color w:val="000000" w:themeColor="text1"/>
        </w:rPr>
      </w:pPr>
    </w:p>
    <w:p w14:paraId="4E0DD017" w14:textId="77777777" w:rsidR="006069A9" w:rsidRPr="00A71090" w:rsidRDefault="006069A9" w:rsidP="006069A9">
      <w:pPr>
        <w:jc w:val="center"/>
        <w:rPr>
          <w:rFonts w:ascii="Garamond" w:hAnsi="Garamond"/>
          <w:i/>
          <w:noProof w:val="0"/>
          <w:color w:val="000000" w:themeColor="text1"/>
          <w:sz w:val="20"/>
          <w:szCs w:val="20"/>
        </w:rPr>
      </w:pPr>
      <w:r w:rsidRPr="00A71090">
        <w:rPr>
          <w:rFonts w:ascii="Garamond" w:hAnsi="Garamond"/>
          <w:color w:val="000000" w:themeColor="text1"/>
          <w:sz w:val="20"/>
          <w:szCs w:val="20"/>
          <w:lang w:val="en-US"/>
        </w:rPr>
        <w:drawing>
          <wp:inline distT="0" distB="0" distL="0" distR="0" wp14:anchorId="2CD84535" wp14:editId="5012FA6A">
            <wp:extent cx="4652467" cy="253771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72919" cy="2548866"/>
                    </a:xfrm>
                    <a:prstGeom prst="rect">
                      <a:avLst/>
                    </a:prstGeom>
                    <a:noFill/>
                    <a:ln>
                      <a:noFill/>
                    </a:ln>
                  </pic:spPr>
                </pic:pic>
              </a:graphicData>
            </a:graphic>
          </wp:inline>
        </w:drawing>
      </w:r>
    </w:p>
    <w:p w14:paraId="02F4F201" w14:textId="77777777" w:rsidR="006069A9" w:rsidRPr="00A71090" w:rsidRDefault="006069A9" w:rsidP="006069A9">
      <w:pPr>
        <w:jc w:val="center"/>
        <w:rPr>
          <w:rFonts w:ascii="Garamond" w:hAnsi="Garamond"/>
          <w:b/>
          <w:i/>
          <w:noProof w:val="0"/>
          <w:color w:val="000000" w:themeColor="text1"/>
          <w:sz w:val="20"/>
          <w:szCs w:val="20"/>
        </w:rPr>
      </w:pPr>
      <w:r w:rsidRPr="00A71090">
        <w:rPr>
          <w:rFonts w:ascii="Garamond" w:hAnsi="Garamond"/>
          <w:b/>
          <w:i/>
          <w:noProof w:val="0"/>
          <w:color w:val="000000" w:themeColor="text1"/>
          <w:sz w:val="20"/>
          <w:szCs w:val="20"/>
        </w:rPr>
        <w:t>Figura 2: Proceset e ciklit jetësor</w:t>
      </w:r>
    </w:p>
    <w:p w14:paraId="031D87D5" w14:textId="77777777" w:rsidR="00227695" w:rsidRPr="00A71090" w:rsidRDefault="00227695" w:rsidP="006069A9">
      <w:pPr>
        <w:jc w:val="both"/>
        <w:rPr>
          <w:rFonts w:ascii="Garamond" w:hAnsi="Garamond"/>
          <w:b/>
          <w:noProof w:val="0"/>
          <w:color w:val="000000" w:themeColor="text1"/>
          <w:szCs w:val="20"/>
        </w:rPr>
      </w:pPr>
    </w:p>
    <w:p w14:paraId="09F4B635" w14:textId="4C1966B4"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Planifikimi</w:t>
      </w:r>
      <w:r w:rsidRPr="00A71090">
        <w:rPr>
          <w:rFonts w:ascii="Garamond" w:hAnsi="Garamond"/>
          <w:noProof w:val="0"/>
          <w:color w:val="000000" w:themeColor="text1"/>
          <w:szCs w:val="20"/>
        </w:rPr>
        <w:t xml:space="preserve"> –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 xml:space="preserve">procesi gjatë të cilit krijohen strukturat e të dhënave të nevojshme për të publikuar informacionin në portal. Rezultatet e këtij procesi janë modelet e ndryshme të të dhënave. </w:t>
      </w:r>
    </w:p>
    <w:p w14:paraId="0BFEB852" w14:textId="4AE26534"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 xml:space="preserve">Vlerësimi </w:t>
      </w:r>
      <w:r w:rsidRPr="00A71090">
        <w:rPr>
          <w:rFonts w:ascii="Garamond" w:hAnsi="Garamond"/>
          <w:noProof w:val="0"/>
          <w:color w:val="000000" w:themeColor="text1"/>
          <w:szCs w:val="20"/>
        </w:rPr>
        <w:t xml:space="preserve">–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45F1DA93" w14:textId="77103914"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 xml:space="preserve">Procesimi </w:t>
      </w:r>
      <w:r w:rsidRPr="00A71090">
        <w:rPr>
          <w:rFonts w:ascii="Garamond" w:hAnsi="Garamond"/>
          <w:noProof w:val="0"/>
          <w:color w:val="000000" w:themeColor="text1"/>
          <w:szCs w:val="20"/>
        </w:rPr>
        <w:t xml:space="preserve">–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6A5B1E35" w14:textId="191E5BFA"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Shpërndarja</w:t>
      </w:r>
      <w:r w:rsidRPr="00A71090">
        <w:rPr>
          <w:rFonts w:ascii="Garamond" w:hAnsi="Garamond"/>
          <w:noProof w:val="0"/>
          <w:color w:val="000000" w:themeColor="text1"/>
          <w:szCs w:val="20"/>
        </w:rPr>
        <w:t xml:space="preserve"> –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procesi gjatë të cilit të dhënat vihen në dispozicion për përdoruesit (qytetarët, autoritetet publike, organizatat ose palët e treta). Përdoruesi mund t</w:t>
      </w:r>
      <w:r w:rsidRPr="00A71090">
        <w:rPr>
          <w:rFonts w:ascii="Garamond" w:hAnsi="Garamond"/>
          <w:noProof w:val="0"/>
          <w:color w:val="000000" w:themeColor="text1"/>
        </w:rPr>
        <w:t>ë</w:t>
      </w:r>
      <w:r w:rsidRPr="00A71090">
        <w:rPr>
          <w:rFonts w:ascii="Garamond" w:hAnsi="Garamond"/>
          <w:noProof w:val="0"/>
          <w:color w:val="000000" w:themeColor="text1"/>
          <w:szCs w:val="20"/>
        </w:rPr>
        <w:t xml:space="preserve"> shkarkoj</w:t>
      </w:r>
      <w:r w:rsidRPr="00A71090">
        <w:rPr>
          <w:rFonts w:ascii="Garamond" w:hAnsi="Garamond"/>
          <w:noProof w:val="0"/>
          <w:color w:val="000000" w:themeColor="text1"/>
        </w:rPr>
        <w:t>ë</w:t>
      </w:r>
      <w:r w:rsidRPr="00A71090">
        <w:rPr>
          <w:rFonts w:ascii="Garamond" w:hAnsi="Garamond"/>
          <w:noProof w:val="0"/>
          <w:color w:val="000000" w:themeColor="text1"/>
          <w:szCs w:val="20"/>
        </w:rPr>
        <w:t>, të përdor</w:t>
      </w:r>
      <w:r w:rsidRPr="00A71090">
        <w:rPr>
          <w:rFonts w:ascii="Garamond" w:hAnsi="Garamond"/>
          <w:noProof w:val="0"/>
          <w:color w:val="000000" w:themeColor="text1"/>
        </w:rPr>
        <w:t>ë</w:t>
      </w:r>
      <w:r w:rsidRPr="00A71090">
        <w:rPr>
          <w:rFonts w:ascii="Garamond" w:hAnsi="Garamond"/>
          <w:noProof w:val="0"/>
          <w:color w:val="000000" w:themeColor="text1"/>
          <w:szCs w:val="20"/>
        </w:rPr>
        <w:t>, të analizojë ose t</w:t>
      </w:r>
      <w:r w:rsidRPr="00A71090">
        <w:rPr>
          <w:rFonts w:ascii="Garamond" w:hAnsi="Garamond"/>
          <w:noProof w:val="0"/>
          <w:color w:val="000000" w:themeColor="text1"/>
        </w:rPr>
        <w:t>ë</w:t>
      </w:r>
      <w:r w:rsidRPr="00A71090">
        <w:rPr>
          <w:rFonts w:ascii="Garamond" w:hAnsi="Garamond"/>
          <w:noProof w:val="0"/>
          <w:color w:val="000000" w:themeColor="text1"/>
          <w:szCs w:val="20"/>
        </w:rPr>
        <w:t xml:space="preserve"> citojë të dhënat. Publikimi i të dhënave bazohet në modelet e ndryshme të përdorimit.</w:t>
      </w:r>
    </w:p>
    <w:p w14:paraId="44A2C446" w14:textId="405713D5"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Zbulimi</w:t>
      </w:r>
      <w:r w:rsidRPr="00A71090">
        <w:rPr>
          <w:rFonts w:ascii="Garamond" w:hAnsi="Garamond"/>
          <w:noProof w:val="0"/>
          <w:color w:val="000000" w:themeColor="text1"/>
          <w:szCs w:val="20"/>
        </w:rPr>
        <w:t xml:space="preserve"> –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proces i vazhdueshëm gjatë të cilit zbulohen të dhëna të reja ose të dhëna jocilësore në të dhënat e publikuara.</w:t>
      </w:r>
    </w:p>
    <w:p w14:paraId="33509649" w14:textId="02F01B0A"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 xml:space="preserve">Analiza </w:t>
      </w:r>
      <w:r w:rsidRPr="00A71090">
        <w:rPr>
          <w:rFonts w:ascii="Garamond" w:hAnsi="Garamond"/>
          <w:noProof w:val="0"/>
          <w:color w:val="000000" w:themeColor="text1"/>
          <w:szCs w:val="20"/>
        </w:rPr>
        <w:t xml:space="preserve">–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procesi i analizimit të të dhënave të evidentuara në fazën e zbulimit. Gjatë këtij procesi merret vendimi çfarë do të bëhet me të dhënat që janë evidentuar.</w:t>
      </w:r>
    </w:p>
    <w:p w14:paraId="35A234BA" w14:textId="1A68B374"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Përditësimi</w:t>
      </w:r>
      <w:r w:rsidRPr="00A71090">
        <w:rPr>
          <w:rFonts w:ascii="Garamond" w:hAnsi="Garamond"/>
          <w:noProof w:val="0"/>
          <w:color w:val="000000" w:themeColor="text1"/>
          <w:szCs w:val="20"/>
        </w:rPr>
        <w:t xml:space="preserve"> –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procesi kur propozohet shtimi, modifikimi ose fshirja e të dhënave. Ky proces regjistrohet nga procesi i analizimit të të dhënave ekzistuese dhe të publikuara.</w:t>
      </w:r>
    </w:p>
    <w:p w14:paraId="2ACDA4FB" w14:textId="02A0468D" w:rsidR="006069A9" w:rsidRPr="00A71090" w:rsidRDefault="006069A9" w:rsidP="00227695">
      <w:pPr>
        <w:ind w:firstLine="284"/>
        <w:jc w:val="both"/>
        <w:rPr>
          <w:rFonts w:ascii="Garamond" w:hAnsi="Garamond"/>
          <w:noProof w:val="0"/>
          <w:color w:val="000000" w:themeColor="text1"/>
          <w:szCs w:val="20"/>
        </w:rPr>
      </w:pPr>
      <w:r w:rsidRPr="00A71090">
        <w:rPr>
          <w:rFonts w:ascii="Garamond" w:hAnsi="Garamond"/>
          <w:b/>
          <w:noProof w:val="0"/>
          <w:color w:val="000000" w:themeColor="text1"/>
          <w:szCs w:val="20"/>
        </w:rPr>
        <w:t>Arkivimi</w:t>
      </w:r>
      <w:r w:rsidRPr="00A71090">
        <w:rPr>
          <w:rFonts w:ascii="Garamond" w:hAnsi="Garamond"/>
          <w:noProof w:val="0"/>
          <w:color w:val="000000" w:themeColor="text1"/>
          <w:szCs w:val="20"/>
        </w:rPr>
        <w:t xml:space="preserve"> –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 xml:space="preserve">procesi gjatë të cilit bashkësitë e të dhënave që nuk nevojiten të aksesohen arkivohen duke u bazuar në standarde lokale dhe në legjislacionin në fuqi të vendeve ku implementohet. Rezultat i këtij procesi janë të dhënat që bëhen të pa aksesueshme për publikun, me akses vetëm nga autoritetet specifike. Këto të dhëna vazhdojnë të ruhen për arsye të përputhshmërisë me kuadrin ligjor në fuqi ose me standardet specifike. </w:t>
      </w:r>
    </w:p>
    <w:p w14:paraId="2E3EE9C2" w14:textId="75DF1B21" w:rsidR="006069A9" w:rsidRPr="00A71090" w:rsidRDefault="006069A9" w:rsidP="00227695">
      <w:pPr>
        <w:ind w:firstLine="284"/>
        <w:jc w:val="both"/>
        <w:rPr>
          <w:rFonts w:ascii="Garamond" w:hAnsi="Garamond"/>
          <w:b/>
          <w:noProof w:val="0"/>
        </w:rPr>
      </w:pPr>
      <w:r w:rsidRPr="00A71090">
        <w:rPr>
          <w:rFonts w:ascii="Garamond" w:hAnsi="Garamond"/>
          <w:b/>
          <w:noProof w:val="0"/>
          <w:color w:val="000000" w:themeColor="text1"/>
          <w:szCs w:val="20"/>
        </w:rPr>
        <w:t xml:space="preserve">Shkatërrimi </w:t>
      </w:r>
      <w:r w:rsidRPr="00A71090">
        <w:rPr>
          <w:rFonts w:ascii="Garamond" w:hAnsi="Garamond"/>
          <w:noProof w:val="0"/>
          <w:color w:val="000000" w:themeColor="text1"/>
          <w:szCs w:val="20"/>
        </w:rPr>
        <w:t xml:space="preserve">– </w:t>
      </w:r>
      <w:r w:rsidR="000D4CB8" w:rsidRPr="00A71090">
        <w:rPr>
          <w:rFonts w:ascii="Garamond" w:hAnsi="Garamond"/>
          <w:noProof w:val="0"/>
          <w:color w:val="000000" w:themeColor="text1"/>
          <w:szCs w:val="20"/>
        </w:rPr>
        <w:t xml:space="preserve">është </w:t>
      </w:r>
      <w:r w:rsidRPr="00A71090">
        <w:rPr>
          <w:rFonts w:ascii="Garamond" w:hAnsi="Garamond"/>
          <w:noProof w:val="0"/>
          <w:color w:val="000000" w:themeColor="text1"/>
          <w:szCs w:val="20"/>
        </w:rPr>
        <w:t>procesi gjatë të cilit të dhënat bëhen të parikuperueshme. Ky proces bazohet në standarde lokale ose në legjislacionin në fuqi.</w:t>
      </w:r>
    </w:p>
    <w:p w14:paraId="45D1FB21" w14:textId="01D752F5" w:rsidR="006069A9" w:rsidRPr="00A71090" w:rsidRDefault="00227695" w:rsidP="00227695">
      <w:pPr>
        <w:pStyle w:val="TEKSTIII"/>
        <w:rPr>
          <w:noProof w:val="0"/>
          <w:color w:val="000000" w:themeColor="text1"/>
        </w:rPr>
      </w:pPr>
      <w:bookmarkStart w:id="16" w:name="_Toc52453534"/>
      <w:r w:rsidRPr="00A71090">
        <w:rPr>
          <w:noProof w:val="0"/>
          <w:color w:val="000000" w:themeColor="text1"/>
        </w:rPr>
        <w:t>3. TEMA</w:t>
      </w:r>
      <w:bookmarkEnd w:id="16"/>
      <w:r w:rsidRPr="00A71090">
        <w:rPr>
          <w:noProof w:val="0"/>
          <w:color w:val="000000" w:themeColor="text1"/>
        </w:rPr>
        <w:t xml:space="preserve"> </w:t>
      </w:r>
    </w:p>
    <w:p w14:paraId="239C08B1" w14:textId="78D90BCA" w:rsidR="006069A9" w:rsidRPr="00A71090" w:rsidRDefault="00227695" w:rsidP="00227695">
      <w:pPr>
        <w:pStyle w:val="TEKSTIII"/>
        <w:rPr>
          <w:rFonts w:eastAsia="SimSun"/>
          <w:noProof w:val="0"/>
          <w:color w:val="000000" w:themeColor="text1"/>
        </w:rPr>
      </w:pPr>
      <w:bookmarkStart w:id="17" w:name="_Toc52453535"/>
      <w:r w:rsidRPr="00A71090">
        <w:rPr>
          <w:rFonts w:eastAsia="SimSun"/>
          <w:noProof w:val="0"/>
          <w:color w:val="000000" w:themeColor="text1"/>
        </w:rPr>
        <w:t>3.1 DETET</w:t>
      </w:r>
      <w:bookmarkEnd w:id="17"/>
    </w:p>
    <w:p w14:paraId="340630C3" w14:textId="714A6A98" w:rsidR="006069A9" w:rsidRPr="00A71090" w:rsidRDefault="00227695" w:rsidP="00227695">
      <w:pPr>
        <w:pStyle w:val="TEKSTIII"/>
        <w:rPr>
          <w:rStyle w:val="fontstyle31"/>
          <w:rFonts w:ascii="Garamond" w:hAnsi="Garamond" w:cs="Times New Roman"/>
          <w:noProof w:val="0"/>
          <w:color w:val="000000" w:themeColor="text1"/>
          <w:sz w:val="22"/>
          <w:szCs w:val="22"/>
        </w:rPr>
      </w:pPr>
      <w:bookmarkStart w:id="18" w:name="_Toc522000164"/>
      <w:bookmarkStart w:id="19" w:name="_Toc526757988"/>
      <w:bookmarkStart w:id="20" w:name="_Toc14077845"/>
      <w:bookmarkStart w:id="21" w:name="_Toc52453536"/>
      <w:r w:rsidRPr="00A71090">
        <w:rPr>
          <w:rStyle w:val="fontstyle31"/>
          <w:rFonts w:ascii="Garamond" w:hAnsi="Garamond" w:cs="Times New Roman"/>
          <w:noProof w:val="0"/>
          <w:color w:val="000000" w:themeColor="text1"/>
          <w:sz w:val="22"/>
          <w:szCs w:val="22"/>
        </w:rPr>
        <w:t>3.1.1 P</w:t>
      </w:r>
      <w:bookmarkEnd w:id="18"/>
      <w:r w:rsidRPr="00A71090">
        <w:rPr>
          <w:noProof w:val="0"/>
          <w:color w:val="000000" w:themeColor="text1"/>
        </w:rPr>
        <w:t>ARATHËNIE</w:t>
      </w:r>
      <w:bookmarkEnd w:id="19"/>
      <w:bookmarkEnd w:id="20"/>
      <w:bookmarkEnd w:id="21"/>
    </w:p>
    <w:p w14:paraId="6C898719" w14:textId="46C22BDC" w:rsidR="006069A9" w:rsidRPr="00A71090" w:rsidRDefault="006069A9" w:rsidP="00227695">
      <w:pPr>
        <w:pStyle w:val="TEKSTIII"/>
        <w:rPr>
          <w:noProof w:val="0"/>
        </w:rPr>
      </w:pPr>
      <w:r w:rsidRPr="00A71090">
        <w:rPr>
          <w:noProof w:val="0"/>
        </w:rPr>
        <w:t xml:space="preserve">Tema </w:t>
      </w:r>
      <w:r w:rsidR="001D4477" w:rsidRPr="00A71090">
        <w:rPr>
          <w:noProof w:val="0"/>
        </w:rPr>
        <w:t>“</w:t>
      </w:r>
      <w:r w:rsidRPr="00A71090">
        <w:rPr>
          <w:i/>
          <w:noProof w:val="0"/>
        </w:rPr>
        <w:t>Detet</w:t>
      </w:r>
      <w:r w:rsidR="001D4477" w:rsidRPr="00A71090">
        <w:rPr>
          <w:i/>
          <w:noProof w:val="0"/>
        </w:rPr>
        <w:t>”</w:t>
      </w:r>
      <w:r w:rsidRPr="00A71090">
        <w:rPr>
          <w:i/>
          <w:noProof w:val="0"/>
        </w:rPr>
        <w:t xml:space="preserve"> </w:t>
      </w:r>
      <w:r w:rsidRPr="00A71090">
        <w:rPr>
          <w:noProof w:val="0"/>
        </w:rPr>
        <w:t>parashikon një kornizë të përgjithshme për përshkrimin e ndarjeve, nën-ndarjeve ose bashkimin e deteve sipas vetive fizike dhe kimike (për shembull; zonat detare sipas temperaturës mesatare, ose zonat me karakteristika të ngjashme të sedimenteve). Gjithashtu, kjo temë</w:t>
      </w:r>
      <w:r w:rsidRPr="00A71090">
        <w:rPr>
          <w:i/>
          <w:noProof w:val="0"/>
        </w:rPr>
        <w:t xml:space="preserve"> </w:t>
      </w:r>
      <w:r w:rsidRPr="00A71090">
        <w:rPr>
          <w:noProof w:val="0"/>
        </w:rPr>
        <w:t>lejon konceptin e emërtimeve të deteve (p.sh</w:t>
      </w:r>
      <w:r w:rsidR="00DD3B43" w:rsidRPr="00A71090">
        <w:rPr>
          <w:noProof w:val="0"/>
        </w:rPr>
        <w:t>.,</w:t>
      </w:r>
      <w:r w:rsidRPr="00A71090">
        <w:rPr>
          <w:noProof w:val="0"/>
        </w:rPr>
        <w:t xml:space="preserve"> </w:t>
      </w:r>
      <w:r w:rsidR="00DD3B43" w:rsidRPr="00A71090">
        <w:rPr>
          <w:i/>
          <w:noProof w:val="0"/>
        </w:rPr>
        <w:t>d</w:t>
      </w:r>
      <w:r w:rsidRPr="00A71090">
        <w:rPr>
          <w:i/>
          <w:noProof w:val="0"/>
        </w:rPr>
        <w:t>eti Adriatik</w:t>
      </w:r>
      <w:r w:rsidRPr="00A71090">
        <w:rPr>
          <w:noProof w:val="0"/>
        </w:rPr>
        <w:t>), vijës bregdetare (p.sh</w:t>
      </w:r>
      <w:r w:rsidR="00DD3B43" w:rsidRPr="00A71090">
        <w:rPr>
          <w:noProof w:val="0"/>
        </w:rPr>
        <w:t>.,</w:t>
      </w:r>
      <w:r w:rsidRPr="00A71090">
        <w:rPr>
          <w:noProof w:val="0"/>
        </w:rPr>
        <w:t xml:space="preserve"> </w:t>
      </w:r>
      <w:r w:rsidR="00DD3B43" w:rsidRPr="00A71090">
        <w:rPr>
          <w:i/>
          <w:noProof w:val="0"/>
        </w:rPr>
        <w:t>v</w:t>
      </w:r>
      <w:r w:rsidRPr="00A71090">
        <w:rPr>
          <w:i/>
          <w:noProof w:val="0"/>
        </w:rPr>
        <w:t>ija bregdetare shqiptare</w:t>
      </w:r>
      <w:r w:rsidRPr="00A71090">
        <w:rPr>
          <w:noProof w:val="0"/>
        </w:rPr>
        <w:t xml:space="preserve">) si dhe përcaktimin e bregut/vijës bregdetare në gjendje të ndryshme të baticës. </w:t>
      </w:r>
    </w:p>
    <w:p w14:paraId="7310B740" w14:textId="77777777" w:rsidR="006069A9" w:rsidRPr="00A71090" w:rsidRDefault="006069A9" w:rsidP="00227695">
      <w:pPr>
        <w:pStyle w:val="TEKSTIII"/>
        <w:rPr>
          <w:noProof w:val="0"/>
        </w:rPr>
      </w:pPr>
      <w:r w:rsidRPr="00A71090">
        <w:rPr>
          <w:noProof w:val="0"/>
        </w:rPr>
        <w:t xml:space="preserve">Përkufizimi: </w:t>
      </w:r>
      <w:r w:rsidRPr="00A71090">
        <w:rPr>
          <w:rFonts w:eastAsia="Times New Roman"/>
          <w:noProof w:val="0"/>
          <w:lang w:eastAsia="sq-AL"/>
        </w:rPr>
        <w:t>Kushtet fizike dhe/ose kimike të deteve dhe trupave ujorë të kripur, të ndarë në rajone dhe nënrajone (zona detare) me karakteristika të përbashkëta.</w:t>
      </w:r>
    </w:p>
    <w:p w14:paraId="6353051D" w14:textId="62BD9E93" w:rsidR="006069A9" w:rsidRPr="00A71090" w:rsidRDefault="006069A9" w:rsidP="00227695">
      <w:pPr>
        <w:pStyle w:val="TEKSTIII"/>
        <w:rPr>
          <w:noProof w:val="0"/>
        </w:rPr>
      </w:pPr>
      <w:r w:rsidRPr="00A71090">
        <w:rPr>
          <w:noProof w:val="0"/>
        </w:rPr>
        <w:t>Përshkrimi: Një zonë detare mund të përmbajë karakteristika që janë element</w:t>
      </w:r>
      <w:r w:rsidRPr="00A71090">
        <w:rPr>
          <w:noProof w:val="0"/>
          <w:color w:val="000000" w:themeColor="text1"/>
        </w:rPr>
        <w:t>e</w:t>
      </w:r>
      <w:r w:rsidRPr="00A71090">
        <w:rPr>
          <w:noProof w:val="0"/>
        </w:rPr>
        <w:t xml:space="preserve"> të temave të tjera të gjeoinformacionit si për shembull batimetria (tema </w:t>
      </w:r>
      <w:r w:rsidR="001D4477" w:rsidRPr="00A71090">
        <w:rPr>
          <w:noProof w:val="0"/>
        </w:rPr>
        <w:t>“</w:t>
      </w:r>
      <w:r w:rsidRPr="00A71090">
        <w:rPr>
          <w:i/>
          <w:noProof w:val="0"/>
        </w:rPr>
        <w:t>Modeli dixhital i terrenit</w:t>
      </w:r>
      <w:r w:rsidR="001D4477" w:rsidRPr="00A71090">
        <w:rPr>
          <w:i/>
          <w:noProof w:val="0"/>
        </w:rPr>
        <w:t>”</w:t>
      </w:r>
      <w:r w:rsidRPr="00A71090">
        <w:rPr>
          <w:noProof w:val="0"/>
        </w:rPr>
        <w:t xml:space="preserve">) dhe linjat e transportit detar (tema </w:t>
      </w:r>
      <w:r w:rsidR="001D4477" w:rsidRPr="00A71090">
        <w:rPr>
          <w:noProof w:val="0"/>
        </w:rPr>
        <w:t>“</w:t>
      </w:r>
      <w:r w:rsidRPr="00A71090">
        <w:rPr>
          <w:noProof w:val="0"/>
        </w:rPr>
        <w:t>Rrjetet e transportit</w:t>
      </w:r>
      <w:r w:rsidR="001D4477" w:rsidRPr="00A71090">
        <w:rPr>
          <w:noProof w:val="0"/>
        </w:rPr>
        <w:t>”</w:t>
      </w:r>
      <w:r w:rsidRPr="00A71090">
        <w:rPr>
          <w:noProof w:val="0"/>
        </w:rPr>
        <w:t>). Një zonë detare</w:t>
      </w:r>
      <w:r w:rsidRPr="00A71090">
        <w:rPr>
          <w:i/>
          <w:noProof w:val="0"/>
        </w:rPr>
        <w:t xml:space="preserve"> </w:t>
      </w:r>
      <w:r w:rsidRPr="00A71090">
        <w:rPr>
          <w:noProof w:val="0"/>
        </w:rPr>
        <w:t>mund të jetë një grup të dhënash vektoriale (jo të dhëna të mbulimit</w:t>
      </w:r>
      <w:r w:rsidRPr="00A71090">
        <w:rPr>
          <w:rStyle w:val="FootnoteReference"/>
          <w:noProof w:val="0"/>
        </w:rPr>
        <w:footnoteReference w:id="3"/>
      </w:r>
      <w:r w:rsidRPr="00A71090">
        <w:rPr>
          <w:noProof w:val="0"/>
        </w:rPr>
        <w:t>) që paraqet një gjeometri 2D të një zone që mbulohet nga një oqean, një det ose një trup ujor i kripur i ngjashëm. Kufijtë e kësaj zone marrin atribute të proceseve fizike ose kimike si për shembull:</w:t>
      </w:r>
    </w:p>
    <w:p w14:paraId="02F814E9" w14:textId="3ECFC2E8" w:rsidR="006069A9" w:rsidRPr="00A71090" w:rsidRDefault="00227695" w:rsidP="00227695">
      <w:pPr>
        <w:pStyle w:val="TEKSTIII"/>
        <w:rPr>
          <w:noProof w:val="0"/>
        </w:rPr>
      </w:pPr>
      <w:r w:rsidRPr="00A71090">
        <w:rPr>
          <w:noProof w:val="0"/>
        </w:rPr>
        <w:t>-</w:t>
      </w:r>
      <w:r w:rsidR="00DD3B43" w:rsidRPr="00A71090">
        <w:rPr>
          <w:noProof w:val="0"/>
        </w:rPr>
        <w:t xml:space="preserve"> kripësia;</w:t>
      </w:r>
      <w:r w:rsidR="006069A9" w:rsidRPr="00A71090">
        <w:rPr>
          <w:noProof w:val="0"/>
        </w:rPr>
        <w:t xml:space="preserve"> </w:t>
      </w:r>
    </w:p>
    <w:p w14:paraId="0246ED4A" w14:textId="32DBC791" w:rsidR="006069A9" w:rsidRPr="00A71090" w:rsidRDefault="00227695" w:rsidP="00227695">
      <w:pPr>
        <w:pStyle w:val="TEKSTIII"/>
        <w:rPr>
          <w:noProof w:val="0"/>
        </w:rPr>
      </w:pPr>
      <w:r w:rsidRPr="00A71090">
        <w:rPr>
          <w:noProof w:val="0"/>
        </w:rPr>
        <w:t>-</w:t>
      </w:r>
      <w:r w:rsidR="00DD3B43" w:rsidRPr="00A71090">
        <w:rPr>
          <w:noProof w:val="0"/>
        </w:rPr>
        <w:t xml:space="preserve"> qarkullimi </w:t>
      </w:r>
      <w:r w:rsidR="006069A9" w:rsidRPr="00A71090">
        <w:rPr>
          <w:noProof w:val="0"/>
        </w:rPr>
        <w:t>aktual</w:t>
      </w:r>
      <w:r w:rsidR="00DD3B43" w:rsidRPr="00A71090">
        <w:rPr>
          <w:noProof w:val="0"/>
        </w:rPr>
        <w:t>;</w:t>
      </w:r>
    </w:p>
    <w:p w14:paraId="7609DDAA" w14:textId="40AAFF8A" w:rsidR="006069A9" w:rsidRPr="00A71090" w:rsidRDefault="00227695" w:rsidP="00227695">
      <w:pPr>
        <w:pStyle w:val="TEKSTIII"/>
        <w:rPr>
          <w:noProof w:val="0"/>
        </w:rPr>
      </w:pPr>
      <w:r w:rsidRPr="00A71090">
        <w:rPr>
          <w:noProof w:val="0"/>
        </w:rPr>
        <w:t>-</w:t>
      </w:r>
      <w:r w:rsidR="00DD3B43" w:rsidRPr="00A71090">
        <w:rPr>
          <w:noProof w:val="0"/>
        </w:rPr>
        <w:t xml:space="preserve"> kufijtë </w:t>
      </w:r>
      <w:r w:rsidR="006069A9" w:rsidRPr="00A71090">
        <w:rPr>
          <w:noProof w:val="0"/>
        </w:rPr>
        <w:t>e masës tokësore</w:t>
      </w:r>
      <w:r w:rsidR="00DD3B43" w:rsidRPr="00A71090">
        <w:rPr>
          <w:noProof w:val="0"/>
        </w:rPr>
        <w:t>;</w:t>
      </w:r>
    </w:p>
    <w:p w14:paraId="7389B2EB" w14:textId="260E2864" w:rsidR="006069A9" w:rsidRPr="00A71090" w:rsidRDefault="00227695" w:rsidP="00227695">
      <w:pPr>
        <w:pStyle w:val="TEKSTIII"/>
        <w:rPr>
          <w:noProof w:val="0"/>
        </w:rPr>
      </w:pPr>
      <w:r w:rsidRPr="00A71090">
        <w:rPr>
          <w:noProof w:val="0"/>
        </w:rPr>
        <w:t>-</w:t>
      </w:r>
      <w:r w:rsidR="00DD3B43" w:rsidRPr="00A71090">
        <w:rPr>
          <w:noProof w:val="0"/>
        </w:rPr>
        <w:t xml:space="preserve"> thellësia </w:t>
      </w:r>
      <w:r w:rsidR="006069A9" w:rsidRPr="00A71090">
        <w:rPr>
          <w:noProof w:val="0"/>
        </w:rPr>
        <w:t>(shelfi detar, zonat ndërbaticore, humnerat)</w:t>
      </w:r>
      <w:r w:rsidR="00DD3B43" w:rsidRPr="00A71090">
        <w:rPr>
          <w:noProof w:val="0"/>
        </w:rPr>
        <w:t>;</w:t>
      </w:r>
    </w:p>
    <w:p w14:paraId="04A1D6CA" w14:textId="2417DDF4" w:rsidR="006069A9" w:rsidRPr="00A71090" w:rsidRDefault="00227695" w:rsidP="00227695">
      <w:pPr>
        <w:pStyle w:val="TEKSTIII"/>
        <w:rPr>
          <w:noProof w:val="0"/>
        </w:rPr>
      </w:pPr>
      <w:r w:rsidRPr="00A71090">
        <w:rPr>
          <w:noProof w:val="0"/>
        </w:rPr>
        <w:t>-</w:t>
      </w:r>
      <w:r w:rsidR="00DD3B43" w:rsidRPr="00A71090">
        <w:rPr>
          <w:noProof w:val="0"/>
        </w:rPr>
        <w:t xml:space="preserve"> mbulesa </w:t>
      </w:r>
      <w:r w:rsidR="006069A9" w:rsidRPr="00A71090">
        <w:rPr>
          <w:noProof w:val="0"/>
        </w:rPr>
        <w:t>e shtratit të detit (p.sh. rërë) ose e sipërfaqes (p.sh. akull)</w:t>
      </w:r>
      <w:r w:rsidR="00DD3B43" w:rsidRPr="00A71090">
        <w:rPr>
          <w:noProof w:val="0"/>
        </w:rPr>
        <w:t>.</w:t>
      </w:r>
    </w:p>
    <w:p w14:paraId="4FB9A8C5" w14:textId="77777777" w:rsidR="006069A9" w:rsidRPr="00A71090" w:rsidRDefault="006069A9" w:rsidP="00227695">
      <w:pPr>
        <w:pStyle w:val="TEKSTIII"/>
        <w:rPr>
          <w:noProof w:val="0"/>
        </w:rPr>
      </w:pPr>
      <w:r w:rsidRPr="00A71090">
        <w:rPr>
          <w:noProof w:val="0"/>
        </w:rPr>
        <w:t>Zonat detare kanë disa aspekte të përkohshme dhe variacione sezonale, të cilat ndryshojnë shtrirjen e zonës në varësi të rrymave detare (MHWS, MLWS, MHWN, MLWN</w:t>
      </w:r>
      <w:r w:rsidRPr="00A71090">
        <w:rPr>
          <w:rStyle w:val="FootnoteReference"/>
          <w:noProof w:val="0"/>
        </w:rPr>
        <w:footnoteReference w:id="4"/>
      </w:r>
      <w:r w:rsidRPr="00A71090">
        <w:rPr>
          <w:noProof w:val="0"/>
        </w:rPr>
        <w:t xml:space="preserve">). </w:t>
      </w:r>
    </w:p>
    <w:p w14:paraId="5F3849E0" w14:textId="77777777" w:rsidR="00227695" w:rsidRPr="00A71090" w:rsidRDefault="00227695" w:rsidP="00227695">
      <w:pPr>
        <w:pStyle w:val="TEKSTIII"/>
        <w:rPr>
          <w:noProof w:val="0"/>
        </w:rPr>
      </w:pPr>
    </w:p>
    <w:p w14:paraId="208C7FE9" w14:textId="77777777" w:rsidR="006069A9" w:rsidRPr="00A71090" w:rsidRDefault="006069A9" w:rsidP="006069A9">
      <w:pPr>
        <w:jc w:val="center"/>
        <w:rPr>
          <w:rFonts w:ascii="Garamond" w:hAnsi="Garamond"/>
          <w:noProof w:val="0"/>
        </w:rPr>
      </w:pPr>
      <w:r w:rsidRPr="00A71090">
        <w:rPr>
          <w:rFonts w:ascii="Garamond" w:hAnsi="Garamond"/>
          <w:lang w:val="en-US"/>
        </w:rPr>
        <w:drawing>
          <wp:inline distT="0" distB="0" distL="0" distR="0" wp14:anchorId="63CA1307" wp14:editId="5A48D4E0">
            <wp:extent cx="5739393" cy="3505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4572" cy="3514470"/>
                    </a:xfrm>
                    <a:prstGeom prst="rect">
                      <a:avLst/>
                    </a:prstGeom>
                    <a:noFill/>
                    <a:ln>
                      <a:noFill/>
                    </a:ln>
                  </pic:spPr>
                </pic:pic>
              </a:graphicData>
            </a:graphic>
          </wp:inline>
        </w:drawing>
      </w:r>
    </w:p>
    <w:p w14:paraId="4913C82A" w14:textId="77777777" w:rsidR="006069A9" w:rsidRPr="00A71090" w:rsidRDefault="006069A9" w:rsidP="006069A9">
      <w:pPr>
        <w:ind w:firstLine="720"/>
        <w:jc w:val="center"/>
        <w:rPr>
          <w:rFonts w:ascii="Garamond" w:hAnsi="Garamond"/>
          <w:b/>
          <w:i/>
          <w:noProof w:val="0"/>
          <w:sz w:val="20"/>
        </w:rPr>
      </w:pPr>
      <w:r w:rsidRPr="00A71090">
        <w:rPr>
          <w:rFonts w:ascii="Garamond" w:hAnsi="Garamond"/>
          <w:b/>
          <w:i/>
          <w:noProof w:val="0"/>
          <w:sz w:val="20"/>
        </w:rPr>
        <w:t>Figura 3: Llojet dhe shtrirja e detit për nivele të ndryshme të baticës (përshtatur nga IHO H20)</w:t>
      </w:r>
    </w:p>
    <w:p w14:paraId="0D76FC48" w14:textId="77777777" w:rsidR="00227695" w:rsidRPr="00A71090" w:rsidRDefault="00227695" w:rsidP="006069A9">
      <w:pPr>
        <w:jc w:val="both"/>
        <w:rPr>
          <w:rFonts w:ascii="Garamond" w:hAnsi="Garamond"/>
          <w:noProof w:val="0"/>
        </w:rPr>
      </w:pPr>
    </w:p>
    <w:p w14:paraId="16F2C7C8" w14:textId="77777777" w:rsidR="006069A9" w:rsidRPr="00A71090" w:rsidRDefault="006069A9" w:rsidP="00227695">
      <w:pPr>
        <w:pStyle w:val="TEKSTIII"/>
        <w:rPr>
          <w:noProof w:val="0"/>
        </w:rPr>
      </w:pPr>
      <w:r w:rsidRPr="00A71090">
        <w:rPr>
          <w:noProof w:val="0"/>
        </w:rPr>
        <w:t xml:space="preserve">Specifikimet e kësaj teme mund të bazohen në karakteristikat e përcaktuara nga </w:t>
      </w:r>
      <w:r w:rsidRPr="00A71090">
        <w:rPr>
          <w:i/>
          <w:noProof w:val="0"/>
        </w:rPr>
        <w:t>Organizata Hidrografike Ndërkombëtare (IHO)</w:t>
      </w:r>
      <w:r w:rsidRPr="00A71090">
        <w:rPr>
          <w:noProof w:val="0"/>
        </w:rPr>
        <w:t>, në veçanti nga standardi i IHO S-57. Këto specifikime përdoren në përgjithësi nga shtetet anëtare të BE.</w:t>
      </w:r>
    </w:p>
    <w:p w14:paraId="0902AC45" w14:textId="59BB778D" w:rsidR="006069A9" w:rsidRPr="00A71090" w:rsidRDefault="006069A9" w:rsidP="00227695">
      <w:pPr>
        <w:pStyle w:val="TEKSTIII"/>
        <w:rPr>
          <w:b/>
          <w:noProof w:val="0"/>
        </w:rPr>
      </w:pPr>
      <w:r w:rsidRPr="00A71090">
        <w:rPr>
          <w:b/>
          <w:noProof w:val="0"/>
        </w:rPr>
        <w:t xml:space="preserve">Shembuj nga tema </w:t>
      </w:r>
      <w:r w:rsidR="001D4477" w:rsidRPr="00A71090">
        <w:rPr>
          <w:b/>
          <w:noProof w:val="0"/>
        </w:rPr>
        <w:t>“</w:t>
      </w:r>
      <w:r w:rsidRPr="00A71090">
        <w:rPr>
          <w:b/>
          <w:i/>
          <w:noProof w:val="0"/>
        </w:rPr>
        <w:t>Detet</w:t>
      </w:r>
      <w:r w:rsidR="001D4477" w:rsidRPr="00A71090">
        <w:rPr>
          <w:b/>
          <w:i/>
          <w:noProof w:val="0"/>
        </w:rPr>
        <w:t>”</w:t>
      </w:r>
    </w:p>
    <w:p w14:paraId="469786D7" w14:textId="77777777" w:rsidR="006069A9" w:rsidRPr="00A71090" w:rsidRDefault="006069A9" w:rsidP="00227695">
      <w:pPr>
        <w:pStyle w:val="TEKSTIII"/>
        <w:rPr>
          <w:noProof w:val="0"/>
        </w:rPr>
      </w:pPr>
      <w:r w:rsidRPr="00A71090">
        <w:rPr>
          <w:noProof w:val="0"/>
        </w:rPr>
        <w:t>Bazuar nga sa më lart, në vijim jepen disa shembuj të element</w:t>
      </w:r>
      <w:r w:rsidRPr="00A71090">
        <w:rPr>
          <w:noProof w:val="0"/>
          <w:color w:val="000000" w:themeColor="text1"/>
        </w:rPr>
        <w:t>e</w:t>
      </w:r>
      <w:r w:rsidRPr="00A71090">
        <w:rPr>
          <w:noProof w:val="0"/>
        </w:rPr>
        <w:t xml:space="preserve">ve gjeografik të </w:t>
      </w:r>
      <w:r w:rsidRPr="00A71090">
        <w:rPr>
          <w:i/>
          <w:noProof w:val="0"/>
        </w:rPr>
        <w:t>Zonave detare</w:t>
      </w:r>
      <w:r w:rsidRPr="00A71090">
        <w:rPr>
          <w:noProof w:val="0"/>
        </w:rPr>
        <w:t>:</w:t>
      </w:r>
    </w:p>
    <w:p w14:paraId="3E1CD3A7" w14:textId="60DF8C6B" w:rsidR="006069A9" w:rsidRPr="00A71090" w:rsidRDefault="001D4477" w:rsidP="00227695">
      <w:pPr>
        <w:pStyle w:val="TEKSTIII"/>
        <w:rPr>
          <w:noProof w:val="0"/>
        </w:rPr>
      </w:pPr>
      <w:r w:rsidRPr="00A71090">
        <w:rPr>
          <w:noProof w:val="0"/>
        </w:rPr>
        <w:t>“</w:t>
      </w:r>
      <w:r w:rsidR="006069A9" w:rsidRPr="00A71090">
        <w:rPr>
          <w:i/>
          <w:noProof w:val="0"/>
        </w:rPr>
        <w:t>Deti i Veriut</w:t>
      </w:r>
      <w:r w:rsidRPr="00A71090">
        <w:rPr>
          <w:noProof w:val="0"/>
        </w:rPr>
        <w:t>”</w:t>
      </w:r>
      <w:r w:rsidR="006069A9" w:rsidRPr="00A71090">
        <w:rPr>
          <w:noProof w:val="0"/>
        </w:rPr>
        <w:t xml:space="preserve"> (d.m.th. çdo përdorim i zakonshëm me emrin det ose oqean)</w:t>
      </w:r>
    </w:p>
    <w:p w14:paraId="72F07692" w14:textId="77777777" w:rsidR="006069A9" w:rsidRPr="00A71090" w:rsidRDefault="006069A9" w:rsidP="00227695">
      <w:pPr>
        <w:pStyle w:val="TEKSTIII"/>
        <w:rPr>
          <w:noProof w:val="0"/>
        </w:rPr>
      </w:pPr>
      <w:r w:rsidRPr="00A71090">
        <w:rPr>
          <w:noProof w:val="0"/>
        </w:rPr>
        <w:t>Një trup ujor me një kufi të përcaktuar, bazuar në modelet e zakonshme të qarkullimit rreth tokës dhe detit.</w:t>
      </w:r>
    </w:p>
    <w:p w14:paraId="728E70A7" w14:textId="4E9CDB3D" w:rsidR="006069A9" w:rsidRPr="00A71090" w:rsidRDefault="001D4477" w:rsidP="00227695">
      <w:pPr>
        <w:pStyle w:val="TEKSTIII"/>
        <w:rPr>
          <w:noProof w:val="0"/>
        </w:rPr>
      </w:pPr>
      <w:r w:rsidRPr="00A71090">
        <w:rPr>
          <w:noProof w:val="0"/>
        </w:rPr>
        <w:t>“</w:t>
      </w:r>
      <w:r w:rsidR="006069A9" w:rsidRPr="00A71090">
        <w:rPr>
          <w:i/>
          <w:noProof w:val="0"/>
        </w:rPr>
        <w:t>Qelizë sedimentare</w:t>
      </w:r>
      <w:r w:rsidRPr="00A71090">
        <w:rPr>
          <w:noProof w:val="0"/>
        </w:rPr>
        <w:t>”</w:t>
      </w:r>
    </w:p>
    <w:p w14:paraId="5D84A350" w14:textId="77777777" w:rsidR="006069A9" w:rsidRPr="00A71090" w:rsidRDefault="006069A9" w:rsidP="00227695">
      <w:pPr>
        <w:pStyle w:val="TEKSTIII"/>
        <w:rPr>
          <w:noProof w:val="0"/>
        </w:rPr>
      </w:pPr>
      <w:r w:rsidRPr="00A71090">
        <w:rPr>
          <w:noProof w:val="0"/>
        </w:rPr>
        <w:t>Një trup ujor ose zona përgjatë vijës bregdetare dhe në zonën e afërt, ku lëvizja e materialit është kryesisht e pavarur, zakonisht i përdorur për menaxhimin e erozionit bregdetar.</w:t>
      </w:r>
    </w:p>
    <w:p w14:paraId="1BA78F3F" w14:textId="5A31898A" w:rsidR="006069A9" w:rsidRPr="00A71090" w:rsidRDefault="001D4477" w:rsidP="00227695">
      <w:pPr>
        <w:pStyle w:val="TEKSTIII"/>
        <w:rPr>
          <w:noProof w:val="0"/>
        </w:rPr>
      </w:pPr>
      <w:r w:rsidRPr="00A71090">
        <w:rPr>
          <w:noProof w:val="0"/>
        </w:rPr>
        <w:t>“</w:t>
      </w:r>
      <w:r w:rsidR="006069A9" w:rsidRPr="00A71090">
        <w:rPr>
          <w:i/>
          <w:noProof w:val="0"/>
        </w:rPr>
        <w:t>Qelizë qarkullimi</w:t>
      </w:r>
      <w:r w:rsidRPr="00A71090">
        <w:rPr>
          <w:noProof w:val="0"/>
        </w:rPr>
        <w:t>”</w:t>
      </w:r>
    </w:p>
    <w:p w14:paraId="062F14D2" w14:textId="77777777" w:rsidR="006069A9" w:rsidRPr="00A71090" w:rsidRDefault="006069A9" w:rsidP="00227695">
      <w:pPr>
        <w:pStyle w:val="TEKSTIII"/>
        <w:rPr>
          <w:noProof w:val="0"/>
        </w:rPr>
      </w:pPr>
      <w:r w:rsidRPr="00A71090">
        <w:rPr>
          <w:noProof w:val="0"/>
        </w:rPr>
        <w:t>Një trup ujor, i cili është destinacioni për të gjithë ndotësit që hyjnë në trupin e ujit, zakonisht i përdorur për menaxhimin e cilësisë së ujit bregdetar, për shembull nga Direktiva e Strukturës Ujore</w:t>
      </w:r>
      <w:r w:rsidRPr="00A71090">
        <w:rPr>
          <w:rStyle w:val="FootnoteReference"/>
          <w:noProof w:val="0"/>
        </w:rPr>
        <w:footnoteReference w:id="5"/>
      </w:r>
      <w:r w:rsidRPr="00A71090">
        <w:rPr>
          <w:noProof w:val="0"/>
        </w:rPr>
        <w:t>.</w:t>
      </w:r>
    </w:p>
    <w:p w14:paraId="0F167D9D" w14:textId="3F64E00A" w:rsidR="006069A9" w:rsidRPr="00A71090" w:rsidRDefault="001D4477" w:rsidP="00227695">
      <w:pPr>
        <w:pStyle w:val="TEKSTIII"/>
        <w:rPr>
          <w:noProof w:val="0"/>
        </w:rPr>
      </w:pPr>
      <w:r w:rsidRPr="00A71090">
        <w:rPr>
          <w:noProof w:val="0"/>
        </w:rPr>
        <w:t>“</w:t>
      </w:r>
      <w:r w:rsidR="006069A9" w:rsidRPr="00A71090">
        <w:rPr>
          <w:i/>
          <w:noProof w:val="0"/>
        </w:rPr>
        <w:t>Sipërfaqja e tabanit të detit</w:t>
      </w:r>
      <w:r w:rsidRPr="00A71090">
        <w:rPr>
          <w:noProof w:val="0"/>
        </w:rPr>
        <w:t>”</w:t>
      </w:r>
    </w:p>
    <w:p w14:paraId="6CDDB185" w14:textId="77777777" w:rsidR="006069A9" w:rsidRPr="00A71090" w:rsidRDefault="006069A9" w:rsidP="00227695">
      <w:pPr>
        <w:pStyle w:val="TEKSTIII"/>
        <w:rPr>
          <w:noProof w:val="0"/>
        </w:rPr>
      </w:pPr>
      <w:r w:rsidRPr="00A71090">
        <w:rPr>
          <w:noProof w:val="0"/>
        </w:rPr>
        <w:t>Çdo zonë e detit e karakterizuar nga mbulesa e tabanit të detit ose thellësia.</w:t>
      </w:r>
    </w:p>
    <w:p w14:paraId="0FF03215" w14:textId="50393273" w:rsidR="006069A9" w:rsidRPr="00A71090" w:rsidRDefault="006069A9" w:rsidP="00227695">
      <w:pPr>
        <w:pStyle w:val="TEKSTIII"/>
        <w:rPr>
          <w:b/>
          <w:i/>
          <w:noProof w:val="0"/>
        </w:rPr>
      </w:pPr>
      <w:r w:rsidRPr="00A71090">
        <w:rPr>
          <w:b/>
          <w:noProof w:val="0"/>
        </w:rPr>
        <w:t xml:space="preserve">Çfarë nuk përfshihet në temën </w:t>
      </w:r>
      <w:r w:rsidR="001D4477" w:rsidRPr="00A71090">
        <w:rPr>
          <w:b/>
          <w:noProof w:val="0"/>
        </w:rPr>
        <w:t>“</w:t>
      </w:r>
      <w:r w:rsidRPr="00A71090">
        <w:rPr>
          <w:b/>
          <w:i/>
          <w:noProof w:val="0"/>
        </w:rPr>
        <w:t>Detet</w:t>
      </w:r>
      <w:r w:rsidR="001D4477" w:rsidRPr="00A71090">
        <w:rPr>
          <w:b/>
          <w:i/>
          <w:noProof w:val="0"/>
        </w:rPr>
        <w:t>”</w:t>
      </w:r>
    </w:p>
    <w:p w14:paraId="0CBDFF5D" w14:textId="47F2E902" w:rsidR="006069A9" w:rsidRPr="00A71090" w:rsidRDefault="006069A9" w:rsidP="00227695">
      <w:pPr>
        <w:pStyle w:val="TEKSTIII"/>
        <w:rPr>
          <w:noProof w:val="0"/>
        </w:rPr>
      </w:pPr>
      <w:r w:rsidRPr="00A71090">
        <w:rPr>
          <w:noProof w:val="0"/>
        </w:rPr>
        <w:t xml:space="preserve">Në temën </w:t>
      </w:r>
      <w:r w:rsidR="001D4477" w:rsidRPr="00A71090">
        <w:rPr>
          <w:noProof w:val="0"/>
        </w:rPr>
        <w:t>“</w:t>
      </w:r>
      <w:r w:rsidRPr="00A71090">
        <w:rPr>
          <w:noProof w:val="0"/>
        </w:rPr>
        <w:t>Detet</w:t>
      </w:r>
      <w:r w:rsidR="001D4477" w:rsidRPr="00A71090">
        <w:rPr>
          <w:noProof w:val="0"/>
        </w:rPr>
        <w:t>”</w:t>
      </w:r>
      <w:r w:rsidRPr="00A71090">
        <w:rPr>
          <w:noProof w:val="0"/>
        </w:rPr>
        <w:t xml:space="preserve"> nuk përfshihen:</w:t>
      </w:r>
    </w:p>
    <w:p w14:paraId="6FFA3AF2" w14:textId="77777777" w:rsidR="006069A9" w:rsidRPr="00A71090" w:rsidRDefault="006069A9" w:rsidP="00227695">
      <w:pPr>
        <w:pStyle w:val="TEKSTIII"/>
        <w:rPr>
          <w:noProof w:val="0"/>
        </w:rPr>
      </w:pPr>
      <w:r w:rsidRPr="00A71090">
        <w:rPr>
          <w:noProof w:val="0"/>
        </w:rPr>
        <w:t>Çdo lloj ndarje me kufij, të cilat nuk janë të bazuara në kushtet fizike ose kimike; p.sh Kuadratet Marsden</w:t>
      </w:r>
      <w:r w:rsidRPr="00A71090">
        <w:rPr>
          <w:rStyle w:val="FootnoteReference"/>
          <w:noProof w:val="0"/>
        </w:rPr>
        <w:footnoteReference w:id="6"/>
      </w:r>
      <w:r w:rsidRPr="00A71090">
        <w:rPr>
          <w:noProof w:val="0"/>
        </w:rPr>
        <w:t xml:space="preserve"> të përdorura nga ICES.</w:t>
      </w:r>
    </w:p>
    <w:p w14:paraId="6DB43D8A" w14:textId="77777777" w:rsidR="006069A9" w:rsidRPr="00A71090" w:rsidRDefault="006069A9" w:rsidP="00227695">
      <w:pPr>
        <w:pStyle w:val="TEKSTIII"/>
        <w:rPr>
          <w:noProof w:val="0"/>
        </w:rPr>
      </w:pPr>
      <w:r w:rsidRPr="00A71090">
        <w:rPr>
          <w:i/>
          <w:noProof w:val="0"/>
        </w:rPr>
        <w:t>Batimetria</w:t>
      </w:r>
      <w:r w:rsidRPr="00A71090">
        <w:rPr>
          <w:noProof w:val="0"/>
        </w:rPr>
        <w:t xml:space="preserve"> (thellësia e detit).</w:t>
      </w:r>
    </w:p>
    <w:p w14:paraId="36A9B911" w14:textId="14BA6D53" w:rsidR="006069A9" w:rsidRPr="00A71090" w:rsidRDefault="006069A9" w:rsidP="00227695">
      <w:pPr>
        <w:pStyle w:val="TEKSTIII"/>
        <w:rPr>
          <w:noProof w:val="0"/>
        </w:rPr>
      </w:pPr>
      <w:r w:rsidRPr="00A71090">
        <w:rPr>
          <w:noProof w:val="0"/>
        </w:rPr>
        <w:t xml:space="preserve">Tipologjitë </w:t>
      </w:r>
      <w:r w:rsidRPr="00A71090">
        <w:rPr>
          <w:i/>
          <w:noProof w:val="0"/>
        </w:rPr>
        <w:t>Oqeanik</w:t>
      </w:r>
      <w:r w:rsidRPr="00A71090">
        <w:rPr>
          <w:noProof w:val="0"/>
        </w:rPr>
        <w:t xml:space="preserve">e (tema e INSPIRE Oqeanet) si </w:t>
      </w:r>
      <w:r w:rsidR="001D4477" w:rsidRPr="00A71090">
        <w:rPr>
          <w:noProof w:val="0"/>
        </w:rPr>
        <w:t>“</w:t>
      </w:r>
      <w:r w:rsidRPr="00A71090">
        <w:rPr>
          <w:noProof w:val="0"/>
        </w:rPr>
        <w:t>temperatura</w:t>
      </w:r>
      <w:r w:rsidR="001D4477" w:rsidRPr="00A71090">
        <w:rPr>
          <w:noProof w:val="0"/>
        </w:rPr>
        <w:t>”</w:t>
      </w:r>
      <w:r w:rsidRPr="00A71090">
        <w:rPr>
          <w:noProof w:val="0"/>
        </w:rPr>
        <w:t xml:space="preserve"> ose </w:t>
      </w:r>
      <w:r w:rsidR="001D4477" w:rsidRPr="00A71090">
        <w:rPr>
          <w:noProof w:val="0"/>
        </w:rPr>
        <w:t>“</w:t>
      </w:r>
      <w:r w:rsidRPr="00A71090">
        <w:rPr>
          <w:noProof w:val="0"/>
        </w:rPr>
        <w:t>rrymat baticore</w:t>
      </w:r>
      <w:r w:rsidR="001D4477" w:rsidRPr="00A71090">
        <w:rPr>
          <w:noProof w:val="0"/>
        </w:rPr>
        <w:t>”</w:t>
      </w:r>
      <w:r w:rsidRPr="00A71090">
        <w:rPr>
          <w:noProof w:val="0"/>
        </w:rPr>
        <w:t xml:space="preserve"> (por analiza e një tipologjie </w:t>
      </w:r>
      <w:r w:rsidRPr="00A71090">
        <w:rPr>
          <w:i/>
          <w:noProof w:val="0"/>
        </w:rPr>
        <w:t xml:space="preserve">Oqeanike </w:t>
      </w:r>
      <w:r w:rsidRPr="00A71090">
        <w:rPr>
          <w:noProof w:val="0"/>
        </w:rPr>
        <w:t xml:space="preserve">mund të përcaktojë një </w:t>
      </w:r>
      <w:r w:rsidRPr="00A71090">
        <w:rPr>
          <w:i/>
          <w:noProof w:val="0"/>
        </w:rPr>
        <w:t>Zonë Detare,</w:t>
      </w:r>
      <w:r w:rsidRPr="00A71090">
        <w:rPr>
          <w:noProof w:val="0"/>
        </w:rPr>
        <w:t xml:space="preserve"> gjithashtu </w:t>
      </w:r>
      <w:r w:rsidRPr="00A71090">
        <w:rPr>
          <w:i/>
          <w:noProof w:val="0"/>
        </w:rPr>
        <w:t>Elementet Gjeografike të Oqeanit</w:t>
      </w:r>
      <w:r w:rsidRPr="00A71090">
        <w:rPr>
          <w:noProof w:val="0"/>
        </w:rPr>
        <w:t xml:space="preserve"> mund të jenë karakteristika (atribute) të një </w:t>
      </w:r>
      <w:r w:rsidRPr="00A71090">
        <w:rPr>
          <w:i/>
          <w:noProof w:val="0"/>
        </w:rPr>
        <w:t>Zone Detare)</w:t>
      </w:r>
      <w:r w:rsidRPr="00A71090">
        <w:rPr>
          <w:noProof w:val="0"/>
        </w:rPr>
        <w:t>.</w:t>
      </w:r>
    </w:p>
    <w:p w14:paraId="282D843D" w14:textId="77777777" w:rsidR="006069A9" w:rsidRPr="00A71090" w:rsidRDefault="006069A9" w:rsidP="00227695">
      <w:pPr>
        <w:pStyle w:val="TEKSTIII"/>
        <w:rPr>
          <w:noProof w:val="0"/>
        </w:rPr>
      </w:pPr>
      <w:r w:rsidRPr="00A71090">
        <w:rPr>
          <w:noProof w:val="0"/>
        </w:rPr>
        <w:t xml:space="preserve">Zonat administrative, për shembull </w:t>
      </w:r>
      <w:r w:rsidRPr="00A71090">
        <w:rPr>
          <w:i/>
          <w:noProof w:val="0"/>
        </w:rPr>
        <w:t>Zona Ekonomike Ekskluzive.</w:t>
      </w:r>
    </w:p>
    <w:p w14:paraId="55737840" w14:textId="643761B6" w:rsidR="006069A9" w:rsidRPr="00A71090" w:rsidRDefault="006069A9" w:rsidP="00227695">
      <w:pPr>
        <w:pStyle w:val="TEKSTIII"/>
        <w:rPr>
          <w:b/>
          <w:noProof w:val="0"/>
        </w:rPr>
      </w:pPr>
      <w:r w:rsidRPr="00A71090">
        <w:rPr>
          <w:b/>
          <w:noProof w:val="0"/>
        </w:rPr>
        <w:t xml:space="preserve">Raste përdorimi të temës </w:t>
      </w:r>
      <w:r w:rsidR="001D4477" w:rsidRPr="00A71090">
        <w:rPr>
          <w:b/>
          <w:noProof w:val="0"/>
        </w:rPr>
        <w:t>“</w:t>
      </w:r>
      <w:r w:rsidRPr="00A71090">
        <w:rPr>
          <w:b/>
          <w:i/>
          <w:noProof w:val="0"/>
        </w:rPr>
        <w:t>Detet</w:t>
      </w:r>
      <w:r w:rsidR="001D4477" w:rsidRPr="00A71090">
        <w:rPr>
          <w:b/>
          <w:i/>
          <w:noProof w:val="0"/>
        </w:rPr>
        <w:t>”</w:t>
      </w:r>
    </w:p>
    <w:p w14:paraId="49D9251D" w14:textId="07909813" w:rsidR="006069A9" w:rsidRPr="00A71090" w:rsidRDefault="006069A9" w:rsidP="00227695">
      <w:pPr>
        <w:pStyle w:val="TEKSTIII"/>
        <w:rPr>
          <w:noProof w:val="0"/>
        </w:rPr>
      </w:pPr>
      <w:r w:rsidRPr="00A71090">
        <w:rPr>
          <w:noProof w:val="0"/>
        </w:rPr>
        <w:t xml:space="preserve">Rastet e mëposhtme shërbejnë për të na ndihmuar të kuptojmë qëllimin e standardit me temë </w:t>
      </w:r>
      <w:r w:rsidR="001D4477" w:rsidRPr="00A71090">
        <w:rPr>
          <w:noProof w:val="0"/>
        </w:rPr>
        <w:t>“</w:t>
      </w:r>
      <w:r w:rsidRPr="00A71090">
        <w:rPr>
          <w:i/>
          <w:noProof w:val="0"/>
        </w:rPr>
        <w:t>Detet</w:t>
      </w:r>
      <w:r w:rsidR="001D4477" w:rsidRPr="00A71090">
        <w:rPr>
          <w:i/>
          <w:noProof w:val="0"/>
        </w:rPr>
        <w:t>”</w:t>
      </w:r>
      <w:r w:rsidRPr="00A71090">
        <w:rPr>
          <w:i/>
          <w:noProof w:val="0"/>
        </w:rPr>
        <w:t>.</w:t>
      </w:r>
    </w:p>
    <w:p w14:paraId="2A7198A9" w14:textId="77777777" w:rsidR="006069A9" w:rsidRPr="00A71090" w:rsidRDefault="006069A9" w:rsidP="00227695">
      <w:pPr>
        <w:pStyle w:val="TEKSTIII"/>
        <w:rPr>
          <w:noProof w:val="0"/>
          <w:u w:val="single"/>
        </w:rPr>
      </w:pPr>
      <w:r w:rsidRPr="00A71090">
        <w:rPr>
          <w:noProof w:val="0"/>
          <w:u w:val="single"/>
        </w:rPr>
        <w:t>Rast përdorimi për përcaktimin e zonës</w:t>
      </w:r>
    </w:p>
    <w:p w14:paraId="62FA5E0A" w14:textId="77777777" w:rsidR="006069A9" w:rsidRPr="00A71090" w:rsidRDefault="006069A9" w:rsidP="00227695">
      <w:pPr>
        <w:pStyle w:val="TEKSTIII"/>
        <w:rPr>
          <w:noProof w:val="0"/>
        </w:rPr>
      </w:pPr>
      <w:r w:rsidRPr="00A71090">
        <w:rPr>
          <w:noProof w:val="0"/>
        </w:rPr>
        <w:t>Ky rast i përdorimit të përgjithshëm ka për qëllim që një përdorues i thjeshtë të kuptojë nëse një zonë ose objekt ndodhet në mjedisin detar:</w:t>
      </w:r>
    </w:p>
    <w:p w14:paraId="39F68CE2" w14:textId="420A4AF8" w:rsidR="006069A9" w:rsidRPr="00A71090" w:rsidRDefault="001D4477" w:rsidP="00227695">
      <w:pPr>
        <w:pStyle w:val="TEKSTIII"/>
        <w:rPr>
          <w:noProof w:val="0"/>
        </w:rPr>
      </w:pPr>
      <w:r w:rsidRPr="00A71090">
        <w:rPr>
          <w:noProof w:val="0"/>
        </w:rPr>
        <w:t>“</w:t>
      </w:r>
      <w:r w:rsidR="006069A9" w:rsidRPr="00A71090">
        <w:rPr>
          <w:noProof w:val="0"/>
        </w:rPr>
        <w:t xml:space="preserve">Alberti punon për Agjencinë Evropiane të Mjedisit. Ai do të donte të kuptonte se cilat </w:t>
      </w:r>
      <w:r w:rsidR="006069A9" w:rsidRPr="00A71090">
        <w:rPr>
          <w:i/>
          <w:noProof w:val="0"/>
        </w:rPr>
        <w:t>Zona të Mbrojtura</w:t>
      </w:r>
      <w:r w:rsidR="006069A9" w:rsidRPr="00A71090">
        <w:rPr>
          <w:noProof w:val="0"/>
        </w:rPr>
        <w:t xml:space="preserve"> janë të vendosura në mjedisin detar. Për ta bërë këtë ai dëshiron të shohë një hartë të thjeshtë të të gjithë zonave të mbrojtura të BE-së, të mbuluara nga shtrirja e zonave detare Evropiane. Nga një kërkesë shtesë në këtë analizë, ai do të donte të kuptonte se cilat nga këto </w:t>
      </w:r>
      <w:r w:rsidR="006069A9" w:rsidRPr="00A71090">
        <w:rPr>
          <w:i/>
          <w:noProof w:val="0"/>
        </w:rPr>
        <w:t>Zona të mbrojtura</w:t>
      </w:r>
      <w:r w:rsidR="006069A9" w:rsidRPr="00A71090">
        <w:rPr>
          <w:noProof w:val="0"/>
        </w:rPr>
        <w:t xml:space="preserve"> janë zhytur plotësisht dhe ato që janë të mbuluara nga uji si pjesë e ciklit baticor.</w:t>
      </w:r>
      <w:r w:rsidRPr="00A71090">
        <w:rPr>
          <w:noProof w:val="0"/>
        </w:rPr>
        <w:t>”</w:t>
      </w:r>
    </w:p>
    <w:p w14:paraId="42879F7B" w14:textId="77777777" w:rsidR="006069A9" w:rsidRPr="00A71090" w:rsidRDefault="006069A9" w:rsidP="00227695">
      <w:pPr>
        <w:pStyle w:val="TEKSTIII"/>
        <w:rPr>
          <w:noProof w:val="0"/>
          <w:u w:val="single"/>
        </w:rPr>
      </w:pPr>
      <w:r w:rsidRPr="00A71090">
        <w:rPr>
          <w:noProof w:val="0"/>
          <w:u w:val="single"/>
        </w:rPr>
        <w:t>Rast përdorimi i përmbytjes</w:t>
      </w:r>
    </w:p>
    <w:p w14:paraId="67FE024E" w14:textId="766CC7D3" w:rsidR="006069A9" w:rsidRPr="00A71090" w:rsidRDefault="006069A9" w:rsidP="00227695">
      <w:pPr>
        <w:pStyle w:val="TEKSTIII"/>
        <w:rPr>
          <w:noProof w:val="0"/>
        </w:rPr>
      </w:pPr>
      <w:r w:rsidRPr="00A71090">
        <w:rPr>
          <w:noProof w:val="0"/>
        </w:rPr>
        <w:t xml:space="preserve">Menaxhimi i Rrezikut nga Përmbytjet u sugjerua si një rast përdorimi </w:t>
      </w:r>
      <w:r w:rsidR="006246D8" w:rsidRPr="00A71090">
        <w:rPr>
          <w:noProof w:val="0"/>
        </w:rPr>
        <w:t>ndër</w:t>
      </w:r>
      <w:r w:rsidRPr="00A71090">
        <w:rPr>
          <w:noProof w:val="0"/>
        </w:rPr>
        <w:t>tematik. Në këtë drejtim, TWG</w:t>
      </w:r>
      <w:r w:rsidRPr="00A71090">
        <w:rPr>
          <w:rStyle w:val="FootnoteReference"/>
          <w:noProof w:val="0"/>
        </w:rPr>
        <w:footnoteReference w:id="7"/>
      </w:r>
      <w:r w:rsidRPr="00A71090">
        <w:rPr>
          <w:noProof w:val="0"/>
        </w:rPr>
        <w:t xml:space="preserve"> për detet marrin në konsideratë rolin e deteve në menaxhimin e rrezikut nga përmbytjet:</w:t>
      </w:r>
    </w:p>
    <w:p w14:paraId="16AB5543" w14:textId="3D29099A" w:rsidR="006069A9" w:rsidRPr="00A71090" w:rsidRDefault="001D4477" w:rsidP="00227695">
      <w:pPr>
        <w:pStyle w:val="TEKSTIII"/>
        <w:rPr>
          <w:noProof w:val="0"/>
        </w:rPr>
      </w:pPr>
      <w:r w:rsidRPr="00A71090">
        <w:rPr>
          <w:noProof w:val="0"/>
        </w:rPr>
        <w:t>“</w:t>
      </w:r>
      <w:r w:rsidR="006069A9" w:rsidRPr="00A71090">
        <w:rPr>
          <w:noProof w:val="0"/>
        </w:rPr>
        <w:t>Maria punon për ECWMF dhe po përgatit një vlerësim të rrezikut të Evropës për të përballuar stuhitë dhe ngjarjet bregdetare të përmbytjeve. Për të llogaritur rrezikun, ajo kërkon shkallën e nivelit më të lartë të mundshëm të ujit rreth vijës bregdetare evropiane.</w:t>
      </w:r>
      <w:r w:rsidRPr="00A71090">
        <w:rPr>
          <w:noProof w:val="0"/>
        </w:rPr>
        <w:t>”</w:t>
      </w:r>
    </w:p>
    <w:p w14:paraId="45F2A688" w14:textId="77777777" w:rsidR="006069A9" w:rsidRPr="00A71090" w:rsidRDefault="006069A9" w:rsidP="00227695">
      <w:pPr>
        <w:pStyle w:val="TEKSTIII"/>
        <w:rPr>
          <w:noProof w:val="0"/>
          <w:u w:val="single"/>
        </w:rPr>
      </w:pPr>
      <w:r w:rsidRPr="00A71090">
        <w:rPr>
          <w:noProof w:val="0"/>
          <w:u w:val="single"/>
        </w:rPr>
        <w:t>Rasti i përdorimit të Direktivës së Strukturës Ujore</w:t>
      </w:r>
    </w:p>
    <w:p w14:paraId="08EB9C48" w14:textId="77777777" w:rsidR="006069A9" w:rsidRPr="00A71090" w:rsidRDefault="006069A9" w:rsidP="00227695">
      <w:pPr>
        <w:pStyle w:val="TEKSTIII"/>
        <w:rPr>
          <w:noProof w:val="0"/>
        </w:rPr>
      </w:pPr>
      <w:r w:rsidRPr="00A71090">
        <w:rPr>
          <w:noProof w:val="0"/>
        </w:rPr>
        <w:t>Ky rast përdorimi është vendosur për të qartësuar nevojën e deteve në mbështetje të Direktivës së Strukturës Ujore. Gjithashtu mund të përdoret si një rast i përgjithshëm i përdorimit të monitorimit të ndotjes:</w:t>
      </w:r>
    </w:p>
    <w:p w14:paraId="48317B7C" w14:textId="6302D9C8" w:rsidR="0091283C" w:rsidRPr="00A71090" w:rsidRDefault="001D4477" w:rsidP="00227695">
      <w:pPr>
        <w:pStyle w:val="TEKSTIII"/>
        <w:rPr>
          <w:noProof w:val="0"/>
        </w:rPr>
      </w:pPr>
      <w:r w:rsidRPr="00A71090">
        <w:rPr>
          <w:noProof w:val="0"/>
        </w:rPr>
        <w:t>“</w:t>
      </w:r>
      <w:r w:rsidR="006069A9" w:rsidRPr="00A71090">
        <w:rPr>
          <w:noProof w:val="0"/>
        </w:rPr>
        <w:t>Migel duhet të ndërtojë një model ujëmbledhësi që fillon në det dhe lidhet me rrjetet e lumenjve. Zona detare e përcaktuar për këtë qëllim shërben si një gropë që mbledh ujërat e rrjetit të lumenjve. Migel duhet të jetë në gjendje të shohë se në cilat dete bëhet shkarkimi i ujëmbledhësit dhe çfarë mekanizmash ka në vend, për të monitoruar cilësinë e ujit në këto dete.</w:t>
      </w:r>
      <w:r w:rsidRPr="00A71090">
        <w:rPr>
          <w:noProof w:val="0"/>
        </w:rPr>
        <w:t>”</w:t>
      </w:r>
    </w:p>
    <w:p w14:paraId="45F4E291" w14:textId="1B112288" w:rsidR="006069A9" w:rsidRPr="00A71090" w:rsidRDefault="0091283C" w:rsidP="0091283C">
      <w:pPr>
        <w:pStyle w:val="TEKSTIII"/>
        <w:rPr>
          <w:noProof w:val="0"/>
        </w:rPr>
      </w:pPr>
      <w:bookmarkStart w:id="22" w:name="_Toc52453537"/>
      <w:r w:rsidRPr="00A71090">
        <w:rPr>
          <w:noProof w:val="0"/>
        </w:rPr>
        <w:t>3.1.2 TERMA DHE PËRKUFIZIME</w:t>
      </w:r>
      <w:bookmarkEnd w:id="22"/>
    </w:p>
    <w:p w14:paraId="5EA4B555" w14:textId="4B13D697" w:rsidR="006069A9" w:rsidRPr="00A71090" w:rsidRDefault="006069A9" w:rsidP="0091283C">
      <w:pPr>
        <w:pStyle w:val="TEKSTIII"/>
        <w:rPr>
          <w:noProof w:val="0"/>
        </w:rPr>
      </w:pPr>
      <w:r w:rsidRPr="00A71090">
        <w:rPr>
          <w:noProof w:val="0"/>
        </w:rPr>
        <w:t xml:space="preserve">HAT </w:t>
      </w:r>
      <w:r w:rsidR="00B06DDC" w:rsidRPr="00A71090">
        <w:rPr>
          <w:noProof w:val="0"/>
        </w:rPr>
        <w:t xml:space="preserve">  </w:t>
      </w:r>
      <w:r w:rsidRPr="00A71090">
        <w:rPr>
          <w:noProof w:val="0"/>
        </w:rPr>
        <w:t xml:space="preserve">– Niveli më i lartë astronomik i baticave </w:t>
      </w:r>
      <w:r w:rsidRPr="00A71090">
        <w:rPr>
          <w:i/>
          <w:noProof w:val="0"/>
        </w:rPr>
        <w:t>(Highest Astronomical Tide)</w:t>
      </w:r>
    </w:p>
    <w:p w14:paraId="6FCD63DB" w14:textId="7B4DA6A1" w:rsidR="006069A9" w:rsidRPr="00A71090" w:rsidRDefault="006069A9" w:rsidP="0091283C">
      <w:pPr>
        <w:pStyle w:val="TEKSTIII"/>
        <w:rPr>
          <w:noProof w:val="0"/>
        </w:rPr>
      </w:pPr>
      <w:r w:rsidRPr="00A71090">
        <w:rPr>
          <w:noProof w:val="0"/>
        </w:rPr>
        <w:t>ICES</w:t>
      </w:r>
      <w:r w:rsidR="00B06DDC" w:rsidRPr="00A71090">
        <w:rPr>
          <w:noProof w:val="0"/>
        </w:rPr>
        <w:t xml:space="preserve">  </w:t>
      </w:r>
      <w:r w:rsidRPr="00A71090">
        <w:rPr>
          <w:noProof w:val="0"/>
        </w:rPr>
        <w:t xml:space="preserve">– Konventa Ndërkombëtare për Eksplorimin e Deteve </w:t>
      </w:r>
      <w:r w:rsidRPr="00A71090">
        <w:rPr>
          <w:i/>
          <w:noProof w:val="0"/>
        </w:rPr>
        <w:t>(International Convention for Exploration of the Seas)</w:t>
      </w:r>
    </w:p>
    <w:p w14:paraId="357CAA91" w14:textId="752BED9A" w:rsidR="006069A9" w:rsidRPr="00A71090" w:rsidRDefault="006069A9" w:rsidP="0091283C">
      <w:pPr>
        <w:pStyle w:val="TEKSTIII"/>
        <w:rPr>
          <w:noProof w:val="0"/>
        </w:rPr>
      </w:pPr>
      <w:r w:rsidRPr="00A71090">
        <w:rPr>
          <w:noProof w:val="0"/>
        </w:rPr>
        <w:t>IHO</w:t>
      </w:r>
      <w:r w:rsidR="00B06DDC" w:rsidRPr="00A71090">
        <w:rPr>
          <w:noProof w:val="0"/>
        </w:rPr>
        <w:t xml:space="preserve">  </w:t>
      </w:r>
      <w:r w:rsidRPr="00A71090">
        <w:rPr>
          <w:noProof w:val="0"/>
        </w:rPr>
        <w:t xml:space="preserve">– Organizata Ndërkombëtare e Hidrografisë </w:t>
      </w:r>
      <w:r w:rsidRPr="00A71090">
        <w:rPr>
          <w:i/>
          <w:noProof w:val="0"/>
        </w:rPr>
        <w:t>(International Hydrographic Organization)</w:t>
      </w:r>
    </w:p>
    <w:p w14:paraId="0AA846A2" w14:textId="0F0F856C" w:rsidR="006069A9" w:rsidRPr="00A71090" w:rsidRDefault="006069A9" w:rsidP="0091283C">
      <w:pPr>
        <w:pStyle w:val="TEKSTIII"/>
        <w:rPr>
          <w:noProof w:val="0"/>
        </w:rPr>
      </w:pPr>
      <w:r w:rsidRPr="00A71090">
        <w:rPr>
          <w:noProof w:val="0"/>
        </w:rPr>
        <w:t>ISO</w:t>
      </w:r>
      <w:r w:rsidR="00B06DDC" w:rsidRPr="00A71090">
        <w:rPr>
          <w:noProof w:val="0"/>
        </w:rPr>
        <w:t xml:space="preserve">  </w:t>
      </w:r>
      <w:r w:rsidRPr="00A71090">
        <w:rPr>
          <w:noProof w:val="0"/>
        </w:rPr>
        <w:t xml:space="preserve">– Organizata Ndërkombëtare e Standardizimit </w:t>
      </w:r>
      <w:r w:rsidRPr="00A71090">
        <w:rPr>
          <w:i/>
          <w:noProof w:val="0"/>
        </w:rPr>
        <w:t>(International Organization for Standardization)</w:t>
      </w:r>
    </w:p>
    <w:p w14:paraId="74AA730A" w14:textId="423C3729" w:rsidR="006069A9" w:rsidRPr="00A71090" w:rsidRDefault="006069A9" w:rsidP="0091283C">
      <w:pPr>
        <w:pStyle w:val="TEKSTIII"/>
        <w:rPr>
          <w:noProof w:val="0"/>
        </w:rPr>
      </w:pPr>
      <w:r w:rsidRPr="00A71090">
        <w:rPr>
          <w:noProof w:val="0"/>
        </w:rPr>
        <w:t>LAT</w:t>
      </w:r>
      <w:r w:rsidR="00B06DDC" w:rsidRPr="00A71090">
        <w:rPr>
          <w:noProof w:val="0"/>
        </w:rPr>
        <w:t xml:space="preserve">  </w:t>
      </w:r>
      <w:r w:rsidRPr="00A71090">
        <w:rPr>
          <w:noProof w:val="0"/>
        </w:rPr>
        <w:t xml:space="preserve">– Niveli më i ulët astronomik i zbaticave </w:t>
      </w:r>
      <w:r w:rsidRPr="00A71090">
        <w:rPr>
          <w:i/>
          <w:noProof w:val="0"/>
        </w:rPr>
        <w:t>(Lowest Astronomical Tide)</w:t>
      </w:r>
    </w:p>
    <w:p w14:paraId="4A0C3DB2" w14:textId="3FA2EA1E" w:rsidR="006069A9" w:rsidRPr="00A71090" w:rsidRDefault="006069A9" w:rsidP="0091283C">
      <w:pPr>
        <w:pStyle w:val="TEKSTIII"/>
        <w:rPr>
          <w:i/>
          <w:noProof w:val="0"/>
        </w:rPr>
      </w:pPr>
      <w:r w:rsidRPr="00A71090">
        <w:rPr>
          <w:noProof w:val="0"/>
        </w:rPr>
        <w:t>MHW</w:t>
      </w:r>
      <w:r w:rsidR="00B06DDC" w:rsidRPr="00A71090">
        <w:rPr>
          <w:noProof w:val="0"/>
        </w:rPr>
        <w:t xml:space="preserve">  </w:t>
      </w:r>
      <w:r w:rsidRPr="00A71090">
        <w:rPr>
          <w:noProof w:val="0"/>
        </w:rPr>
        <w:t xml:space="preserve">– Niveli mesatarë i ujit </w:t>
      </w:r>
      <w:r w:rsidRPr="00A71090">
        <w:rPr>
          <w:i/>
          <w:noProof w:val="0"/>
        </w:rPr>
        <w:t>(Mean High Water)</w:t>
      </w:r>
    </w:p>
    <w:p w14:paraId="52A7A144" w14:textId="77777777" w:rsidR="006069A9" w:rsidRPr="00A71090" w:rsidRDefault="006069A9" w:rsidP="0091283C">
      <w:pPr>
        <w:pStyle w:val="TEKSTIII"/>
        <w:rPr>
          <w:noProof w:val="0"/>
        </w:rPr>
      </w:pPr>
      <w:r w:rsidRPr="00A71090">
        <w:rPr>
          <w:noProof w:val="0"/>
        </w:rPr>
        <w:t>MHWS – Niveli mesatar i baticës më të lartë në pranverë (</w:t>
      </w:r>
      <w:r w:rsidRPr="00A71090">
        <w:rPr>
          <w:i/>
          <w:noProof w:val="0"/>
        </w:rPr>
        <w:t>Mean High Water Spring)</w:t>
      </w:r>
    </w:p>
    <w:p w14:paraId="03E2921C" w14:textId="77777777" w:rsidR="006069A9" w:rsidRPr="00A71090" w:rsidRDefault="006069A9" w:rsidP="0091283C">
      <w:pPr>
        <w:pStyle w:val="TEKSTIII"/>
        <w:rPr>
          <w:noProof w:val="0"/>
        </w:rPr>
      </w:pPr>
      <w:r w:rsidRPr="00A71090">
        <w:rPr>
          <w:noProof w:val="0"/>
        </w:rPr>
        <w:t>MLWS – Niveli mesatar i zbaticës më të ulët në pranverë (</w:t>
      </w:r>
      <w:r w:rsidRPr="00A71090">
        <w:rPr>
          <w:i/>
          <w:noProof w:val="0"/>
        </w:rPr>
        <w:t>Mean Low Water Spring)</w:t>
      </w:r>
    </w:p>
    <w:p w14:paraId="260BFEEF" w14:textId="77777777" w:rsidR="006069A9" w:rsidRPr="00A71090" w:rsidRDefault="006069A9" w:rsidP="0091283C">
      <w:pPr>
        <w:pStyle w:val="TEKSTIII"/>
        <w:rPr>
          <w:noProof w:val="0"/>
        </w:rPr>
      </w:pPr>
      <w:r w:rsidRPr="00A71090">
        <w:rPr>
          <w:noProof w:val="0"/>
        </w:rPr>
        <w:t>MHWN – Niveli mesatar i baticës më të ulët (</w:t>
      </w:r>
      <w:r w:rsidRPr="00A71090">
        <w:rPr>
          <w:i/>
          <w:noProof w:val="0"/>
        </w:rPr>
        <w:t>Mean High Water Neat)</w:t>
      </w:r>
    </w:p>
    <w:p w14:paraId="353FEA98" w14:textId="77777777" w:rsidR="006069A9" w:rsidRPr="00A71090" w:rsidRDefault="006069A9" w:rsidP="0091283C">
      <w:pPr>
        <w:pStyle w:val="TEKSTIII"/>
        <w:rPr>
          <w:noProof w:val="0"/>
        </w:rPr>
      </w:pPr>
      <w:r w:rsidRPr="00A71090">
        <w:rPr>
          <w:noProof w:val="0"/>
        </w:rPr>
        <w:t>MLWN – Niveli mesatar i zbaticës më të ulët (</w:t>
      </w:r>
      <w:r w:rsidRPr="00A71090">
        <w:rPr>
          <w:i/>
          <w:noProof w:val="0"/>
        </w:rPr>
        <w:t>Mean Low Water Neat)</w:t>
      </w:r>
    </w:p>
    <w:p w14:paraId="7017A5E7" w14:textId="77777777" w:rsidR="006069A9" w:rsidRPr="00A71090" w:rsidRDefault="006069A9" w:rsidP="0091283C">
      <w:pPr>
        <w:pStyle w:val="TEKSTIII"/>
        <w:rPr>
          <w:b/>
          <w:i/>
          <w:noProof w:val="0"/>
        </w:rPr>
      </w:pPr>
      <w:r w:rsidRPr="00A71090">
        <w:rPr>
          <w:b/>
          <w:i/>
          <w:noProof w:val="0"/>
        </w:rPr>
        <w:t xml:space="preserve">Shërbimi Hidrografik përdorë dy nivele të ndryshme si referencë për nivelin e detit </w:t>
      </w:r>
    </w:p>
    <w:p w14:paraId="56448335" w14:textId="77777777" w:rsidR="006069A9" w:rsidRPr="00A71090" w:rsidRDefault="006069A9" w:rsidP="0091283C">
      <w:pPr>
        <w:pStyle w:val="TEKSTIII"/>
        <w:rPr>
          <w:b/>
          <w:i/>
          <w:noProof w:val="0"/>
        </w:rPr>
      </w:pPr>
      <w:r w:rsidRPr="00A71090">
        <w:rPr>
          <w:b/>
          <w:i/>
          <w:noProof w:val="0"/>
        </w:rPr>
        <w:t>Max Tide (Niveli maksimal i baticave) – Niveli maksimal i baticave i vëzhguar</w:t>
      </w:r>
    </w:p>
    <w:p w14:paraId="1D6A5E80" w14:textId="77777777" w:rsidR="006069A9" w:rsidRPr="00A71090" w:rsidRDefault="006069A9" w:rsidP="0091283C">
      <w:pPr>
        <w:pStyle w:val="TEKSTIII"/>
        <w:rPr>
          <w:b/>
          <w:i/>
          <w:noProof w:val="0"/>
        </w:rPr>
      </w:pPr>
      <w:r w:rsidRPr="00A71090">
        <w:rPr>
          <w:b/>
          <w:i/>
          <w:noProof w:val="0"/>
        </w:rPr>
        <w:t>Min Tide (Niveli maksimal i zbaticave) – Niveli minimal i zbaticave i  vëzhguar</w:t>
      </w:r>
    </w:p>
    <w:p w14:paraId="14B80A9A" w14:textId="77777777" w:rsidR="006069A9" w:rsidRPr="00A71090" w:rsidRDefault="006069A9" w:rsidP="0091283C">
      <w:pPr>
        <w:pStyle w:val="TEKSTIII"/>
        <w:rPr>
          <w:noProof w:val="0"/>
        </w:rPr>
      </w:pPr>
      <w:r w:rsidRPr="00A71090">
        <w:rPr>
          <w:noProof w:val="0"/>
        </w:rPr>
        <w:t>Në mënyrë skematike paraqiten termat dhe element</w:t>
      </w:r>
      <w:r w:rsidRPr="00A71090">
        <w:rPr>
          <w:noProof w:val="0"/>
          <w:color w:val="000000" w:themeColor="text1"/>
        </w:rPr>
        <w:t>et</w:t>
      </w:r>
      <w:r w:rsidRPr="00A71090">
        <w:rPr>
          <w:noProof w:val="0"/>
        </w:rPr>
        <w:t xml:space="preserve"> kryesorë të deteve</w:t>
      </w:r>
    </w:p>
    <w:p w14:paraId="6B5027F4" w14:textId="77777777" w:rsidR="0091283C" w:rsidRPr="00A71090" w:rsidRDefault="0091283C" w:rsidP="0091283C">
      <w:pPr>
        <w:pStyle w:val="TEKSTIII"/>
        <w:rPr>
          <w:noProof w:val="0"/>
        </w:rPr>
      </w:pPr>
    </w:p>
    <w:p w14:paraId="737B6EF7" w14:textId="77777777" w:rsidR="006069A9" w:rsidRPr="00A71090" w:rsidRDefault="006069A9" w:rsidP="006069A9">
      <w:pPr>
        <w:jc w:val="center"/>
        <w:rPr>
          <w:rFonts w:ascii="Garamond" w:hAnsi="Garamond"/>
          <w:noProof w:val="0"/>
        </w:rPr>
      </w:pPr>
      <w:r w:rsidRPr="00A71090">
        <w:rPr>
          <w:rFonts w:ascii="Garamond" w:hAnsi="Garamond"/>
          <w:lang w:val="en-US"/>
        </w:rPr>
        <w:drawing>
          <wp:inline distT="0" distB="0" distL="0" distR="0" wp14:anchorId="371B6D57" wp14:editId="323E85E3">
            <wp:extent cx="5880707" cy="3781425"/>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5593" cy="3797427"/>
                    </a:xfrm>
                    <a:prstGeom prst="rect">
                      <a:avLst/>
                    </a:prstGeom>
                    <a:noFill/>
                    <a:ln>
                      <a:noFill/>
                    </a:ln>
                  </pic:spPr>
                </pic:pic>
              </a:graphicData>
            </a:graphic>
          </wp:inline>
        </w:drawing>
      </w:r>
    </w:p>
    <w:p w14:paraId="615CDC56" w14:textId="77777777" w:rsidR="006069A9" w:rsidRPr="00A71090" w:rsidRDefault="006069A9" w:rsidP="006069A9">
      <w:pPr>
        <w:jc w:val="center"/>
        <w:rPr>
          <w:rFonts w:ascii="Garamond" w:hAnsi="Garamond"/>
          <w:b/>
          <w:i/>
          <w:noProof w:val="0"/>
          <w:sz w:val="20"/>
        </w:rPr>
      </w:pPr>
      <w:r w:rsidRPr="00A71090">
        <w:rPr>
          <w:rFonts w:ascii="Garamond" w:hAnsi="Garamond"/>
          <w:b/>
          <w:i/>
          <w:noProof w:val="0"/>
          <w:sz w:val="20"/>
        </w:rPr>
        <w:t>Figura 4: Element</w:t>
      </w:r>
      <w:r w:rsidRPr="00A71090">
        <w:rPr>
          <w:rFonts w:ascii="Garamond" w:hAnsi="Garamond"/>
          <w:b/>
          <w:i/>
          <w:noProof w:val="0"/>
          <w:color w:val="000000" w:themeColor="text1"/>
        </w:rPr>
        <w:t>e</w:t>
      </w:r>
      <w:r w:rsidRPr="00A71090">
        <w:rPr>
          <w:rFonts w:ascii="Garamond" w:hAnsi="Garamond"/>
          <w:b/>
          <w:i/>
          <w:noProof w:val="0"/>
          <w:sz w:val="20"/>
        </w:rPr>
        <w:t>t fizik të detit</w:t>
      </w:r>
    </w:p>
    <w:p w14:paraId="427DAA94" w14:textId="77777777" w:rsidR="006069A9" w:rsidRPr="00A71090" w:rsidRDefault="006069A9" w:rsidP="0091283C">
      <w:pPr>
        <w:pStyle w:val="TEKSTIII"/>
        <w:rPr>
          <w:noProof w:val="0"/>
        </w:rPr>
      </w:pPr>
      <w:r w:rsidRPr="00A71090">
        <w:rPr>
          <w:noProof w:val="0"/>
        </w:rPr>
        <w:t xml:space="preserve">(A) </w:t>
      </w:r>
      <w:r w:rsidRPr="00A71090">
        <w:rPr>
          <w:b/>
          <w:noProof w:val="0"/>
        </w:rPr>
        <w:t>Bregdet</w:t>
      </w:r>
      <w:r w:rsidRPr="00A71090">
        <w:rPr>
          <w:noProof w:val="0"/>
        </w:rPr>
        <w:t xml:space="preserve"> </w:t>
      </w:r>
    </w:p>
    <w:p w14:paraId="6A05D9B6" w14:textId="77777777" w:rsidR="006069A9" w:rsidRPr="00A71090" w:rsidRDefault="006069A9" w:rsidP="0091283C">
      <w:pPr>
        <w:pStyle w:val="TEKSTIII"/>
        <w:rPr>
          <w:noProof w:val="0"/>
        </w:rPr>
      </w:pPr>
      <w:r w:rsidRPr="00A71090">
        <w:rPr>
          <w:noProof w:val="0"/>
        </w:rPr>
        <w:t xml:space="preserve">Një rrip toke me gjerësi të pacaktuar (deri në disa milje) që shtrihet nga bregu i brendshëm në drejtim të ndryshimit të parë të madh në karakteristikat e tokës që nuk janë të ndikuara nga proceset bregdetare. </w:t>
      </w:r>
    </w:p>
    <w:p w14:paraId="68FF3510"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(B) </w:t>
      </w:r>
      <w:r w:rsidRPr="00A71090">
        <w:rPr>
          <w:rFonts w:ascii="Garamond" w:hAnsi="Garamond"/>
          <w:b/>
          <w:noProof w:val="0"/>
        </w:rPr>
        <w:t>Plazh (Breg)</w:t>
      </w:r>
    </w:p>
    <w:p w14:paraId="21A39F39" w14:textId="77777777" w:rsidR="006069A9" w:rsidRPr="00A71090" w:rsidRDefault="006069A9" w:rsidP="0091283C">
      <w:pPr>
        <w:ind w:firstLine="284"/>
        <w:rPr>
          <w:rFonts w:ascii="Garamond" w:hAnsi="Garamond"/>
          <w:noProof w:val="0"/>
        </w:rPr>
      </w:pPr>
      <w:r w:rsidRPr="00A71090">
        <w:rPr>
          <w:rFonts w:ascii="Garamond" w:hAnsi="Garamond"/>
          <w:noProof w:val="0"/>
        </w:rPr>
        <w:t xml:space="preserve">Zona e rërës së lirshme, zhavorrit dhe materialeve të tjera që shtrihen në tokë nga rrymat ujore të baticës deri në vijën bregdetare. </w:t>
      </w:r>
    </w:p>
    <w:p w14:paraId="75019E62"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(C) </w:t>
      </w:r>
      <w:r w:rsidRPr="00A71090">
        <w:rPr>
          <w:rFonts w:ascii="Garamond" w:hAnsi="Garamond"/>
          <w:b/>
          <w:noProof w:val="0"/>
        </w:rPr>
        <w:t>Zona pranë bregut</w:t>
      </w:r>
    </w:p>
    <w:p w14:paraId="5A260997" w14:textId="77777777" w:rsidR="006069A9" w:rsidRPr="00A71090" w:rsidRDefault="006069A9" w:rsidP="0091283C">
      <w:pPr>
        <w:ind w:firstLine="284"/>
        <w:rPr>
          <w:rFonts w:ascii="Garamond" w:hAnsi="Garamond"/>
          <w:noProof w:val="0"/>
        </w:rPr>
      </w:pPr>
      <w:r w:rsidRPr="00A71090">
        <w:rPr>
          <w:rFonts w:ascii="Garamond" w:hAnsi="Garamond"/>
          <w:noProof w:val="0"/>
        </w:rPr>
        <w:t xml:space="preserve">Zona që shtrihet në drejtim të detit nga niveli i ujit në baticë përtej zonës së thyerjes. Kjo zonë është e pacaktuar dhe ndikohet nga rrymat e zonës pranë bregdetare. </w:t>
      </w:r>
    </w:p>
    <w:p w14:paraId="4FB15570" w14:textId="77777777" w:rsidR="006069A9" w:rsidRPr="00A71090" w:rsidRDefault="006069A9" w:rsidP="0091283C">
      <w:pPr>
        <w:ind w:firstLine="284"/>
        <w:rPr>
          <w:rFonts w:ascii="Garamond" w:hAnsi="Garamond"/>
          <w:b/>
          <w:bCs/>
          <w:i/>
          <w:iCs/>
          <w:noProof w:val="0"/>
        </w:rPr>
      </w:pPr>
      <w:r w:rsidRPr="00A71090">
        <w:rPr>
          <w:rFonts w:ascii="Garamond" w:hAnsi="Garamond"/>
          <w:bCs/>
          <w:iCs/>
          <w:noProof w:val="0"/>
        </w:rPr>
        <w:t xml:space="preserve">(D) </w:t>
      </w:r>
      <w:r w:rsidRPr="00A71090">
        <w:rPr>
          <w:rFonts w:ascii="Garamond" w:hAnsi="Garamond"/>
          <w:b/>
          <w:bCs/>
          <w:iCs/>
          <w:noProof w:val="0"/>
        </w:rPr>
        <w:t>Det i hapur</w:t>
      </w:r>
    </w:p>
    <w:p w14:paraId="61278793" w14:textId="77777777" w:rsidR="006069A9" w:rsidRPr="00A71090" w:rsidRDefault="006069A9" w:rsidP="0091283C">
      <w:pPr>
        <w:ind w:firstLine="284"/>
        <w:rPr>
          <w:rFonts w:ascii="Garamond" w:hAnsi="Garamond"/>
          <w:bCs/>
          <w:iCs/>
          <w:noProof w:val="0"/>
        </w:rPr>
      </w:pPr>
      <w:r w:rsidRPr="00A71090">
        <w:rPr>
          <w:rFonts w:ascii="Garamond" w:hAnsi="Garamond"/>
          <w:bCs/>
          <w:iCs/>
          <w:noProof w:val="0"/>
        </w:rPr>
        <w:t xml:space="preserve">Drejtimi drejt detit i zonës pranë bregut. </w:t>
      </w:r>
    </w:p>
    <w:p w14:paraId="53B0BA22"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(E) </w:t>
      </w:r>
      <w:r w:rsidRPr="00A71090">
        <w:rPr>
          <w:rFonts w:ascii="Garamond" w:hAnsi="Garamond"/>
          <w:b/>
          <w:noProof w:val="0"/>
        </w:rPr>
        <w:t>Vijë e bregdetit</w:t>
      </w:r>
    </w:p>
    <w:p w14:paraId="3DE19B32" w14:textId="77777777" w:rsidR="006069A9" w:rsidRPr="00A71090" w:rsidRDefault="006069A9" w:rsidP="0091283C">
      <w:pPr>
        <w:ind w:firstLine="284"/>
        <w:jc w:val="both"/>
        <w:rPr>
          <w:rFonts w:ascii="Garamond" w:hAnsi="Garamond"/>
          <w:noProof w:val="0"/>
        </w:rPr>
      </w:pPr>
      <w:r w:rsidRPr="00A71090">
        <w:rPr>
          <w:rFonts w:ascii="Garamond" w:hAnsi="Garamond"/>
          <w:noProof w:val="0"/>
        </w:rPr>
        <w:t xml:space="preserve">Vija që formon kufirin midis bregdetit (tokës) dhe plazhit (bregut). Ajo shënohet me fillimin e bimësisë së përhershme ose kur ka një ndryshim të dukshëm në morfologjinë (formën) e substratit ose formës së tokës, për shembull, nga një plazh relativisht i sheshtë në duna kodrinore. </w:t>
      </w:r>
    </w:p>
    <w:p w14:paraId="3E7D80C8" w14:textId="77777777" w:rsidR="006069A9" w:rsidRPr="00A71090" w:rsidRDefault="006069A9" w:rsidP="0091283C">
      <w:pPr>
        <w:ind w:firstLine="284"/>
        <w:rPr>
          <w:rFonts w:ascii="Garamond" w:hAnsi="Garamond"/>
          <w:b/>
          <w:noProof w:val="0"/>
        </w:rPr>
      </w:pPr>
      <w:r w:rsidRPr="00A71090">
        <w:rPr>
          <w:rFonts w:ascii="Garamond" w:hAnsi="Garamond"/>
          <w:noProof w:val="0"/>
        </w:rPr>
        <w:t>(F)</w:t>
      </w:r>
      <w:r w:rsidRPr="00A71090">
        <w:rPr>
          <w:rFonts w:ascii="Garamond" w:hAnsi="Garamond"/>
          <w:b/>
          <w:noProof w:val="0"/>
        </w:rPr>
        <w:t xml:space="preserve"> Bregdet/Tokë e lagur</w:t>
      </w:r>
    </w:p>
    <w:p w14:paraId="6FC246CE" w14:textId="77777777" w:rsidR="006069A9" w:rsidRPr="00A71090" w:rsidRDefault="006069A9" w:rsidP="0091283C">
      <w:pPr>
        <w:ind w:firstLine="284"/>
        <w:rPr>
          <w:rFonts w:ascii="Garamond" w:hAnsi="Garamond"/>
          <w:noProof w:val="0"/>
        </w:rPr>
      </w:pPr>
      <w:r w:rsidRPr="00A71090">
        <w:rPr>
          <w:rFonts w:ascii="Garamond" w:hAnsi="Garamond"/>
          <w:noProof w:val="0"/>
        </w:rPr>
        <w:t>Bregdet/Tokë e lagur (shoreline) - është një rrip toke i ndërmjet</w:t>
      </w:r>
      <w:r w:rsidRPr="00A71090">
        <w:rPr>
          <w:rFonts w:ascii="Garamond" w:hAnsi="Garamond"/>
          <w:b/>
          <w:noProof w:val="0"/>
        </w:rPr>
        <w:t>ë</w:t>
      </w:r>
      <w:r w:rsidRPr="00A71090">
        <w:rPr>
          <w:rFonts w:ascii="Garamond" w:hAnsi="Garamond"/>
          <w:noProof w:val="0"/>
        </w:rPr>
        <w:t>m dhe në varësi të gjendjes së detit, mund të jetë i mbuluar nga uji ose jo, përkatësisht në baticë mbulohet në zbaticë nuk mbulohet nga uji.</w:t>
      </w:r>
    </w:p>
    <w:p w14:paraId="61278ECB" w14:textId="3E9429A3" w:rsidR="006069A9" w:rsidRPr="00A71090" w:rsidRDefault="0091283C" w:rsidP="0091283C">
      <w:pPr>
        <w:ind w:firstLine="284"/>
        <w:rPr>
          <w:rFonts w:ascii="Garamond" w:hAnsi="Garamond"/>
          <w:b/>
          <w:noProof w:val="0"/>
        </w:rPr>
      </w:pPr>
      <w:r w:rsidRPr="00A71090">
        <w:rPr>
          <w:rFonts w:ascii="Garamond" w:hAnsi="Garamond"/>
          <w:noProof w:val="0"/>
        </w:rPr>
        <w:t xml:space="preserve"> </w:t>
      </w:r>
      <w:r w:rsidR="006069A9" w:rsidRPr="00A71090">
        <w:rPr>
          <w:rFonts w:ascii="Garamond" w:hAnsi="Garamond"/>
          <w:noProof w:val="0"/>
        </w:rPr>
        <w:t xml:space="preserve">(G) </w:t>
      </w:r>
      <w:r w:rsidR="006069A9" w:rsidRPr="00A71090">
        <w:rPr>
          <w:rFonts w:ascii="Garamond" w:hAnsi="Garamond"/>
          <w:b/>
          <w:noProof w:val="0"/>
        </w:rPr>
        <w:t>Dunat</w:t>
      </w:r>
    </w:p>
    <w:p w14:paraId="459DF031" w14:textId="77777777" w:rsidR="006069A9" w:rsidRPr="00A71090" w:rsidRDefault="006069A9" w:rsidP="0091283C">
      <w:pPr>
        <w:ind w:firstLine="284"/>
        <w:rPr>
          <w:rFonts w:ascii="Garamond" w:hAnsi="Garamond"/>
          <w:noProof w:val="0"/>
        </w:rPr>
      </w:pPr>
      <w:r w:rsidRPr="00A71090">
        <w:rPr>
          <w:rFonts w:ascii="Garamond" w:hAnsi="Garamond"/>
          <w:noProof w:val="0"/>
        </w:rPr>
        <w:t xml:space="preserve">Kreshta ose kodra me material të dallgëzuar, zakonisht rërë. Dunat shpesh kanë bimë që rriten në to. </w:t>
      </w:r>
    </w:p>
    <w:p w14:paraId="42717394" w14:textId="77777777" w:rsidR="006069A9" w:rsidRPr="00A71090" w:rsidRDefault="006069A9" w:rsidP="0091283C">
      <w:pPr>
        <w:ind w:firstLine="284"/>
        <w:rPr>
          <w:rFonts w:ascii="Garamond" w:hAnsi="Garamond"/>
          <w:noProof w:val="0"/>
        </w:rPr>
      </w:pPr>
      <w:r w:rsidRPr="00A71090">
        <w:rPr>
          <w:rFonts w:ascii="Garamond" w:hAnsi="Garamond"/>
          <w:noProof w:val="0"/>
        </w:rPr>
        <w:t xml:space="preserve">(H) </w:t>
      </w:r>
      <w:r w:rsidRPr="00A71090">
        <w:rPr>
          <w:rFonts w:ascii="Garamond" w:hAnsi="Garamond"/>
          <w:b/>
          <w:bCs/>
          <w:iCs/>
          <w:noProof w:val="0"/>
        </w:rPr>
        <w:t>Bregu i sip</w:t>
      </w:r>
      <w:r w:rsidRPr="00A71090">
        <w:rPr>
          <w:rFonts w:ascii="Garamond" w:hAnsi="Garamond"/>
          <w:b/>
          <w:noProof w:val="0"/>
        </w:rPr>
        <w:t>ë</w:t>
      </w:r>
      <w:r w:rsidRPr="00A71090">
        <w:rPr>
          <w:rFonts w:ascii="Garamond" w:hAnsi="Garamond"/>
          <w:b/>
          <w:bCs/>
          <w:iCs/>
          <w:noProof w:val="0"/>
        </w:rPr>
        <w:t>rm</w:t>
      </w:r>
      <w:r w:rsidRPr="00A71090">
        <w:rPr>
          <w:rFonts w:ascii="Garamond" w:hAnsi="Garamond"/>
          <w:noProof w:val="0"/>
        </w:rPr>
        <w:br/>
        <w:t xml:space="preserve">Zona e plazhit midis zonës para bregore dhe pjesës fundore të dunave. Kjo zonë është midis bregut dhe vijës bregdetare. Normalisht pjesa e prapme është e thatë; valët arrijnë këtë zonë vetëm gjatë stuhive. </w:t>
      </w:r>
    </w:p>
    <w:p w14:paraId="661548A1"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(I) </w:t>
      </w:r>
      <w:r w:rsidRPr="00A71090">
        <w:rPr>
          <w:rFonts w:ascii="Garamond" w:hAnsi="Garamond"/>
          <w:b/>
          <w:noProof w:val="0"/>
        </w:rPr>
        <w:t>Zonë parabregore</w:t>
      </w:r>
    </w:p>
    <w:p w14:paraId="59904624" w14:textId="77777777" w:rsidR="006069A9" w:rsidRPr="00A71090" w:rsidRDefault="006069A9" w:rsidP="0091283C">
      <w:pPr>
        <w:ind w:firstLine="284"/>
        <w:rPr>
          <w:rFonts w:ascii="Garamond" w:hAnsi="Garamond"/>
          <w:noProof w:val="0"/>
        </w:rPr>
      </w:pPr>
      <w:r w:rsidRPr="00A71090">
        <w:rPr>
          <w:rFonts w:ascii="Garamond" w:hAnsi="Garamond"/>
          <w:noProof w:val="0"/>
        </w:rPr>
        <w:t xml:space="preserve">Kjo pjesë e plazhit (breg) në mes të nivelit të ujit në baticën e ulët dhe kufirin e sipërm të valës në baticën e lartë (bregdeti). </w:t>
      </w:r>
    </w:p>
    <w:p w14:paraId="397D3C91"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(K) </w:t>
      </w:r>
      <w:r w:rsidRPr="00A71090">
        <w:rPr>
          <w:rFonts w:ascii="Garamond" w:hAnsi="Garamond"/>
          <w:b/>
          <w:noProof w:val="0"/>
        </w:rPr>
        <w:t>Zonë thyerje</w:t>
      </w:r>
    </w:p>
    <w:p w14:paraId="1489482B" w14:textId="77777777" w:rsidR="006069A9" w:rsidRPr="00A71090" w:rsidRDefault="006069A9" w:rsidP="0091283C">
      <w:pPr>
        <w:ind w:firstLine="284"/>
        <w:rPr>
          <w:rFonts w:ascii="Garamond" w:hAnsi="Garamond"/>
          <w:noProof w:val="0"/>
        </w:rPr>
      </w:pPr>
      <w:r w:rsidRPr="00A71090">
        <w:rPr>
          <w:rFonts w:ascii="Garamond" w:hAnsi="Garamond"/>
          <w:noProof w:val="0"/>
        </w:rPr>
        <w:t xml:space="preserve">Zona ku valët e thella të ujit prekin fundin dhe bëhen dallgë me ujë të cekët, duke ndryshuar nga valët e rrumbullakosura në valë të paqëndrueshme dhe të pjerrëta që fillojnë të thyhen. </w:t>
      </w:r>
    </w:p>
    <w:p w14:paraId="790A5A0C"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(L) </w:t>
      </w:r>
      <w:r w:rsidRPr="00A71090">
        <w:rPr>
          <w:rFonts w:ascii="Garamond" w:hAnsi="Garamond"/>
          <w:b/>
          <w:noProof w:val="0"/>
        </w:rPr>
        <w:t>Niveli i ujit në baticë</w:t>
      </w:r>
    </w:p>
    <w:p w14:paraId="1D2D6C48" w14:textId="77777777" w:rsidR="006069A9" w:rsidRPr="00A71090" w:rsidRDefault="006069A9" w:rsidP="0091283C">
      <w:pPr>
        <w:ind w:firstLine="284"/>
        <w:rPr>
          <w:rFonts w:ascii="Garamond" w:hAnsi="Garamond"/>
          <w:noProof w:val="0"/>
        </w:rPr>
      </w:pPr>
      <w:r w:rsidRPr="00A71090">
        <w:rPr>
          <w:rFonts w:ascii="Garamond" w:hAnsi="Garamond"/>
          <w:noProof w:val="0"/>
        </w:rPr>
        <w:t xml:space="preserve">Niveli më i lartë i ujit për çdo baticë në rritje. </w:t>
      </w:r>
    </w:p>
    <w:p w14:paraId="77532E7B"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(M) </w:t>
      </w:r>
      <w:r w:rsidRPr="00A71090">
        <w:rPr>
          <w:rFonts w:ascii="Garamond" w:hAnsi="Garamond"/>
          <w:b/>
          <w:noProof w:val="0"/>
        </w:rPr>
        <w:t>Rrip (rrip rëre)</w:t>
      </w:r>
    </w:p>
    <w:p w14:paraId="4D2B2CFA" w14:textId="77777777" w:rsidR="006069A9" w:rsidRPr="00A71090" w:rsidRDefault="006069A9" w:rsidP="0091283C">
      <w:pPr>
        <w:ind w:firstLine="284"/>
        <w:rPr>
          <w:rFonts w:ascii="Garamond" w:hAnsi="Garamond"/>
          <w:noProof w:val="0"/>
        </w:rPr>
      </w:pPr>
      <w:r w:rsidRPr="00A71090">
        <w:rPr>
          <w:rFonts w:ascii="Garamond" w:hAnsi="Garamond"/>
          <w:noProof w:val="0"/>
        </w:rPr>
        <w:t>Një argjinatur</w:t>
      </w:r>
      <w:r w:rsidRPr="00A71090">
        <w:rPr>
          <w:rFonts w:ascii="Garamond" w:hAnsi="Garamond"/>
          <w:b/>
          <w:noProof w:val="0"/>
        </w:rPr>
        <w:t>ë</w:t>
      </w:r>
      <w:r w:rsidRPr="00A71090">
        <w:rPr>
          <w:rFonts w:ascii="Garamond" w:hAnsi="Garamond"/>
          <w:noProof w:val="0"/>
        </w:rPr>
        <w:t xml:space="preserve"> e rërës, zhavorrit, ose grimcave të tjera depozitohen në ujë të cekët nga valët dhe rrymat që janë paralele me bregun. Rripat e rërës mund të zhyten ose të dalin. </w:t>
      </w:r>
    </w:p>
    <w:p w14:paraId="4104A62B" w14:textId="77777777" w:rsidR="006069A9" w:rsidRPr="00A71090" w:rsidRDefault="006069A9" w:rsidP="0091283C">
      <w:pPr>
        <w:ind w:firstLine="284"/>
        <w:rPr>
          <w:rFonts w:ascii="Garamond" w:hAnsi="Garamond"/>
          <w:b/>
          <w:noProof w:val="0"/>
        </w:rPr>
      </w:pPr>
      <w:r w:rsidRPr="00A71090">
        <w:rPr>
          <w:rFonts w:ascii="Garamond" w:hAnsi="Garamond"/>
          <w:noProof w:val="0"/>
        </w:rPr>
        <w:t xml:space="preserve">(N) </w:t>
      </w:r>
      <w:r w:rsidRPr="00A71090">
        <w:rPr>
          <w:rFonts w:ascii="Garamond" w:hAnsi="Garamond"/>
          <w:b/>
          <w:noProof w:val="0"/>
        </w:rPr>
        <w:t>Niveli i ujit në zbaticë</w:t>
      </w:r>
    </w:p>
    <w:p w14:paraId="67377B34" w14:textId="77777777" w:rsidR="0091283C" w:rsidRPr="00A71090" w:rsidRDefault="006069A9" w:rsidP="0091283C">
      <w:pPr>
        <w:ind w:firstLine="284"/>
        <w:jc w:val="both"/>
        <w:rPr>
          <w:rFonts w:ascii="Garamond" w:hAnsi="Garamond"/>
          <w:noProof w:val="0"/>
        </w:rPr>
      </w:pPr>
      <w:r w:rsidRPr="00A71090">
        <w:rPr>
          <w:rFonts w:ascii="Garamond" w:hAnsi="Garamond"/>
          <w:noProof w:val="0"/>
        </w:rPr>
        <w:t xml:space="preserve">Niveli më i ulët i ujit në çdo zbaticë. </w:t>
      </w:r>
    </w:p>
    <w:p w14:paraId="216BED14" w14:textId="7F2FB9B4" w:rsidR="006069A9" w:rsidRPr="00A71090" w:rsidRDefault="001F3850" w:rsidP="0091283C">
      <w:pPr>
        <w:ind w:firstLine="284"/>
        <w:jc w:val="both"/>
        <w:rPr>
          <w:rFonts w:ascii="Garamond" w:hAnsi="Garamond"/>
          <w:noProof w:val="0"/>
        </w:rPr>
      </w:pPr>
      <w:bookmarkStart w:id="23" w:name="_Toc522000165"/>
      <w:bookmarkStart w:id="24" w:name="_Toc526757989"/>
      <w:bookmarkStart w:id="25" w:name="_Toc14077846"/>
      <w:bookmarkStart w:id="26" w:name="_Toc52453538"/>
      <w:bookmarkStart w:id="27" w:name="_Toc493767121"/>
      <w:r w:rsidRPr="00A71090">
        <w:rPr>
          <w:rFonts w:ascii="Garamond" w:hAnsi="Garamond"/>
          <w:noProof w:val="0"/>
        </w:rPr>
        <w:t xml:space="preserve">3.1.3 SKEMAT E APLIKIMIT DHE DIAGRAMAT UML PËR TEMËN: </w:t>
      </w:r>
      <w:r w:rsidR="001D4477" w:rsidRPr="00A71090">
        <w:rPr>
          <w:rFonts w:ascii="Garamond" w:hAnsi="Garamond"/>
          <w:noProof w:val="0"/>
        </w:rPr>
        <w:t>“</w:t>
      </w:r>
      <w:bookmarkEnd w:id="23"/>
      <w:r w:rsidRPr="00A71090">
        <w:rPr>
          <w:rFonts w:ascii="Garamond" w:hAnsi="Garamond"/>
          <w:noProof w:val="0"/>
        </w:rPr>
        <w:t>DETET</w:t>
      </w:r>
      <w:r w:rsidR="001D4477" w:rsidRPr="00A71090">
        <w:rPr>
          <w:rFonts w:ascii="Garamond" w:hAnsi="Garamond"/>
          <w:noProof w:val="0"/>
        </w:rPr>
        <w:t>”</w:t>
      </w:r>
      <w:bookmarkEnd w:id="24"/>
      <w:bookmarkEnd w:id="25"/>
      <w:bookmarkEnd w:id="26"/>
    </w:p>
    <w:p w14:paraId="4472E06C" w14:textId="517632EB" w:rsidR="006069A9" w:rsidRPr="00A71090" w:rsidRDefault="006069A9" w:rsidP="006069A9">
      <w:pPr>
        <w:jc w:val="both"/>
        <w:rPr>
          <w:rFonts w:ascii="Garamond" w:hAnsi="Garamond"/>
          <w:noProof w:val="0"/>
        </w:rPr>
      </w:pPr>
      <w:r w:rsidRPr="00A71090">
        <w:rPr>
          <w:rFonts w:ascii="Garamond" w:hAnsi="Garamond"/>
          <w:noProof w:val="0"/>
        </w:rPr>
        <w:t xml:space="preserve">Modeli konceptual i temës </w:t>
      </w:r>
      <w:r w:rsidR="001D4477" w:rsidRPr="00A71090">
        <w:rPr>
          <w:rFonts w:ascii="Garamond" w:hAnsi="Garamond"/>
          <w:noProof w:val="0"/>
        </w:rPr>
        <w:t>“</w:t>
      </w:r>
      <w:r w:rsidRPr="00A71090">
        <w:rPr>
          <w:rFonts w:ascii="Garamond" w:hAnsi="Garamond"/>
          <w:noProof w:val="0"/>
        </w:rPr>
        <w:t>Detet</w:t>
      </w:r>
      <w:r w:rsidR="001D4477" w:rsidRPr="00A71090">
        <w:rPr>
          <w:rFonts w:ascii="Garamond" w:hAnsi="Garamond"/>
          <w:noProof w:val="0"/>
        </w:rPr>
        <w:t>”</w:t>
      </w:r>
      <w:r w:rsidRPr="00A71090">
        <w:rPr>
          <w:rFonts w:ascii="Garamond" w:hAnsi="Garamond"/>
          <w:noProof w:val="0"/>
        </w:rPr>
        <w:t xml:space="preserve"> mund të konsiderohet si bashkim i elementeve të mëposhtëm:</w:t>
      </w:r>
    </w:p>
    <w:p w14:paraId="06186601" w14:textId="1B4426A9" w:rsidR="006069A9" w:rsidRPr="00A71090" w:rsidRDefault="0091283C" w:rsidP="0091283C">
      <w:pPr>
        <w:pStyle w:val="TEKSTIII"/>
        <w:rPr>
          <w:noProof w:val="0"/>
        </w:rPr>
      </w:pPr>
      <w:r w:rsidRPr="00A71090">
        <w:rPr>
          <w:noProof w:val="0"/>
        </w:rPr>
        <w:t>-</w:t>
      </w:r>
      <w:r w:rsidR="00E055F0" w:rsidRPr="00A71090">
        <w:rPr>
          <w:noProof w:val="0"/>
        </w:rPr>
        <w:t xml:space="preserve"> </w:t>
      </w:r>
      <w:r w:rsidR="006069A9" w:rsidRPr="00A71090">
        <w:rPr>
          <w:noProof w:val="0"/>
        </w:rPr>
        <w:t>ZonaDetare, përfshijnë Detet, ZonatEQarkullimitDetar dhe ZonaNdërbaticore</w:t>
      </w:r>
    </w:p>
    <w:p w14:paraId="710DF4E0" w14:textId="208BF40B" w:rsidR="006069A9" w:rsidRPr="00A71090" w:rsidRDefault="0091283C" w:rsidP="0091283C">
      <w:pPr>
        <w:pStyle w:val="TEKSTIII"/>
        <w:rPr>
          <w:noProof w:val="0"/>
        </w:rPr>
      </w:pPr>
      <w:r w:rsidRPr="00A71090">
        <w:rPr>
          <w:noProof w:val="0"/>
        </w:rPr>
        <w:t>-</w:t>
      </w:r>
      <w:r w:rsidR="00E055F0" w:rsidRPr="00A71090">
        <w:rPr>
          <w:noProof w:val="0"/>
        </w:rPr>
        <w:t xml:space="preserve"> </w:t>
      </w:r>
      <w:r w:rsidR="006069A9" w:rsidRPr="00A71090">
        <w:rPr>
          <w:noProof w:val="0"/>
        </w:rPr>
        <w:t>Bregdeti dhe VijaBregdetare</w:t>
      </w:r>
    </w:p>
    <w:p w14:paraId="3F781E46" w14:textId="341E0AE3" w:rsidR="006069A9" w:rsidRPr="00A71090" w:rsidRDefault="0091283C" w:rsidP="0091283C">
      <w:pPr>
        <w:pStyle w:val="TEKSTIII"/>
        <w:rPr>
          <w:noProof w:val="0"/>
        </w:rPr>
      </w:pPr>
      <w:r w:rsidRPr="00A71090">
        <w:rPr>
          <w:noProof w:val="0"/>
        </w:rPr>
        <w:t>-</w:t>
      </w:r>
      <w:r w:rsidR="00E055F0" w:rsidRPr="00A71090">
        <w:rPr>
          <w:noProof w:val="0"/>
        </w:rPr>
        <w:t xml:space="preserve"> </w:t>
      </w:r>
      <w:r w:rsidR="006069A9" w:rsidRPr="00A71090">
        <w:rPr>
          <w:noProof w:val="0"/>
        </w:rPr>
        <w:t>IzolinjatDetare</w:t>
      </w:r>
    </w:p>
    <w:p w14:paraId="7E2E48A8" w14:textId="7F94657A" w:rsidR="006069A9" w:rsidRPr="00A71090" w:rsidRDefault="0091283C" w:rsidP="0091283C">
      <w:pPr>
        <w:pStyle w:val="TEKSTIII"/>
        <w:rPr>
          <w:noProof w:val="0"/>
        </w:rPr>
      </w:pPr>
      <w:r w:rsidRPr="00A71090">
        <w:rPr>
          <w:noProof w:val="0"/>
        </w:rPr>
        <w:t>-</w:t>
      </w:r>
      <w:r w:rsidR="00E055F0" w:rsidRPr="00A71090">
        <w:rPr>
          <w:noProof w:val="0"/>
        </w:rPr>
        <w:t xml:space="preserve"> </w:t>
      </w:r>
      <w:r w:rsidR="006069A9" w:rsidRPr="00A71090">
        <w:rPr>
          <w:noProof w:val="0"/>
        </w:rPr>
        <w:t>SipërfaqjaEZonësDetare (p.sh. derdhjet e naftës)</w:t>
      </w:r>
    </w:p>
    <w:p w14:paraId="50A63E14" w14:textId="7B05F04E" w:rsidR="006069A9" w:rsidRPr="00A71090" w:rsidRDefault="0091283C" w:rsidP="0091283C">
      <w:pPr>
        <w:pStyle w:val="TEKSTIII"/>
        <w:rPr>
          <w:noProof w:val="0"/>
        </w:rPr>
      </w:pPr>
      <w:r w:rsidRPr="00A71090">
        <w:rPr>
          <w:noProof w:val="0"/>
        </w:rPr>
        <w:t>-</w:t>
      </w:r>
      <w:r w:rsidR="00E055F0" w:rsidRPr="00A71090">
        <w:rPr>
          <w:noProof w:val="0"/>
        </w:rPr>
        <w:t xml:space="preserve"> </w:t>
      </w:r>
      <w:r w:rsidR="006069A9" w:rsidRPr="00A71090">
        <w:rPr>
          <w:noProof w:val="0"/>
        </w:rPr>
        <w:t>SipërfaqjaETabanitTëDetit</w:t>
      </w:r>
    </w:p>
    <w:p w14:paraId="1E26B483" w14:textId="77777777" w:rsidR="006069A9" w:rsidRPr="00A71090" w:rsidRDefault="006069A9" w:rsidP="0091283C">
      <w:pPr>
        <w:pStyle w:val="TEKSTIII"/>
        <w:rPr>
          <w:b/>
          <w:noProof w:val="0"/>
          <w:u w:val="single"/>
        </w:rPr>
      </w:pPr>
      <w:r w:rsidRPr="00A71090">
        <w:rPr>
          <w:b/>
          <w:noProof w:val="0"/>
          <w:u w:val="single"/>
        </w:rPr>
        <w:t>ZonaDetare, Detet, Zonat e Qarkullimit Detar dhe Zona Ndërbaticore</w:t>
      </w:r>
    </w:p>
    <w:p w14:paraId="4DE7CAE6" w14:textId="0EC68457" w:rsidR="006069A9" w:rsidRPr="00A71090" w:rsidRDefault="006069A9" w:rsidP="001F3850">
      <w:pPr>
        <w:pStyle w:val="TEKSTIII"/>
        <w:rPr>
          <w:noProof w:val="0"/>
        </w:rPr>
      </w:pPr>
      <w:r w:rsidRPr="00A71090">
        <w:rPr>
          <w:noProof w:val="0"/>
        </w:rPr>
        <w:t xml:space="preserve">Klasa primare në modelin e temës </w:t>
      </w:r>
      <w:r w:rsidR="001D4477" w:rsidRPr="00A71090">
        <w:rPr>
          <w:noProof w:val="0"/>
        </w:rPr>
        <w:t>“</w:t>
      </w:r>
      <w:r w:rsidRPr="00A71090">
        <w:rPr>
          <w:noProof w:val="0"/>
        </w:rPr>
        <w:t>Detet</w:t>
      </w:r>
      <w:r w:rsidR="001D4477" w:rsidRPr="00A71090">
        <w:rPr>
          <w:noProof w:val="0"/>
        </w:rPr>
        <w:t>”</w:t>
      </w:r>
      <w:r w:rsidRPr="00A71090">
        <w:rPr>
          <w:noProof w:val="0"/>
        </w:rPr>
        <w:t xml:space="preserve"> është ZonaDetare. ZonaDetare  mund të kuptohet si një sipërfaqe e detit, në veçanti një zonë që është përcaktuar kryesisht nga karakteristikat e tij fizike apo kimike.</w:t>
      </w:r>
    </w:p>
    <w:p w14:paraId="505FB411" w14:textId="0B420D41" w:rsidR="006069A9" w:rsidRPr="00A71090" w:rsidRDefault="006069A9" w:rsidP="001F3850">
      <w:pPr>
        <w:pStyle w:val="TEKSTIII"/>
        <w:rPr>
          <w:noProof w:val="0"/>
        </w:rPr>
      </w:pPr>
      <w:r w:rsidRPr="00A71090">
        <w:rPr>
          <w:noProof w:val="0"/>
        </w:rPr>
        <w:t xml:space="preserve">Meqenëse gjeometria e detit ndryshon sipas gjendjeve të baticës, </w:t>
      </w:r>
      <w:r w:rsidRPr="00A71090">
        <w:rPr>
          <w:i/>
          <w:noProof w:val="0"/>
        </w:rPr>
        <w:t>ZonaDetare</w:t>
      </w:r>
      <w:r w:rsidRPr="00A71090">
        <w:rPr>
          <w:noProof w:val="0"/>
        </w:rPr>
        <w:t xml:space="preserve"> mund të gjendet me  gjeometri të ndryshme për të njëjtin rast. Gjeometria e një </w:t>
      </w:r>
      <w:r w:rsidRPr="00A71090">
        <w:rPr>
          <w:i/>
          <w:noProof w:val="0"/>
        </w:rPr>
        <w:t>ZoneDetare</w:t>
      </w:r>
      <w:r w:rsidRPr="00A71090">
        <w:rPr>
          <w:noProof w:val="0"/>
        </w:rPr>
        <w:t xml:space="preserve"> përshkruhet nga tipi i të dhënave </w:t>
      </w:r>
      <w:r w:rsidRPr="00A71090">
        <w:rPr>
          <w:i/>
          <w:noProof w:val="0"/>
        </w:rPr>
        <w:t>ShtrirjaDetare</w:t>
      </w:r>
      <w:r w:rsidRPr="00A71090">
        <w:rPr>
          <w:noProof w:val="0"/>
        </w:rPr>
        <w:t xml:space="preserve"> që shoqëron një </w:t>
      </w:r>
      <w:r w:rsidRPr="00A71090">
        <w:rPr>
          <w:i/>
          <w:noProof w:val="0"/>
        </w:rPr>
        <w:t>MultiSipërfaqe</w:t>
      </w:r>
      <w:r w:rsidRPr="00A71090">
        <w:rPr>
          <w:noProof w:val="0"/>
        </w:rPr>
        <w:t xml:space="preserve"> (një ose më shumë zona të përcaktuara gjeometrikisht) me një gjendje të caktuar baticash, e cila duhet të merret nga kodlista </w:t>
      </w:r>
      <w:r w:rsidRPr="00A71090">
        <w:rPr>
          <w:i/>
          <w:noProof w:val="0"/>
        </w:rPr>
        <w:t xml:space="preserve">VleratENivelitTëUjit (kodlistë e importuar nga tema </w:t>
      </w:r>
      <w:r w:rsidR="001D4477" w:rsidRPr="00A71090">
        <w:rPr>
          <w:i/>
          <w:noProof w:val="0"/>
        </w:rPr>
        <w:t>“</w:t>
      </w:r>
      <w:r w:rsidRPr="00A71090">
        <w:rPr>
          <w:i/>
          <w:noProof w:val="0"/>
        </w:rPr>
        <w:t>Hidrografia</w:t>
      </w:r>
      <w:r w:rsidR="001D4477" w:rsidRPr="00A71090">
        <w:rPr>
          <w:i/>
          <w:noProof w:val="0"/>
        </w:rPr>
        <w:t>”</w:t>
      </w:r>
      <w:r w:rsidRPr="00A71090">
        <w:rPr>
          <w:i/>
          <w:noProof w:val="0"/>
        </w:rPr>
        <w:t>)</w:t>
      </w:r>
      <w:r w:rsidRPr="00A71090">
        <w:rPr>
          <w:noProof w:val="0"/>
        </w:rPr>
        <w:t>.</w:t>
      </w:r>
    </w:p>
    <w:p w14:paraId="028BDA34" w14:textId="77777777" w:rsidR="006069A9" w:rsidRPr="00A71090" w:rsidRDefault="006069A9" w:rsidP="001F3850">
      <w:pPr>
        <w:pStyle w:val="TEKSTIII"/>
        <w:rPr>
          <w:noProof w:val="0"/>
        </w:rPr>
      </w:pPr>
      <w:r w:rsidRPr="00A71090">
        <w:rPr>
          <w:noProof w:val="0"/>
        </w:rPr>
        <w:t xml:space="preserve">Një shembull i thjeshtë do të ishte një </w:t>
      </w:r>
      <w:r w:rsidRPr="00A71090">
        <w:rPr>
          <w:i/>
          <w:noProof w:val="0"/>
        </w:rPr>
        <w:t xml:space="preserve">ZonëDetare </w:t>
      </w:r>
      <w:r w:rsidRPr="00A71090">
        <w:rPr>
          <w:noProof w:val="0"/>
        </w:rPr>
        <w:t>me dy gjeometri, një për nivelin e baticave dhe një për nivelin e zbaticave. Në shumë aplikime në realitet efektet e baticës dhe zbaticës bëjnë pak ndryshim në gjeometri, megjithatë ka një numër rajonesh ku këto dallime janë shumë të rëndësishme kështu që skema e aplikimit plotëson të dy skenarët.</w:t>
      </w:r>
    </w:p>
    <w:p w14:paraId="4A3EB131" w14:textId="77777777" w:rsidR="006069A9" w:rsidRPr="00A71090" w:rsidRDefault="006069A9" w:rsidP="001F3850">
      <w:pPr>
        <w:pStyle w:val="TEKSTIII"/>
        <w:rPr>
          <w:noProof w:val="0"/>
        </w:rPr>
      </w:pPr>
      <w:r w:rsidRPr="00A71090">
        <w:rPr>
          <w:noProof w:val="0"/>
        </w:rPr>
        <w:t xml:space="preserve">Një </w:t>
      </w:r>
      <w:r w:rsidRPr="00A71090">
        <w:rPr>
          <w:i/>
          <w:noProof w:val="0"/>
        </w:rPr>
        <w:t>ZonëDetare</w:t>
      </w:r>
      <w:r w:rsidRPr="00A71090">
        <w:rPr>
          <w:noProof w:val="0"/>
        </w:rPr>
        <w:t xml:space="preserve"> gjithashtu mund të mbajë vlerat e parametrave që përshkruajnë vetitë fizike të </w:t>
      </w:r>
      <w:r w:rsidRPr="00A71090">
        <w:rPr>
          <w:i/>
          <w:noProof w:val="0"/>
        </w:rPr>
        <w:t>ZonësDetare</w:t>
      </w:r>
      <w:r w:rsidRPr="00A71090">
        <w:rPr>
          <w:noProof w:val="0"/>
        </w:rPr>
        <w:t xml:space="preserve">. Për shembull, një </w:t>
      </w:r>
      <w:r w:rsidRPr="00A71090">
        <w:rPr>
          <w:i/>
          <w:noProof w:val="0"/>
        </w:rPr>
        <w:t>ZonëDetare</w:t>
      </w:r>
      <w:r w:rsidRPr="00A71090">
        <w:rPr>
          <w:noProof w:val="0"/>
        </w:rPr>
        <w:t xml:space="preserve"> mund të përmbajë informacion rreth </w:t>
      </w:r>
      <w:r w:rsidRPr="00A71090">
        <w:rPr>
          <w:i/>
          <w:noProof w:val="0"/>
        </w:rPr>
        <w:t>Temperaturës mesatare vjetore të sipërfaqes</w:t>
      </w:r>
      <w:r w:rsidRPr="00A71090">
        <w:rPr>
          <w:noProof w:val="0"/>
        </w:rPr>
        <w:t xml:space="preserve"> së saj. Kjo duhet shtuar duke përdorur atributin </w:t>
      </w:r>
      <w:r w:rsidRPr="00A71090">
        <w:rPr>
          <w:i/>
          <w:noProof w:val="0"/>
        </w:rPr>
        <w:t>VleratEParametraveT</w:t>
      </w:r>
      <w:r w:rsidRPr="00A71090">
        <w:rPr>
          <w:noProof w:val="0"/>
        </w:rPr>
        <w:t>ë</w:t>
      </w:r>
      <w:r w:rsidRPr="00A71090">
        <w:rPr>
          <w:i/>
          <w:noProof w:val="0"/>
        </w:rPr>
        <w:t>ZonësDetare.</w:t>
      </w:r>
      <w:r w:rsidRPr="00A71090">
        <w:rPr>
          <w:noProof w:val="0"/>
        </w:rPr>
        <w:t xml:space="preserve"> </w:t>
      </w:r>
    </w:p>
    <w:p w14:paraId="62207666" w14:textId="77777777" w:rsidR="006069A9" w:rsidRPr="00A71090" w:rsidRDefault="006069A9" w:rsidP="001F3850">
      <w:pPr>
        <w:pStyle w:val="TEKSTIII"/>
        <w:rPr>
          <w:noProof w:val="0"/>
        </w:rPr>
      </w:pPr>
      <w:r w:rsidRPr="00A71090">
        <w:rPr>
          <w:i/>
          <w:noProof w:val="0"/>
        </w:rPr>
        <w:t xml:space="preserve">ZonaDetare </w:t>
      </w:r>
      <w:r w:rsidRPr="00A71090">
        <w:rPr>
          <w:noProof w:val="0"/>
        </w:rPr>
        <w:t xml:space="preserve">mund të klasifikohen sipas vlerave të kodlistës </w:t>
      </w:r>
      <w:r w:rsidRPr="00A71090">
        <w:rPr>
          <w:i/>
          <w:noProof w:val="0"/>
        </w:rPr>
        <w:t xml:space="preserve">VleratEKlasifikimitTëZonësDetare. </w:t>
      </w:r>
      <w:r w:rsidRPr="00A71090">
        <w:rPr>
          <w:noProof w:val="0"/>
        </w:rPr>
        <w:t>Për shembull</w:t>
      </w:r>
      <w:r w:rsidRPr="00A71090">
        <w:rPr>
          <w:i/>
          <w:noProof w:val="0"/>
        </w:rPr>
        <w:t xml:space="preserve"> </w:t>
      </w:r>
      <w:r w:rsidRPr="00A71090">
        <w:rPr>
          <w:noProof w:val="0"/>
        </w:rPr>
        <w:t xml:space="preserve">një </w:t>
      </w:r>
      <w:r w:rsidRPr="00A71090">
        <w:rPr>
          <w:i/>
          <w:noProof w:val="0"/>
        </w:rPr>
        <w:t xml:space="preserve">ZonëDetare </w:t>
      </w:r>
      <w:r w:rsidRPr="00A71090">
        <w:rPr>
          <w:noProof w:val="0"/>
        </w:rPr>
        <w:t>mund të klasifikohet si grykëderdhje (ose ndonjë vlerë tjetër nga lista).</w:t>
      </w:r>
    </w:p>
    <w:p w14:paraId="126B107B" w14:textId="651C4076" w:rsidR="006069A9" w:rsidRPr="00A71090" w:rsidRDefault="006069A9" w:rsidP="001F3850">
      <w:pPr>
        <w:pStyle w:val="TEKSTIII"/>
        <w:rPr>
          <w:noProof w:val="0"/>
        </w:rPr>
      </w:pPr>
      <w:r w:rsidRPr="00A71090">
        <w:rPr>
          <w:i/>
          <w:noProof w:val="0"/>
        </w:rPr>
        <w:t xml:space="preserve">ZonaDetare </w:t>
      </w:r>
      <w:r w:rsidRPr="00A71090">
        <w:rPr>
          <w:noProof w:val="0"/>
        </w:rPr>
        <w:t xml:space="preserve">është qëllimisht një tip shumë i përgjithshëm. Megjithatë ka ndarje të </w:t>
      </w:r>
      <w:r w:rsidRPr="00A71090">
        <w:rPr>
          <w:i/>
          <w:noProof w:val="0"/>
        </w:rPr>
        <w:t xml:space="preserve">ZonësDetare </w:t>
      </w:r>
      <w:r w:rsidRPr="00A71090">
        <w:rPr>
          <w:noProof w:val="0"/>
        </w:rPr>
        <w:t xml:space="preserve">në modelin e temës </w:t>
      </w:r>
      <w:r w:rsidR="001D4477" w:rsidRPr="00A71090">
        <w:rPr>
          <w:i/>
          <w:noProof w:val="0"/>
        </w:rPr>
        <w:t>“</w:t>
      </w:r>
      <w:r w:rsidRPr="00A71090">
        <w:rPr>
          <w:i/>
          <w:noProof w:val="0"/>
        </w:rPr>
        <w:t>Detet</w:t>
      </w:r>
      <w:r w:rsidR="001D4477" w:rsidRPr="00A71090">
        <w:rPr>
          <w:i/>
          <w:noProof w:val="0"/>
        </w:rPr>
        <w:t>”</w:t>
      </w:r>
      <w:r w:rsidRPr="00A71090">
        <w:rPr>
          <w:noProof w:val="0"/>
        </w:rPr>
        <w:t xml:space="preserve"> që duhet të përdoren për qëllime specifike. Këto janë:</w:t>
      </w:r>
    </w:p>
    <w:p w14:paraId="306407F7" w14:textId="2DE0CB43" w:rsidR="006069A9" w:rsidRPr="00A71090" w:rsidRDefault="001F3850" w:rsidP="001F3850">
      <w:pPr>
        <w:pStyle w:val="TEKSTIII"/>
        <w:rPr>
          <w:i/>
          <w:noProof w:val="0"/>
        </w:rPr>
      </w:pPr>
      <w:r w:rsidRPr="00A71090">
        <w:rPr>
          <w:i/>
          <w:noProof w:val="0"/>
        </w:rPr>
        <w:t>-</w:t>
      </w:r>
      <w:r w:rsidR="00E055F0" w:rsidRPr="00A71090">
        <w:rPr>
          <w:i/>
          <w:noProof w:val="0"/>
        </w:rPr>
        <w:t xml:space="preserve"> </w:t>
      </w:r>
      <w:r w:rsidR="006069A9" w:rsidRPr="00A71090">
        <w:rPr>
          <w:i/>
          <w:noProof w:val="0"/>
        </w:rPr>
        <w:t>Deti</w:t>
      </w:r>
    </w:p>
    <w:p w14:paraId="08925AF0" w14:textId="23E2849C" w:rsidR="006069A9" w:rsidRPr="00A71090" w:rsidRDefault="001F3850" w:rsidP="001F3850">
      <w:pPr>
        <w:pStyle w:val="TEKSTIII"/>
        <w:rPr>
          <w:i/>
          <w:noProof w:val="0"/>
        </w:rPr>
      </w:pPr>
      <w:r w:rsidRPr="00A71090">
        <w:rPr>
          <w:i/>
          <w:noProof w:val="0"/>
        </w:rPr>
        <w:t>-</w:t>
      </w:r>
      <w:r w:rsidR="00E055F0" w:rsidRPr="00A71090">
        <w:rPr>
          <w:i/>
          <w:noProof w:val="0"/>
        </w:rPr>
        <w:t xml:space="preserve"> </w:t>
      </w:r>
      <w:r w:rsidR="006069A9" w:rsidRPr="00A71090">
        <w:rPr>
          <w:i/>
          <w:noProof w:val="0"/>
        </w:rPr>
        <w:t>ZonaEQarkullimitDetar</w:t>
      </w:r>
    </w:p>
    <w:p w14:paraId="71B7523F" w14:textId="77777777" w:rsidR="006069A9" w:rsidRPr="00A71090" w:rsidRDefault="006069A9" w:rsidP="006069A9">
      <w:pPr>
        <w:jc w:val="center"/>
        <w:rPr>
          <w:rFonts w:ascii="Garamond" w:hAnsi="Garamond"/>
          <w:b/>
          <w:noProof w:val="0"/>
        </w:rPr>
      </w:pPr>
    </w:p>
    <w:p w14:paraId="20DB2968" w14:textId="77777777" w:rsidR="006069A9" w:rsidRPr="00A71090" w:rsidRDefault="006069A9" w:rsidP="006069A9">
      <w:pPr>
        <w:jc w:val="center"/>
        <w:rPr>
          <w:rFonts w:ascii="Garamond" w:hAnsi="Garamond"/>
          <w:b/>
          <w:noProof w:val="0"/>
        </w:rPr>
      </w:pPr>
      <w:r w:rsidRPr="00A71090">
        <w:rPr>
          <w:rFonts w:ascii="Garamond" w:hAnsi="Garamond"/>
          <w:sz w:val="0"/>
          <w:szCs w:val="0"/>
          <w:lang w:val="en-US"/>
        </w:rPr>
        <w:drawing>
          <wp:inline distT="0" distB="0" distL="0" distR="0" wp14:anchorId="23A322CB" wp14:editId="63BAE9A2">
            <wp:extent cx="5772909" cy="349666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rotWithShape="1">
                    <a:blip r:embed="rId19"/>
                    <a:srcRect l="8297" t="1" b="63850"/>
                    <a:stretch/>
                  </pic:blipFill>
                  <pic:spPr bwMode="auto">
                    <a:xfrm>
                      <a:off x="0" y="0"/>
                      <a:ext cx="5774074" cy="3497372"/>
                    </a:xfrm>
                    <a:prstGeom prst="rect">
                      <a:avLst/>
                    </a:prstGeom>
                    <a:noFill/>
                    <a:ln>
                      <a:noFill/>
                    </a:ln>
                    <a:extLst>
                      <a:ext uri="{53640926-AAD7-44D8-BBD7-CCE9431645EC}">
                        <a14:shadowObscured xmlns:a14="http://schemas.microsoft.com/office/drawing/2010/main"/>
                      </a:ext>
                    </a:extLst>
                  </pic:spPr>
                </pic:pic>
              </a:graphicData>
            </a:graphic>
          </wp:inline>
        </w:drawing>
      </w:r>
    </w:p>
    <w:p w14:paraId="12D051A0" w14:textId="77777777" w:rsidR="006069A9" w:rsidRPr="00A71090" w:rsidRDefault="006069A9" w:rsidP="006069A9">
      <w:pPr>
        <w:jc w:val="center"/>
        <w:rPr>
          <w:rFonts w:ascii="Garamond" w:hAnsi="Garamond"/>
          <w:i/>
          <w:noProof w:val="0"/>
          <w:sz w:val="20"/>
          <w:szCs w:val="20"/>
        </w:rPr>
      </w:pPr>
      <w:r w:rsidRPr="00A71090">
        <w:rPr>
          <w:rFonts w:ascii="Garamond" w:hAnsi="Garamond"/>
          <w:b/>
          <w:bCs/>
          <w:i/>
          <w:noProof w:val="0"/>
          <w:color w:val="000000"/>
          <w:sz w:val="20"/>
          <w:szCs w:val="20"/>
        </w:rPr>
        <w:t>Figura 4: Përmbledhja e UML për ZonaDetare</w:t>
      </w:r>
    </w:p>
    <w:p w14:paraId="14A1C71E" w14:textId="77777777" w:rsidR="001F3850" w:rsidRPr="00A71090" w:rsidRDefault="001F3850" w:rsidP="006069A9">
      <w:pPr>
        <w:jc w:val="both"/>
        <w:rPr>
          <w:rFonts w:ascii="Garamond" w:hAnsi="Garamond"/>
          <w:noProof w:val="0"/>
        </w:rPr>
      </w:pPr>
    </w:p>
    <w:p w14:paraId="5CD82E9B" w14:textId="77777777" w:rsidR="006069A9" w:rsidRPr="00A71090" w:rsidRDefault="006069A9" w:rsidP="001F3850">
      <w:pPr>
        <w:pStyle w:val="TEKSTIII"/>
        <w:rPr>
          <w:noProof w:val="0"/>
        </w:rPr>
      </w:pPr>
      <w:r w:rsidRPr="00A71090">
        <w:rPr>
          <w:noProof w:val="0"/>
        </w:rPr>
        <w:t xml:space="preserve">Tipologjia </w:t>
      </w:r>
      <w:r w:rsidRPr="00A71090">
        <w:rPr>
          <w:i/>
          <w:noProof w:val="0"/>
        </w:rPr>
        <w:t>Deti</w:t>
      </w:r>
      <w:r w:rsidRPr="00A71090">
        <w:rPr>
          <w:noProof w:val="0"/>
        </w:rPr>
        <w:t xml:space="preserve"> duhet të përdoret sa herë që një </w:t>
      </w:r>
      <w:r w:rsidRPr="00A71090">
        <w:rPr>
          <w:i/>
          <w:noProof w:val="0"/>
        </w:rPr>
        <w:t>ZonëDetare</w:t>
      </w:r>
      <w:r w:rsidRPr="00A71090">
        <w:rPr>
          <w:noProof w:val="0"/>
        </w:rPr>
        <w:t xml:space="preserve"> është identifikuar, me emrin det (ose oqean). Për shembull, Deti i Zi ose Deti i Veriut. </w:t>
      </w:r>
      <w:r w:rsidRPr="00A71090">
        <w:rPr>
          <w:i/>
          <w:noProof w:val="0"/>
        </w:rPr>
        <w:t>Deti</w:t>
      </w:r>
      <w:r w:rsidRPr="00A71090">
        <w:rPr>
          <w:noProof w:val="0"/>
        </w:rPr>
        <w:t xml:space="preserve"> do të jetë element që përdoret në rastin e përgjithshëm ku përdoruesit kanë nevojë për një rajon detar për të kërkuar në brendësi ose për të parë shtrirjen e deteve në një hartë.</w:t>
      </w:r>
    </w:p>
    <w:p w14:paraId="6C80D516" w14:textId="77777777" w:rsidR="006069A9" w:rsidRPr="00A71090" w:rsidRDefault="006069A9" w:rsidP="001F3850">
      <w:pPr>
        <w:pStyle w:val="TEKSTIII"/>
        <w:rPr>
          <w:i/>
          <w:noProof w:val="0"/>
        </w:rPr>
      </w:pPr>
      <w:r w:rsidRPr="00A71090">
        <w:rPr>
          <w:noProof w:val="0"/>
        </w:rPr>
        <w:t xml:space="preserve">Kur përdoret termi </w:t>
      </w:r>
      <w:r w:rsidRPr="00A71090">
        <w:rPr>
          <w:i/>
          <w:noProof w:val="0"/>
        </w:rPr>
        <w:t>Deti</w:t>
      </w:r>
      <w:r w:rsidRPr="00A71090">
        <w:rPr>
          <w:noProof w:val="0"/>
        </w:rPr>
        <w:t xml:space="preserve">, </w:t>
      </w:r>
      <w:r w:rsidRPr="00A71090">
        <w:rPr>
          <w:i/>
          <w:noProof w:val="0"/>
        </w:rPr>
        <w:t xml:space="preserve">ShtrirjaDetare </w:t>
      </w:r>
      <w:r w:rsidRPr="00A71090">
        <w:rPr>
          <w:noProof w:val="0"/>
        </w:rPr>
        <w:t>e tij</w:t>
      </w:r>
      <w:r w:rsidRPr="00A71090">
        <w:rPr>
          <w:i/>
          <w:noProof w:val="0"/>
        </w:rPr>
        <w:t>,</w:t>
      </w:r>
      <w:r w:rsidRPr="00A71090">
        <w:rPr>
          <w:noProof w:val="0"/>
        </w:rPr>
        <w:t xml:space="preserve"> duhet t’i referohet </w:t>
      </w:r>
      <w:r w:rsidRPr="00A71090">
        <w:rPr>
          <w:i/>
          <w:noProof w:val="0"/>
        </w:rPr>
        <w:t xml:space="preserve">NivelitTëLartëTëUjit </w:t>
      </w:r>
      <w:r w:rsidRPr="00A71090">
        <w:rPr>
          <w:noProof w:val="0"/>
        </w:rPr>
        <w:t xml:space="preserve">dhe nëse nuk ka ndonjë ndryshim të dukshëm për shkak të baticë-zbaticës, mund të përdoret </w:t>
      </w:r>
      <w:r w:rsidRPr="00A71090">
        <w:rPr>
          <w:i/>
          <w:noProof w:val="0"/>
        </w:rPr>
        <w:t>NiveliMesatarIDetit.</w:t>
      </w:r>
    </w:p>
    <w:p w14:paraId="257B9299" w14:textId="77777777" w:rsidR="006069A9" w:rsidRPr="00A71090" w:rsidRDefault="006069A9" w:rsidP="001F3850">
      <w:pPr>
        <w:pStyle w:val="TEKSTIII"/>
        <w:rPr>
          <w:noProof w:val="0"/>
        </w:rPr>
      </w:pPr>
      <w:r w:rsidRPr="00A71090">
        <w:rPr>
          <w:noProof w:val="0"/>
        </w:rPr>
        <w:t xml:space="preserve">Klasa </w:t>
      </w:r>
      <w:r w:rsidRPr="00A71090">
        <w:rPr>
          <w:i/>
          <w:noProof w:val="0"/>
        </w:rPr>
        <w:t>ZonaEQarkullimitDetar</w:t>
      </w:r>
      <w:r w:rsidRPr="00A71090">
        <w:rPr>
          <w:noProof w:val="0"/>
        </w:rPr>
        <w:t xml:space="preserve"> duhet të përdoret sa herë që një </w:t>
      </w:r>
      <w:r w:rsidRPr="00A71090">
        <w:rPr>
          <w:i/>
          <w:noProof w:val="0"/>
        </w:rPr>
        <w:t>ZonëDetare</w:t>
      </w:r>
      <w:r w:rsidRPr="00A71090">
        <w:rPr>
          <w:noProof w:val="0"/>
        </w:rPr>
        <w:t xml:space="preserve">, është një zonë qarkullimi detar si një zonë përzierje ose qelizë sedimentesh. Lloji i zonës do të jepet duke përdorur atributin </w:t>
      </w:r>
      <w:r w:rsidRPr="00A71090">
        <w:rPr>
          <w:i/>
          <w:noProof w:val="0"/>
        </w:rPr>
        <w:t>LlojetEZonës</w:t>
      </w:r>
      <w:r w:rsidRPr="00A71090">
        <w:rPr>
          <w:noProof w:val="0"/>
        </w:rPr>
        <w:t xml:space="preserve">. Këto zona përfaqësojnë </w:t>
      </w:r>
      <w:r w:rsidRPr="00A71090">
        <w:rPr>
          <w:i/>
          <w:noProof w:val="0"/>
        </w:rPr>
        <w:t xml:space="preserve">ZonaDetare </w:t>
      </w:r>
      <w:r w:rsidRPr="00A71090">
        <w:rPr>
          <w:noProof w:val="0"/>
        </w:rPr>
        <w:t>që mund të jenë të dobishme për qëllimin e menaxhimit të erozionit bregdetar, monitorimit dhe raportimit të cilësisë së ujërave bregdetare.</w:t>
      </w:r>
    </w:p>
    <w:p w14:paraId="10B3B6C0" w14:textId="77777777" w:rsidR="006069A9" w:rsidRPr="00A71090" w:rsidRDefault="006069A9" w:rsidP="001F3850">
      <w:pPr>
        <w:pStyle w:val="TEKSTIII"/>
        <w:rPr>
          <w:noProof w:val="0"/>
        </w:rPr>
      </w:pPr>
      <w:r w:rsidRPr="00A71090">
        <w:rPr>
          <w:i/>
          <w:noProof w:val="0"/>
        </w:rPr>
        <w:t xml:space="preserve">ZonaNdërbaticore </w:t>
      </w:r>
      <w:r w:rsidRPr="00A71090">
        <w:rPr>
          <w:noProof w:val="0"/>
        </w:rPr>
        <w:t xml:space="preserve">është një specialitet i llojit të bregdetit në </w:t>
      </w:r>
      <w:r w:rsidRPr="00A71090">
        <w:rPr>
          <w:i/>
          <w:noProof w:val="0"/>
        </w:rPr>
        <w:t>Hidrografi.</w:t>
      </w:r>
      <w:r w:rsidRPr="00A71090">
        <w:rPr>
          <w:noProof w:val="0"/>
        </w:rPr>
        <w:t xml:space="preserve"> Mund të përdoret për të identifikuar pjesën e detit që është e ekspozuar (jo e mbuluar me ujë) gjatë një cikli normal të baticës. Këto janë zona të rëndësishme ekologjike. </w:t>
      </w:r>
    </w:p>
    <w:p w14:paraId="59769BF2" w14:textId="77777777" w:rsidR="006069A9" w:rsidRPr="00A71090" w:rsidRDefault="006069A9" w:rsidP="001F3850">
      <w:pPr>
        <w:pStyle w:val="TEKSTIII"/>
        <w:rPr>
          <w:noProof w:val="0"/>
        </w:rPr>
      </w:pPr>
      <w:r w:rsidRPr="00A71090">
        <w:rPr>
          <w:noProof w:val="0"/>
        </w:rPr>
        <w:t xml:space="preserve">Një </w:t>
      </w:r>
      <w:r w:rsidRPr="00A71090">
        <w:rPr>
          <w:i/>
          <w:noProof w:val="0"/>
        </w:rPr>
        <w:t>ZonëNdërbaticore</w:t>
      </w:r>
      <w:r w:rsidRPr="00A71090">
        <w:rPr>
          <w:noProof w:val="0"/>
        </w:rPr>
        <w:t xml:space="preserve"> mund të cilësohet si pjesë e mjedisit detar që është ekspozuar (nuk mbulohet me ujë) gjatë një cikli normal të baticës dhe zbaticës; e përcaktuar si diferenca ndërmjet nivelit të lartë dhe çdo niveli të ulët të ujit. Shtrirja e përgjithshme e zonës ndërbaticore duhet të jepet duke iu referuar </w:t>
      </w:r>
      <w:r w:rsidRPr="00A71090">
        <w:rPr>
          <w:i/>
          <w:noProof w:val="0"/>
        </w:rPr>
        <w:t xml:space="preserve">NivelitTëLartëTëUjit, </w:t>
      </w:r>
      <w:r w:rsidRPr="00A71090">
        <w:rPr>
          <w:noProof w:val="0"/>
        </w:rPr>
        <w:t xml:space="preserve">të dy niveleve të ujit, ndërsa vlera e atributit të </w:t>
      </w:r>
      <w:r w:rsidRPr="00A71090">
        <w:rPr>
          <w:i/>
          <w:noProof w:val="0"/>
        </w:rPr>
        <w:t>NiveliTëUlëtTëUjit</w:t>
      </w:r>
      <w:r w:rsidRPr="00A71090">
        <w:rPr>
          <w:noProof w:val="0"/>
        </w:rPr>
        <w:t xml:space="preserve"> duhet të specifikojë nivelin më të ulët të dy niveleve të ujit, që u përdor për të përcaktuar kufijtë e poshtëm të zonës ndërbaticore.</w:t>
      </w:r>
    </w:p>
    <w:p w14:paraId="36497598" w14:textId="77777777" w:rsidR="006069A9" w:rsidRPr="00A71090" w:rsidRDefault="006069A9" w:rsidP="001F3850">
      <w:pPr>
        <w:pStyle w:val="TEKSTIII"/>
        <w:rPr>
          <w:noProof w:val="0"/>
        </w:rPr>
      </w:pPr>
      <w:r w:rsidRPr="00A71090">
        <w:rPr>
          <w:noProof w:val="0"/>
        </w:rPr>
        <w:t>Rregullat e sakta për përcaktimin e shtrirjes së objekteve të ndryshme të</w:t>
      </w:r>
      <w:r w:rsidRPr="00A71090">
        <w:rPr>
          <w:i/>
          <w:noProof w:val="0"/>
        </w:rPr>
        <w:t xml:space="preserve"> ZonaDetare</w:t>
      </w:r>
      <w:r w:rsidRPr="00A71090">
        <w:rPr>
          <w:noProof w:val="0"/>
        </w:rPr>
        <w:t xml:space="preserve"> janë specifikuar në konventa, marrëveshje dhe legjislacione të ndryshme ndërkombëtare. Gjithashtu termi </w:t>
      </w:r>
      <w:r w:rsidRPr="00A71090">
        <w:rPr>
          <w:i/>
          <w:noProof w:val="0"/>
        </w:rPr>
        <w:t xml:space="preserve">Detet </w:t>
      </w:r>
      <w:r w:rsidRPr="00A71090">
        <w:rPr>
          <w:noProof w:val="0"/>
        </w:rPr>
        <w:t xml:space="preserve">mund të ketë lidhje me </w:t>
      </w:r>
      <w:r w:rsidRPr="00A71090">
        <w:rPr>
          <w:i/>
          <w:noProof w:val="0"/>
        </w:rPr>
        <w:t>Element</w:t>
      </w:r>
      <w:r w:rsidRPr="00A71090">
        <w:rPr>
          <w:noProof w:val="0"/>
          <w:color w:val="000000" w:themeColor="text1"/>
        </w:rPr>
        <w:t>e</w:t>
      </w:r>
      <w:r w:rsidRPr="00A71090">
        <w:rPr>
          <w:i/>
          <w:noProof w:val="0"/>
        </w:rPr>
        <w:t>t Gjeografike Oqeanografike</w:t>
      </w:r>
      <w:r w:rsidRPr="00A71090">
        <w:rPr>
          <w:noProof w:val="0"/>
        </w:rPr>
        <w:t xml:space="preserve"> që përshkruajnë elemente të tilla si temperatura, kripësia, rryma ose vala, të trajtuara  në këtë temë, por kjo nuk është modeluar shprehimisht.</w:t>
      </w:r>
    </w:p>
    <w:p w14:paraId="68393C81" w14:textId="77777777" w:rsidR="006069A9" w:rsidRPr="00A71090" w:rsidRDefault="006069A9" w:rsidP="001F3850">
      <w:pPr>
        <w:pStyle w:val="TEKSTIII"/>
        <w:rPr>
          <w:b/>
          <w:noProof w:val="0"/>
        </w:rPr>
      </w:pPr>
      <w:r w:rsidRPr="00A71090">
        <w:rPr>
          <w:b/>
          <w:noProof w:val="0"/>
        </w:rPr>
        <w:t>Referencat e objektit hidrik</w:t>
      </w:r>
    </w:p>
    <w:p w14:paraId="76D31B4B" w14:textId="77777777" w:rsidR="006069A9" w:rsidRPr="00A71090" w:rsidRDefault="006069A9" w:rsidP="001F3850">
      <w:pPr>
        <w:pStyle w:val="TEKSTIII"/>
        <w:rPr>
          <w:b/>
          <w:noProof w:val="0"/>
        </w:rPr>
      </w:pPr>
      <w:r w:rsidRPr="00A71090">
        <w:rPr>
          <w:b/>
          <w:i/>
          <w:noProof w:val="0"/>
        </w:rPr>
        <w:t>Bregdeti</w:t>
      </w:r>
      <w:r w:rsidRPr="00A71090">
        <w:rPr>
          <w:b/>
          <w:noProof w:val="0"/>
        </w:rPr>
        <w:t xml:space="preserve">: </w:t>
      </w:r>
    </w:p>
    <w:p w14:paraId="1BCB04CF" w14:textId="236DD26E" w:rsidR="006069A9" w:rsidRPr="00A71090" w:rsidRDefault="006069A9" w:rsidP="001F3850">
      <w:pPr>
        <w:pStyle w:val="TEKSTIII"/>
        <w:rPr>
          <w:noProof w:val="0"/>
        </w:rPr>
      </w:pPr>
      <w:r w:rsidRPr="00A71090">
        <w:rPr>
          <w:noProof w:val="0"/>
        </w:rPr>
        <w:t xml:space="preserve">Një </w:t>
      </w:r>
      <w:r w:rsidRPr="00A71090">
        <w:rPr>
          <w:i/>
          <w:noProof w:val="0"/>
        </w:rPr>
        <w:t>Bregdet</w:t>
      </w:r>
      <w:r w:rsidRPr="00A71090">
        <w:rPr>
          <w:noProof w:val="0"/>
        </w:rPr>
        <w:t xml:space="preserve"> është kufiri ku një zonë e detit takon tokën. Megjithatë, mund të ketë bregdete të ndryshme në varësi të gjendjes së baticës. Për këtë arsye, një </w:t>
      </w:r>
      <w:r w:rsidRPr="00A71090">
        <w:rPr>
          <w:i/>
          <w:noProof w:val="0"/>
        </w:rPr>
        <w:t>Bregdet</w:t>
      </w:r>
      <w:r w:rsidRPr="00A71090">
        <w:rPr>
          <w:noProof w:val="0"/>
        </w:rPr>
        <w:t xml:space="preserve"> duhet të ketë një vlerë për </w:t>
      </w:r>
      <w:r w:rsidRPr="00A71090">
        <w:rPr>
          <w:i/>
          <w:noProof w:val="0"/>
        </w:rPr>
        <w:t>NivelinEUjërave</w:t>
      </w:r>
      <w:r w:rsidRPr="00A71090">
        <w:rPr>
          <w:noProof w:val="0"/>
        </w:rPr>
        <w:t xml:space="preserve"> që identifikon gjendjen e baticës që përdoret për të përcaktuar bregun. Për trupat ujorë në brendësi të tokës duhet të përdoren vetëm termat nga tema </w:t>
      </w:r>
      <w:r w:rsidR="001D4477" w:rsidRPr="00A71090">
        <w:rPr>
          <w:noProof w:val="0"/>
        </w:rPr>
        <w:t>“</w:t>
      </w:r>
      <w:r w:rsidRPr="00A71090">
        <w:rPr>
          <w:i/>
          <w:noProof w:val="0"/>
        </w:rPr>
        <w:t>Hidrografia</w:t>
      </w:r>
      <w:r w:rsidR="001D4477" w:rsidRPr="00A71090">
        <w:rPr>
          <w:noProof w:val="0"/>
        </w:rPr>
        <w:t>”</w:t>
      </w:r>
      <w:r w:rsidR="0077495C" w:rsidRPr="00A71090">
        <w:rPr>
          <w:noProof w:val="0"/>
        </w:rPr>
        <w:t>,</w:t>
      </w:r>
      <w:r w:rsidRPr="00A71090">
        <w:rPr>
          <w:noProof w:val="0"/>
        </w:rPr>
        <w:t xml:space="preserve"> p.sh. </w:t>
      </w:r>
      <w:r w:rsidRPr="00A71090">
        <w:rPr>
          <w:i/>
          <w:noProof w:val="0"/>
        </w:rPr>
        <w:t>KufiriUjëTokë</w:t>
      </w:r>
      <w:r w:rsidRPr="00A71090">
        <w:rPr>
          <w:noProof w:val="0"/>
        </w:rPr>
        <w:t xml:space="preserve">. Një </w:t>
      </w:r>
      <w:r w:rsidRPr="00A71090">
        <w:rPr>
          <w:i/>
          <w:noProof w:val="0"/>
        </w:rPr>
        <w:t>Bregdet</w:t>
      </w:r>
      <w:r w:rsidRPr="00A71090">
        <w:rPr>
          <w:noProof w:val="0"/>
        </w:rPr>
        <w:t xml:space="preserve"> është një element specifik i </w:t>
      </w:r>
      <w:r w:rsidRPr="00A71090">
        <w:rPr>
          <w:i/>
          <w:noProof w:val="0"/>
        </w:rPr>
        <w:t>ObjekteveHidrike</w:t>
      </w:r>
      <w:r w:rsidRPr="00A71090">
        <w:rPr>
          <w:noProof w:val="0"/>
        </w:rPr>
        <w:t xml:space="preserve"> dhe prandaj mund të ketë një emër gjeografik, p.sh. </w:t>
      </w:r>
      <w:r w:rsidR="001D4477" w:rsidRPr="00A71090">
        <w:rPr>
          <w:noProof w:val="0"/>
        </w:rPr>
        <w:t>“</w:t>
      </w:r>
      <w:r w:rsidRPr="00A71090">
        <w:rPr>
          <w:noProof w:val="0"/>
        </w:rPr>
        <w:t>niveli mesatar i ujit në bregdetin e Britanisë së Madhe</w:t>
      </w:r>
      <w:r w:rsidR="001D4477" w:rsidRPr="00A71090">
        <w:rPr>
          <w:noProof w:val="0"/>
        </w:rPr>
        <w:t>”</w:t>
      </w:r>
      <w:r w:rsidRPr="00A71090">
        <w:rPr>
          <w:noProof w:val="0"/>
        </w:rPr>
        <w:t>.</w:t>
      </w:r>
    </w:p>
    <w:p w14:paraId="568436B7" w14:textId="1760F898" w:rsidR="006069A9" w:rsidRPr="00A71090" w:rsidRDefault="006069A9" w:rsidP="001F3850">
      <w:pPr>
        <w:pStyle w:val="TEKSTIII"/>
        <w:rPr>
          <w:b/>
          <w:i/>
          <w:noProof w:val="0"/>
        </w:rPr>
      </w:pPr>
      <w:r w:rsidRPr="00A71090">
        <w:rPr>
          <w:b/>
          <w:i/>
          <w:noProof w:val="0"/>
        </w:rPr>
        <w:t xml:space="preserve">Segmenti i </w:t>
      </w:r>
      <w:r w:rsidR="005F586B" w:rsidRPr="00A71090">
        <w:rPr>
          <w:b/>
          <w:i/>
          <w:noProof w:val="0"/>
        </w:rPr>
        <w:t>b</w:t>
      </w:r>
      <w:r w:rsidRPr="00A71090">
        <w:rPr>
          <w:b/>
          <w:i/>
          <w:noProof w:val="0"/>
        </w:rPr>
        <w:t>regdetit:</w:t>
      </w:r>
    </w:p>
    <w:p w14:paraId="2933E931" w14:textId="77777777" w:rsidR="006069A9" w:rsidRPr="00A71090" w:rsidRDefault="006069A9" w:rsidP="001F3850">
      <w:pPr>
        <w:pStyle w:val="TEKSTIII"/>
        <w:rPr>
          <w:noProof w:val="0"/>
        </w:rPr>
      </w:pPr>
      <w:r w:rsidRPr="00A71090">
        <w:rPr>
          <w:noProof w:val="0"/>
        </w:rPr>
        <w:t xml:space="preserve">Lloji i objektit gjeohapësinor </w:t>
      </w:r>
      <w:r w:rsidRPr="00A71090">
        <w:rPr>
          <w:i/>
          <w:noProof w:val="0"/>
        </w:rPr>
        <w:t>Bregdeti</w:t>
      </w:r>
      <w:r w:rsidRPr="00A71090">
        <w:rPr>
          <w:noProof w:val="0"/>
        </w:rPr>
        <w:t xml:space="preserve"> është ndërtuar nga shumë </w:t>
      </w:r>
      <w:r w:rsidRPr="00A71090">
        <w:rPr>
          <w:i/>
          <w:noProof w:val="0"/>
        </w:rPr>
        <w:t>SegmenteBregdetare</w:t>
      </w:r>
      <w:r w:rsidRPr="00A71090">
        <w:rPr>
          <w:noProof w:val="0"/>
        </w:rPr>
        <w:t xml:space="preserve">. Secili segment bregdeti ka një gjeometri të kurbës që përcakton një pjesë të bregut. Çdo </w:t>
      </w:r>
      <w:r w:rsidRPr="00A71090">
        <w:rPr>
          <w:i/>
          <w:noProof w:val="0"/>
        </w:rPr>
        <w:t xml:space="preserve">SegmentBregdetar </w:t>
      </w:r>
      <w:r w:rsidRPr="00A71090">
        <w:rPr>
          <w:noProof w:val="0"/>
        </w:rPr>
        <w:t>mund të klasifikohet sipas gjendjes së stabilitetit (gërryerje, qëndrueshmëri etj.) dhe llojit të bregdetit (rërë, baltë etj).</w:t>
      </w:r>
    </w:p>
    <w:p w14:paraId="4785C70E" w14:textId="77777777" w:rsidR="006069A9" w:rsidRPr="00A71090" w:rsidRDefault="006069A9" w:rsidP="001F3850">
      <w:pPr>
        <w:pStyle w:val="TEKSTIII"/>
        <w:rPr>
          <w:b/>
          <w:i/>
          <w:noProof w:val="0"/>
        </w:rPr>
      </w:pPr>
      <w:r w:rsidRPr="00A71090">
        <w:rPr>
          <w:b/>
          <w:i/>
          <w:noProof w:val="0"/>
        </w:rPr>
        <w:t>Vija Bregdetare:</w:t>
      </w:r>
    </w:p>
    <w:p w14:paraId="72323E26" w14:textId="5A00A8BA" w:rsidR="006069A9" w:rsidRPr="00A71090" w:rsidRDefault="006069A9" w:rsidP="001F3850">
      <w:pPr>
        <w:pStyle w:val="TEKSTIII"/>
        <w:rPr>
          <w:noProof w:val="0"/>
        </w:rPr>
      </w:pPr>
      <w:r w:rsidRPr="00A71090">
        <w:rPr>
          <w:noProof w:val="0"/>
        </w:rPr>
        <w:t xml:space="preserve">Një </w:t>
      </w:r>
      <w:r w:rsidRPr="00A71090">
        <w:rPr>
          <w:i/>
          <w:noProof w:val="0"/>
        </w:rPr>
        <w:t>VijëBregdetare</w:t>
      </w:r>
      <w:r w:rsidRPr="00A71090">
        <w:rPr>
          <w:noProof w:val="0"/>
        </w:rPr>
        <w:t xml:space="preserve"> është një rast specifik i </w:t>
      </w:r>
      <w:r w:rsidRPr="00A71090">
        <w:rPr>
          <w:i/>
          <w:noProof w:val="0"/>
        </w:rPr>
        <w:t>Bregdetit</w:t>
      </w:r>
      <w:r w:rsidRPr="00A71090">
        <w:rPr>
          <w:noProof w:val="0"/>
        </w:rPr>
        <w:t xml:space="preserve"> kur niveli i ujit është i barabartë me MHW. (Vija bregdetare është e ngjashme me konceptin e </w:t>
      </w:r>
      <w:r w:rsidRPr="00A71090">
        <w:rPr>
          <w:i/>
          <w:noProof w:val="0"/>
        </w:rPr>
        <w:t>KufiritUjëTokë</w:t>
      </w:r>
      <w:r w:rsidRPr="00A71090">
        <w:rPr>
          <w:noProof w:val="0"/>
        </w:rPr>
        <w:t xml:space="preserve"> në tem</w:t>
      </w:r>
      <w:r w:rsidRPr="00A71090">
        <w:rPr>
          <w:rFonts w:eastAsia="MingLiU-ExtB"/>
          <w:noProof w:val="0"/>
        </w:rPr>
        <w:t>ën</w:t>
      </w:r>
      <w:r w:rsidRPr="00A71090">
        <w:rPr>
          <w:noProof w:val="0"/>
        </w:rPr>
        <w:t xml:space="preserve"> </w:t>
      </w:r>
      <w:r w:rsidR="001D4477" w:rsidRPr="00A71090">
        <w:rPr>
          <w:i/>
          <w:noProof w:val="0"/>
        </w:rPr>
        <w:t>“</w:t>
      </w:r>
      <w:r w:rsidRPr="00A71090">
        <w:rPr>
          <w:i/>
          <w:noProof w:val="0"/>
        </w:rPr>
        <w:t>Hidrografia</w:t>
      </w:r>
      <w:r w:rsidR="001D4477" w:rsidRPr="00A71090">
        <w:rPr>
          <w:i/>
          <w:noProof w:val="0"/>
        </w:rPr>
        <w:t>”</w:t>
      </w:r>
      <w:r w:rsidRPr="00A71090">
        <w:rPr>
          <w:noProof w:val="0"/>
        </w:rPr>
        <w:t>, por aplikohet vetëm në rastin e deteve, d.m.th. lumenjtë dhe liqenet përjashtohen). Një bregdet zakonisht do të jetë tipi i objektit gjeohapësinor që përdoret për shumicën e aplikacioneve që duhet të tregojnë një kufi të detit/tokës.</w:t>
      </w:r>
    </w:p>
    <w:p w14:paraId="0C871E63" w14:textId="77777777" w:rsidR="006069A9" w:rsidRPr="00A71090" w:rsidRDefault="006069A9" w:rsidP="006069A9">
      <w:pPr>
        <w:jc w:val="center"/>
        <w:rPr>
          <w:rFonts w:ascii="Garamond" w:hAnsi="Garamond"/>
          <w:noProof w:val="0"/>
        </w:rPr>
      </w:pPr>
      <w:r w:rsidRPr="00A71090">
        <w:rPr>
          <w:rFonts w:ascii="Garamond" w:hAnsi="Garamond"/>
          <w:sz w:val="0"/>
          <w:szCs w:val="0"/>
          <w:lang w:val="en-US"/>
        </w:rPr>
        <w:drawing>
          <wp:inline distT="0" distB="0" distL="0" distR="0" wp14:anchorId="2C243360" wp14:editId="03D3C644">
            <wp:extent cx="5408791" cy="355227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rotWithShape="1">
                    <a:blip r:embed="rId19"/>
                    <a:srcRect l="38122" t="40531" b="33020"/>
                    <a:stretch/>
                  </pic:blipFill>
                  <pic:spPr bwMode="auto">
                    <a:xfrm>
                      <a:off x="0" y="0"/>
                      <a:ext cx="5447086" cy="3577427"/>
                    </a:xfrm>
                    <a:prstGeom prst="rect">
                      <a:avLst/>
                    </a:prstGeom>
                    <a:noFill/>
                    <a:ln>
                      <a:noFill/>
                    </a:ln>
                    <a:extLst>
                      <a:ext uri="{53640926-AAD7-44D8-BBD7-CCE9431645EC}">
                        <a14:shadowObscured xmlns:a14="http://schemas.microsoft.com/office/drawing/2010/main"/>
                      </a:ext>
                    </a:extLst>
                  </pic:spPr>
                </pic:pic>
              </a:graphicData>
            </a:graphic>
          </wp:inline>
        </w:drawing>
      </w:r>
    </w:p>
    <w:p w14:paraId="36A562B4" w14:textId="77777777" w:rsidR="006069A9" w:rsidRPr="00A71090" w:rsidRDefault="006069A9" w:rsidP="006069A9">
      <w:pPr>
        <w:jc w:val="center"/>
        <w:rPr>
          <w:rFonts w:ascii="Garamond" w:hAnsi="Garamond"/>
          <w:i/>
          <w:noProof w:val="0"/>
          <w:sz w:val="20"/>
          <w:szCs w:val="20"/>
        </w:rPr>
      </w:pPr>
      <w:r w:rsidRPr="00A71090">
        <w:rPr>
          <w:rFonts w:ascii="Garamond" w:hAnsi="Garamond"/>
          <w:b/>
          <w:bCs/>
          <w:i/>
          <w:noProof w:val="0"/>
          <w:color w:val="000000"/>
          <w:sz w:val="20"/>
          <w:szCs w:val="20"/>
        </w:rPr>
        <w:t>Figura 5: Përmbledhja e UML për VijatBregdetare dhe bregdetet</w:t>
      </w:r>
    </w:p>
    <w:p w14:paraId="1D608685" w14:textId="77777777" w:rsidR="001F3850" w:rsidRPr="00A71090" w:rsidRDefault="001F3850" w:rsidP="001F3850">
      <w:pPr>
        <w:pStyle w:val="TEKSTIII"/>
        <w:rPr>
          <w:noProof w:val="0"/>
        </w:rPr>
      </w:pPr>
    </w:p>
    <w:p w14:paraId="01C869B6" w14:textId="3F44E5E8" w:rsidR="006069A9" w:rsidRPr="00A71090" w:rsidRDefault="006069A9" w:rsidP="001F3850">
      <w:pPr>
        <w:pStyle w:val="TEKSTIII"/>
        <w:rPr>
          <w:noProof w:val="0"/>
        </w:rPr>
      </w:pPr>
      <w:r w:rsidRPr="00A71090">
        <w:rPr>
          <w:noProof w:val="0"/>
        </w:rPr>
        <w:t xml:space="preserve">Konturi </w:t>
      </w:r>
      <w:r w:rsidR="008E3DFC" w:rsidRPr="00A71090">
        <w:rPr>
          <w:noProof w:val="0"/>
        </w:rPr>
        <w:t>d</w:t>
      </w:r>
      <w:r w:rsidRPr="00A71090">
        <w:rPr>
          <w:noProof w:val="0"/>
        </w:rPr>
        <w:t>etar</w:t>
      </w:r>
    </w:p>
    <w:p w14:paraId="008C2830" w14:textId="6BD516CC" w:rsidR="006069A9" w:rsidRPr="00A71090" w:rsidRDefault="006069A9" w:rsidP="001F3850">
      <w:pPr>
        <w:pStyle w:val="TEKSTIII"/>
        <w:rPr>
          <w:noProof w:val="0"/>
        </w:rPr>
      </w:pPr>
      <w:r w:rsidRPr="00A71090">
        <w:rPr>
          <w:noProof w:val="0"/>
        </w:rPr>
        <w:t xml:space="preserve">Lloji i objekti gjeohapësinor, </w:t>
      </w:r>
      <w:r w:rsidRPr="00A71090">
        <w:rPr>
          <w:i/>
          <w:noProof w:val="0"/>
        </w:rPr>
        <w:t>KonturDetar,</w:t>
      </w:r>
      <w:r w:rsidRPr="00A71090">
        <w:rPr>
          <w:noProof w:val="0"/>
        </w:rPr>
        <w:t xml:space="preserve"> është një grup izolinjash që përfaqësojnë vlerën e disa fenomeneve në një kohë të caktuar. Për shembull, do të përdoret zakonisht për të shfaqur konturet e temperaturës, konturet e valëve të klimës, ose vijat baticore. </w:t>
      </w:r>
      <w:r w:rsidRPr="00A71090">
        <w:rPr>
          <w:i/>
          <w:noProof w:val="0"/>
        </w:rPr>
        <w:t xml:space="preserve">Nuk duhet të përdoret për të dhënat batimetrike, të cilat duhet të përfaqësohen nga llojet e objekteve gjeohapësinore të përshkruara në temën </w:t>
      </w:r>
      <w:r w:rsidR="001D4477" w:rsidRPr="00A71090">
        <w:rPr>
          <w:i/>
          <w:noProof w:val="0"/>
        </w:rPr>
        <w:t>“</w:t>
      </w:r>
      <w:r w:rsidRPr="00A71090">
        <w:rPr>
          <w:i/>
          <w:noProof w:val="0"/>
        </w:rPr>
        <w:t>Modeli dixhital i terrenit – DTM</w:t>
      </w:r>
      <w:r w:rsidR="001D4477" w:rsidRPr="00A71090">
        <w:rPr>
          <w:i/>
          <w:noProof w:val="0"/>
        </w:rPr>
        <w:t>”</w:t>
      </w:r>
      <w:r w:rsidRPr="00A71090">
        <w:rPr>
          <w:i/>
          <w:noProof w:val="0"/>
        </w:rPr>
        <w:t>.</w:t>
      </w:r>
      <w:r w:rsidRPr="00A71090">
        <w:rPr>
          <w:noProof w:val="0"/>
        </w:rPr>
        <w:t xml:space="preserve"> </w:t>
      </w:r>
    </w:p>
    <w:p w14:paraId="1BEE6E57" w14:textId="0BC934A0" w:rsidR="006069A9" w:rsidRPr="00A71090" w:rsidRDefault="006069A9" w:rsidP="001F3850">
      <w:pPr>
        <w:pStyle w:val="TEKSTIII"/>
        <w:rPr>
          <w:noProof w:val="0"/>
        </w:rPr>
      </w:pPr>
      <w:r w:rsidRPr="00A71090">
        <w:rPr>
          <w:i/>
          <w:noProof w:val="0"/>
        </w:rPr>
        <w:t>KonturiDetar</w:t>
      </w:r>
      <w:r w:rsidRPr="00A71090">
        <w:rPr>
          <w:noProof w:val="0"/>
        </w:rPr>
        <w:t xml:space="preserve"> nuk duhet të shtrihet përtej zonës që përfshinë tema </w:t>
      </w:r>
      <w:r w:rsidR="001D4477" w:rsidRPr="00A71090">
        <w:rPr>
          <w:noProof w:val="0"/>
        </w:rPr>
        <w:t>“</w:t>
      </w:r>
      <w:r w:rsidRPr="00A71090">
        <w:rPr>
          <w:i/>
          <w:noProof w:val="0"/>
        </w:rPr>
        <w:t>Detet</w:t>
      </w:r>
      <w:r w:rsidR="001D4477" w:rsidRPr="00A71090">
        <w:rPr>
          <w:i/>
          <w:noProof w:val="0"/>
        </w:rPr>
        <w:t>”</w:t>
      </w:r>
      <w:r w:rsidRPr="00A71090">
        <w:rPr>
          <w:noProof w:val="0"/>
        </w:rPr>
        <w:t xml:space="preserve">. Një </w:t>
      </w:r>
      <w:r w:rsidRPr="00A71090">
        <w:rPr>
          <w:i/>
          <w:noProof w:val="0"/>
        </w:rPr>
        <w:t xml:space="preserve">KonturDetar </w:t>
      </w:r>
      <w:r w:rsidRPr="00A71090">
        <w:rPr>
          <w:noProof w:val="0"/>
        </w:rPr>
        <w:t>është i përbërë nga disa izolinja</w:t>
      </w:r>
      <w:r w:rsidRPr="00A71090">
        <w:rPr>
          <w:i/>
          <w:noProof w:val="0"/>
        </w:rPr>
        <w:t>,</w:t>
      </w:r>
      <w:r w:rsidRPr="00A71090">
        <w:rPr>
          <w:noProof w:val="0"/>
        </w:rPr>
        <w:t xml:space="preserve"> për të cilat përdoret tipi i të dhënave </w:t>
      </w:r>
      <w:r w:rsidRPr="00A71090">
        <w:rPr>
          <w:i/>
          <w:noProof w:val="0"/>
        </w:rPr>
        <w:t>IzolinjatDetare</w:t>
      </w:r>
      <w:r w:rsidRPr="00A71090">
        <w:rPr>
          <w:noProof w:val="0"/>
        </w:rPr>
        <w:t xml:space="preserve">. Një lloj i të dhënave të </w:t>
      </w:r>
      <w:r w:rsidRPr="00A71090">
        <w:rPr>
          <w:i/>
          <w:noProof w:val="0"/>
        </w:rPr>
        <w:t>IzolinjaveDetare</w:t>
      </w:r>
      <w:r w:rsidRPr="00A71090">
        <w:rPr>
          <w:noProof w:val="0"/>
        </w:rPr>
        <w:t xml:space="preserve"> përcakton gjeometrinë e një konturi për një vlerë të veçantë dhe përdoren shumë lakore për ta bërë këtë siç ilustrohet në Figurën 6.</w:t>
      </w:r>
    </w:p>
    <w:p w14:paraId="250BD339" w14:textId="77777777" w:rsidR="006069A9" w:rsidRPr="00A71090" w:rsidRDefault="006069A9" w:rsidP="006069A9">
      <w:pPr>
        <w:tabs>
          <w:tab w:val="left" w:pos="3410"/>
        </w:tabs>
        <w:jc w:val="center"/>
        <w:rPr>
          <w:rFonts w:ascii="Garamond" w:hAnsi="Garamond"/>
          <w:noProof w:val="0"/>
        </w:rPr>
      </w:pPr>
    </w:p>
    <w:p w14:paraId="51B2ED50" w14:textId="77777777" w:rsidR="006069A9" w:rsidRPr="00A71090" w:rsidRDefault="006069A9" w:rsidP="006069A9">
      <w:pPr>
        <w:tabs>
          <w:tab w:val="left" w:pos="3410"/>
        </w:tabs>
        <w:jc w:val="center"/>
        <w:rPr>
          <w:rFonts w:ascii="Garamond" w:hAnsi="Garamond"/>
          <w:noProof w:val="0"/>
        </w:rPr>
      </w:pPr>
      <w:r w:rsidRPr="00A71090">
        <w:rPr>
          <w:rFonts w:ascii="Garamond" w:hAnsi="Garamond"/>
          <w:lang w:val="en-US"/>
        </w:rPr>
        <w:drawing>
          <wp:inline distT="0" distB="0" distL="0" distR="0" wp14:anchorId="6E69D0C1" wp14:editId="6C7A62D6">
            <wp:extent cx="4681685" cy="5206621"/>
            <wp:effectExtent l="0" t="0" r="5080" b="0"/>
            <wp:docPr id="6" name="Picture 6" descr="C:\Users\Denisa.Kukaj\Desktop\141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nisa.Kukaj\Desktop\141414.png"/>
                    <pic:cNvPicPr>
                      <a:picLocks noChangeAspect="1" noChangeArrowheads="1"/>
                    </pic:cNvPicPr>
                  </pic:nvPicPr>
                  <pic:blipFill rotWithShape="1">
                    <a:blip r:embed="rId20">
                      <a:extLst>
                        <a:ext uri="{28A0092B-C50C-407E-A947-70E740481C1C}">
                          <a14:useLocalDpi xmlns:a14="http://schemas.microsoft.com/office/drawing/2010/main" val="0"/>
                        </a:ext>
                      </a:extLst>
                    </a:blip>
                    <a:srcRect t="4909" r="55987" b="8071"/>
                    <a:stretch/>
                  </pic:blipFill>
                  <pic:spPr bwMode="auto">
                    <a:xfrm>
                      <a:off x="0" y="0"/>
                      <a:ext cx="4694959" cy="5221384"/>
                    </a:xfrm>
                    <a:prstGeom prst="rect">
                      <a:avLst/>
                    </a:prstGeom>
                    <a:noFill/>
                    <a:ln>
                      <a:noFill/>
                    </a:ln>
                    <a:extLst>
                      <a:ext uri="{53640926-AAD7-44D8-BBD7-CCE9431645EC}">
                        <a14:shadowObscured xmlns:a14="http://schemas.microsoft.com/office/drawing/2010/main"/>
                      </a:ext>
                    </a:extLst>
                  </pic:spPr>
                </pic:pic>
              </a:graphicData>
            </a:graphic>
          </wp:inline>
        </w:drawing>
      </w:r>
    </w:p>
    <w:p w14:paraId="5846EFB7" w14:textId="713FD256" w:rsidR="006069A9" w:rsidRPr="00A71090" w:rsidRDefault="006069A9" w:rsidP="006069A9">
      <w:pPr>
        <w:jc w:val="center"/>
        <w:rPr>
          <w:rFonts w:ascii="Garamond" w:hAnsi="Garamond"/>
          <w:i/>
          <w:noProof w:val="0"/>
          <w:sz w:val="20"/>
        </w:rPr>
      </w:pPr>
      <w:r w:rsidRPr="00A71090">
        <w:rPr>
          <w:rFonts w:ascii="Garamond" w:hAnsi="Garamond"/>
          <w:b/>
          <w:bCs/>
          <w:i/>
          <w:noProof w:val="0"/>
          <w:color w:val="000000"/>
          <w:sz w:val="20"/>
        </w:rPr>
        <w:t xml:space="preserve">Figura 6: Përdorimi i ilustruar i Izolinjave Detare dhe Vijave </w:t>
      </w:r>
      <w:r w:rsidR="008E3DFC" w:rsidRPr="00A71090">
        <w:rPr>
          <w:rFonts w:ascii="Garamond" w:hAnsi="Garamond"/>
          <w:b/>
          <w:bCs/>
          <w:i/>
          <w:noProof w:val="0"/>
          <w:color w:val="000000"/>
          <w:sz w:val="20"/>
        </w:rPr>
        <w:t>t</w:t>
      </w:r>
      <w:r w:rsidRPr="00A71090">
        <w:rPr>
          <w:rFonts w:ascii="Garamond" w:hAnsi="Garamond"/>
          <w:b/>
          <w:bCs/>
          <w:i/>
          <w:noProof w:val="0"/>
          <w:color w:val="000000"/>
          <w:sz w:val="20"/>
        </w:rPr>
        <w:t>ë Nivelit Detar</w:t>
      </w:r>
    </w:p>
    <w:p w14:paraId="346712F4" w14:textId="77777777" w:rsidR="006069A9" w:rsidRPr="00A71090" w:rsidRDefault="006069A9" w:rsidP="006069A9">
      <w:pPr>
        <w:tabs>
          <w:tab w:val="left" w:pos="2269"/>
        </w:tabs>
        <w:jc w:val="both"/>
        <w:rPr>
          <w:rFonts w:ascii="Garamond" w:hAnsi="Garamond"/>
          <w:noProof w:val="0"/>
        </w:rPr>
      </w:pPr>
    </w:p>
    <w:p w14:paraId="714EDB73" w14:textId="77777777" w:rsidR="006069A9" w:rsidRPr="00A71090" w:rsidRDefault="006069A9" w:rsidP="006069A9">
      <w:pPr>
        <w:tabs>
          <w:tab w:val="left" w:pos="2269"/>
        </w:tabs>
        <w:jc w:val="center"/>
        <w:rPr>
          <w:rFonts w:ascii="Garamond" w:hAnsi="Garamond"/>
          <w:noProof w:val="0"/>
        </w:rPr>
      </w:pPr>
      <w:r w:rsidRPr="00A71090">
        <w:rPr>
          <w:rFonts w:ascii="Garamond" w:hAnsi="Garamond"/>
          <w:sz w:val="0"/>
          <w:szCs w:val="0"/>
          <w:lang w:val="en-US"/>
        </w:rPr>
        <w:drawing>
          <wp:inline distT="0" distB="0" distL="0" distR="0" wp14:anchorId="2E2EAD25" wp14:editId="4FB53297">
            <wp:extent cx="3695525" cy="4412013"/>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rotWithShape="1">
                    <a:blip r:embed="rId19"/>
                    <a:srcRect t="40140" r="61527" b="29967"/>
                    <a:stretch/>
                  </pic:blipFill>
                  <pic:spPr bwMode="auto">
                    <a:xfrm>
                      <a:off x="0" y="0"/>
                      <a:ext cx="3714061" cy="4434143"/>
                    </a:xfrm>
                    <a:prstGeom prst="rect">
                      <a:avLst/>
                    </a:prstGeom>
                    <a:noFill/>
                    <a:ln>
                      <a:noFill/>
                    </a:ln>
                    <a:extLst>
                      <a:ext uri="{53640926-AAD7-44D8-BBD7-CCE9431645EC}">
                        <a14:shadowObscured xmlns:a14="http://schemas.microsoft.com/office/drawing/2010/main"/>
                      </a:ext>
                    </a:extLst>
                  </pic:spPr>
                </pic:pic>
              </a:graphicData>
            </a:graphic>
          </wp:inline>
        </w:drawing>
      </w:r>
    </w:p>
    <w:p w14:paraId="7945CF8C" w14:textId="77777777" w:rsidR="006069A9" w:rsidRPr="00A71090" w:rsidRDefault="006069A9" w:rsidP="006069A9">
      <w:pPr>
        <w:tabs>
          <w:tab w:val="left" w:pos="2269"/>
        </w:tabs>
        <w:jc w:val="center"/>
        <w:rPr>
          <w:rFonts w:ascii="Garamond" w:hAnsi="Garamond"/>
          <w:b/>
          <w:bCs/>
          <w:i/>
          <w:noProof w:val="0"/>
          <w:color w:val="000000"/>
          <w:sz w:val="20"/>
        </w:rPr>
      </w:pPr>
      <w:r w:rsidRPr="00A71090">
        <w:rPr>
          <w:rFonts w:ascii="Garamond" w:hAnsi="Garamond"/>
          <w:b/>
          <w:bCs/>
          <w:i/>
          <w:noProof w:val="0"/>
          <w:color w:val="000000"/>
          <w:sz w:val="20"/>
        </w:rPr>
        <w:t>Figura 7: Përmbledhja e UML për Vijat e Nivelit Detar</w:t>
      </w:r>
    </w:p>
    <w:p w14:paraId="063828F8" w14:textId="77777777" w:rsidR="006069A9" w:rsidRPr="00A71090" w:rsidRDefault="006069A9" w:rsidP="006069A9">
      <w:pPr>
        <w:tabs>
          <w:tab w:val="left" w:pos="2269"/>
        </w:tabs>
        <w:jc w:val="both"/>
        <w:rPr>
          <w:rFonts w:ascii="Garamond" w:hAnsi="Garamond"/>
          <w:b/>
          <w:bCs/>
          <w:noProof w:val="0"/>
          <w:color w:val="000000"/>
        </w:rPr>
      </w:pPr>
    </w:p>
    <w:p w14:paraId="3388765B" w14:textId="17757BCA" w:rsidR="006069A9" w:rsidRPr="00A71090" w:rsidRDefault="006069A9" w:rsidP="00807332">
      <w:pPr>
        <w:pStyle w:val="ListParagraph"/>
        <w:ind w:left="284"/>
        <w:jc w:val="both"/>
        <w:rPr>
          <w:rFonts w:ascii="Garamond" w:hAnsi="Garamond"/>
          <w:b/>
          <w:noProof w:val="0"/>
        </w:rPr>
      </w:pPr>
      <w:r w:rsidRPr="00A71090">
        <w:rPr>
          <w:rFonts w:ascii="Garamond" w:hAnsi="Garamond"/>
          <w:b/>
          <w:noProof w:val="0"/>
        </w:rPr>
        <w:t xml:space="preserve">Shtresat </w:t>
      </w:r>
      <w:r w:rsidR="008E3DFC" w:rsidRPr="00A71090">
        <w:rPr>
          <w:rFonts w:ascii="Garamond" w:hAnsi="Garamond"/>
          <w:b/>
          <w:noProof w:val="0"/>
        </w:rPr>
        <w:t xml:space="preserve">detare </w:t>
      </w:r>
      <w:r w:rsidRPr="00A71090">
        <w:rPr>
          <w:rFonts w:ascii="Garamond" w:hAnsi="Garamond"/>
          <w:b/>
          <w:noProof w:val="0"/>
        </w:rPr>
        <w:t xml:space="preserve">/ Sipërfaqet e </w:t>
      </w:r>
      <w:r w:rsidR="008E3DFC" w:rsidRPr="00A71090">
        <w:rPr>
          <w:rFonts w:ascii="Garamond" w:hAnsi="Garamond"/>
          <w:b/>
          <w:noProof w:val="0"/>
        </w:rPr>
        <w:t>zonës detare</w:t>
      </w:r>
    </w:p>
    <w:p w14:paraId="153146BF" w14:textId="4A274C3E" w:rsidR="006069A9" w:rsidRPr="00A71090" w:rsidRDefault="006069A9" w:rsidP="00807332">
      <w:pPr>
        <w:tabs>
          <w:tab w:val="left" w:pos="2269"/>
        </w:tabs>
        <w:ind w:firstLine="284"/>
        <w:jc w:val="both"/>
        <w:rPr>
          <w:rFonts w:ascii="Garamond" w:hAnsi="Garamond"/>
          <w:noProof w:val="0"/>
        </w:rPr>
      </w:pPr>
      <w:r w:rsidRPr="00A71090">
        <w:rPr>
          <w:rFonts w:ascii="Garamond" w:hAnsi="Garamond"/>
          <w:noProof w:val="0"/>
        </w:rPr>
        <w:t xml:space="preserve">Një </w:t>
      </w:r>
      <w:r w:rsidRPr="00A71090">
        <w:rPr>
          <w:rFonts w:ascii="Garamond" w:hAnsi="Garamond"/>
          <w:i/>
          <w:noProof w:val="0"/>
        </w:rPr>
        <w:t xml:space="preserve">ShtresëDetare </w:t>
      </w:r>
      <w:r w:rsidRPr="00A71090">
        <w:rPr>
          <w:rFonts w:ascii="Garamond" w:hAnsi="Garamond"/>
          <w:noProof w:val="0"/>
        </w:rPr>
        <w:t xml:space="preserve">është një klasë e përgjithshme për të përshkruar sipërfaqet me interes në det, që nuk janë </w:t>
      </w:r>
      <w:r w:rsidRPr="00A71090">
        <w:rPr>
          <w:rFonts w:ascii="Garamond" w:hAnsi="Garamond"/>
          <w:i/>
          <w:noProof w:val="0"/>
        </w:rPr>
        <w:t>ZonaDetare</w:t>
      </w:r>
      <w:r w:rsidRPr="00A71090">
        <w:rPr>
          <w:rFonts w:ascii="Garamond" w:hAnsi="Garamond"/>
          <w:noProof w:val="0"/>
        </w:rPr>
        <w:t xml:space="preserve"> siç përcaktohet në këtë temë. Janë dhënë dy përkufizime, një për sipërfaqen e detit dhe një për zonat e tabanit të detit. E para, </w:t>
      </w:r>
      <w:r w:rsidRPr="00A71090">
        <w:rPr>
          <w:rFonts w:ascii="Garamond" w:hAnsi="Garamond"/>
          <w:i/>
          <w:noProof w:val="0"/>
        </w:rPr>
        <w:t>SipërfaqjaEZonësDetare</w:t>
      </w:r>
      <w:r w:rsidRPr="00A71090">
        <w:rPr>
          <w:rFonts w:ascii="Garamond" w:hAnsi="Garamond"/>
          <w:noProof w:val="0"/>
        </w:rPr>
        <w:t xml:space="preserve">, përshkruan një zonë të sipërfaqes së detit që është me interes të veçantë. Për shembull, mund të mbulohet nga një vaj i shkëlqyeshëm ose me vegjetacion. Kjo zonë do të klasifikohet sipas kodlistës së </w:t>
      </w:r>
      <w:r w:rsidRPr="00A71090">
        <w:rPr>
          <w:rFonts w:ascii="Garamond" w:hAnsi="Garamond"/>
          <w:i/>
          <w:noProof w:val="0"/>
        </w:rPr>
        <w:t>VleraveTëKlasifikimitTëSipërfaqesSëDetit</w:t>
      </w:r>
      <w:r w:rsidRPr="00A71090">
        <w:rPr>
          <w:rFonts w:ascii="Garamond" w:hAnsi="Garamond"/>
          <w:noProof w:val="0"/>
        </w:rPr>
        <w:t xml:space="preserve">. Në mënyrë të ngjashme, </w:t>
      </w:r>
      <w:r w:rsidRPr="00A71090">
        <w:rPr>
          <w:rFonts w:ascii="Garamond" w:hAnsi="Garamond"/>
          <w:i/>
          <w:noProof w:val="0"/>
        </w:rPr>
        <w:t>SipërfaqjaETabanitTëDetit</w:t>
      </w:r>
      <w:r w:rsidRPr="00A71090">
        <w:rPr>
          <w:rFonts w:ascii="Garamond" w:hAnsi="Garamond"/>
          <w:noProof w:val="0"/>
        </w:rPr>
        <w:t xml:space="preserve"> përshkruan një zonë të detit të klasifikuar sipas llojit të mbulimit. Duhet pa</w:t>
      </w:r>
      <w:r w:rsidR="008E3DFC" w:rsidRPr="00A71090">
        <w:rPr>
          <w:rFonts w:ascii="Garamond" w:hAnsi="Garamond"/>
          <w:noProof w:val="0"/>
        </w:rPr>
        <w:t>s</w:t>
      </w:r>
      <w:r w:rsidRPr="00A71090">
        <w:rPr>
          <w:rFonts w:ascii="Garamond" w:hAnsi="Garamond"/>
          <w:noProof w:val="0"/>
        </w:rPr>
        <w:t xml:space="preserve">ur parasysh se një </w:t>
      </w:r>
      <w:r w:rsidRPr="00A71090">
        <w:rPr>
          <w:rFonts w:ascii="Garamond" w:hAnsi="Garamond"/>
          <w:i/>
          <w:noProof w:val="0"/>
        </w:rPr>
        <w:t>SipërfaqjaETabanitTëDetit</w:t>
      </w:r>
      <w:r w:rsidRPr="00A71090">
        <w:rPr>
          <w:rFonts w:ascii="Garamond" w:hAnsi="Garamond"/>
          <w:noProof w:val="0"/>
        </w:rPr>
        <w:t xml:space="preserve"> mund të ketë më shumë se një klasifikim, për shembull, kur ekziston rërë mbi baltë.</w:t>
      </w:r>
    </w:p>
    <w:p w14:paraId="1E73BE04" w14:textId="77777777" w:rsidR="006069A9" w:rsidRPr="00A71090" w:rsidRDefault="006069A9" w:rsidP="00807332">
      <w:pPr>
        <w:tabs>
          <w:tab w:val="left" w:pos="2269"/>
        </w:tabs>
        <w:ind w:firstLine="284"/>
        <w:jc w:val="both"/>
        <w:rPr>
          <w:rFonts w:ascii="Garamond" w:hAnsi="Garamond"/>
          <w:noProof w:val="0"/>
        </w:rPr>
      </w:pPr>
      <w:r w:rsidRPr="00A71090">
        <w:rPr>
          <w:rFonts w:ascii="Garamond" w:hAnsi="Garamond"/>
          <w:noProof w:val="0"/>
        </w:rPr>
        <w:t xml:space="preserve">Një </w:t>
      </w:r>
      <w:r w:rsidRPr="00A71090">
        <w:rPr>
          <w:rFonts w:ascii="Garamond" w:hAnsi="Garamond"/>
          <w:i/>
          <w:noProof w:val="0"/>
        </w:rPr>
        <w:t>ShtresëDetare</w:t>
      </w:r>
      <w:r w:rsidRPr="00A71090">
        <w:rPr>
          <w:rFonts w:ascii="Garamond" w:hAnsi="Garamond"/>
          <w:noProof w:val="0"/>
        </w:rPr>
        <w:t xml:space="preserve"> mund të lidhet në mënyrë hierarkike me shtresa të tjera detare nëpërmjet marrëdhënies së </w:t>
      </w:r>
      <w:r w:rsidRPr="00A71090">
        <w:rPr>
          <w:rFonts w:ascii="Garamond" w:hAnsi="Garamond"/>
          <w:i/>
          <w:noProof w:val="0"/>
        </w:rPr>
        <w:t>NënShtresave</w:t>
      </w:r>
      <w:r w:rsidRPr="00A71090">
        <w:rPr>
          <w:rFonts w:ascii="Garamond" w:hAnsi="Garamond"/>
          <w:noProof w:val="0"/>
        </w:rPr>
        <w:t xml:space="preserve">. </w:t>
      </w:r>
    </w:p>
    <w:p w14:paraId="594D74DF" w14:textId="77777777" w:rsidR="006069A9" w:rsidRPr="00A71090" w:rsidRDefault="006069A9" w:rsidP="006069A9">
      <w:pPr>
        <w:tabs>
          <w:tab w:val="left" w:pos="2269"/>
        </w:tabs>
        <w:jc w:val="center"/>
        <w:rPr>
          <w:rFonts w:ascii="Garamond" w:hAnsi="Garamond"/>
          <w:noProof w:val="0"/>
        </w:rPr>
      </w:pPr>
      <w:r w:rsidRPr="00A71090">
        <w:rPr>
          <w:rFonts w:ascii="Garamond" w:hAnsi="Garamond"/>
          <w:sz w:val="0"/>
          <w:szCs w:val="0"/>
          <w:lang w:val="en-US"/>
        </w:rPr>
        <w:drawing>
          <wp:inline distT="0" distB="0" distL="0" distR="0" wp14:anchorId="7562B600" wp14:editId="66ED1476">
            <wp:extent cx="4745764" cy="297611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rotWithShape="1">
                    <a:blip r:embed="rId19"/>
                    <a:srcRect l="36332" t="74337" r="-962" b="-714"/>
                    <a:stretch/>
                  </pic:blipFill>
                  <pic:spPr bwMode="auto">
                    <a:xfrm>
                      <a:off x="0" y="0"/>
                      <a:ext cx="4762864" cy="2986837"/>
                    </a:xfrm>
                    <a:prstGeom prst="rect">
                      <a:avLst/>
                    </a:prstGeom>
                    <a:noFill/>
                    <a:ln>
                      <a:noFill/>
                    </a:ln>
                    <a:extLst>
                      <a:ext uri="{53640926-AAD7-44D8-BBD7-CCE9431645EC}">
                        <a14:shadowObscured xmlns:a14="http://schemas.microsoft.com/office/drawing/2010/main"/>
                      </a:ext>
                    </a:extLst>
                  </pic:spPr>
                </pic:pic>
              </a:graphicData>
            </a:graphic>
          </wp:inline>
        </w:drawing>
      </w:r>
    </w:p>
    <w:p w14:paraId="0B896B8D" w14:textId="200D5648" w:rsidR="006069A9" w:rsidRPr="00A71090" w:rsidRDefault="006069A9" w:rsidP="006069A9">
      <w:pPr>
        <w:tabs>
          <w:tab w:val="left" w:pos="2269"/>
        </w:tabs>
        <w:jc w:val="center"/>
        <w:rPr>
          <w:rFonts w:ascii="Garamond" w:hAnsi="Garamond"/>
          <w:i/>
          <w:noProof w:val="0"/>
          <w:sz w:val="20"/>
        </w:rPr>
      </w:pPr>
      <w:r w:rsidRPr="00A71090">
        <w:rPr>
          <w:rFonts w:ascii="Garamond" w:hAnsi="Garamond"/>
          <w:b/>
          <w:bCs/>
          <w:i/>
          <w:noProof w:val="0"/>
          <w:color w:val="000000"/>
          <w:sz w:val="20"/>
        </w:rPr>
        <w:t xml:space="preserve">Figura 8: Përmbledhja e UML-së për </w:t>
      </w:r>
      <w:r w:rsidR="00267677" w:rsidRPr="00A71090">
        <w:rPr>
          <w:rFonts w:ascii="Garamond" w:hAnsi="Garamond"/>
          <w:b/>
          <w:bCs/>
          <w:i/>
          <w:noProof w:val="0"/>
          <w:color w:val="000000"/>
          <w:sz w:val="20"/>
        </w:rPr>
        <w:t>shtresat detare</w:t>
      </w:r>
    </w:p>
    <w:p w14:paraId="31EFC036" w14:textId="77777777" w:rsidR="006069A9" w:rsidRPr="00A71090" w:rsidRDefault="006069A9" w:rsidP="006069A9">
      <w:pPr>
        <w:jc w:val="both"/>
        <w:rPr>
          <w:rFonts w:ascii="Garamond" w:hAnsi="Garamond"/>
          <w:noProof w:val="0"/>
        </w:rPr>
      </w:pPr>
    </w:p>
    <w:p w14:paraId="042FDF29" w14:textId="77777777" w:rsidR="006069A9" w:rsidRPr="00A71090" w:rsidRDefault="006069A9" w:rsidP="00807332">
      <w:pPr>
        <w:pStyle w:val="ListParagraph"/>
        <w:ind w:left="284"/>
        <w:jc w:val="both"/>
        <w:rPr>
          <w:rFonts w:ascii="Garamond" w:hAnsi="Garamond"/>
          <w:b/>
          <w:noProof w:val="0"/>
        </w:rPr>
      </w:pPr>
      <w:r w:rsidRPr="00A71090">
        <w:rPr>
          <w:rFonts w:ascii="Garamond" w:hAnsi="Garamond"/>
          <w:b/>
          <w:noProof w:val="0"/>
        </w:rPr>
        <w:t>Konsistenca (lidhja logjike) midis grupeve të të dhënave gjeohapësinore</w:t>
      </w:r>
    </w:p>
    <w:p w14:paraId="3B90E7F5" w14:textId="62205EC2" w:rsidR="006069A9" w:rsidRPr="00A71090" w:rsidRDefault="006069A9" w:rsidP="00807332">
      <w:pPr>
        <w:ind w:firstLine="284"/>
        <w:jc w:val="both"/>
        <w:rPr>
          <w:rFonts w:ascii="Garamond" w:hAnsi="Garamond"/>
          <w:noProof w:val="0"/>
        </w:rPr>
      </w:pPr>
      <w:r w:rsidRPr="00A71090">
        <w:rPr>
          <w:rFonts w:ascii="Garamond" w:hAnsi="Garamond"/>
          <w:noProof w:val="0"/>
        </w:rPr>
        <w:t>Ka disa kufizime që vlejnë për specializimet e ndryshme të</w:t>
      </w:r>
      <w:r w:rsidRPr="00A71090">
        <w:rPr>
          <w:rFonts w:ascii="Garamond" w:hAnsi="Garamond"/>
          <w:i/>
          <w:noProof w:val="0"/>
        </w:rPr>
        <w:t xml:space="preserve"> ZonësDeteve. </w:t>
      </w:r>
      <w:r w:rsidRPr="00A71090">
        <w:rPr>
          <w:rFonts w:ascii="Garamond" w:hAnsi="Garamond"/>
          <w:noProof w:val="0"/>
        </w:rPr>
        <w:t>Për shembull</w:t>
      </w:r>
      <w:r w:rsidR="00A96CBA" w:rsidRPr="00A71090">
        <w:rPr>
          <w:rFonts w:ascii="Garamond" w:hAnsi="Garamond"/>
          <w:noProof w:val="0"/>
        </w:rPr>
        <w:t>,</w:t>
      </w:r>
      <w:r w:rsidRPr="00A71090">
        <w:rPr>
          <w:rFonts w:ascii="Garamond" w:hAnsi="Garamond"/>
          <w:noProof w:val="0"/>
        </w:rPr>
        <w:t xml:space="preserve"> </w:t>
      </w:r>
      <w:r w:rsidRPr="00A71090">
        <w:rPr>
          <w:rFonts w:ascii="Garamond" w:hAnsi="Garamond"/>
          <w:i/>
          <w:noProof w:val="0"/>
        </w:rPr>
        <w:t>Deti</w:t>
      </w:r>
      <w:r w:rsidRPr="00A71090">
        <w:rPr>
          <w:rFonts w:ascii="Garamond" w:hAnsi="Garamond"/>
          <w:noProof w:val="0"/>
        </w:rPr>
        <w:t xml:space="preserve"> është përcaktuar si një </w:t>
      </w:r>
      <w:r w:rsidRPr="00A71090">
        <w:rPr>
          <w:rFonts w:ascii="Garamond" w:hAnsi="Garamond"/>
          <w:i/>
          <w:noProof w:val="0"/>
        </w:rPr>
        <w:t xml:space="preserve">ZonëDetare </w:t>
      </w:r>
      <w:r w:rsidRPr="00A71090">
        <w:rPr>
          <w:rFonts w:ascii="Garamond" w:hAnsi="Garamond"/>
          <w:noProof w:val="0"/>
        </w:rPr>
        <w:t xml:space="preserve">me </w:t>
      </w:r>
      <w:r w:rsidRPr="00A71090">
        <w:rPr>
          <w:rFonts w:ascii="Garamond" w:hAnsi="Garamond"/>
          <w:i/>
          <w:noProof w:val="0"/>
        </w:rPr>
        <w:t>MesatarenEUjraveTëLartë</w:t>
      </w:r>
      <w:r w:rsidRPr="00A71090">
        <w:rPr>
          <w:rFonts w:ascii="Garamond" w:hAnsi="Garamond"/>
          <w:noProof w:val="0"/>
        </w:rPr>
        <w:t xml:space="preserve">, kështu që vlera e atributeve të </w:t>
      </w:r>
      <w:r w:rsidRPr="00A71090">
        <w:rPr>
          <w:rFonts w:ascii="Garamond" w:hAnsi="Garamond"/>
          <w:i/>
          <w:noProof w:val="0"/>
        </w:rPr>
        <w:t>ShtrirjesDetare</w:t>
      </w:r>
      <w:r w:rsidRPr="00A71090">
        <w:rPr>
          <w:rFonts w:ascii="Garamond" w:hAnsi="Garamond"/>
          <w:noProof w:val="0"/>
        </w:rPr>
        <w:t xml:space="preserve"> duhet të jetë </w:t>
      </w:r>
      <w:r w:rsidRPr="00A71090">
        <w:rPr>
          <w:rFonts w:ascii="Garamond" w:hAnsi="Garamond"/>
          <w:i/>
          <w:noProof w:val="0"/>
        </w:rPr>
        <w:t xml:space="preserve">MesatarjaEUjraveTëLartë </w:t>
      </w:r>
      <w:r w:rsidRPr="00A71090">
        <w:rPr>
          <w:rFonts w:ascii="Garamond" w:hAnsi="Garamond"/>
          <w:noProof w:val="0"/>
        </w:rPr>
        <w:t>për</w:t>
      </w:r>
      <w:r w:rsidRPr="00A71090">
        <w:rPr>
          <w:rFonts w:ascii="Garamond" w:hAnsi="Garamond"/>
          <w:i/>
          <w:noProof w:val="0"/>
        </w:rPr>
        <w:t xml:space="preserve"> Detin</w:t>
      </w:r>
      <w:r w:rsidRPr="00A71090">
        <w:rPr>
          <w:rFonts w:ascii="Garamond" w:hAnsi="Garamond"/>
          <w:noProof w:val="0"/>
        </w:rPr>
        <w:t xml:space="preserve">. Në të njëjtën mënyrë vija bregdetare është përcaktuar si bregdet në </w:t>
      </w:r>
      <w:r w:rsidRPr="00A71090">
        <w:rPr>
          <w:rFonts w:ascii="Garamond" w:hAnsi="Garamond"/>
          <w:i/>
          <w:noProof w:val="0"/>
        </w:rPr>
        <w:t>MesatarenEUjraveTëLartë</w:t>
      </w:r>
      <w:r w:rsidRPr="00A71090">
        <w:rPr>
          <w:rFonts w:ascii="Garamond" w:hAnsi="Garamond"/>
          <w:noProof w:val="0"/>
        </w:rPr>
        <w:t>.</w:t>
      </w:r>
    </w:p>
    <w:p w14:paraId="411F8775" w14:textId="77777777" w:rsidR="006069A9" w:rsidRPr="00A71090" w:rsidRDefault="006069A9" w:rsidP="00807332">
      <w:pPr>
        <w:ind w:firstLine="284"/>
        <w:jc w:val="both"/>
        <w:rPr>
          <w:rFonts w:ascii="Garamond" w:hAnsi="Garamond"/>
          <w:noProof w:val="0"/>
        </w:rPr>
      </w:pPr>
      <w:r w:rsidRPr="00A71090">
        <w:rPr>
          <w:rFonts w:ascii="Garamond" w:hAnsi="Garamond"/>
          <w:noProof w:val="0"/>
        </w:rPr>
        <w:t xml:space="preserve">Në përgjithësi, gjeometria e zonave detare dhe llojet përkatëse duhet të pasqyrojnë kufizimet e realitetit. Për shembull, një bregdet me nivelin e ulët të ujërave duhet të ndajë një gjeometri me një </w:t>
      </w:r>
      <w:r w:rsidRPr="00A71090">
        <w:rPr>
          <w:rFonts w:ascii="Garamond" w:hAnsi="Garamond"/>
          <w:i/>
          <w:noProof w:val="0"/>
        </w:rPr>
        <w:t>ZonëDetare</w:t>
      </w:r>
      <w:r w:rsidRPr="00A71090">
        <w:rPr>
          <w:rFonts w:ascii="Garamond" w:hAnsi="Garamond"/>
          <w:noProof w:val="0"/>
        </w:rPr>
        <w:t xml:space="preserve"> në të njëjtin nivel. Një izolinjë detare duhet të përshtatet brenda një zone detare (ose të shumë zonave detare). Një </w:t>
      </w:r>
      <w:r w:rsidRPr="00A71090">
        <w:rPr>
          <w:rFonts w:ascii="Garamond" w:hAnsi="Garamond"/>
          <w:i/>
          <w:noProof w:val="0"/>
        </w:rPr>
        <w:t xml:space="preserve">ShtresëDetare </w:t>
      </w:r>
      <w:r w:rsidRPr="00A71090">
        <w:rPr>
          <w:rFonts w:ascii="Garamond" w:hAnsi="Garamond"/>
          <w:noProof w:val="0"/>
        </w:rPr>
        <w:t>(shtrati apo sipërfaqja e detit) duhet të përshtatet brenda gjeometrisë së një zone detare (p.sh. do të ishte absurde që të kishim mbulesën e tabanit të detit mbi tokë).</w:t>
      </w:r>
    </w:p>
    <w:p w14:paraId="719C6B18" w14:textId="77777777" w:rsidR="006069A9" w:rsidRPr="00A71090" w:rsidRDefault="006069A9" w:rsidP="006069A9">
      <w:pPr>
        <w:jc w:val="both"/>
        <w:rPr>
          <w:rFonts w:ascii="Garamond" w:hAnsi="Garamond"/>
          <w:noProof w:val="0"/>
        </w:rPr>
      </w:pPr>
    </w:p>
    <w:p w14:paraId="203EB83D" w14:textId="77777777" w:rsidR="006069A9" w:rsidRPr="00A71090" w:rsidRDefault="006069A9" w:rsidP="006069A9">
      <w:pPr>
        <w:pStyle w:val="DiagramImage"/>
        <w:rPr>
          <w:rFonts w:ascii="Garamond" w:hAnsi="Garamond"/>
          <w:sz w:val="20"/>
          <w:szCs w:val="20"/>
        </w:rPr>
      </w:pPr>
    </w:p>
    <w:p w14:paraId="212EBE79" w14:textId="77777777" w:rsidR="006069A9" w:rsidRPr="00A71090" w:rsidRDefault="006069A9" w:rsidP="006069A9">
      <w:pPr>
        <w:pStyle w:val="Properties"/>
        <w:tabs>
          <w:tab w:val="left" w:pos="720"/>
        </w:tabs>
        <w:jc w:val="center"/>
        <w:rPr>
          <w:rFonts w:ascii="Garamond" w:hAnsi="Garamond"/>
        </w:rPr>
      </w:pPr>
      <w:r w:rsidRPr="00A71090">
        <w:rPr>
          <w:rFonts w:ascii="Garamond" w:hAnsi="Garamond"/>
          <w:noProof/>
          <w:sz w:val="0"/>
          <w:szCs w:val="0"/>
          <w:lang w:val="en-US" w:eastAsia="en-US"/>
        </w:rPr>
        <w:drawing>
          <wp:inline distT="0" distB="0" distL="0" distR="0" wp14:anchorId="3036D373" wp14:editId="25CC2E8F">
            <wp:extent cx="4901184" cy="29686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rotWithShape="1">
                    <a:blip r:embed="rId19"/>
                    <a:srcRect l="8297" t="1" b="63850"/>
                    <a:stretch/>
                  </pic:blipFill>
                  <pic:spPr bwMode="auto">
                    <a:xfrm>
                      <a:off x="0" y="0"/>
                      <a:ext cx="4923285" cy="2982047"/>
                    </a:xfrm>
                    <a:prstGeom prst="rect">
                      <a:avLst/>
                    </a:prstGeom>
                    <a:noFill/>
                    <a:ln>
                      <a:noFill/>
                    </a:ln>
                    <a:extLst>
                      <a:ext uri="{53640926-AAD7-44D8-BBD7-CCE9431645EC}">
                        <a14:shadowObscured xmlns:a14="http://schemas.microsoft.com/office/drawing/2010/main"/>
                      </a:ext>
                    </a:extLst>
                  </pic:spPr>
                </pic:pic>
              </a:graphicData>
            </a:graphic>
          </wp:inline>
        </w:drawing>
      </w:r>
    </w:p>
    <w:p w14:paraId="194DF848" w14:textId="77777777" w:rsidR="006069A9" w:rsidRPr="00A71090" w:rsidRDefault="006069A9" w:rsidP="006069A9">
      <w:pPr>
        <w:pStyle w:val="Properties"/>
        <w:tabs>
          <w:tab w:val="left" w:pos="720"/>
        </w:tabs>
        <w:jc w:val="center"/>
        <w:rPr>
          <w:rFonts w:ascii="Garamond" w:hAnsi="Garamond"/>
        </w:rPr>
      </w:pPr>
      <w:r w:rsidRPr="00A71090">
        <w:rPr>
          <w:rFonts w:ascii="Garamond" w:hAnsi="Garamond"/>
          <w:noProof/>
          <w:sz w:val="0"/>
          <w:szCs w:val="0"/>
          <w:lang w:val="en-US" w:eastAsia="en-US"/>
        </w:rPr>
        <w:drawing>
          <wp:inline distT="0" distB="0" distL="0" distR="0" wp14:anchorId="2EC92226" wp14:editId="287B2491">
            <wp:extent cx="5588812" cy="26532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rotWithShape="1">
                    <a:blip r:embed="rId19"/>
                    <a:srcRect l="963" t="39916" b="29486"/>
                    <a:stretch/>
                  </pic:blipFill>
                  <pic:spPr bwMode="auto">
                    <a:xfrm>
                      <a:off x="0" y="0"/>
                      <a:ext cx="5641693" cy="2678390"/>
                    </a:xfrm>
                    <a:prstGeom prst="rect">
                      <a:avLst/>
                    </a:prstGeom>
                    <a:noFill/>
                    <a:ln>
                      <a:noFill/>
                    </a:ln>
                    <a:extLst>
                      <a:ext uri="{53640926-AAD7-44D8-BBD7-CCE9431645EC}">
                        <a14:shadowObscured xmlns:a14="http://schemas.microsoft.com/office/drawing/2010/main"/>
                      </a:ext>
                    </a:extLst>
                  </pic:spPr>
                </pic:pic>
              </a:graphicData>
            </a:graphic>
          </wp:inline>
        </w:drawing>
      </w:r>
    </w:p>
    <w:p w14:paraId="5F3AB134" w14:textId="77777777" w:rsidR="006069A9" w:rsidRPr="00A71090" w:rsidRDefault="006069A9" w:rsidP="006069A9">
      <w:pPr>
        <w:pStyle w:val="Properties"/>
        <w:tabs>
          <w:tab w:val="left" w:pos="720"/>
        </w:tabs>
        <w:rPr>
          <w:rFonts w:ascii="Garamond" w:hAnsi="Garamond"/>
        </w:rPr>
      </w:pPr>
      <w:r w:rsidRPr="00A71090">
        <w:rPr>
          <w:rFonts w:ascii="Garamond" w:hAnsi="Garamond"/>
          <w:noProof/>
          <w:sz w:val="0"/>
          <w:szCs w:val="0"/>
          <w:lang w:val="en-US" w:eastAsia="en-US"/>
        </w:rPr>
        <w:drawing>
          <wp:inline distT="0" distB="0" distL="0" distR="0" wp14:anchorId="4719F8AD" wp14:editId="48E251E7">
            <wp:extent cx="5537606" cy="22199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rotWithShape="1">
                    <a:blip r:embed="rId19"/>
                    <a:srcRect l="-121" t="74337" r="-962" b="-714"/>
                    <a:stretch/>
                  </pic:blipFill>
                  <pic:spPr bwMode="auto">
                    <a:xfrm>
                      <a:off x="0" y="0"/>
                      <a:ext cx="5595085" cy="2243003"/>
                    </a:xfrm>
                    <a:prstGeom prst="rect">
                      <a:avLst/>
                    </a:prstGeom>
                    <a:noFill/>
                    <a:ln>
                      <a:noFill/>
                    </a:ln>
                    <a:extLst>
                      <a:ext uri="{53640926-AAD7-44D8-BBD7-CCE9431645EC}">
                        <a14:shadowObscured xmlns:a14="http://schemas.microsoft.com/office/drawing/2010/main"/>
                      </a:ext>
                    </a:extLst>
                  </pic:spPr>
                </pic:pic>
              </a:graphicData>
            </a:graphic>
          </wp:inline>
        </w:drawing>
      </w:r>
    </w:p>
    <w:p w14:paraId="69AD09EE" w14:textId="77777777" w:rsidR="006069A9" w:rsidRPr="00A71090" w:rsidRDefault="006069A9" w:rsidP="006069A9">
      <w:pPr>
        <w:pStyle w:val="DiagramImage"/>
        <w:rPr>
          <w:rFonts w:ascii="Garamond" w:hAnsi="Garamond"/>
          <w:sz w:val="20"/>
          <w:szCs w:val="20"/>
        </w:rPr>
      </w:pPr>
    </w:p>
    <w:p w14:paraId="2D6CDD91" w14:textId="3695590C" w:rsidR="00807332" w:rsidRPr="00A71090" w:rsidRDefault="006069A9" w:rsidP="006069A9">
      <w:pPr>
        <w:pStyle w:val="DiagramLabel"/>
        <w:numPr>
          <w:ilvl w:val="0"/>
          <w:numId w:val="0"/>
        </w:numPr>
        <w:rPr>
          <w:rFonts w:ascii="Garamond" w:hAnsi="Garamond"/>
          <w:caps/>
        </w:rPr>
      </w:pPr>
      <w:r w:rsidRPr="00A71090">
        <w:rPr>
          <w:rFonts w:ascii="Garamond" w:hAnsi="Garamond"/>
          <w:b/>
          <w:i/>
          <w:sz w:val="20"/>
        </w:rPr>
        <w:t xml:space="preserve">Figura 9: Struktura e temës </w:t>
      </w:r>
      <w:r w:rsidR="001D4477" w:rsidRPr="00A71090">
        <w:rPr>
          <w:rFonts w:ascii="Garamond" w:hAnsi="Garamond"/>
          <w:b/>
          <w:i/>
          <w:sz w:val="20"/>
        </w:rPr>
        <w:t>“</w:t>
      </w:r>
      <w:r w:rsidRPr="00A71090">
        <w:rPr>
          <w:rFonts w:ascii="Garamond" w:hAnsi="Garamond"/>
          <w:b/>
          <w:i/>
          <w:sz w:val="20"/>
        </w:rPr>
        <w:t>Detet</w:t>
      </w:r>
      <w:r w:rsidR="001D4477" w:rsidRPr="00A71090">
        <w:rPr>
          <w:rFonts w:ascii="Garamond" w:hAnsi="Garamond"/>
          <w:b/>
          <w:i/>
          <w:sz w:val="20"/>
        </w:rPr>
        <w:t>”</w:t>
      </w:r>
      <w:r w:rsidRPr="00A71090">
        <w:rPr>
          <w:rFonts w:ascii="Garamond" w:hAnsi="Garamond"/>
          <w:b/>
          <w:i/>
          <w:sz w:val="20"/>
        </w:rPr>
        <w:t xml:space="preserve"> </w:t>
      </w:r>
      <w:r w:rsidRPr="00A71090">
        <w:rPr>
          <w:rFonts w:ascii="Garamond" w:hAnsi="Garamond"/>
          <w:caps/>
        </w:rPr>
        <w:t xml:space="preserve"> </w:t>
      </w:r>
    </w:p>
    <w:p w14:paraId="018DADB2" w14:textId="77777777" w:rsidR="00807332" w:rsidRPr="00A71090" w:rsidRDefault="00807332" w:rsidP="006069A9">
      <w:pPr>
        <w:pStyle w:val="DiagramLabel"/>
        <w:numPr>
          <w:ilvl w:val="0"/>
          <w:numId w:val="0"/>
        </w:numPr>
        <w:rPr>
          <w:rFonts w:ascii="Garamond" w:hAnsi="Garamond"/>
          <w:caps/>
        </w:rPr>
      </w:pPr>
    </w:p>
    <w:p w14:paraId="21720262" w14:textId="57A37A55" w:rsidR="006069A9" w:rsidRPr="00A71090" w:rsidRDefault="00807332" w:rsidP="00807332">
      <w:pPr>
        <w:pStyle w:val="TEKSTIII"/>
        <w:rPr>
          <w:noProof w:val="0"/>
        </w:rPr>
      </w:pPr>
      <w:bookmarkStart w:id="28" w:name="_Toc493767124"/>
      <w:bookmarkStart w:id="29" w:name="_Toc52453539"/>
      <w:bookmarkEnd w:id="27"/>
      <w:r w:rsidRPr="00A71090">
        <w:rPr>
          <w:rStyle w:val="fontstyle31"/>
          <w:rFonts w:ascii="Garamond" w:hAnsi="Garamond" w:cstheme="minorBidi"/>
          <w:noProof w:val="0"/>
          <w:color w:val="000000" w:themeColor="text1"/>
          <w:sz w:val="24"/>
          <w:szCs w:val="22"/>
        </w:rPr>
        <w:t>3.1.4 K</w:t>
      </w:r>
      <w:r w:rsidRPr="00A71090">
        <w:rPr>
          <w:noProof w:val="0"/>
        </w:rPr>
        <w:t>ATALOGU I TIPOLOGJISË</w:t>
      </w:r>
      <w:bookmarkEnd w:id="28"/>
      <w:bookmarkEnd w:id="29"/>
    </w:p>
    <w:p w14:paraId="2DD23DBF" w14:textId="35990591" w:rsidR="006069A9" w:rsidRPr="00A71090" w:rsidRDefault="00807332" w:rsidP="00807332">
      <w:pPr>
        <w:pStyle w:val="TEKSTIII"/>
        <w:rPr>
          <w:noProof w:val="0"/>
        </w:rPr>
      </w:pPr>
      <w:bookmarkStart w:id="30" w:name="BKM_F811D1F4_2991_41F2_9EC7_69C94B42C93F"/>
      <w:bookmarkStart w:id="31" w:name="BKM_48F6D1F5_0005_449B_9354_AA9D552B9EFA"/>
      <w:bookmarkStart w:id="32" w:name="_Toc52453540"/>
      <w:bookmarkEnd w:id="30"/>
      <w:bookmarkEnd w:id="31"/>
      <w:r w:rsidRPr="00A71090">
        <w:rPr>
          <w:noProof w:val="0"/>
        </w:rPr>
        <w:t>3.1.4.1 ZONË DETARE</w:t>
      </w:r>
      <w:bookmarkEnd w:id="32"/>
    </w:p>
    <w:p w14:paraId="7597A18C" w14:textId="77777777" w:rsidR="006069A9" w:rsidRPr="00A71090" w:rsidRDefault="006069A9" w:rsidP="00807332">
      <w:pPr>
        <w:pStyle w:val="TEKSTIII"/>
        <w:rPr>
          <w:noProof w:val="0"/>
          <w:color w:val="000000"/>
        </w:rPr>
      </w:pPr>
    </w:p>
    <w:p w14:paraId="551D7DE8" w14:textId="77777777" w:rsidR="006069A9" w:rsidRPr="00A71090" w:rsidRDefault="006069A9" w:rsidP="00807332">
      <w:pPr>
        <w:pStyle w:val="TEKSTIII"/>
        <w:rPr>
          <w:noProof w:val="0"/>
          <w:color w:val="000000"/>
          <w:sz w:val="22"/>
          <w:szCs w:val="22"/>
        </w:rPr>
      </w:pPr>
      <w:r w:rsidRPr="00A71090">
        <w:rPr>
          <w:b/>
          <w:noProof w:val="0"/>
          <w:color w:val="000000"/>
          <w:sz w:val="22"/>
          <w:szCs w:val="22"/>
        </w:rPr>
        <w:t>-- Emri --</w:t>
      </w:r>
    </w:p>
    <w:p w14:paraId="67740578" w14:textId="77777777" w:rsidR="006069A9" w:rsidRPr="00A71090" w:rsidRDefault="006069A9" w:rsidP="00807332">
      <w:pPr>
        <w:pStyle w:val="TEKSTIII"/>
        <w:rPr>
          <w:noProof w:val="0"/>
          <w:color w:val="000000"/>
          <w:sz w:val="22"/>
          <w:szCs w:val="22"/>
        </w:rPr>
      </w:pPr>
      <w:r w:rsidRPr="00A71090">
        <w:rPr>
          <w:noProof w:val="0"/>
          <w:color w:val="000000"/>
          <w:sz w:val="22"/>
          <w:szCs w:val="22"/>
        </w:rPr>
        <w:t>Zonë detare</w:t>
      </w:r>
    </w:p>
    <w:p w14:paraId="2A43ED9F" w14:textId="77777777" w:rsidR="006069A9" w:rsidRPr="00A71090" w:rsidRDefault="006069A9" w:rsidP="00807332">
      <w:pPr>
        <w:pStyle w:val="TEKSTIII"/>
        <w:rPr>
          <w:noProof w:val="0"/>
          <w:color w:val="000000"/>
          <w:sz w:val="22"/>
          <w:szCs w:val="22"/>
        </w:rPr>
      </w:pPr>
      <w:r w:rsidRPr="00A71090">
        <w:rPr>
          <w:b/>
          <w:noProof w:val="0"/>
          <w:color w:val="000000"/>
          <w:sz w:val="22"/>
          <w:szCs w:val="22"/>
        </w:rPr>
        <w:t>-- Përkufizimi --</w:t>
      </w:r>
    </w:p>
    <w:p w14:paraId="0AFFB2C0" w14:textId="77777777" w:rsidR="006069A9" w:rsidRPr="00A71090" w:rsidRDefault="006069A9" w:rsidP="00807332">
      <w:pPr>
        <w:pStyle w:val="TEKSTIII"/>
        <w:rPr>
          <w:noProof w:val="0"/>
          <w:color w:val="000000"/>
          <w:sz w:val="22"/>
          <w:szCs w:val="22"/>
        </w:rPr>
      </w:pPr>
      <w:r w:rsidRPr="00A71090">
        <w:rPr>
          <w:noProof w:val="0"/>
          <w:color w:val="000000"/>
          <w:sz w:val="22"/>
          <w:szCs w:val="22"/>
        </w:rPr>
        <w:t xml:space="preserve">Një zonë e detit e përcaktuar sipas karakteristikave fizike dhe kimike të saj. Mund të ketë gjeometri të shumta (shtrirje) për të përfaqësuar </w:t>
      </w:r>
      <w:r w:rsidRPr="00A71090">
        <w:rPr>
          <w:noProof w:val="0"/>
          <w:sz w:val="22"/>
          <w:szCs w:val="22"/>
        </w:rPr>
        <w:t xml:space="preserve">gjendje të ndryshme </w:t>
      </w:r>
      <w:r w:rsidRPr="00A71090">
        <w:rPr>
          <w:noProof w:val="0"/>
          <w:color w:val="000000"/>
          <w:sz w:val="22"/>
          <w:szCs w:val="22"/>
        </w:rPr>
        <w:t>të baticës.</w:t>
      </w:r>
    </w:p>
    <w:p w14:paraId="564990C3" w14:textId="77777777" w:rsidR="006069A9" w:rsidRPr="00A71090" w:rsidRDefault="006069A9" w:rsidP="00807332">
      <w:pPr>
        <w:pStyle w:val="TEKSTIII"/>
        <w:rPr>
          <w:noProof w:val="0"/>
          <w:color w:val="000000"/>
          <w:sz w:val="22"/>
          <w:szCs w:val="22"/>
        </w:rPr>
      </w:pPr>
      <w:r w:rsidRPr="00A71090">
        <w:rPr>
          <w:b/>
          <w:noProof w:val="0"/>
          <w:color w:val="000000"/>
          <w:sz w:val="22"/>
          <w:szCs w:val="22"/>
        </w:rPr>
        <w:t>-- Përshkrimi --</w:t>
      </w:r>
    </w:p>
    <w:p w14:paraId="5F4366E0" w14:textId="0D2A2D05" w:rsidR="006069A9" w:rsidRPr="00A71090" w:rsidRDefault="006069A9" w:rsidP="00807332">
      <w:pPr>
        <w:pStyle w:val="TEKSTIII"/>
        <w:rPr>
          <w:noProof w:val="0"/>
          <w:color w:val="000000"/>
          <w:sz w:val="22"/>
          <w:szCs w:val="22"/>
        </w:rPr>
      </w:pPr>
      <w:r w:rsidRPr="00A71090">
        <w:rPr>
          <w:noProof w:val="0"/>
          <w:color w:val="000000"/>
          <w:sz w:val="22"/>
          <w:szCs w:val="22"/>
        </w:rPr>
        <w:t xml:space="preserve">Një </w:t>
      </w:r>
      <w:r w:rsidRPr="00A71090">
        <w:rPr>
          <w:i/>
          <w:noProof w:val="0"/>
          <w:color w:val="000000"/>
          <w:sz w:val="22"/>
          <w:szCs w:val="22"/>
        </w:rPr>
        <w:t>Zonë detare</w:t>
      </w:r>
      <w:r w:rsidRPr="00A71090">
        <w:rPr>
          <w:noProof w:val="0"/>
          <w:color w:val="000000"/>
          <w:sz w:val="22"/>
          <w:szCs w:val="22"/>
        </w:rPr>
        <w:t xml:space="preserve"> është një lloj i </w:t>
      </w:r>
      <w:r w:rsidRPr="00A71090">
        <w:rPr>
          <w:i/>
          <w:noProof w:val="0"/>
          <w:color w:val="000000"/>
          <w:sz w:val="22"/>
          <w:szCs w:val="22"/>
        </w:rPr>
        <w:t>ObjektHidrografik</w:t>
      </w:r>
      <w:r w:rsidRPr="00A71090">
        <w:rPr>
          <w:noProof w:val="0"/>
          <w:color w:val="000000"/>
          <w:sz w:val="22"/>
          <w:szCs w:val="22"/>
        </w:rPr>
        <w:t xml:space="preserve">, siç përshkruhet në temën </w:t>
      </w:r>
      <w:r w:rsidR="001D4477" w:rsidRPr="00A71090">
        <w:rPr>
          <w:noProof w:val="0"/>
          <w:color w:val="000000"/>
          <w:sz w:val="22"/>
          <w:szCs w:val="22"/>
        </w:rPr>
        <w:t>“</w:t>
      </w:r>
      <w:r w:rsidRPr="00A71090">
        <w:rPr>
          <w:i/>
          <w:noProof w:val="0"/>
          <w:color w:val="000000"/>
          <w:sz w:val="22"/>
          <w:szCs w:val="22"/>
        </w:rPr>
        <w:t>Hidrografia</w:t>
      </w:r>
      <w:r w:rsidR="001D4477" w:rsidRPr="00A71090">
        <w:rPr>
          <w:i/>
          <w:noProof w:val="0"/>
          <w:color w:val="000000"/>
          <w:sz w:val="22"/>
          <w:szCs w:val="22"/>
        </w:rPr>
        <w:t>”</w:t>
      </w:r>
      <w:r w:rsidRPr="00A71090">
        <w:rPr>
          <w:noProof w:val="0"/>
          <w:color w:val="000000"/>
          <w:sz w:val="22"/>
          <w:szCs w:val="22"/>
        </w:rPr>
        <w:t xml:space="preserve">. Ajo ka gjeometrinë e përshkruar nga një ose më shumë </w:t>
      </w:r>
      <w:r w:rsidRPr="00A71090">
        <w:rPr>
          <w:i/>
          <w:noProof w:val="0"/>
          <w:color w:val="000000"/>
          <w:sz w:val="22"/>
          <w:szCs w:val="22"/>
        </w:rPr>
        <w:t>MultiSipërfaqe</w:t>
      </w:r>
      <w:r w:rsidRPr="00A71090">
        <w:rPr>
          <w:noProof w:val="0"/>
          <w:color w:val="000000"/>
          <w:sz w:val="22"/>
          <w:szCs w:val="22"/>
        </w:rPr>
        <w:t xml:space="preserve">. Gjeometri të shumëfishta lejohen të mundësojnë që një zonë detare të përshkruhet </w:t>
      </w:r>
      <w:r w:rsidRPr="00A71090">
        <w:rPr>
          <w:noProof w:val="0"/>
          <w:sz w:val="22"/>
          <w:szCs w:val="22"/>
        </w:rPr>
        <w:t xml:space="preserve">sipas disa gjendjeve të ndryshme </w:t>
      </w:r>
      <w:r w:rsidRPr="00A71090">
        <w:rPr>
          <w:noProof w:val="0"/>
          <w:color w:val="000000"/>
          <w:sz w:val="22"/>
          <w:szCs w:val="22"/>
        </w:rPr>
        <w:t>të baticës.</w:t>
      </w:r>
    </w:p>
    <w:p w14:paraId="37CE77A4" w14:textId="23CB7D75" w:rsidR="006069A9" w:rsidRPr="00A71090" w:rsidRDefault="006069A9" w:rsidP="00807332">
      <w:pPr>
        <w:pStyle w:val="TEKSTIII"/>
        <w:rPr>
          <w:noProof w:val="0"/>
          <w:color w:val="000000"/>
          <w:sz w:val="22"/>
          <w:szCs w:val="22"/>
        </w:rPr>
      </w:pPr>
      <w:r w:rsidRPr="00A71090">
        <w:rPr>
          <w:noProof w:val="0"/>
          <w:color w:val="000000"/>
          <w:sz w:val="22"/>
          <w:szCs w:val="22"/>
        </w:rPr>
        <w:t xml:space="preserve">Specifikimet e </w:t>
      </w:r>
      <w:r w:rsidRPr="00A71090">
        <w:rPr>
          <w:i/>
          <w:noProof w:val="0"/>
          <w:color w:val="000000"/>
          <w:sz w:val="22"/>
          <w:szCs w:val="22"/>
        </w:rPr>
        <w:t>ZonësDetare</w:t>
      </w:r>
      <w:r w:rsidRPr="00A71090">
        <w:rPr>
          <w:noProof w:val="0"/>
          <w:color w:val="000000"/>
          <w:sz w:val="22"/>
          <w:szCs w:val="22"/>
        </w:rPr>
        <w:t xml:space="preserve"> do të </w:t>
      </w:r>
      <w:r w:rsidRPr="00A71090">
        <w:rPr>
          <w:noProof w:val="0"/>
          <w:sz w:val="22"/>
          <w:szCs w:val="22"/>
        </w:rPr>
        <w:t>kufizojnë gjeometrinë në një gjendje të caktuar baticash ose në një sërë gjendjesh të baticës</w:t>
      </w:r>
      <w:r w:rsidRPr="00A71090">
        <w:rPr>
          <w:i/>
          <w:noProof w:val="0"/>
          <w:sz w:val="22"/>
          <w:szCs w:val="22"/>
        </w:rPr>
        <w:t>. ZonaDetare</w:t>
      </w:r>
      <w:r w:rsidRPr="00A71090">
        <w:rPr>
          <w:noProof w:val="0"/>
          <w:sz w:val="22"/>
          <w:szCs w:val="22"/>
        </w:rPr>
        <w:t xml:space="preserve"> përfs</w:t>
      </w:r>
      <w:r w:rsidRPr="00A71090">
        <w:rPr>
          <w:noProof w:val="0"/>
          <w:color w:val="000000"/>
          <w:sz w:val="22"/>
          <w:szCs w:val="22"/>
        </w:rPr>
        <w:t xml:space="preserve">hijnë detet me emrin si </w:t>
      </w:r>
      <w:r w:rsidR="001D4477" w:rsidRPr="00A71090">
        <w:rPr>
          <w:noProof w:val="0"/>
          <w:color w:val="000000"/>
          <w:sz w:val="22"/>
          <w:szCs w:val="22"/>
        </w:rPr>
        <w:t>“d</w:t>
      </w:r>
      <w:r w:rsidRPr="00A71090">
        <w:rPr>
          <w:noProof w:val="0"/>
          <w:color w:val="000000"/>
          <w:sz w:val="22"/>
          <w:szCs w:val="22"/>
        </w:rPr>
        <w:t>eti Baltik</w:t>
      </w:r>
      <w:r w:rsidR="001D4477" w:rsidRPr="00A71090">
        <w:rPr>
          <w:noProof w:val="0"/>
          <w:color w:val="000000"/>
          <w:sz w:val="22"/>
          <w:szCs w:val="22"/>
        </w:rPr>
        <w:t>”</w:t>
      </w:r>
      <w:r w:rsidRPr="00A71090">
        <w:rPr>
          <w:noProof w:val="0"/>
          <w:color w:val="000000"/>
          <w:sz w:val="22"/>
          <w:szCs w:val="22"/>
        </w:rPr>
        <w:t xml:space="preserve"> dhe gjithashtu zonat e pa-emërtuara të detit që kanë karakteristika të veçanta kimike dhe fizike. </w:t>
      </w:r>
      <w:r w:rsidRPr="00A71090">
        <w:rPr>
          <w:i/>
          <w:noProof w:val="0"/>
          <w:color w:val="000000"/>
          <w:sz w:val="22"/>
          <w:szCs w:val="22"/>
        </w:rPr>
        <w:t>ZonaDetare</w:t>
      </w:r>
      <w:r w:rsidRPr="00A71090">
        <w:rPr>
          <w:noProof w:val="0"/>
          <w:color w:val="000000"/>
          <w:sz w:val="22"/>
          <w:szCs w:val="22"/>
        </w:rPr>
        <w:t xml:space="preserve"> janë objekte 2D dhe nuk mbajnë asnjë informacion të qartë për thellësinë e detit. Kjo është specifikuar në temën </w:t>
      </w:r>
      <w:r w:rsidR="001D4477" w:rsidRPr="00A71090">
        <w:rPr>
          <w:noProof w:val="0"/>
          <w:color w:val="000000"/>
          <w:sz w:val="22"/>
          <w:szCs w:val="22"/>
        </w:rPr>
        <w:t>“</w:t>
      </w:r>
      <w:r w:rsidRPr="00A71090">
        <w:rPr>
          <w:i/>
          <w:noProof w:val="0"/>
          <w:color w:val="000000"/>
          <w:sz w:val="22"/>
          <w:szCs w:val="22"/>
        </w:rPr>
        <w:t>Modeli dixhital i terrenit</w:t>
      </w:r>
      <w:r w:rsidR="001D4477" w:rsidRPr="00A71090">
        <w:rPr>
          <w:i/>
          <w:noProof w:val="0"/>
          <w:color w:val="000000"/>
          <w:sz w:val="22"/>
          <w:szCs w:val="22"/>
        </w:rPr>
        <w:t>”</w:t>
      </w:r>
      <w:r w:rsidRPr="00A71090">
        <w:rPr>
          <w:noProof w:val="0"/>
          <w:color w:val="000000"/>
          <w:sz w:val="22"/>
          <w:szCs w:val="22"/>
        </w:rPr>
        <w:t>.</w:t>
      </w:r>
    </w:p>
    <w:p w14:paraId="0DB1A45B" w14:textId="77777777" w:rsidR="006069A9" w:rsidRPr="00A71090" w:rsidRDefault="006069A9" w:rsidP="006069A9">
      <w:pPr>
        <w:pStyle w:val="Notes"/>
        <w:jc w:val="both"/>
        <w:rPr>
          <w:rFonts w:ascii="Garamond" w:hAnsi="Garamond"/>
          <w:b/>
          <w:color w:val="000000"/>
          <w:sz w:val="22"/>
          <w:szCs w:val="22"/>
        </w:rPr>
      </w:pPr>
      <w:r w:rsidRPr="00A71090">
        <w:rPr>
          <w:rFonts w:ascii="Garamond" w:hAnsi="Garamond"/>
          <w:b/>
          <w:color w:val="000000"/>
          <w:sz w:val="22"/>
          <w:szCs w:val="22"/>
        </w:rPr>
        <w:t>-- Tipi i elementit --</w:t>
      </w:r>
    </w:p>
    <w:p w14:paraId="72FAFD6A" w14:textId="77777777" w:rsidR="006069A9" w:rsidRPr="00A71090" w:rsidRDefault="006069A9" w:rsidP="006069A9">
      <w:pPr>
        <w:jc w:val="both"/>
        <w:rPr>
          <w:rFonts w:ascii="Garamond" w:hAnsi="Garamond"/>
          <w:i/>
          <w:noProof w:val="0"/>
        </w:rPr>
      </w:pPr>
      <w:r w:rsidRPr="00A71090">
        <w:rPr>
          <w:rFonts w:ascii="Garamond" w:hAnsi="Garamond"/>
          <w:i/>
          <w:noProof w:val="0"/>
        </w:rPr>
        <w:t>FeatureType</w:t>
      </w:r>
    </w:p>
    <w:p w14:paraId="165E8B1E" w14:textId="77777777" w:rsidR="006069A9" w:rsidRPr="00A71090" w:rsidRDefault="006069A9" w:rsidP="006069A9">
      <w:pPr>
        <w:pStyle w:val="TableHeading"/>
        <w:spacing w:before="0" w:after="0"/>
        <w:ind w:left="0" w:right="0"/>
        <w:jc w:val="both"/>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11442EAB"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40BBC50"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60A07014"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BF1548" w14:textId="77777777" w:rsidR="006069A9" w:rsidRPr="00A71090" w:rsidRDefault="006069A9" w:rsidP="00227695">
            <w:pPr>
              <w:pStyle w:val="TableTextNormal"/>
              <w:spacing w:before="0" w:after="0"/>
              <w:ind w:left="0" w:right="0"/>
              <w:jc w:val="both"/>
              <w:rPr>
                <w:rFonts w:ascii="Garamond" w:hAnsi="Garamond"/>
                <w:color w:val="000000"/>
              </w:rPr>
            </w:pPr>
            <w:r w:rsidRPr="00A71090">
              <w:rPr>
                <w:rFonts w:ascii="Garamond" w:hAnsi="Garamond"/>
                <w:noProof/>
                <w:sz w:val="20"/>
                <w:szCs w:val="20"/>
                <w:lang w:val="en-US" w:eastAsia="en-US"/>
              </w:rPr>
              <w:drawing>
                <wp:inline distT="0" distB="0" distL="0" distR="0" wp14:anchorId="42D783B1" wp14:editId="60E40839">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Agreguar nga «featureType» </w:t>
            </w:r>
            <w:r w:rsidRPr="00A71090">
              <w:rPr>
                <w:rFonts w:ascii="Garamond" w:hAnsi="Garamond"/>
                <w:i/>
                <w:color w:val="000000"/>
                <w:sz w:val="20"/>
                <w:szCs w:val="20"/>
              </w:rPr>
              <w:t>ZonaDetare</w:t>
            </w:r>
            <w:r w:rsidRPr="00A71090">
              <w:rPr>
                <w:rFonts w:ascii="Garamond" w:hAnsi="Garamond"/>
                <w:color w:val="000000"/>
                <w:sz w:val="20"/>
                <w:szCs w:val="20"/>
              </w:rPr>
              <w:t xml:space="preserve"> tek «featureType» </w:t>
            </w:r>
            <w:r w:rsidRPr="00A71090">
              <w:rPr>
                <w:rFonts w:ascii="Garamond" w:hAnsi="Garamond"/>
                <w:i/>
                <w:color w:val="000000"/>
                <w:sz w:val="20"/>
                <w:szCs w:val="20"/>
              </w:rPr>
              <w:t>ZonaDetare</w:t>
            </w:r>
          </w:p>
        </w:tc>
      </w:tr>
      <w:tr w:rsidR="006069A9" w:rsidRPr="00A71090" w14:paraId="2C0992F6"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F8921A" w14:textId="77777777" w:rsidR="006069A9" w:rsidRPr="00A71090" w:rsidRDefault="006069A9" w:rsidP="00227695">
            <w:pPr>
              <w:pStyle w:val="TableTextNormal"/>
              <w:spacing w:before="0" w:after="0"/>
              <w:ind w:left="0" w:right="0"/>
              <w:jc w:val="both"/>
              <w:rPr>
                <w:rFonts w:ascii="Garamond" w:hAnsi="Garamond"/>
                <w:color w:val="000000"/>
              </w:rPr>
            </w:pPr>
            <w:r w:rsidRPr="00A71090">
              <w:rPr>
                <w:rFonts w:ascii="Garamond" w:hAnsi="Garamond"/>
                <w:noProof/>
                <w:sz w:val="20"/>
                <w:szCs w:val="20"/>
                <w:lang w:val="en-US" w:eastAsia="en-US"/>
              </w:rPr>
              <w:drawing>
                <wp:inline distT="0" distB="0" distL="0" distR="0" wp14:anchorId="271C5444" wp14:editId="04D97B37">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ZonaDetare</w:t>
            </w:r>
            <w:r w:rsidRPr="00A71090">
              <w:rPr>
                <w:rFonts w:ascii="Garamond" w:hAnsi="Garamond"/>
                <w:color w:val="000000"/>
                <w:sz w:val="20"/>
                <w:szCs w:val="20"/>
              </w:rPr>
              <w:t xml:space="preserve"> tek «featureType» </w:t>
            </w:r>
            <w:r w:rsidRPr="00A71090">
              <w:rPr>
                <w:rFonts w:ascii="Garamond" w:hAnsi="Garamond"/>
                <w:i/>
                <w:color w:val="000000"/>
                <w:sz w:val="20"/>
                <w:szCs w:val="20"/>
              </w:rPr>
              <w:t>ObjektiHidrik</w:t>
            </w:r>
          </w:p>
        </w:tc>
      </w:tr>
    </w:tbl>
    <w:p w14:paraId="0657C4F5" w14:textId="77777777" w:rsidR="006069A9" w:rsidRPr="00A71090" w:rsidRDefault="006069A9" w:rsidP="006069A9">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53AB0F05"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02B9975"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21424E4A"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6C13D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26589D89" wp14:editId="30A05F39">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22"/>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Agreguar nga «featureType» </w:t>
            </w:r>
            <w:r w:rsidRPr="00A71090">
              <w:rPr>
                <w:rFonts w:ascii="Garamond" w:hAnsi="Garamond"/>
                <w:i/>
                <w:color w:val="000000"/>
                <w:sz w:val="20"/>
                <w:szCs w:val="20"/>
              </w:rPr>
              <w:t>ZonaDetare</w:t>
            </w:r>
            <w:r w:rsidRPr="00A71090">
              <w:rPr>
                <w:rFonts w:ascii="Garamond" w:hAnsi="Garamond"/>
                <w:color w:val="000000"/>
                <w:sz w:val="20"/>
                <w:szCs w:val="20"/>
              </w:rPr>
              <w:t xml:space="preserve"> tek «featureType» </w:t>
            </w:r>
            <w:r w:rsidRPr="00A71090">
              <w:rPr>
                <w:rFonts w:ascii="Garamond" w:hAnsi="Garamond"/>
                <w:i/>
                <w:color w:val="000000"/>
                <w:sz w:val="20"/>
                <w:szCs w:val="20"/>
              </w:rPr>
              <w:t>ZonaDetare</w:t>
            </w:r>
          </w:p>
        </w:tc>
      </w:tr>
      <w:tr w:rsidR="006069A9" w:rsidRPr="00A71090" w14:paraId="4142CE59"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C23A4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1371C801" wp14:editId="0F128DFB">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22"/>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ZonaEQarkullimitDetar</w:t>
            </w:r>
            <w:r w:rsidRPr="00A71090">
              <w:rPr>
                <w:rFonts w:ascii="Garamond" w:hAnsi="Garamond"/>
                <w:color w:val="000000"/>
                <w:sz w:val="20"/>
                <w:szCs w:val="20"/>
              </w:rPr>
              <w:t xml:space="preserve"> tek «featureType»</w:t>
            </w:r>
            <w:r w:rsidRPr="00A71090">
              <w:rPr>
                <w:rFonts w:ascii="Garamond" w:hAnsi="Garamond"/>
                <w:i/>
                <w:color w:val="000000"/>
                <w:sz w:val="20"/>
                <w:szCs w:val="20"/>
              </w:rPr>
              <w:t xml:space="preserve"> ZonaDetare</w:t>
            </w:r>
          </w:p>
        </w:tc>
      </w:tr>
      <w:tr w:rsidR="006069A9" w:rsidRPr="00A71090" w14:paraId="1738238F"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F2FF4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55DD91D3" wp14:editId="30303BF9">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22"/>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Deti</w:t>
            </w:r>
            <w:r w:rsidRPr="00A71090">
              <w:rPr>
                <w:rFonts w:ascii="Garamond" w:hAnsi="Garamond"/>
                <w:color w:val="000000"/>
                <w:sz w:val="20"/>
                <w:szCs w:val="20"/>
              </w:rPr>
              <w:t xml:space="preserve"> tek «featureType» </w:t>
            </w:r>
            <w:r w:rsidRPr="00A71090">
              <w:rPr>
                <w:rFonts w:ascii="Garamond" w:hAnsi="Garamond"/>
                <w:i/>
                <w:color w:val="000000"/>
                <w:sz w:val="20"/>
                <w:szCs w:val="20"/>
              </w:rPr>
              <w:t>ZonaDetare</w:t>
            </w:r>
          </w:p>
        </w:tc>
      </w:tr>
    </w:tbl>
    <w:p w14:paraId="5FB8D37A" w14:textId="77777777" w:rsidR="006069A9" w:rsidRPr="00A71090" w:rsidRDefault="006069A9" w:rsidP="006069A9">
      <w:pPr>
        <w:pStyle w:val="Notes"/>
        <w:jc w:val="both"/>
        <w:rPr>
          <w:rFonts w:ascii="Garamond" w:hAnsi="Garamond"/>
        </w:rPr>
      </w:pPr>
      <w:bookmarkStart w:id="33" w:name="BKM_C2FBA7AE_EA02_4A26_8505_EC1C17669FA2"/>
      <w:bookmarkEnd w:id="3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21EAA6AD"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095E7CE"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0AC7D759"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08F059"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6BF9545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45797DA6" wp14:editId="60D61A00">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InspireId : Identifikues   </w:t>
            </w:r>
          </w:p>
          <w:p w14:paraId="57251E17"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460030B2"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1058FC6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Inspire Id</w:t>
            </w:r>
          </w:p>
          <w:p w14:paraId="40D89A52"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50A5028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655E942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Identifikuesi i objektit të jashtëm të objektit gjeohapësinor.</w:t>
            </w:r>
          </w:p>
          <w:p w14:paraId="7865EB29"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78FB8C0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Përshkrimi --</w:t>
            </w:r>
          </w:p>
          <w:p w14:paraId="6538371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Një identifikues i objektit të jashtëm është një identifikues unik i objektit i publikuar nga autoriteti përgjegjës, i cili mund të përdoret nga aplikacionet e jashtme për të referuar objektin gjeohapësinor. Identifikuesi është një identifikues i objektit gjeohapësinor, jo një identifikues i fenomenit të botës reale.</w:t>
            </w:r>
          </w:p>
          <w:p w14:paraId="38A771DC"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r w:rsidR="006069A9" w:rsidRPr="00A71090" w14:paraId="00FD564A"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9D1D51" w14:textId="77777777" w:rsidR="006069A9" w:rsidRPr="00A71090" w:rsidRDefault="006069A9" w:rsidP="00227695">
            <w:pPr>
              <w:pStyle w:val="TableTextNormal"/>
              <w:spacing w:before="0" w:after="0"/>
              <w:ind w:left="0" w:right="0"/>
              <w:jc w:val="both"/>
              <w:rPr>
                <w:rFonts w:ascii="Garamond" w:hAnsi="Garamond"/>
                <w:color w:val="000000"/>
              </w:rPr>
            </w:pPr>
            <w:bookmarkStart w:id="34" w:name="BKM_50CAFFA0_E813_4D4C_804C_9C89D2C21756"/>
            <w:bookmarkEnd w:id="34"/>
          </w:p>
          <w:p w14:paraId="397A77C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0"/>
                <w:szCs w:val="0"/>
                <w:lang w:val="en-US" w:eastAsia="en-US"/>
              </w:rPr>
              <w:drawing>
                <wp:inline distT="0" distB="0" distL="0" distR="0" wp14:anchorId="10B063E5" wp14:editId="59F4FF43">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rPr>
              <w:t xml:space="preserve">  </w:t>
            </w:r>
            <w:r w:rsidRPr="00A71090">
              <w:rPr>
                <w:rFonts w:ascii="Garamond" w:hAnsi="Garamond"/>
                <w:color w:val="000000"/>
                <w:sz w:val="20"/>
                <w:szCs w:val="20"/>
              </w:rPr>
              <w:t xml:space="preserve">LlojetEZonësSëDetit : VleratEKlasifikimitTëLlojeveTëSipërfaqeveDetare   </w:t>
            </w:r>
          </w:p>
          <w:p w14:paraId="2A52E956"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[0..1]</w:t>
            </w:r>
          </w:p>
          <w:p w14:paraId="49CE575E"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Name --</w:t>
            </w:r>
          </w:p>
          <w:p w14:paraId="0BFA83C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Llojet e zonë së detit</w:t>
            </w:r>
          </w:p>
          <w:p w14:paraId="249EEA00"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7F83C10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w:t>
            </w:r>
          </w:p>
          <w:p w14:paraId="7C90871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Lloji i </w:t>
            </w:r>
            <w:r w:rsidRPr="00A71090">
              <w:rPr>
                <w:rFonts w:ascii="Garamond" w:hAnsi="Garamond"/>
                <w:i/>
                <w:color w:val="000000"/>
                <w:sz w:val="20"/>
                <w:szCs w:val="20"/>
              </w:rPr>
              <w:t>ZonësDetare</w:t>
            </w:r>
            <w:r w:rsidRPr="00A71090">
              <w:rPr>
                <w:rFonts w:ascii="Garamond" w:hAnsi="Garamond"/>
                <w:color w:val="000000"/>
                <w:sz w:val="20"/>
                <w:szCs w:val="20"/>
              </w:rPr>
              <w:t xml:space="preserve"> sipas klasifikimeve në kodlistën </w:t>
            </w:r>
            <w:r w:rsidRPr="00A71090">
              <w:rPr>
                <w:rFonts w:ascii="Garamond" w:hAnsi="Garamond"/>
                <w:i/>
                <w:color w:val="000000"/>
                <w:sz w:val="20"/>
                <w:szCs w:val="20"/>
              </w:rPr>
              <w:t>VleratEKlasifikimeveTëZonaveDetare</w:t>
            </w:r>
            <w:r w:rsidRPr="00A71090">
              <w:rPr>
                <w:rFonts w:ascii="Garamond" w:hAnsi="Garamond"/>
                <w:color w:val="000000"/>
                <w:sz w:val="20"/>
                <w:szCs w:val="20"/>
              </w:rPr>
              <w:t>. p.sh grykëderdhje e gjerë</w:t>
            </w:r>
          </w:p>
          <w:p w14:paraId="4F9ACED3"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r w:rsidR="006069A9" w:rsidRPr="00A71090" w14:paraId="5C687DAB"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E3FC00"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35" w:name="BKM_3DF8F67F_B1B8_401B_A14B_8C0ADE55BD93"/>
            <w:bookmarkEnd w:id="35"/>
          </w:p>
          <w:p w14:paraId="7247386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26F19A96" wp14:editId="1DC43FE4">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Shtrirje : ShtrirjeDetare  </w:t>
            </w:r>
          </w:p>
          <w:p w14:paraId="314CD4A7"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6B86D020"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2DEB441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Shtrirje</w:t>
            </w:r>
          </w:p>
          <w:p w14:paraId="359F6ED6"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406BCAB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024D2A4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Shkalla e </w:t>
            </w:r>
            <w:r w:rsidRPr="00A71090">
              <w:rPr>
                <w:rFonts w:ascii="Garamond" w:hAnsi="Garamond"/>
                <w:i/>
                <w:color w:val="000000"/>
                <w:sz w:val="20"/>
                <w:szCs w:val="20"/>
              </w:rPr>
              <w:t>ZonësDetare</w:t>
            </w:r>
            <w:r w:rsidRPr="00A71090">
              <w:rPr>
                <w:rFonts w:ascii="Garamond" w:hAnsi="Garamond"/>
                <w:color w:val="000000"/>
                <w:sz w:val="20"/>
                <w:szCs w:val="20"/>
              </w:rPr>
              <w:t xml:space="preserve"> </w:t>
            </w:r>
            <w:r w:rsidRPr="00A71090">
              <w:rPr>
                <w:rFonts w:ascii="Garamond" w:hAnsi="Garamond"/>
                <w:sz w:val="20"/>
                <w:szCs w:val="20"/>
              </w:rPr>
              <w:t>në një gjendje të caktuar baticash.</w:t>
            </w:r>
          </w:p>
          <w:p w14:paraId="655A8335"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r w:rsidR="006069A9" w:rsidRPr="00A71090" w14:paraId="4FA1C8C4"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A9EBCE" w14:textId="77777777" w:rsidR="006069A9" w:rsidRPr="00A71090" w:rsidRDefault="006069A9" w:rsidP="00227695">
            <w:pPr>
              <w:pStyle w:val="TableTextNormal"/>
              <w:spacing w:before="0" w:after="0"/>
              <w:ind w:left="0" w:right="0"/>
              <w:jc w:val="both"/>
              <w:rPr>
                <w:rFonts w:ascii="Garamond" w:hAnsi="Garamond"/>
                <w:color w:val="000000"/>
              </w:rPr>
            </w:pPr>
            <w:bookmarkStart w:id="36" w:name="BKM_9282227E_03FC_4A6B_95F3_3D62B3852AF7"/>
            <w:bookmarkEnd w:id="36"/>
          </w:p>
          <w:p w14:paraId="24C7F9C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0CD3C7AD" wp14:editId="339FF404">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VleratEParametrave : BashkimiIVleraveTëParametrave   </w:t>
            </w:r>
          </w:p>
          <w:p w14:paraId="26C62D1F"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[0..*]</w:t>
            </w:r>
          </w:p>
          <w:p w14:paraId="1BBDD255"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5C3AD91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Vlerat e parametrave</w:t>
            </w:r>
          </w:p>
          <w:p w14:paraId="58A691B5"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0930A48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2A236A8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Një vlerë e disa parametrave të caktuar në </w:t>
            </w:r>
            <w:r w:rsidRPr="00A71090">
              <w:rPr>
                <w:rFonts w:ascii="Garamond" w:hAnsi="Garamond"/>
                <w:i/>
                <w:color w:val="000000"/>
                <w:sz w:val="20"/>
                <w:szCs w:val="20"/>
              </w:rPr>
              <w:t>ZonënDetare</w:t>
            </w:r>
            <w:r w:rsidRPr="00A71090">
              <w:rPr>
                <w:rFonts w:ascii="Garamond" w:hAnsi="Garamond"/>
                <w:color w:val="000000"/>
                <w:sz w:val="20"/>
                <w:szCs w:val="20"/>
              </w:rPr>
              <w:t>. P.sh. Temperatura mesatare vjetore e detit është 12 gradë Celsius</w:t>
            </w:r>
          </w:p>
          <w:p w14:paraId="2BB9FD48"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193676E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Përshkrimi --</w:t>
            </w:r>
          </w:p>
          <w:p w14:paraId="597BEA7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Një </w:t>
            </w:r>
            <w:r w:rsidRPr="00A71090">
              <w:rPr>
                <w:rFonts w:ascii="Garamond" w:hAnsi="Garamond"/>
                <w:i/>
                <w:color w:val="000000"/>
                <w:sz w:val="20"/>
                <w:szCs w:val="20"/>
              </w:rPr>
              <w:t>ZonëDeti</w:t>
            </w:r>
            <w:r w:rsidRPr="00A71090">
              <w:rPr>
                <w:rFonts w:ascii="Garamond" w:hAnsi="Garamond"/>
                <w:color w:val="000000"/>
                <w:sz w:val="20"/>
                <w:szCs w:val="20"/>
              </w:rPr>
              <w:t xml:space="preserve"> mund t'i atribuohet me çdo numër vlerash që janë relevante për poligonin e </w:t>
            </w:r>
            <w:r w:rsidRPr="00A71090">
              <w:rPr>
                <w:rFonts w:ascii="Garamond" w:hAnsi="Garamond"/>
                <w:i/>
                <w:color w:val="000000"/>
                <w:sz w:val="20"/>
                <w:szCs w:val="20"/>
              </w:rPr>
              <w:t>ZonësDetare</w:t>
            </w:r>
            <w:r w:rsidRPr="00A71090">
              <w:rPr>
                <w:rFonts w:ascii="Garamond" w:hAnsi="Garamond"/>
                <w:color w:val="000000"/>
                <w:sz w:val="20"/>
                <w:szCs w:val="20"/>
              </w:rPr>
              <w:t xml:space="preserve"> si një e tërë. Vëzhgime më të hollësishme, të tilla si rrjetet dhe të dhënat e pikave janë objekt i specifikimeve </w:t>
            </w:r>
            <w:r w:rsidRPr="00A71090">
              <w:rPr>
                <w:rFonts w:ascii="Garamond" w:hAnsi="Garamond"/>
                <w:i/>
                <w:color w:val="000000"/>
                <w:sz w:val="20"/>
                <w:szCs w:val="20"/>
              </w:rPr>
              <w:t>Gjeografike të Oqeanografisë.</w:t>
            </w:r>
          </w:p>
          <w:p w14:paraId="01DE7E59"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r w:rsidR="006069A9" w:rsidRPr="00A71090" w14:paraId="47CCA940"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9FD609" w14:textId="77777777" w:rsidR="006069A9" w:rsidRPr="00A71090" w:rsidRDefault="006069A9" w:rsidP="00227695">
            <w:pPr>
              <w:pStyle w:val="TableTextNormal"/>
              <w:spacing w:before="0" w:after="0"/>
              <w:ind w:left="0" w:right="0"/>
              <w:jc w:val="both"/>
              <w:rPr>
                <w:rFonts w:ascii="Garamond" w:hAnsi="Garamond"/>
                <w:color w:val="000000"/>
              </w:rPr>
            </w:pPr>
            <w:bookmarkStart w:id="37" w:name="BKM_45F64F69_D9DB_446D_AD17_CD7B0C0112BC"/>
            <w:bookmarkEnd w:id="37"/>
          </w:p>
          <w:p w14:paraId="6AE2BEA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0"/>
                <w:szCs w:val="0"/>
                <w:lang w:val="en-US" w:eastAsia="en-US"/>
              </w:rPr>
              <w:drawing>
                <wp:inline distT="0" distB="0" distL="0" distR="0" wp14:anchorId="1A6111D3" wp14:editId="18F5935D">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rPr>
              <w:t xml:space="preserve">  </w:t>
            </w:r>
            <w:r w:rsidRPr="00A71090">
              <w:rPr>
                <w:rFonts w:ascii="Garamond" w:hAnsi="Garamond"/>
                <w:color w:val="000000"/>
                <w:sz w:val="20"/>
                <w:szCs w:val="20"/>
              </w:rPr>
              <w:t xml:space="preserve">FillimiICiklitJetësor : Datë-Orë   </w:t>
            </w:r>
          </w:p>
          <w:p w14:paraId="17BA07E2"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56CD2784"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1771D88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Fillimi i ciklit jetësor</w:t>
            </w:r>
          </w:p>
          <w:p w14:paraId="058DA51E"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2604281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0883036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Data dhe koha në të cilën ky version i objektit gjeohapësinor është futur ose ndryshuar në grupin e të dhënave gjeohapësinore.</w:t>
            </w:r>
          </w:p>
          <w:p w14:paraId="2526425D"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r w:rsidR="006069A9" w:rsidRPr="00A71090" w14:paraId="4DB6054D"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85D053" w14:textId="77777777" w:rsidR="006069A9" w:rsidRPr="00A71090" w:rsidRDefault="006069A9" w:rsidP="00227695">
            <w:pPr>
              <w:pStyle w:val="TableTextNormal"/>
              <w:spacing w:before="0" w:after="0"/>
              <w:ind w:left="0" w:right="0"/>
              <w:jc w:val="both"/>
              <w:rPr>
                <w:rFonts w:ascii="Garamond" w:hAnsi="Garamond"/>
                <w:color w:val="000000"/>
              </w:rPr>
            </w:pPr>
            <w:bookmarkStart w:id="38" w:name="BKM_3CD1861D_EED4_410B_868F_2E1D1E2ACACE"/>
            <w:bookmarkEnd w:id="38"/>
          </w:p>
          <w:p w14:paraId="5595ABF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202303BF" wp14:editId="7A536943">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PërfundimiICiklitJetësor : Datë-Orë   </w:t>
            </w:r>
          </w:p>
          <w:p w14:paraId="69F3C659"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[0..1]</w:t>
            </w:r>
          </w:p>
          <w:p w14:paraId="480D4270"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3FBA911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Përfundimi i ciklit jetësor</w:t>
            </w:r>
          </w:p>
          <w:p w14:paraId="735BEC80"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288CD49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3DC4D33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Data dhe koha në të cilën ky version i objektit gjeohapësinor u zëvendësua ose u tërhoq nga grupi  i të dhënave gjeohapësinore.</w:t>
            </w:r>
          </w:p>
          <w:p w14:paraId="42E7B275"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JO]</w:t>
            </w:r>
          </w:p>
        </w:tc>
      </w:tr>
    </w:tbl>
    <w:p w14:paraId="5AF629CC" w14:textId="77777777" w:rsidR="006069A9" w:rsidRPr="00A71090" w:rsidRDefault="006069A9" w:rsidP="006069A9">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6069A9" w:rsidRPr="00A71090" w14:paraId="2AE2C643" w14:textId="77777777" w:rsidTr="00227695">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0AE543F"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w:t>
            </w:r>
          </w:p>
        </w:tc>
      </w:tr>
      <w:tr w:rsidR="006069A9" w:rsidRPr="00A71090" w14:paraId="1BECD9DB" w14:textId="77777777" w:rsidTr="00227695">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8DCB5DB"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2639714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6CFA15FD" wp14:editId="512A856B">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Lidhje (</w:t>
            </w:r>
            <w:r w:rsidRPr="00A71090">
              <w:rPr>
                <w:rStyle w:val="TableFieldLabel"/>
                <w:rFonts w:ascii="Garamond" w:hAnsi="Garamond"/>
                <w:sz w:val="20"/>
                <w:szCs w:val="20"/>
              </w:rPr>
              <w:t>Drejtimi:</w:t>
            </w:r>
            <w:r w:rsidRPr="00A71090">
              <w:rPr>
                <w:rFonts w:ascii="Garamond" w:hAnsi="Garamond"/>
                <w:color w:val="000000"/>
                <w:sz w:val="20"/>
                <w:szCs w:val="20"/>
              </w:rPr>
              <w:t xml:space="preserve"> Burimi -&gt; Përcaktimi)</w:t>
            </w:r>
            <w:bookmarkStart w:id="39" w:name="Connector.SteretypeEx.Start"/>
            <w:bookmarkEnd w:id="39"/>
            <w:r w:rsidRPr="00A71090">
              <w:rPr>
                <w:rFonts w:ascii="Garamond" w:hAnsi="Garamond"/>
                <w:color w:val="000000"/>
                <w:sz w:val="20"/>
                <w:szCs w:val="20"/>
              </w:rPr>
              <w:t xml:space="preserve">  </w:t>
            </w:r>
          </w:p>
          <w:p w14:paraId="04BB2E53"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r>
      <w:tr w:rsidR="006069A9" w:rsidRPr="00A71090" w14:paraId="68C44852" w14:textId="77777777" w:rsidTr="00227695">
        <w:tc>
          <w:tcPr>
            <w:tcW w:w="5400" w:type="dxa"/>
            <w:tcBorders>
              <w:left w:val="single" w:sz="4" w:space="0" w:color="9F9F9F"/>
              <w:bottom w:val="single" w:sz="4" w:space="0" w:color="9F9F9F"/>
            </w:tcBorders>
            <w:tcMar>
              <w:top w:w="0" w:type="dxa"/>
              <w:left w:w="3" w:type="dxa"/>
              <w:bottom w:w="0" w:type="dxa"/>
              <w:right w:w="10" w:type="dxa"/>
            </w:tcMar>
          </w:tcPr>
          <w:p w14:paraId="686E66C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Burimi:   (Class) </w:t>
            </w:r>
            <w:r w:rsidRPr="00A71090">
              <w:rPr>
                <w:rFonts w:ascii="Garamond" w:hAnsi="Garamond"/>
                <w:i/>
                <w:color w:val="000000"/>
                <w:sz w:val="20"/>
                <w:szCs w:val="20"/>
              </w:rPr>
              <w:t>ZonaDetare</w:t>
            </w:r>
            <w:r w:rsidRPr="00A71090">
              <w:rPr>
                <w:rFonts w:ascii="Garamond" w:hAnsi="Garamond"/>
                <w:color w:val="000000"/>
                <w:sz w:val="20"/>
                <w:szCs w:val="20"/>
              </w:rPr>
              <w:t xml:space="preserve"> «featureType»</w:t>
            </w:r>
          </w:p>
          <w:p w14:paraId="6E6986F4"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616B345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Objektivi:   </w:t>
            </w:r>
            <w:r w:rsidRPr="00A71090">
              <w:rPr>
                <w:rFonts w:ascii="Garamond" w:hAnsi="Garamond"/>
                <w:i/>
                <w:color w:val="000000"/>
                <w:sz w:val="20"/>
                <w:szCs w:val="20"/>
              </w:rPr>
              <w:t>ZonaDetare</w:t>
            </w:r>
            <w:r w:rsidRPr="00A71090">
              <w:rPr>
                <w:rFonts w:ascii="Garamond" w:hAnsi="Garamond"/>
                <w:color w:val="000000"/>
                <w:sz w:val="20"/>
                <w:szCs w:val="20"/>
              </w:rPr>
              <w:t xml:space="preserve"> (Class) </w:t>
            </w:r>
            <w:r w:rsidRPr="00A71090">
              <w:rPr>
                <w:rFonts w:ascii="Garamond" w:hAnsi="Garamond"/>
                <w:i/>
                <w:color w:val="000000"/>
                <w:sz w:val="20"/>
                <w:szCs w:val="20"/>
              </w:rPr>
              <w:t>ZonaEDetare</w:t>
            </w:r>
            <w:r w:rsidRPr="00A71090">
              <w:rPr>
                <w:rFonts w:ascii="Garamond" w:hAnsi="Garamond"/>
                <w:color w:val="000000"/>
                <w:sz w:val="20"/>
                <w:szCs w:val="20"/>
              </w:rPr>
              <w:t xml:space="preserve"> «featureType»</w:t>
            </w:r>
          </w:p>
        </w:tc>
      </w:tr>
    </w:tbl>
    <w:p w14:paraId="4D1753A5" w14:textId="77777777" w:rsidR="006069A9" w:rsidRPr="00A71090" w:rsidRDefault="006069A9" w:rsidP="006069A9">
      <w:pPr>
        <w:pStyle w:val="Notes"/>
        <w:jc w:val="both"/>
        <w:rPr>
          <w:rFonts w:ascii="Garamond" w:hAnsi="Garamond"/>
        </w:rPr>
      </w:pPr>
    </w:p>
    <w:p w14:paraId="39820D96" w14:textId="0A02C603" w:rsidR="006069A9" w:rsidRPr="00A71090" w:rsidRDefault="00807332" w:rsidP="00807332">
      <w:pPr>
        <w:pStyle w:val="TEKSTIII"/>
        <w:rPr>
          <w:noProof w:val="0"/>
        </w:rPr>
      </w:pPr>
      <w:bookmarkStart w:id="40" w:name="BKM_5AD39BB4_6728_428D_B92E_9A7BA5D96082"/>
      <w:bookmarkStart w:id="41" w:name="BKM_7A50A6DC_069B_42CE_BCE4_068250FEB9B6"/>
      <w:bookmarkStart w:id="42" w:name="_Toc52453541"/>
      <w:bookmarkEnd w:id="40"/>
      <w:bookmarkEnd w:id="41"/>
      <w:r w:rsidRPr="00A71090">
        <w:rPr>
          <w:noProof w:val="0"/>
        </w:rPr>
        <w:t>3.1.4.2 DETI</w:t>
      </w:r>
      <w:bookmarkEnd w:id="42"/>
    </w:p>
    <w:p w14:paraId="11A0D8A0" w14:textId="77777777" w:rsidR="006069A9" w:rsidRPr="00A71090" w:rsidRDefault="006069A9" w:rsidP="00807332">
      <w:pPr>
        <w:pStyle w:val="TEKSTIII"/>
        <w:rPr>
          <w:noProof w:val="0"/>
          <w:color w:val="000000"/>
          <w:sz w:val="22"/>
          <w:szCs w:val="22"/>
        </w:rPr>
      </w:pPr>
      <w:r w:rsidRPr="00A71090">
        <w:rPr>
          <w:b/>
          <w:noProof w:val="0"/>
          <w:color w:val="000000"/>
          <w:sz w:val="22"/>
          <w:szCs w:val="22"/>
        </w:rPr>
        <w:t>--Emri --</w:t>
      </w:r>
    </w:p>
    <w:p w14:paraId="62A32C0B" w14:textId="77777777" w:rsidR="006069A9" w:rsidRPr="00A71090" w:rsidRDefault="006069A9" w:rsidP="00807332">
      <w:pPr>
        <w:pStyle w:val="TEKSTIII"/>
        <w:rPr>
          <w:b/>
          <w:noProof w:val="0"/>
          <w:color w:val="000000"/>
          <w:sz w:val="22"/>
          <w:szCs w:val="22"/>
        </w:rPr>
      </w:pPr>
      <w:r w:rsidRPr="00A71090">
        <w:rPr>
          <w:noProof w:val="0"/>
          <w:color w:val="000000"/>
          <w:sz w:val="22"/>
          <w:szCs w:val="22"/>
        </w:rPr>
        <w:t>Deti</w:t>
      </w:r>
    </w:p>
    <w:p w14:paraId="563D5762" w14:textId="77777777" w:rsidR="006069A9" w:rsidRPr="00A71090" w:rsidRDefault="006069A9" w:rsidP="00807332">
      <w:pPr>
        <w:pStyle w:val="TEKSTIII"/>
        <w:rPr>
          <w:noProof w:val="0"/>
          <w:color w:val="000000"/>
          <w:sz w:val="22"/>
          <w:szCs w:val="22"/>
        </w:rPr>
      </w:pPr>
      <w:r w:rsidRPr="00A71090">
        <w:rPr>
          <w:b/>
          <w:noProof w:val="0"/>
          <w:color w:val="000000"/>
          <w:sz w:val="22"/>
          <w:szCs w:val="22"/>
        </w:rPr>
        <w:t>-- Përkufizimi --</w:t>
      </w:r>
    </w:p>
    <w:p w14:paraId="0A4E390D" w14:textId="541727F7" w:rsidR="006069A9" w:rsidRPr="00A71090" w:rsidRDefault="006069A9" w:rsidP="00807332">
      <w:pPr>
        <w:pStyle w:val="TEKSTIII"/>
        <w:rPr>
          <w:noProof w:val="0"/>
          <w:color w:val="000000"/>
          <w:sz w:val="22"/>
          <w:szCs w:val="22"/>
        </w:rPr>
      </w:pPr>
      <w:r w:rsidRPr="00A71090">
        <w:rPr>
          <w:noProof w:val="0"/>
          <w:color w:val="000000"/>
          <w:sz w:val="22"/>
          <w:szCs w:val="22"/>
        </w:rPr>
        <w:t xml:space="preserve">Shtrirja (sipërfaqja) e detit në nivelin e </w:t>
      </w:r>
      <w:r w:rsidR="00B743AE" w:rsidRPr="00A71090">
        <w:rPr>
          <w:i/>
          <w:noProof w:val="0"/>
          <w:color w:val="000000"/>
          <w:sz w:val="22"/>
          <w:szCs w:val="22"/>
        </w:rPr>
        <w:t>ujërave të larta</w:t>
      </w:r>
      <w:r w:rsidR="00B743AE" w:rsidRPr="00A71090">
        <w:rPr>
          <w:noProof w:val="0"/>
          <w:color w:val="000000"/>
          <w:sz w:val="22"/>
          <w:szCs w:val="22"/>
        </w:rPr>
        <w:t xml:space="preserve"> (</w:t>
      </w:r>
      <w:r w:rsidR="00B743AE" w:rsidRPr="00A71090">
        <w:rPr>
          <w:i/>
          <w:noProof w:val="0"/>
          <w:color w:val="000000"/>
          <w:sz w:val="22"/>
          <w:szCs w:val="22"/>
        </w:rPr>
        <w:t>niveli i mesatar i baticave</w:t>
      </w:r>
      <w:r w:rsidRPr="00A71090">
        <w:rPr>
          <w:noProof w:val="0"/>
          <w:color w:val="000000"/>
          <w:sz w:val="22"/>
          <w:szCs w:val="22"/>
        </w:rPr>
        <w:t>).</w:t>
      </w:r>
    </w:p>
    <w:p w14:paraId="79095687" w14:textId="77777777" w:rsidR="006069A9" w:rsidRPr="00A71090" w:rsidRDefault="006069A9" w:rsidP="00807332">
      <w:pPr>
        <w:pStyle w:val="TEKSTIII"/>
        <w:rPr>
          <w:noProof w:val="0"/>
          <w:color w:val="000000"/>
          <w:sz w:val="22"/>
          <w:szCs w:val="22"/>
        </w:rPr>
      </w:pPr>
      <w:r w:rsidRPr="00A71090">
        <w:rPr>
          <w:b/>
          <w:noProof w:val="0"/>
          <w:color w:val="000000"/>
          <w:sz w:val="22"/>
          <w:szCs w:val="22"/>
        </w:rPr>
        <w:t>-- Përshkrimi--</w:t>
      </w:r>
    </w:p>
    <w:p w14:paraId="76496191" w14:textId="479B4648" w:rsidR="006069A9" w:rsidRPr="00A71090" w:rsidRDefault="006069A9" w:rsidP="00807332">
      <w:pPr>
        <w:pStyle w:val="TEKSTIII"/>
        <w:rPr>
          <w:noProof w:val="0"/>
          <w:color w:val="000000"/>
          <w:sz w:val="22"/>
          <w:szCs w:val="22"/>
        </w:rPr>
      </w:pPr>
      <w:r w:rsidRPr="00A71090">
        <w:rPr>
          <w:noProof w:val="0"/>
          <w:color w:val="000000"/>
          <w:sz w:val="22"/>
          <w:szCs w:val="22"/>
        </w:rPr>
        <w:t xml:space="preserve">Një sipërfaqe e detit, e kufizuar nga toka dhe zona detare të tjera ngjitur. Kjo tipologji mund të përmbajë zona </w:t>
      </w:r>
      <w:r w:rsidRPr="00A71090">
        <w:rPr>
          <w:noProof w:val="0"/>
          <w:sz w:val="22"/>
          <w:szCs w:val="22"/>
        </w:rPr>
        <w:t xml:space="preserve">detare të shkallëve të vogla. Gjithashtu gjenden modele në shkallë të gjerë të qarkullimit, të cilat ndikohen nga kufijtë me tokën. Niveli </w:t>
      </w:r>
      <w:r w:rsidR="00B743AE" w:rsidRPr="00A71090">
        <w:rPr>
          <w:i/>
          <w:noProof w:val="0"/>
          <w:sz w:val="22"/>
          <w:szCs w:val="22"/>
        </w:rPr>
        <w:t>ujërat e arta</w:t>
      </w:r>
      <w:r w:rsidR="00B743AE" w:rsidRPr="00A71090">
        <w:rPr>
          <w:noProof w:val="0"/>
          <w:sz w:val="22"/>
          <w:szCs w:val="22"/>
        </w:rPr>
        <w:t xml:space="preserve"> </w:t>
      </w:r>
      <w:r w:rsidRPr="00A71090">
        <w:rPr>
          <w:noProof w:val="0"/>
          <w:sz w:val="22"/>
          <w:szCs w:val="22"/>
        </w:rPr>
        <w:t xml:space="preserve">merret si </w:t>
      </w:r>
      <w:r w:rsidR="00B743AE" w:rsidRPr="00A71090">
        <w:rPr>
          <w:i/>
          <w:noProof w:val="0"/>
          <w:sz w:val="22"/>
          <w:szCs w:val="22"/>
        </w:rPr>
        <w:t>niveli i mesatar i baticave</w:t>
      </w:r>
      <w:r w:rsidRPr="00A71090">
        <w:rPr>
          <w:noProof w:val="0"/>
          <w:sz w:val="22"/>
          <w:szCs w:val="22"/>
        </w:rPr>
        <w:t xml:space="preserve">. Si shembuj mund të përmendim: Deti i Veriut, </w:t>
      </w:r>
      <w:r w:rsidR="00B743AE" w:rsidRPr="00A71090">
        <w:rPr>
          <w:noProof w:val="0"/>
          <w:sz w:val="22"/>
          <w:szCs w:val="22"/>
        </w:rPr>
        <w:t>d</w:t>
      </w:r>
      <w:r w:rsidRPr="00A71090">
        <w:rPr>
          <w:noProof w:val="0"/>
          <w:sz w:val="22"/>
          <w:szCs w:val="22"/>
        </w:rPr>
        <w:t xml:space="preserve">eti Egje etj. (Burimi: IHO S23 </w:t>
      </w:r>
      <w:r w:rsidRPr="00A71090">
        <w:rPr>
          <w:noProof w:val="0"/>
          <w:color w:val="000000"/>
          <w:sz w:val="22"/>
          <w:szCs w:val="22"/>
        </w:rPr>
        <w:t>Detet)</w:t>
      </w:r>
    </w:p>
    <w:p w14:paraId="06216CD7" w14:textId="77777777" w:rsidR="006069A9" w:rsidRPr="00A71090" w:rsidRDefault="006069A9" w:rsidP="00807332">
      <w:pPr>
        <w:pStyle w:val="TEKSTIII"/>
        <w:rPr>
          <w:b/>
          <w:noProof w:val="0"/>
          <w:color w:val="000000"/>
          <w:sz w:val="22"/>
          <w:szCs w:val="22"/>
        </w:rPr>
      </w:pPr>
      <w:r w:rsidRPr="00A71090">
        <w:rPr>
          <w:b/>
          <w:noProof w:val="0"/>
          <w:color w:val="000000"/>
          <w:sz w:val="22"/>
          <w:szCs w:val="22"/>
        </w:rPr>
        <w:t>-- Tipi i elementit --</w:t>
      </w:r>
    </w:p>
    <w:p w14:paraId="4B591B98" w14:textId="77777777" w:rsidR="006069A9" w:rsidRPr="00A71090" w:rsidRDefault="006069A9" w:rsidP="00807332">
      <w:pPr>
        <w:pStyle w:val="TEKSTIII"/>
        <w:rPr>
          <w:i/>
          <w:noProof w:val="0"/>
        </w:rPr>
      </w:pPr>
      <w:r w:rsidRPr="00A71090">
        <w:rPr>
          <w:i/>
          <w:noProof w:val="0"/>
        </w:rPr>
        <w:t>FeatureType</w:t>
      </w:r>
    </w:p>
    <w:p w14:paraId="5636735B" w14:textId="77777777" w:rsidR="006069A9" w:rsidRPr="00A71090" w:rsidRDefault="006069A9" w:rsidP="006069A9">
      <w:pPr>
        <w:pStyle w:val="TableHeading"/>
        <w:spacing w:before="0" w:after="0"/>
        <w:ind w:left="0" w:right="0"/>
        <w:jc w:val="both"/>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13A3F74E"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F44912" w14:textId="77777777" w:rsidR="006069A9" w:rsidRPr="00A71090" w:rsidRDefault="006069A9" w:rsidP="00227695">
            <w:pPr>
              <w:pStyle w:val="TableHeadingLight"/>
              <w:spacing w:before="0" w:after="0"/>
              <w:ind w:left="0" w:right="0"/>
              <w:jc w:val="both"/>
              <w:rPr>
                <w:rFonts w:ascii="Garamond" w:hAnsi="Garamond"/>
                <w:sz w:val="20"/>
              </w:rPr>
            </w:pPr>
            <w:r w:rsidRPr="00A71090">
              <w:rPr>
                <w:rFonts w:ascii="Garamond" w:hAnsi="Garamond"/>
                <w:sz w:val="20"/>
              </w:rPr>
              <w:t>LIDHJE STRUKTURORE TË JASHTME</w:t>
            </w:r>
          </w:p>
        </w:tc>
      </w:tr>
      <w:tr w:rsidR="006069A9" w:rsidRPr="00A71090" w14:paraId="5721F416"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5334EC" w14:textId="77777777" w:rsidR="006069A9" w:rsidRPr="00A71090" w:rsidRDefault="006069A9" w:rsidP="00227695">
            <w:pPr>
              <w:pStyle w:val="TableTextNormal"/>
              <w:spacing w:before="0" w:after="0"/>
              <w:ind w:left="0" w:right="0"/>
              <w:jc w:val="both"/>
              <w:rPr>
                <w:rFonts w:ascii="Garamond" w:hAnsi="Garamond"/>
                <w:color w:val="000000"/>
                <w:sz w:val="20"/>
              </w:rPr>
            </w:pPr>
            <w:r w:rsidRPr="00A71090">
              <w:rPr>
                <w:rFonts w:ascii="Garamond" w:hAnsi="Garamond"/>
                <w:noProof/>
                <w:sz w:val="20"/>
                <w:szCs w:val="0"/>
                <w:lang w:val="en-US" w:eastAsia="en-US"/>
              </w:rPr>
              <w:drawing>
                <wp:inline distT="0" distB="0" distL="0" distR="0" wp14:anchorId="674D331C" wp14:editId="17AE9FD4">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rPr>
              <w:t xml:space="preserve">  Gjeneralizuar nga  «featureType» </w:t>
            </w:r>
            <w:r w:rsidRPr="00A71090">
              <w:rPr>
                <w:rFonts w:ascii="Garamond" w:hAnsi="Garamond"/>
                <w:i/>
                <w:color w:val="000000"/>
                <w:sz w:val="20"/>
              </w:rPr>
              <w:t>Deti</w:t>
            </w:r>
            <w:r w:rsidRPr="00A71090">
              <w:rPr>
                <w:rFonts w:ascii="Garamond" w:hAnsi="Garamond"/>
                <w:color w:val="000000"/>
                <w:sz w:val="20"/>
              </w:rPr>
              <w:t xml:space="preserve"> tek «featureType» </w:t>
            </w:r>
            <w:r w:rsidRPr="00A71090">
              <w:rPr>
                <w:rFonts w:ascii="Garamond" w:hAnsi="Garamond"/>
                <w:i/>
                <w:color w:val="000000"/>
                <w:sz w:val="20"/>
              </w:rPr>
              <w:t>ZonaDetare</w:t>
            </w:r>
          </w:p>
        </w:tc>
      </w:tr>
    </w:tbl>
    <w:p w14:paraId="4C9DCC3A" w14:textId="77777777" w:rsidR="006069A9" w:rsidRPr="00A71090" w:rsidRDefault="006069A9" w:rsidP="006069A9">
      <w:pPr>
        <w:pStyle w:val="Notes"/>
        <w:jc w:val="both"/>
        <w:rPr>
          <w:rFonts w:ascii="Garamond" w:hAnsi="Garamond"/>
        </w:rPr>
      </w:pPr>
      <w:bookmarkStart w:id="43" w:name="BKM_C30B8DC3_F8C3_4E7E_94C9_B7ECE43598AC"/>
      <w:bookmarkEnd w:id="4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0372829E"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CB0BDE9"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01153557"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099B3F"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1A95B46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213635A6" wp14:editId="37B4EC89">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Shtrirja : ShtrirjaDetare   </w:t>
            </w:r>
          </w:p>
          <w:p w14:paraId="7C369833"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5579D2F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3DA0147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Shtrirja</w:t>
            </w:r>
          </w:p>
          <w:p w14:paraId="413F04C8"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29A752C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131FB29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Shtrirja sipërfaqësore e detit në </w:t>
            </w:r>
            <w:r w:rsidRPr="00A71090">
              <w:rPr>
                <w:rFonts w:ascii="Garamond" w:hAnsi="Garamond"/>
                <w:i/>
                <w:color w:val="000000"/>
                <w:sz w:val="20"/>
                <w:szCs w:val="20"/>
              </w:rPr>
              <w:t>Nivelin e Mesatar të Baticave</w:t>
            </w:r>
          </w:p>
          <w:p w14:paraId="42137FA8"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bl>
    <w:p w14:paraId="25ABEDE6" w14:textId="77777777" w:rsidR="006069A9" w:rsidRPr="00A71090" w:rsidRDefault="006069A9" w:rsidP="006069A9">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6069A9" w:rsidRPr="00A71090" w14:paraId="53B63F7B" w14:textId="77777777" w:rsidTr="00227695">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FD2593C"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w:t>
            </w:r>
          </w:p>
        </w:tc>
      </w:tr>
      <w:tr w:rsidR="006069A9" w:rsidRPr="00A71090" w14:paraId="368E122D" w14:textId="77777777" w:rsidTr="00227695">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1AE2A67"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619D674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32E30555" wp14:editId="4A50653F">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Lidhje (</w:t>
            </w:r>
            <w:r w:rsidRPr="00A71090">
              <w:rPr>
                <w:rStyle w:val="TableFieldLabel"/>
                <w:rFonts w:ascii="Garamond" w:hAnsi="Garamond"/>
                <w:sz w:val="20"/>
                <w:szCs w:val="20"/>
              </w:rPr>
              <w:t>Drejtimi:</w:t>
            </w:r>
            <w:r w:rsidRPr="00A71090">
              <w:rPr>
                <w:rFonts w:ascii="Garamond" w:hAnsi="Garamond"/>
                <w:color w:val="000000"/>
                <w:sz w:val="20"/>
                <w:szCs w:val="20"/>
              </w:rPr>
              <w:t xml:space="preserve"> Paspecifikuar)  </w:t>
            </w:r>
          </w:p>
          <w:p w14:paraId="6E9072B9"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r>
      <w:tr w:rsidR="006069A9" w:rsidRPr="00A71090" w14:paraId="76129F98" w14:textId="77777777" w:rsidTr="00227695">
        <w:tc>
          <w:tcPr>
            <w:tcW w:w="5400" w:type="dxa"/>
            <w:tcBorders>
              <w:left w:val="single" w:sz="4" w:space="0" w:color="9F9F9F"/>
              <w:bottom w:val="single" w:sz="4" w:space="0" w:color="9F9F9F"/>
            </w:tcBorders>
            <w:tcMar>
              <w:top w:w="0" w:type="dxa"/>
              <w:left w:w="3" w:type="dxa"/>
              <w:bottom w:w="0" w:type="dxa"/>
              <w:right w:w="10" w:type="dxa"/>
            </w:tcMar>
          </w:tcPr>
          <w:p w14:paraId="035C22A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Burimi:   (Class) </w:t>
            </w:r>
            <w:r w:rsidRPr="00A71090">
              <w:rPr>
                <w:rFonts w:ascii="Garamond" w:hAnsi="Garamond"/>
                <w:i/>
                <w:color w:val="000000"/>
                <w:sz w:val="20"/>
                <w:szCs w:val="20"/>
              </w:rPr>
              <w:t xml:space="preserve">ZonaDetare </w:t>
            </w:r>
            <w:r w:rsidRPr="00A71090">
              <w:rPr>
                <w:rFonts w:ascii="Garamond" w:hAnsi="Garamond"/>
                <w:color w:val="000000"/>
                <w:sz w:val="20"/>
                <w:szCs w:val="20"/>
              </w:rPr>
              <w:t>«featureType»</w:t>
            </w:r>
          </w:p>
          <w:p w14:paraId="00A99C56"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05DF4FE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Objektivi:   </w:t>
            </w:r>
            <w:r w:rsidRPr="00A71090">
              <w:rPr>
                <w:rFonts w:ascii="Garamond" w:hAnsi="Garamond"/>
                <w:i/>
                <w:color w:val="000000"/>
                <w:sz w:val="20"/>
                <w:szCs w:val="20"/>
              </w:rPr>
              <w:t>Deti</w:t>
            </w:r>
            <w:r w:rsidRPr="00A71090">
              <w:rPr>
                <w:rFonts w:ascii="Garamond" w:hAnsi="Garamond"/>
                <w:color w:val="000000"/>
                <w:sz w:val="20"/>
                <w:szCs w:val="20"/>
              </w:rPr>
              <w:t xml:space="preserve"> (Class) </w:t>
            </w:r>
            <w:r w:rsidRPr="00A71090">
              <w:rPr>
                <w:rFonts w:ascii="Garamond" w:hAnsi="Garamond"/>
                <w:i/>
                <w:color w:val="000000"/>
                <w:sz w:val="20"/>
                <w:szCs w:val="20"/>
              </w:rPr>
              <w:t xml:space="preserve">Deti </w:t>
            </w:r>
            <w:r w:rsidRPr="00A71090">
              <w:rPr>
                <w:rFonts w:ascii="Garamond" w:hAnsi="Garamond"/>
                <w:color w:val="000000"/>
                <w:sz w:val="20"/>
                <w:szCs w:val="20"/>
              </w:rPr>
              <w:t>«featureType»</w:t>
            </w:r>
          </w:p>
          <w:p w14:paraId="630947C1"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r>
    </w:tbl>
    <w:p w14:paraId="43817B10" w14:textId="77777777" w:rsidR="006069A9" w:rsidRPr="00A71090" w:rsidRDefault="006069A9" w:rsidP="006069A9">
      <w:pPr>
        <w:pStyle w:val="Notes"/>
        <w:jc w:val="both"/>
        <w:rPr>
          <w:rFonts w:ascii="Garamond" w:hAnsi="Garamond"/>
        </w:rPr>
      </w:pPr>
    </w:p>
    <w:p w14:paraId="0DF2EBD4" w14:textId="003666B9" w:rsidR="006069A9" w:rsidRPr="00A71090" w:rsidRDefault="00807332" w:rsidP="00807332">
      <w:pPr>
        <w:pStyle w:val="TEKSTIII"/>
        <w:rPr>
          <w:noProof w:val="0"/>
        </w:rPr>
      </w:pPr>
      <w:bookmarkStart w:id="44" w:name="_Toc52453542"/>
      <w:r w:rsidRPr="00A71090">
        <w:rPr>
          <w:noProof w:val="0"/>
        </w:rPr>
        <w:t>3.1.4.3 ZONA E QARKULLIMIT DETAR</w:t>
      </w:r>
      <w:bookmarkEnd w:id="44"/>
    </w:p>
    <w:p w14:paraId="3713EEA2" w14:textId="77777777" w:rsidR="006069A9" w:rsidRPr="00A71090" w:rsidRDefault="006069A9" w:rsidP="00807332">
      <w:pPr>
        <w:pStyle w:val="TEKSTIII"/>
        <w:rPr>
          <w:noProof w:val="0"/>
          <w:color w:val="000000"/>
          <w:sz w:val="22"/>
          <w:szCs w:val="22"/>
        </w:rPr>
      </w:pPr>
      <w:r w:rsidRPr="00A71090">
        <w:rPr>
          <w:b/>
          <w:noProof w:val="0"/>
          <w:color w:val="000000"/>
          <w:sz w:val="22"/>
          <w:szCs w:val="22"/>
        </w:rPr>
        <w:t>-- Emri--</w:t>
      </w:r>
    </w:p>
    <w:p w14:paraId="12B685E9" w14:textId="77777777" w:rsidR="006069A9" w:rsidRPr="00A71090" w:rsidRDefault="006069A9" w:rsidP="00807332">
      <w:pPr>
        <w:pStyle w:val="TEKSTIII"/>
        <w:rPr>
          <w:noProof w:val="0"/>
          <w:color w:val="000000"/>
          <w:sz w:val="22"/>
          <w:szCs w:val="22"/>
        </w:rPr>
      </w:pPr>
      <w:r w:rsidRPr="00A71090">
        <w:rPr>
          <w:noProof w:val="0"/>
          <w:color w:val="000000"/>
          <w:sz w:val="22"/>
          <w:szCs w:val="22"/>
        </w:rPr>
        <w:t>Zona e qarkullimit detar</w:t>
      </w:r>
    </w:p>
    <w:p w14:paraId="39E3E357" w14:textId="77777777" w:rsidR="006069A9" w:rsidRPr="00A71090" w:rsidRDefault="006069A9" w:rsidP="00807332">
      <w:pPr>
        <w:pStyle w:val="TEKSTIII"/>
        <w:rPr>
          <w:noProof w:val="0"/>
          <w:color w:val="000000"/>
          <w:sz w:val="22"/>
          <w:szCs w:val="22"/>
        </w:rPr>
      </w:pPr>
      <w:r w:rsidRPr="00A71090">
        <w:rPr>
          <w:b/>
          <w:noProof w:val="0"/>
          <w:color w:val="000000"/>
          <w:sz w:val="22"/>
          <w:szCs w:val="22"/>
        </w:rPr>
        <w:t>-- Përkufizimi --</w:t>
      </w:r>
    </w:p>
    <w:p w14:paraId="769547B6" w14:textId="77777777" w:rsidR="006069A9" w:rsidRPr="00A71090" w:rsidRDefault="006069A9" w:rsidP="00807332">
      <w:pPr>
        <w:pStyle w:val="TEKSTIII"/>
        <w:rPr>
          <w:noProof w:val="0"/>
          <w:color w:val="000000"/>
          <w:sz w:val="22"/>
          <w:szCs w:val="22"/>
        </w:rPr>
      </w:pPr>
      <w:r w:rsidRPr="00A71090">
        <w:rPr>
          <w:noProof w:val="0"/>
          <w:color w:val="000000"/>
          <w:sz w:val="22"/>
          <w:szCs w:val="22"/>
        </w:rPr>
        <w:t>Një zonë e detit e përcaktuar nga modelet e tij të qarkullimit fizik dhe kimik.</w:t>
      </w:r>
    </w:p>
    <w:p w14:paraId="392951B7" w14:textId="77777777" w:rsidR="006069A9" w:rsidRPr="00A71090" w:rsidRDefault="006069A9" w:rsidP="00807332">
      <w:pPr>
        <w:pStyle w:val="TEKSTIII"/>
        <w:rPr>
          <w:noProof w:val="0"/>
          <w:color w:val="000000"/>
          <w:sz w:val="22"/>
          <w:szCs w:val="22"/>
        </w:rPr>
      </w:pPr>
      <w:r w:rsidRPr="00A71090">
        <w:rPr>
          <w:b/>
          <w:noProof w:val="0"/>
          <w:color w:val="000000"/>
          <w:sz w:val="22"/>
          <w:szCs w:val="22"/>
        </w:rPr>
        <w:t>-- Përshkrimi --</w:t>
      </w:r>
    </w:p>
    <w:p w14:paraId="0130BD24" w14:textId="77777777" w:rsidR="006069A9" w:rsidRPr="00A71090" w:rsidRDefault="006069A9" w:rsidP="00807332">
      <w:pPr>
        <w:pStyle w:val="TEKSTIII"/>
        <w:rPr>
          <w:noProof w:val="0"/>
          <w:color w:val="000000"/>
          <w:sz w:val="22"/>
          <w:szCs w:val="22"/>
        </w:rPr>
      </w:pPr>
      <w:r w:rsidRPr="00A71090">
        <w:rPr>
          <w:noProof w:val="0"/>
          <w:color w:val="000000"/>
          <w:sz w:val="22"/>
          <w:szCs w:val="22"/>
        </w:rPr>
        <w:t>Përdoret në mënyrë tipike për menaxhimin dhe raportimin e mjedisit detar ose klasifikimin e mjedisit detar.</w:t>
      </w:r>
    </w:p>
    <w:p w14:paraId="0BAB11F0" w14:textId="77777777" w:rsidR="006069A9" w:rsidRPr="00A71090" w:rsidRDefault="006069A9" w:rsidP="00807332">
      <w:pPr>
        <w:pStyle w:val="TEKSTIII"/>
        <w:rPr>
          <w:b/>
          <w:noProof w:val="0"/>
          <w:color w:val="000000"/>
          <w:sz w:val="22"/>
          <w:szCs w:val="22"/>
        </w:rPr>
      </w:pPr>
      <w:r w:rsidRPr="00A71090">
        <w:rPr>
          <w:b/>
          <w:noProof w:val="0"/>
          <w:color w:val="000000"/>
          <w:sz w:val="22"/>
          <w:szCs w:val="22"/>
        </w:rPr>
        <w:t>-- Tipi i elementit --</w:t>
      </w:r>
    </w:p>
    <w:p w14:paraId="3CDBE23B" w14:textId="77777777" w:rsidR="006069A9" w:rsidRPr="00A71090" w:rsidRDefault="006069A9" w:rsidP="00807332">
      <w:pPr>
        <w:pStyle w:val="TEKSTIII"/>
        <w:rPr>
          <w:noProof w:val="0"/>
        </w:rPr>
      </w:pPr>
      <w:r w:rsidRPr="00A71090">
        <w:rPr>
          <w:i/>
          <w:noProof w:val="0"/>
        </w:rPr>
        <w:t>FeatureType</w:t>
      </w:r>
    </w:p>
    <w:p w14:paraId="5A82B432" w14:textId="77777777" w:rsidR="006069A9" w:rsidRPr="00A71090" w:rsidRDefault="006069A9" w:rsidP="006069A9">
      <w:pPr>
        <w:pStyle w:val="TableHeading"/>
        <w:spacing w:before="0" w:after="0"/>
        <w:ind w:left="0" w:right="0"/>
        <w:jc w:val="both"/>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511B6E83"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347B5EF"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47224F32"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6B658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0948F3C9" wp14:editId="4EBD2DF3">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ZonaEQarkullimitDetar</w:t>
            </w:r>
            <w:r w:rsidRPr="00A71090">
              <w:rPr>
                <w:rFonts w:ascii="Garamond" w:hAnsi="Garamond"/>
                <w:color w:val="000000"/>
                <w:sz w:val="20"/>
                <w:szCs w:val="20"/>
              </w:rPr>
              <w:t xml:space="preserve"> tek «featureType» </w:t>
            </w:r>
            <w:r w:rsidRPr="00A71090">
              <w:rPr>
                <w:rFonts w:ascii="Garamond" w:hAnsi="Garamond"/>
                <w:i/>
                <w:color w:val="000000"/>
                <w:sz w:val="20"/>
                <w:szCs w:val="20"/>
              </w:rPr>
              <w:t>ZonaDetare</w:t>
            </w:r>
          </w:p>
        </w:tc>
      </w:tr>
    </w:tbl>
    <w:p w14:paraId="0A450DA1" w14:textId="77777777" w:rsidR="006069A9" w:rsidRPr="00A71090" w:rsidRDefault="006069A9" w:rsidP="006069A9">
      <w:pPr>
        <w:pStyle w:val="Notes"/>
        <w:jc w:val="both"/>
        <w:rPr>
          <w:rFonts w:ascii="Garamond" w:hAnsi="Garamond"/>
        </w:rPr>
      </w:pPr>
      <w:bookmarkStart w:id="45" w:name="BKM_66D66E33_90EC_4DC8_B133_82C5483D9F65"/>
      <w:bookmarkEnd w:id="45"/>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2D8967D5"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6289283"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67A723D2"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6131B8" w14:textId="77777777" w:rsidR="006069A9" w:rsidRPr="00A71090" w:rsidRDefault="006069A9" w:rsidP="00227695">
            <w:pPr>
              <w:pStyle w:val="TableTextNormal"/>
              <w:spacing w:before="0" w:after="0"/>
              <w:ind w:left="0" w:right="0"/>
              <w:jc w:val="both"/>
              <w:rPr>
                <w:rFonts w:ascii="Garamond" w:hAnsi="Garamond"/>
                <w:color w:val="000000"/>
              </w:rPr>
            </w:pPr>
          </w:p>
          <w:p w14:paraId="2ABD236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0"/>
                <w:szCs w:val="0"/>
                <w:lang w:val="en-US" w:eastAsia="en-US"/>
              </w:rPr>
              <w:drawing>
                <wp:inline distT="0" distB="0" distL="0" distR="0" wp14:anchorId="4A98AB81" wp14:editId="5DF840BD">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rPr>
              <w:t xml:space="preserve">  </w:t>
            </w:r>
            <w:r w:rsidRPr="00A71090">
              <w:rPr>
                <w:rFonts w:ascii="Garamond" w:hAnsi="Garamond"/>
                <w:color w:val="000000"/>
                <w:sz w:val="20"/>
                <w:szCs w:val="20"/>
              </w:rPr>
              <w:t xml:space="preserve">LlojetEZonave : VleratELlojeveTëZonave   </w:t>
            </w:r>
          </w:p>
          <w:p w14:paraId="350506A8"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1CDD30C0"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6CA407C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Llojet e zonave</w:t>
            </w:r>
          </w:p>
          <w:p w14:paraId="6BCBF2FA"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0A3540F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3809AC47" w14:textId="77777777" w:rsidR="006069A9" w:rsidRPr="00A71090" w:rsidRDefault="006069A9" w:rsidP="00227695">
            <w:pPr>
              <w:pStyle w:val="TableTextNormal"/>
              <w:spacing w:before="0" w:after="0"/>
              <w:ind w:left="0" w:right="0"/>
              <w:jc w:val="both"/>
              <w:rPr>
                <w:rFonts w:ascii="Garamond" w:hAnsi="Garamond"/>
                <w:color w:val="0070C0"/>
                <w:sz w:val="20"/>
                <w:szCs w:val="20"/>
              </w:rPr>
            </w:pPr>
            <w:r w:rsidRPr="00A71090">
              <w:rPr>
                <w:rFonts w:ascii="Garamond" w:hAnsi="Garamond"/>
                <w:color w:val="000000"/>
                <w:sz w:val="20"/>
                <w:szCs w:val="20"/>
              </w:rPr>
              <w:t xml:space="preserve">Lloji i </w:t>
            </w:r>
            <w:r w:rsidRPr="00A71090">
              <w:rPr>
                <w:rFonts w:ascii="Garamond" w:hAnsi="Garamond"/>
                <w:i/>
                <w:color w:val="000000"/>
                <w:sz w:val="20"/>
                <w:szCs w:val="20"/>
              </w:rPr>
              <w:t>ZonësSëQarkullimitDetar</w:t>
            </w:r>
            <w:r w:rsidRPr="00A71090">
              <w:rPr>
                <w:rFonts w:ascii="Garamond" w:hAnsi="Garamond"/>
                <w:color w:val="000000"/>
                <w:sz w:val="20"/>
                <w:szCs w:val="20"/>
              </w:rPr>
              <w:t xml:space="preserve">, p.sh. </w:t>
            </w:r>
            <w:r w:rsidRPr="00A71090">
              <w:rPr>
                <w:rFonts w:ascii="Garamond" w:hAnsi="Garamond"/>
                <w:i/>
                <w:sz w:val="20"/>
                <w:szCs w:val="20"/>
              </w:rPr>
              <w:t>QelizaSedimentare</w:t>
            </w:r>
            <w:r w:rsidRPr="00A71090">
              <w:rPr>
                <w:rFonts w:ascii="Garamond" w:hAnsi="Garamond"/>
                <w:sz w:val="20"/>
                <w:szCs w:val="20"/>
              </w:rPr>
              <w:t xml:space="preserve"> </w:t>
            </w:r>
            <w:r w:rsidRPr="00A71090">
              <w:rPr>
                <w:rFonts w:ascii="Garamond" w:hAnsi="Garamond"/>
                <w:lang w:eastAsia="en-US"/>
              </w:rPr>
              <w:t>(</w:t>
            </w:r>
            <w:r w:rsidRPr="00A71090">
              <w:rPr>
                <w:rFonts w:ascii="Garamond" w:hAnsi="Garamond"/>
                <w:sz w:val="20"/>
                <w:szCs w:val="20"/>
              </w:rPr>
              <w:t>zona e sendimentit).</w:t>
            </w:r>
          </w:p>
          <w:p w14:paraId="6622FF40"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r w:rsidR="006069A9" w:rsidRPr="00A71090" w14:paraId="752CE0DE"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162CDF"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46" w:name="BKM_C928AF7E_7984_4475_9397_B3011C4770A6"/>
            <w:bookmarkEnd w:id="46"/>
          </w:p>
          <w:p w14:paraId="77C42AF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17D87A70" wp14:editId="66DDE41D">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Shtrirje : ShtrirjeDetare  </w:t>
            </w:r>
          </w:p>
          <w:p w14:paraId="3BB162A2"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1F21A21E"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6855146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Shtrirje</w:t>
            </w:r>
          </w:p>
          <w:p w14:paraId="22FC22B6"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3DCC668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6586FF2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Shtrirja e </w:t>
            </w:r>
            <w:r w:rsidRPr="00A71090">
              <w:rPr>
                <w:rFonts w:ascii="Garamond" w:hAnsi="Garamond"/>
                <w:i/>
                <w:color w:val="000000"/>
                <w:sz w:val="20"/>
                <w:szCs w:val="20"/>
              </w:rPr>
              <w:t>ZonësSëQarkullimitDetar</w:t>
            </w:r>
            <w:r w:rsidRPr="00A71090">
              <w:rPr>
                <w:rFonts w:ascii="Garamond" w:hAnsi="Garamond"/>
                <w:color w:val="000000"/>
                <w:sz w:val="20"/>
                <w:szCs w:val="20"/>
              </w:rPr>
              <w:t xml:space="preserve"> në një gjendje të veçantë baticash. </w:t>
            </w:r>
          </w:p>
          <w:p w14:paraId="06F80D8F"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bl>
    <w:p w14:paraId="55BB8E25" w14:textId="77777777" w:rsidR="006069A9" w:rsidRPr="00A71090" w:rsidRDefault="006069A9" w:rsidP="006069A9">
      <w:pPr>
        <w:pStyle w:val="Notes"/>
        <w:jc w:val="both"/>
        <w:rPr>
          <w:rFonts w:ascii="Garamond" w:hAnsi="Garamond"/>
        </w:rPr>
      </w:pPr>
    </w:p>
    <w:p w14:paraId="6A2C992A" w14:textId="3980A563" w:rsidR="006069A9" w:rsidRPr="00A71090" w:rsidRDefault="006069A9" w:rsidP="00B743AE">
      <w:pPr>
        <w:pStyle w:val="Notes"/>
        <w:jc w:val="both"/>
        <w:rPr>
          <w:rFonts w:ascii="Garamond" w:hAnsi="Garamond"/>
        </w:rPr>
      </w:pPr>
      <w:r w:rsidRPr="00A71090">
        <w:rPr>
          <w:rFonts w:ascii="Garamond" w:hAnsi="Garamond"/>
        </w:rPr>
        <w:t xml:space="preserve">  </w:t>
      </w:r>
      <w:bookmarkStart w:id="47" w:name="BKM_9B6126DF_8580_4F90_B6E7_5F849779C621"/>
      <w:bookmarkStart w:id="48" w:name="_Toc52453543"/>
      <w:bookmarkEnd w:id="47"/>
      <w:r w:rsidR="00B743AE" w:rsidRPr="00A71090">
        <w:rPr>
          <w:rFonts w:ascii="Garamond" w:hAnsi="Garamond"/>
        </w:rPr>
        <w:t xml:space="preserve">    </w:t>
      </w:r>
      <w:r w:rsidR="00A45245" w:rsidRPr="00A71090">
        <w:rPr>
          <w:rFonts w:ascii="Garamond" w:hAnsi="Garamond"/>
        </w:rPr>
        <w:t>3.1.4.4</w:t>
      </w:r>
      <w:r w:rsidR="00AB0F64" w:rsidRPr="00A71090">
        <w:rPr>
          <w:rFonts w:ascii="Garamond" w:hAnsi="Garamond"/>
        </w:rPr>
        <w:t xml:space="preserve"> ZONA NDËRBATICORE</w:t>
      </w:r>
      <w:bookmarkEnd w:id="48"/>
    </w:p>
    <w:p w14:paraId="4BFCD66B" w14:textId="77777777" w:rsidR="006069A9" w:rsidRPr="00A71090" w:rsidRDefault="006069A9" w:rsidP="00AB0F64">
      <w:pPr>
        <w:pStyle w:val="TEKSTIII"/>
        <w:rPr>
          <w:noProof w:val="0"/>
          <w:color w:val="000000"/>
          <w:sz w:val="22"/>
          <w:szCs w:val="22"/>
        </w:rPr>
      </w:pPr>
      <w:r w:rsidRPr="00A71090">
        <w:rPr>
          <w:b/>
          <w:noProof w:val="0"/>
          <w:color w:val="000000"/>
          <w:sz w:val="22"/>
          <w:szCs w:val="22"/>
        </w:rPr>
        <w:t>-- Emri --</w:t>
      </w:r>
    </w:p>
    <w:p w14:paraId="3DBAB1DF" w14:textId="77777777" w:rsidR="006069A9" w:rsidRPr="00A71090" w:rsidRDefault="006069A9" w:rsidP="00AB0F64">
      <w:pPr>
        <w:pStyle w:val="TEKSTIII"/>
        <w:rPr>
          <w:noProof w:val="0"/>
          <w:color w:val="000000"/>
          <w:sz w:val="22"/>
          <w:szCs w:val="22"/>
        </w:rPr>
      </w:pPr>
      <w:r w:rsidRPr="00A71090">
        <w:rPr>
          <w:noProof w:val="0"/>
          <w:color w:val="000000"/>
          <w:sz w:val="22"/>
          <w:szCs w:val="22"/>
        </w:rPr>
        <w:t xml:space="preserve">Zona ndërbaticore </w:t>
      </w:r>
    </w:p>
    <w:p w14:paraId="30C9D2BC" w14:textId="77777777" w:rsidR="006069A9" w:rsidRPr="00A71090" w:rsidRDefault="006069A9" w:rsidP="00AB0F64">
      <w:pPr>
        <w:pStyle w:val="TEKSTIII"/>
        <w:rPr>
          <w:noProof w:val="0"/>
          <w:color w:val="000000"/>
          <w:sz w:val="22"/>
          <w:szCs w:val="22"/>
        </w:rPr>
      </w:pPr>
      <w:r w:rsidRPr="00A71090">
        <w:rPr>
          <w:b/>
          <w:noProof w:val="0"/>
          <w:color w:val="000000"/>
          <w:sz w:val="22"/>
          <w:szCs w:val="22"/>
        </w:rPr>
        <w:t>-- Përkufizimi --</w:t>
      </w:r>
    </w:p>
    <w:p w14:paraId="49A64D97" w14:textId="77777777" w:rsidR="006069A9" w:rsidRPr="00A71090" w:rsidRDefault="006069A9" w:rsidP="00AB0F64">
      <w:pPr>
        <w:pStyle w:val="TEKSTIII"/>
        <w:rPr>
          <w:noProof w:val="0"/>
          <w:color w:val="000000"/>
          <w:sz w:val="22"/>
          <w:szCs w:val="22"/>
        </w:rPr>
      </w:pPr>
      <w:r w:rsidRPr="00A71090">
        <w:rPr>
          <w:noProof w:val="0"/>
          <w:color w:val="000000"/>
          <w:sz w:val="22"/>
          <w:szCs w:val="22"/>
        </w:rPr>
        <w:t>Pjesa e mjedisit detar që është e ekspozuar (nuk është e mbuluar me ujë) gjatë një cikli normal të baticës; e përcaktuar si diferenca ndërmjet nivelit të lartë dhe çdo niveli të ulët të ujit.</w:t>
      </w:r>
    </w:p>
    <w:p w14:paraId="46563F12" w14:textId="77777777" w:rsidR="006069A9" w:rsidRPr="00A71090" w:rsidRDefault="006069A9" w:rsidP="00AB0F64">
      <w:pPr>
        <w:pStyle w:val="TEKSTIII"/>
        <w:rPr>
          <w:noProof w:val="0"/>
          <w:color w:val="000000"/>
          <w:sz w:val="22"/>
          <w:szCs w:val="22"/>
        </w:rPr>
      </w:pPr>
      <w:r w:rsidRPr="00A71090">
        <w:rPr>
          <w:b/>
          <w:noProof w:val="0"/>
          <w:color w:val="000000"/>
          <w:sz w:val="22"/>
          <w:szCs w:val="22"/>
        </w:rPr>
        <w:t>-- Përshkrimi--</w:t>
      </w:r>
    </w:p>
    <w:p w14:paraId="75BE7D63" w14:textId="77777777" w:rsidR="006069A9" w:rsidRPr="00A71090" w:rsidRDefault="006069A9" w:rsidP="00AB0F64">
      <w:pPr>
        <w:pStyle w:val="TEKSTIII"/>
        <w:rPr>
          <w:noProof w:val="0"/>
          <w:color w:val="000000"/>
          <w:sz w:val="22"/>
          <w:szCs w:val="22"/>
        </w:rPr>
      </w:pPr>
      <w:r w:rsidRPr="00A71090">
        <w:rPr>
          <w:noProof w:val="0"/>
          <w:color w:val="000000"/>
          <w:sz w:val="22"/>
          <w:szCs w:val="22"/>
        </w:rPr>
        <w:t>Pjesa e mjedisit detar që është e ekspozuar (nuk është e mbuluar me ujë) gjatë një cikli normal të baticës.</w:t>
      </w:r>
    </w:p>
    <w:p w14:paraId="6C62F6A9" w14:textId="77777777" w:rsidR="006069A9" w:rsidRPr="00A71090" w:rsidRDefault="006069A9" w:rsidP="00AB0F64">
      <w:pPr>
        <w:pStyle w:val="TEKSTIII"/>
        <w:rPr>
          <w:b/>
          <w:noProof w:val="0"/>
          <w:color w:val="000000"/>
          <w:sz w:val="22"/>
          <w:szCs w:val="22"/>
        </w:rPr>
      </w:pPr>
      <w:r w:rsidRPr="00A71090">
        <w:rPr>
          <w:b/>
          <w:noProof w:val="0"/>
          <w:color w:val="000000"/>
          <w:sz w:val="22"/>
          <w:szCs w:val="22"/>
        </w:rPr>
        <w:t>-- Tipi i elementit --</w:t>
      </w:r>
    </w:p>
    <w:p w14:paraId="2B9DA649" w14:textId="77777777" w:rsidR="006069A9" w:rsidRPr="00A71090" w:rsidRDefault="006069A9" w:rsidP="00AB0F64">
      <w:pPr>
        <w:pStyle w:val="TEKSTIII"/>
        <w:rPr>
          <w:noProof w:val="0"/>
        </w:rPr>
      </w:pPr>
      <w:r w:rsidRPr="00A71090">
        <w:rPr>
          <w:i/>
          <w:noProof w:val="0"/>
        </w:rPr>
        <w:t>FeatureType</w:t>
      </w:r>
    </w:p>
    <w:p w14:paraId="73617D83" w14:textId="77777777" w:rsidR="006069A9" w:rsidRPr="00A71090" w:rsidRDefault="006069A9" w:rsidP="006069A9">
      <w:pPr>
        <w:pStyle w:val="TableHeading"/>
        <w:spacing w:before="0" w:after="0"/>
        <w:ind w:left="0" w:right="0"/>
        <w:jc w:val="both"/>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1D47D2F8"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E18ECF8"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140EA2A1"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7524B8" w14:textId="77777777" w:rsidR="006069A9" w:rsidRPr="00A71090" w:rsidRDefault="006069A9" w:rsidP="00227695">
            <w:pPr>
              <w:pStyle w:val="TableTextNormal"/>
              <w:spacing w:before="0" w:after="0"/>
              <w:ind w:left="0" w:right="0"/>
              <w:jc w:val="both"/>
              <w:rPr>
                <w:rFonts w:ascii="Garamond" w:hAnsi="Garamond"/>
                <w:color w:val="000000"/>
              </w:rPr>
            </w:pPr>
            <w:r w:rsidRPr="00A71090">
              <w:rPr>
                <w:rFonts w:ascii="Garamond" w:hAnsi="Garamond"/>
                <w:noProof/>
                <w:sz w:val="20"/>
                <w:szCs w:val="20"/>
                <w:lang w:val="en-US" w:eastAsia="en-US"/>
              </w:rPr>
              <w:drawing>
                <wp:inline distT="0" distB="0" distL="0" distR="0" wp14:anchorId="69852D09" wp14:editId="351D9FD1">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ZonaNdërbaticore</w:t>
            </w:r>
            <w:r w:rsidRPr="00A71090">
              <w:rPr>
                <w:rFonts w:ascii="Garamond" w:hAnsi="Garamond"/>
                <w:color w:val="000000"/>
                <w:sz w:val="20"/>
                <w:szCs w:val="20"/>
              </w:rPr>
              <w:t xml:space="preserve"> tek «featureType» </w:t>
            </w:r>
            <w:r w:rsidRPr="00A71090">
              <w:rPr>
                <w:rFonts w:ascii="Garamond" w:hAnsi="Garamond"/>
                <w:i/>
                <w:color w:val="000000"/>
                <w:sz w:val="20"/>
                <w:szCs w:val="20"/>
              </w:rPr>
              <w:t>Bregdet</w:t>
            </w:r>
          </w:p>
        </w:tc>
      </w:tr>
    </w:tbl>
    <w:p w14:paraId="1081B0AA" w14:textId="77777777" w:rsidR="006069A9" w:rsidRPr="00A71090" w:rsidRDefault="006069A9" w:rsidP="006069A9">
      <w:pPr>
        <w:pStyle w:val="Notes"/>
        <w:jc w:val="both"/>
        <w:rPr>
          <w:rFonts w:ascii="Garamond" w:hAnsi="Garamond"/>
        </w:rPr>
      </w:pPr>
      <w:bookmarkStart w:id="49" w:name="BKM_A88994F8_F83C_49AB_8831_632FF4DF3598"/>
      <w:bookmarkEnd w:id="4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294562DF"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A6329BF"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09678D03"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EEE0B9" w14:textId="77777777" w:rsidR="006069A9" w:rsidRPr="00A71090" w:rsidRDefault="006069A9" w:rsidP="00227695">
            <w:pPr>
              <w:pStyle w:val="TableTextNormal"/>
              <w:spacing w:before="0" w:after="0"/>
              <w:ind w:left="0" w:right="0"/>
              <w:jc w:val="both"/>
              <w:rPr>
                <w:rFonts w:ascii="Garamond" w:hAnsi="Garamond"/>
                <w:color w:val="000000"/>
              </w:rPr>
            </w:pPr>
          </w:p>
          <w:p w14:paraId="182FFFA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0"/>
                <w:szCs w:val="0"/>
                <w:lang w:val="en-US" w:eastAsia="en-US"/>
              </w:rPr>
              <w:drawing>
                <wp:inline distT="0" distB="0" distL="0" distR="0" wp14:anchorId="4C88DDD5" wp14:editId="39B3041A">
                  <wp:extent cx="114300" cy="114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rPr>
              <w:t xml:space="preserve">  </w:t>
            </w:r>
            <w:r w:rsidRPr="00A71090">
              <w:rPr>
                <w:rFonts w:ascii="Garamond" w:hAnsi="Garamond"/>
                <w:color w:val="000000"/>
                <w:sz w:val="20"/>
                <w:szCs w:val="20"/>
              </w:rPr>
              <w:t xml:space="preserve">NiveliILartëIUjit : VleratENivelitTëUjit   </w:t>
            </w:r>
          </w:p>
          <w:p w14:paraId="046ECF4F"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2A13BAEE"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51F6FCE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Niveli i lartë i ujit (baticës)</w:t>
            </w:r>
          </w:p>
          <w:p w14:paraId="0B50E57D"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3980AF6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w:t>
            </w:r>
          </w:p>
          <w:p w14:paraId="18D59E5E" w14:textId="2DB31810"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Niveli i lartë i ujit i cili përdoret për të përcaktuar kufirin e sipërm </w:t>
            </w:r>
            <w:r w:rsidRPr="00A71090">
              <w:rPr>
                <w:rFonts w:ascii="Garamond" w:hAnsi="Garamond"/>
                <w:sz w:val="20"/>
                <w:szCs w:val="20"/>
              </w:rPr>
              <w:t xml:space="preserve">të zonës ndërbaticore </w:t>
            </w:r>
            <w:r w:rsidRPr="00A71090">
              <w:rPr>
                <w:rFonts w:ascii="Garamond" w:hAnsi="Garamond"/>
                <w:color w:val="000000"/>
                <w:sz w:val="20"/>
                <w:szCs w:val="20"/>
              </w:rPr>
              <w:t xml:space="preserve">p.sh. </w:t>
            </w:r>
            <w:r w:rsidR="002E3F93" w:rsidRPr="00A71090">
              <w:rPr>
                <w:rFonts w:ascii="Garamond" w:hAnsi="Garamond"/>
                <w:color w:val="000000"/>
                <w:sz w:val="20"/>
                <w:szCs w:val="20"/>
              </w:rPr>
              <w:t>“</w:t>
            </w:r>
            <w:r w:rsidRPr="00A71090">
              <w:rPr>
                <w:rFonts w:ascii="Garamond" w:hAnsi="Garamond"/>
                <w:i/>
                <w:color w:val="000000"/>
                <w:sz w:val="20"/>
                <w:szCs w:val="20"/>
              </w:rPr>
              <w:t>Niveli Mesatar i Baticës</w:t>
            </w:r>
            <w:r w:rsidR="002E3F93" w:rsidRPr="00A71090">
              <w:rPr>
                <w:rFonts w:ascii="Garamond" w:hAnsi="Garamond"/>
                <w:color w:val="000000"/>
                <w:sz w:val="20"/>
                <w:szCs w:val="20"/>
              </w:rPr>
              <w:t>”</w:t>
            </w:r>
            <w:r w:rsidRPr="00A71090">
              <w:rPr>
                <w:rFonts w:ascii="Garamond" w:hAnsi="Garamond"/>
                <w:color w:val="000000"/>
                <w:sz w:val="20"/>
                <w:szCs w:val="20"/>
              </w:rPr>
              <w:t>.</w:t>
            </w:r>
          </w:p>
          <w:p w14:paraId="56294C78"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r w:rsidR="006069A9" w:rsidRPr="00A71090" w14:paraId="7578007E"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995167" w14:textId="77777777" w:rsidR="006069A9" w:rsidRPr="00A71090" w:rsidRDefault="006069A9" w:rsidP="00227695">
            <w:pPr>
              <w:pStyle w:val="TableTextNormal"/>
              <w:spacing w:before="0" w:after="0"/>
              <w:ind w:left="0" w:right="0"/>
              <w:jc w:val="both"/>
              <w:rPr>
                <w:rFonts w:ascii="Garamond" w:hAnsi="Garamond"/>
                <w:color w:val="000000"/>
              </w:rPr>
            </w:pPr>
            <w:bookmarkStart w:id="50" w:name="BKM_4D0009DB_12B9_4E16_A48B_BF68A32D6727"/>
            <w:bookmarkEnd w:id="50"/>
          </w:p>
          <w:p w14:paraId="68D4C7C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0"/>
                <w:szCs w:val="0"/>
                <w:lang w:val="en-US" w:eastAsia="en-US"/>
              </w:rPr>
              <w:drawing>
                <wp:inline distT="0" distB="0" distL="0" distR="0" wp14:anchorId="23B13D7A" wp14:editId="6190379A">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rPr>
              <w:t xml:space="preserve">  </w:t>
            </w:r>
            <w:r w:rsidRPr="00A71090">
              <w:rPr>
                <w:rFonts w:ascii="Garamond" w:hAnsi="Garamond"/>
                <w:color w:val="000000"/>
                <w:sz w:val="20"/>
                <w:szCs w:val="20"/>
              </w:rPr>
              <w:t xml:space="preserve">NiveliIUlëtIUjit : VleratENivelitTëUjit   </w:t>
            </w:r>
          </w:p>
          <w:p w14:paraId="46017563"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41012B1C"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64DFAA5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Niveli i ulët i ujit (zbaticës)</w:t>
            </w:r>
          </w:p>
          <w:p w14:paraId="739684EC"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7076503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05F018D6" w14:textId="208FCA2F" w:rsidR="006069A9" w:rsidRPr="00A71090" w:rsidRDefault="006069A9" w:rsidP="00227695">
            <w:pPr>
              <w:pStyle w:val="TableTextNormal"/>
              <w:spacing w:before="0" w:after="0"/>
              <w:ind w:left="0" w:right="0"/>
              <w:jc w:val="both"/>
              <w:rPr>
                <w:rFonts w:ascii="Garamond" w:hAnsi="Garamond"/>
                <w:i/>
                <w:color w:val="000000"/>
                <w:sz w:val="20"/>
                <w:szCs w:val="20"/>
              </w:rPr>
            </w:pPr>
            <w:r w:rsidRPr="00A71090">
              <w:rPr>
                <w:rFonts w:ascii="Garamond" w:hAnsi="Garamond"/>
                <w:color w:val="000000"/>
                <w:sz w:val="20"/>
                <w:szCs w:val="20"/>
              </w:rPr>
              <w:t xml:space="preserve">Niveli i ulët i ujit i cili përdoret për të përcaktuar kufirin e poshtëm të ZonësNdërbaticore p.sh. </w:t>
            </w:r>
            <w:r w:rsidR="002E3F93" w:rsidRPr="00A71090">
              <w:rPr>
                <w:rFonts w:ascii="Garamond" w:hAnsi="Garamond"/>
                <w:i/>
                <w:color w:val="000000"/>
                <w:sz w:val="20"/>
                <w:szCs w:val="20"/>
              </w:rPr>
              <w:t>“</w:t>
            </w:r>
            <w:r w:rsidRPr="00A71090">
              <w:rPr>
                <w:rFonts w:ascii="Garamond" w:hAnsi="Garamond"/>
                <w:i/>
                <w:color w:val="000000"/>
                <w:sz w:val="20"/>
                <w:szCs w:val="20"/>
              </w:rPr>
              <w:t>Niveli Mesatar</w:t>
            </w:r>
            <w:r w:rsidRPr="00A71090">
              <w:rPr>
                <w:rFonts w:ascii="Garamond" w:hAnsi="Garamond"/>
                <w:color w:val="000000"/>
                <w:sz w:val="20"/>
                <w:szCs w:val="20"/>
              </w:rPr>
              <w:t xml:space="preserve"> </w:t>
            </w:r>
            <w:r w:rsidRPr="00A71090">
              <w:rPr>
                <w:rFonts w:ascii="Garamond" w:hAnsi="Garamond"/>
                <w:i/>
                <w:color w:val="000000"/>
                <w:sz w:val="20"/>
                <w:szCs w:val="20"/>
              </w:rPr>
              <w:t>Zbaticës</w:t>
            </w:r>
            <w:r w:rsidR="002E3F93" w:rsidRPr="00A71090">
              <w:rPr>
                <w:rFonts w:ascii="Garamond" w:hAnsi="Garamond"/>
                <w:i/>
                <w:color w:val="000000"/>
                <w:sz w:val="20"/>
                <w:szCs w:val="20"/>
              </w:rPr>
              <w:t>”</w:t>
            </w:r>
            <w:r w:rsidRPr="00A71090">
              <w:rPr>
                <w:rFonts w:ascii="Garamond" w:hAnsi="Garamond"/>
                <w:i/>
                <w:color w:val="000000"/>
                <w:sz w:val="20"/>
                <w:szCs w:val="20"/>
              </w:rPr>
              <w:t>.</w:t>
            </w:r>
          </w:p>
          <w:p w14:paraId="66F58EE6"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bl>
    <w:p w14:paraId="17B7D40B" w14:textId="77777777" w:rsidR="006069A9" w:rsidRPr="00A71090" w:rsidRDefault="006069A9" w:rsidP="006069A9">
      <w:pPr>
        <w:jc w:val="both"/>
        <w:rPr>
          <w:rFonts w:ascii="Garamond" w:hAnsi="Garamond"/>
          <w:noProof w:val="0"/>
          <w:sz w:val="20"/>
          <w:szCs w:val="20"/>
        </w:rPr>
      </w:pPr>
    </w:p>
    <w:p w14:paraId="136A7C60" w14:textId="01C048BA" w:rsidR="006069A9" w:rsidRPr="00A71090" w:rsidRDefault="00A45245" w:rsidP="00AB0F64">
      <w:pPr>
        <w:pStyle w:val="TEKSTIII"/>
        <w:rPr>
          <w:noProof w:val="0"/>
        </w:rPr>
      </w:pPr>
      <w:bookmarkStart w:id="51" w:name="_Toc52453544"/>
      <w:r w:rsidRPr="00A71090">
        <w:rPr>
          <w:noProof w:val="0"/>
        </w:rPr>
        <w:t>3.1.4.5</w:t>
      </w:r>
      <w:r w:rsidR="00AB0F64" w:rsidRPr="00A71090">
        <w:rPr>
          <w:noProof w:val="0"/>
        </w:rPr>
        <w:t xml:space="preserve"> SHTRIRJE DETARE</w:t>
      </w:r>
      <w:bookmarkEnd w:id="51"/>
    </w:p>
    <w:p w14:paraId="773219A9" w14:textId="77777777" w:rsidR="006069A9" w:rsidRPr="00A71090" w:rsidRDefault="006069A9" w:rsidP="00AB0F64">
      <w:pPr>
        <w:pStyle w:val="TEKSTIII"/>
        <w:rPr>
          <w:b/>
          <w:noProof w:val="0"/>
          <w:color w:val="000000"/>
          <w:sz w:val="22"/>
          <w:szCs w:val="22"/>
        </w:rPr>
      </w:pPr>
      <w:r w:rsidRPr="00A71090">
        <w:rPr>
          <w:b/>
          <w:noProof w:val="0"/>
          <w:color w:val="000000"/>
          <w:sz w:val="22"/>
          <w:szCs w:val="22"/>
        </w:rPr>
        <w:t>-- Emri --</w:t>
      </w:r>
    </w:p>
    <w:p w14:paraId="580F4E5F" w14:textId="77777777" w:rsidR="006069A9" w:rsidRPr="00A71090" w:rsidRDefault="006069A9" w:rsidP="00AB0F64">
      <w:pPr>
        <w:pStyle w:val="TEKSTIII"/>
        <w:rPr>
          <w:noProof w:val="0"/>
          <w:color w:val="000000"/>
          <w:sz w:val="22"/>
          <w:szCs w:val="22"/>
        </w:rPr>
      </w:pPr>
      <w:r w:rsidRPr="00A71090">
        <w:rPr>
          <w:noProof w:val="0"/>
          <w:color w:val="000000"/>
          <w:sz w:val="22"/>
          <w:szCs w:val="22"/>
        </w:rPr>
        <w:t>Shtrirje detare</w:t>
      </w:r>
    </w:p>
    <w:p w14:paraId="1D0BBC25" w14:textId="77777777" w:rsidR="006069A9" w:rsidRPr="00A71090" w:rsidRDefault="006069A9" w:rsidP="00AB0F64">
      <w:pPr>
        <w:pStyle w:val="TEKSTIII"/>
        <w:rPr>
          <w:b/>
          <w:noProof w:val="0"/>
          <w:color w:val="000000"/>
          <w:sz w:val="22"/>
          <w:szCs w:val="22"/>
        </w:rPr>
      </w:pPr>
      <w:r w:rsidRPr="00A71090">
        <w:rPr>
          <w:b/>
          <w:noProof w:val="0"/>
          <w:color w:val="000000"/>
          <w:sz w:val="22"/>
          <w:szCs w:val="22"/>
        </w:rPr>
        <w:t>-- Përkufizimi --</w:t>
      </w:r>
    </w:p>
    <w:p w14:paraId="663D9182" w14:textId="77777777" w:rsidR="006069A9" w:rsidRPr="00A71090" w:rsidRDefault="006069A9" w:rsidP="00AB0F64">
      <w:pPr>
        <w:pStyle w:val="TEKSTIII"/>
        <w:rPr>
          <w:noProof w:val="0"/>
          <w:color w:val="000000"/>
          <w:sz w:val="22"/>
          <w:szCs w:val="22"/>
        </w:rPr>
      </w:pPr>
      <w:r w:rsidRPr="00A71090">
        <w:rPr>
          <w:noProof w:val="0"/>
          <w:color w:val="000000"/>
          <w:sz w:val="22"/>
          <w:szCs w:val="22"/>
        </w:rPr>
        <w:t xml:space="preserve">Shtrirja e një </w:t>
      </w:r>
      <w:r w:rsidRPr="00A71090">
        <w:rPr>
          <w:i/>
          <w:noProof w:val="0"/>
          <w:color w:val="000000"/>
          <w:sz w:val="22"/>
          <w:szCs w:val="22"/>
        </w:rPr>
        <w:t>ZoneDetare</w:t>
      </w:r>
      <w:r w:rsidRPr="00A71090">
        <w:rPr>
          <w:noProof w:val="0"/>
          <w:color w:val="000000"/>
          <w:sz w:val="22"/>
          <w:szCs w:val="22"/>
        </w:rPr>
        <w:t xml:space="preserve"> në një gjendje të caktuar baticash.</w:t>
      </w:r>
    </w:p>
    <w:p w14:paraId="303F84C4" w14:textId="77777777" w:rsidR="006069A9" w:rsidRPr="00A71090" w:rsidRDefault="006069A9" w:rsidP="00AB0F64">
      <w:pPr>
        <w:pStyle w:val="TEKSTIII"/>
        <w:rPr>
          <w:b/>
          <w:noProof w:val="0"/>
          <w:color w:val="000000"/>
          <w:sz w:val="22"/>
          <w:szCs w:val="22"/>
        </w:rPr>
      </w:pPr>
      <w:r w:rsidRPr="00A71090">
        <w:rPr>
          <w:b/>
          <w:noProof w:val="0"/>
          <w:color w:val="000000"/>
          <w:sz w:val="22"/>
          <w:szCs w:val="22"/>
        </w:rPr>
        <w:t>-- Përshkrimi --</w:t>
      </w:r>
    </w:p>
    <w:p w14:paraId="0FD51C09" w14:textId="77777777" w:rsidR="006069A9" w:rsidRPr="00A71090" w:rsidRDefault="006069A9" w:rsidP="00AB0F64">
      <w:pPr>
        <w:pStyle w:val="TEKSTIII"/>
        <w:rPr>
          <w:noProof w:val="0"/>
          <w:sz w:val="22"/>
          <w:szCs w:val="22"/>
        </w:rPr>
      </w:pPr>
      <w:r w:rsidRPr="00A71090">
        <w:rPr>
          <w:noProof w:val="0"/>
          <w:color w:val="000000"/>
          <w:sz w:val="22"/>
          <w:szCs w:val="22"/>
        </w:rPr>
        <w:t xml:space="preserve">Shtrirja gjeometrike 2D e një </w:t>
      </w:r>
      <w:r w:rsidRPr="00A71090">
        <w:rPr>
          <w:i/>
          <w:noProof w:val="0"/>
          <w:color w:val="000000"/>
          <w:sz w:val="22"/>
          <w:szCs w:val="22"/>
        </w:rPr>
        <w:t>ZoneDetare</w:t>
      </w:r>
      <w:r w:rsidRPr="00A71090">
        <w:rPr>
          <w:noProof w:val="0"/>
          <w:color w:val="000000"/>
          <w:sz w:val="22"/>
          <w:szCs w:val="22"/>
        </w:rPr>
        <w:t xml:space="preserve"> për një gjendje të veçantë baticash.</w:t>
      </w:r>
    </w:p>
    <w:p w14:paraId="303B2455" w14:textId="77777777" w:rsidR="006069A9" w:rsidRPr="00A71090" w:rsidRDefault="006069A9" w:rsidP="00AB0F64">
      <w:pPr>
        <w:pStyle w:val="TEKSTIII"/>
        <w:rPr>
          <w:b/>
          <w:noProof w:val="0"/>
          <w:color w:val="000000"/>
          <w:sz w:val="22"/>
          <w:szCs w:val="22"/>
        </w:rPr>
      </w:pPr>
      <w:r w:rsidRPr="00A71090">
        <w:rPr>
          <w:b/>
          <w:noProof w:val="0"/>
          <w:color w:val="000000"/>
          <w:sz w:val="22"/>
          <w:szCs w:val="22"/>
        </w:rPr>
        <w:t>-- Tipi i elementit --</w:t>
      </w:r>
    </w:p>
    <w:p w14:paraId="67ED96EF" w14:textId="77777777" w:rsidR="006069A9" w:rsidRPr="00A71090" w:rsidRDefault="006069A9" w:rsidP="00AB0F64">
      <w:pPr>
        <w:pStyle w:val="TEKSTIII"/>
        <w:rPr>
          <w:i/>
          <w:noProof w:val="0"/>
        </w:rPr>
      </w:pPr>
      <w:r w:rsidRPr="00A71090">
        <w:rPr>
          <w:i/>
          <w:noProof w:val="0"/>
        </w:rPr>
        <w:t>DataType</w:t>
      </w:r>
    </w:p>
    <w:p w14:paraId="20C448A9" w14:textId="77777777" w:rsidR="006069A9" w:rsidRPr="00A71090" w:rsidRDefault="006069A9" w:rsidP="006069A9">
      <w:pPr>
        <w:pStyle w:val="Notes"/>
        <w:jc w:val="both"/>
        <w:rPr>
          <w:rFonts w:ascii="Garamond" w:hAnsi="Garamond"/>
        </w:rPr>
      </w:pPr>
      <w:bookmarkStart w:id="52" w:name="BKM_DA237574_FF02_4252_878D_936FE7376023"/>
      <w:bookmarkEnd w:id="5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7A269BA9"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5243C36"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584C06CE"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2E9D81"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355D222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74B1F751" wp14:editId="6A69DF9A">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Geometri : GM_MultiSipërfaqe   </w:t>
            </w:r>
          </w:p>
          <w:p w14:paraId="50F2EB4F"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123A0CB2"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5805B7B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Gjeometria</w:t>
            </w:r>
          </w:p>
          <w:p w14:paraId="6E65EA61"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56DD7197"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xml:space="preserve">-- Përkufizimi -- </w:t>
            </w:r>
          </w:p>
          <w:p w14:paraId="085B8C7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Gjeometria e </w:t>
            </w:r>
            <w:r w:rsidRPr="00A71090">
              <w:rPr>
                <w:rFonts w:ascii="Garamond" w:hAnsi="Garamond"/>
                <w:i/>
                <w:color w:val="000000"/>
                <w:sz w:val="20"/>
                <w:szCs w:val="20"/>
              </w:rPr>
              <w:t>ShtrirjesDetare</w:t>
            </w:r>
            <w:r w:rsidRPr="00A71090">
              <w:rPr>
                <w:rFonts w:ascii="Garamond" w:hAnsi="Garamond"/>
                <w:color w:val="000000"/>
                <w:sz w:val="20"/>
                <w:szCs w:val="20"/>
              </w:rPr>
              <w:t xml:space="preserve"> .</w:t>
            </w:r>
          </w:p>
          <w:p w14:paraId="3B29810F"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4248FAA2"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Përshkrimi --</w:t>
            </w:r>
          </w:p>
          <w:p w14:paraId="04C3FF0F"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color w:val="000000"/>
                <w:sz w:val="20"/>
                <w:szCs w:val="20"/>
              </w:rPr>
              <w:t xml:space="preserve">Një </w:t>
            </w:r>
            <w:r w:rsidRPr="00A71090">
              <w:rPr>
                <w:rFonts w:ascii="Garamond" w:hAnsi="Garamond"/>
                <w:i/>
                <w:color w:val="000000"/>
                <w:sz w:val="20"/>
                <w:szCs w:val="20"/>
              </w:rPr>
              <w:t>MultiSipërfaqe</w:t>
            </w:r>
            <w:r w:rsidRPr="00A71090">
              <w:rPr>
                <w:rFonts w:ascii="Garamond" w:hAnsi="Garamond"/>
                <w:color w:val="000000"/>
                <w:sz w:val="20"/>
                <w:szCs w:val="20"/>
              </w:rPr>
              <w:t xml:space="preserve"> përdoret në mënyrë që të paraqesë gjendje të ndryshme të baticës në shtete të ndryshme, e cila bën të mundur paraqitjen e zonave që herë pas here shfaqen si zona detare të izoluara nga toka, për shkak të vlerave të ndryshme të baticës. Kjo është prioritet për detet në shkallë lokale </w:t>
            </w:r>
          </w:p>
          <w:p w14:paraId="6E1C8CA2"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4EACD50F"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ADF2A9"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53" w:name="BKM_A0529BF6_62F8_49AB_BE17_2D7DB7C1B414"/>
            <w:bookmarkEnd w:id="53"/>
          </w:p>
          <w:p w14:paraId="674337D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7AB3F67A" wp14:editId="650396DC">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NiveliIUjit : VleratENivelitTëUjit   </w:t>
            </w:r>
          </w:p>
          <w:p w14:paraId="18C1925D"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[0..1]</w:t>
            </w:r>
          </w:p>
          <w:p w14:paraId="5518C529"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3250ABC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Niveli i ujit</w:t>
            </w:r>
          </w:p>
          <w:p w14:paraId="5BDA0099"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5555E697"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xml:space="preserve">-- Përkufizimi -- </w:t>
            </w:r>
          </w:p>
          <w:p w14:paraId="5B7C161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Vlera e nivelit të ujit në të cilën </w:t>
            </w:r>
            <w:r w:rsidRPr="00A71090">
              <w:rPr>
                <w:rFonts w:ascii="Garamond" w:hAnsi="Garamond"/>
                <w:i/>
                <w:color w:val="000000"/>
                <w:sz w:val="20"/>
                <w:szCs w:val="20"/>
              </w:rPr>
              <w:t>ShtrirjaDetare</w:t>
            </w:r>
            <w:r w:rsidRPr="00A71090">
              <w:rPr>
                <w:rFonts w:ascii="Garamond" w:hAnsi="Garamond"/>
                <w:color w:val="000000"/>
                <w:sz w:val="20"/>
                <w:szCs w:val="20"/>
              </w:rPr>
              <w:t xml:space="preserve"> është e vlefshme.</w:t>
            </w:r>
          </w:p>
          <w:p w14:paraId="4268EF30"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bl>
    <w:p w14:paraId="79CD9D11" w14:textId="77777777" w:rsidR="006069A9" w:rsidRPr="00A71090" w:rsidRDefault="006069A9" w:rsidP="00A45245">
      <w:pPr>
        <w:pStyle w:val="TEKSTIII"/>
        <w:rPr>
          <w:noProof w:val="0"/>
          <w:sz w:val="20"/>
          <w:szCs w:val="20"/>
        </w:rPr>
      </w:pPr>
      <w:r w:rsidRPr="00A71090">
        <w:rPr>
          <w:noProof w:val="0"/>
        </w:rPr>
        <w:t xml:space="preserve">  </w:t>
      </w:r>
      <w:bookmarkStart w:id="54" w:name="BKM_315385EE_91F0_4CB2_A6B0_BDF6BC46C314"/>
      <w:bookmarkEnd w:id="54"/>
    </w:p>
    <w:p w14:paraId="600F820C" w14:textId="4668A731" w:rsidR="006069A9" w:rsidRPr="00A71090" w:rsidRDefault="00A45245" w:rsidP="00A45245">
      <w:pPr>
        <w:pStyle w:val="TEKSTIII"/>
        <w:rPr>
          <w:noProof w:val="0"/>
        </w:rPr>
      </w:pPr>
      <w:bookmarkStart w:id="55" w:name="_Toc52453545"/>
      <w:r w:rsidRPr="00A71090">
        <w:rPr>
          <w:noProof w:val="0"/>
        </w:rPr>
        <w:t>3.1.4.6 VLERAT E PARAMETRAVE</w:t>
      </w:r>
      <w:bookmarkStart w:id="56" w:name="BKM_554CC337_5F08_4896_B546_CDA59B3292A0"/>
      <w:bookmarkStart w:id="57" w:name="NOMEKLATURAEMBULESËSSËTOKËS_END"/>
      <w:bookmarkStart w:id="58" w:name="BKM_5901D3D1_8277_4F7D_88A6_4F5D3A80A689"/>
      <w:bookmarkEnd w:id="55"/>
      <w:bookmarkEnd w:id="56"/>
      <w:bookmarkEnd w:id="57"/>
      <w:bookmarkEnd w:id="58"/>
    </w:p>
    <w:p w14:paraId="4DFCDD5A" w14:textId="77777777" w:rsidR="006069A9" w:rsidRPr="00A71090" w:rsidRDefault="006069A9" w:rsidP="00A45245">
      <w:pPr>
        <w:pStyle w:val="TEKSTIII"/>
        <w:rPr>
          <w:noProof w:val="0"/>
          <w:color w:val="000000"/>
          <w:sz w:val="22"/>
          <w:szCs w:val="22"/>
        </w:rPr>
      </w:pPr>
      <w:r w:rsidRPr="00A71090">
        <w:rPr>
          <w:b/>
          <w:noProof w:val="0"/>
          <w:color w:val="000000"/>
          <w:sz w:val="22"/>
          <w:szCs w:val="22"/>
        </w:rPr>
        <w:t>-- Emri --</w:t>
      </w:r>
    </w:p>
    <w:p w14:paraId="78C49B1C" w14:textId="77777777" w:rsidR="006069A9" w:rsidRPr="00A71090" w:rsidRDefault="006069A9" w:rsidP="00A45245">
      <w:pPr>
        <w:pStyle w:val="TEKSTIII"/>
        <w:rPr>
          <w:noProof w:val="0"/>
          <w:color w:val="000000"/>
          <w:sz w:val="22"/>
          <w:szCs w:val="22"/>
        </w:rPr>
      </w:pPr>
      <w:r w:rsidRPr="00A71090">
        <w:rPr>
          <w:noProof w:val="0"/>
          <w:color w:val="000000"/>
          <w:sz w:val="22"/>
          <w:szCs w:val="22"/>
        </w:rPr>
        <w:t>Vlera e parametrave</w:t>
      </w:r>
    </w:p>
    <w:p w14:paraId="1BFA8CF8" w14:textId="77777777" w:rsidR="006069A9" w:rsidRPr="00A71090" w:rsidRDefault="006069A9" w:rsidP="00A45245">
      <w:pPr>
        <w:pStyle w:val="TEKSTIII"/>
        <w:rPr>
          <w:noProof w:val="0"/>
          <w:color w:val="000000"/>
          <w:sz w:val="22"/>
          <w:szCs w:val="22"/>
        </w:rPr>
      </w:pPr>
      <w:r w:rsidRPr="00A71090">
        <w:rPr>
          <w:b/>
          <w:noProof w:val="0"/>
          <w:color w:val="000000"/>
          <w:sz w:val="22"/>
          <w:szCs w:val="22"/>
        </w:rPr>
        <w:t>-- Përkufizimi --</w:t>
      </w:r>
    </w:p>
    <w:p w14:paraId="75FEC52E" w14:textId="486B3FEC" w:rsidR="006069A9" w:rsidRPr="00A71090" w:rsidRDefault="006069A9" w:rsidP="00A45245">
      <w:pPr>
        <w:pStyle w:val="TEKSTIII"/>
        <w:rPr>
          <w:noProof w:val="0"/>
          <w:color w:val="000000"/>
          <w:sz w:val="22"/>
          <w:szCs w:val="22"/>
        </w:rPr>
      </w:pPr>
      <w:r w:rsidRPr="00A71090">
        <w:rPr>
          <w:noProof w:val="0"/>
          <w:color w:val="000000"/>
          <w:sz w:val="22"/>
          <w:szCs w:val="22"/>
        </w:rPr>
        <w:t>Një sërë parametrash që përmbajnë një vlerë të disa karakteristikave të vëzhguara</w:t>
      </w:r>
      <w:r w:rsidR="002E3F93" w:rsidRPr="00A71090">
        <w:rPr>
          <w:noProof w:val="0"/>
          <w:color w:val="000000"/>
          <w:sz w:val="22"/>
          <w:szCs w:val="22"/>
        </w:rPr>
        <w:t>,</w:t>
      </w:r>
      <w:r w:rsidRPr="00A71090">
        <w:rPr>
          <w:noProof w:val="0"/>
          <w:color w:val="000000"/>
          <w:sz w:val="22"/>
          <w:szCs w:val="22"/>
        </w:rPr>
        <w:t xml:space="preserve"> p.sh.</w:t>
      </w:r>
      <w:r w:rsidR="002E3F93" w:rsidRPr="00A71090">
        <w:rPr>
          <w:noProof w:val="0"/>
          <w:color w:val="000000"/>
          <w:sz w:val="22"/>
          <w:szCs w:val="22"/>
        </w:rPr>
        <w:t>,</w:t>
      </w:r>
      <w:r w:rsidRPr="00A71090">
        <w:rPr>
          <w:noProof w:val="0"/>
          <w:color w:val="000000"/>
          <w:sz w:val="22"/>
          <w:szCs w:val="22"/>
        </w:rPr>
        <w:t xml:space="preserve"> </w:t>
      </w:r>
      <w:r w:rsidR="002E3F93" w:rsidRPr="00A71090">
        <w:rPr>
          <w:i/>
          <w:noProof w:val="0"/>
          <w:color w:val="000000"/>
          <w:sz w:val="22"/>
          <w:szCs w:val="22"/>
        </w:rPr>
        <w:t>t</w:t>
      </w:r>
      <w:r w:rsidRPr="00A71090">
        <w:rPr>
          <w:i/>
          <w:noProof w:val="0"/>
          <w:color w:val="000000"/>
          <w:sz w:val="22"/>
          <w:szCs w:val="22"/>
        </w:rPr>
        <w:t>emperatura mesatare vjetore e sipërfaqes së detit</w:t>
      </w:r>
      <w:r w:rsidRPr="00A71090">
        <w:rPr>
          <w:noProof w:val="0"/>
          <w:color w:val="000000"/>
          <w:sz w:val="22"/>
          <w:szCs w:val="22"/>
        </w:rPr>
        <w:t>.</w:t>
      </w:r>
    </w:p>
    <w:p w14:paraId="1C6527A3" w14:textId="77777777" w:rsidR="006069A9" w:rsidRPr="00A71090" w:rsidRDefault="006069A9" w:rsidP="00A45245">
      <w:pPr>
        <w:pStyle w:val="TEKSTIII"/>
        <w:rPr>
          <w:b/>
          <w:noProof w:val="0"/>
          <w:color w:val="000000"/>
          <w:sz w:val="22"/>
          <w:szCs w:val="22"/>
        </w:rPr>
      </w:pPr>
      <w:r w:rsidRPr="00A71090">
        <w:rPr>
          <w:b/>
          <w:noProof w:val="0"/>
          <w:color w:val="000000"/>
          <w:sz w:val="22"/>
          <w:szCs w:val="22"/>
        </w:rPr>
        <w:t>-- Tipi i elementit --</w:t>
      </w:r>
    </w:p>
    <w:p w14:paraId="6FAE5AC0" w14:textId="77777777" w:rsidR="006069A9" w:rsidRPr="00A71090" w:rsidRDefault="006069A9" w:rsidP="00A45245">
      <w:pPr>
        <w:pStyle w:val="TEKSTIII"/>
        <w:rPr>
          <w:i/>
          <w:noProof w:val="0"/>
        </w:rPr>
      </w:pPr>
      <w:r w:rsidRPr="00A71090">
        <w:rPr>
          <w:i/>
          <w:noProof w:val="0"/>
        </w:rPr>
        <w:t>DataType</w:t>
      </w:r>
    </w:p>
    <w:p w14:paraId="0EDC5CFB" w14:textId="77777777" w:rsidR="006069A9" w:rsidRPr="00A71090" w:rsidRDefault="006069A9" w:rsidP="006069A9">
      <w:pPr>
        <w:pStyle w:val="Notes"/>
        <w:jc w:val="both"/>
        <w:rPr>
          <w:rFonts w:ascii="Garamond" w:hAnsi="Garamond"/>
        </w:rPr>
      </w:pPr>
      <w:bookmarkStart w:id="59" w:name="BKM_D5BFC7E5_C2D6_45B3_B94C_C36B7D7635F5"/>
      <w:bookmarkEnd w:id="5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7587D6AE"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6E7CBF2"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5A5FA041"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43D442"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0032DC5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55BF6F88" wp14:editId="2C2686AE">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Parametri : KarakteristikaEVëzhgimitAbstrakt</w:t>
            </w:r>
          </w:p>
          <w:p w14:paraId="3A3BD2E4"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2416542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07A6ACB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Parametri</w:t>
            </w:r>
          </w:p>
          <w:p w14:paraId="203DA953"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7895A6B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202AE62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Një përkufizim i parametrit të vëzhguar (p.sh. temperatura mesatare).</w:t>
            </w:r>
          </w:p>
          <w:p w14:paraId="28CCF855" w14:textId="77777777" w:rsidR="006069A9" w:rsidRPr="00A71090" w:rsidRDefault="006069A9" w:rsidP="00227695">
            <w:pPr>
              <w:pStyle w:val="TableTextNormal"/>
              <w:tabs>
                <w:tab w:val="left" w:pos="144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091107F0"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93D37A"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60" w:name="BKM_E6FD6429_AFFD_46DB_80C1_8A698481B1DD"/>
            <w:bookmarkEnd w:id="60"/>
          </w:p>
          <w:p w14:paraId="3F24BE7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5D09859E" wp14:editId="5157F862">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Vlera : Matje   </w:t>
            </w:r>
          </w:p>
          <w:p w14:paraId="7FAAEE0E"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5B7B9CB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3037648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Vlera</w:t>
            </w:r>
          </w:p>
          <w:p w14:paraId="58197A25"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646FC01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2E2A479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Vlera e parametrit të vëzhguar, p.sh. 12 gradë Celsius.</w:t>
            </w:r>
          </w:p>
          <w:p w14:paraId="27086B81"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375B49F4"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6A2E05"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61" w:name="BKM_48E5DF67_FF81_4B03_B686_186C031195F7"/>
            <w:bookmarkEnd w:id="61"/>
          </w:p>
          <w:p w14:paraId="1D7459A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36E0965A" wp14:editId="60F4D0DC">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KohaEVlefshmërisë : TM_Objekt   </w:t>
            </w:r>
          </w:p>
          <w:p w14:paraId="139F0081"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55E3233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05CBB4D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Koha e vlefshmërisë</w:t>
            </w:r>
          </w:p>
          <w:p w14:paraId="72E5D2ED"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75D9D61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40F7244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Koha për të cilën vlera e atribuar është e vlefshme. Kjo mund të jetë një çast kohor ose një interval kohor.</w:t>
            </w:r>
          </w:p>
          <w:p w14:paraId="643744E7"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JO]</w:t>
            </w:r>
          </w:p>
        </w:tc>
      </w:tr>
    </w:tbl>
    <w:p w14:paraId="4430EF08" w14:textId="77777777" w:rsidR="006069A9" w:rsidRPr="00A71090" w:rsidRDefault="006069A9" w:rsidP="006069A9">
      <w:pPr>
        <w:pStyle w:val="Notes"/>
        <w:jc w:val="both"/>
        <w:rPr>
          <w:rFonts w:ascii="Garamond" w:hAnsi="Garamond"/>
        </w:rPr>
      </w:pPr>
    </w:p>
    <w:p w14:paraId="7F2CE81A" w14:textId="420227A6" w:rsidR="006069A9" w:rsidRPr="00A71090" w:rsidRDefault="00A45245" w:rsidP="00A45245">
      <w:pPr>
        <w:pStyle w:val="TEKSTIII"/>
        <w:rPr>
          <w:noProof w:val="0"/>
        </w:rPr>
      </w:pPr>
      <w:bookmarkStart w:id="62" w:name="_Toc52453546"/>
      <w:r w:rsidRPr="00A71090">
        <w:rPr>
          <w:noProof w:val="0"/>
        </w:rPr>
        <w:t>3.1.4.7 BREGDETI / TOKË E LAGUR</w:t>
      </w:r>
      <w:bookmarkEnd w:id="62"/>
    </w:p>
    <w:p w14:paraId="78D11FC8" w14:textId="77777777" w:rsidR="006069A9" w:rsidRPr="00A71090" w:rsidRDefault="006069A9" w:rsidP="00A45245">
      <w:pPr>
        <w:pStyle w:val="TEKSTIII"/>
        <w:rPr>
          <w:noProof w:val="0"/>
          <w:sz w:val="22"/>
          <w:szCs w:val="22"/>
        </w:rPr>
      </w:pPr>
      <w:r w:rsidRPr="00A71090">
        <w:rPr>
          <w:b/>
          <w:noProof w:val="0"/>
          <w:sz w:val="22"/>
          <w:szCs w:val="22"/>
        </w:rPr>
        <w:t>-- Emri --</w:t>
      </w:r>
    </w:p>
    <w:p w14:paraId="09BD430E" w14:textId="1D6FAEFC" w:rsidR="006069A9" w:rsidRPr="00A71090" w:rsidRDefault="006069A9" w:rsidP="00A45245">
      <w:pPr>
        <w:pStyle w:val="TEKSTIII"/>
        <w:rPr>
          <w:noProof w:val="0"/>
          <w:sz w:val="22"/>
          <w:szCs w:val="22"/>
        </w:rPr>
      </w:pPr>
      <w:r w:rsidRPr="00A71090">
        <w:rPr>
          <w:noProof w:val="0"/>
          <w:sz w:val="22"/>
          <w:szCs w:val="22"/>
        </w:rPr>
        <w:t xml:space="preserve">Bregdeti/Tokë e </w:t>
      </w:r>
      <w:r w:rsidR="00932847" w:rsidRPr="00A71090">
        <w:rPr>
          <w:noProof w:val="0"/>
          <w:sz w:val="22"/>
          <w:szCs w:val="22"/>
        </w:rPr>
        <w:t>l</w:t>
      </w:r>
      <w:r w:rsidRPr="00A71090">
        <w:rPr>
          <w:noProof w:val="0"/>
          <w:sz w:val="22"/>
          <w:szCs w:val="22"/>
        </w:rPr>
        <w:t>agur</w:t>
      </w:r>
    </w:p>
    <w:p w14:paraId="00288DFD" w14:textId="77777777" w:rsidR="006069A9" w:rsidRPr="00A71090" w:rsidRDefault="006069A9" w:rsidP="00A45245">
      <w:pPr>
        <w:pStyle w:val="TEKSTIII"/>
        <w:rPr>
          <w:noProof w:val="0"/>
          <w:sz w:val="22"/>
          <w:szCs w:val="22"/>
        </w:rPr>
      </w:pPr>
      <w:r w:rsidRPr="00A71090">
        <w:rPr>
          <w:b/>
          <w:noProof w:val="0"/>
          <w:sz w:val="22"/>
          <w:szCs w:val="22"/>
        </w:rPr>
        <w:t>-- Përkufizimi --</w:t>
      </w:r>
    </w:p>
    <w:p w14:paraId="2EDBC441" w14:textId="77777777" w:rsidR="006069A9" w:rsidRPr="00A71090" w:rsidRDefault="006069A9" w:rsidP="00A45245">
      <w:pPr>
        <w:pStyle w:val="TEKSTIII"/>
        <w:rPr>
          <w:noProof w:val="0"/>
          <w:color w:val="3B3B3B"/>
        </w:rPr>
      </w:pPr>
      <w:r w:rsidRPr="00A71090">
        <w:rPr>
          <w:i/>
          <w:noProof w:val="0"/>
          <w:color w:val="3B3B3B"/>
        </w:rPr>
        <w:t>Bregdet/Tokë e lagur</w:t>
      </w:r>
      <w:r w:rsidRPr="00A71090">
        <w:rPr>
          <w:noProof w:val="0"/>
          <w:color w:val="3B3B3B"/>
        </w:rPr>
        <w:t xml:space="preserve"> (shoreline) - është një rrip toke i ndërmjetëm dhe në varësi të gjendjes së detit, mund të jetë i mbuluar nga uji ose jo, përkatësisht në baticë mbulohet në zbaticë nuk mbulohet nga uji.</w:t>
      </w:r>
    </w:p>
    <w:p w14:paraId="1203EC74" w14:textId="77777777" w:rsidR="006069A9" w:rsidRPr="00A71090" w:rsidRDefault="006069A9" w:rsidP="00A45245">
      <w:pPr>
        <w:pStyle w:val="TEKSTIII"/>
        <w:rPr>
          <w:b/>
          <w:noProof w:val="0"/>
          <w:sz w:val="22"/>
          <w:szCs w:val="22"/>
        </w:rPr>
      </w:pPr>
      <w:r w:rsidRPr="00A71090">
        <w:rPr>
          <w:b/>
          <w:noProof w:val="0"/>
          <w:sz w:val="22"/>
          <w:szCs w:val="22"/>
        </w:rPr>
        <w:t>-- Tipi i elementit --</w:t>
      </w:r>
    </w:p>
    <w:p w14:paraId="3B92D9A2" w14:textId="77777777" w:rsidR="006069A9" w:rsidRPr="00A71090" w:rsidRDefault="006069A9" w:rsidP="00A45245">
      <w:pPr>
        <w:pStyle w:val="TEKSTIII"/>
        <w:rPr>
          <w:i/>
          <w:noProof w:val="0"/>
        </w:rPr>
      </w:pPr>
      <w:r w:rsidRPr="00A71090">
        <w:rPr>
          <w:i/>
          <w:noProof w:val="0"/>
        </w:rPr>
        <w:t>FeatureType</w:t>
      </w:r>
    </w:p>
    <w:p w14:paraId="0BB3FE3C" w14:textId="77777777" w:rsidR="006069A9" w:rsidRPr="00A71090" w:rsidRDefault="006069A9" w:rsidP="00A45245">
      <w:pPr>
        <w:pStyle w:val="TEKSTIII"/>
        <w:rPr>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6D82072C"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1EE4962"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083C3148"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5A034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2AFD83C8" wp14:editId="5AB54CCC">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Gjeneralizimi nga  «featureType» </w:t>
            </w:r>
            <w:r w:rsidRPr="00A71090">
              <w:rPr>
                <w:rFonts w:ascii="Garamond" w:hAnsi="Garamond"/>
                <w:i/>
                <w:color w:val="000000"/>
                <w:sz w:val="20"/>
                <w:szCs w:val="20"/>
              </w:rPr>
              <w:t xml:space="preserve">Bregdeti </w:t>
            </w:r>
            <w:r w:rsidRPr="00A71090">
              <w:rPr>
                <w:rFonts w:ascii="Garamond" w:hAnsi="Garamond"/>
                <w:color w:val="000000"/>
                <w:sz w:val="20"/>
                <w:szCs w:val="20"/>
              </w:rPr>
              <w:t xml:space="preserve">tek «featureType» </w:t>
            </w:r>
            <w:r w:rsidRPr="00A71090">
              <w:rPr>
                <w:rFonts w:ascii="Garamond" w:hAnsi="Garamond"/>
                <w:i/>
                <w:color w:val="000000"/>
                <w:sz w:val="20"/>
                <w:szCs w:val="20"/>
              </w:rPr>
              <w:t>ObjektiHidrik</w:t>
            </w:r>
          </w:p>
        </w:tc>
      </w:tr>
    </w:tbl>
    <w:p w14:paraId="083B4803" w14:textId="77777777" w:rsidR="006069A9" w:rsidRPr="00A71090" w:rsidRDefault="006069A9" w:rsidP="006069A9">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57B945E5"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5465F0C"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2105F90B"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BB49A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78501056" wp14:editId="328FB877">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22"/>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VijaBregdetare</w:t>
            </w:r>
            <w:r w:rsidRPr="00A71090">
              <w:rPr>
                <w:rFonts w:ascii="Garamond" w:hAnsi="Garamond"/>
                <w:color w:val="000000"/>
                <w:sz w:val="20"/>
                <w:szCs w:val="20"/>
              </w:rPr>
              <w:t xml:space="preserve"> tek «featureType» </w:t>
            </w:r>
            <w:r w:rsidRPr="00A71090">
              <w:rPr>
                <w:rFonts w:ascii="Garamond" w:hAnsi="Garamond"/>
                <w:i/>
                <w:color w:val="000000"/>
                <w:sz w:val="20"/>
                <w:szCs w:val="20"/>
              </w:rPr>
              <w:t>Bregdeti</w:t>
            </w:r>
          </w:p>
        </w:tc>
      </w:tr>
    </w:tbl>
    <w:p w14:paraId="7D2FDF41" w14:textId="77777777" w:rsidR="006069A9" w:rsidRPr="00A71090" w:rsidRDefault="006069A9" w:rsidP="006069A9">
      <w:pPr>
        <w:pStyle w:val="Notes"/>
        <w:jc w:val="both"/>
        <w:rPr>
          <w:rFonts w:ascii="Garamond" w:hAnsi="Garamond"/>
        </w:rPr>
      </w:pPr>
      <w:bookmarkStart w:id="63" w:name="BKM_DE2768F6_679E_441E_ACEF_11F5C0219DD9"/>
      <w:bookmarkEnd w:id="6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52B0A689"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094ACA9"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54242439"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F1B91F"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1D57D4E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4EA48592" wp14:editId="18A511CD">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Segmenti : SegmentiIBregdetit   </w:t>
            </w:r>
          </w:p>
          <w:p w14:paraId="4D902279"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2D87536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3B9748EC"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color w:val="000000"/>
                <w:sz w:val="20"/>
                <w:szCs w:val="20"/>
              </w:rPr>
              <w:t>Segmenti</w:t>
            </w:r>
          </w:p>
          <w:p w14:paraId="35D5498C"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5273421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xml:space="preserve">-- Përkufizimi -- </w:t>
            </w:r>
          </w:p>
          <w:p w14:paraId="2ABB827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Një segment i bregdetit.</w:t>
            </w:r>
          </w:p>
          <w:p w14:paraId="7687D5DB"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JO]</w:t>
            </w:r>
          </w:p>
        </w:tc>
      </w:tr>
      <w:tr w:rsidR="006069A9" w:rsidRPr="00A71090" w14:paraId="33658F2D"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8E8DAE"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64" w:name="BKM_CB04DE98_2E2E_41B6_A153_58C70F4FE861"/>
            <w:bookmarkEnd w:id="64"/>
          </w:p>
          <w:p w14:paraId="3CDE001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0FA89E32" wp14:editId="52C9AAE5">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NiveliIUjit : VleratENivelitTëUjit   </w:t>
            </w:r>
          </w:p>
          <w:p w14:paraId="2BB533F7"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61974F8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04D24B0E"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color w:val="000000"/>
                <w:sz w:val="20"/>
                <w:szCs w:val="20"/>
              </w:rPr>
              <w:t>Niveli i ujit</w:t>
            </w:r>
          </w:p>
          <w:p w14:paraId="1296123C"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2246397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xml:space="preserve">-- Përkufizimi -- </w:t>
            </w:r>
          </w:p>
          <w:p w14:paraId="7B17C13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Niveli i ujit i përdorur në përcaktimin e vijës bregdetare (p.sh. </w:t>
            </w:r>
            <w:r w:rsidRPr="00A71090">
              <w:rPr>
                <w:rFonts w:ascii="Garamond" w:hAnsi="Garamond"/>
                <w:i/>
                <w:color w:val="000000"/>
                <w:sz w:val="20"/>
                <w:szCs w:val="20"/>
              </w:rPr>
              <w:t>NiveliMesatarIBaticës</w:t>
            </w:r>
            <w:r w:rsidRPr="00A71090">
              <w:rPr>
                <w:rFonts w:ascii="Garamond" w:hAnsi="Garamond"/>
                <w:color w:val="000000"/>
                <w:sz w:val="20"/>
                <w:szCs w:val="20"/>
              </w:rPr>
              <w:t>)</w:t>
            </w:r>
          </w:p>
          <w:p w14:paraId="595BD775"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bl>
    <w:p w14:paraId="5A328BDC" w14:textId="77777777" w:rsidR="006069A9" w:rsidRPr="00A71090" w:rsidRDefault="006069A9" w:rsidP="006069A9">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6069A9" w:rsidRPr="00A71090" w14:paraId="218FFE94" w14:textId="77777777" w:rsidTr="00227695">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02C60F2" w14:textId="77777777" w:rsidR="006069A9" w:rsidRPr="00A71090" w:rsidRDefault="006069A9" w:rsidP="00227695">
            <w:pPr>
              <w:pStyle w:val="TableHeadingLight"/>
              <w:spacing w:before="0" w:after="0"/>
              <w:ind w:left="0" w:right="0"/>
              <w:jc w:val="both"/>
              <w:rPr>
                <w:rFonts w:ascii="Garamond" w:hAnsi="Garamond"/>
                <w:sz w:val="20"/>
                <w:szCs w:val="20"/>
              </w:rPr>
            </w:pPr>
            <w:r w:rsidRPr="00A71090">
              <w:rPr>
                <w:rFonts w:ascii="Garamond" w:hAnsi="Garamond"/>
                <w:sz w:val="20"/>
                <w:szCs w:val="20"/>
              </w:rPr>
              <w:t>LIDHJE</w:t>
            </w:r>
          </w:p>
        </w:tc>
      </w:tr>
      <w:tr w:rsidR="006069A9" w:rsidRPr="00A71090" w14:paraId="6F846152" w14:textId="77777777" w:rsidTr="00227695">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C26455D"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533FD33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1DADFF04" wp14:editId="371CFE8A">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Lidhje (</w:t>
            </w:r>
            <w:r w:rsidRPr="00A71090">
              <w:rPr>
                <w:rStyle w:val="TableFieldLabel"/>
                <w:rFonts w:ascii="Garamond" w:hAnsi="Garamond"/>
                <w:sz w:val="20"/>
                <w:szCs w:val="20"/>
              </w:rPr>
              <w:t>Drejtimi:</w:t>
            </w:r>
            <w:r w:rsidRPr="00A71090">
              <w:rPr>
                <w:rFonts w:ascii="Garamond" w:hAnsi="Garamond"/>
                <w:color w:val="000000"/>
                <w:sz w:val="20"/>
                <w:szCs w:val="20"/>
              </w:rPr>
              <w:t xml:space="preserve"> Burimi -&gt; Përcaktimi)  </w:t>
            </w:r>
          </w:p>
          <w:p w14:paraId="52966A99"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r>
      <w:tr w:rsidR="006069A9" w:rsidRPr="00A71090" w14:paraId="19117C79" w14:textId="77777777" w:rsidTr="00227695">
        <w:tc>
          <w:tcPr>
            <w:tcW w:w="5400" w:type="dxa"/>
            <w:tcBorders>
              <w:left w:val="single" w:sz="4" w:space="0" w:color="9F9F9F"/>
              <w:bottom w:val="single" w:sz="4" w:space="0" w:color="9F9F9F"/>
            </w:tcBorders>
            <w:tcMar>
              <w:top w:w="0" w:type="dxa"/>
              <w:left w:w="3" w:type="dxa"/>
              <w:bottom w:w="0" w:type="dxa"/>
              <w:right w:w="10" w:type="dxa"/>
            </w:tcMar>
          </w:tcPr>
          <w:p w14:paraId="44967CA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Burimi:   (Class) </w:t>
            </w:r>
            <w:r w:rsidRPr="00A71090">
              <w:rPr>
                <w:rFonts w:ascii="Garamond" w:hAnsi="Garamond"/>
                <w:i/>
                <w:color w:val="000000"/>
                <w:sz w:val="20"/>
                <w:szCs w:val="20"/>
              </w:rPr>
              <w:t xml:space="preserve">ZonaDetare </w:t>
            </w:r>
            <w:r w:rsidRPr="00A71090">
              <w:rPr>
                <w:rFonts w:ascii="Garamond" w:hAnsi="Garamond"/>
                <w:color w:val="000000"/>
                <w:sz w:val="20"/>
                <w:szCs w:val="20"/>
              </w:rPr>
              <w:t>«featureType»</w:t>
            </w:r>
          </w:p>
          <w:p w14:paraId="5C38E1DE"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0D3DDB4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Objektivi:   baseline (Class) </w:t>
            </w:r>
            <w:r w:rsidRPr="00A71090">
              <w:rPr>
                <w:rFonts w:ascii="Garamond" w:hAnsi="Garamond"/>
                <w:i/>
                <w:color w:val="000000"/>
                <w:sz w:val="20"/>
                <w:szCs w:val="20"/>
              </w:rPr>
              <w:t xml:space="preserve">Bregdeti </w:t>
            </w:r>
            <w:r w:rsidRPr="00A71090">
              <w:rPr>
                <w:rFonts w:ascii="Garamond" w:hAnsi="Garamond"/>
                <w:color w:val="000000"/>
                <w:sz w:val="20"/>
                <w:szCs w:val="20"/>
              </w:rPr>
              <w:t>«featureType»</w:t>
            </w:r>
          </w:p>
        </w:tc>
      </w:tr>
    </w:tbl>
    <w:p w14:paraId="4EE0ED59" w14:textId="77777777" w:rsidR="006069A9" w:rsidRPr="00A71090" w:rsidRDefault="006069A9" w:rsidP="006069A9">
      <w:pPr>
        <w:pStyle w:val="Notes"/>
        <w:jc w:val="both"/>
        <w:rPr>
          <w:rFonts w:ascii="Garamond" w:hAnsi="Garamond"/>
        </w:rPr>
      </w:pPr>
    </w:p>
    <w:p w14:paraId="1F932B03" w14:textId="41FD847E" w:rsidR="006069A9" w:rsidRPr="00A71090" w:rsidRDefault="003033D1" w:rsidP="003033D1">
      <w:pPr>
        <w:pStyle w:val="TEKSTIII"/>
        <w:rPr>
          <w:noProof w:val="0"/>
        </w:rPr>
      </w:pPr>
      <w:bookmarkStart w:id="65" w:name="BKM_1356A8F4_68B1_453D_81AB_FE9F2AE6DF07"/>
      <w:bookmarkStart w:id="66" w:name="_Toc52453547"/>
      <w:bookmarkEnd w:id="65"/>
      <w:r w:rsidRPr="00A71090">
        <w:rPr>
          <w:noProof w:val="0"/>
        </w:rPr>
        <w:t>3.1.4.8 VIJA BREGDETARE</w:t>
      </w:r>
      <w:bookmarkEnd w:id="66"/>
      <w:r w:rsidRPr="00A71090">
        <w:rPr>
          <w:noProof w:val="0"/>
        </w:rPr>
        <w:t xml:space="preserve"> </w:t>
      </w:r>
    </w:p>
    <w:p w14:paraId="6BE5C6FD" w14:textId="77777777" w:rsidR="006069A9" w:rsidRPr="00A71090" w:rsidRDefault="006069A9" w:rsidP="003033D1">
      <w:pPr>
        <w:pStyle w:val="Notes"/>
        <w:ind w:firstLine="284"/>
        <w:jc w:val="both"/>
        <w:rPr>
          <w:rFonts w:ascii="Garamond" w:hAnsi="Garamond"/>
          <w:sz w:val="24"/>
          <w:szCs w:val="24"/>
        </w:rPr>
      </w:pPr>
      <w:r w:rsidRPr="00A71090">
        <w:rPr>
          <w:rFonts w:ascii="Garamond" w:hAnsi="Garamond"/>
          <w:b/>
          <w:sz w:val="24"/>
          <w:szCs w:val="24"/>
        </w:rPr>
        <w:t>-- Emri --</w:t>
      </w:r>
    </w:p>
    <w:p w14:paraId="690FBAE3" w14:textId="77777777" w:rsidR="006069A9" w:rsidRPr="00A71090" w:rsidRDefault="006069A9" w:rsidP="003033D1">
      <w:pPr>
        <w:pStyle w:val="Notes"/>
        <w:ind w:firstLine="284"/>
        <w:jc w:val="both"/>
        <w:rPr>
          <w:rFonts w:ascii="Garamond" w:hAnsi="Garamond"/>
          <w:sz w:val="24"/>
          <w:szCs w:val="24"/>
        </w:rPr>
      </w:pPr>
      <w:r w:rsidRPr="00A71090">
        <w:rPr>
          <w:rFonts w:ascii="Garamond" w:hAnsi="Garamond"/>
          <w:sz w:val="24"/>
          <w:szCs w:val="24"/>
        </w:rPr>
        <w:t>Vija bregdetare</w:t>
      </w:r>
    </w:p>
    <w:p w14:paraId="55333328" w14:textId="77777777" w:rsidR="006069A9" w:rsidRPr="00A71090" w:rsidRDefault="006069A9" w:rsidP="003033D1">
      <w:pPr>
        <w:pStyle w:val="Notes"/>
        <w:ind w:firstLine="284"/>
        <w:jc w:val="both"/>
        <w:rPr>
          <w:rFonts w:ascii="Garamond" w:hAnsi="Garamond"/>
          <w:sz w:val="24"/>
          <w:szCs w:val="24"/>
        </w:rPr>
      </w:pPr>
      <w:r w:rsidRPr="00A71090">
        <w:rPr>
          <w:rFonts w:ascii="Garamond" w:hAnsi="Garamond"/>
          <w:b/>
          <w:sz w:val="24"/>
          <w:szCs w:val="24"/>
        </w:rPr>
        <w:t>-- Përkufizimi --</w:t>
      </w:r>
    </w:p>
    <w:p w14:paraId="283E56FB" w14:textId="77777777" w:rsidR="006069A9" w:rsidRPr="00A71090" w:rsidRDefault="006069A9" w:rsidP="003033D1">
      <w:pPr>
        <w:ind w:firstLine="284"/>
        <w:jc w:val="both"/>
        <w:rPr>
          <w:rFonts w:ascii="Garamond" w:hAnsi="Garamond"/>
          <w:noProof w:val="0"/>
        </w:rPr>
      </w:pPr>
      <w:r w:rsidRPr="00A71090">
        <w:rPr>
          <w:rFonts w:ascii="Garamond" w:hAnsi="Garamond"/>
          <w:noProof w:val="0"/>
        </w:rPr>
        <w:t xml:space="preserve">Vija që formon kufirin midis bregdetit (tokës) dhe plazhit (bregut). Ajo shënohet me fillimin e bimësisë së përhershme ose kur ka një ndryshim të dukshëm në morfologjinë (formën) e substratit ose formës së tokës, për shembull, nga një plazh relativisht i sheshtë në duna kodrinore. </w:t>
      </w:r>
    </w:p>
    <w:p w14:paraId="77D139D1" w14:textId="77777777" w:rsidR="006069A9" w:rsidRPr="00A71090" w:rsidRDefault="006069A9" w:rsidP="003033D1">
      <w:pPr>
        <w:pStyle w:val="Notes"/>
        <w:ind w:firstLine="284"/>
        <w:jc w:val="both"/>
        <w:rPr>
          <w:rFonts w:ascii="Garamond" w:hAnsi="Garamond"/>
          <w:sz w:val="24"/>
          <w:szCs w:val="24"/>
        </w:rPr>
      </w:pPr>
      <w:r w:rsidRPr="00A71090">
        <w:rPr>
          <w:rFonts w:ascii="Garamond" w:hAnsi="Garamond"/>
          <w:b/>
          <w:sz w:val="24"/>
          <w:szCs w:val="24"/>
        </w:rPr>
        <w:t>-- Përshkrimi --</w:t>
      </w:r>
    </w:p>
    <w:p w14:paraId="30A40ACD" w14:textId="77777777" w:rsidR="006069A9" w:rsidRPr="00A71090" w:rsidRDefault="006069A9" w:rsidP="003033D1">
      <w:pPr>
        <w:pStyle w:val="Notes"/>
        <w:ind w:firstLine="284"/>
        <w:jc w:val="both"/>
        <w:rPr>
          <w:rFonts w:ascii="Garamond" w:hAnsi="Garamond"/>
          <w:sz w:val="24"/>
          <w:szCs w:val="24"/>
        </w:rPr>
      </w:pPr>
      <w:r w:rsidRPr="00A71090">
        <w:rPr>
          <w:rFonts w:ascii="Garamond" w:hAnsi="Garamond"/>
          <w:i/>
          <w:sz w:val="24"/>
          <w:szCs w:val="24"/>
        </w:rPr>
        <w:t>VijaBregdetare</w:t>
      </w:r>
      <w:r w:rsidRPr="00A71090">
        <w:rPr>
          <w:rFonts w:ascii="Garamond" w:hAnsi="Garamond"/>
          <w:sz w:val="24"/>
          <w:szCs w:val="24"/>
        </w:rPr>
        <w:t xml:space="preserve"> është një rast i veçantë i një </w:t>
      </w:r>
      <w:r w:rsidRPr="00A71090">
        <w:rPr>
          <w:rFonts w:ascii="Garamond" w:hAnsi="Garamond"/>
          <w:i/>
          <w:sz w:val="24"/>
          <w:szCs w:val="24"/>
        </w:rPr>
        <w:t>Bregdeti,</w:t>
      </w:r>
      <w:r w:rsidRPr="00A71090">
        <w:rPr>
          <w:rFonts w:ascii="Garamond" w:hAnsi="Garamond"/>
          <w:sz w:val="24"/>
          <w:szCs w:val="24"/>
        </w:rPr>
        <w:t xml:space="preserve"> i përcaktuar si vijë bregdetare, sipas </w:t>
      </w:r>
      <w:r w:rsidRPr="00A71090">
        <w:rPr>
          <w:rFonts w:ascii="Garamond" w:hAnsi="Garamond"/>
          <w:i/>
          <w:sz w:val="24"/>
          <w:szCs w:val="24"/>
        </w:rPr>
        <w:t>NiveliMesatarTëBaticës</w:t>
      </w:r>
      <w:r w:rsidRPr="00A71090">
        <w:rPr>
          <w:rFonts w:ascii="Garamond" w:hAnsi="Garamond"/>
          <w:sz w:val="24"/>
          <w:szCs w:val="24"/>
        </w:rPr>
        <w:t xml:space="preserve"> (MHW). Kur nuk ka ndryshime të rëndësishme në nivelin e ujit, </w:t>
      </w:r>
      <w:r w:rsidRPr="00A71090">
        <w:rPr>
          <w:rFonts w:ascii="Garamond" w:hAnsi="Garamond"/>
          <w:i/>
          <w:sz w:val="24"/>
          <w:szCs w:val="24"/>
        </w:rPr>
        <w:t>NiveliMesatarIDetit</w:t>
      </w:r>
      <w:r w:rsidRPr="00A71090">
        <w:rPr>
          <w:rFonts w:ascii="Garamond" w:hAnsi="Garamond"/>
          <w:sz w:val="24"/>
          <w:szCs w:val="24"/>
        </w:rPr>
        <w:t xml:space="preserve"> (MSL) mund të përdoret si zëvendësim për MHW.</w:t>
      </w:r>
    </w:p>
    <w:p w14:paraId="203F2853" w14:textId="77777777" w:rsidR="006069A9" w:rsidRPr="00A71090" w:rsidRDefault="006069A9" w:rsidP="003033D1">
      <w:pPr>
        <w:pStyle w:val="Notes"/>
        <w:ind w:firstLine="284"/>
        <w:jc w:val="both"/>
        <w:rPr>
          <w:rFonts w:ascii="Garamond" w:hAnsi="Garamond"/>
          <w:sz w:val="24"/>
          <w:szCs w:val="24"/>
        </w:rPr>
      </w:pPr>
      <w:r w:rsidRPr="00A71090">
        <w:rPr>
          <w:rFonts w:ascii="Garamond" w:hAnsi="Garamond"/>
          <w:sz w:val="24"/>
          <w:szCs w:val="24"/>
        </w:rPr>
        <w:t>Ky tip funksioni është projektuar për rastin e përdorimit të përgjithshëm ku toka (kufiri i detit) nevojitet për të mbështetur shikimin dhe zbulimin e grupeve të të dhënave. Nuk është hartuar për të nxjerrë në pah kufijtë politikë. Qëllimi është të sigurojë një pasqyrë të qëndrueshme të shtrirjes detare evropiane dhe për këtë arsye zgjidhet një masë e vetme e baticës. Kjo është në përputhje me përkufizimet e IHO-57</w:t>
      </w:r>
    </w:p>
    <w:p w14:paraId="7CC1812D" w14:textId="77777777" w:rsidR="006069A9" w:rsidRPr="00A71090" w:rsidRDefault="006069A9" w:rsidP="003033D1">
      <w:pPr>
        <w:pStyle w:val="Notes"/>
        <w:ind w:firstLine="284"/>
        <w:jc w:val="both"/>
        <w:rPr>
          <w:rFonts w:ascii="Garamond" w:hAnsi="Garamond"/>
          <w:b/>
          <w:sz w:val="24"/>
          <w:szCs w:val="24"/>
        </w:rPr>
      </w:pPr>
      <w:r w:rsidRPr="00A71090">
        <w:rPr>
          <w:rFonts w:ascii="Garamond" w:hAnsi="Garamond"/>
          <w:b/>
          <w:sz w:val="24"/>
          <w:szCs w:val="24"/>
        </w:rPr>
        <w:t>-- Tipi i elementit --</w:t>
      </w:r>
    </w:p>
    <w:p w14:paraId="2685A0B9" w14:textId="77777777" w:rsidR="006069A9" w:rsidRPr="00A71090" w:rsidRDefault="006069A9" w:rsidP="003033D1">
      <w:pPr>
        <w:ind w:firstLine="284"/>
        <w:jc w:val="both"/>
        <w:rPr>
          <w:rFonts w:ascii="Garamond" w:hAnsi="Garamond"/>
          <w:i/>
          <w:noProof w:val="0"/>
        </w:rPr>
      </w:pPr>
      <w:r w:rsidRPr="00A71090">
        <w:rPr>
          <w:rFonts w:ascii="Garamond" w:hAnsi="Garamond"/>
          <w:i/>
          <w:noProof w:val="0"/>
        </w:rPr>
        <w:t>FeatureType</w:t>
      </w:r>
    </w:p>
    <w:p w14:paraId="6F7398F8" w14:textId="77777777" w:rsidR="006069A9" w:rsidRPr="00A71090" w:rsidRDefault="006069A9" w:rsidP="003033D1">
      <w:pPr>
        <w:ind w:firstLine="284"/>
        <w:jc w:val="both"/>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2D180B7F"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0C05209"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0C3B5EDE"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7DD404" w14:textId="77777777" w:rsidR="006069A9" w:rsidRPr="00A71090" w:rsidRDefault="006069A9" w:rsidP="00227695">
            <w:pPr>
              <w:pStyle w:val="TableTextNormal"/>
              <w:spacing w:before="0" w:after="0"/>
              <w:ind w:left="0" w:right="0"/>
              <w:jc w:val="both"/>
              <w:rPr>
                <w:rFonts w:ascii="Garamond" w:hAnsi="Garamond"/>
                <w:color w:val="000000"/>
              </w:rPr>
            </w:pPr>
            <w:r w:rsidRPr="00A71090">
              <w:rPr>
                <w:rFonts w:ascii="Garamond" w:hAnsi="Garamond"/>
                <w:noProof/>
                <w:sz w:val="20"/>
                <w:szCs w:val="20"/>
                <w:lang w:val="en-US" w:eastAsia="en-US"/>
              </w:rPr>
              <w:drawing>
                <wp:inline distT="0" distB="0" distL="0" distR="0" wp14:anchorId="6E5DD5E9" wp14:editId="20E44D6C">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VijaBregdetare</w:t>
            </w:r>
            <w:r w:rsidRPr="00A71090">
              <w:rPr>
                <w:rFonts w:ascii="Garamond" w:hAnsi="Garamond"/>
                <w:color w:val="000000"/>
                <w:sz w:val="20"/>
                <w:szCs w:val="20"/>
              </w:rPr>
              <w:t xml:space="preserve"> tek «featureType» </w:t>
            </w:r>
            <w:r w:rsidRPr="00A71090">
              <w:rPr>
                <w:rFonts w:ascii="Garamond" w:hAnsi="Garamond"/>
                <w:i/>
                <w:color w:val="000000"/>
                <w:sz w:val="20"/>
                <w:szCs w:val="20"/>
              </w:rPr>
              <w:t>Bregdeti</w:t>
            </w:r>
          </w:p>
        </w:tc>
      </w:tr>
    </w:tbl>
    <w:p w14:paraId="5CB33414" w14:textId="77777777" w:rsidR="006069A9" w:rsidRPr="00A71090" w:rsidRDefault="006069A9" w:rsidP="006069A9">
      <w:pPr>
        <w:pStyle w:val="Notes"/>
        <w:jc w:val="both"/>
        <w:rPr>
          <w:rFonts w:ascii="Garamond" w:hAnsi="Garamond"/>
        </w:rPr>
      </w:pPr>
    </w:p>
    <w:p w14:paraId="2C2C05F7" w14:textId="27F5D19D" w:rsidR="006069A9" w:rsidRPr="00A71090" w:rsidRDefault="003033D1" w:rsidP="003033D1">
      <w:pPr>
        <w:pStyle w:val="TEKSTIII"/>
        <w:rPr>
          <w:noProof w:val="0"/>
        </w:rPr>
      </w:pPr>
      <w:bookmarkStart w:id="67" w:name="_Toc52453548"/>
      <w:r w:rsidRPr="00A71090">
        <w:rPr>
          <w:noProof w:val="0"/>
        </w:rPr>
        <w:t>3.1.4.9 SEGMENTI BREGDETAR</w:t>
      </w:r>
      <w:bookmarkEnd w:id="67"/>
    </w:p>
    <w:p w14:paraId="2FED9DA3" w14:textId="77777777" w:rsidR="006069A9" w:rsidRPr="00A71090" w:rsidRDefault="006069A9" w:rsidP="003033D1">
      <w:pPr>
        <w:pStyle w:val="TEKSTIII"/>
        <w:rPr>
          <w:noProof w:val="0"/>
          <w:color w:val="000000"/>
          <w:sz w:val="22"/>
          <w:szCs w:val="22"/>
        </w:rPr>
      </w:pPr>
      <w:r w:rsidRPr="00A71090">
        <w:rPr>
          <w:b/>
          <w:noProof w:val="0"/>
          <w:color w:val="000000"/>
          <w:sz w:val="22"/>
          <w:szCs w:val="22"/>
        </w:rPr>
        <w:t>-- Emri --</w:t>
      </w:r>
    </w:p>
    <w:p w14:paraId="49C545F0" w14:textId="77777777" w:rsidR="006069A9" w:rsidRPr="00A71090" w:rsidRDefault="006069A9" w:rsidP="003033D1">
      <w:pPr>
        <w:pStyle w:val="TEKSTIII"/>
        <w:rPr>
          <w:noProof w:val="0"/>
          <w:color w:val="000000"/>
          <w:sz w:val="22"/>
          <w:szCs w:val="22"/>
        </w:rPr>
      </w:pPr>
      <w:r w:rsidRPr="00A71090">
        <w:rPr>
          <w:noProof w:val="0"/>
          <w:color w:val="000000"/>
          <w:sz w:val="22"/>
          <w:szCs w:val="22"/>
        </w:rPr>
        <w:t>Segment bregdetar</w:t>
      </w:r>
    </w:p>
    <w:p w14:paraId="472AE6A0" w14:textId="77777777" w:rsidR="006069A9" w:rsidRPr="00A71090" w:rsidRDefault="006069A9" w:rsidP="003033D1">
      <w:pPr>
        <w:pStyle w:val="TEKSTIII"/>
        <w:rPr>
          <w:noProof w:val="0"/>
          <w:color w:val="000000"/>
          <w:sz w:val="22"/>
          <w:szCs w:val="22"/>
        </w:rPr>
      </w:pPr>
      <w:r w:rsidRPr="00A71090">
        <w:rPr>
          <w:b/>
          <w:noProof w:val="0"/>
          <w:color w:val="000000"/>
          <w:sz w:val="22"/>
          <w:szCs w:val="22"/>
        </w:rPr>
        <w:t>-- Përkufizimi --</w:t>
      </w:r>
    </w:p>
    <w:p w14:paraId="53DE7080" w14:textId="77777777" w:rsidR="006069A9" w:rsidRPr="00A71090" w:rsidRDefault="006069A9" w:rsidP="003033D1">
      <w:pPr>
        <w:pStyle w:val="TEKSTIII"/>
        <w:rPr>
          <w:noProof w:val="0"/>
          <w:color w:val="000000"/>
          <w:sz w:val="22"/>
          <w:szCs w:val="22"/>
        </w:rPr>
      </w:pPr>
      <w:r w:rsidRPr="00A71090">
        <w:rPr>
          <w:noProof w:val="0"/>
          <w:color w:val="000000"/>
          <w:sz w:val="22"/>
          <w:szCs w:val="22"/>
        </w:rPr>
        <w:t>Segmenti bregdetar është një pjesë e linjës bregdetare.</w:t>
      </w:r>
    </w:p>
    <w:p w14:paraId="59681198" w14:textId="77777777" w:rsidR="006069A9" w:rsidRPr="00A71090" w:rsidRDefault="006069A9" w:rsidP="003033D1">
      <w:pPr>
        <w:pStyle w:val="TEKSTIII"/>
        <w:rPr>
          <w:noProof w:val="0"/>
          <w:color w:val="000000"/>
          <w:sz w:val="22"/>
          <w:szCs w:val="22"/>
        </w:rPr>
      </w:pPr>
      <w:r w:rsidRPr="00A71090">
        <w:rPr>
          <w:b/>
          <w:noProof w:val="0"/>
          <w:color w:val="000000"/>
          <w:sz w:val="22"/>
          <w:szCs w:val="22"/>
        </w:rPr>
        <w:t>-- Përshkrimi --</w:t>
      </w:r>
    </w:p>
    <w:p w14:paraId="0877E4C4" w14:textId="77777777" w:rsidR="006069A9" w:rsidRPr="00A71090" w:rsidRDefault="006069A9" w:rsidP="003033D1">
      <w:pPr>
        <w:pStyle w:val="TEKSTIII"/>
        <w:rPr>
          <w:noProof w:val="0"/>
          <w:color w:val="000000"/>
          <w:sz w:val="22"/>
          <w:szCs w:val="22"/>
        </w:rPr>
      </w:pPr>
      <w:r w:rsidRPr="00A71090">
        <w:rPr>
          <w:noProof w:val="0"/>
          <w:color w:val="000000"/>
          <w:sz w:val="22"/>
          <w:szCs w:val="22"/>
        </w:rPr>
        <w:t>Nëse është e mundur të sigurohen atributet për stabilitetin e bregdetit (erodimi, stabiliteti etj.) dhe/ose lloji i bregdetit (ranor, shkëmbor, port etj.).</w:t>
      </w:r>
    </w:p>
    <w:p w14:paraId="7C8EBE85" w14:textId="77777777" w:rsidR="006069A9" w:rsidRPr="00A71090" w:rsidRDefault="006069A9" w:rsidP="003033D1">
      <w:pPr>
        <w:pStyle w:val="TEKSTIII"/>
        <w:rPr>
          <w:b/>
          <w:noProof w:val="0"/>
          <w:color w:val="000000"/>
          <w:sz w:val="22"/>
          <w:szCs w:val="22"/>
        </w:rPr>
      </w:pPr>
      <w:r w:rsidRPr="00A71090">
        <w:rPr>
          <w:b/>
          <w:noProof w:val="0"/>
          <w:color w:val="000000"/>
          <w:sz w:val="22"/>
          <w:szCs w:val="22"/>
        </w:rPr>
        <w:t>-- Tipi i elementit --</w:t>
      </w:r>
    </w:p>
    <w:p w14:paraId="0B2FE756" w14:textId="77777777" w:rsidR="006069A9" w:rsidRPr="00A71090" w:rsidRDefault="006069A9" w:rsidP="003033D1">
      <w:pPr>
        <w:pStyle w:val="TEKSTIII"/>
        <w:rPr>
          <w:i/>
          <w:noProof w:val="0"/>
        </w:rPr>
      </w:pPr>
      <w:r w:rsidRPr="00A71090">
        <w:rPr>
          <w:i/>
          <w:noProof w:val="0"/>
        </w:rPr>
        <w:t>FeatureType</w:t>
      </w:r>
    </w:p>
    <w:p w14:paraId="47CA7AD3" w14:textId="77777777" w:rsidR="006069A9" w:rsidRPr="00A71090" w:rsidRDefault="006069A9" w:rsidP="006069A9">
      <w:pPr>
        <w:pStyle w:val="Notes"/>
        <w:jc w:val="both"/>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74933066"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DD6CD6A" w14:textId="77777777" w:rsidR="006069A9" w:rsidRPr="00A71090" w:rsidRDefault="006069A9" w:rsidP="00227695">
            <w:pPr>
              <w:pStyle w:val="TableHeadingLight"/>
              <w:spacing w:before="0" w:after="0"/>
              <w:ind w:left="0" w:right="0"/>
              <w:jc w:val="both"/>
              <w:rPr>
                <w:rFonts w:ascii="Garamond" w:hAnsi="Garamond"/>
                <w:sz w:val="20"/>
                <w:szCs w:val="20"/>
              </w:rPr>
            </w:pPr>
            <w:bookmarkStart w:id="68" w:name="BKM_C0A7F8B1_61C3_4BF6_BEE7_2CA498E0C8CC"/>
            <w:bookmarkEnd w:id="68"/>
            <w:r w:rsidRPr="00A71090">
              <w:rPr>
                <w:rFonts w:ascii="Garamond" w:hAnsi="Garamond"/>
                <w:sz w:val="20"/>
                <w:szCs w:val="20"/>
              </w:rPr>
              <w:t>ATRIBTET</w:t>
            </w:r>
          </w:p>
        </w:tc>
      </w:tr>
      <w:tr w:rsidR="006069A9" w:rsidRPr="00A71090" w14:paraId="53891BDE"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B4B18A"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280BD7F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717AF2C9" wp14:editId="14C0FEF6">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Gjeometria : GM_Linjë </w:t>
            </w:r>
          </w:p>
          <w:p w14:paraId="696920F4"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0122250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15F2749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Gjeometria </w:t>
            </w:r>
          </w:p>
          <w:p w14:paraId="116F03BF"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6AEF7B4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005966E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Gjeometria e </w:t>
            </w:r>
            <w:r w:rsidRPr="00A71090">
              <w:rPr>
                <w:rFonts w:ascii="Garamond" w:hAnsi="Garamond"/>
                <w:i/>
                <w:color w:val="000000"/>
                <w:sz w:val="20"/>
                <w:szCs w:val="20"/>
              </w:rPr>
              <w:t>Segmentit Bregdetar</w:t>
            </w:r>
          </w:p>
          <w:p w14:paraId="00CD0017"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6AEBA0AB"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FEEDA0"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69" w:name="BKM_75B1FD02_7D6D_4144_AF88_99B5A47A8E87"/>
            <w:bookmarkEnd w:id="69"/>
          </w:p>
          <w:p w14:paraId="47EEE75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4B01D33F" wp14:editId="2011F45A">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KlasifikimiIBregdetit : VleratEKlasifikimeveTëLlojeveTëVijaveBregdetare   </w:t>
            </w:r>
          </w:p>
          <w:p w14:paraId="332DFB1A"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[0..1]</w:t>
            </w:r>
          </w:p>
          <w:p w14:paraId="0606F00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w:t>
            </w:r>
          </w:p>
          <w:p w14:paraId="5332553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Lloji primar </w:t>
            </w:r>
          </w:p>
          <w:p w14:paraId="4CFC0CAD"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7C7F1FB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33EF90C9" w14:textId="77777777" w:rsidR="006069A9" w:rsidRPr="00A71090" w:rsidRDefault="006069A9" w:rsidP="00227695">
            <w:pPr>
              <w:pStyle w:val="TableTextNormal"/>
              <w:spacing w:before="0" w:after="0"/>
              <w:ind w:left="0" w:right="0"/>
              <w:jc w:val="both"/>
              <w:rPr>
                <w:rStyle w:val="TableFieldLabel"/>
                <w:rFonts w:ascii="Garamond" w:hAnsi="Garamond"/>
                <w:sz w:val="20"/>
                <w:szCs w:val="20"/>
              </w:rPr>
            </w:pPr>
            <w:r w:rsidRPr="00A71090">
              <w:rPr>
                <w:rFonts w:ascii="Garamond" w:hAnsi="Garamond"/>
                <w:color w:val="000000"/>
                <w:sz w:val="20"/>
                <w:szCs w:val="20"/>
              </w:rPr>
              <w:t xml:space="preserve">Lloji primar i segmentit të bregdetit, marrë nga kodlista </w:t>
            </w:r>
            <w:r w:rsidRPr="00A71090">
              <w:rPr>
                <w:rFonts w:ascii="Garamond" w:hAnsi="Garamond"/>
                <w:i/>
                <w:color w:val="000000"/>
                <w:sz w:val="20"/>
                <w:szCs w:val="20"/>
              </w:rPr>
              <w:t>VleratEKlasifikimeveTëLlojeveTëBregdetit.</w:t>
            </w:r>
          </w:p>
          <w:p w14:paraId="08922D97"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1B34F2BE"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7F9D68"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70" w:name="BKM_34E187F9_ED10_4E64_90A7_E55D0B50D5B9"/>
            <w:bookmarkEnd w:id="70"/>
          </w:p>
          <w:p w14:paraId="76C67E2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6BD7D9B7" wp14:editId="52C82416">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StabilitetiIBregdetit : VleratEStabilitetitTëBregdetit   </w:t>
            </w:r>
          </w:p>
          <w:p w14:paraId="37E2F3F0"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[0..1]</w:t>
            </w:r>
          </w:p>
          <w:p w14:paraId="18B5209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w:t>
            </w:r>
          </w:p>
          <w:p w14:paraId="77AF477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Stabiliteti i bregdetit</w:t>
            </w:r>
          </w:p>
          <w:p w14:paraId="1A55BCE8"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663CE2E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48DA855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Lloji i stabilitetit primar të </w:t>
            </w:r>
            <w:r w:rsidRPr="00A71090">
              <w:rPr>
                <w:rFonts w:ascii="Garamond" w:hAnsi="Garamond"/>
                <w:i/>
                <w:color w:val="000000"/>
                <w:sz w:val="20"/>
                <w:szCs w:val="20"/>
              </w:rPr>
              <w:t>SegmentitTëBregdetit</w:t>
            </w:r>
            <w:r w:rsidRPr="00A71090">
              <w:rPr>
                <w:rFonts w:ascii="Garamond" w:hAnsi="Garamond"/>
                <w:color w:val="000000"/>
                <w:sz w:val="20"/>
                <w:szCs w:val="20"/>
              </w:rPr>
              <w:t xml:space="preserve">, marrë nga kodlista </w:t>
            </w:r>
            <w:r w:rsidRPr="00A71090">
              <w:rPr>
                <w:rFonts w:ascii="Garamond" w:hAnsi="Garamond"/>
                <w:i/>
                <w:color w:val="000000"/>
                <w:sz w:val="20"/>
                <w:szCs w:val="20"/>
              </w:rPr>
              <w:t>VleratEStabilitetitTëBregdetit</w:t>
            </w:r>
            <w:r w:rsidRPr="00A71090">
              <w:rPr>
                <w:rFonts w:ascii="Garamond" w:hAnsi="Garamond"/>
                <w:color w:val="000000"/>
                <w:sz w:val="20"/>
                <w:szCs w:val="20"/>
              </w:rPr>
              <w:t>.</w:t>
            </w:r>
          </w:p>
          <w:p w14:paraId="023A8CB7"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JO]</w:t>
            </w:r>
          </w:p>
        </w:tc>
      </w:tr>
    </w:tbl>
    <w:p w14:paraId="59512795" w14:textId="77777777" w:rsidR="006069A9" w:rsidRPr="00A71090" w:rsidRDefault="006069A9" w:rsidP="007E5975">
      <w:pPr>
        <w:pStyle w:val="TEKSTIII"/>
        <w:rPr>
          <w:noProof w:val="0"/>
          <w:lang w:eastAsia="sq-AL"/>
        </w:rPr>
      </w:pPr>
    </w:p>
    <w:p w14:paraId="57C47EBE" w14:textId="29CA88A0" w:rsidR="006069A9" w:rsidRPr="00A71090" w:rsidRDefault="007E5975" w:rsidP="007E5975">
      <w:pPr>
        <w:pStyle w:val="TEKSTIII"/>
        <w:rPr>
          <w:noProof w:val="0"/>
        </w:rPr>
      </w:pPr>
      <w:bookmarkStart w:id="71" w:name="_Toc52453549"/>
      <w:r w:rsidRPr="00A71090">
        <w:rPr>
          <w:noProof w:val="0"/>
        </w:rPr>
        <w:t>3.1.4.10 SHTRESA DETARE</w:t>
      </w:r>
      <w:bookmarkEnd w:id="71"/>
    </w:p>
    <w:p w14:paraId="283F16C4" w14:textId="77777777" w:rsidR="006069A9" w:rsidRPr="00A71090" w:rsidRDefault="006069A9" w:rsidP="007E5975">
      <w:pPr>
        <w:pStyle w:val="TEKSTIII"/>
        <w:rPr>
          <w:noProof w:val="0"/>
          <w:color w:val="000000"/>
          <w:sz w:val="22"/>
          <w:szCs w:val="22"/>
        </w:rPr>
      </w:pPr>
      <w:r w:rsidRPr="00A71090">
        <w:rPr>
          <w:b/>
          <w:noProof w:val="0"/>
          <w:color w:val="000000"/>
          <w:sz w:val="22"/>
          <w:szCs w:val="22"/>
        </w:rPr>
        <w:t>-- Emri --</w:t>
      </w:r>
    </w:p>
    <w:p w14:paraId="17592B95" w14:textId="77777777" w:rsidR="006069A9" w:rsidRPr="00A71090" w:rsidRDefault="006069A9" w:rsidP="007E5975">
      <w:pPr>
        <w:pStyle w:val="TEKSTIII"/>
        <w:rPr>
          <w:noProof w:val="0"/>
          <w:color w:val="000000"/>
          <w:sz w:val="22"/>
          <w:szCs w:val="22"/>
        </w:rPr>
      </w:pPr>
      <w:r w:rsidRPr="00A71090">
        <w:rPr>
          <w:noProof w:val="0"/>
          <w:color w:val="000000"/>
          <w:sz w:val="22"/>
          <w:szCs w:val="22"/>
        </w:rPr>
        <w:t>Shtresa detare</w:t>
      </w:r>
    </w:p>
    <w:p w14:paraId="68A39A3D" w14:textId="77777777" w:rsidR="006069A9" w:rsidRPr="00A71090" w:rsidRDefault="006069A9" w:rsidP="007E5975">
      <w:pPr>
        <w:pStyle w:val="TEKSTIII"/>
        <w:rPr>
          <w:noProof w:val="0"/>
          <w:color w:val="000000"/>
          <w:sz w:val="22"/>
          <w:szCs w:val="22"/>
        </w:rPr>
      </w:pPr>
      <w:r w:rsidRPr="00A71090">
        <w:rPr>
          <w:b/>
          <w:noProof w:val="0"/>
          <w:color w:val="000000"/>
          <w:sz w:val="22"/>
          <w:szCs w:val="22"/>
        </w:rPr>
        <w:t>-- Përkufizimi --</w:t>
      </w:r>
    </w:p>
    <w:p w14:paraId="6760F7CA" w14:textId="77777777" w:rsidR="006069A9" w:rsidRPr="00A71090" w:rsidRDefault="006069A9" w:rsidP="007E5975">
      <w:pPr>
        <w:pStyle w:val="TEKSTIII"/>
        <w:rPr>
          <w:noProof w:val="0"/>
          <w:color w:val="000000"/>
          <w:sz w:val="22"/>
          <w:szCs w:val="22"/>
        </w:rPr>
      </w:pPr>
      <w:r w:rsidRPr="00A71090">
        <w:rPr>
          <w:i/>
          <w:noProof w:val="0"/>
          <w:color w:val="000000"/>
          <w:sz w:val="22"/>
          <w:szCs w:val="22"/>
        </w:rPr>
        <w:t>ShtresaDetare</w:t>
      </w:r>
      <w:r w:rsidRPr="00A71090">
        <w:rPr>
          <w:noProof w:val="0"/>
          <w:color w:val="000000"/>
          <w:sz w:val="22"/>
          <w:szCs w:val="22"/>
        </w:rPr>
        <w:t xml:space="preserve"> përshkruan çdo shtresë që mund të mbulojë pjesë të sipërfaqes ose tabanit të detit.</w:t>
      </w:r>
    </w:p>
    <w:p w14:paraId="6EBC0180" w14:textId="77777777" w:rsidR="006069A9" w:rsidRPr="00A71090" w:rsidRDefault="006069A9" w:rsidP="007E5975">
      <w:pPr>
        <w:pStyle w:val="TEKSTIII"/>
        <w:rPr>
          <w:noProof w:val="0"/>
          <w:color w:val="000000"/>
          <w:sz w:val="22"/>
          <w:szCs w:val="22"/>
        </w:rPr>
      </w:pPr>
      <w:r w:rsidRPr="00A71090">
        <w:rPr>
          <w:b/>
          <w:noProof w:val="0"/>
          <w:color w:val="000000"/>
          <w:sz w:val="22"/>
          <w:szCs w:val="22"/>
        </w:rPr>
        <w:t>-- Përshkrimi--</w:t>
      </w:r>
    </w:p>
    <w:p w14:paraId="3D9280B0" w14:textId="77777777" w:rsidR="006069A9" w:rsidRPr="00A71090" w:rsidRDefault="006069A9" w:rsidP="007E5975">
      <w:pPr>
        <w:pStyle w:val="TEKSTIII"/>
        <w:rPr>
          <w:noProof w:val="0"/>
          <w:color w:val="000000"/>
          <w:sz w:val="22"/>
          <w:szCs w:val="22"/>
        </w:rPr>
      </w:pPr>
      <w:r w:rsidRPr="00A71090">
        <w:rPr>
          <w:noProof w:val="0"/>
          <w:color w:val="000000"/>
          <w:sz w:val="22"/>
          <w:szCs w:val="22"/>
        </w:rPr>
        <w:t>Shembuj të shtresave sipërfaqësore të identifikuara në materialin referues përfshijnë vajin, lulëzimin e algave dhe akullin. Shembuj të shtresës së shtratit të detit të identifikuara në materialin referues përfshijnë llojin e sendimentit dhe praninë ose mungesën e vegjetacionit.</w:t>
      </w:r>
    </w:p>
    <w:p w14:paraId="385FBD13" w14:textId="77777777" w:rsidR="006069A9" w:rsidRPr="00A71090" w:rsidRDefault="006069A9" w:rsidP="007E5975">
      <w:pPr>
        <w:pStyle w:val="TEKSTIII"/>
        <w:rPr>
          <w:noProof w:val="0"/>
          <w:color w:val="000000"/>
          <w:sz w:val="22"/>
          <w:szCs w:val="22"/>
        </w:rPr>
      </w:pPr>
      <w:r w:rsidRPr="00A71090">
        <w:rPr>
          <w:noProof w:val="0"/>
          <w:color w:val="000000"/>
          <w:sz w:val="22"/>
          <w:szCs w:val="22"/>
        </w:rPr>
        <w:t>Meqenëse këto fenomene kanë një karakteristikë dinamike, shkalla që përshkruajnë (</w:t>
      </w:r>
      <w:r w:rsidRPr="00A71090">
        <w:rPr>
          <w:i/>
          <w:noProof w:val="0"/>
          <w:sz w:val="22"/>
          <w:szCs w:val="22"/>
        </w:rPr>
        <w:t>Sipërfaqe</w:t>
      </w:r>
      <w:r w:rsidRPr="00A71090">
        <w:rPr>
          <w:noProof w:val="0"/>
          <w:sz w:val="22"/>
          <w:szCs w:val="22"/>
        </w:rPr>
        <w:t xml:space="preserve">) ka një periudhë vlefshmërie. Një </w:t>
      </w:r>
      <w:r w:rsidRPr="00A71090">
        <w:rPr>
          <w:i/>
          <w:noProof w:val="0"/>
          <w:sz w:val="22"/>
          <w:szCs w:val="22"/>
        </w:rPr>
        <w:t>ShtresëDetare</w:t>
      </w:r>
      <w:r w:rsidRPr="00A71090">
        <w:rPr>
          <w:noProof w:val="0"/>
          <w:sz w:val="22"/>
          <w:szCs w:val="22"/>
        </w:rPr>
        <w:t xml:space="preserve"> nuk mund të shoqërohet me një </w:t>
      </w:r>
      <w:r w:rsidRPr="00A71090">
        <w:rPr>
          <w:i/>
          <w:noProof w:val="0"/>
          <w:sz w:val="22"/>
          <w:szCs w:val="22"/>
        </w:rPr>
        <w:t>ZonëDetare</w:t>
      </w:r>
      <w:r w:rsidRPr="00A71090">
        <w:rPr>
          <w:noProof w:val="0"/>
          <w:sz w:val="22"/>
          <w:szCs w:val="22"/>
        </w:rPr>
        <w:t xml:space="preserve">. Një </w:t>
      </w:r>
      <w:r w:rsidRPr="00A71090">
        <w:rPr>
          <w:i/>
          <w:noProof w:val="0"/>
          <w:sz w:val="22"/>
          <w:szCs w:val="22"/>
        </w:rPr>
        <w:t>ZonëDetare</w:t>
      </w:r>
      <w:r w:rsidRPr="00A71090">
        <w:rPr>
          <w:noProof w:val="0"/>
          <w:sz w:val="22"/>
          <w:szCs w:val="22"/>
        </w:rPr>
        <w:t xml:space="preserve"> mund të ketë </w:t>
      </w:r>
      <w:r w:rsidRPr="00A71090">
        <w:rPr>
          <w:i/>
          <w:noProof w:val="0"/>
          <w:sz w:val="22"/>
          <w:szCs w:val="22"/>
        </w:rPr>
        <w:t>ShtresaDetare</w:t>
      </w:r>
      <w:r w:rsidRPr="00A71090">
        <w:rPr>
          <w:noProof w:val="0"/>
          <w:sz w:val="22"/>
          <w:szCs w:val="22"/>
        </w:rPr>
        <w:t xml:space="preserve"> të shumëfishta, dhe këto </w:t>
      </w:r>
      <w:r w:rsidRPr="00A71090">
        <w:rPr>
          <w:i/>
          <w:noProof w:val="0"/>
          <w:sz w:val="22"/>
          <w:szCs w:val="22"/>
        </w:rPr>
        <w:t xml:space="preserve">ShtresaDetare </w:t>
      </w:r>
      <w:r w:rsidRPr="00A71090">
        <w:rPr>
          <w:noProof w:val="0"/>
          <w:sz w:val="22"/>
          <w:szCs w:val="22"/>
        </w:rPr>
        <w:t>mund të mbivendosen me njëra tjetrën</w:t>
      </w:r>
      <w:r w:rsidRPr="00A71090">
        <w:rPr>
          <w:noProof w:val="0"/>
          <w:color w:val="000000"/>
          <w:sz w:val="22"/>
          <w:szCs w:val="22"/>
        </w:rPr>
        <w:t>.</w:t>
      </w:r>
    </w:p>
    <w:p w14:paraId="74FF7703" w14:textId="2DF585BA" w:rsidR="0011077D" w:rsidRPr="00A71090" w:rsidRDefault="006069A9" w:rsidP="007E5975">
      <w:pPr>
        <w:pStyle w:val="TEKSTIII"/>
        <w:rPr>
          <w:i/>
          <w:noProof w:val="0"/>
        </w:rPr>
      </w:pPr>
      <w:r w:rsidRPr="00A71090">
        <w:rPr>
          <w:b/>
          <w:noProof w:val="0"/>
          <w:color w:val="000000"/>
          <w:sz w:val="22"/>
          <w:szCs w:val="22"/>
        </w:rPr>
        <w:t>-- Tipi i elementit --</w:t>
      </w:r>
    </w:p>
    <w:p w14:paraId="123F0F67" w14:textId="07859BA4" w:rsidR="006069A9" w:rsidRPr="00A71090" w:rsidRDefault="006069A9" w:rsidP="0011077D">
      <w:pPr>
        <w:pStyle w:val="TEKSTIII"/>
        <w:rPr>
          <w:noProof w:val="0"/>
        </w:rPr>
      </w:pPr>
      <w:r w:rsidRPr="00A71090">
        <w:rPr>
          <w:i/>
          <w:noProof w:val="0"/>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3411E37A"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83E961F"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062501AF"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508C59" w14:textId="77777777" w:rsidR="006069A9" w:rsidRPr="00A71090" w:rsidRDefault="006069A9" w:rsidP="00227695">
            <w:pPr>
              <w:pStyle w:val="TableTextNormal"/>
              <w:spacing w:before="0" w:after="0"/>
              <w:ind w:left="0" w:right="0"/>
              <w:jc w:val="both"/>
              <w:rPr>
                <w:rFonts w:ascii="Garamond" w:hAnsi="Garamond"/>
                <w:color w:val="000000"/>
              </w:rPr>
            </w:pPr>
            <w:r w:rsidRPr="00A71090">
              <w:rPr>
                <w:rFonts w:ascii="Garamond" w:hAnsi="Garamond"/>
                <w:noProof/>
                <w:sz w:val="20"/>
                <w:szCs w:val="20"/>
                <w:lang w:val="en-US" w:eastAsia="en-US"/>
              </w:rPr>
              <w:drawing>
                <wp:inline distT="0" distB="0" distL="0" distR="0" wp14:anchorId="631D3B54" wp14:editId="7379EF76">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22"/>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 xml:space="preserve">ZonaETabanitTëDetit </w:t>
            </w:r>
            <w:r w:rsidRPr="00A71090">
              <w:rPr>
                <w:rFonts w:ascii="Garamond" w:hAnsi="Garamond"/>
                <w:color w:val="000000"/>
                <w:sz w:val="20"/>
                <w:szCs w:val="20"/>
              </w:rPr>
              <w:t xml:space="preserve">tek «featureType» </w:t>
            </w:r>
            <w:r w:rsidRPr="00A71090">
              <w:rPr>
                <w:rFonts w:ascii="Garamond" w:hAnsi="Garamond"/>
                <w:i/>
                <w:color w:val="000000"/>
                <w:sz w:val="20"/>
                <w:szCs w:val="20"/>
              </w:rPr>
              <w:t>ShtresaDetare</w:t>
            </w:r>
          </w:p>
        </w:tc>
      </w:tr>
      <w:tr w:rsidR="006069A9" w:rsidRPr="00A71090" w14:paraId="2539AEBB"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BE57C3" w14:textId="77777777" w:rsidR="006069A9" w:rsidRPr="00A71090" w:rsidRDefault="006069A9" w:rsidP="00227695">
            <w:pPr>
              <w:pStyle w:val="TableTextNormal"/>
              <w:spacing w:before="0" w:after="0"/>
              <w:ind w:left="0" w:right="0"/>
              <w:jc w:val="both"/>
              <w:rPr>
                <w:rFonts w:ascii="Garamond" w:hAnsi="Garamond"/>
                <w:color w:val="000000"/>
              </w:rPr>
            </w:pPr>
            <w:r w:rsidRPr="00A71090">
              <w:rPr>
                <w:rFonts w:ascii="Garamond" w:hAnsi="Garamond"/>
                <w:noProof/>
                <w:sz w:val="20"/>
                <w:szCs w:val="20"/>
                <w:lang w:val="en-US" w:eastAsia="en-US"/>
              </w:rPr>
              <w:drawing>
                <wp:inline distT="0" distB="0" distL="0" distR="0" wp14:anchorId="27E47BED" wp14:editId="037308E5">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22"/>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SipërfaqjaEZonësDetare</w:t>
            </w:r>
            <w:r w:rsidRPr="00A71090">
              <w:rPr>
                <w:rFonts w:ascii="Garamond" w:hAnsi="Garamond"/>
                <w:color w:val="000000"/>
                <w:sz w:val="20"/>
                <w:szCs w:val="20"/>
              </w:rPr>
              <w:t xml:space="preserve"> tek «featureType» ShtresaDetare</w:t>
            </w:r>
          </w:p>
        </w:tc>
      </w:tr>
    </w:tbl>
    <w:p w14:paraId="30F0FC13" w14:textId="77777777" w:rsidR="006069A9" w:rsidRPr="00A71090" w:rsidRDefault="006069A9" w:rsidP="006069A9">
      <w:pPr>
        <w:pStyle w:val="Notes"/>
        <w:jc w:val="both"/>
        <w:rPr>
          <w:rFonts w:ascii="Garamond" w:hAnsi="Garamond"/>
        </w:rPr>
      </w:pPr>
      <w:bookmarkStart w:id="72" w:name="BKM_2BE968BB_8DB0_4207_9A7F_9530192E3D95"/>
      <w:bookmarkEnd w:id="7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1C93F2D7"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8032AF6" w14:textId="77777777" w:rsidR="006069A9" w:rsidRPr="00A71090" w:rsidRDefault="006069A9" w:rsidP="00227695">
            <w:pPr>
              <w:pStyle w:val="TableHeadingLight"/>
              <w:spacing w:before="0" w:after="0"/>
              <w:ind w:left="0" w:right="0"/>
              <w:jc w:val="both"/>
              <w:rPr>
                <w:rFonts w:ascii="Garamond" w:hAnsi="Garamond"/>
                <w:sz w:val="20"/>
                <w:szCs w:val="20"/>
              </w:rPr>
            </w:pPr>
            <w:r w:rsidRPr="00A71090">
              <w:rPr>
                <w:rFonts w:ascii="Garamond" w:hAnsi="Garamond"/>
                <w:sz w:val="20"/>
                <w:szCs w:val="20"/>
              </w:rPr>
              <w:t>ATRIBUTET</w:t>
            </w:r>
          </w:p>
        </w:tc>
      </w:tr>
      <w:tr w:rsidR="006069A9" w:rsidRPr="00A71090" w14:paraId="614D430D"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D7E2EA"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5F292FC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6F28EBD7" wp14:editId="0FEC8F38">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Gjeometria : GM_Objekt   </w:t>
            </w:r>
          </w:p>
          <w:p w14:paraId="4A1AE066"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[0..1]</w:t>
            </w:r>
          </w:p>
          <w:p w14:paraId="041F939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4A6E600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Gjeometria </w:t>
            </w:r>
          </w:p>
          <w:p w14:paraId="0766A14C"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07468F4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38F3E9F1"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Gjeometria e shtresave detare</w:t>
            </w:r>
          </w:p>
          <w:p w14:paraId="00629726"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47FA20BC"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12370B"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73" w:name="BKM_3B31B6C6_8929_48B7_9FD7_C35DCCE9EED4"/>
            <w:bookmarkEnd w:id="73"/>
          </w:p>
          <w:p w14:paraId="11D689C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013F116B" wp14:editId="6B8BE094">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KohaEVlefshmërisë : TM_Periudhë   </w:t>
            </w:r>
          </w:p>
          <w:p w14:paraId="6E6F3BD3"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3C570CE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7295FE0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Koha e vlefshmërisë</w:t>
            </w:r>
          </w:p>
          <w:p w14:paraId="7F407BFB"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67E15A2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4B4D2BE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Periudha kohore për të cilën </w:t>
            </w:r>
            <w:r w:rsidRPr="00A71090">
              <w:rPr>
                <w:rFonts w:ascii="Garamond" w:hAnsi="Garamond"/>
                <w:i/>
                <w:color w:val="000000"/>
                <w:sz w:val="20"/>
                <w:szCs w:val="20"/>
              </w:rPr>
              <w:t>ShtresaDetare</w:t>
            </w:r>
            <w:r w:rsidRPr="00A71090">
              <w:rPr>
                <w:rFonts w:ascii="Garamond" w:hAnsi="Garamond"/>
                <w:color w:val="000000"/>
                <w:sz w:val="20"/>
                <w:szCs w:val="20"/>
              </w:rPr>
              <w:t xml:space="preserve"> është e vlefshme.</w:t>
            </w:r>
          </w:p>
          <w:p w14:paraId="6A9A995B"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JO]</w:t>
            </w:r>
          </w:p>
        </w:tc>
      </w:tr>
    </w:tbl>
    <w:p w14:paraId="61C69C9E" w14:textId="77777777" w:rsidR="006069A9" w:rsidRPr="00A71090" w:rsidRDefault="006069A9" w:rsidP="006069A9">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6069A9" w:rsidRPr="00A71090" w14:paraId="31A34D3E" w14:textId="77777777" w:rsidTr="00227695">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B734ED0"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w:t>
            </w:r>
          </w:p>
        </w:tc>
      </w:tr>
      <w:tr w:rsidR="006069A9" w:rsidRPr="00A71090" w14:paraId="44195E0C" w14:textId="77777777" w:rsidTr="00227695">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0D70888"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346F2E6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70337C22" wp14:editId="022E1F2A">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Lidhje (</w:t>
            </w:r>
            <w:r w:rsidRPr="00A71090">
              <w:rPr>
                <w:rStyle w:val="TableFieldLabel"/>
                <w:rFonts w:ascii="Garamond" w:hAnsi="Garamond"/>
                <w:sz w:val="20"/>
                <w:szCs w:val="20"/>
              </w:rPr>
              <w:t>Drejtimi:</w:t>
            </w:r>
            <w:r w:rsidRPr="00A71090">
              <w:rPr>
                <w:rFonts w:ascii="Garamond" w:hAnsi="Garamond"/>
                <w:color w:val="000000"/>
                <w:sz w:val="20"/>
                <w:szCs w:val="20"/>
              </w:rPr>
              <w:t xml:space="preserve"> Burimi -&gt; Përcaktuar)  </w:t>
            </w:r>
          </w:p>
          <w:p w14:paraId="2854464A"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r>
      <w:tr w:rsidR="006069A9" w:rsidRPr="00A71090" w14:paraId="77135ED0" w14:textId="77777777" w:rsidTr="00227695">
        <w:tc>
          <w:tcPr>
            <w:tcW w:w="5400" w:type="dxa"/>
            <w:tcBorders>
              <w:left w:val="single" w:sz="4" w:space="0" w:color="9F9F9F"/>
            </w:tcBorders>
            <w:tcMar>
              <w:top w:w="0" w:type="dxa"/>
              <w:left w:w="3" w:type="dxa"/>
              <w:bottom w:w="0" w:type="dxa"/>
              <w:right w:w="10" w:type="dxa"/>
            </w:tcMar>
          </w:tcPr>
          <w:p w14:paraId="1C39D20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Burimi:   (Class) </w:t>
            </w:r>
            <w:r w:rsidRPr="00A71090">
              <w:rPr>
                <w:rFonts w:ascii="Garamond" w:hAnsi="Garamond"/>
                <w:i/>
                <w:color w:val="000000"/>
                <w:sz w:val="20"/>
                <w:szCs w:val="20"/>
              </w:rPr>
              <w:t>ShtresaDetare</w:t>
            </w:r>
            <w:r w:rsidRPr="00A71090">
              <w:rPr>
                <w:rFonts w:ascii="Garamond" w:hAnsi="Garamond"/>
                <w:color w:val="000000"/>
                <w:sz w:val="20"/>
                <w:szCs w:val="20"/>
              </w:rPr>
              <w:t xml:space="preserve"> «featureType»</w:t>
            </w:r>
          </w:p>
          <w:p w14:paraId="713BC81C"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c>
          <w:tcPr>
            <w:tcW w:w="4320" w:type="dxa"/>
            <w:tcBorders>
              <w:right w:val="single" w:sz="4" w:space="0" w:color="9F9F9F"/>
            </w:tcBorders>
            <w:tcMar>
              <w:top w:w="0" w:type="dxa"/>
              <w:left w:w="3" w:type="dxa"/>
              <w:bottom w:w="0" w:type="dxa"/>
              <w:right w:w="10" w:type="dxa"/>
            </w:tcMar>
          </w:tcPr>
          <w:p w14:paraId="1D78CB6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Objektivi: </w:t>
            </w:r>
            <w:r w:rsidRPr="00A71090">
              <w:rPr>
                <w:rFonts w:ascii="Garamond" w:hAnsi="Garamond"/>
                <w:i/>
                <w:color w:val="000000"/>
                <w:sz w:val="20"/>
                <w:szCs w:val="20"/>
              </w:rPr>
              <w:t>NënShtresa</w:t>
            </w:r>
            <w:r w:rsidRPr="00A71090">
              <w:rPr>
                <w:rFonts w:ascii="Garamond" w:hAnsi="Garamond"/>
                <w:color w:val="000000"/>
                <w:sz w:val="20"/>
                <w:szCs w:val="20"/>
              </w:rPr>
              <w:t xml:space="preserve"> (Class) </w:t>
            </w:r>
            <w:r w:rsidRPr="00A71090">
              <w:rPr>
                <w:rFonts w:ascii="Garamond" w:hAnsi="Garamond"/>
                <w:i/>
                <w:color w:val="000000"/>
                <w:sz w:val="20"/>
                <w:szCs w:val="20"/>
              </w:rPr>
              <w:t>ShtresaDetare</w:t>
            </w:r>
            <w:r w:rsidRPr="00A71090">
              <w:rPr>
                <w:rFonts w:ascii="Garamond" w:hAnsi="Garamond"/>
                <w:color w:val="000000"/>
                <w:sz w:val="20"/>
                <w:szCs w:val="20"/>
              </w:rPr>
              <w:t xml:space="preserve"> «featureType»</w:t>
            </w:r>
          </w:p>
          <w:p w14:paraId="3E1F807D"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599107FC" w14:textId="77777777" w:rsidR="006069A9" w:rsidRPr="00A71090" w:rsidRDefault="006069A9" w:rsidP="00227695">
            <w:pPr>
              <w:pStyle w:val="TableTextNormal"/>
              <w:tabs>
                <w:tab w:val="left" w:pos="1440"/>
              </w:tabs>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2BEC40D0" w14:textId="77777777" w:rsidR="006069A9" w:rsidRPr="00A71090" w:rsidRDefault="006069A9" w:rsidP="00227695">
            <w:pPr>
              <w:pStyle w:val="TableTextNormal"/>
              <w:tabs>
                <w:tab w:val="left" w:pos="1440"/>
              </w:tabs>
              <w:spacing w:before="0" w:after="0"/>
              <w:ind w:left="0" w:right="0"/>
              <w:jc w:val="both"/>
              <w:rPr>
                <w:rFonts w:ascii="Garamond" w:hAnsi="Garamond"/>
                <w:color w:val="000000"/>
                <w:sz w:val="20"/>
                <w:szCs w:val="20"/>
              </w:rPr>
            </w:pPr>
            <w:r w:rsidRPr="00A71090">
              <w:rPr>
                <w:rFonts w:ascii="Garamond" w:hAnsi="Garamond"/>
                <w:color w:val="000000"/>
                <w:sz w:val="20"/>
                <w:szCs w:val="20"/>
              </w:rPr>
              <w:t>Nënshtresa</w:t>
            </w:r>
          </w:p>
          <w:p w14:paraId="2A9931F6" w14:textId="77777777" w:rsidR="006069A9" w:rsidRPr="00A71090" w:rsidRDefault="006069A9" w:rsidP="00227695">
            <w:pPr>
              <w:pStyle w:val="TableTextNormal"/>
              <w:tabs>
                <w:tab w:val="left" w:pos="1440"/>
              </w:tabs>
              <w:spacing w:before="0" w:after="0"/>
              <w:ind w:left="0" w:right="0"/>
              <w:jc w:val="both"/>
              <w:rPr>
                <w:rFonts w:ascii="Garamond" w:hAnsi="Garamond"/>
                <w:b/>
                <w:color w:val="000000"/>
                <w:sz w:val="20"/>
                <w:szCs w:val="20"/>
              </w:rPr>
            </w:pPr>
            <w:r w:rsidRPr="00A71090">
              <w:rPr>
                <w:rFonts w:ascii="Garamond" w:hAnsi="Garamond"/>
                <w:b/>
                <w:color w:val="000000"/>
                <w:sz w:val="20"/>
                <w:szCs w:val="20"/>
              </w:rPr>
              <w:t>-- Përkufizimi --</w:t>
            </w:r>
          </w:p>
          <w:p w14:paraId="521E7FA3" w14:textId="77777777" w:rsidR="006069A9" w:rsidRPr="00A71090" w:rsidRDefault="006069A9" w:rsidP="00227695">
            <w:pPr>
              <w:pStyle w:val="TableTextNormal"/>
              <w:tabs>
                <w:tab w:val="left" w:pos="1440"/>
              </w:tabs>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Një shtresë detare mund të ketë një nën shtresë, për shembull një </w:t>
            </w:r>
            <w:r w:rsidRPr="00A71090">
              <w:rPr>
                <w:rFonts w:ascii="Garamond" w:hAnsi="Garamond"/>
                <w:sz w:val="20"/>
                <w:szCs w:val="20"/>
              </w:rPr>
              <w:t xml:space="preserve">shtresë nafte (rrjedhje nafte) </w:t>
            </w:r>
            <w:r w:rsidRPr="00A71090">
              <w:rPr>
                <w:rFonts w:ascii="Garamond" w:hAnsi="Garamond"/>
                <w:color w:val="000000"/>
                <w:sz w:val="20"/>
                <w:szCs w:val="20"/>
              </w:rPr>
              <w:t>mund të ketë një burim kryesor dhe disa pjesë të tjera të shpërndara (nënshtresa).</w:t>
            </w:r>
          </w:p>
        </w:tc>
      </w:tr>
      <w:tr w:rsidR="006069A9" w:rsidRPr="00A71090" w14:paraId="773C3F75" w14:textId="77777777" w:rsidTr="00227695">
        <w:tc>
          <w:tcPr>
            <w:tcW w:w="5400" w:type="dxa"/>
            <w:tcBorders>
              <w:left w:val="single" w:sz="4" w:space="0" w:color="9F9F9F"/>
              <w:bottom w:val="single" w:sz="4" w:space="0" w:color="9F9F9F"/>
            </w:tcBorders>
            <w:tcMar>
              <w:top w:w="0" w:type="dxa"/>
              <w:left w:w="3" w:type="dxa"/>
              <w:bottom w:w="0" w:type="dxa"/>
              <w:right w:w="10" w:type="dxa"/>
            </w:tcMar>
          </w:tcPr>
          <w:p w14:paraId="3D294028"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728F1C44"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r>
    </w:tbl>
    <w:p w14:paraId="5D5B54ED" w14:textId="77777777" w:rsidR="006069A9" w:rsidRPr="00A71090" w:rsidRDefault="006069A9" w:rsidP="006069A9">
      <w:pPr>
        <w:pStyle w:val="Notes"/>
        <w:jc w:val="both"/>
        <w:rPr>
          <w:rFonts w:ascii="Garamond" w:hAnsi="Garamond"/>
        </w:rPr>
      </w:pPr>
    </w:p>
    <w:p w14:paraId="1290E019" w14:textId="2D8FE2C4" w:rsidR="006069A9" w:rsidRPr="00A71090" w:rsidRDefault="007E5975" w:rsidP="007E5975">
      <w:pPr>
        <w:pStyle w:val="TEKSTIII"/>
        <w:rPr>
          <w:noProof w:val="0"/>
        </w:rPr>
      </w:pPr>
      <w:bookmarkStart w:id="74" w:name="_Toc52453550"/>
      <w:r w:rsidRPr="00A71090">
        <w:rPr>
          <w:noProof w:val="0"/>
        </w:rPr>
        <w:t>3.1.4.11 ZONË E SIPËRFAQES DETARE</w:t>
      </w:r>
      <w:bookmarkEnd w:id="74"/>
    </w:p>
    <w:p w14:paraId="5AF1EA62" w14:textId="77777777" w:rsidR="006069A9" w:rsidRPr="00A71090" w:rsidRDefault="006069A9" w:rsidP="007E5975">
      <w:pPr>
        <w:pStyle w:val="TEKSTIII"/>
        <w:rPr>
          <w:noProof w:val="0"/>
          <w:color w:val="000000"/>
          <w:sz w:val="22"/>
          <w:szCs w:val="22"/>
        </w:rPr>
      </w:pPr>
      <w:r w:rsidRPr="00A71090">
        <w:rPr>
          <w:b/>
          <w:noProof w:val="0"/>
          <w:color w:val="000000"/>
          <w:sz w:val="22"/>
          <w:szCs w:val="22"/>
        </w:rPr>
        <w:t xml:space="preserve">-- Emri -- </w:t>
      </w:r>
    </w:p>
    <w:p w14:paraId="0DB9A080" w14:textId="77777777" w:rsidR="006069A9" w:rsidRPr="00A71090" w:rsidRDefault="006069A9" w:rsidP="007E5975">
      <w:pPr>
        <w:pStyle w:val="TEKSTIII"/>
        <w:rPr>
          <w:noProof w:val="0"/>
          <w:color w:val="000000"/>
          <w:sz w:val="22"/>
          <w:szCs w:val="22"/>
        </w:rPr>
      </w:pPr>
      <w:r w:rsidRPr="00A71090">
        <w:rPr>
          <w:noProof w:val="0"/>
          <w:color w:val="000000"/>
          <w:sz w:val="22"/>
          <w:szCs w:val="22"/>
        </w:rPr>
        <w:t xml:space="preserve">Zonë e sipërfaqes detare </w:t>
      </w:r>
    </w:p>
    <w:p w14:paraId="620EB0DF" w14:textId="77777777" w:rsidR="006069A9" w:rsidRPr="00A71090" w:rsidRDefault="006069A9" w:rsidP="007E5975">
      <w:pPr>
        <w:pStyle w:val="TEKSTIII"/>
        <w:rPr>
          <w:noProof w:val="0"/>
          <w:color w:val="000000"/>
          <w:sz w:val="22"/>
          <w:szCs w:val="22"/>
        </w:rPr>
      </w:pPr>
      <w:r w:rsidRPr="00A71090">
        <w:rPr>
          <w:b/>
          <w:noProof w:val="0"/>
          <w:color w:val="000000"/>
          <w:sz w:val="22"/>
          <w:szCs w:val="22"/>
        </w:rPr>
        <w:t xml:space="preserve">-- Përkufizimi -- </w:t>
      </w:r>
    </w:p>
    <w:p w14:paraId="68A445C8" w14:textId="77777777" w:rsidR="006069A9" w:rsidRPr="00A71090" w:rsidRDefault="006069A9" w:rsidP="007E5975">
      <w:pPr>
        <w:pStyle w:val="TEKSTIII"/>
        <w:rPr>
          <w:noProof w:val="0"/>
          <w:color w:val="000000"/>
          <w:sz w:val="22"/>
          <w:szCs w:val="22"/>
        </w:rPr>
      </w:pPr>
      <w:r w:rsidRPr="00A71090">
        <w:rPr>
          <w:noProof w:val="0"/>
          <w:color w:val="000000"/>
          <w:sz w:val="22"/>
          <w:szCs w:val="22"/>
        </w:rPr>
        <w:t>Një zonë e sipërfaqes së detit e mbuluar me ndonjë lloj elementi p.sh. një zonë e akullit të detit</w:t>
      </w:r>
    </w:p>
    <w:p w14:paraId="44967954" w14:textId="77777777" w:rsidR="006069A9" w:rsidRPr="00A71090" w:rsidRDefault="006069A9" w:rsidP="007E5975">
      <w:pPr>
        <w:pStyle w:val="TEKSTIII"/>
        <w:rPr>
          <w:noProof w:val="0"/>
          <w:color w:val="000000"/>
          <w:sz w:val="22"/>
          <w:szCs w:val="22"/>
        </w:rPr>
      </w:pPr>
      <w:r w:rsidRPr="00A71090">
        <w:rPr>
          <w:b/>
          <w:noProof w:val="0"/>
          <w:color w:val="000000"/>
          <w:sz w:val="22"/>
          <w:szCs w:val="22"/>
        </w:rPr>
        <w:t xml:space="preserve">-- Përshkrimi -- </w:t>
      </w:r>
    </w:p>
    <w:p w14:paraId="5BB961AF" w14:textId="77777777" w:rsidR="006069A9" w:rsidRPr="00A71090" w:rsidRDefault="006069A9" w:rsidP="007E5975">
      <w:pPr>
        <w:pStyle w:val="TEKSTIII"/>
        <w:rPr>
          <w:noProof w:val="0"/>
          <w:color w:val="000000"/>
          <w:sz w:val="22"/>
          <w:szCs w:val="22"/>
        </w:rPr>
      </w:pPr>
      <w:r w:rsidRPr="00A71090">
        <w:rPr>
          <w:noProof w:val="0"/>
          <w:color w:val="000000"/>
          <w:sz w:val="22"/>
          <w:szCs w:val="22"/>
        </w:rPr>
        <w:t xml:space="preserve">Kjo përshkruan një rajon detar sipas karakteristikave të sipërfaqes së detit në vend të karakteristikave të ujit në përgjithësi. Është analoge me konceptin e </w:t>
      </w:r>
      <w:r w:rsidRPr="00A71090">
        <w:rPr>
          <w:i/>
          <w:noProof w:val="0"/>
          <w:color w:val="000000"/>
          <w:sz w:val="22"/>
          <w:szCs w:val="22"/>
        </w:rPr>
        <w:t xml:space="preserve">mbulesës së tokës </w:t>
      </w:r>
      <w:r w:rsidRPr="00A71090">
        <w:rPr>
          <w:noProof w:val="0"/>
          <w:color w:val="000000"/>
          <w:sz w:val="22"/>
          <w:szCs w:val="22"/>
        </w:rPr>
        <w:t>në temën përkatëse.</w:t>
      </w:r>
    </w:p>
    <w:p w14:paraId="065BD7E6" w14:textId="77777777" w:rsidR="006069A9" w:rsidRPr="00A71090" w:rsidRDefault="006069A9" w:rsidP="007E5975">
      <w:pPr>
        <w:pStyle w:val="TEKSTIII"/>
        <w:rPr>
          <w:b/>
          <w:noProof w:val="0"/>
          <w:color w:val="000000"/>
          <w:sz w:val="22"/>
          <w:szCs w:val="22"/>
        </w:rPr>
      </w:pPr>
      <w:r w:rsidRPr="00A71090">
        <w:rPr>
          <w:b/>
          <w:noProof w:val="0"/>
          <w:color w:val="000000"/>
          <w:sz w:val="22"/>
          <w:szCs w:val="22"/>
        </w:rPr>
        <w:t>-- Tipi i elementit --</w:t>
      </w:r>
    </w:p>
    <w:p w14:paraId="2F2D40CE" w14:textId="2BB08546" w:rsidR="006069A9" w:rsidRPr="00A71090" w:rsidRDefault="006069A9" w:rsidP="007E5975">
      <w:pPr>
        <w:pStyle w:val="TEKSTIII"/>
        <w:rPr>
          <w:noProof w:val="0"/>
          <w:color w:val="000000"/>
        </w:rPr>
      </w:pPr>
      <w:r w:rsidRPr="00A71090">
        <w:rPr>
          <w:i/>
          <w:noProof w:val="0"/>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29006374"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61BF12E"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47CDAA72"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F428CB" w14:textId="77777777" w:rsidR="006069A9" w:rsidRPr="00A71090" w:rsidRDefault="006069A9" w:rsidP="00227695">
            <w:pPr>
              <w:pStyle w:val="TableTextNormal"/>
              <w:spacing w:before="0" w:after="0"/>
              <w:ind w:left="0" w:right="0"/>
              <w:jc w:val="both"/>
              <w:rPr>
                <w:rFonts w:ascii="Garamond" w:hAnsi="Garamond"/>
                <w:color w:val="000000"/>
              </w:rPr>
            </w:pPr>
            <w:r w:rsidRPr="00A71090">
              <w:rPr>
                <w:rFonts w:ascii="Garamond" w:hAnsi="Garamond"/>
                <w:noProof/>
                <w:sz w:val="20"/>
                <w:szCs w:val="20"/>
                <w:lang w:val="en-US" w:eastAsia="en-US"/>
              </w:rPr>
              <w:drawing>
                <wp:inline distT="0" distB="0" distL="0" distR="0" wp14:anchorId="3E6E36A5" wp14:editId="25332E1D">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SipërfaqjaEZonësDetare</w:t>
            </w:r>
            <w:r w:rsidRPr="00A71090">
              <w:rPr>
                <w:rFonts w:ascii="Garamond" w:hAnsi="Garamond"/>
                <w:color w:val="000000"/>
                <w:sz w:val="20"/>
                <w:szCs w:val="20"/>
              </w:rPr>
              <w:t xml:space="preserve"> tek «featureType» </w:t>
            </w:r>
            <w:r w:rsidRPr="00A71090">
              <w:rPr>
                <w:rFonts w:ascii="Garamond" w:hAnsi="Garamond"/>
                <w:i/>
                <w:color w:val="000000"/>
                <w:sz w:val="20"/>
                <w:szCs w:val="20"/>
              </w:rPr>
              <w:t>ShtresaDetare</w:t>
            </w:r>
          </w:p>
        </w:tc>
      </w:tr>
    </w:tbl>
    <w:p w14:paraId="3810A1D2" w14:textId="77777777" w:rsidR="006069A9" w:rsidRPr="00A71090" w:rsidRDefault="006069A9" w:rsidP="006069A9">
      <w:pPr>
        <w:pStyle w:val="Notes"/>
        <w:jc w:val="both"/>
        <w:rPr>
          <w:rFonts w:ascii="Garamond" w:hAnsi="Garamond"/>
        </w:rPr>
      </w:pPr>
      <w:bookmarkStart w:id="75" w:name="BKM_82122C72_6307_4F12_BB02_F3E1F2FB5CAE"/>
      <w:bookmarkEnd w:id="75"/>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75A2806E"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11CB6EC"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3C61E314"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25F02C" w14:textId="77777777" w:rsidR="006069A9" w:rsidRPr="00A71090" w:rsidRDefault="006069A9" w:rsidP="00227695">
            <w:pPr>
              <w:pStyle w:val="TableTextNormal"/>
              <w:spacing w:before="0" w:after="0"/>
              <w:ind w:left="0" w:right="0"/>
              <w:jc w:val="both"/>
              <w:rPr>
                <w:rFonts w:ascii="Garamond" w:hAnsi="Garamond"/>
                <w:color w:val="000000"/>
              </w:rPr>
            </w:pPr>
          </w:p>
          <w:p w14:paraId="287BBDB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377CD4AB" wp14:editId="4AF77E8F">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LlojiISipërfaqes : VleratEKlasifikimitTëSipërfaqesSëDetit   </w:t>
            </w:r>
          </w:p>
          <w:p w14:paraId="2E293D4B"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7F2121B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 --</w:t>
            </w:r>
          </w:p>
          <w:p w14:paraId="3518320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Lloji i sipërfaqes</w:t>
            </w:r>
          </w:p>
          <w:p w14:paraId="7C449680"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6E4EA9C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5AD42C1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Llojet e sipërfaqeve të detit</w:t>
            </w:r>
          </w:p>
          <w:p w14:paraId="18ACE88B"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bl>
    <w:p w14:paraId="12515427" w14:textId="77777777" w:rsidR="006069A9" w:rsidRPr="00A71090" w:rsidRDefault="006069A9" w:rsidP="007E5975">
      <w:pPr>
        <w:pStyle w:val="TEKSTIII"/>
        <w:rPr>
          <w:noProof w:val="0"/>
          <w:lang w:eastAsia="sq-AL"/>
        </w:rPr>
      </w:pPr>
    </w:p>
    <w:p w14:paraId="4DCFB72B" w14:textId="2856603D" w:rsidR="006069A9" w:rsidRPr="00A71090" w:rsidRDefault="007E5975" w:rsidP="007E5975">
      <w:pPr>
        <w:pStyle w:val="TEKSTIII"/>
        <w:rPr>
          <w:noProof w:val="0"/>
        </w:rPr>
      </w:pPr>
      <w:bookmarkStart w:id="76" w:name="_Toc52453551"/>
      <w:r w:rsidRPr="00A71090">
        <w:rPr>
          <w:noProof w:val="0"/>
        </w:rPr>
        <w:t>3.1.4.12 SIPËRFAQJA E TABANIT TË DETIT</w:t>
      </w:r>
      <w:bookmarkEnd w:id="76"/>
      <w:r w:rsidRPr="00A71090">
        <w:rPr>
          <w:noProof w:val="0"/>
        </w:rPr>
        <w:t xml:space="preserve"> </w:t>
      </w:r>
    </w:p>
    <w:p w14:paraId="34B2CF14" w14:textId="77777777" w:rsidR="006069A9" w:rsidRPr="00A71090" w:rsidRDefault="006069A9" w:rsidP="007E5975">
      <w:pPr>
        <w:pStyle w:val="TEKSTIII"/>
        <w:rPr>
          <w:noProof w:val="0"/>
          <w:color w:val="000000"/>
        </w:rPr>
      </w:pPr>
      <w:r w:rsidRPr="00A71090">
        <w:rPr>
          <w:b/>
          <w:noProof w:val="0"/>
          <w:color w:val="000000"/>
        </w:rPr>
        <w:t xml:space="preserve">-- Emri -- </w:t>
      </w:r>
    </w:p>
    <w:p w14:paraId="4ABEFFAB" w14:textId="77777777" w:rsidR="006069A9" w:rsidRPr="00A71090" w:rsidRDefault="006069A9" w:rsidP="007E5975">
      <w:pPr>
        <w:pStyle w:val="TEKSTIII"/>
        <w:rPr>
          <w:noProof w:val="0"/>
          <w:color w:val="000000"/>
        </w:rPr>
      </w:pPr>
      <w:r w:rsidRPr="00A71090">
        <w:rPr>
          <w:noProof w:val="0"/>
          <w:color w:val="000000"/>
        </w:rPr>
        <w:t xml:space="preserve">Sipërfaqja </w:t>
      </w:r>
      <w:r w:rsidRPr="00A71090">
        <w:rPr>
          <w:noProof w:val="0"/>
        </w:rPr>
        <w:t>e tabanit të detit</w:t>
      </w:r>
    </w:p>
    <w:p w14:paraId="1F41533A" w14:textId="77777777" w:rsidR="006069A9" w:rsidRPr="00A71090" w:rsidRDefault="006069A9" w:rsidP="007E5975">
      <w:pPr>
        <w:pStyle w:val="TEKSTIII"/>
        <w:rPr>
          <w:noProof w:val="0"/>
          <w:color w:val="000000"/>
        </w:rPr>
      </w:pPr>
      <w:r w:rsidRPr="00A71090">
        <w:rPr>
          <w:b/>
          <w:noProof w:val="0"/>
          <w:color w:val="000000"/>
        </w:rPr>
        <w:t xml:space="preserve">-- Përkufizimi -- </w:t>
      </w:r>
    </w:p>
    <w:p w14:paraId="28228E78" w14:textId="1736FF06" w:rsidR="006069A9" w:rsidRPr="00A71090" w:rsidRDefault="006069A9" w:rsidP="007E5975">
      <w:pPr>
        <w:pStyle w:val="TEKSTIII"/>
        <w:rPr>
          <w:noProof w:val="0"/>
          <w:color w:val="000000"/>
        </w:rPr>
      </w:pPr>
      <w:r w:rsidRPr="00A71090">
        <w:rPr>
          <w:noProof w:val="0"/>
          <w:color w:val="000000"/>
        </w:rPr>
        <w:t xml:space="preserve">Një </w:t>
      </w:r>
      <w:r w:rsidRPr="00A71090">
        <w:rPr>
          <w:noProof w:val="0"/>
        </w:rPr>
        <w:t xml:space="preserve">sipërfaqe e tabanit të </w:t>
      </w:r>
      <w:r w:rsidRPr="00A71090">
        <w:rPr>
          <w:noProof w:val="0"/>
          <w:color w:val="000000"/>
        </w:rPr>
        <w:t>detit e mbuluar me element</w:t>
      </w:r>
      <w:r w:rsidRPr="00A71090">
        <w:rPr>
          <w:noProof w:val="0"/>
          <w:color w:val="000000" w:themeColor="text1"/>
        </w:rPr>
        <w:t>e</w:t>
      </w:r>
      <w:r w:rsidRPr="00A71090">
        <w:rPr>
          <w:noProof w:val="0"/>
          <w:color w:val="000000"/>
        </w:rPr>
        <w:t>, me karakteristika të njëjta</w:t>
      </w:r>
      <w:r w:rsidR="0012551A" w:rsidRPr="00A71090">
        <w:rPr>
          <w:noProof w:val="0"/>
          <w:color w:val="000000"/>
        </w:rPr>
        <w:t>,</w:t>
      </w:r>
      <w:r w:rsidRPr="00A71090">
        <w:rPr>
          <w:noProof w:val="0"/>
          <w:color w:val="000000"/>
        </w:rPr>
        <w:t xml:space="preserve"> p.sh.</w:t>
      </w:r>
      <w:r w:rsidR="0012551A" w:rsidRPr="00A71090">
        <w:rPr>
          <w:noProof w:val="0"/>
          <w:color w:val="000000"/>
        </w:rPr>
        <w:t>,</w:t>
      </w:r>
      <w:r w:rsidRPr="00A71090">
        <w:rPr>
          <w:noProof w:val="0"/>
          <w:color w:val="000000"/>
        </w:rPr>
        <w:t xml:space="preserve"> një zonë e vegjetacionit ose një zonë e një lloji sedimenti.</w:t>
      </w:r>
    </w:p>
    <w:p w14:paraId="00289B89" w14:textId="77777777" w:rsidR="006069A9" w:rsidRPr="00A71090" w:rsidRDefault="006069A9" w:rsidP="007E5975">
      <w:pPr>
        <w:pStyle w:val="TEKSTIII"/>
        <w:rPr>
          <w:noProof w:val="0"/>
          <w:color w:val="000000"/>
        </w:rPr>
      </w:pPr>
      <w:r w:rsidRPr="00A71090">
        <w:rPr>
          <w:b/>
          <w:noProof w:val="0"/>
          <w:color w:val="000000"/>
        </w:rPr>
        <w:t xml:space="preserve">-- Përshkrimi -- </w:t>
      </w:r>
    </w:p>
    <w:p w14:paraId="30E38D3E" w14:textId="77777777" w:rsidR="006069A9" w:rsidRPr="00A71090" w:rsidRDefault="006069A9" w:rsidP="007E5975">
      <w:pPr>
        <w:pStyle w:val="TEKSTIII"/>
        <w:rPr>
          <w:noProof w:val="0"/>
          <w:color w:val="000000"/>
        </w:rPr>
      </w:pPr>
      <w:r w:rsidRPr="00A71090">
        <w:rPr>
          <w:noProof w:val="0"/>
          <w:color w:val="000000"/>
        </w:rPr>
        <w:t>Kjo përshkruan një zonë detare sipas karakteristikave të tabanit të detit në vend të karakteristikave të ujit në përgjithësi. Ajo nuk përfshin gjeologjinë</w:t>
      </w:r>
      <w:r w:rsidRPr="00A71090">
        <w:rPr>
          <w:noProof w:val="0"/>
        </w:rPr>
        <w:t xml:space="preserve"> (zonat nëndetare) </w:t>
      </w:r>
      <w:r w:rsidRPr="00A71090">
        <w:rPr>
          <w:noProof w:val="0"/>
          <w:color w:val="000000"/>
        </w:rPr>
        <w:t xml:space="preserve">dhe është analoge me konceptin e </w:t>
      </w:r>
      <w:r w:rsidRPr="00A71090">
        <w:rPr>
          <w:i/>
          <w:noProof w:val="0"/>
          <w:color w:val="000000"/>
        </w:rPr>
        <w:t>mbulesës së tokës</w:t>
      </w:r>
      <w:r w:rsidRPr="00A71090">
        <w:rPr>
          <w:noProof w:val="0"/>
          <w:color w:val="000000"/>
        </w:rPr>
        <w:t>.</w:t>
      </w:r>
    </w:p>
    <w:p w14:paraId="508E355A" w14:textId="77777777" w:rsidR="006069A9" w:rsidRPr="00A71090" w:rsidRDefault="006069A9" w:rsidP="007E5975">
      <w:pPr>
        <w:pStyle w:val="TEKSTIII"/>
        <w:rPr>
          <w:b/>
          <w:noProof w:val="0"/>
          <w:color w:val="000000"/>
        </w:rPr>
      </w:pPr>
      <w:r w:rsidRPr="00A71090">
        <w:rPr>
          <w:b/>
          <w:noProof w:val="0"/>
          <w:color w:val="000000"/>
        </w:rPr>
        <w:t>-- Tipi i elementit --</w:t>
      </w:r>
    </w:p>
    <w:p w14:paraId="240896E7" w14:textId="3F180C5C" w:rsidR="006069A9" w:rsidRPr="00A71090" w:rsidRDefault="006069A9" w:rsidP="007E5975">
      <w:pPr>
        <w:pStyle w:val="TEKSTIII"/>
        <w:rPr>
          <w:noProof w:val="0"/>
          <w:color w:val="000000"/>
        </w:rPr>
      </w:pPr>
      <w:r w:rsidRPr="00A71090">
        <w:rPr>
          <w:i/>
          <w:noProof w:val="0"/>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0CFC254C" w14:textId="77777777" w:rsidTr="0022769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891D097"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 STRUKTURORE TË JASHTME</w:t>
            </w:r>
          </w:p>
        </w:tc>
      </w:tr>
      <w:tr w:rsidR="006069A9" w:rsidRPr="00A71090" w14:paraId="7C16F38E" w14:textId="77777777" w:rsidTr="0022769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2F929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13BF1702" wp14:editId="24E26026">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21"/>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Gjeneralizuar nga «featureType» </w:t>
            </w:r>
            <w:r w:rsidRPr="00A71090">
              <w:rPr>
                <w:rFonts w:ascii="Garamond" w:hAnsi="Garamond"/>
                <w:i/>
                <w:color w:val="000000"/>
                <w:sz w:val="20"/>
                <w:szCs w:val="20"/>
              </w:rPr>
              <w:t>Z</w:t>
            </w:r>
            <w:r w:rsidRPr="00A71090">
              <w:rPr>
                <w:rFonts w:ascii="Garamond" w:hAnsi="Garamond"/>
                <w:i/>
                <w:sz w:val="20"/>
                <w:szCs w:val="20"/>
              </w:rPr>
              <w:t>onaETabanitTëD</w:t>
            </w:r>
            <w:r w:rsidRPr="00A71090">
              <w:rPr>
                <w:rFonts w:ascii="Garamond" w:hAnsi="Garamond"/>
                <w:i/>
                <w:color w:val="000000"/>
                <w:sz w:val="20"/>
                <w:szCs w:val="20"/>
              </w:rPr>
              <w:t>etit</w:t>
            </w:r>
            <w:r w:rsidRPr="00A71090">
              <w:rPr>
                <w:rFonts w:ascii="Garamond" w:hAnsi="Garamond"/>
                <w:color w:val="000000"/>
                <w:sz w:val="20"/>
                <w:szCs w:val="20"/>
              </w:rPr>
              <w:t xml:space="preserve"> tek «featureType» </w:t>
            </w:r>
            <w:r w:rsidRPr="00A71090">
              <w:rPr>
                <w:rFonts w:ascii="Garamond" w:hAnsi="Garamond"/>
                <w:i/>
                <w:color w:val="000000"/>
                <w:sz w:val="20"/>
                <w:szCs w:val="20"/>
              </w:rPr>
              <w:t>ShtresaDetare</w:t>
            </w:r>
          </w:p>
        </w:tc>
      </w:tr>
    </w:tbl>
    <w:p w14:paraId="178A8CD8" w14:textId="77777777" w:rsidR="006069A9" w:rsidRPr="00A71090" w:rsidRDefault="006069A9" w:rsidP="006069A9">
      <w:pPr>
        <w:pStyle w:val="Notes"/>
        <w:jc w:val="both"/>
        <w:rPr>
          <w:rFonts w:ascii="Garamond" w:hAnsi="Garamond"/>
        </w:rPr>
      </w:pPr>
      <w:bookmarkStart w:id="77" w:name="BKM_8A363AD3_BAEF_449E_B2EB_44B345C3EA5B"/>
      <w:bookmarkEnd w:id="7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649BEA30"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949F07E"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4BCF25A5"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741A2A" w14:textId="77777777" w:rsidR="006069A9" w:rsidRPr="00A71090" w:rsidRDefault="006069A9" w:rsidP="00227695">
            <w:pPr>
              <w:pStyle w:val="TableTextNormal"/>
              <w:spacing w:before="0" w:after="0"/>
              <w:ind w:left="0" w:right="0"/>
              <w:jc w:val="both"/>
              <w:rPr>
                <w:rFonts w:ascii="Garamond" w:hAnsi="Garamond"/>
                <w:color w:val="000000"/>
              </w:rPr>
            </w:pPr>
          </w:p>
          <w:p w14:paraId="1D1C983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1B8F6308" wp14:editId="66D6D97C">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LlojetESipërfaqes : VleratEMbulesësS</w:t>
            </w:r>
            <w:r w:rsidRPr="00A71090">
              <w:rPr>
                <w:rFonts w:ascii="Garamond" w:hAnsi="Garamond"/>
                <w:sz w:val="20"/>
                <w:szCs w:val="20"/>
              </w:rPr>
              <w:t xml:space="preserve">ëTabanitTëDetit </w:t>
            </w:r>
            <w:r w:rsidRPr="00A71090">
              <w:rPr>
                <w:rFonts w:ascii="Garamond" w:hAnsi="Garamond"/>
                <w:color w:val="000000"/>
                <w:sz w:val="20"/>
                <w:szCs w:val="20"/>
              </w:rPr>
              <w:t xml:space="preserve">  </w:t>
            </w:r>
          </w:p>
          <w:p w14:paraId="6D0889D0"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7B9BD8DC"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24DB6A2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Llojet e sipërfaqeve</w:t>
            </w:r>
          </w:p>
          <w:p w14:paraId="108357B9"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19C8FE9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 --</w:t>
            </w:r>
          </w:p>
          <w:p w14:paraId="4EDCC5E5" w14:textId="77777777" w:rsidR="006069A9" w:rsidRPr="00A71090" w:rsidRDefault="006069A9" w:rsidP="00227695">
            <w:pPr>
              <w:pStyle w:val="TableTextNormal"/>
              <w:spacing w:before="0" w:after="0"/>
              <w:ind w:left="0" w:right="0"/>
              <w:jc w:val="both"/>
              <w:rPr>
                <w:rFonts w:ascii="Garamond" w:hAnsi="Garamond"/>
                <w:color w:val="FF0000"/>
                <w:sz w:val="20"/>
                <w:szCs w:val="20"/>
              </w:rPr>
            </w:pPr>
            <w:r w:rsidRPr="00A71090">
              <w:rPr>
                <w:rFonts w:ascii="Garamond" w:hAnsi="Garamond"/>
                <w:color w:val="000000"/>
                <w:sz w:val="20"/>
                <w:szCs w:val="20"/>
              </w:rPr>
              <w:t xml:space="preserve">Llojet e sipërfaqeve </w:t>
            </w:r>
            <w:r w:rsidRPr="00A71090">
              <w:rPr>
                <w:rFonts w:ascii="Garamond" w:hAnsi="Garamond"/>
                <w:sz w:val="20"/>
                <w:szCs w:val="20"/>
              </w:rPr>
              <w:t>të tabanit të detit</w:t>
            </w:r>
          </w:p>
          <w:p w14:paraId="06A0BB82"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5F46317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Përshkrimi --</w:t>
            </w:r>
          </w:p>
          <w:p w14:paraId="22E531E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Llojet e </w:t>
            </w:r>
            <w:r w:rsidRPr="00A71090">
              <w:rPr>
                <w:rFonts w:ascii="Garamond" w:hAnsi="Garamond"/>
                <w:sz w:val="20"/>
                <w:szCs w:val="20"/>
              </w:rPr>
              <w:t>sipërfaqeve të tabanit të detit</w:t>
            </w:r>
          </w:p>
          <w:p w14:paraId="4DB8F656" w14:textId="77777777" w:rsidR="006069A9" w:rsidRPr="00A71090" w:rsidRDefault="006069A9" w:rsidP="00227695">
            <w:pPr>
              <w:pStyle w:val="TableTextNormal"/>
              <w:tabs>
                <w:tab w:val="left" w:pos="720"/>
              </w:tabs>
              <w:spacing w:before="0" w:after="0"/>
              <w:ind w:left="0" w:right="0"/>
              <w:jc w:val="both"/>
              <w:rPr>
                <w:rFonts w:ascii="Garamond" w:hAnsi="Garamond"/>
                <w:color w:val="000000"/>
              </w:rPr>
            </w:pPr>
            <w:r w:rsidRPr="00A71090">
              <w:rPr>
                <w:rStyle w:val="TableFieldLabel"/>
                <w:rFonts w:ascii="Garamond" w:eastAsia="Calibri" w:hAnsi="Garamond"/>
                <w:sz w:val="20"/>
                <w:szCs w:val="20"/>
              </w:rPr>
              <w:t xml:space="preserve">                                                                                                                                                      [I detyrueshëm: PO]</w:t>
            </w:r>
          </w:p>
        </w:tc>
      </w:tr>
    </w:tbl>
    <w:p w14:paraId="64E41410" w14:textId="77777777" w:rsidR="006069A9" w:rsidRPr="00A71090" w:rsidRDefault="006069A9" w:rsidP="00D47393">
      <w:pPr>
        <w:pStyle w:val="TEKSTIII"/>
        <w:rPr>
          <w:noProof w:val="0"/>
          <w:lang w:eastAsia="sq-AL"/>
        </w:rPr>
      </w:pPr>
    </w:p>
    <w:p w14:paraId="1CE2A3F3" w14:textId="0A86A50A" w:rsidR="006069A9" w:rsidRPr="00A71090" w:rsidRDefault="00D47393" w:rsidP="00D47393">
      <w:pPr>
        <w:pStyle w:val="TEKSTIII"/>
        <w:rPr>
          <w:noProof w:val="0"/>
        </w:rPr>
      </w:pPr>
      <w:bookmarkStart w:id="78" w:name="_Toc52453552"/>
      <w:r w:rsidRPr="00A71090">
        <w:rPr>
          <w:noProof w:val="0"/>
        </w:rPr>
        <w:t>3.1.4.13 IZOLINJË DETARE</w:t>
      </w:r>
      <w:bookmarkEnd w:id="78"/>
    </w:p>
    <w:p w14:paraId="3DB8579A" w14:textId="77777777" w:rsidR="006069A9" w:rsidRPr="00A71090" w:rsidRDefault="006069A9" w:rsidP="00D47393">
      <w:pPr>
        <w:pStyle w:val="TEKSTIII"/>
        <w:rPr>
          <w:noProof w:val="0"/>
          <w:color w:val="000000"/>
        </w:rPr>
      </w:pPr>
      <w:r w:rsidRPr="00A71090">
        <w:rPr>
          <w:b/>
          <w:noProof w:val="0"/>
          <w:color w:val="000000"/>
        </w:rPr>
        <w:t>--Emri --</w:t>
      </w:r>
    </w:p>
    <w:p w14:paraId="64057CDE" w14:textId="77777777" w:rsidR="006069A9" w:rsidRPr="00A71090" w:rsidRDefault="006069A9" w:rsidP="00D47393">
      <w:pPr>
        <w:pStyle w:val="TEKSTIII"/>
        <w:rPr>
          <w:noProof w:val="0"/>
        </w:rPr>
      </w:pPr>
      <w:r w:rsidRPr="00A71090">
        <w:rPr>
          <w:noProof w:val="0"/>
          <w:color w:val="000000"/>
        </w:rPr>
        <w:t>Izolinjë detare</w:t>
      </w:r>
    </w:p>
    <w:p w14:paraId="71649312" w14:textId="77777777" w:rsidR="006069A9" w:rsidRPr="00A71090" w:rsidRDefault="006069A9" w:rsidP="00D47393">
      <w:pPr>
        <w:pStyle w:val="TEKSTIII"/>
        <w:rPr>
          <w:noProof w:val="0"/>
          <w:color w:val="000000"/>
        </w:rPr>
      </w:pPr>
      <w:r w:rsidRPr="00A71090">
        <w:rPr>
          <w:b/>
          <w:noProof w:val="0"/>
          <w:color w:val="000000"/>
        </w:rPr>
        <w:t>-- Përkufizimi --</w:t>
      </w:r>
    </w:p>
    <w:p w14:paraId="3A6B1F49" w14:textId="77777777" w:rsidR="006069A9" w:rsidRPr="00A71090" w:rsidRDefault="006069A9" w:rsidP="00D47393">
      <w:pPr>
        <w:pStyle w:val="TEKSTIII"/>
        <w:rPr>
          <w:noProof w:val="0"/>
          <w:color w:val="000000"/>
        </w:rPr>
      </w:pPr>
      <w:r w:rsidRPr="00A71090">
        <w:rPr>
          <w:noProof w:val="0"/>
          <w:color w:val="000000"/>
        </w:rPr>
        <w:t>Një izolinjë detare përfaqëson një vlerë të veçantë të një fenomeni detar fizik ose kimik të tillë si temperatura, kripësia ose lartësia e valës.</w:t>
      </w:r>
    </w:p>
    <w:p w14:paraId="110C84D6" w14:textId="77777777" w:rsidR="006069A9" w:rsidRPr="00A71090" w:rsidRDefault="006069A9" w:rsidP="00D47393">
      <w:pPr>
        <w:pStyle w:val="TEKSTIII"/>
        <w:rPr>
          <w:noProof w:val="0"/>
          <w:color w:val="000000"/>
        </w:rPr>
      </w:pPr>
      <w:r w:rsidRPr="00A71090">
        <w:rPr>
          <w:b/>
          <w:noProof w:val="0"/>
          <w:color w:val="000000"/>
        </w:rPr>
        <w:t>-- Përshkrimi--</w:t>
      </w:r>
    </w:p>
    <w:p w14:paraId="2850C535" w14:textId="77777777" w:rsidR="006069A9" w:rsidRPr="00A71090" w:rsidRDefault="006069A9" w:rsidP="00D47393">
      <w:pPr>
        <w:pStyle w:val="TEKSTIII"/>
        <w:rPr>
          <w:noProof w:val="0"/>
          <w:color w:val="000000"/>
        </w:rPr>
      </w:pPr>
      <w:r w:rsidRPr="00A71090">
        <w:rPr>
          <w:noProof w:val="0"/>
          <w:color w:val="000000"/>
        </w:rPr>
        <w:t xml:space="preserve">Një kontur detar (linjë) që përfaqëson një vlerë të veçantë të ndonjë fenomeni. Gjeometria e konturit është një </w:t>
      </w:r>
      <w:r w:rsidRPr="00A71090">
        <w:rPr>
          <w:i/>
          <w:noProof w:val="0"/>
          <w:color w:val="000000"/>
        </w:rPr>
        <w:t>MultiLinjë</w:t>
      </w:r>
      <w:r w:rsidRPr="00A71090">
        <w:rPr>
          <w:noProof w:val="0"/>
          <w:color w:val="000000"/>
        </w:rPr>
        <w:t>, d.m.th. mund të formulohet nga disa kthesa apo harqe, të cilat përfaqësojnë të njëjtën vlerë p.sh. 15 gradë celsius.</w:t>
      </w:r>
    </w:p>
    <w:p w14:paraId="4ABE8059" w14:textId="77777777" w:rsidR="006069A9" w:rsidRPr="00A71090" w:rsidRDefault="006069A9" w:rsidP="00D47393">
      <w:pPr>
        <w:pStyle w:val="TEKSTIII"/>
        <w:rPr>
          <w:b/>
          <w:noProof w:val="0"/>
          <w:color w:val="000000"/>
        </w:rPr>
      </w:pPr>
      <w:r w:rsidRPr="00A71090">
        <w:rPr>
          <w:b/>
          <w:noProof w:val="0"/>
          <w:color w:val="000000"/>
        </w:rPr>
        <w:t>-- Tipi i elementit --</w:t>
      </w:r>
    </w:p>
    <w:p w14:paraId="094EBA24" w14:textId="77777777" w:rsidR="006069A9" w:rsidRPr="00A71090" w:rsidRDefault="006069A9" w:rsidP="00D47393">
      <w:pPr>
        <w:pStyle w:val="TEKSTIII"/>
        <w:rPr>
          <w:i/>
          <w:noProof w:val="0"/>
        </w:rPr>
      </w:pPr>
      <w:r w:rsidRPr="00A71090">
        <w:rPr>
          <w:i/>
          <w:noProof w:val="0"/>
        </w:rPr>
        <w:t>DataType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7942B76D"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4165EE1" w14:textId="77777777" w:rsidR="006069A9" w:rsidRPr="00A71090" w:rsidRDefault="006069A9" w:rsidP="00227695">
            <w:pPr>
              <w:pStyle w:val="TableHeadingLight"/>
              <w:spacing w:before="0" w:after="0"/>
              <w:ind w:left="0" w:right="0"/>
              <w:jc w:val="both"/>
              <w:rPr>
                <w:rFonts w:ascii="Garamond" w:hAnsi="Garamond"/>
              </w:rPr>
            </w:pPr>
            <w:bookmarkStart w:id="79" w:name="BKM_4CF8C637_FA35_4F77_BBA6_5BBCB3DC7FAA"/>
            <w:bookmarkEnd w:id="79"/>
            <w:r w:rsidRPr="00A71090">
              <w:rPr>
                <w:rFonts w:ascii="Garamond" w:hAnsi="Garamond"/>
              </w:rPr>
              <w:t>ATRIBUTET</w:t>
            </w:r>
          </w:p>
        </w:tc>
      </w:tr>
      <w:tr w:rsidR="006069A9" w:rsidRPr="00A71090" w14:paraId="6ABB6086"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83BAB3"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4B9E204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5B6250FF" wp14:editId="65CA3681">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Gjeometria : GM_MultiLinjë   </w:t>
            </w:r>
          </w:p>
          <w:p w14:paraId="0C49D117"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06E70BC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w:t>
            </w:r>
          </w:p>
          <w:p w14:paraId="68BC133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Gjeometria</w:t>
            </w:r>
          </w:p>
          <w:p w14:paraId="1239B565"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4AF08EB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w:t>
            </w:r>
          </w:p>
          <w:p w14:paraId="099F4CE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Gjeometria e izolinjës</w:t>
            </w:r>
          </w:p>
          <w:p w14:paraId="3F563EFE"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49D5BF5C"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72F51C"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80" w:name="BKM_8698E72C_149B_4C63_9448_A0FDA98B0A69"/>
            <w:bookmarkEnd w:id="80"/>
          </w:p>
          <w:p w14:paraId="2231F36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1999D3F9" wp14:editId="3D65BA85">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Vlerat : Matje  </w:t>
            </w:r>
          </w:p>
          <w:p w14:paraId="7152E9FD"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14E784A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Emri--</w:t>
            </w:r>
          </w:p>
          <w:p w14:paraId="10D7AF6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Vlera</w:t>
            </w:r>
          </w:p>
          <w:p w14:paraId="3D704AD2" w14:textId="77777777" w:rsidR="006069A9" w:rsidRPr="00A71090" w:rsidRDefault="006069A9" w:rsidP="00227695">
            <w:pPr>
              <w:pStyle w:val="TableTextNormal"/>
              <w:spacing w:before="0" w:after="0"/>
              <w:ind w:left="0" w:right="0"/>
              <w:jc w:val="both"/>
              <w:rPr>
                <w:rFonts w:ascii="Garamond" w:hAnsi="Garamond"/>
                <w:b/>
                <w:color w:val="000000"/>
                <w:sz w:val="20"/>
                <w:szCs w:val="20"/>
              </w:rPr>
            </w:pPr>
          </w:p>
          <w:p w14:paraId="17F33CA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b/>
                <w:color w:val="000000"/>
                <w:sz w:val="20"/>
                <w:szCs w:val="20"/>
              </w:rPr>
              <w:t>-- Përkufizimi--</w:t>
            </w:r>
          </w:p>
          <w:p w14:paraId="696B58E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Vlerat që i atribuohen izolinjës.</w:t>
            </w:r>
          </w:p>
          <w:p w14:paraId="563EFF52"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bl>
    <w:p w14:paraId="281B0CB5" w14:textId="77777777" w:rsidR="006069A9" w:rsidRPr="00A71090" w:rsidRDefault="006069A9" w:rsidP="006069A9">
      <w:pPr>
        <w:pStyle w:val="Notes"/>
        <w:jc w:val="both"/>
        <w:rPr>
          <w:rFonts w:ascii="Garamond" w:hAnsi="Garamond"/>
        </w:rPr>
      </w:pPr>
      <w:bookmarkStart w:id="81" w:name="BKM_354F884F_2D44_4756_9253_1E40A60E95F8"/>
      <w:bookmarkStart w:id="82" w:name="BKM_0362B7B2_CE8B_4F8A_A659_3D8F2EC10115"/>
      <w:bookmarkStart w:id="83" w:name="BKM_B6713C57_FFF0_4FB9_BA2E_00E726F86E91"/>
      <w:bookmarkStart w:id="84" w:name="BKM_0BA020CE_2164_4F73_B571_D146E7093197"/>
      <w:bookmarkEnd w:id="81"/>
      <w:bookmarkEnd w:id="82"/>
      <w:bookmarkEnd w:id="83"/>
      <w:bookmarkEnd w:id="84"/>
    </w:p>
    <w:p w14:paraId="2474A459" w14:textId="44018EBF" w:rsidR="006069A9" w:rsidRPr="00A71090" w:rsidRDefault="00D47393" w:rsidP="00D47393">
      <w:pPr>
        <w:pStyle w:val="Notes"/>
        <w:jc w:val="both"/>
        <w:rPr>
          <w:rFonts w:ascii="Garamond" w:hAnsi="Garamond"/>
          <w:sz w:val="24"/>
          <w:szCs w:val="24"/>
        </w:rPr>
      </w:pPr>
      <w:r w:rsidRPr="00A71090">
        <w:rPr>
          <w:rFonts w:ascii="Garamond" w:hAnsi="Garamond"/>
          <w:sz w:val="24"/>
          <w:szCs w:val="24"/>
        </w:rPr>
        <w:t xml:space="preserve"> 3.1.4.14  </w:t>
      </w:r>
      <w:bookmarkStart w:id="85" w:name="BKM_90ED6106_E496_4B9E_AF4F_786A99D767F7"/>
      <w:bookmarkStart w:id="86" w:name="_Toc52453553"/>
      <w:bookmarkEnd w:id="85"/>
      <w:r w:rsidRPr="00A71090">
        <w:rPr>
          <w:rFonts w:ascii="Garamond" w:hAnsi="Garamond"/>
          <w:sz w:val="24"/>
          <w:szCs w:val="24"/>
        </w:rPr>
        <w:t>KONTURI DETAR</w:t>
      </w:r>
      <w:bookmarkEnd w:id="86"/>
    </w:p>
    <w:p w14:paraId="29D1BA22" w14:textId="77777777" w:rsidR="006069A9" w:rsidRPr="00A71090" w:rsidRDefault="006069A9" w:rsidP="006069A9">
      <w:pPr>
        <w:pStyle w:val="Notes"/>
        <w:jc w:val="both"/>
        <w:rPr>
          <w:rFonts w:ascii="Garamond" w:hAnsi="Garamond"/>
          <w:color w:val="000000"/>
          <w:sz w:val="24"/>
          <w:szCs w:val="24"/>
        </w:rPr>
      </w:pPr>
      <w:r w:rsidRPr="00A71090">
        <w:rPr>
          <w:rFonts w:ascii="Garamond" w:hAnsi="Garamond"/>
          <w:b/>
          <w:color w:val="000000"/>
          <w:sz w:val="24"/>
          <w:szCs w:val="24"/>
        </w:rPr>
        <w:t>-- Emri --</w:t>
      </w:r>
    </w:p>
    <w:p w14:paraId="6DDE6EFC" w14:textId="77777777" w:rsidR="006069A9" w:rsidRPr="00A71090" w:rsidRDefault="006069A9" w:rsidP="006069A9">
      <w:pPr>
        <w:pStyle w:val="Notes"/>
        <w:jc w:val="both"/>
        <w:rPr>
          <w:rFonts w:ascii="Garamond" w:hAnsi="Garamond"/>
          <w:b/>
          <w:color w:val="000000"/>
          <w:sz w:val="24"/>
          <w:szCs w:val="24"/>
        </w:rPr>
      </w:pPr>
      <w:r w:rsidRPr="00A71090">
        <w:rPr>
          <w:rFonts w:ascii="Garamond" w:hAnsi="Garamond"/>
          <w:color w:val="000000"/>
          <w:sz w:val="24"/>
          <w:szCs w:val="24"/>
        </w:rPr>
        <w:t>Konturi detar</w:t>
      </w:r>
    </w:p>
    <w:p w14:paraId="0EDA755E" w14:textId="77777777" w:rsidR="006069A9" w:rsidRPr="00A71090" w:rsidRDefault="006069A9" w:rsidP="006069A9">
      <w:pPr>
        <w:pStyle w:val="Notes"/>
        <w:jc w:val="both"/>
        <w:rPr>
          <w:rFonts w:ascii="Garamond" w:hAnsi="Garamond"/>
          <w:color w:val="000000"/>
          <w:sz w:val="24"/>
          <w:szCs w:val="24"/>
        </w:rPr>
      </w:pPr>
      <w:r w:rsidRPr="00A71090">
        <w:rPr>
          <w:rFonts w:ascii="Garamond" w:hAnsi="Garamond"/>
          <w:b/>
          <w:color w:val="000000"/>
          <w:sz w:val="24"/>
          <w:szCs w:val="24"/>
        </w:rPr>
        <w:t>-- Përkufizimi --</w:t>
      </w:r>
    </w:p>
    <w:p w14:paraId="6DD54F0B" w14:textId="77777777" w:rsidR="006069A9" w:rsidRPr="00A71090" w:rsidRDefault="006069A9" w:rsidP="006069A9">
      <w:pPr>
        <w:pStyle w:val="Notes"/>
        <w:jc w:val="both"/>
        <w:rPr>
          <w:rFonts w:ascii="Garamond" w:hAnsi="Garamond"/>
          <w:color w:val="000000"/>
          <w:sz w:val="24"/>
          <w:szCs w:val="24"/>
        </w:rPr>
      </w:pPr>
      <w:r w:rsidRPr="00A71090">
        <w:rPr>
          <w:rFonts w:ascii="Garamond" w:hAnsi="Garamond"/>
          <w:color w:val="000000"/>
          <w:sz w:val="24"/>
          <w:szCs w:val="24"/>
        </w:rPr>
        <w:t>Një grup izolinjash që përfaqësojnë vlerën e disa fenomeneve në një kohë të caktuar.</w:t>
      </w:r>
    </w:p>
    <w:p w14:paraId="41FEAC20" w14:textId="77777777" w:rsidR="006069A9" w:rsidRPr="00A71090" w:rsidRDefault="006069A9" w:rsidP="006069A9">
      <w:pPr>
        <w:pStyle w:val="Notes"/>
        <w:jc w:val="both"/>
        <w:rPr>
          <w:rFonts w:ascii="Garamond" w:hAnsi="Garamond"/>
          <w:color w:val="000000"/>
          <w:sz w:val="24"/>
          <w:szCs w:val="24"/>
        </w:rPr>
      </w:pPr>
      <w:r w:rsidRPr="00A71090">
        <w:rPr>
          <w:rFonts w:ascii="Garamond" w:hAnsi="Garamond"/>
          <w:b/>
          <w:color w:val="000000"/>
          <w:sz w:val="24"/>
          <w:szCs w:val="24"/>
        </w:rPr>
        <w:t>-- Përshkrimi --</w:t>
      </w:r>
    </w:p>
    <w:p w14:paraId="621E0C8F" w14:textId="545A1141" w:rsidR="006069A9" w:rsidRPr="00A71090" w:rsidRDefault="006069A9" w:rsidP="006069A9">
      <w:pPr>
        <w:pStyle w:val="Notes"/>
        <w:jc w:val="both"/>
        <w:rPr>
          <w:rFonts w:ascii="Garamond" w:hAnsi="Garamond"/>
          <w:color w:val="000000"/>
          <w:sz w:val="24"/>
          <w:szCs w:val="24"/>
        </w:rPr>
      </w:pPr>
      <w:r w:rsidRPr="00A71090">
        <w:rPr>
          <w:rFonts w:ascii="Garamond" w:hAnsi="Garamond"/>
          <w:color w:val="000000"/>
          <w:sz w:val="24"/>
          <w:szCs w:val="24"/>
        </w:rPr>
        <w:t xml:space="preserve">Një përfaqësim i çdo dukurie fizike ose kimike që lidhet me </w:t>
      </w:r>
      <w:r w:rsidRPr="00A71090">
        <w:rPr>
          <w:rFonts w:ascii="Garamond" w:hAnsi="Garamond"/>
          <w:i/>
          <w:color w:val="000000"/>
          <w:sz w:val="24"/>
          <w:szCs w:val="24"/>
        </w:rPr>
        <w:t>ZonatDetare</w:t>
      </w:r>
      <w:r w:rsidRPr="00A71090">
        <w:rPr>
          <w:rFonts w:ascii="Garamond" w:hAnsi="Garamond"/>
          <w:color w:val="000000"/>
          <w:sz w:val="24"/>
          <w:szCs w:val="24"/>
        </w:rPr>
        <w:t xml:space="preserve">. </w:t>
      </w:r>
      <w:r w:rsidRPr="00A71090">
        <w:rPr>
          <w:rFonts w:ascii="Garamond" w:hAnsi="Garamond"/>
          <w:i/>
          <w:color w:val="000000"/>
          <w:sz w:val="24"/>
          <w:szCs w:val="24"/>
        </w:rPr>
        <w:t>LinjaDetare</w:t>
      </w:r>
      <w:r w:rsidRPr="00A71090">
        <w:rPr>
          <w:rFonts w:ascii="Garamond" w:hAnsi="Garamond"/>
          <w:color w:val="000000"/>
          <w:sz w:val="24"/>
          <w:szCs w:val="24"/>
        </w:rPr>
        <w:t xml:space="preserve"> është një element abstrakt i </w:t>
      </w:r>
      <w:r w:rsidR="001D4477" w:rsidRPr="00A71090">
        <w:rPr>
          <w:rFonts w:ascii="Garamond" w:hAnsi="Garamond"/>
          <w:i/>
          <w:color w:val="000000"/>
          <w:sz w:val="24"/>
          <w:szCs w:val="24"/>
        </w:rPr>
        <w:t>“</w:t>
      </w:r>
      <w:r w:rsidRPr="00A71090">
        <w:rPr>
          <w:rFonts w:ascii="Garamond" w:hAnsi="Garamond"/>
          <w:i/>
          <w:color w:val="000000"/>
          <w:sz w:val="24"/>
          <w:szCs w:val="24"/>
        </w:rPr>
        <w:t>realitetit</w:t>
      </w:r>
      <w:r w:rsidR="001D4477" w:rsidRPr="00A71090">
        <w:rPr>
          <w:rFonts w:ascii="Garamond" w:hAnsi="Garamond"/>
          <w:i/>
          <w:color w:val="000000"/>
          <w:sz w:val="24"/>
          <w:szCs w:val="24"/>
        </w:rPr>
        <w:t>”</w:t>
      </w:r>
      <w:r w:rsidRPr="00A71090">
        <w:rPr>
          <w:rFonts w:ascii="Garamond" w:hAnsi="Garamond"/>
          <w:color w:val="000000"/>
          <w:sz w:val="24"/>
          <w:szCs w:val="24"/>
        </w:rPr>
        <w:t xml:space="preserve"> për të ofruar një pasqyrë të kushteve të pritshme të një Z</w:t>
      </w:r>
      <w:r w:rsidRPr="00A71090">
        <w:rPr>
          <w:rFonts w:ascii="Garamond" w:hAnsi="Garamond"/>
          <w:i/>
          <w:color w:val="000000"/>
          <w:sz w:val="24"/>
          <w:szCs w:val="24"/>
        </w:rPr>
        <w:t>oneDetare</w:t>
      </w:r>
      <w:r w:rsidRPr="00A71090">
        <w:rPr>
          <w:rFonts w:ascii="Garamond" w:hAnsi="Garamond"/>
          <w:color w:val="000000"/>
          <w:sz w:val="24"/>
          <w:szCs w:val="24"/>
        </w:rPr>
        <w:t>. Shembujt do të përfshijnë konturet e kripësisë, konturet e thellësisë, lartësinë e valëve të rëndësishme.</w:t>
      </w:r>
    </w:p>
    <w:p w14:paraId="3A3D46D0" w14:textId="77777777" w:rsidR="006069A9" w:rsidRPr="00A71090" w:rsidRDefault="006069A9" w:rsidP="006069A9">
      <w:pPr>
        <w:pStyle w:val="Notes"/>
        <w:jc w:val="both"/>
        <w:rPr>
          <w:rFonts w:ascii="Garamond" w:hAnsi="Garamond"/>
          <w:b/>
          <w:color w:val="000000"/>
          <w:sz w:val="24"/>
          <w:szCs w:val="24"/>
        </w:rPr>
      </w:pPr>
      <w:r w:rsidRPr="00A71090">
        <w:rPr>
          <w:rFonts w:ascii="Garamond" w:hAnsi="Garamond"/>
          <w:b/>
          <w:color w:val="000000"/>
          <w:sz w:val="24"/>
          <w:szCs w:val="24"/>
        </w:rPr>
        <w:t>-- Tipi i elementit --</w:t>
      </w:r>
    </w:p>
    <w:p w14:paraId="3379C9E7" w14:textId="33E23F5B" w:rsidR="006069A9" w:rsidRPr="00A71090" w:rsidRDefault="006069A9" w:rsidP="0012551A">
      <w:pPr>
        <w:jc w:val="both"/>
        <w:rPr>
          <w:rFonts w:ascii="Garamond" w:hAnsi="Garamond"/>
          <w:noProof w:val="0"/>
        </w:rPr>
      </w:pPr>
      <w:r w:rsidRPr="00A71090">
        <w:rPr>
          <w:rFonts w:ascii="Garamond" w:hAnsi="Garamond"/>
          <w:i/>
          <w:noProof w:val="0"/>
        </w:rPr>
        <w:t>FeatureType</w:t>
      </w:r>
      <w:bookmarkStart w:id="87" w:name="BKM_22B0A802_BAC4_4EE7_BD9C_3F0B1B8CA6E4"/>
      <w:bookmarkEnd w:id="8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6069A9" w:rsidRPr="00A71090" w14:paraId="4F2A91C6" w14:textId="77777777" w:rsidTr="0022769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2436946"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ATRIBUTET</w:t>
            </w:r>
          </w:p>
        </w:tc>
      </w:tr>
      <w:tr w:rsidR="006069A9" w:rsidRPr="00A71090" w14:paraId="25579B3F"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272FA0"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0D5AC6A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02B1499A" wp14:editId="66613EC8">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IzolinjaDetare : IzolinjaDetare   </w:t>
            </w:r>
          </w:p>
          <w:p w14:paraId="6E847B24"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6B74F8EE"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017EAF3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Izolinja detare</w:t>
            </w:r>
          </w:p>
          <w:p w14:paraId="74136720"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27683AA7"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Përkufizimi --</w:t>
            </w:r>
          </w:p>
          <w:p w14:paraId="649ED9A1"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Izolinjat detare përdoren për të përcaktuar konturet e një dukurie apo elementi me vlerë të barabartë.</w:t>
            </w:r>
          </w:p>
          <w:p w14:paraId="3D0FE1D6"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3C63DBBA"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EB84D2"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88" w:name="BKM_F65CDE42_FDCB_488D_9FCA_2210552B0A5C"/>
            <w:bookmarkEnd w:id="88"/>
          </w:p>
          <w:p w14:paraId="62534A5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3BB27472" wp14:editId="482A1893">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Dukuria : KarakteristikatEVëzhgimitAbstrakt  </w:t>
            </w:r>
          </w:p>
          <w:p w14:paraId="30572A6B"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1B0323AA"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627BED9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Dukuria </w:t>
            </w:r>
          </w:p>
          <w:p w14:paraId="4756F34E"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6DC0C050"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Përkufizimi --</w:t>
            </w:r>
          </w:p>
          <w:p w14:paraId="169EBA1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Karakteristikat e përfaqësuara nga izovija (p.sh niveli i valëve).</w:t>
            </w:r>
          </w:p>
          <w:p w14:paraId="6256F0E1"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PO]</w:t>
            </w:r>
          </w:p>
        </w:tc>
      </w:tr>
      <w:tr w:rsidR="006069A9" w:rsidRPr="00A71090" w14:paraId="625B2EFB" w14:textId="77777777" w:rsidTr="0022769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F14F4D" w14:textId="77777777" w:rsidR="006069A9" w:rsidRPr="00A71090" w:rsidRDefault="006069A9" w:rsidP="00227695">
            <w:pPr>
              <w:pStyle w:val="TableTextNormal"/>
              <w:spacing w:before="0" w:after="0"/>
              <w:ind w:left="0" w:right="0"/>
              <w:jc w:val="both"/>
              <w:rPr>
                <w:rFonts w:ascii="Garamond" w:hAnsi="Garamond"/>
                <w:color w:val="000000"/>
                <w:sz w:val="20"/>
                <w:szCs w:val="20"/>
              </w:rPr>
            </w:pPr>
            <w:bookmarkStart w:id="89" w:name="BKM_D79279B3_64A4_4037_8B55_7E60A55DBB94"/>
            <w:bookmarkEnd w:id="89"/>
          </w:p>
          <w:p w14:paraId="0D7C29E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11FD8D1B" wp14:editId="471B0625">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KohaEVefshme : TM_Moment </w:t>
            </w:r>
          </w:p>
          <w:p w14:paraId="6F60FA41" w14:textId="77777777" w:rsidR="006069A9" w:rsidRPr="00A71090" w:rsidRDefault="006069A9" w:rsidP="00227695">
            <w:pPr>
              <w:pStyle w:val="TableTextNormal"/>
              <w:tabs>
                <w:tab w:val="left" w:pos="540"/>
              </w:tabs>
              <w:spacing w:before="0" w:after="0"/>
              <w:ind w:left="0" w:right="0"/>
              <w:jc w:val="both"/>
              <w:rPr>
                <w:rFonts w:ascii="Garamond" w:hAnsi="Garamond"/>
                <w:color w:val="000000"/>
                <w:sz w:val="20"/>
                <w:szCs w:val="20"/>
              </w:rPr>
            </w:pPr>
          </w:p>
          <w:p w14:paraId="766D804D"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61E0115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Koha e vlefshme</w:t>
            </w:r>
          </w:p>
          <w:p w14:paraId="6C0725AD"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693D5894" w14:textId="77777777" w:rsidR="006069A9" w:rsidRPr="00A71090" w:rsidRDefault="006069A9" w:rsidP="00227695">
            <w:pPr>
              <w:pStyle w:val="TableTextNormal"/>
              <w:spacing w:before="0" w:after="0"/>
              <w:ind w:left="0" w:right="0"/>
              <w:jc w:val="both"/>
              <w:rPr>
                <w:rFonts w:ascii="Garamond" w:hAnsi="Garamond"/>
                <w:b/>
                <w:color w:val="000000"/>
                <w:sz w:val="20"/>
                <w:szCs w:val="20"/>
              </w:rPr>
            </w:pPr>
            <w:r w:rsidRPr="00A71090">
              <w:rPr>
                <w:rFonts w:ascii="Garamond" w:hAnsi="Garamond"/>
                <w:b/>
                <w:color w:val="000000"/>
                <w:sz w:val="20"/>
                <w:szCs w:val="20"/>
              </w:rPr>
              <w:t>-- Përkufizimi --</w:t>
            </w:r>
          </w:p>
          <w:p w14:paraId="717C13F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Koha në të cilën ky kontur është përfaqësuar.</w:t>
            </w:r>
          </w:p>
          <w:p w14:paraId="40178BCE" w14:textId="77777777" w:rsidR="006069A9" w:rsidRPr="00A71090" w:rsidRDefault="006069A9" w:rsidP="00227695">
            <w:pPr>
              <w:pStyle w:val="TableTextNormal"/>
              <w:tabs>
                <w:tab w:val="left" w:pos="720"/>
              </w:tabs>
              <w:spacing w:before="0" w:after="0"/>
              <w:ind w:left="0" w:right="0"/>
              <w:jc w:val="both"/>
              <w:rPr>
                <w:rFonts w:ascii="Garamond" w:hAnsi="Garamond"/>
                <w:color w:val="000000"/>
                <w:sz w:val="20"/>
                <w:szCs w:val="20"/>
              </w:rPr>
            </w:pPr>
            <w:r w:rsidRPr="00A71090">
              <w:rPr>
                <w:rStyle w:val="TableFieldLabel"/>
                <w:rFonts w:ascii="Garamond" w:eastAsia="Calibri" w:hAnsi="Garamond"/>
                <w:sz w:val="20"/>
                <w:szCs w:val="20"/>
              </w:rPr>
              <w:t xml:space="preserve">                                                                                                                                                      [I detyrueshëm: JO]</w:t>
            </w:r>
          </w:p>
        </w:tc>
      </w:tr>
    </w:tbl>
    <w:p w14:paraId="5F264885" w14:textId="77777777" w:rsidR="006069A9" w:rsidRPr="00A71090" w:rsidRDefault="006069A9" w:rsidP="006069A9">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6069A9" w:rsidRPr="00A71090" w14:paraId="06772276" w14:textId="77777777" w:rsidTr="00227695">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AB90163" w14:textId="77777777" w:rsidR="006069A9" w:rsidRPr="00A71090" w:rsidRDefault="006069A9" w:rsidP="00227695">
            <w:pPr>
              <w:pStyle w:val="TableHeadingLight"/>
              <w:spacing w:before="0" w:after="0"/>
              <w:ind w:left="0" w:right="0"/>
              <w:jc w:val="both"/>
              <w:rPr>
                <w:rFonts w:ascii="Garamond" w:hAnsi="Garamond"/>
              </w:rPr>
            </w:pPr>
            <w:r w:rsidRPr="00A71090">
              <w:rPr>
                <w:rFonts w:ascii="Garamond" w:hAnsi="Garamond"/>
              </w:rPr>
              <w:t>LIDHJE</w:t>
            </w:r>
          </w:p>
        </w:tc>
      </w:tr>
      <w:tr w:rsidR="006069A9" w:rsidRPr="00A71090" w14:paraId="19FFC685" w14:textId="77777777" w:rsidTr="00227695">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371C722"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5EF13B0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noProof/>
                <w:sz w:val="20"/>
                <w:szCs w:val="20"/>
                <w:lang w:val="en-US" w:eastAsia="en-US"/>
              </w:rPr>
              <w:drawing>
                <wp:inline distT="0" distB="0" distL="0" distR="0" wp14:anchorId="72C7A243" wp14:editId="6FA8E8F6">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A71090">
              <w:rPr>
                <w:rFonts w:ascii="Garamond" w:hAnsi="Garamond"/>
                <w:color w:val="000000"/>
                <w:sz w:val="20"/>
                <w:szCs w:val="20"/>
              </w:rPr>
              <w:t xml:space="preserve">  Lidhje (</w:t>
            </w:r>
            <w:r w:rsidRPr="00A71090">
              <w:rPr>
                <w:rStyle w:val="TableFieldLabel"/>
                <w:rFonts w:ascii="Garamond" w:hAnsi="Garamond"/>
                <w:sz w:val="20"/>
                <w:szCs w:val="20"/>
              </w:rPr>
              <w:t>Drejtimi:</w:t>
            </w:r>
            <w:r w:rsidRPr="00A71090">
              <w:rPr>
                <w:rFonts w:ascii="Garamond" w:hAnsi="Garamond"/>
                <w:color w:val="000000"/>
                <w:sz w:val="20"/>
                <w:szCs w:val="20"/>
              </w:rPr>
              <w:t xml:space="preserve"> Burimi -&gt; Përcaktimi)  </w:t>
            </w:r>
          </w:p>
          <w:p w14:paraId="6771F639"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r>
      <w:tr w:rsidR="006069A9" w:rsidRPr="00A71090" w14:paraId="00F66797" w14:textId="77777777" w:rsidTr="00227695">
        <w:tc>
          <w:tcPr>
            <w:tcW w:w="5400" w:type="dxa"/>
            <w:tcBorders>
              <w:left w:val="single" w:sz="4" w:space="0" w:color="9F9F9F"/>
              <w:bottom w:val="single" w:sz="4" w:space="0" w:color="9F9F9F"/>
            </w:tcBorders>
            <w:tcMar>
              <w:top w:w="0" w:type="dxa"/>
              <w:left w:w="3" w:type="dxa"/>
              <w:bottom w:w="0" w:type="dxa"/>
              <w:right w:w="10" w:type="dxa"/>
            </w:tcMar>
          </w:tcPr>
          <w:p w14:paraId="046F9FA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Burimi:   (Class) KonturDetar «featureType»</w:t>
            </w:r>
          </w:p>
          <w:p w14:paraId="494D9500" w14:textId="77777777" w:rsidR="006069A9" w:rsidRPr="00A71090" w:rsidRDefault="006069A9" w:rsidP="00227695">
            <w:pPr>
              <w:pStyle w:val="TableTextNormal"/>
              <w:spacing w:before="0" w:after="0"/>
              <w:ind w:left="0" w:right="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405A031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Objektivi:   </w:t>
            </w:r>
            <w:r w:rsidRPr="00A71090">
              <w:rPr>
                <w:rFonts w:ascii="Garamond" w:hAnsi="Garamond"/>
                <w:i/>
                <w:color w:val="000000"/>
                <w:sz w:val="20"/>
                <w:szCs w:val="20"/>
              </w:rPr>
              <w:t>VëzhgimetEBurimit</w:t>
            </w:r>
            <w:r w:rsidRPr="00A71090">
              <w:rPr>
                <w:rFonts w:ascii="Garamond" w:hAnsi="Garamond"/>
                <w:color w:val="000000"/>
                <w:sz w:val="20"/>
                <w:szCs w:val="20"/>
              </w:rPr>
              <w:t xml:space="preserve"> (Class) Vëzhgimet «featureType»</w:t>
            </w:r>
          </w:p>
          <w:p w14:paraId="58350D8D" w14:textId="77777777" w:rsidR="006069A9" w:rsidRPr="00A71090" w:rsidRDefault="006069A9" w:rsidP="00227695">
            <w:pPr>
              <w:tabs>
                <w:tab w:val="left" w:pos="1440"/>
              </w:tabs>
              <w:jc w:val="both"/>
              <w:rPr>
                <w:rFonts w:ascii="Garamond" w:hAnsi="Garamond"/>
                <w:noProof w:val="0"/>
                <w:color w:val="000000"/>
                <w:sz w:val="20"/>
                <w:szCs w:val="20"/>
              </w:rPr>
            </w:pPr>
            <w:r w:rsidRPr="00A71090">
              <w:rPr>
                <w:rFonts w:ascii="Garamond" w:hAnsi="Garamond"/>
                <w:noProof w:val="0"/>
                <w:color w:val="6F6F6F"/>
                <w:sz w:val="20"/>
                <w:szCs w:val="20"/>
              </w:rPr>
              <w:t xml:space="preserve">Shumëllojshmëria:  </w:t>
            </w:r>
            <w:r w:rsidRPr="00A71090">
              <w:rPr>
                <w:rFonts w:ascii="Garamond" w:hAnsi="Garamond"/>
                <w:noProof w:val="0"/>
                <w:color w:val="000000"/>
                <w:sz w:val="20"/>
                <w:szCs w:val="20"/>
              </w:rPr>
              <w:t>[1]</w:t>
            </w:r>
          </w:p>
          <w:p w14:paraId="0655BAA9" w14:textId="77777777" w:rsidR="006069A9" w:rsidRPr="00A71090" w:rsidRDefault="006069A9" w:rsidP="00227695">
            <w:pPr>
              <w:pStyle w:val="TableTextNormal"/>
              <w:tabs>
                <w:tab w:val="left" w:pos="1440"/>
              </w:tabs>
              <w:spacing w:before="0" w:after="0"/>
              <w:ind w:left="0" w:right="0"/>
              <w:jc w:val="both"/>
              <w:rPr>
                <w:rFonts w:ascii="Garamond" w:hAnsi="Garamond"/>
                <w:b/>
                <w:color w:val="000000"/>
                <w:sz w:val="20"/>
                <w:szCs w:val="20"/>
              </w:rPr>
            </w:pPr>
            <w:r w:rsidRPr="00A71090">
              <w:rPr>
                <w:rFonts w:ascii="Garamond" w:hAnsi="Garamond"/>
                <w:b/>
                <w:color w:val="000000"/>
                <w:sz w:val="20"/>
                <w:szCs w:val="20"/>
              </w:rPr>
              <w:t>-- Emri --</w:t>
            </w:r>
          </w:p>
          <w:p w14:paraId="21E6901B" w14:textId="77777777" w:rsidR="006069A9" w:rsidRPr="00A71090" w:rsidRDefault="006069A9" w:rsidP="00227695">
            <w:pPr>
              <w:pStyle w:val="TableTextNormal"/>
              <w:tabs>
                <w:tab w:val="left" w:pos="1440"/>
              </w:tabs>
              <w:spacing w:before="0" w:after="0"/>
              <w:ind w:left="0" w:right="0"/>
              <w:jc w:val="both"/>
              <w:rPr>
                <w:rFonts w:ascii="Garamond" w:hAnsi="Garamond"/>
                <w:color w:val="000000"/>
                <w:sz w:val="20"/>
                <w:szCs w:val="20"/>
              </w:rPr>
            </w:pPr>
            <w:r w:rsidRPr="00A71090">
              <w:rPr>
                <w:rFonts w:ascii="Garamond" w:hAnsi="Garamond"/>
                <w:color w:val="000000"/>
                <w:sz w:val="20"/>
                <w:szCs w:val="20"/>
              </w:rPr>
              <w:t>Vëzhgimet e burimeve</w:t>
            </w:r>
          </w:p>
          <w:p w14:paraId="35F1D1C2" w14:textId="77777777" w:rsidR="006069A9" w:rsidRPr="00A71090" w:rsidRDefault="006069A9" w:rsidP="00227695">
            <w:pPr>
              <w:pStyle w:val="TableTextNormal"/>
              <w:tabs>
                <w:tab w:val="left" w:pos="1440"/>
              </w:tabs>
              <w:spacing w:before="0" w:after="0"/>
              <w:ind w:left="0" w:right="0"/>
              <w:jc w:val="both"/>
              <w:rPr>
                <w:rFonts w:ascii="Garamond" w:hAnsi="Garamond"/>
                <w:b/>
                <w:color w:val="000000"/>
                <w:sz w:val="20"/>
                <w:szCs w:val="20"/>
              </w:rPr>
            </w:pPr>
            <w:r w:rsidRPr="00A71090">
              <w:rPr>
                <w:rFonts w:ascii="Garamond" w:hAnsi="Garamond"/>
                <w:b/>
                <w:color w:val="000000"/>
                <w:sz w:val="20"/>
                <w:szCs w:val="20"/>
              </w:rPr>
              <w:t>-- Përkufizimi --</w:t>
            </w:r>
          </w:p>
          <w:p w14:paraId="1908C83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Përdoret për tu lidhur me një koleksion të </w:t>
            </w:r>
            <w:r w:rsidRPr="00A71090">
              <w:rPr>
                <w:rFonts w:ascii="Garamond" w:hAnsi="Garamond"/>
                <w:i/>
                <w:color w:val="000000"/>
                <w:sz w:val="20"/>
                <w:szCs w:val="20"/>
              </w:rPr>
              <w:t>Vëzhgimeve</w:t>
            </w:r>
            <w:r w:rsidRPr="00A71090">
              <w:rPr>
                <w:rFonts w:ascii="Garamond" w:hAnsi="Garamond"/>
                <w:color w:val="000000"/>
                <w:sz w:val="20"/>
                <w:szCs w:val="20"/>
              </w:rPr>
              <w:t xml:space="preserve"> themelore të cilat janë përdorur për të përcaktuar një izovijë detare.</w:t>
            </w:r>
          </w:p>
        </w:tc>
      </w:tr>
    </w:tbl>
    <w:p w14:paraId="1A0DB524" w14:textId="77777777" w:rsidR="0012551A" w:rsidRPr="00A71090" w:rsidRDefault="0012551A" w:rsidP="00D47393">
      <w:pPr>
        <w:pStyle w:val="TEKSTIII"/>
        <w:rPr>
          <w:b/>
          <w:noProof w:val="0"/>
        </w:rPr>
      </w:pPr>
      <w:bookmarkStart w:id="90" w:name="_Toc52453554"/>
    </w:p>
    <w:p w14:paraId="56D84682" w14:textId="68B5AE71" w:rsidR="006069A9" w:rsidRPr="00A71090" w:rsidRDefault="00D47393" w:rsidP="00D47393">
      <w:pPr>
        <w:pStyle w:val="TEKSTIII"/>
        <w:rPr>
          <w:noProof w:val="0"/>
        </w:rPr>
      </w:pPr>
      <w:r w:rsidRPr="00A71090">
        <w:rPr>
          <w:noProof w:val="0"/>
        </w:rPr>
        <w:t>3.1.4.15 VLERAT E KLASIFIKIMIT TË ZONAVE DETARE</w:t>
      </w:r>
      <w:bookmarkEnd w:id="90"/>
      <w:r w:rsidRPr="00A71090">
        <w:rPr>
          <w:noProof w:val="0"/>
        </w:rPr>
        <w:t xml:space="preserve"> </w:t>
      </w:r>
    </w:p>
    <w:p w14:paraId="5BA949A7" w14:textId="77777777" w:rsidR="006069A9" w:rsidRPr="00A71090" w:rsidRDefault="006069A9" w:rsidP="00D47393">
      <w:pPr>
        <w:pStyle w:val="TEKSTIII"/>
        <w:rPr>
          <w:noProof w:val="0"/>
          <w:color w:val="000000"/>
          <w:sz w:val="22"/>
          <w:szCs w:val="22"/>
        </w:rPr>
      </w:pPr>
      <w:r w:rsidRPr="00A71090">
        <w:rPr>
          <w:b/>
          <w:noProof w:val="0"/>
          <w:color w:val="000000"/>
          <w:sz w:val="22"/>
          <w:szCs w:val="22"/>
        </w:rPr>
        <w:t>-- Emri --</w:t>
      </w:r>
    </w:p>
    <w:p w14:paraId="087B69B5" w14:textId="77777777" w:rsidR="006069A9" w:rsidRPr="00A71090" w:rsidRDefault="006069A9" w:rsidP="00D47393">
      <w:pPr>
        <w:pStyle w:val="TEKSTIII"/>
        <w:rPr>
          <w:noProof w:val="0"/>
          <w:color w:val="000000"/>
          <w:sz w:val="22"/>
          <w:szCs w:val="22"/>
        </w:rPr>
      </w:pPr>
      <w:r w:rsidRPr="00A71090">
        <w:rPr>
          <w:noProof w:val="0"/>
          <w:color w:val="000000"/>
          <w:sz w:val="22"/>
          <w:szCs w:val="22"/>
        </w:rPr>
        <w:t>Vlerat e klasifikimit të zonës detare</w:t>
      </w:r>
    </w:p>
    <w:p w14:paraId="7E0D63D1" w14:textId="77777777" w:rsidR="006069A9" w:rsidRPr="00A71090" w:rsidRDefault="006069A9" w:rsidP="00D47393">
      <w:pPr>
        <w:pStyle w:val="TEKSTIII"/>
        <w:rPr>
          <w:noProof w:val="0"/>
          <w:color w:val="000000"/>
          <w:sz w:val="22"/>
          <w:szCs w:val="22"/>
        </w:rPr>
      </w:pPr>
      <w:r w:rsidRPr="00A71090">
        <w:rPr>
          <w:b/>
          <w:noProof w:val="0"/>
          <w:color w:val="000000"/>
          <w:sz w:val="22"/>
          <w:szCs w:val="22"/>
        </w:rPr>
        <w:t>-- Përkufizimi --</w:t>
      </w:r>
    </w:p>
    <w:p w14:paraId="62BB527E" w14:textId="77777777" w:rsidR="006069A9" w:rsidRPr="00A71090" w:rsidRDefault="006069A9" w:rsidP="00D47393">
      <w:pPr>
        <w:pStyle w:val="TEKSTIII"/>
        <w:rPr>
          <w:noProof w:val="0"/>
          <w:color w:val="000000"/>
          <w:sz w:val="22"/>
          <w:szCs w:val="22"/>
        </w:rPr>
      </w:pPr>
      <w:r w:rsidRPr="00A71090">
        <w:rPr>
          <w:noProof w:val="0"/>
          <w:color w:val="000000"/>
          <w:sz w:val="22"/>
          <w:szCs w:val="22"/>
        </w:rPr>
        <w:t xml:space="preserve">Lloji i klasifikimit të </w:t>
      </w:r>
      <w:r w:rsidRPr="00A71090">
        <w:rPr>
          <w:i/>
          <w:noProof w:val="0"/>
          <w:color w:val="000000"/>
          <w:sz w:val="22"/>
          <w:szCs w:val="22"/>
        </w:rPr>
        <w:t>ZonësDetare</w:t>
      </w:r>
      <w:r w:rsidRPr="00A71090">
        <w:rPr>
          <w:noProof w:val="0"/>
          <w:color w:val="000000"/>
          <w:sz w:val="22"/>
          <w:szCs w:val="22"/>
        </w:rPr>
        <w:t xml:space="preserve">, p.sh. grykëderdhje. </w:t>
      </w:r>
    </w:p>
    <w:p w14:paraId="4758A409" w14:textId="77777777" w:rsidR="006069A9" w:rsidRPr="00A71090" w:rsidRDefault="006069A9" w:rsidP="00D47393">
      <w:pPr>
        <w:pStyle w:val="TEKSTIII"/>
        <w:rPr>
          <w:i/>
          <w:noProof w:val="0"/>
          <w:color w:val="000000"/>
          <w:sz w:val="22"/>
          <w:szCs w:val="22"/>
        </w:rPr>
      </w:pPr>
      <w:r w:rsidRPr="00A71090">
        <w:rPr>
          <w:i/>
          <w:noProof w:val="0"/>
          <w:color w:val="000000"/>
          <w:sz w:val="22"/>
          <w:szCs w:val="22"/>
        </w:rPr>
        <w:t>Shiko Aneksin B</w:t>
      </w:r>
    </w:p>
    <w:p w14:paraId="59C94DC0" w14:textId="77777777" w:rsidR="006069A9" w:rsidRPr="00A71090" w:rsidRDefault="006069A9" w:rsidP="00D47393">
      <w:pPr>
        <w:pStyle w:val="TEKSTIII"/>
        <w:rPr>
          <w:b/>
          <w:noProof w:val="0"/>
          <w:color w:val="000000"/>
          <w:sz w:val="22"/>
          <w:szCs w:val="22"/>
        </w:rPr>
      </w:pPr>
      <w:r w:rsidRPr="00A71090">
        <w:rPr>
          <w:b/>
          <w:noProof w:val="0"/>
          <w:color w:val="000000"/>
          <w:sz w:val="22"/>
          <w:szCs w:val="22"/>
        </w:rPr>
        <w:t>-- Tipi i elementit --</w:t>
      </w:r>
    </w:p>
    <w:p w14:paraId="1AB8B1FE" w14:textId="77777777" w:rsidR="006069A9" w:rsidRPr="00A71090" w:rsidRDefault="006069A9" w:rsidP="00D47393">
      <w:pPr>
        <w:pStyle w:val="TEKSTIII"/>
        <w:rPr>
          <w:i/>
          <w:noProof w:val="0"/>
        </w:rPr>
      </w:pPr>
      <w:r w:rsidRPr="00A71090">
        <w:rPr>
          <w:i/>
          <w:noProof w:val="0"/>
        </w:rPr>
        <w:t>Kodlistë</w:t>
      </w:r>
    </w:p>
    <w:p w14:paraId="1AEAE53F" w14:textId="77777777" w:rsidR="0012551A" w:rsidRPr="00A71090" w:rsidRDefault="0012551A" w:rsidP="00D47393">
      <w:pPr>
        <w:pStyle w:val="TEKSTIII"/>
        <w:rPr>
          <w:b/>
          <w:noProof w:val="0"/>
        </w:rPr>
      </w:pPr>
      <w:bookmarkStart w:id="91" w:name="_Toc52453555"/>
    </w:p>
    <w:p w14:paraId="6C530F5D" w14:textId="7A80135E" w:rsidR="006069A9" w:rsidRPr="00A71090" w:rsidRDefault="00451897" w:rsidP="00D47393">
      <w:pPr>
        <w:pStyle w:val="TEKSTIII"/>
        <w:rPr>
          <w:noProof w:val="0"/>
        </w:rPr>
      </w:pPr>
      <w:r w:rsidRPr="00A71090">
        <w:rPr>
          <w:noProof w:val="0"/>
        </w:rPr>
        <w:t>3.1.4.16 VLERAT E MBULESËS SË TABANIT TË DETIT</w:t>
      </w:r>
      <w:bookmarkEnd w:id="91"/>
    </w:p>
    <w:p w14:paraId="49816349" w14:textId="77777777" w:rsidR="006069A9" w:rsidRPr="00A71090" w:rsidRDefault="006069A9" w:rsidP="00D47393">
      <w:pPr>
        <w:pStyle w:val="TEKSTIII"/>
        <w:rPr>
          <w:noProof w:val="0"/>
          <w:color w:val="000000"/>
          <w:sz w:val="22"/>
          <w:szCs w:val="22"/>
        </w:rPr>
      </w:pPr>
      <w:r w:rsidRPr="00A71090">
        <w:rPr>
          <w:b/>
          <w:noProof w:val="0"/>
          <w:color w:val="000000"/>
          <w:sz w:val="22"/>
          <w:szCs w:val="22"/>
        </w:rPr>
        <w:t xml:space="preserve">-- Emri -- </w:t>
      </w:r>
    </w:p>
    <w:p w14:paraId="03CAD525" w14:textId="77777777" w:rsidR="006069A9" w:rsidRPr="00A71090" w:rsidRDefault="006069A9" w:rsidP="00D47393">
      <w:pPr>
        <w:pStyle w:val="TEKSTIII"/>
        <w:rPr>
          <w:noProof w:val="0"/>
          <w:color w:val="000000"/>
          <w:sz w:val="22"/>
          <w:szCs w:val="22"/>
        </w:rPr>
      </w:pPr>
      <w:r w:rsidRPr="00A71090">
        <w:rPr>
          <w:noProof w:val="0"/>
          <w:color w:val="000000"/>
          <w:sz w:val="22"/>
          <w:szCs w:val="22"/>
        </w:rPr>
        <w:t xml:space="preserve">Vlerat e mbulesës së tabanit të detit. </w:t>
      </w:r>
    </w:p>
    <w:p w14:paraId="49087D3E" w14:textId="77777777" w:rsidR="006069A9" w:rsidRPr="00A71090" w:rsidRDefault="006069A9" w:rsidP="00D47393">
      <w:pPr>
        <w:pStyle w:val="TEKSTIII"/>
        <w:rPr>
          <w:noProof w:val="0"/>
          <w:color w:val="000000"/>
          <w:sz w:val="22"/>
          <w:szCs w:val="22"/>
        </w:rPr>
      </w:pPr>
      <w:r w:rsidRPr="00A71090">
        <w:rPr>
          <w:b/>
          <w:noProof w:val="0"/>
          <w:color w:val="000000"/>
          <w:sz w:val="22"/>
          <w:szCs w:val="22"/>
        </w:rPr>
        <w:t xml:space="preserve">-- Përkufizimi -- </w:t>
      </w:r>
    </w:p>
    <w:p w14:paraId="65B997ED" w14:textId="77777777" w:rsidR="006069A9" w:rsidRPr="00A71090" w:rsidRDefault="006069A9" w:rsidP="00D47393">
      <w:pPr>
        <w:pStyle w:val="TEKSTIII"/>
        <w:rPr>
          <w:noProof w:val="0"/>
          <w:color w:val="000000"/>
          <w:sz w:val="22"/>
          <w:szCs w:val="22"/>
        </w:rPr>
      </w:pPr>
      <w:r w:rsidRPr="00A71090">
        <w:rPr>
          <w:noProof w:val="0"/>
          <w:color w:val="000000"/>
          <w:sz w:val="22"/>
          <w:szCs w:val="22"/>
        </w:rPr>
        <w:t>Llojet e gjetura të mbulesës së tabanit të detit.</w:t>
      </w:r>
    </w:p>
    <w:p w14:paraId="380D867A" w14:textId="77777777" w:rsidR="006069A9" w:rsidRPr="00A71090" w:rsidRDefault="006069A9" w:rsidP="00D47393">
      <w:pPr>
        <w:pStyle w:val="TEKSTIII"/>
        <w:rPr>
          <w:noProof w:val="0"/>
          <w:color w:val="000000"/>
          <w:sz w:val="22"/>
          <w:szCs w:val="22"/>
        </w:rPr>
      </w:pPr>
      <w:r w:rsidRPr="00A71090">
        <w:rPr>
          <w:b/>
          <w:noProof w:val="0"/>
          <w:color w:val="000000"/>
          <w:sz w:val="22"/>
          <w:szCs w:val="22"/>
        </w:rPr>
        <w:t xml:space="preserve">-- Përshkrimi -- </w:t>
      </w:r>
    </w:p>
    <w:p w14:paraId="79ECD301" w14:textId="77777777" w:rsidR="006069A9" w:rsidRPr="00A71090" w:rsidRDefault="006069A9" w:rsidP="00D47393">
      <w:pPr>
        <w:pStyle w:val="TEKSTIII"/>
        <w:rPr>
          <w:noProof w:val="0"/>
          <w:color w:val="000000"/>
          <w:sz w:val="22"/>
          <w:szCs w:val="22"/>
        </w:rPr>
      </w:pPr>
      <w:r w:rsidRPr="00A71090">
        <w:rPr>
          <w:noProof w:val="0"/>
          <w:color w:val="000000"/>
          <w:sz w:val="22"/>
          <w:szCs w:val="22"/>
        </w:rPr>
        <w:t xml:space="preserve">Vlerat e lejuara për këtë kodlistë përfshijnë çdo vlerë të përcaktuar nga ofruesit e të dhënave. </w:t>
      </w:r>
    </w:p>
    <w:p w14:paraId="0D67C1A8" w14:textId="77777777" w:rsidR="006069A9" w:rsidRPr="00A71090" w:rsidRDefault="006069A9" w:rsidP="00D47393">
      <w:pPr>
        <w:pStyle w:val="TEKSTIII"/>
        <w:rPr>
          <w:i/>
          <w:noProof w:val="0"/>
          <w:color w:val="000000"/>
          <w:sz w:val="22"/>
          <w:szCs w:val="22"/>
        </w:rPr>
      </w:pPr>
      <w:r w:rsidRPr="00A71090">
        <w:rPr>
          <w:i/>
          <w:noProof w:val="0"/>
          <w:color w:val="000000"/>
          <w:sz w:val="22"/>
          <w:szCs w:val="22"/>
        </w:rPr>
        <w:t>Shiko Aneksin B</w:t>
      </w:r>
    </w:p>
    <w:p w14:paraId="358C3C1B" w14:textId="77777777" w:rsidR="006069A9" w:rsidRPr="00A71090" w:rsidRDefault="006069A9" w:rsidP="00D47393">
      <w:pPr>
        <w:pStyle w:val="TEKSTIII"/>
        <w:rPr>
          <w:b/>
          <w:noProof w:val="0"/>
          <w:color w:val="000000"/>
          <w:sz w:val="22"/>
          <w:szCs w:val="22"/>
        </w:rPr>
      </w:pPr>
      <w:r w:rsidRPr="00A71090">
        <w:rPr>
          <w:b/>
          <w:noProof w:val="0"/>
          <w:color w:val="000000"/>
          <w:sz w:val="22"/>
          <w:szCs w:val="22"/>
        </w:rPr>
        <w:t>-- Tipi i elementit --</w:t>
      </w:r>
    </w:p>
    <w:p w14:paraId="5FEAB731" w14:textId="77777777" w:rsidR="006069A9" w:rsidRPr="00A71090" w:rsidRDefault="006069A9" w:rsidP="00D47393">
      <w:pPr>
        <w:pStyle w:val="TEKSTIII"/>
        <w:rPr>
          <w:i/>
          <w:noProof w:val="0"/>
        </w:rPr>
      </w:pPr>
      <w:r w:rsidRPr="00A71090">
        <w:rPr>
          <w:i/>
          <w:noProof w:val="0"/>
        </w:rPr>
        <w:t>Kodlistë</w:t>
      </w:r>
    </w:p>
    <w:p w14:paraId="40695A15" w14:textId="77777777" w:rsidR="0012551A" w:rsidRPr="00A71090" w:rsidRDefault="0012551A" w:rsidP="00D47393">
      <w:pPr>
        <w:pStyle w:val="TEKSTIII"/>
        <w:rPr>
          <w:b/>
          <w:noProof w:val="0"/>
        </w:rPr>
      </w:pPr>
      <w:bookmarkStart w:id="92" w:name="_Toc52453556"/>
    </w:p>
    <w:p w14:paraId="1376321F" w14:textId="1D04FDFB" w:rsidR="006069A9" w:rsidRPr="00A71090" w:rsidRDefault="00451897" w:rsidP="00D47393">
      <w:pPr>
        <w:pStyle w:val="TEKSTIII"/>
        <w:rPr>
          <w:noProof w:val="0"/>
        </w:rPr>
      </w:pPr>
      <w:r w:rsidRPr="00A71090">
        <w:rPr>
          <w:noProof w:val="0"/>
        </w:rPr>
        <w:t>3.1.4.17 VLERAT E KLASIFIKIMIT TË SIPËRFAQES SË DETIT</w:t>
      </w:r>
      <w:bookmarkEnd w:id="92"/>
    </w:p>
    <w:p w14:paraId="386D92D9" w14:textId="77777777" w:rsidR="006069A9" w:rsidRPr="00A71090" w:rsidRDefault="006069A9" w:rsidP="00D47393">
      <w:pPr>
        <w:pStyle w:val="TEKSTIII"/>
        <w:rPr>
          <w:noProof w:val="0"/>
          <w:color w:val="000000"/>
          <w:sz w:val="22"/>
          <w:szCs w:val="22"/>
        </w:rPr>
      </w:pPr>
      <w:r w:rsidRPr="00A71090">
        <w:rPr>
          <w:b/>
          <w:noProof w:val="0"/>
          <w:color w:val="000000"/>
          <w:sz w:val="22"/>
          <w:szCs w:val="22"/>
        </w:rPr>
        <w:t xml:space="preserve">-- Emri -- </w:t>
      </w:r>
    </w:p>
    <w:p w14:paraId="5EA76286" w14:textId="77777777" w:rsidR="006069A9" w:rsidRPr="00A71090" w:rsidRDefault="006069A9" w:rsidP="00D47393">
      <w:pPr>
        <w:pStyle w:val="TEKSTIII"/>
        <w:rPr>
          <w:noProof w:val="0"/>
          <w:color w:val="000000"/>
          <w:sz w:val="22"/>
          <w:szCs w:val="22"/>
        </w:rPr>
      </w:pPr>
      <w:r w:rsidRPr="00A71090">
        <w:rPr>
          <w:noProof w:val="0"/>
          <w:color w:val="000000"/>
          <w:sz w:val="22"/>
          <w:szCs w:val="22"/>
        </w:rPr>
        <w:t>Vlerat e klasifikimit të sipërfaqes së detit.</w:t>
      </w:r>
    </w:p>
    <w:p w14:paraId="6152CCE2" w14:textId="77777777" w:rsidR="006069A9" w:rsidRPr="00A71090" w:rsidRDefault="006069A9" w:rsidP="00D47393">
      <w:pPr>
        <w:pStyle w:val="TEKSTIII"/>
        <w:rPr>
          <w:noProof w:val="0"/>
          <w:color w:val="000000"/>
          <w:sz w:val="22"/>
          <w:szCs w:val="22"/>
        </w:rPr>
      </w:pPr>
      <w:r w:rsidRPr="00A71090">
        <w:rPr>
          <w:b/>
          <w:noProof w:val="0"/>
          <w:color w:val="000000"/>
          <w:sz w:val="22"/>
          <w:szCs w:val="22"/>
        </w:rPr>
        <w:t xml:space="preserve">-- Përkufizimi -- </w:t>
      </w:r>
    </w:p>
    <w:p w14:paraId="408AF655" w14:textId="77777777" w:rsidR="006069A9" w:rsidRPr="00A71090" w:rsidRDefault="006069A9" w:rsidP="00D47393">
      <w:pPr>
        <w:pStyle w:val="TEKSTIII"/>
        <w:rPr>
          <w:noProof w:val="0"/>
          <w:color w:val="000000"/>
          <w:sz w:val="22"/>
          <w:szCs w:val="22"/>
        </w:rPr>
      </w:pPr>
      <w:r w:rsidRPr="00A71090">
        <w:rPr>
          <w:noProof w:val="0"/>
          <w:color w:val="000000"/>
          <w:sz w:val="22"/>
          <w:szCs w:val="22"/>
        </w:rPr>
        <w:t>Llojet e shtresave sipërfaqësore të detit, që gjenden në sipërfaqet e detit.</w:t>
      </w:r>
    </w:p>
    <w:p w14:paraId="0F5CBDEA" w14:textId="77777777" w:rsidR="006069A9" w:rsidRPr="00A71090" w:rsidRDefault="006069A9" w:rsidP="00D47393">
      <w:pPr>
        <w:pStyle w:val="TEKSTIII"/>
        <w:rPr>
          <w:noProof w:val="0"/>
          <w:color w:val="000000"/>
          <w:sz w:val="22"/>
          <w:szCs w:val="22"/>
        </w:rPr>
      </w:pPr>
      <w:r w:rsidRPr="00A71090">
        <w:rPr>
          <w:b/>
          <w:noProof w:val="0"/>
          <w:color w:val="000000"/>
          <w:sz w:val="22"/>
          <w:szCs w:val="22"/>
        </w:rPr>
        <w:t xml:space="preserve">-- Përshkrimi -- </w:t>
      </w:r>
    </w:p>
    <w:p w14:paraId="73EE7460" w14:textId="77777777" w:rsidR="006069A9" w:rsidRPr="00A71090" w:rsidRDefault="006069A9" w:rsidP="00D47393">
      <w:pPr>
        <w:pStyle w:val="TEKSTIII"/>
        <w:rPr>
          <w:noProof w:val="0"/>
          <w:color w:val="000000"/>
          <w:sz w:val="22"/>
          <w:szCs w:val="22"/>
        </w:rPr>
      </w:pPr>
      <w:r w:rsidRPr="00A71090">
        <w:rPr>
          <w:noProof w:val="0"/>
          <w:color w:val="000000"/>
          <w:sz w:val="22"/>
          <w:szCs w:val="22"/>
        </w:rPr>
        <w:t xml:space="preserve">Kodlistat për llojet e shtresave sipërfaqësore të detit që gjenden në sipërfaqet e detit (p.sh. vaj, akull etj.). </w:t>
      </w:r>
    </w:p>
    <w:p w14:paraId="1DF373D3" w14:textId="51454B01" w:rsidR="006069A9" w:rsidRPr="00A71090" w:rsidRDefault="006069A9" w:rsidP="00D47393">
      <w:pPr>
        <w:pStyle w:val="TEKSTIII"/>
        <w:rPr>
          <w:noProof w:val="0"/>
          <w:color w:val="000000"/>
          <w:sz w:val="22"/>
          <w:szCs w:val="22"/>
        </w:rPr>
      </w:pPr>
      <w:r w:rsidRPr="00A71090">
        <w:rPr>
          <w:i/>
          <w:noProof w:val="0"/>
          <w:color w:val="000000"/>
          <w:sz w:val="22"/>
          <w:szCs w:val="22"/>
        </w:rPr>
        <w:t xml:space="preserve">Shiko </w:t>
      </w:r>
      <w:r w:rsidR="0012551A" w:rsidRPr="00A71090">
        <w:rPr>
          <w:i/>
          <w:noProof w:val="0"/>
          <w:color w:val="000000"/>
          <w:sz w:val="22"/>
          <w:szCs w:val="22"/>
        </w:rPr>
        <w:t>a</w:t>
      </w:r>
      <w:r w:rsidRPr="00A71090">
        <w:rPr>
          <w:i/>
          <w:noProof w:val="0"/>
          <w:color w:val="000000"/>
          <w:sz w:val="22"/>
          <w:szCs w:val="22"/>
        </w:rPr>
        <w:t>neksin B</w:t>
      </w:r>
    </w:p>
    <w:p w14:paraId="1C04D16C" w14:textId="77777777" w:rsidR="006069A9" w:rsidRPr="00A71090" w:rsidRDefault="006069A9" w:rsidP="00D47393">
      <w:pPr>
        <w:pStyle w:val="TEKSTIII"/>
        <w:rPr>
          <w:b/>
          <w:noProof w:val="0"/>
          <w:color w:val="000000"/>
          <w:sz w:val="22"/>
          <w:szCs w:val="22"/>
        </w:rPr>
      </w:pPr>
      <w:r w:rsidRPr="00A71090">
        <w:rPr>
          <w:b/>
          <w:noProof w:val="0"/>
          <w:color w:val="000000"/>
          <w:sz w:val="22"/>
          <w:szCs w:val="22"/>
        </w:rPr>
        <w:t>-- Tipi i elementit --</w:t>
      </w:r>
    </w:p>
    <w:p w14:paraId="7FE2CEA8" w14:textId="77777777" w:rsidR="006069A9" w:rsidRPr="00A71090" w:rsidRDefault="006069A9" w:rsidP="00D47393">
      <w:pPr>
        <w:pStyle w:val="TEKSTIII"/>
        <w:rPr>
          <w:i/>
          <w:noProof w:val="0"/>
        </w:rPr>
      </w:pPr>
      <w:r w:rsidRPr="00A71090">
        <w:rPr>
          <w:i/>
          <w:noProof w:val="0"/>
        </w:rPr>
        <w:t>Kodlistë</w:t>
      </w:r>
    </w:p>
    <w:p w14:paraId="3B1F0C9A" w14:textId="77777777" w:rsidR="006069A9" w:rsidRPr="00A71090" w:rsidRDefault="006069A9" w:rsidP="00D47393">
      <w:pPr>
        <w:pStyle w:val="TEKSTIII"/>
        <w:rPr>
          <w:noProof w:val="0"/>
          <w:lang w:eastAsia="sq-AL"/>
        </w:rPr>
      </w:pPr>
    </w:p>
    <w:p w14:paraId="3133364E" w14:textId="72A9F6B3" w:rsidR="006069A9" w:rsidRPr="00A71090" w:rsidRDefault="00451897" w:rsidP="00D47393">
      <w:pPr>
        <w:pStyle w:val="TEKSTIII"/>
        <w:rPr>
          <w:noProof w:val="0"/>
        </w:rPr>
      </w:pPr>
      <w:bookmarkStart w:id="93" w:name="_Toc52453557"/>
      <w:r w:rsidRPr="00A71090">
        <w:rPr>
          <w:noProof w:val="0"/>
        </w:rPr>
        <w:t>3.1.4.18 VLERAT E QËNDRUESHMËRISË SË BREGDETIT</w:t>
      </w:r>
      <w:bookmarkEnd w:id="93"/>
    </w:p>
    <w:p w14:paraId="14B71752" w14:textId="77777777" w:rsidR="006069A9" w:rsidRPr="00A71090" w:rsidRDefault="006069A9" w:rsidP="00D47393">
      <w:pPr>
        <w:pStyle w:val="TEKSTIII"/>
        <w:rPr>
          <w:noProof w:val="0"/>
          <w:color w:val="000000"/>
          <w:sz w:val="22"/>
          <w:szCs w:val="22"/>
        </w:rPr>
      </w:pPr>
      <w:r w:rsidRPr="00A71090">
        <w:rPr>
          <w:b/>
          <w:noProof w:val="0"/>
          <w:color w:val="000000"/>
          <w:sz w:val="22"/>
          <w:szCs w:val="22"/>
        </w:rPr>
        <w:t>-- Emri --</w:t>
      </w:r>
    </w:p>
    <w:p w14:paraId="4F06551E" w14:textId="77777777" w:rsidR="006069A9" w:rsidRPr="00A71090" w:rsidRDefault="006069A9" w:rsidP="00D47393">
      <w:pPr>
        <w:pStyle w:val="TEKSTIII"/>
        <w:rPr>
          <w:noProof w:val="0"/>
          <w:color w:val="000000"/>
          <w:sz w:val="22"/>
          <w:szCs w:val="22"/>
        </w:rPr>
      </w:pPr>
      <w:r w:rsidRPr="00A71090">
        <w:rPr>
          <w:noProof w:val="0"/>
          <w:color w:val="000000"/>
          <w:sz w:val="22"/>
          <w:szCs w:val="22"/>
        </w:rPr>
        <w:t>Vlerat e qëndrueshmërisë së bregdetit.</w:t>
      </w:r>
    </w:p>
    <w:p w14:paraId="2828AEDC" w14:textId="77777777" w:rsidR="006069A9" w:rsidRPr="00A71090" w:rsidRDefault="006069A9" w:rsidP="00D47393">
      <w:pPr>
        <w:pStyle w:val="TEKSTIII"/>
        <w:rPr>
          <w:noProof w:val="0"/>
          <w:color w:val="000000"/>
          <w:sz w:val="22"/>
          <w:szCs w:val="22"/>
        </w:rPr>
      </w:pPr>
      <w:r w:rsidRPr="00A71090">
        <w:rPr>
          <w:b/>
          <w:noProof w:val="0"/>
          <w:color w:val="000000"/>
          <w:sz w:val="22"/>
          <w:szCs w:val="22"/>
        </w:rPr>
        <w:t>-- Përkufizimi --</w:t>
      </w:r>
    </w:p>
    <w:p w14:paraId="3BC8EC6A" w14:textId="77777777" w:rsidR="006069A9" w:rsidRPr="00A71090" w:rsidRDefault="006069A9" w:rsidP="00D47393">
      <w:pPr>
        <w:pStyle w:val="TEKSTIII"/>
        <w:rPr>
          <w:noProof w:val="0"/>
          <w:color w:val="000000"/>
          <w:sz w:val="22"/>
          <w:szCs w:val="22"/>
        </w:rPr>
      </w:pPr>
      <w:r w:rsidRPr="00A71090">
        <w:rPr>
          <w:noProof w:val="0"/>
          <w:color w:val="000000"/>
          <w:sz w:val="22"/>
          <w:szCs w:val="22"/>
        </w:rPr>
        <w:t>Llojet e qëndrueshmërisë së segmenteve të bregdetit.</w:t>
      </w:r>
    </w:p>
    <w:p w14:paraId="107EA1E4" w14:textId="77777777" w:rsidR="006069A9" w:rsidRPr="00A71090" w:rsidRDefault="006069A9" w:rsidP="00D47393">
      <w:pPr>
        <w:pStyle w:val="TEKSTIII"/>
        <w:rPr>
          <w:noProof w:val="0"/>
          <w:color w:val="000000"/>
          <w:sz w:val="22"/>
          <w:szCs w:val="22"/>
        </w:rPr>
      </w:pPr>
      <w:r w:rsidRPr="00A71090">
        <w:rPr>
          <w:b/>
          <w:noProof w:val="0"/>
          <w:color w:val="000000"/>
          <w:sz w:val="22"/>
          <w:szCs w:val="22"/>
        </w:rPr>
        <w:t>-- Përshkrimi --</w:t>
      </w:r>
    </w:p>
    <w:p w14:paraId="65156066" w14:textId="77777777" w:rsidR="006069A9" w:rsidRPr="00A71090" w:rsidRDefault="006069A9" w:rsidP="00D47393">
      <w:pPr>
        <w:pStyle w:val="TEKSTIII"/>
        <w:rPr>
          <w:noProof w:val="0"/>
          <w:color w:val="000000"/>
          <w:sz w:val="22"/>
          <w:szCs w:val="22"/>
        </w:rPr>
      </w:pPr>
      <w:r w:rsidRPr="00A71090">
        <w:rPr>
          <w:noProof w:val="0"/>
          <w:color w:val="000000"/>
          <w:sz w:val="22"/>
          <w:szCs w:val="22"/>
        </w:rPr>
        <w:t xml:space="preserve">Vlerat e lejuara për këtë kodlistë përfshijnë çdo vlerë të përcaktuar nga ofruesit e të dhënave. </w:t>
      </w:r>
    </w:p>
    <w:p w14:paraId="00200838" w14:textId="77777777" w:rsidR="006069A9" w:rsidRPr="00A71090" w:rsidRDefault="006069A9" w:rsidP="00D47393">
      <w:pPr>
        <w:pStyle w:val="TEKSTIII"/>
        <w:rPr>
          <w:noProof w:val="0"/>
          <w:color w:val="000000"/>
          <w:sz w:val="22"/>
          <w:szCs w:val="22"/>
        </w:rPr>
      </w:pPr>
      <w:r w:rsidRPr="00A71090">
        <w:rPr>
          <w:i/>
          <w:noProof w:val="0"/>
          <w:color w:val="000000"/>
          <w:sz w:val="22"/>
          <w:szCs w:val="22"/>
        </w:rPr>
        <w:t>Shiko Aneksin B</w:t>
      </w:r>
    </w:p>
    <w:p w14:paraId="487C41EA" w14:textId="77777777" w:rsidR="006069A9" w:rsidRPr="00A71090" w:rsidRDefault="006069A9" w:rsidP="00D47393">
      <w:pPr>
        <w:pStyle w:val="TEKSTIII"/>
        <w:rPr>
          <w:b/>
          <w:noProof w:val="0"/>
          <w:color w:val="000000"/>
          <w:sz w:val="22"/>
          <w:szCs w:val="22"/>
        </w:rPr>
      </w:pPr>
      <w:r w:rsidRPr="00A71090">
        <w:rPr>
          <w:b/>
          <w:noProof w:val="0"/>
          <w:color w:val="000000"/>
          <w:sz w:val="22"/>
          <w:szCs w:val="22"/>
        </w:rPr>
        <w:t>-- Tipi i elementit --</w:t>
      </w:r>
    </w:p>
    <w:p w14:paraId="61F97EDB" w14:textId="77777777" w:rsidR="006069A9" w:rsidRPr="00A71090" w:rsidRDefault="006069A9" w:rsidP="00D47393">
      <w:pPr>
        <w:pStyle w:val="TEKSTIII"/>
        <w:rPr>
          <w:i/>
          <w:noProof w:val="0"/>
        </w:rPr>
      </w:pPr>
      <w:r w:rsidRPr="00A71090">
        <w:rPr>
          <w:i/>
          <w:noProof w:val="0"/>
        </w:rPr>
        <w:t>Kodlistë</w:t>
      </w:r>
    </w:p>
    <w:p w14:paraId="3B847106" w14:textId="77777777" w:rsidR="006069A9" w:rsidRPr="00A71090" w:rsidRDefault="006069A9" w:rsidP="00D47393">
      <w:pPr>
        <w:pStyle w:val="TEKSTIII"/>
        <w:rPr>
          <w:noProof w:val="0"/>
          <w:lang w:eastAsia="sq-AL"/>
        </w:rPr>
      </w:pPr>
    </w:p>
    <w:p w14:paraId="62F0C85F" w14:textId="5093478C" w:rsidR="006069A9" w:rsidRPr="00A71090" w:rsidRDefault="00451897" w:rsidP="00D47393">
      <w:pPr>
        <w:pStyle w:val="TEKSTIII"/>
        <w:rPr>
          <w:noProof w:val="0"/>
        </w:rPr>
      </w:pPr>
      <w:bookmarkStart w:id="94" w:name="_Toc52453558"/>
      <w:r w:rsidRPr="00A71090">
        <w:rPr>
          <w:noProof w:val="0"/>
        </w:rPr>
        <w:t>3.1.4.19 VLERAT E KLASIFIKIMIT TË LLOJIT TË BREGDETIT</w:t>
      </w:r>
      <w:bookmarkEnd w:id="94"/>
      <w:r w:rsidRPr="00A71090">
        <w:rPr>
          <w:noProof w:val="0"/>
        </w:rPr>
        <w:t xml:space="preserve"> </w:t>
      </w:r>
    </w:p>
    <w:p w14:paraId="4A43D282" w14:textId="77777777" w:rsidR="006069A9" w:rsidRPr="00A71090" w:rsidRDefault="006069A9" w:rsidP="00D47393">
      <w:pPr>
        <w:pStyle w:val="TEKSTIII"/>
        <w:rPr>
          <w:noProof w:val="0"/>
          <w:color w:val="000000"/>
          <w:sz w:val="22"/>
          <w:szCs w:val="22"/>
        </w:rPr>
      </w:pPr>
      <w:r w:rsidRPr="00A71090">
        <w:rPr>
          <w:b/>
          <w:noProof w:val="0"/>
          <w:color w:val="000000"/>
          <w:sz w:val="22"/>
          <w:szCs w:val="22"/>
        </w:rPr>
        <w:t>-- Emri --</w:t>
      </w:r>
    </w:p>
    <w:p w14:paraId="26EF9195" w14:textId="77777777" w:rsidR="006069A9" w:rsidRPr="00A71090" w:rsidRDefault="006069A9" w:rsidP="00D47393">
      <w:pPr>
        <w:pStyle w:val="TEKSTIII"/>
        <w:rPr>
          <w:b/>
          <w:noProof w:val="0"/>
          <w:color w:val="000000"/>
          <w:sz w:val="22"/>
          <w:szCs w:val="22"/>
        </w:rPr>
      </w:pPr>
      <w:r w:rsidRPr="00A71090">
        <w:rPr>
          <w:noProof w:val="0"/>
          <w:color w:val="000000"/>
          <w:sz w:val="22"/>
          <w:szCs w:val="22"/>
        </w:rPr>
        <w:t>Vlerat e klasifikimit të llojit të bregdetit</w:t>
      </w:r>
    </w:p>
    <w:p w14:paraId="499489E7" w14:textId="77777777" w:rsidR="006069A9" w:rsidRPr="00A71090" w:rsidRDefault="006069A9" w:rsidP="00D47393">
      <w:pPr>
        <w:pStyle w:val="TEKSTIII"/>
        <w:rPr>
          <w:noProof w:val="0"/>
          <w:color w:val="000000"/>
          <w:sz w:val="22"/>
          <w:szCs w:val="22"/>
        </w:rPr>
      </w:pPr>
      <w:r w:rsidRPr="00A71090">
        <w:rPr>
          <w:b/>
          <w:noProof w:val="0"/>
          <w:color w:val="000000"/>
          <w:sz w:val="22"/>
          <w:szCs w:val="22"/>
        </w:rPr>
        <w:t>-- Përkufizimi --</w:t>
      </w:r>
    </w:p>
    <w:p w14:paraId="627B3A6F" w14:textId="77777777" w:rsidR="006069A9" w:rsidRPr="00A71090" w:rsidRDefault="006069A9" w:rsidP="00D47393">
      <w:pPr>
        <w:pStyle w:val="TEKSTIII"/>
        <w:rPr>
          <w:noProof w:val="0"/>
          <w:color w:val="000000"/>
          <w:sz w:val="22"/>
          <w:szCs w:val="22"/>
        </w:rPr>
      </w:pPr>
      <w:r w:rsidRPr="00A71090">
        <w:rPr>
          <w:noProof w:val="0"/>
          <w:color w:val="000000"/>
          <w:sz w:val="22"/>
          <w:szCs w:val="22"/>
        </w:rPr>
        <w:t>Llojet e segmenteve të vijave bregdetare.</w:t>
      </w:r>
    </w:p>
    <w:p w14:paraId="68A9A895" w14:textId="77777777" w:rsidR="006069A9" w:rsidRPr="00A71090" w:rsidRDefault="006069A9" w:rsidP="00D47393">
      <w:pPr>
        <w:pStyle w:val="TEKSTIII"/>
        <w:rPr>
          <w:noProof w:val="0"/>
          <w:color w:val="000000"/>
          <w:sz w:val="22"/>
          <w:szCs w:val="22"/>
        </w:rPr>
      </w:pPr>
      <w:r w:rsidRPr="00A71090">
        <w:rPr>
          <w:b/>
          <w:noProof w:val="0"/>
          <w:color w:val="000000"/>
          <w:sz w:val="22"/>
          <w:szCs w:val="22"/>
        </w:rPr>
        <w:t>-- Përshkrimi --</w:t>
      </w:r>
    </w:p>
    <w:p w14:paraId="4FB5451A" w14:textId="77777777" w:rsidR="006069A9" w:rsidRPr="00A71090" w:rsidRDefault="006069A9" w:rsidP="00D47393">
      <w:pPr>
        <w:pStyle w:val="TEKSTIII"/>
        <w:rPr>
          <w:i/>
          <w:noProof w:val="0"/>
          <w:color w:val="000000"/>
          <w:sz w:val="22"/>
          <w:szCs w:val="22"/>
        </w:rPr>
      </w:pPr>
      <w:r w:rsidRPr="00A71090">
        <w:rPr>
          <w:noProof w:val="0"/>
          <w:color w:val="000000"/>
          <w:sz w:val="22"/>
          <w:szCs w:val="22"/>
        </w:rPr>
        <w:t>Vlerat e lejuara për këtë kodlistë përfshijnë çdo vlerë të përcaktuar nga ofruesit e të dhënave.</w:t>
      </w:r>
      <w:r w:rsidRPr="00A71090">
        <w:rPr>
          <w:i/>
          <w:noProof w:val="0"/>
          <w:color w:val="000000"/>
          <w:sz w:val="22"/>
          <w:szCs w:val="22"/>
        </w:rPr>
        <w:t xml:space="preserve"> </w:t>
      </w:r>
    </w:p>
    <w:p w14:paraId="7828E2A3" w14:textId="4B606ADF" w:rsidR="006069A9" w:rsidRPr="00A71090" w:rsidRDefault="006069A9" w:rsidP="00D47393">
      <w:pPr>
        <w:pStyle w:val="TEKSTIII"/>
        <w:rPr>
          <w:noProof w:val="0"/>
          <w:color w:val="000000"/>
          <w:sz w:val="22"/>
          <w:szCs w:val="22"/>
        </w:rPr>
      </w:pPr>
      <w:r w:rsidRPr="00A71090">
        <w:rPr>
          <w:i/>
          <w:noProof w:val="0"/>
          <w:color w:val="000000"/>
          <w:sz w:val="22"/>
          <w:szCs w:val="22"/>
        </w:rPr>
        <w:t xml:space="preserve">Shiko </w:t>
      </w:r>
      <w:r w:rsidR="0012551A" w:rsidRPr="00A71090">
        <w:rPr>
          <w:i/>
          <w:noProof w:val="0"/>
          <w:color w:val="000000"/>
          <w:sz w:val="22"/>
          <w:szCs w:val="22"/>
        </w:rPr>
        <w:t>a</w:t>
      </w:r>
      <w:r w:rsidRPr="00A71090">
        <w:rPr>
          <w:i/>
          <w:noProof w:val="0"/>
          <w:color w:val="000000"/>
          <w:sz w:val="22"/>
          <w:szCs w:val="22"/>
        </w:rPr>
        <w:t>neksin B</w:t>
      </w:r>
    </w:p>
    <w:p w14:paraId="2C80527B" w14:textId="77777777" w:rsidR="006069A9" w:rsidRPr="00A71090" w:rsidRDefault="006069A9" w:rsidP="00D47393">
      <w:pPr>
        <w:pStyle w:val="TEKSTIII"/>
        <w:rPr>
          <w:b/>
          <w:noProof w:val="0"/>
          <w:color w:val="000000"/>
          <w:sz w:val="22"/>
          <w:szCs w:val="22"/>
        </w:rPr>
      </w:pPr>
      <w:r w:rsidRPr="00A71090">
        <w:rPr>
          <w:b/>
          <w:noProof w:val="0"/>
          <w:color w:val="000000"/>
          <w:sz w:val="22"/>
          <w:szCs w:val="22"/>
        </w:rPr>
        <w:t>-- Tipi i elementit --</w:t>
      </w:r>
    </w:p>
    <w:p w14:paraId="51E8F693" w14:textId="77777777" w:rsidR="006069A9" w:rsidRPr="00A71090" w:rsidRDefault="006069A9" w:rsidP="00D47393">
      <w:pPr>
        <w:pStyle w:val="TEKSTIII"/>
        <w:rPr>
          <w:i/>
          <w:noProof w:val="0"/>
        </w:rPr>
      </w:pPr>
      <w:r w:rsidRPr="00A71090">
        <w:rPr>
          <w:i/>
          <w:noProof w:val="0"/>
        </w:rPr>
        <w:t>Kodlistë</w:t>
      </w:r>
    </w:p>
    <w:p w14:paraId="71484096" w14:textId="77777777" w:rsidR="006069A9" w:rsidRPr="00A71090" w:rsidRDefault="006069A9" w:rsidP="00D47393">
      <w:pPr>
        <w:pStyle w:val="TEKSTIII"/>
        <w:rPr>
          <w:noProof w:val="0"/>
        </w:rPr>
      </w:pPr>
      <w:bookmarkStart w:id="95" w:name="BKM_22062E8E_CDB7_4663_A52F_2AA02D32A0BA"/>
      <w:bookmarkStart w:id="96" w:name="BKM_F751E883_7ACE_45B6_9113_57194D85E5C3"/>
      <w:bookmarkStart w:id="97" w:name="BKM_C7E31385_CAE4_453C_BC29_6053BC6D0042"/>
      <w:bookmarkEnd w:id="95"/>
      <w:bookmarkEnd w:id="96"/>
      <w:bookmarkEnd w:id="97"/>
      <w:r w:rsidRPr="00A71090">
        <w:rPr>
          <w:noProof w:val="0"/>
        </w:rPr>
        <w:t xml:space="preserve">  </w:t>
      </w:r>
      <w:bookmarkStart w:id="98" w:name="BKM_AD84A18C_860F_4F71_ACEF_829D1C08CB1E"/>
      <w:bookmarkEnd w:id="98"/>
    </w:p>
    <w:p w14:paraId="7BE2BCDD" w14:textId="6D1E2787" w:rsidR="006069A9" w:rsidRPr="00A71090" w:rsidRDefault="00451897" w:rsidP="00D47393">
      <w:pPr>
        <w:pStyle w:val="TEKSTIII"/>
        <w:rPr>
          <w:noProof w:val="0"/>
        </w:rPr>
      </w:pPr>
      <w:bookmarkStart w:id="99" w:name="_Toc52453559"/>
      <w:r w:rsidRPr="00A71090">
        <w:rPr>
          <w:noProof w:val="0"/>
        </w:rPr>
        <w:t>3.1.4.20 VLERAT E LLOJEVE TË ZONAVE</w:t>
      </w:r>
      <w:bookmarkEnd w:id="99"/>
    </w:p>
    <w:p w14:paraId="44746C96" w14:textId="77777777" w:rsidR="006069A9" w:rsidRPr="00A71090" w:rsidRDefault="006069A9" w:rsidP="00D47393">
      <w:pPr>
        <w:pStyle w:val="TEKSTIII"/>
        <w:rPr>
          <w:noProof w:val="0"/>
          <w:color w:val="000000"/>
          <w:sz w:val="22"/>
          <w:szCs w:val="22"/>
        </w:rPr>
      </w:pPr>
      <w:r w:rsidRPr="00A71090">
        <w:rPr>
          <w:b/>
          <w:noProof w:val="0"/>
          <w:color w:val="000000"/>
          <w:sz w:val="22"/>
          <w:szCs w:val="22"/>
        </w:rPr>
        <w:t>-- Emri --</w:t>
      </w:r>
    </w:p>
    <w:p w14:paraId="41768B89" w14:textId="77777777" w:rsidR="006069A9" w:rsidRPr="00A71090" w:rsidRDefault="006069A9" w:rsidP="00D47393">
      <w:pPr>
        <w:pStyle w:val="TEKSTIII"/>
        <w:rPr>
          <w:noProof w:val="0"/>
          <w:color w:val="000000"/>
          <w:sz w:val="22"/>
          <w:szCs w:val="22"/>
        </w:rPr>
      </w:pPr>
      <w:r w:rsidRPr="00A71090">
        <w:rPr>
          <w:noProof w:val="0"/>
          <w:color w:val="000000"/>
          <w:sz w:val="22"/>
          <w:szCs w:val="22"/>
        </w:rPr>
        <w:t>Vlerat e llojeve të zonave</w:t>
      </w:r>
    </w:p>
    <w:p w14:paraId="0B4B279D" w14:textId="77777777" w:rsidR="006069A9" w:rsidRPr="00A71090" w:rsidRDefault="006069A9" w:rsidP="00D47393">
      <w:pPr>
        <w:pStyle w:val="TEKSTIII"/>
        <w:rPr>
          <w:noProof w:val="0"/>
          <w:color w:val="000000"/>
          <w:sz w:val="22"/>
          <w:szCs w:val="22"/>
        </w:rPr>
      </w:pPr>
      <w:r w:rsidRPr="00A71090">
        <w:rPr>
          <w:b/>
          <w:noProof w:val="0"/>
          <w:color w:val="000000"/>
          <w:sz w:val="22"/>
          <w:szCs w:val="22"/>
        </w:rPr>
        <w:t>-- Përkufizimi --</w:t>
      </w:r>
    </w:p>
    <w:p w14:paraId="5D3B685B" w14:textId="77777777" w:rsidR="006069A9" w:rsidRPr="00A71090" w:rsidRDefault="006069A9" w:rsidP="00D47393">
      <w:pPr>
        <w:pStyle w:val="TEKSTIII"/>
        <w:rPr>
          <w:noProof w:val="0"/>
          <w:color w:val="000000"/>
          <w:sz w:val="22"/>
          <w:szCs w:val="22"/>
        </w:rPr>
      </w:pPr>
      <w:r w:rsidRPr="00A71090">
        <w:rPr>
          <w:noProof w:val="0"/>
          <w:color w:val="000000"/>
          <w:sz w:val="22"/>
          <w:szCs w:val="22"/>
        </w:rPr>
        <w:t>Llojet e zonave të qarkullimit detar.</w:t>
      </w:r>
    </w:p>
    <w:p w14:paraId="0D99AF94" w14:textId="77777777" w:rsidR="006069A9" w:rsidRPr="00A71090" w:rsidRDefault="006069A9" w:rsidP="00D47393">
      <w:pPr>
        <w:pStyle w:val="TEKSTIII"/>
        <w:rPr>
          <w:noProof w:val="0"/>
          <w:color w:val="000000"/>
          <w:sz w:val="22"/>
          <w:szCs w:val="22"/>
        </w:rPr>
      </w:pPr>
      <w:r w:rsidRPr="00A71090">
        <w:rPr>
          <w:b/>
          <w:noProof w:val="0"/>
          <w:color w:val="000000"/>
          <w:sz w:val="22"/>
          <w:szCs w:val="22"/>
        </w:rPr>
        <w:t>-- Përshkrimi--</w:t>
      </w:r>
    </w:p>
    <w:p w14:paraId="5BF176DD" w14:textId="77777777" w:rsidR="006069A9" w:rsidRPr="00A71090" w:rsidRDefault="006069A9" w:rsidP="00D47393">
      <w:pPr>
        <w:pStyle w:val="TEKSTIII"/>
        <w:rPr>
          <w:noProof w:val="0"/>
          <w:color w:val="000000"/>
          <w:sz w:val="22"/>
          <w:szCs w:val="22"/>
        </w:rPr>
      </w:pPr>
      <w:r w:rsidRPr="00A71090">
        <w:rPr>
          <w:noProof w:val="0"/>
          <w:color w:val="000000"/>
          <w:sz w:val="22"/>
          <w:szCs w:val="22"/>
        </w:rPr>
        <w:t xml:space="preserve">Vlerat e lejuara për këtë kodlistë përfshijnë çdo vlerë të përcaktuar nga ofruesit e të dhënave. </w:t>
      </w:r>
    </w:p>
    <w:p w14:paraId="5969DBAB" w14:textId="77777777" w:rsidR="006069A9" w:rsidRPr="00A71090" w:rsidRDefault="006069A9" w:rsidP="00D47393">
      <w:pPr>
        <w:pStyle w:val="TEKSTIII"/>
        <w:rPr>
          <w:noProof w:val="0"/>
          <w:color w:val="000000"/>
          <w:sz w:val="22"/>
          <w:szCs w:val="22"/>
        </w:rPr>
      </w:pPr>
      <w:r w:rsidRPr="00A71090">
        <w:rPr>
          <w:i/>
          <w:noProof w:val="0"/>
          <w:color w:val="000000"/>
          <w:sz w:val="22"/>
          <w:szCs w:val="22"/>
        </w:rPr>
        <w:t>Shiko Aneksin B</w:t>
      </w:r>
    </w:p>
    <w:p w14:paraId="6F3DE7E8" w14:textId="77777777" w:rsidR="006069A9" w:rsidRPr="00A71090" w:rsidRDefault="006069A9" w:rsidP="00D47393">
      <w:pPr>
        <w:pStyle w:val="TEKSTIII"/>
        <w:rPr>
          <w:b/>
          <w:noProof w:val="0"/>
          <w:color w:val="000000"/>
          <w:sz w:val="22"/>
          <w:szCs w:val="22"/>
        </w:rPr>
      </w:pPr>
      <w:r w:rsidRPr="00A71090">
        <w:rPr>
          <w:b/>
          <w:noProof w:val="0"/>
          <w:color w:val="000000"/>
          <w:sz w:val="22"/>
          <w:szCs w:val="22"/>
        </w:rPr>
        <w:t>-- Tipi i elementit --</w:t>
      </w:r>
    </w:p>
    <w:p w14:paraId="34F6993B" w14:textId="77777777" w:rsidR="006069A9" w:rsidRPr="00A71090" w:rsidRDefault="006069A9" w:rsidP="00D47393">
      <w:pPr>
        <w:pStyle w:val="TEKSTIII"/>
        <w:rPr>
          <w:i/>
          <w:noProof w:val="0"/>
        </w:rPr>
      </w:pPr>
      <w:r w:rsidRPr="00A71090">
        <w:rPr>
          <w:i/>
          <w:noProof w:val="0"/>
        </w:rPr>
        <w:t>Kodlistë</w:t>
      </w:r>
    </w:p>
    <w:p w14:paraId="74EBC772" w14:textId="0B5136A8" w:rsidR="006069A9" w:rsidRPr="00A71090" w:rsidRDefault="00E455D2" w:rsidP="00E455D2">
      <w:pPr>
        <w:pStyle w:val="TEKSTIII"/>
        <w:rPr>
          <w:noProof w:val="0"/>
        </w:rPr>
      </w:pPr>
      <w:bookmarkStart w:id="100" w:name="_Toc52453560"/>
      <w:r w:rsidRPr="00A71090">
        <w:rPr>
          <w:noProof w:val="0"/>
        </w:rPr>
        <w:t>3.2 METADATAT</w:t>
      </w:r>
      <w:bookmarkEnd w:id="100"/>
    </w:p>
    <w:p w14:paraId="144F50BC" w14:textId="2E8E1B74" w:rsidR="006069A9" w:rsidRPr="00A71090" w:rsidRDefault="006069A9" w:rsidP="00E455D2">
      <w:pPr>
        <w:pStyle w:val="TEKSTIII"/>
        <w:rPr>
          <w:noProof w:val="0"/>
          <w:lang w:bidi="ar-EG"/>
        </w:rPr>
      </w:pPr>
      <w:r w:rsidRPr="00A71090">
        <w:rPr>
          <w:noProof w:val="0"/>
          <w:lang w:bidi="ar-EG"/>
        </w:rPr>
        <w:t>Përshtatja e element</w:t>
      </w:r>
      <w:r w:rsidRPr="00A71090">
        <w:rPr>
          <w:noProof w:val="0"/>
          <w:color w:val="000000" w:themeColor="text1"/>
        </w:rPr>
        <w:t>e</w:t>
      </w:r>
      <w:r w:rsidRPr="00A71090">
        <w:rPr>
          <w:noProof w:val="0"/>
          <w:lang w:bidi="ar-EG"/>
        </w:rPr>
        <w:t xml:space="preserve">ve të metadatës përcaktohet në rregulloren e miratuar me </w:t>
      </w:r>
      <w:r w:rsidRPr="00A71090">
        <w:rPr>
          <w:noProof w:val="0"/>
        </w:rPr>
        <w:t>vendimin nr.</w:t>
      </w:r>
      <w:r w:rsidR="00E85ACB" w:rsidRPr="00A71090">
        <w:rPr>
          <w:noProof w:val="0"/>
        </w:rPr>
        <w:t xml:space="preserve"> </w:t>
      </w:r>
      <w:r w:rsidRPr="00A71090">
        <w:rPr>
          <w:noProof w:val="0"/>
        </w:rPr>
        <w:t xml:space="preserve">1077, datë 23.12.2015, të Këshillit të Ministrave, </w:t>
      </w:r>
      <w:r w:rsidR="001D4477" w:rsidRPr="00A71090">
        <w:rPr>
          <w:noProof w:val="0"/>
          <w:lang w:bidi="ar-EG"/>
        </w:rPr>
        <w:t>“</w:t>
      </w:r>
      <w:r w:rsidRPr="00A71090">
        <w:rPr>
          <w:noProof w:val="0"/>
          <w:lang w:bidi="ar-EG"/>
        </w:rPr>
        <w:t>Për krijimin, ruajtjen dhe përditësimin e metadatave, strukturën e katalogimit dhe afatet e krijimit të metadatave specifike për çdo temë</w:t>
      </w:r>
      <w:r w:rsidR="001D4477" w:rsidRPr="00A71090">
        <w:rPr>
          <w:noProof w:val="0"/>
          <w:lang w:bidi="ar-EG"/>
        </w:rPr>
        <w:t>”</w:t>
      </w:r>
      <w:r w:rsidRPr="00A71090">
        <w:rPr>
          <w:noProof w:val="0"/>
          <w:lang w:bidi="ar-EG"/>
        </w:rPr>
        <w:t xml:space="preserve">. </w:t>
      </w:r>
    </w:p>
    <w:p w14:paraId="3C113DFB" w14:textId="6475A8A7" w:rsidR="006069A9" w:rsidRPr="00A71090" w:rsidRDefault="00E455D2" w:rsidP="00E455D2">
      <w:pPr>
        <w:pStyle w:val="TEKSTIII"/>
        <w:rPr>
          <w:noProof w:val="0"/>
        </w:rPr>
      </w:pPr>
      <w:bookmarkStart w:id="101" w:name="_Toc493767170"/>
      <w:bookmarkStart w:id="102" w:name="_Toc52453561"/>
      <w:r w:rsidRPr="00A71090">
        <w:rPr>
          <w:noProof w:val="0"/>
        </w:rPr>
        <w:t>3.3 KODI EPSG PËR KRGJSH</w:t>
      </w:r>
      <w:bookmarkEnd w:id="101"/>
      <w:bookmarkEnd w:id="102"/>
      <w:r w:rsidR="00E85ACB" w:rsidRPr="00A71090">
        <w:rPr>
          <w:noProof w:val="0"/>
        </w:rPr>
        <w:t>-në</w:t>
      </w:r>
      <w:r w:rsidRPr="00A71090">
        <w:rPr>
          <w:noProof w:val="0"/>
        </w:rPr>
        <w:t xml:space="preserve"> </w:t>
      </w:r>
    </w:p>
    <w:p w14:paraId="7C838D96" w14:textId="4C063426" w:rsidR="006069A9" w:rsidRPr="00A71090" w:rsidRDefault="006069A9" w:rsidP="00E455D2">
      <w:pPr>
        <w:pStyle w:val="TEKSTIII"/>
        <w:rPr>
          <w:noProof w:val="0"/>
          <w:sz w:val="20"/>
          <w:szCs w:val="20"/>
        </w:rPr>
      </w:pPr>
      <w:r w:rsidRPr="00A71090">
        <w:rPr>
          <w:noProof w:val="0"/>
        </w:rPr>
        <w:t>Referenca gjeodezike e të dhënave gjeohapësinore mbështetet në Kornizën Referuese Gjeodezike Shqiptare sipas</w:t>
      </w:r>
      <w:r w:rsidRPr="00A71090">
        <w:rPr>
          <w:i/>
          <w:noProof w:val="0"/>
        </w:rPr>
        <w:t xml:space="preserve"> </w:t>
      </w:r>
      <w:r w:rsidRPr="00A71090">
        <w:rPr>
          <w:noProof w:val="0"/>
        </w:rPr>
        <w:t xml:space="preserve">vendimit nr. 669, datë 7.8.2013, të Këshillit të Ministrave, </w:t>
      </w:r>
      <w:r w:rsidR="001D4477" w:rsidRPr="00A71090">
        <w:rPr>
          <w:noProof w:val="0"/>
        </w:rPr>
        <w:t>“</w:t>
      </w:r>
      <w:r w:rsidRPr="00A71090">
        <w:rPr>
          <w:noProof w:val="0"/>
        </w:rPr>
        <w:t>Për miratimin e rregullave për përcaktimin, krijimin dhe realizimin e Kornizës Referuese Gjeodezike Shqiptare (KRGJSH), si Metadatë</w:t>
      </w:r>
      <w:r w:rsidR="001D4477" w:rsidRPr="00A71090">
        <w:rPr>
          <w:noProof w:val="0"/>
        </w:rPr>
        <w:t>”</w:t>
      </w:r>
      <w:r w:rsidRPr="00A71090">
        <w:rPr>
          <w:noProof w:val="0"/>
        </w:rPr>
        <w:t xml:space="preserve"> ndryshuar me vendimin nr.</w:t>
      </w:r>
      <w:r w:rsidR="00473F80" w:rsidRPr="00A71090">
        <w:rPr>
          <w:noProof w:val="0"/>
        </w:rPr>
        <w:t xml:space="preserve"> </w:t>
      </w:r>
      <w:r w:rsidRPr="00A71090">
        <w:rPr>
          <w:noProof w:val="0"/>
        </w:rPr>
        <w:t>322, datë 27.4.2016 dhe vendimin nr.359, datë. 29.05.2019.</w:t>
      </w:r>
    </w:p>
    <w:p w14:paraId="5DDBB7AA" w14:textId="77777777" w:rsidR="006069A9" w:rsidRPr="00A71090" w:rsidRDefault="006069A9" w:rsidP="00E455D2">
      <w:pPr>
        <w:pStyle w:val="TEKSTIII"/>
        <w:rPr>
          <w:noProof w:val="0"/>
          <w:color w:val="000000" w:themeColor="text1"/>
          <w:szCs w:val="20"/>
        </w:rPr>
      </w:pPr>
      <w:r w:rsidRPr="00A71090">
        <w:rPr>
          <w:b/>
          <w:i/>
          <w:noProof w:val="0"/>
          <w:szCs w:val="20"/>
        </w:rPr>
        <w:t>Kodi EPSG</w:t>
      </w:r>
      <w:r w:rsidRPr="00A71090">
        <w:rPr>
          <w:i/>
          <w:noProof w:val="0"/>
          <w:szCs w:val="20"/>
        </w:rPr>
        <w:t xml:space="preserve"> për Kornizën Referuese Gjeodezike Shqiptare (KRGJSH) është:  EPSG – 6870.</w:t>
      </w:r>
    </w:p>
    <w:p w14:paraId="1B60F9D7" w14:textId="11436E41" w:rsidR="006069A9" w:rsidRPr="00A71090" w:rsidRDefault="00E455D2" w:rsidP="00E455D2">
      <w:pPr>
        <w:pStyle w:val="TEKSTIII"/>
        <w:rPr>
          <w:noProof w:val="0"/>
        </w:rPr>
      </w:pPr>
      <w:bookmarkStart w:id="103" w:name="_Toc52453562"/>
      <w:bookmarkStart w:id="104" w:name="_Toc493767168"/>
      <w:r w:rsidRPr="00A71090">
        <w:rPr>
          <w:noProof w:val="0"/>
        </w:rPr>
        <w:t>3.4 CILËSIA E TË DHËNAVE</w:t>
      </w:r>
      <w:bookmarkEnd w:id="103"/>
    </w:p>
    <w:p w14:paraId="725D68D2" w14:textId="423D5FDF" w:rsidR="006069A9" w:rsidRPr="00A71090" w:rsidRDefault="006069A9" w:rsidP="00E455D2">
      <w:pPr>
        <w:pStyle w:val="TEKSTIII"/>
        <w:rPr>
          <w:noProof w:val="0"/>
        </w:rPr>
      </w:pPr>
      <w:r w:rsidRPr="00A71090">
        <w:rPr>
          <w:noProof w:val="0"/>
        </w:rPr>
        <w:t>Ky kapitull përfshin një përshkrim mbi cilësinë e të dhënave të elementeve dhe nën element</w:t>
      </w:r>
      <w:r w:rsidRPr="00A71090">
        <w:rPr>
          <w:noProof w:val="0"/>
          <w:color w:val="000000" w:themeColor="text1"/>
        </w:rPr>
        <w:t>e</w:t>
      </w:r>
      <w:r w:rsidRPr="00A71090">
        <w:rPr>
          <w:noProof w:val="0"/>
        </w:rPr>
        <w:t xml:space="preserve">ve si dhe cilësinë e matjes së tyre, që duhen përdorur për të vlerësuar dhe dokumentuar cilësinë e të dhënave, për grupet e të dhënave që përfshihen  në temën </w:t>
      </w:r>
      <w:r w:rsidR="001D4477" w:rsidRPr="00A71090">
        <w:rPr>
          <w:noProof w:val="0"/>
        </w:rPr>
        <w:t>“</w:t>
      </w:r>
      <w:r w:rsidRPr="00A71090">
        <w:rPr>
          <w:noProof w:val="0"/>
        </w:rPr>
        <w:t>Detet</w:t>
      </w:r>
      <w:r w:rsidR="001D4477" w:rsidRPr="00A71090">
        <w:rPr>
          <w:noProof w:val="0"/>
        </w:rPr>
        <w:t>”</w:t>
      </w:r>
      <w:r w:rsidRPr="00A71090">
        <w:rPr>
          <w:noProof w:val="0"/>
          <w:color w:val="000000"/>
          <w:sz w:val="20"/>
          <w:szCs w:val="20"/>
        </w:rPr>
        <w:t>.</w:t>
      </w:r>
    </w:p>
    <w:p w14:paraId="048B3794" w14:textId="77777777" w:rsidR="006069A9" w:rsidRPr="00A71090" w:rsidRDefault="006069A9" w:rsidP="00E455D2">
      <w:pPr>
        <w:pStyle w:val="TEKSTIII"/>
        <w:rPr>
          <w:noProof w:val="0"/>
        </w:rPr>
      </w:pPr>
      <w:r w:rsidRPr="00A71090">
        <w:rPr>
          <w:noProof w:val="0"/>
          <w:color w:val="000000"/>
        </w:rPr>
        <w:t>Cilësia e të dhënave të</w:t>
      </w:r>
      <w:r w:rsidRPr="00A71090">
        <w:rPr>
          <w:noProof w:val="0"/>
        </w:rPr>
        <w:t xml:space="preserve"> element</w:t>
      </w:r>
      <w:r w:rsidRPr="00A71090">
        <w:rPr>
          <w:noProof w:val="0"/>
          <w:color w:val="000000" w:themeColor="text1"/>
        </w:rPr>
        <w:t>e</w:t>
      </w:r>
      <w:r w:rsidRPr="00A71090">
        <w:rPr>
          <w:noProof w:val="0"/>
        </w:rPr>
        <w:t>ve, nën element</w:t>
      </w:r>
      <w:r w:rsidRPr="00A71090">
        <w:rPr>
          <w:noProof w:val="0"/>
          <w:color w:val="000000" w:themeColor="text1"/>
        </w:rPr>
        <w:t>e</w:t>
      </w:r>
      <w:r w:rsidRPr="00A71090">
        <w:rPr>
          <w:noProof w:val="0"/>
        </w:rPr>
        <w:t>ve dhe matjeve duhet të përdoret për të:</w:t>
      </w:r>
    </w:p>
    <w:p w14:paraId="6BDFE2D5" w14:textId="77777777" w:rsidR="006069A9" w:rsidRPr="00A71090" w:rsidRDefault="006069A9" w:rsidP="00E455D2">
      <w:pPr>
        <w:pStyle w:val="TEKSTIII"/>
        <w:rPr>
          <w:i/>
          <w:noProof w:val="0"/>
        </w:rPr>
      </w:pPr>
      <w:r w:rsidRPr="00A71090">
        <w:rPr>
          <w:i/>
          <w:noProof w:val="0"/>
        </w:rPr>
        <w:t>Vlerësuar dhe dokumentuar cilësinë e të dhënave dhe kufizimet e objekteve gjeohapësinore, ku karakteristikat ose kufizimet e tilla përcaktohen si pjesë e skemës së aplikimit.</w:t>
      </w:r>
    </w:p>
    <w:p w14:paraId="070DFCD2" w14:textId="77777777" w:rsidR="006069A9" w:rsidRPr="00A71090" w:rsidRDefault="006069A9" w:rsidP="00E455D2">
      <w:pPr>
        <w:pStyle w:val="TEKSTIII"/>
        <w:rPr>
          <w:i/>
          <w:noProof w:val="0"/>
        </w:rPr>
      </w:pPr>
      <w:r w:rsidRPr="00A71090">
        <w:rPr>
          <w:i/>
          <w:noProof w:val="0"/>
        </w:rPr>
        <w:t>Vlerësuar dhe dokumentuar cilësinë e të dhënave të element</w:t>
      </w:r>
      <w:r w:rsidRPr="00A71090">
        <w:rPr>
          <w:noProof w:val="0"/>
          <w:color w:val="000000" w:themeColor="text1"/>
        </w:rPr>
        <w:t>e</w:t>
      </w:r>
      <w:r w:rsidRPr="00A71090">
        <w:rPr>
          <w:i/>
          <w:noProof w:val="0"/>
        </w:rPr>
        <w:t>ve të metadatave të grupeve të të dhënave gjeohapësinore.</w:t>
      </w:r>
    </w:p>
    <w:p w14:paraId="3EA8A615" w14:textId="7173A033" w:rsidR="006069A9" w:rsidRPr="00A71090" w:rsidRDefault="006069A9" w:rsidP="00E455D2">
      <w:pPr>
        <w:pStyle w:val="TEKSTIII"/>
        <w:rPr>
          <w:i/>
          <w:noProof w:val="0"/>
        </w:rPr>
      </w:pPr>
      <w:r w:rsidRPr="00A71090">
        <w:rPr>
          <w:i/>
          <w:noProof w:val="0"/>
        </w:rPr>
        <w:t xml:space="preserve">Për të specifikuar kërkesat ose rekomandimet në lidhje me rezultatet e cilësisë së të dhënave të zbatueshme për grupet e të dhënave gjeohapësinore që lidhen me temën </w:t>
      </w:r>
      <w:r w:rsidR="001D4477" w:rsidRPr="00A71090">
        <w:rPr>
          <w:i/>
          <w:noProof w:val="0"/>
        </w:rPr>
        <w:t>“</w:t>
      </w:r>
      <w:r w:rsidRPr="00A71090">
        <w:rPr>
          <w:i/>
          <w:noProof w:val="0"/>
        </w:rPr>
        <w:t>Detet</w:t>
      </w:r>
      <w:r w:rsidR="001D4477" w:rsidRPr="00A71090">
        <w:rPr>
          <w:i/>
          <w:noProof w:val="0"/>
        </w:rPr>
        <w:t>”</w:t>
      </w:r>
      <w:r w:rsidRPr="00A71090">
        <w:rPr>
          <w:i/>
          <w:noProof w:val="0"/>
        </w:rPr>
        <w:t>.</w:t>
      </w:r>
    </w:p>
    <w:p w14:paraId="3374579D" w14:textId="49A8FDCF" w:rsidR="006069A9" w:rsidRPr="00A71090" w:rsidRDefault="00E455D2" w:rsidP="00E455D2">
      <w:pPr>
        <w:pStyle w:val="TEKSTIII"/>
        <w:rPr>
          <w:caps/>
          <w:noProof w:val="0"/>
        </w:rPr>
      </w:pPr>
      <w:bookmarkStart w:id="105" w:name="_Toc52453563"/>
      <w:r w:rsidRPr="00A71090">
        <w:rPr>
          <w:noProof w:val="0"/>
        </w:rPr>
        <w:t>3.4.1 ELEMENTET E CILËSISË SË TË DHËNAVE</w:t>
      </w:r>
      <w:bookmarkEnd w:id="105"/>
    </w:p>
    <w:p w14:paraId="1151F5CF" w14:textId="77777777" w:rsidR="006069A9" w:rsidRPr="00A71090" w:rsidRDefault="006069A9" w:rsidP="00E455D2">
      <w:pPr>
        <w:pStyle w:val="TEKSTIII"/>
        <w:rPr>
          <w:noProof w:val="0"/>
        </w:rPr>
      </w:pPr>
      <w:r w:rsidRPr="00A71090">
        <w:rPr>
          <w:noProof w:val="0"/>
        </w:rPr>
        <w:t>Tabela paraqet të gjitha elementet dhe nën elementet e cilësisë së të dhënave që përdoren në këtë specifikim. Informacioni i cilësisë së të dhënave mund të vlerësohet në nivelin e objektit gjeohapësinor, llojit gjeohapësinor, të dhëna ose grupe të dhënash. Niveli në të cilin bëhet vlerësimi është dhënë në kolonën e fushës së vlerësimit.</w:t>
      </w:r>
    </w:p>
    <w:p w14:paraId="104FBC87" w14:textId="77777777" w:rsidR="006069A9" w:rsidRPr="00A71090" w:rsidRDefault="006069A9" w:rsidP="00E455D2">
      <w:pPr>
        <w:pStyle w:val="TEKSTIII"/>
        <w:rPr>
          <w:noProof w:val="0"/>
        </w:rPr>
      </w:pPr>
      <w:r w:rsidRPr="00A71090">
        <w:rPr>
          <w:noProof w:val="0"/>
        </w:rPr>
        <w:t>Masat që do të përdoren për secilën nga nën elementet e listuar të cilësisë së të dhënave janë përcaktuar në nën seksionet e mëposhtme.</w:t>
      </w:r>
    </w:p>
    <w:p w14:paraId="731DBA79" w14:textId="77777777" w:rsidR="00E455D2" w:rsidRPr="00A71090" w:rsidRDefault="00E455D2" w:rsidP="00E455D2">
      <w:pPr>
        <w:pStyle w:val="TEKSTIII"/>
        <w:rPr>
          <w:noProof w:val="0"/>
        </w:rPr>
      </w:pPr>
    </w:p>
    <w:p w14:paraId="5E002E9B" w14:textId="416FF50A" w:rsidR="006069A9" w:rsidRPr="00A71090" w:rsidRDefault="006069A9" w:rsidP="006069A9">
      <w:pPr>
        <w:tabs>
          <w:tab w:val="left" w:pos="3794"/>
        </w:tabs>
        <w:jc w:val="both"/>
        <w:rPr>
          <w:rFonts w:ascii="Garamond" w:hAnsi="Garamond"/>
          <w:b/>
          <w:i/>
          <w:noProof w:val="0"/>
        </w:rPr>
      </w:pPr>
      <w:r w:rsidRPr="00A71090">
        <w:rPr>
          <w:rFonts w:ascii="Garamond" w:hAnsi="Garamond"/>
          <w:b/>
          <w:i/>
          <w:noProof w:val="0"/>
        </w:rPr>
        <w:t>Tabela</w:t>
      </w:r>
      <w:r w:rsidR="006058AF" w:rsidRPr="00A71090">
        <w:rPr>
          <w:rFonts w:ascii="Garamond" w:hAnsi="Garamond"/>
          <w:b/>
          <w:i/>
          <w:noProof w:val="0"/>
        </w:rPr>
        <w:t>.</w:t>
      </w:r>
      <w:r w:rsidRPr="00A71090">
        <w:rPr>
          <w:rFonts w:ascii="Garamond" w:hAnsi="Garamond"/>
          <w:b/>
          <w:i/>
          <w:noProof w:val="0"/>
        </w:rPr>
        <w:t xml:space="preserve"> Elementet e cilësisë së të dhënave që janë  përdorur për të dhënat gjeohapësinore në temën </w:t>
      </w:r>
      <w:r w:rsidR="001D4477" w:rsidRPr="00A71090">
        <w:rPr>
          <w:rFonts w:ascii="Garamond" w:hAnsi="Garamond"/>
          <w:b/>
          <w:i/>
          <w:noProof w:val="0"/>
        </w:rPr>
        <w:t>“</w:t>
      </w:r>
      <w:r w:rsidRPr="00A71090">
        <w:rPr>
          <w:rFonts w:ascii="Garamond" w:hAnsi="Garamond"/>
          <w:b/>
          <w:i/>
          <w:noProof w:val="0"/>
        </w:rPr>
        <w:t>Detet</w:t>
      </w:r>
      <w:r w:rsidR="001D4477" w:rsidRPr="00A71090">
        <w:rPr>
          <w:rFonts w:ascii="Garamond" w:hAnsi="Garamond"/>
          <w:b/>
          <w:i/>
          <w:noProof w:val="0"/>
        </w:rPr>
        <w:t>”</w:t>
      </w:r>
    </w:p>
    <w:tbl>
      <w:tblPr>
        <w:tblW w:w="9353" w:type="dxa"/>
        <w:jc w:val="center"/>
        <w:tblLayout w:type="fixed"/>
        <w:tblCellMar>
          <w:left w:w="0" w:type="dxa"/>
          <w:right w:w="0" w:type="dxa"/>
        </w:tblCellMar>
        <w:tblLook w:val="04A0" w:firstRow="1" w:lastRow="0" w:firstColumn="1" w:lastColumn="0" w:noHBand="0" w:noVBand="1"/>
      </w:tblPr>
      <w:tblGrid>
        <w:gridCol w:w="897"/>
        <w:gridCol w:w="1530"/>
        <w:gridCol w:w="1620"/>
        <w:gridCol w:w="3286"/>
        <w:gridCol w:w="2020"/>
      </w:tblGrid>
      <w:tr w:rsidR="006069A9" w:rsidRPr="00A71090" w14:paraId="52A2F4DA" w14:textId="77777777" w:rsidTr="00227695">
        <w:trPr>
          <w:trHeight w:hRule="exact" w:val="913"/>
          <w:jc w:val="center"/>
        </w:trPr>
        <w:tc>
          <w:tcPr>
            <w:tcW w:w="897" w:type="dxa"/>
            <w:tcBorders>
              <w:top w:val="single" w:sz="2" w:space="0" w:color="auto"/>
              <w:left w:val="single" w:sz="2" w:space="0" w:color="auto"/>
              <w:bottom w:val="single" w:sz="2" w:space="0" w:color="auto"/>
              <w:right w:val="single" w:sz="2" w:space="0" w:color="auto"/>
            </w:tcBorders>
            <w:vAlign w:val="center"/>
          </w:tcPr>
          <w:p w14:paraId="4808C68D"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p w14:paraId="13B5EBB0"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b/>
                <w:bCs/>
                <w:noProof w:val="0"/>
                <w:spacing w:val="-1"/>
                <w:sz w:val="20"/>
                <w:szCs w:val="20"/>
                <w:lang w:bidi="ar-EG"/>
              </w:rPr>
              <w:t>Pjesa</w:t>
            </w:r>
          </w:p>
          <w:p w14:paraId="451F77F5"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6349D49C"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b/>
                <w:bCs/>
                <w:noProof w:val="0"/>
                <w:sz w:val="20"/>
                <w:szCs w:val="20"/>
                <w:lang w:bidi="ar-EG"/>
              </w:rPr>
              <w:t>Elementi i cilësisë së të dhënave</w:t>
            </w:r>
          </w:p>
        </w:tc>
        <w:tc>
          <w:tcPr>
            <w:tcW w:w="1620" w:type="dxa"/>
            <w:tcBorders>
              <w:top w:val="single" w:sz="2" w:space="0" w:color="auto"/>
              <w:left w:val="single" w:sz="2" w:space="0" w:color="auto"/>
              <w:bottom w:val="single" w:sz="2" w:space="0" w:color="auto"/>
              <w:right w:val="single" w:sz="2" w:space="0" w:color="auto"/>
            </w:tcBorders>
            <w:vAlign w:val="center"/>
          </w:tcPr>
          <w:p w14:paraId="226E4003"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b/>
                <w:bCs/>
                <w:noProof w:val="0"/>
                <w:sz w:val="20"/>
                <w:szCs w:val="20"/>
                <w:lang w:bidi="ar-EG"/>
              </w:rPr>
              <w:t>Nën elementi i cilësisë së të dhënave</w:t>
            </w:r>
          </w:p>
          <w:p w14:paraId="7A9A76AC"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12C79E8C"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p w14:paraId="0F1A104B"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b/>
                <w:bCs/>
                <w:noProof w:val="0"/>
                <w:sz w:val="20"/>
                <w:szCs w:val="20"/>
                <w:lang w:bidi="ar-EG"/>
              </w:rPr>
              <w:t>Përkufizimi</w:t>
            </w:r>
          </w:p>
          <w:p w14:paraId="75EFBFE5"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2020" w:type="dxa"/>
            <w:tcBorders>
              <w:top w:val="single" w:sz="2" w:space="0" w:color="auto"/>
              <w:left w:val="single" w:sz="2" w:space="0" w:color="auto"/>
              <w:bottom w:val="single" w:sz="2" w:space="0" w:color="auto"/>
              <w:right w:val="single" w:sz="2" w:space="0" w:color="auto"/>
            </w:tcBorders>
            <w:vAlign w:val="center"/>
          </w:tcPr>
          <w:p w14:paraId="09A1AC4E"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p w14:paraId="1A5BE668"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b/>
                <w:bCs/>
                <w:noProof w:val="0"/>
                <w:spacing w:val="-1"/>
                <w:sz w:val="20"/>
                <w:szCs w:val="20"/>
                <w:lang w:bidi="ar-EG"/>
              </w:rPr>
              <w:t>Sfera e vlerësimit</w:t>
            </w:r>
          </w:p>
        </w:tc>
      </w:tr>
      <w:tr w:rsidR="006069A9" w:rsidRPr="00A71090" w14:paraId="665C9B22" w14:textId="77777777" w:rsidTr="00227695">
        <w:trPr>
          <w:trHeight w:hRule="exact" w:val="1768"/>
          <w:jc w:val="center"/>
        </w:trPr>
        <w:tc>
          <w:tcPr>
            <w:tcW w:w="897" w:type="dxa"/>
            <w:tcBorders>
              <w:top w:val="single" w:sz="2" w:space="0" w:color="auto"/>
              <w:left w:val="single" w:sz="2" w:space="0" w:color="auto"/>
              <w:bottom w:val="single" w:sz="2" w:space="0" w:color="auto"/>
              <w:right w:val="single" w:sz="2" w:space="0" w:color="auto"/>
            </w:tcBorders>
            <w:vAlign w:val="center"/>
          </w:tcPr>
          <w:p w14:paraId="50983D90"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3.4.2</w:t>
            </w:r>
          </w:p>
          <w:p w14:paraId="7B7EAC81"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45ACBFFB"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Përputhja logjike</w:t>
            </w:r>
          </w:p>
        </w:tc>
        <w:tc>
          <w:tcPr>
            <w:tcW w:w="1620" w:type="dxa"/>
            <w:tcBorders>
              <w:top w:val="single" w:sz="2" w:space="0" w:color="auto"/>
              <w:left w:val="single" w:sz="2" w:space="0" w:color="auto"/>
              <w:bottom w:val="single" w:sz="2" w:space="0" w:color="auto"/>
              <w:right w:val="single" w:sz="2" w:space="0" w:color="auto"/>
            </w:tcBorders>
            <w:vAlign w:val="center"/>
          </w:tcPr>
          <w:p w14:paraId="0F4DE86A" w14:textId="77777777" w:rsidR="006069A9" w:rsidRPr="00A71090" w:rsidRDefault="006069A9" w:rsidP="00227695">
            <w:pPr>
              <w:widowControl w:val="0"/>
              <w:autoSpaceDE w:val="0"/>
              <w:autoSpaceDN w:val="0"/>
              <w:adjustRightInd w:val="0"/>
              <w:jc w:val="both"/>
              <w:rPr>
                <w:rFonts w:ascii="Garamond" w:hAnsi="Garamond"/>
                <w:noProof w:val="0"/>
                <w:spacing w:val="-1"/>
                <w:sz w:val="20"/>
                <w:szCs w:val="20"/>
                <w:lang w:bidi="ar-EG"/>
              </w:rPr>
            </w:pPr>
          </w:p>
          <w:p w14:paraId="3AD9D106" w14:textId="77777777" w:rsidR="006069A9" w:rsidRPr="00A71090" w:rsidRDefault="006069A9" w:rsidP="00227695">
            <w:pPr>
              <w:widowControl w:val="0"/>
              <w:autoSpaceDE w:val="0"/>
              <w:autoSpaceDN w:val="0"/>
              <w:adjustRightInd w:val="0"/>
              <w:jc w:val="both"/>
              <w:rPr>
                <w:rFonts w:ascii="Garamond" w:hAnsi="Garamond"/>
                <w:noProof w:val="0"/>
                <w:spacing w:val="-1"/>
                <w:sz w:val="20"/>
                <w:szCs w:val="20"/>
                <w:lang w:bidi="ar-EG"/>
              </w:rPr>
            </w:pPr>
          </w:p>
          <w:p w14:paraId="51349497"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pacing w:val="-1"/>
                <w:sz w:val="20"/>
                <w:szCs w:val="20"/>
                <w:lang w:bidi="ar-EG"/>
              </w:rPr>
              <w:t>Përputhja konceptuale</w:t>
            </w:r>
          </w:p>
          <w:p w14:paraId="693554A5"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p w14:paraId="3DFD3E72"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37516299"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rPr>
              <w:t>Zbatimi i rregullave të skemës konceptuale.</w:t>
            </w:r>
          </w:p>
        </w:tc>
        <w:tc>
          <w:tcPr>
            <w:tcW w:w="2020" w:type="dxa"/>
            <w:tcBorders>
              <w:top w:val="single" w:sz="2" w:space="0" w:color="auto"/>
              <w:left w:val="single" w:sz="2" w:space="0" w:color="auto"/>
              <w:bottom w:val="single" w:sz="2" w:space="0" w:color="auto"/>
              <w:right w:val="single" w:sz="2" w:space="0" w:color="auto"/>
            </w:tcBorders>
            <w:vAlign w:val="center"/>
          </w:tcPr>
          <w:p w14:paraId="4840507D"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rPr>
              <w:t>Grup të dhënash, të dhëna, llojet e objekteve gjeo</w:t>
            </w:r>
            <w:r w:rsidRPr="00A71090">
              <w:rPr>
                <w:rFonts w:ascii="Garamond" w:hAnsi="Garamond"/>
                <w:noProof w:val="0"/>
                <w:sz w:val="20"/>
                <w:szCs w:val="20"/>
                <w:lang w:bidi="ar-EG"/>
              </w:rPr>
              <w:t>hap</w:t>
            </w:r>
            <w:r w:rsidRPr="00A71090">
              <w:rPr>
                <w:rFonts w:ascii="Garamond" w:hAnsi="Garamond"/>
                <w:noProof w:val="0"/>
                <w:sz w:val="20"/>
                <w:szCs w:val="20"/>
              </w:rPr>
              <w:t>ë</w:t>
            </w:r>
            <w:r w:rsidRPr="00A71090">
              <w:rPr>
                <w:rFonts w:ascii="Garamond" w:hAnsi="Garamond"/>
                <w:noProof w:val="0"/>
                <w:sz w:val="20"/>
                <w:szCs w:val="20"/>
                <w:lang w:bidi="ar-EG"/>
              </w:rPr>
              <w:t>sinore, objektet gjeohapësinore.</w:t>
            </w:r>
          </w:p>
        </w:tc>
      </w:tr>
      <w:tr w:rsidR="006069A9" w:rsidRPr="00A71090" w14:paraId="54B673A7" w14:textId="77777777" w:rsidTr="00227695">
        <w:trPr>
          <w:trHeight w:hRule="exact" w:val="1780"/>
          <w:jc w:val="center"/>
        </w:trPr>
        <w:tc>
          <w:tcPr>
            <w:tcW w:w="897" w:type="dxa"/>
            <w:tcBorders>
              <w:top w:val="single" w:sz="2" w:space="0" w:color="auto"/>
              <w:left w:val="single" w:sz="2" w:space="0" w:color="auto"/>
              <w:bottom w:val="single" w:sz="2" w:space="0" w:color="auto"/>
              <w:right w:val="single" w:sz="2" w:space="0" w:color="auto"/>
            </w:tcBorders>
            <w:vAlign w:val="center"/>
          </w:tcPr>
          <w:p w14:paraId="09B84B62"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3.4.3</w:t>
            </w:r>
          </w:p>
          <w:p w14:paraId="7E30B4E1"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2D982A7A"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 xml:space="preserve">Përputhja logjike </w:t>
            </w:r>
          </w:p>
        </w:tc>
        <w:tc>
          <w:tcPr>
            <w:tcW w:w="1620" w:type="dxa"/>
            <w:tcBorders>
              <w:top w:val="single" w:sz="2" w:space="0" w:color="auto"/>
              <w:left w:val="single" w:sz="2" w:space="0" w:color="auto"/>
              <w:bottom w:val="single" w:sz="2" w:space="0" w:color="auto"/>
              <w:right w:val="single" w:sz="2" w:space="0" w:color="auto"/>
            </w:tcBorders>
            <w:vAlign w:val="center"/>
          </w:tcPr>
          <w:p w14:paraId="41A26535" w14:textId="77777777" w:rsidR="006069A9" w:rsidRPr="00A71090" w:rsidRDefault="006069A9" w:rsidP="00227695">
            <w:pPr>
              <w:widowControl w:val="0"/>
              <w:autoSpaceDE w:val="0"/>
              <w:autoSpaceDN w:val="0"/>
              <w:adjustRightInd w:val="0"/>
              <w:jc w:val="both"/>
              <w:rPr>
                <w:rFonts w:ascii="Garamond" w:hAnsi="Garamond"/>
                <w:noProof w:val="0"/>
                <w:spacing w:val="-1"/>
                <w:sz w:val="20"/>
                <w:szCs w:val="20"/>
                <w:lang w:bidi="ar-EG"/>
              </w:rPr>
            </w:pPr>
          </w:p>
          <w:p w14:paraId="0E1188C2"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pacing w:val="-1"/>
                <w:sz w:val="20"/>
                <w:szCs w:val="20"/>
                <w:lang w:bidi="ar-EG"/>
              </w:rPr>
              <w:t>Përputhja në domein</w:t>
            </w:r>
          </w:p>
          <w:p w14:paraId="51B84089" w14:textId="77777777" w:rsidR="006069A9" w:rsidRPr="00A71090" w:rsidRDefault="006069A9" w:rsidP="00227695">
            <w:pPr>
              <w:widowControl w:val="0"/>
              <w:autoSpaceDE w:val="0"/>
              <w:autoSpaceDN w:val="0"/>
              <w:adjustRightInd w:val="0"/>
              <w:jc w:val="both"/>
              <w:rPr>
                <w:rFonts w:ascii="Garamond" w:hAnsi="Garamond"/>
                <w:noProof w:val="0"/>
                <w:spacing w:val="-1"/>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24909B3E"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rPr>
              <w:t>Zbatimi e vlerave, në vlerat e domeinit.</w:t>
            </w:r>
          </w:p>
        </w:tc>
        <w:tc>
          <w:tcPr>
            <w:tcW w:w="2020" w:type="dxa"/>
            <w:tcBorders>
              <w:top w:val="single" w:sz="2" w:space="0" w:color="auto"/>
              <w:left w:val="single" w:sz="2" w:space="0" w:color="auto"/>
              <w:bottom w:val="single" w:sz="2" w:space="0" w:color="auto"/>
              <w:right w:val="single" w:sz="2" w:space="0" w:color="auto"/>
            </w:tcBorders>
            <w:vAlign w:val="center"/>
          </w:tcPr>
          <w:p w14:paraId="5AA05A56"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rPr>
              <w:t>Grup të dhënash, të dhëna, llojet e objekteve gjeo</w:t>
            </w:r>
            <w:r w:rsidRPr="00A71090">
              <w:rPr>
                <w:rFonts w:ascii="Garamond" w:hAnsi="Garamond"/>
                <w:noProof w:val="0"/>
                <w:sz w:val="20"/>
                <w:szCs w:val="20"/>
                <w:lang w:bidi="ar-EG"/>
              </w:rPr>
              <w:t>hap</w:t>
            </w:r>
            <w:r w:rsidRPr="00A71090">
              <w:rPr>
                <w:rFonts w:ascii="Garamond" w:hAnsi="Garamond"/>
                <w:noProof w:val="0"/>
                <w:sz w:val="20"/>
                <w:szCs w:val="20"/>
              </w:rPr>
              <w:t>ë</w:t>
            </w:r>
            <w:r w:rsidRPr="00A71090">
              <w:rPr>
                <w:rFonts w:ascii="Garamond" w:hAnsi="Garamond"/>
                <w:noProof w:val="0"/>
                <w:sz w:val="20"/>
                <w:szCs w:val="20"/>
                <w:lang w:bidi="ar-EG"/>
              </w:rPr>
              <w:t>sinore, objektet gjeohapësinore.</w:t>
            </w:r>
          </w:p>
        </w:tc>
      </w:tr>
      <w:tr w:rsidR="006069A9" w:rsidRPr="00A71090" w14:paraId="1A04A26F" w14:textId="77777777" w:rsidTr="00227695">
        <w:trPr>
          <w:trHeight w:hRule="exact" w:val="1111"/>
          <w:jc w:val="center"/>
        </w:trPr>
        <w:tc>
          <w:tcPr>
            <w:tcW w:w="897" w:type="dxa"/>
            <w:tcBorders>
              <w:top w:val="single" w:sz="2" w:space="0" w:color="auto"/>
              <w:left w:val="single" w:sz="2" w:space="0" w:color="auto"/>
              <w:bottom w:val="single" w:sz="2" w:space="0" w:color="auto"/>
              <w:right w:val="single" w:sz="2" w:space="0" w:color="auto"/>
            </w:tcBorders>
            <w:vAlign w:val="center"/>
          </w:tcPr>
          <w:p w14:paraId="767FA269"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3.4.4</w:t>
            </w:r>
          </w:p>
          <w:p w14:paraId="198680B2"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5803EB87"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p w14:paraId="296F8318"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Saktësia pozicionale</w:t>
            </w:r>
          </w:p>
          <w:p w14:paraId="3604FC85"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78585B1F"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Saktësa absolute ose e jashtme.</w:t>
            </w:r>
          </w:p>
        </w:tc>
        <w:tc>
          <w:tcPr>
            <w:tcW w:w="3286" w:type="dxa"/>
            <w:tcBorders>
              <w:top w:val="single" w:sz="2" w:space="0" w:color="auto"/>
              <w:left w:val="single" w:sz="2" w:space="0" w:color="auto"/>
              <w:bottom w:val="single" w:sz="2" w:space="0" w:color="auto"/>
              <w:right w:val="single" w:sz="2" w:space="0" w:color="auto"/>
            </w:tcBorders>
            <w:vAlign w:val="center"/>
          </w:tcPr>
          <w:p w14:paraId="70ACA82C"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rPr>
              <w:t>Afërsia me vlerat e koordinuara  të raportuara, me vlerat e pranuara ose që janë të vërteta.</w:t>
            </w:r>
          </w:p>
        </w:tc>
        <w:tc>
          <w:tcPr>
            <w:tcW w:w="2020" w:type="dxa"/>
            <w:tcBorders>
              <w:top w:val="single" w:sz="2" w:space="0" w:color="auto"/>
              <w:left w:val="single" w:sz="2" w:space="0" w:color="auto"/>
              <w:bottom w:val="single" w:sz="2" w:space="0" w:color="auto"/>
              <w:right w:val="single" w:sz="2" w:space="0" w:color="auto"/>
            </w:tcBorders>
            <w:vAlign w:val="center"/>
          </w:tcPr>
          <w:p w14:paraId="2ABCA030"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rPr>
              <w:t>Llojet e objekteve gjeo</w:t>
            </w:r>
            <w:r w:rsidRPr="00A71090">
              <w:rPr>
                <w:rFonts w:ascii="Garamond" w:hAnsi="Garamond"/>
                <w:noProof w:val="0"/>
                <w:sz w:val="20"/>
                <w:szCs w:val="20"/>
                <w:lang w:bidi="ar-EG"/>
              </w:rPr>
              <w:t>hap</w:t>
            </w:r>
            <w:r w:rsidRPr="00A71090">
              <w:rPr>
                <w:rFonts w:ascii="Garamond" w:hAnsi="Garamond"/>
                <w:noProof w:val="0"/>
                <w:sz w:val="20"/>
                <w:szCs w:val="20"/>
              </w:rPr>
              <w:t>ë</w:t>
            </w:r>
            <w:r w:rsidRPr="00A71090">
              <w:rPr>
                <w:rFonts w:ascii="Garamond" w:hAnsi="Garamond"/>
                <w:noProof w:val="0"/>
                <w:sz w:val="20"/>
                <w:szCs w:val="20"/>
                <w:lang w:bidi="ar-EG"/>
              </w:rPr>
              <w:t>sinore</w:t>
            </w:r>
            <w:r w:rsidRPr="00A71090">
              <w:rPr>
                <w:rFonts w:ascii="Garamond" w:hAnsi="Garamond"/>
                <w:noProof w:val="0"/>
                <w:sz w:val="20"/>
                <w:szCs w:val="20"/>
              </w:rPr>
              <w:t>.</w:t>
            </w:r>
          </w:p>
          <w:p w14:paraId="215A2330"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r>
      <w:tr w:rsidR="006069A9" w:rsidRPr="00A71090" w14:paraId="006A5B01" w14:textId="77777777" w:rsidTr="00227695">
        <w:trPr>
          <w:trHeight w:hRule="exact" w:val="1393"/>
          <w:jc w:val="center"/>
        </w:trPr>
        <w:tc>
          <w:tcPr>
            <w:tcW w:w="897" w:type="dxa"/>
            <w:tcBorders>
              <w:top w:val="single" w:sz="2" w:space="0" w:color="auto"/>
              <w:left w:val="single" w:sz="2" w:space="0" w:color="auto"/>
              <w:bottom w:val="single" w:sz="2" w:space="0" w:color="auto"/>
              <w:right w:val="single" w:sz="2" w:space="0" w:color="auto"/>
            </w:tcBorders>
            <w:vAlign w:val="center"/>
          </w:tcPr>
          <w:p w14:paraId="3ED8466E"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3.4.5</w:t>
            </w:r>
          </w:p>
          <w:p w14:paraId="0A12B617"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0AE058D1"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Përdorimi</w:t>
            </w:r>
          </w:p>
        </w:tc>
        <w:tc>
          <w:tcPr>
            <w:tcW w:w="1620" w:type="dxa"/>
            <w:tcBorders>
              <w:top w:val="single" w:sz="2" w:space="0" w:color="auto"/>
              <w:left w:val="single" w:sz="2" w:space="0" w:color="auto"/>
              <w:bottom w:val="single" w:sz="2" w:space="0" w:color="auto"/>
              <w:right w:val="single" w:sz="2" w:space="0" w:color="auto"/>
            </w:tcBorders>
            <w:vAlign w:val="center"/>
          </w:tcPr>
          <w:p w14:paraId="5BBBEFD7"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pacing w:val="-1"/>
                <w:sz w:val="20"/>
                <w:szCs w:val="20"/>
                <w:lang w:bidi="ar-EG"/>
              </w:rPr>
              <w:t>--</w:t>
            </w:r>
          </w:p>
          <w:p w14:paraId="53ECE17F" w14:textId="77777777" w:rsidR="006069A9" w:rsidRPr="00A71090" w:rsidRDefault="006069A9" w:rsidP="00227695">
            <w:pPr>
              <w:widowControl w:val="0"/>
              <w:autoSpaceDE w:val="0"/>
              <w:autoSpaceDN w:val="0"/>
              <w:adjustRightInd w:val="0"/>
              <w:jc w:val="both"/>
              <w:rPr>
                <w:rFonts w:ascii="Garamond" w:hAnsi="Garamond"/>
                <w:noProof w:val="0"/>
                <w:spacing w:val="-1"/>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4193AF89" w14:textId="77777777" w:rsidR="006069A9" w:rsidRPr="00A71090" w:rsidRDefault="006069A9" w:rsidP="00227695">
            <w:pPr>
              <w:widowControl w:val="0"/>
              <w:autoSpaceDE w:val="0"/>
              <w:autoSpaceDN w:val="0"/>
              <w:adjustRightInd w:val="0"/>
              <w:jc w:val="both"/>
              <w:rPr>
                <w:rFonts w:ascii="Garamond" w:hAnsi="Garamond"/>
                <w:noProof w:val="0"/>
                <w:sz w:val="20"/>
                <w:szCs w:val="20"/>
              </w:rPr>
            </w:pPr>
            <w:r w:rsidRPr="00A71090">
              <w:rPr>
                <w:rFonts w:ascii="Garamond" w:hAnsi="Garamond"/>
                <w:noProof w:val="0"/>
                <w:sz w:val="20"/>
                <w:szCs w:val="20"/>
              </w:rPr>
              <w:t xml:space="preserve">Shkalla e respektimit të një grupi të të dhënave për një grup kërkesash specifike. </w:t>
            </w:r>
          </w:p>
        </w:tc>
        <w:tc>
          <w:tcPr>
            <w:tcW w:w="2020" w:type="dxa"/>
            <w:tcBorders>
              <w:top w:val="single" w:sz="2" w:space="0" w:color="auto"/>
              <w:left w:val="single" w:sz="2" w:space="0" w:color="auto"/>
              <w:bottom w:val="single" w:sz="2" w:space="0" w:color="auto"/>
              <w:right w:val="single" w:sz="2" w:space="0" w:color="auto"/>
            </w:tcBorders>
            <w:vAlign w:val="center"/>
          </w:tcPr>
          <w:p w14:paraId="59C1F1E9" w14:textId="77777777" w:rsidR="006069A9" w:rsidRPr="00A71090" w:rsidRDefault="006069A9" w:rsidP="00227695">
            <w:pPr>
              <w:widowControl w:val="0"/>
              <w:autoSpaceDE w:val="0"/>
              <w:autoSpaceDN w:val="0"/>
              <w:adjustRightInd w:val="0"/>
              <w:jc w:val="both"/>
              <w:rPr>
                <w:rFonts w:ascii="Garamond" w:hAnsi="Garamond"/>
                <w:noProof w:val="0"/>
                <w:sz w:val="20"/>
                <w:szCs w:val="20"/>
                <w:lang w:bidi="ar-EG"/>
              </w:rPr>
            </w:pPr>
            <w:r w:rsidRPr="00A71090">
              <w:rPr>
                <w:rFonts w:ascii="Garamond" w:hAnsi="Garamond"/>
                <w:noProof w:val="0"/>
                <w:sz w:val="20"/>
                <w:szCs w:val="20"/>
                <w:lang w:bidi="ar-EG"/>
              </w:rPr>
              <w:t>Të dhënat.</w:t>
            </w:r>
          </w:p>
        </w:tc>
      </w:tr>
    </w:tbl>
    <w:p w14:paraId="0B31E34C" w14:textId="22A08067" w:rsidR="006069A9" w:rsidRPr="00A71090" w:rsidRDefault="006069A9" w:rsidP="006069A9">
      <w:pPr>
        <w:jc w:val="both"/>
        <w:rPr>
          <w:rFonts w:ascii="Garamond" w:hAnsi="Garamond"/>
          <w:caps/>
          <w:noProof w:val="0"/>
          <w:color w:val="C00000"/>
        </w:rPr>
      </w:pPr>
    </w:p>
    <w:p w14:paraId="13E99B5A" w14:textId="4A4F85A6" w:rsidR="006069A9" w:rsidRPr="00A71090" w:rsidRDefault="006058AF" w:rsidP="00E455D2">
      <w:pPr>
        <w:pStyle w:val="TEKSTIII"/>
        <w:rPr>
          <w:noProof w:val="0"/>
        </w:rPr>
      </w:pPr>
      <w:bookmarkStart w:id="106" w:name="_Toc52453564"/>
      <w:r w:rsidRPr="00A71090">
        <w:rPr>
          <w:noProof w:val="0"/>
        </w:rPr>
        <w:t>3.4.2 P</w:t>
      </w:r>
      <w:r w:rsidR="00E455D2" w:rsidRPr="00A71090">
        <w:rPr>
          <w:noProof w:val="0"/>
        </w:rPr>
        <w:t>ËRPUTHJA LOGJIKE – PËRPUTHJA KONCEPTUALE. (LOGICAL CONSISTENCY – CONCEPTUAL CONSISTENCY)</w:t>
      </w:r>
      <w:bookmarkEnd w:id="106"/>
    </w:p>
    <w:p w14:paraId="16EDCCF2" w14:textId="7F184D6E" w:rsidR="006069A9" w:rsidRPr="00A71090" w:rsidRDefault="006069A9" w:rsidP="00E455D2">
      <w:pPr>
        <w:pStyle w:val="TEKSTIII"/>
        <w:rPr>
          <w:noProof w:val="0"/>
        </w:rPr>
      </w:pPr>
      <w:r w:rsidRPr="00A71090">
        <w:rPr>
          <w:b/>
          <w:i/>
          <w:noProof w:val="0"/>
        </w:rPr>
        <w:t>Rekomandim:</w:t>
      </w:r>
      <w:r w:rsidRPr="00A71090">
        <w:rPr>
          <w:b/>
          <w:noProof w:val="0"/>
        </w:rPr>
        <w:t xml:space="preserve"> </w:t>
      </w:r>
      <w:r w:rsidRPr="00A71090">
        <w:rPr>
          <w:noProof w:val="0"/>
        </w:rPr>
        <w:t>Për provën e përputhjes konceptuale, është rekomanduar të përdoret</w:t>
      </w:r>
      <w:r w:rsidRPr="00A71090">
        <w:rPr>
          <w:i/>
          <w:noProof w:val="0"/>
        </w:rPr>
        <w:t xml:space="preserve"> Përputhja Logjike – Përputhja Konceptuale</w:t>
      </w:r>
      <w:r w:rsidRPr="00A71090">
        <w:rPr>
          <w:noProof w:val="0"/>
        </w:rPr>
        <w:t xml:space="preserve"> e nën elementit të cilësisë së të dhënave dhe matja e </w:t>
      </w:r>
      <w:r w:rsidRPr="00A71090">
        <w:rPr>
          <w:b/>
          <w:noProof w:val="0"/>
        </w:rPr>
        <w:t xml:space="preserve">numrit të artikujve që nuk janë në përputhje me rregullat e skemës konceptuale </w:t>
      </w:r>
      <w:r w:rsidRPr="00A71090">
        <w:rPr>
          <w:noProof w:val="0"/>
        </w:rPr>
        <w:t>siç është specifikuar në tabelën e mëposhtme.</w:t>
      </w:r>
    </w:p>
    <w:tbl>
      <w:tblPr>
        <w:tblStyle w:val="TableGrid"/>
        <w:tblW w:w="9415" w:type="dxa"/>
        <w:tblLook w:val="04A0" w:firstRow="1" w:lastRow="0" w:firstColumn="1" w:lastColumn="0" w:noHBand="0" w:noVBand="1"/>
      </w:tblPr>
      <w:tblGrid>
        <w:gridCol w:w="4122"/>
        <w:gridCol w:w="5293"/>
      </w:tblGrid>
      <w:tr w:rsidR="006069A9" w:rsidRPr="00A71090" w14:paraId="02060CEB"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3BDC2423" w14:textId="77777777" w:rsidR="006069A9" w:rsidRPr="00A71090" w:rsidRDefault="006069A9" w:rsidP="00227695">
            <w:pPr>
              <w:jc w:val="both"/>
              <w:rPr>
                <w:rFonts w:ascii="Garamond" w:hAnsi="Garamond"/>
                <w:b/>
                <w:noProof w:val="0"/>
                <w:sz w:val="20"/>
                <w:szCs w:val="20"/>
              </w:rPr>
            </w:pPr>
            <w:r w:rsidRPr="00A71090">
              <w:rPr>
                <w:rFonts w:ascii="Garamond" w:hAnsi="Garamond"/>
                <w:b/>
                <w:noProof w:val="0"/>
                <w:sz w:val="20"/>
                <w:szCs w:val="20"/>
              </w:rPr>
              <w:t>Emri</w:t>
            </w:r>
          </w:p>
        </w:tc>
        <w:tc>
          <w:tcPr>
            <w:tcW w:w="5293" w:type="dxa"/>
            <w:tcBorders>
              <w:top w:val="single" w:sz="4" w:space="0" w:color="auto"/>
              <w:left w:val="single" w:sz="4" w:space="0" w:color="auto"/>
              <w:bottom w:val="single" w:sz="4" w:space="0" w:color="auto"/>
              <w:right w:val="single" w:sz="4" w:space="0" w:color="auto"/>
            </w:tcBorders>
            <w:hideMark/>
          </w:tcPr>
          <w:p w14:paraId="07632819" w14:textId="77777777" w:rsidR="006069A9" w:rsidRPr="00A71090" w:rsidRDefault="006069A9" w:rsidP="00227695">
            <w:pPr>
              <w:jc w:val="both"/>
              <w:rPr>
                <w:rFonts w:ascii="Garamond" w:hAnsi="Garamond"/>
                <w:b/>
                <w:noProof w:val="0"/>
                <w:sz w:val="20"/>
                <w:szCs w:val="20"/>
              </w:rPr>
            </w:pPr>
          </w:p>
        </w:tc>
      </w:tr>
      <w:tr w:rsidR="006069A9" w:rsidRPr="00A71090" w14:paraId="6BF0B112"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3D2A51F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Emri alternativ</w:t>
            </w:r>
          </w:p>
        </w:tc>
        <w:tc>
          <w:tcPr>
            <w:tcW w:w="5293" w:type="dxa"/>
            <w:tcBorders>
              <w:top w:val="single" w:sz="4" w:space="0" w:color="auto"/>
              <w:left w:val="single" w:sz="4" w:space="0" w:color="auto"/>
              <w:bottom w:val="single" w:sz="4" w:space="0" w:color="auto"/>
              <w:right w:val="single" w:sz="4" w:space="0" w:color="auto"/>
            </w:tcBorders>
            <w:hideMark/>
          </w:tcPr>
          <w:p w14:paraId="1B96315E"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19AAA42D"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0BC5FC2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element</w:t>
            </w:r>
            <w:r w:rsidRPr="00A71090">
              <w:rPr>
                <w:rFonts w:ascii="Garamond" w:hAnsi="Garamond"/>
                <w:noProof w:val="0"/>
                <w:color w:val="000000" w:themeColor="text1"/>
                <w:sz w:val="20"/>
                <w:szCs w:val="20"/>
              </w:rPr>
              <w:t>e</w:t>
            </w:r>
            <w:r w:rsidRPr="00A71090">
              <w:rPr>
                <w:rFonts w:ascii="Garamond" w:hAnsi="Garamond"/>
                <w:noProof w:val="0"/>
                <w:sz w:val="20"/>
                <w:szCs w:val="20"/>
              </w:rPr>
              <w:t>ve</w:t>
            </w:r>
          </w:p>
        </w:tc>
        <w:tc>
          <w:tcPr>
            <w:tcW w:w="5293" w:type="dxa"/>
            <w:tcBorders>
              <w:top w:val="single" w:sz="4" w:space="0" w:color="auto"/>
              <w:left w:val="single" w:sz="4" w:space="0" w:color="auto"/>
              <w:bottom w:val="single" w:sz="4" w:space="0" w:color="auto"/>
              <w:right w:val="single" w:sz="4" w:space="0" w:color="auto"/>
            </w:tcBorders>
            <w:hideMark/>
          </w:tcPr>
          <w:p w14:paraId="4566F3F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Përputhja ligjore</w:t>
            </w:r>
          </w:p>
        </w:tc>
      </w:tr>
      <w:tr w:rsidR="006069A9" w:rsidRPr="00A71090" w14:paraId="30118BC4"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42690A7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nën element</w:t>
            </w:r>
            <w:r w:rsidRPr="00A71090">
              <w:rPr>
                <w:rFonts w:ascii="Garamond" w:hAnsi="Garamond"/>
                <w:noProof w:val="0"/>
                <w:color w:val="000000" w:themeColor="text1"/>
                <w:sz w:val="20"/>
                <w:szCs w:val="20"/>
              </w:rPr>
              <w:t>e</w:t>
            </w:r>
            <w:r w:rsidRPr="00A71090">
              <w:rPr>
                <w:rFonts w:ascii="Garamond" w:hAnsi="Garamond"/>
                <w:noProof w:val="0"/>
                <w:sz w:val="20"/>
                <w:szCs w:val="20"/>
              </w:rPr>
              <w:t>ve</w:t>
            </w:r>
          </w:p>
        </w:tc>
        <w:tc>
          <w:tcPr>
            <w:tcW w:w="5293" w:type="dxa"/>
            <w:tcBorders>
              <w:top w:val="single" w:sz="4" w:space="0" w:color="auto"/>
              <w:left w:val="single" w:sz="4" w:space="0" w:color="auto"/>
              <w:bottom w:val="single" w:sz="4" w:space="0" w:color="auto"/>
              <w:right w:val="single" w:sz="4" w:space="0" w:color="auto"/>
            </w:tcBorders>
            <w:hideMark/>
          </w:tcPr>
          <w:p w14:paraId="52C3794E"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Përputhja konceptuale</w:t>
            </w:r>
          </w:p>
        </w:tc>
      </w:tr>
      <w:tr w:rsidR="006069A9" w:rsidRPr="00A71090" w14:paraId="0A0B818C"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2C2B9D4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matjeve themelore</w:t>
            </w:r>
          </w:p>
        </w:tc>
        <w:tc>
          <w:tcPr>
            <w:tcW w:w="5293" w:type="dxa"/>
            <w:tcBorders>
              <w:top w:val="single" w:sz="4" w:space="0" w:color="auto"/>
              <w:left w:val="single" w:sz="4" w:space="0" w:color="auto"/>
              <w:bottom w:val="single" w:sz="4" w:space="0" w:color="auto"/>
              <w:right w:val="single" w:sz="4" w:space="0" w:color="auto"/>
            </w:tcBorders>
            <w:hideMark/>
          </w:tcPr>
          <w:p w14:paraId="203E1DD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Numëruesi i gabimit</w:t>
            </w:r>
          </w:p>
        </w:tc>
      </w:tr>
      <w:tr w:rsidR="006069A9" w:rsidRPr="00A71090" w14:paraId="48DC1DBD" w14:textId="77777777" w:rsidTr="00227695">
        <w:trPr>
          <w:trHeight w:val="522"/>
        </w:trPr>
        <w:tc>
          <w:tcPr>
            <w:tcW w:w="4122" w:type="dxa"/>
            <w:tcBorders>
              <w:top w:val="single" w:sz="4" w:space="0" w:color="auto"/>
              <w:left w:val="single" w:sz="4" w:space="0" w:color="auto"/>
              <w:bottom w:val="single" w:sz="4" w:space="0" w:color="auto"/>
              <w:right w:val="single" w:sz="4" w:space="0" w:color="auto"/>
            </w:tcBorders>
            <w:hideMark/>
          </w:tcPr>
          <w:p w14:paraId="7675936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Përkufizim</w:t>
            </w:r>
          </w:p>
        </w:tc>
        <w:tc>
          <w:tcPr>
            <w:tcW w:w="5293" w:type="dxa"/>
            <w:tcBorders>
              <w:top w:val="single" w:sz="4" w:space="0" w:color="auto"/>
              <w:left w:val="single" w:sz="4" w:space="0" w:color="auto"/>
              <w:bottom w:val="single" w:sz="4" w:space="0" w:color="auto"/>
              <w:right w:val="single" w:sz="4" w:space="0" w:color="auto"/>
            </w:tcBorders>
            <w:hideMark/>
          </w:tcPr>
          <w:p w14:paraId="17A5A5F3"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Numërimi i të gjithë elementeve në grupin e të dhënave që nuk janë në përputhje me rregullat e skemës konceptuale.</w:t>
            </w:r>
          </w:p>
        </w:tc>
      </w:tr>
      <w:tr w:rsidR="006069A9" w:rsidRPr="00A71090" w14:paraId="76B1F5EC" w14:textId="77777777" w:rsidTr="00227695">
        <w:trPr>
          <w:trHeight w:val="288"/>
        </w:trPr>
        <w:tc>
          <w:tcPr>
            <w:tcW w:w="4122" w:type="dxa"/>
            <w:tcBorders>
              <w:top w:val="single" w:sz="4" w:space="0" w:color="auto"/>
              <w:left w:val="single" w:sz="4" w:space="0" w:color="auto"/>
              <w:bottom w:val="single" w:sz="4" w:space="0" w:color="auto"/>
              <w:right w:val="single" w:sz="4" w:space="0" w:color="auto"/>
            </w:tcBorders>
            <w:hideMark/>
          </w:tcPr>
          <w:p w14:paraId="3F6DB9E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Përshkrimi</w:t>
            </w:r>
          </w:p>
        </w:tc>
        <w:tc>
          <w:tcPr>
            <w:tcW w:w="5293" w:type="dxa"/>
            <w:tcBorders>
              <w:top w:val="single" w:sz="4" w:space="0" w:color="auto"/>
              <w:left w:val="single" w:sz="4" w:space="0" w:color="auto"/>
              <w:bottom w:val="single" w:sz="4" w:space="0" w:color="auto"/>
              <w:right w:val="single" w:sz="4" w:space="0" w:color="auto"/>
            </w:tcBorders>
            <w:hideMark/>
          </w:tcPr>
          <w:p w14:paraId="6F82598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Nëse skema konceptuale përshkruan shprehimisht ose në mënyrë të qartë rregullat, këto rregulla duhet të ndiqen. Shkeljet ndaj rregullave të tilla mund të jenë, për shembull, vendosja e pavlefshme e karakteristikave brenda një tolerance të përcaktuar, dyfishimi i karakteristikave dhe mbivendosja e pavlefshme e karakteristikave.</w:t>
            </w:r>
          </w:p>
        </w:tc>
      </w:tr>
      <w:tr w:rsidR="006069A9" w:rsidRPr="00A71090" w14:paraId="33CB47DB"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24344311"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vlerësimit</w:t>
            </w:r>
          </w:p>
        </w:tc>
        <w:tc>
          <w:tcPr>
            <w:tcW w:w="5293" w:type="dxa"/>
            <w:tcBorders>
              <w:top w:val="single" w:sz="4" w:space="0" w:color="auto"/>
              <w:left w:val="single" w:sz="4" w:space="0" w:color="auto"/>
              <w:bottom w:val="single" w:sz="4" w:space="0" w:color="auto"/>
              <w:right w:val="single" w:sz="4" w:space="0" w:color="auto"/>
            </w:tcBorders>
            <w:hideMark/>
          </w:tcPr>
          <w:p w14:paraId="03FD9F0C" w14:textId="3CF3AC63" w:rsidR="006069A9" w:rsidRPr="00A71090" w:rsidRDefault="006069A9" w:rsidP="00710B3A">
            <w:pPr>
              <w:jc w:val="both"/>
              <w:rPr>
                <w:rFonts w:ascii="Garamond" w:hAnsi="Garamond"/>
                <w:noProof w:val="0"/>
                <w:sz w:val="20"/>
                <w:szCs w:val="20"/>
              </w:rPr>
            </w:pPr>
            <w:r w:rsidRPr="00A71090">
              <w:rPr>
                <w:rFonts w:ascii="Garamond" w:hAnsi="Garamond"/>
                <w:noProof w:val="0"/>
                <w:sz w:val="20"/>
                <w:szCs w:val="20"/>
              </w:rPr>
              <w:t xml:space="preserve">Objekti gjeohapësinor / </w:t>
            </w:r>
            <w:r w:rsidR="00710B3A" w:rsidRPr="00A71090">
              <w:rPr>
                <w:rFonts w:ascii="Garamond" w:hAnsi="Garamond"/>
                <w:noProof w:val="0"/>
                <w:sz w:val="20"/>
                <w:szCs w:val="20"/>
              </w:rPr>
              <w:t>l</w:t>
            </w:r>
            <w:r w:rsidRPr="00A71090">
              <w:rPr>
                <w:rFonts w:ascii="Garamond" w:hAnsi="Garamond"/>
                <w:noProof w:val="0"/>
                <w:sz w:val="20"/>
                <w:szCs w:val="20"/>
              </w:rPr>
              <w:t>lojet e objekteve gjeohapësinore</w:t>
            </w:r>
          </w:p>
        </w:tc>
      </w:tr>
      <w:tr w:rsidR="006069A9" w:rsidRPr="00A71090" w14:paraId="20B7B75E"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189074C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raportimit</w:t>
            </w:r>
          </w:p>
        </w:tc>
        <w:tc>
          <w:tcPr>
            <w:tcW w:w="5293" w:type="dxa"/>
            <w:tcBorders>
              <w:top w:val="single" w:sz="4" w:space="0" w:color="auto"/>
              <w:left w:val="single" w:sz="4" w:space="0" w:color="auto"/>
              <w:bottom w:val="single" w:sz="4" w:space="0" w:color="auto"/>
              <w:right w:val="single" w:sz="4" w:space="0" w:color="auto"/>
            </w:tcBorders>
            <w:hideMark/>
          </w:tcPr>
          <w:p w14:paraId="78DBBB92"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Grupi i të dhënave</w:t>
            </w:r>
          </w:p>
        </w:tc>
      </w:tr>
      <w:tr w:rsidR="006069A9" w:rsidRPr="00A71090" w14:paraId="46DD2362"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43025735"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Parametri</w:t>
            </w:r>
          </w:p>
        </w:tc>
        <w:tc>
          <w:tcPr>
            <w:tcW w:w="5293" w:type="dxa"/>
            <w:tcBorders>
              <w:top w:val="single" w:sz="4" w:space="0" w:color="auto"/>
              <w:left w:val="single" w:sz="4" w:space="0" w:color="auto"/>
              <w:bottom w:val="single" w:sz="4" w:space="0" w:color="auto"/>
              <w:right w:val="single" w:sz="4" w:space="0" w:color="auto"/>
            </w:tcBorders>
            <w:hideMark/>
          </w:tcPr>
          <w:p w14:paraId="4BD85FB9"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78ABCDEC"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2CA34503"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llojeve të vlerave</w:t>
            </w:r>
          </w:p>
        </w:tc>
        <w:tc>
          <w:tcPr>
            <w:tcW w:w="5293" w:type="dxa"/>
            <w:tcBorders>
              <w:top w:val="single" w:sz="4" w:space="0" w:color="auto"/>
              <w:left w:val="single" w:sz="4" w:space="0" w:color="auto"/>
              <w:bottom w:val="single" w:sz="4" w:space="0" w:color="auto"/>
              <w:right w:val="single" w:sz="4" w:space="0" w:color="auto"/>
            </w:tcBorders>
            <w:hideMark/>
          </w:tcPr>
          <w:p w14:paraId="0E9B58D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Integer</w:t>
            </w:r>
          </w:p>
        </w:tc>
      </w:tr>
      <w:tr w:rsidR="006069A9" w:rsidRPr="00A71090" w14:paraId="52006ADB"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7207E22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strukturës së vlerave</w:t>
            </w:r>
          </w:p>
        </w:tc>
        <w:tc>
          <w:tcPr>
            <w:tcW w:w="5293" w:type="dxa"/>
            <w:tcBorders>
              <w:top w:val="single" w:sz="4" w:space="0" w:color="auto"/>
              <w:left w:val="single" w:sz="4" w:space="0" w:color="auto"/>
              <w:bottom w:val="single" w:sz="4" w:space="0" w:color="auto"/>
              <w:right w:val="single" w:sz="4" w:space="0" w:color="auto"/>
            </w:tcBorders>
            <w:hideMark/>
          </w:tcPr>
          <w:p w14:paraId="337CB389"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2D6E8CCE" w14:textId="77777777" w:rsidTr="00227695">
        <w:trPr>
          <w:trHeight w:val="310"/>
        </w:trPr>
        <w:tc>
          <w:tcPr>
            <w:tcW w:w="4122" w:type="dxa"/>
            <w:tcBorders>
              <w:top w:val="single" w:sz="4" w:space="0" w:color="auto"/>
              <w:left w:val="single" w:sz="4" w:space="0" w:color="auto"/>
              <w:bottom w:val="single" w:sz="4" w:space="0" w:color="auto"/>
              <w:right w:val="single" w:sz="4" w:space="0" w:color="auto"/>
            </w:tcBorders>
            <w:hideMark/>
          </w:tcPr>
          <w:p w14:paraId="7510367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Burimi reference</w:t>
            </w:r>
          </w:p>
        </w:tc>
        <w:tc>
          <w:tcPr>
            <w:tcW w:w="5293" w:type="dxa"/>
            <w:tcBorders>
              <w:top w:val="single" w:sz="4" w:space="0" w:color="auto"/>
              <w:left w:val="single" w:sz="4" w:space="0" w:color="auto"/>
              <w:bottom w:val="single" w:sz="4" w:space="0" w:color="auto"/>
              <w:right w:val="single" w:sz="4" w:space="0" w:color="auto"/>
            </w:tcBorders>
            <w:hideMark/>
          </w:tcPr>
          <w:p w14:paraId="0A064415"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SSH EN ISO 19157:2013 Informacion Gjeografik – Cilësia e të dhënave</w:t>
            </w:r>
          </w:p>
        </w:tc>
      </w:tr>
      <w:tr w:rsidR="006069A9" w:rsidRPr="00A71090" w14:paraId="1BA2D452"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051C970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Shembull</w:t>
            </w:r>
          </w:p>
        </w:tc>
        <w:tc>
          <w:tcPr>
            <w:tcW w:w="5293" w:type="dxa"/>
            <w:tcBorders>
              <w:top w:val="single" w:sz="4" w:space="0" w:color="auto"/>
              <w:left w:val="single" w:sz="4" w:space="0" w:color="auto"/>
              <w:bottom w:val="single" w:sz="4" w:space="0" w:color="auto"/>
              <w:right w:val="single" w:sz="4" w:space="0" w:color="auto"/>
            </w:tcBorders>
            <w:hideMark/>
          </w:tcPr>
          <w:p w14:paraId="34D99E83" w14:textId="77777777" w:rsidR="006069A9" w:rsidRPr="00A71090" w:rsidRDefault="006069A9" w:rsidP="006069A9">
            <w:pPr>
              <w:pStyle w:val="ListParagraph"/>
              <w:numPr>
                <w:ilvl w:val="0"/>
                <w:numId w:val="4"/>
              </w:numPr>
              <w:ind w:left="0"/>
              <w:jc w:val="both"/>
              <w:rPr>
                <w:rFonts w:ascii="Garamond" w:hAnsi="Garamond"/>
                <w:noProof w:val="0"/>
                <w:sz w:val="20"/>
                <w:szCs w:val="20"/>
              </w:rPr>
            </w:pPr>
          </w:p>
        </w:tc>
      </w:tr>
      <w:tr w:rsidR="006069A9" w:rsidRPr="00A71090" w14:paraId="54F8BF43" w14:textId="77777777" w:rsidTr="00227695">
        <w:trPr>
          <w:trHeight w:val="260"/>
        </w:trPr>
        <w:tc>
          <w:tcPr>
            <w:tcW w:w="4122" w:type="dxa"/>
            <w:tcBorders>
              <w:top w:val="single" w:sz="4" w:space="0" w:color="auto"/>
              <w:left w:val="single" w:sz="4" w:space="0" w:color="auto"/>
              <w:bottom w:val="single" w:sz="4" w:space="0" w:color="auto"/>
              <w:right w:val="single" w:sz="4" w:space="0" w:color="auto"/>
            </w:tcBorders>
            <w:hideMark/>
          </w:tcPr>
          <w:p w14:paraId="50B80144"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Masa identifikuese</w:t>
            </w:r>
          </w:p>
        </w:tc>
        <w:tc>
          <w:tcPr>
            <w:tcW w:w="5293" w:type="dxa"/>
            <w:tcBorders>
              <w:top w:val="single" w:sz="4" w:space="0" w:color="auto"/>
              <w:left w:val="single" w:sz="4" w:space="0" w:color="auto"/>
              <w:bottom w:val="single" w:sz="4" w:space="0" w:color="auto"/>
              <w:right w:val="single" w:sz="4" w:space="0" w:color="auto"/>
            </w:tcBorders>
            <w:hideMark/>
          </w:tcPr>
          <w:p w14:paraId="3E155F6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8</w:t>
            </w:r>
          </w:p>
        </w:tc>
      </w:tr>
    </w:tbl>
    <w:p w14:paraId="65CE61ED" w14:textId="77777777" w:rsidR="006069A9" w:rsidRPr="00A71090" w:rsidRDefault="006069A9" w:rsidP="006069A9">
      <w:pPr>
        <w:jc w:val="both"/>
        <w:rPr>
          <w:rFonts w:ascii="Garamond" w:hAnsi="Garamond"/>
          <w:i/>
          <w:noProof w:val="0"/>
        </w:rPr>
      </w:pPr>
    </w:p>
    <w:p w14:paraId="398FB337" w14:textId="2C660A4E" w:rsidR="006069A9" w:rsidRPr="00A71090" w:rsidRDefault="003279DE" w:rsidP="003279DE">
      <w:pPr>
        <w:pStyle w:val="TEKSTIII"/>
        <w:rPr>
          <w:noProof w:val="0"/>
        </w:rPr>
      </w:pPr>
      <w:r w:rsidRPr="00A71090">
        <w:rPr>
          <w:noProof w:val="0"/>
        </w:rPr>
        <w:t xml:space="preserve">3.4.3 </w:t>
      </w:r>
      <w:r w:rsidR="006069A9" w:rsidRPr="00A71090">
        <w:rPr>
          <w:noProof w:val="0"/>
        </w:rPr>
        <w:t xml:space="preserve"> </w:t>
      </w:r>
      <w:bookmarkStart w:id="107" w:name="_Toc52453565"/>
      <w:r w:rsidRPr="00A71090">
        <w:rPr>
          <w:noProof w:val="0"/>
        </w:rPr>
        <w:t>PËRPUTHJA LOGJIKE – PËRPUTHJA ME DOMEININ (LOGICAL CONSISTENCY – DOMAIN CONSISTENCY)</w:t>
      </w:r>
      <w:bookmarkEnd w:id="107"/>
    </w:p>
    <w:p w14:paraId="58DB10F5" w14:textId="696FB740" w:rsidR="006069A9" w:rsidRPr="00A71090" w:rsidRDefault="00710B3A" w:rsidP="003279DE">
      <w:pPr>
        <w:pStyle w:val="TEKSTIII"/>
        <w:rPr>
          <w:b/>
          <w:i/>
          <w:noProof w:val="0"/>
        </w:rPr>
      </w:pPr>
      <w:r w:rsidRPr="00A71090">
        <w:rPr>
          <w:b/>
          <w:i/>
          <w:noProof w:val="0"/>
        </w:rPr>
        <w:t>Rekomandim</w:t>
      </w:r>
    </w:p>
    <w:p w14:paraId="672667E2" w14:textId="77777777" w:rsidR="006069A9" w:rsidRPr="00A71090" w:rsidRDefault="006069A9" w:rsidP="003279DE">
      <w:pPr>
        <w:pStyle w:val="TEKSTIII"/>
        <w:rPr>
          <w:noProof w:val="0"/>
        </w:rPr>
      </w:pPr>
      <w:r w:rsidRPr="00A71090">
        <w:rPr>
          <w:noProof w:val="0"/>
        </w:rPr>
        <w:t xml:space="preserve">Për provën e përputhjes me domeinin, është rekomanduar të përdoret </w:t>
      </w:r>
      <w:r w:rsidRPr="00A71090">
        <w:rPr>
          <w:i/>
          <w:noProof w:val="0"/>
        </w:rPr>
        <w:t xml:space="preserve">Përputhja Logjike – Përputhja me domeinin </w:t>
      </w:r>
      <w:r w:rsidRPr="00A71090">
        <w:rPr>
          <w:noProof w:val="0"/>
        </w:rPr>
        <w:t xml:space="preserve"> e nën elementit të cilësisë së të dhënave dhe matja e </w:t>
      </w:r>
      <w:r w:rsidRPr="00A71090">
        <w:rPr>
          <w:i/>
          <w:noProof w:val="0"/>
        </w:rPr>
        <w:t xml:space="preserve">numrit të artikujve që nuk janë në përputhje me domeinin e vlerave të tyre </w:t>
      </w:r>
      <w:r w:rsidRPr="00A71090">
        <w:rPr>
          <w:noProof w:val="0"/>
        </w:rPr>
        <w:t>siç specifikohet në tabelën e mëposhtme:</w:t>
      </w:r>
    </w:p>
    <w:tbl>
      <w:tblPr>
        <w:tblStyle w:val="TableGrid"/>
        <w:tblW w:w="9612" w:type="dxa"/>
        <w:tblLook w:val="04A0" w:firstRow="1" w:lastRow="0" w:firstColumn="1" w:lastColumn="0" w:noHBand="0" w:noVBand="1"/>
      </w:tblPr>
      <w:tblGrid>
        <w:gridCol w:w="4208"/>
        <w:gridCol w:w="5404"/>
      </w:tblGrid>
      <w:tr w:rsidR="006069A9" w:rsidRPr="00A71090" w14:paraId="7DA352E0" w14:textId="77777777" w:rsidTr="00227695">
        <w:trPr>
          <w:trHeight w:val="452"/>
        </w:trPr>
        <w:tc>
          <w:tcPr>
            <w:tcW w:w="4208" w:type="dxa"/>
            <w:tcBorders>
              <w:top w:val="single" w:sz="4" w:space="0" w:color="auto"/>
              <w:left w:val="single" w:sz="4" w:space="0" w:color="auto"/>
              <w:bottom w:val="single" w:sz="4" w:space="0" w:color="auto"/>
              <w:right w:val="single" w:sz="4" w:space="0" w:color="auto"/>
            </w:tcBorders>
            <w:hideMark/>
          </w:tcPr>
          <w:p w14:paraId="476C43FC" w14:textId="77777777" w:rsidR="006069A9" w:rsidRPr="00A71090" w:rsidRDefault="006069A9" w:rsidP="00227695">
            <w:pPr>
              <w:jc w:val="both"/>
              <w:rPr>
                <w:rFonts w:ascii="Garamond" w:hAnsi="Garamond"/>
                <w:b/>
                <w:noProof w:val="0"/>
                <w:sz w:val="20"/>
                <w:szCs w:val="20"/>
              </w:rPr>
            </w:pPr>
            <w:r w:rsidRPr="00A71090">
              <w:rPr>
                <w:rFonts w:ascii="Garamond" w:hAnsi="Garamond"/>
                <w:b/>
                <w:noProof w:val="0"/>
                <w:sz w:val="20"/>
                <w:szCs w:val="20"/>
              </w:rPr>
              <w:t>Emri</w:t>
            </w:r>
          </w:p>
        </w:tc>
        <w:tc>
          <w:tcPr>
            <w:tcW w:w="5404" w:type="dxa"/>
            <w:tcBorders>
              <w:top w:val="single" w:sz="4" w:space="0" w:color="auto"/>
              <w:left w:val="single" w:sz="4" w:space="0" w:color="auto"/>
              <w:bottom w:val="single" w:sz="4" w:space="0" w:color="auto"/>
              <w:right w:val="single" w:sz="4" w:space="0" w:color="auto"/>
            </w:tcBorders>
            <w:hideMark/>
          </w:tcPr>
          <w:p w14:paraId="1F78F031" w14:textId="77777777" w:rsidR="006069A9" w:rsidRPr="00A71090" w:rsidRDefault="006069A9" w:rsidP="00227695">
            <w:pPr>
              <w:jc w:val="both"/>
              <w:rPr>
                <w:rFonts w:ascii="Garamond" w:hAnsi="Garamond"/>
                <w:b/>
                <w:noProof w:val="0"/>
                <w:sz w:val="20"/>
                <w:szCs w:val="20"/>
              </w:rPr>
            </w:pPr>
            <w:r w:rsidRPr="00A71090">
              <w:rPr>
                <w:rFonts w:ascii="Garamond" w:hAnsi="Garamond"/>
                <w:b/>
                <w:noProof w:val="0"/>
                <w:sz w:val="20"/>
                <w:szCs w:val="20"/>
              </w:rPr>
              <w:t>Numri i artikujve që nuk janë në përputhje me domeinin e vlerës së tyre</w:t>
            </w:r>
          </w:p>
        </w:tc>
      </w:tr>
      <w:tr w:rsidR="006069A9" w:rsidRPr="00A71090" w14:paraId="0F1B6BCF" w14:textId="77777777" w:rsidTr="00227695">
        <w:trPr>
          <w:trHeight w:val="260"/>
        </w:trPr>
        <w:tc>
          <w:tcPr>
            <w:tcW w:w="4208" w:type="dxa"/>
            <w:tcBorders>
              <w:top w:val="single" w:sz="4" w:space="0" w:color="auto"/>
              <w:left w:val="single" w:sz="4" w:space="0" w:color="auto"/>
              <w:bottom w:val="single" w:sz="4" w:space="0" w:color="auto"/>
              <w:right w:val="single" w:sz="4" w:space="0" w:color="auto"/>
            </w:tcBorders>
            <w:hideMark/>
          </w:tcPr>
          <w:p w14:paraId="7DAF5BB9"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Emri alternativ</w:t>
            </w:r>
          </w:p>
        </w:tc>
        <w:tc>
          <w:tcPr>
            <w:tcW w:w="5404" w:type="dxa"/>
            <w:tcBorders>
              <w:top w:val="single" w:sz="4" w:space="0" w:color="auto"/>
              <w:left w:val="single" w:sz="4" w:space="0" w:color="auto"/>
              <w:bottom w:val="single" w:sz="4" w:space="0" w:color="auto"/>
              <w:right w:val="single" w:sz="4" w:space="0" w:color="auto"/>
            </w:tcBorders>
            <w:hideMark/>
          </w:tcPr>
          <w:p w14:paraId="4B5ECE41"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6D461A67" w14:textId="77777777" w:rsidTr="00227695">
        <w:trPr>
          <w:trHeight w:val="341"/>
        </w:trPr>
        <w:tc>
          <w:tcPr>
            <w:tcW w:w="4208" w:type="dxa"/>
            <w:tcBorders>
              <w:top w:val="single" w:sz="4" w:space="0" w:color="auto"/>
              <w:left w:val="single" w:sz="4" w:space="0" w:color="auto"/>
              <w:bottom w:val="single" w:sz="4" w:space="0" w:color="auto"/>
              <w:right w:val="single" w:sz="4" w:space="0" w:color="auto"/>
            </w:tcBorders>
            <w:hideMark/>
          </w:tcPr>
          <w:p w14:paraId="2A038FA9"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element</w:t>
            </w:r>
            <w:r w:rsidRPr="00A71090">
              <w:rPr>
                <w:rFonts w:ascii="Garamond" w:hAnsi="Garamond"/>
                <w:noProof w:val="0"/>
                <w:color w:val="000000" w:themeColor="text1"/>
                <w:sz w:val="20"/>
              </w:rPr>
              <w:t>e</w:t>
            </w:r>
            <w:r w:rsidRPr="00A71090">
              <w:rPr>
                <w:rFonts w:ascii="Garamond" w:hAnsi="Garamond"/>
                <w:noProof w:val="0"/>
                <w:sz w:val="20"/>
                <w:szCs w:val="20"/>
              </w:rPr>
              <w:t>ve</w:t>
            </w:r>
          </w:p>
        </w:tc>
        <w:tc>
          <w:tcPr>
            <w:tcW w:w="5404" w:type="dxa"/>
            <w:tcBorders>
              <w:top w:val="single" w:sz="4" w:space="0" w:color="auto"/>
              <w:left w:val="single" w:sz="4" w:space="0" w:color="auto"/>
              <w:bottom w:val="single" w:sz="4" w:space="0" w:color="auto"/>
              <w:right w:val="single" w:sz="4" w:space="0" w:color="auto"/>
            </w:tcBorders>
            <w:hideMark/>
          </w:tcPr>
          <w:p w14:paraId="65AB075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Përputhja ligjore</w:t>
            </w:r>
          </w:p>
        </w:tc>
      </w:tr>
      <w:tr w:rsidR="006069A9" w:rsidRPr="00A71090" w14:paraId="27ED550C" w14:textId="77777777" w:rsidTr="00227695">
        <w:trPr>
          <w:trHeight w:val="269"/>
        </w:trPr>
        <w:tc>
          <w:tcPr>
            <w:tcW w:w="4208" w:type="dxa"/>
            <w:tcBorders>
              <w:top w:val="single" w:sz="4" w:space="0" w:color="auto"/>
              <w:left w:val="single" w:sz="4" w:space="0" w:color="auto"/>
              <w:bottom w:val="single" w:sz="4" w:space="0" w:color="auto"/>
              <w:right w:val="single" w:sz="4" w:space="0" w:color="auto"/>
            </w:tcBorders>
            <w:hideMark/>
          </w:tcPr>
          <w:p w14:paraId="356FD449"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nën-element</w:t>
            </w:r>
            <w:r w:rsidRPr="00A71090">
              <w:rPr>
                <w:rFonts w:ascii="Garamond" w:hAnsi="Garamond"/>
                <w:noProof w:val="0"/>
                <w:color w:val="000000" w:themeColor="text1"/>
                <w:sz w:val="20"/>
              </w:rPr>
              <w:t>e</w:t>
            </w:r>
            <w:r w:rsidRPr="00A71090">
              <w:rPr>
                <w:rFonts w:ascii="Garamond" w:hAnsi="Garamond"/>
                <w:noProof w:val="0"/>
                <w:sz w:val="20"/>
                <w:szCs w:val="20"/>
              </w:rPr>
              <w:t>ve</w:t>
            </w:r>
          </w:p>
        </w:tc>
        <w:tc>
          <w:tcPr>
            <w:tcW w:w="5404" w:type="dxa"/>
            <w:tcBorders>
              <w:top w:val="single" w:sz="4" w:space="0" w:color="auto"/>
              <w:left w:val="single" w:sz="4" w:space="0" w:color="auto"/>
              <w:bottom w:val="single" w:sz="4" w:space="0" w:color="auto"/>
              <w:right w:val="single" w:sz="4" w:space="0" w:color="auto"/>
            </w:tcBorders>
            <w:hideMark/>
          </w:tcPr>
          <w:p w14:paraId="1E2FB98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Përputhja me domeinin</w:t>
            </w:r>
          </w:p>
        </w:tc>
      </w:tr>
      <w:tr w:rsidR="006069A9" w:rsidRPr="00A71090" w14:paraId="6838EB39" w14:textId="77777777" w:rsidTr="00227695">
        <w:trPr>
          <w:trHeight w:val="452"/>
        </w:trPr>
        <w:tc>
          <w:tcPr>
            <w:tcW w:w="4208" w:type="dxa"/>
            <w:tcBorders>
              <w:top w:val="single" w:sz="4" w:space="0" w:color="auto"/>
              <w:left w:val="single" w:sz="4" w:space="0" w:color="auto"/>
              <w:bottom w:val="single" w:sz="4" w:space="0" w:color="auto"/>
              <w:right w:val="single" w:sz="4" w:space="0" w:color="auto"/>
            </w:tcBorders>
            <w:hideMark/>
          </w:tcPr>
          <w:p w14:paraId="56E48181"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matjeve themelore</w:t>
            </w:r>
          </w:p>
        </w:tc>
        <w:tc>
          <w:tcPr>
            <w:tcW w:w="5404" w:type="dxa"/>
            <w:tcBorders>
              <w:top w:val="single" w:sz="4" w:space="0" w:color="auto"/>
              <w:left w:val="single" w:sz="4" w:space="0" w:color="auto"/>
              <w:bottom w:val="single" w:sz="4" w:space="0" w:color="auto"/>
              <w:right w:val="single" w:sz="4" w:space="0" w:color="auto"/>
            </w:tcBorders>
            <w:hideMark/>
          </w:tcPr>
          <w:p w14:paraId="17490B0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Numëruesi i gabimit</w:t>
            </w:r>
          </w:p>
        </w:tc>
      </w:tr>
      <w:tr w:rsidR="006069A9" w:rsidRPr="00A71090" w14:paraId="7B84B654" w14:textId="77777777" w:rsidTr="00227695">
        <w:trPr>
          <w:trHeight w:val="431"/>
        </w:trPr>
        <w:tc>
          <w:tcPr>
            <w:tcW w:w="4208" w:type="dxa"/>
            <w:tcBorders>
              <w:top w:val="single" w:sz="4" w:space="0" w:color="auto"/>
              <w:left w:val="single" w:sz="4" w:space="0" w:color="auto"/>
              <w:bottom w:val="single" w:sz="4" w:space="0" w:color="auto"/>
              <w:right w:val="single" w:sz="4" w:space="0" w:color="auto"/>
            </w:tcBorders>
            <w:hideMark/>
          </w:tcPr>
          <w:p w14:paraId="6AA4E82F"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Përkufizimi</w:t>
            </w:r>
          </w:p>
        </w:tc>
        <w:tc>
          <w:tcPr>
            <w:tcW w:w="5404" w:type="dxa"/>
            <w:tcBorders>
              <w:top w:val="single" w:sz="4" w:space="0" w:color="auto"/>
              <w:left w:val="single" w:sz="4" w:space="0" w:color="auto"/>
              <w:bottom w:val="single" w:sz="4" w:space="0" w:color="auto"/>
              <w:right w:val="single" w:sz="4" w:space="0" w:color="auto"/>
            </w:tcBorders>
            <w:hideMark/>
          </w:tcPr>
          <w:p w14:paraId="536C444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Numërimi i të gjithë elementeve në grupin e të dhënave që nuk janë në përputhje me domeinin e vlerës së tyre.</w:t>
            </w:r>
          </w:p>
        </w:tc>
      </w:tr>
      <w:tr w:rsidR="006069A9" w:rsidRPr="00A71090" w14:paraId="58007ABC" w14:textId="77777777" w:rsidTr="00227695">
        <w:trPr>
          <w:trHeight w:val="260"/>
        </w:trPr>
        <w:tc>
          <w:tcPr>
            <w:tcW w:w="4208" w:type="dxa"/>
            <w:tcBorders>
              <w:top w:val="single" w:sz="4" w:space="0" w:color="auto"/>
              <w:left w:val="single" w:sz="4" w:space="0" w:color="auto"/>
              <w:bottom w:val="single" w:sz="4" w:space="0" w:color="auto"/>
              <w:right w:val="single" w:sz="4" w:space="0" w:color="auto"/>
            </w:tcBorders>
            <w:hideMark/>
          </w:tcPr>
          <w:p w14:paraId="2D53A07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Përshkrimi</w:t>
            </w:r>
          </w:p>
        </w:tc>
        <w:tc>
          <w:tcPr>
            <w:tcW w:w="5404" w:type="dxa"/>
            <w:tcBorders>
              <w:top w:val="single" w:sz="4" w:space="0" w:color="auto"/>
              <w:left w:val="single" w:sz="4" w:space="0" w:color="auto"/>
              <w:bottom w:val="single" w:sz="4" w:space="0" w:color="auto"/>
              <w:right w:val="single" w:sz="4" w:space="0" w:color="auto"/>
            </w:tcBorders>
            <w:hideMark/>
          </w:tcPr>
          <w:p w14:paraId="7C40AB81"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0467A9FB" w14:textId="77777777" w:rsidTr="00227695">
        <w:trPr>
          <w:trHeight w:val="188"/>
        </w:trPr>
        <w:tc>
          <w:tcPr>
            <w:tcW w:w="4208" w:type="dxa"/>
            <w:tcBorders>
              <w:top w:val="single" w:sz="4" w:space="0" w:color="auto"/>
              <w:left w:val="single" w:sz="4" w:space="0" w:color="auto"/>
              <w:bottom w:val="single" w:sz="4" w:space="0" w:color="auto"/>
              <w:right w:val="single" w:sz="4" w:space="0" w:color="auto"/>
            </w:tcBorders>
            <w:hideMark/>
          </w:tcPr>
          <w:p w14:paraId="2571565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vlerësimit</w:t>
            </w:r>
          </w:p>
        </w:tc>
        <w:tc>
          <w:tcPr>
            <w:tcW w:w="5404" w:type="dxa"/>
            <w:tcBorders>
              <w:top w:val="single" w:sz="4" w:space="0" w:color="auto"/>
              <w:left w:val="single" w:sz="4" w:space="0" w:color="auto"/>
              <w:bottom w:val="single" w:sz="4" w:space="0" w:color="auto"/>
              <w:right w:val="single" w:sz="4" w:space="0" w:color="auto"/>
            </w:tcBorders>
            <w:hideMark/>
          </w:tcPr>
          <w:p w14:paraId="080A0B7F"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Objekti gjeohapësinor / Llojet e objekteve gjeohapësinore</w:t>
            </w:r>
          </w:p>
        </w:tc>
      </w:tr>
      <w:tr w:rsidR="006069A9" w:rsidRPr="00A71090" w14:paraId="4537FBA7" w14:textId="77777777" w:rsidTr="00227695">
        <w:trPr>
          <w:trHeight w:val="278"/>
        </w:trPr>
        <w:tc>
          <w:tcPr>
            <w:tcW w:w="4208" w:type="dxa"/>
            <w:tcBorders>
              <w:top w:val="single" w:sz="4" w:space="0" w:color="auto"/>
              <w:left w:val="single" w:sz="4" w:space="0" w:color="auto"/>
              <w:bottom w:val="single" w:sz="4" w:space="0" w:color="auto"/>
              <w:right w:val="single" w:sz="4" w:space="0" w:color="auto"/>
            </w:tcBorders>
            <w:hideMark/>
          </w:tcPr>
          <w:p w14:paraId="17F0C76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raportimit</w:t>
            </w:r>
          </w:p>
        </w:tc>
        <w:tc>
          <w:tcPr>
            <w:tcW w:w="5404" w:type="dxa"/>
            <w:tcBorders>
              <w:top w:val="single" w:sz="4" w:space="0" w:color="auto"/>
              <w:left w:val="single" w:sz="4" w:space="0" w:color="auto"/>
              <w:bottom w:val="single" w:sz="4" w:space="0" w:color="auto"/>
              <w:right w:val="single" w:sz="4" w:space="0" w:color="auto"/>
            </w:tcBorders>
            <w:hideMark/>
          </w:tcPr>
          <w:p w14:paraId="0B1F276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Grupi i të dhënave</w:t>
            </w:r>
          </w:p>
        </w:tc>
      </w:tr>
      <w:tr w:rsidR="006069A9" w:rsidRPr="00A71090" w14:paraId="35262F4A" w14:textId="77777777" w:rsidTr="00227695">
        <w:trPr>
          <w:trHeight w:val="278"/>
        </w:trPr>
        <w:tc>
          <w:tcPr>
            <w:tcW w:w="4208" w:type="dxa"/>
            <w:tcBorders>
              <w:top w:val="single" w:sz="4" w:space="0" w:color="auto"/>
              <w:left w:val="single" w:sz="4" w:space="0" w:color="auto"/>
              <w:bottom w:val="single" w:sz="4" w:space="0" w:color="auto"/>
              <w:right w:val="single" w:sz="4" w:space="0" w:color="auto"/>
            </w:tcBorders>
            <w:hideMark/>
          </w:tcPr>
          <w:p w14:paraId="0FBE0FF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Parametri</w:t>
            </w:r>
          </w:p>
        </w:tc>
        <w:tc>
          <w:tcPr>
            <w:tcW w:w="5404" w:type="dxa"/>
            <w:tcBorders>
              <w:top w:val="single" w:sz="4" w:space="0" w:color="auto"/>
              <w:left w:val="single" w:sz="4" w:space="0" w:color="auto"/>
              <w:bottom w:val="single" w:sz="4" w:space="0" w:color="auto"/>
              <w:right w:val="single" w:sz="4" w:space="0" w:color="auto"/>
            </w:tcBorders>
            <w:hideMark/>
          </w:tcPr>
          <w:p w14:paraId="0976FF2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427559CC" w14:textId="77777777" w:rsidTr="00227695">
        <w:trPr>
          <w:trHeight w:val="170"/>
        </w:trPr>
        <w:tc>
          <w:tcPr>
            <w:tcW w:w="4208" w:type="dxa"/>
            <w:tcBorders>
              <w:top w:val="single" w:sz="4" w:space="0" w:color="auto"/>
              <w:left w:val="single" w:sz="4" w:space="0" w:color="auto"/>
              <w:bottom w:val="single" w:sz="4" w:space="0" w:color="auto"/>
              <w:right w:val="single" w:sz="4" w:space="0" w:color="auto"/>
            </w:tcBorders>
            <w:hideMark/>
          </w:tcPr>
          <w:p w14:paraId="14F0FA5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llojeve të vlerave</w:t>
            </w:r>
          </w:p>
        </w:tc>
        <w:tc>
          <w:tcPr>
            <w:tcW w:w="5404" w:type="dxa"/>
            <w:tcBorders>
              <w:top w:val="single" w:sz="4" w:space="0" w:color="auto"/>
              <w:left w:val="single" w:sz="4" w:space="0" w:color="auto"/>
              <w:bottom w:val="single" w:sz="4" w:space="0" w:color="auto"/>
              <w:right w:val="single" w:sz="4" w:space="0" w:color="auto"/>
            </w:tcBorders>
            <w:hideMark/>
          </w:tcPr>
          <w:p w14:paraId="7BC1520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Integer</w:t>
            </w:r>
          </w:p>
        </w:tc>
      </w:tr>
    </w:tbl>
    <w:p w14:paraId="2B02ACDF" w14:textId="77777777" w:rsidR="006069A9" w:rsidRPr="00A71090" w:rsidRDefault="006069A9" w:rsidP="006069A9">
      <w:pPr>
        <w:jc w:val="both"/>
        <w:rPr>
          <w:rFonts w:ascii="Garamond" w:hAnsi="Garamond"/>
          <w:noProof w:val="0"/>
        </w:rPr>
      </w:pPr>
    </w:p>
    <w:p w14:paraId="660797F8" w14:textId="512587DD" w:rsidR="006069A9" w:rsidRPr="00A71090" w:rsidRDefault="003279DE" w:rsidP="003279DE">
      <w:pPr>
        <w:pStyle w:val="TEKSTIII"/>
        <w:rPr>
          <w:noProof w:val="0"/>
        </w:rPr>
      </w:pPr>
      <w:r w:rsidRPr="00A71090">
        <w:rPr>
          <w:noProof w:val="0"/>
        </w:rPr>
        <w:t xml:space="preserve">3.4.4  </w:t>
      </w:r>
      <w:bookmarkStart w:id="108" w:name="_Toc52453566"/>
      <w:r w:rsidRPr="00A71090">
        <w:rPr>
          <w:noProof w:val="0"/>
        </w:rPr>
        <w:t>SAKTËSIA E POZICIONIMIT – SAKTËSIA ABSOLUTE OSE E JASHTME (POSITIONAL ACCURACY – ABSOLUTE OR EXTRENAL ACCURACY)</w:t>
      </w:r>
      <w:bookmarkEnd w:id="108"/>
    </w:p>
    <w:p w14:paraId="4C5DE201" w14:textId="77777777" w:rsidR="006069A9" w:rsidRPr="00A71090" w:rsidRDefault="006069A9" w:rsidP="003279DE">
      <w:pPr>
        <w:pStyle w:val="TEKSTIII"/>
        <w:rPr>
          <w:b/>
          <w:i/>
          <w:noProof w:val="0"/>
        </w:rPr>
      </w:pPr>
      <w:r w:rsidRPr="00A71090">
        <w:rPr>
          <w:b/>
          <w:i/>
          <w:noProof w:val="0"/>
        </w:rPr>
        <w:t>Rekomandim</w:t>
      </w:r>
    </w:p>
    <w:p w14:paraId="48B42332" w14:textId="77777777" w:rsidR="006069A9" w:rsidRPr="00A71090" w:rsidRDefault="006069A9" w:rsidP="003279DE">
      <w:pPr>
        <w:pStyle w:val="TEKSTIII"/>
        <w:rPr>
          <w:i/>
          <w:noProof w:val="0"/>
        </w:rPr>
      </w:pPr>
      <w:r w:rsidRPr="00A71090">
        <w:rPr>
          <w:i/>
          <w:noProof w:val="0"/>
        </w:rPr>
        <w:t>Saktësia absolute ose e jashtme duhet të vlerësohet dhe dokumentohet duke përdorur vlerën mesatare të pa qartësive pozicionale nga IOS/DIS 19157 të specifikuar në tabelën e mëposhtme:</w:t>
      </w:r>
    </w:p>
    <w:p w14:paraId="41B6FF0B" w14:textId="4EDBD8D3" w:rsidR="006069A9" w:rsidRPr="00A71090" w:rsidRDefault="006069A9" w:rsidP="003279DE">
      <w:pPr>
        <w:pStyle w:val="TEKSTIII"/>
        <w:rPr>
          <w:noProof w:val="0"/>
        </w:rPr>
      </w:pPr>
      <w:r w:rsidRPr="00A71090">
        <w:rPr>
          <w:iCs/>
          <w:noProof w:val="0"/>
          <w:color w:val="000000"/>
        </w:rPr>
        <w:t>Shënim</w:t>
      </w:r>
      <w:r w:rsidR="007502A0" w:rsidRPr="00A71090">
        <w:rPr>
          <w:iCs/>
          <w:noProof w:val="0"/>
          <w:color w:val="000000"/>
        </w:rPr>
        <w:t>.</w:t>
      </w:r>
      <w:r w:rsidRPr="00A71090">
        <w:rPr>
          <w:iCs/>
          <w:noProof w:val="0"/>
          <w:color w:val="000000"/>
        </w:rPr>
        <w:t xml:space="preserve"> Është praktikë e zakonshme në domeinin e </w:t>
      </w:r>
      <w:r w:rsidRPr="00A71090">
        <w:rPr>
          <w:i/>
          <w:iCs/>
          <w:noProof w:val="0"/>
          <w:color w:val="000000"/>
        </w:rPr>
        <w:t>Detit</w:t>
      </w:r>
      <w:r w:rsidRPr="00A71090">
        <w:rPr>
          <w:iCs/>
          <w:noProof w:val="0"/>
          <w:color w:val="000000"/>
        </w:rPr>
        <w:t xml:space="preserve"> për të bërë një dallim në mënyrë të qartë midis saktësisë pozicionuese horizontale dhe saktësisë vertikale pozicionale. Prandaj, duhet të sigurohen dy masa të veçanta për saktësinë e pozicionit sipas SSH EN ISO 19157:2013</w:t>
      </w:r>
    </w:p>
    <w:tbl>
      <w:tblPr>
        <w:tblStyle w:val="TableGrid"/>
        <w:tblW w:w="9624" w:type="dxa"/>
        <w:tblLook w:val="04A0" w:firstRow="1" w:lastRow="0" w:firstColumn="1" w:lastColumn="0" w:noHBand="0" w:noVBand="1"/>
      </w:tblPr>
      <w:tblGrid>
        <w:gridCol w:w="3532"/>
        <w:gridCol w:w="6092"/>
      </w:tblGrid>
      <w:tr w:rsidR="006069A9" w:rsidRPr="00A71090" w14:paraId="4DCD936E"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24632695" w14:textId="77777777" w:rsidR="006069A9" w:rsidRPr="00A71090" w:rsidRDefault="006069A9" w:rsidP="00227695">
            <w:pPr>
              <w:jc w:val="both"/>
              <w:rPr>
                <w:rFonts w:ascii="Garamond" w:hAnsi="Garamond"/>
                <w:b/>
                <w:noProof w:val="0"/>
                <w:sz w:val="20"/>
                <w:szCs w:val="20"/>
              </w:rPr>
            </w:pPr>
            <w:r w:rsidRPr="00A71090">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0ACBF6F4" w14:textId="77777777" w:rsidR="006069A9" w:rsidRPr="00A71090" w:rsidRDefault="006069A9" w:rsidP="00227695">
            <w:pPr>
              <w:jc w:val="both"/>
              <w:rPr>
                <w:rFonts w:ascii="Garamond" w:hAnsi="Garamond"/>
                <w:b/>
                <w:noProof w:val="0"/>
                <w:sz w:val="20"/>
                <w:szCs w:val="20"/>
              </w:rPr>
            </w:pPr>
            <w:r w:rsidRPr="00A71090">
              <w:rPr>
                <w:rFonts w:ascii="Garamond" w:hAnsi="Garamond"/>
                <w:b/>
                <w:noProof w:val="0"/>
                <w:sz w:val="20"/>
                <w:szCs w:val="20"/>
              </w:rPr>
              <w:t>Vlera mesatare e të panjohurave pozicionale - komponenti horizontal</w:t>
            </w:r>
          </w:p>
        </w:tc>
      </w:tr>
      <w:tr w:rsidR="006069A9" w:rsidRPr="00A71090" w14:paraId="02256E73"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629DC3E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71E9DB" w14:textId="77777777" w:rsidR="006069A9" w:rsidRPr="00A71090" w:rsidRDefault="006069A9" w:rsidP="00227695">
            <w:pPr>
              <w:jc w:val="both"/>
              <w:rPr>
                <w:rFonts w:ascii="Garamond" w:hAnsi="Garamond"/>
                <w:noProof w:val="0"/>
                <w:sz w:val="20"/>
                <w:szCs w:val="20"/>
              </w:rPr>
            </w:pPr>
          </w:p>
        </w:tc>
      </w:tr>
      <w:tr w:rsidR="006069A9" w:rsidRPr="00A71090" w14:paraId="3E5335FB"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710AD6D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element</w:t>
            </w:r>
            <w:r w:rsidRPr="00A71090">
              <w:rPr>
                <w:rFonts w:ascii="Garamond" w:hAnsi="Garamond"/>
                <w:noProof w:val="0"/>
                <w:color w:val="000000" w:themeColor="text1"/>
                <w:sz w:val="20"/>
                <w:szCs w:val="20"/>
              </w:rPr>
              <w:t>e</w:t>
            </w:r>
            <w:r w:rsidRPr="00A71090">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47E1D91E"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Saktësia e pozicionimit</w:t>
            </w:r>
          </w:p>
        </w:tc>
      </w:tr>
      <w:tr w:rsidR="006069A9" w:rsidRPr="00A71090" w14:paraId="031A3E9A"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94AAF1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nën-element</w:t>
            </w:r>
            <w:r w:rsidRPr="00A71090">
              <w:rPr>
                <w:rFonts w:ascii="Garamond" w:hAnsi="Garamond"/>
                <w:noProof w:val="0"/>
                <w:color w:val="000000" w:themeColor="text1"/>
                <w:sz w:val="20"/>
                <w:szCs w:val="20"/>
              </w:rPr>
              <w:t>e</w:t>
            </w:r>
            <w:r w:rsidRPr="00A71090">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612C7F3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Saktësia absolute ose e jashtme</w:t>
            </w:r>
          </w:p>
        </w:tc>
      </w:tr>
      <w:tr w:rsidR="006069A9" w:rsidRPr="00A71090" w14:paraId="1937B7B3"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20E03B9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55AD8B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Ndryshimet rastësore 2-dimensionale X dhe Y</w:t>
            </w:r>
          </w:p>
        </w:tc>
      </w:tr>
      <w:tr w:rsidR="006069A9" w:rsidRPr="00A71090" w14:paraId="36B8EC82" w14:textId="77777777" w:rsidTr="00227695">
        <w:trPr>
          <w:trHeight w:val="485"/>
        </w:trPr>
        <w:tc>
          <w:tcPr>
            <w:tcW w:w="4213" w:type="dxa"/>
            <w:tcBorders>
              <w:top w:val="single" w:sz="4" w:space="0" w:color="auto"/>
              <w:left w:val="single" w:sz="4" w:space="0" w:color="auto"/>
              <w:bottom w:val="single" w:sz="4" w:space="0" w:color="auto"/>
              <w:right w:val="single" w:sz="4" w:space="0" w:color="auto"/>
            </w:tcBorders>
            <w:hideMark/>
          </w:tcPr>
          <w:p w14:paraId="098F06C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4F02BA7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Vlera mesatare e pasigurive pozicionale për një grup pozicionesh ku pasiguritë pozitive janë përcaktuar si distanca ndërmjet një pozicioni të matur dhe asaj që konsiderohet si pozicioni përkatës i vërtetë.</w:t>
            </w:r>
          </w:p>
        </w:tc>
      </w:tr>
      <w:tr w:rsidR="006069A9" w:rsidRPr="00A71090" w14:paraId="0B807529" w14:textId="77777777" w:rsidTr="00227695">
        <w:trPr>
          <w:trHeight w:val="268"/>
        </w:trPr>
        <w:tc>
          <w:tcPr>
            <w:tcW w:w="4213" w:type="dxa"/>
            <w:tcBorders>
              <w:top w:val="single" w:sz="4" w:space="0" w:color="auto"/>
              <w:left w:val="single" w:sz="4" w:space="0" w:color="auto"/>
              <w:bottom w:val="single" w:sz="4" w:space="0" w:color="auto"/>
              <w:right w:val="single" w:sz="4" w:space="0" w:color="auto"/>
            </w:tcBorders>
            <w:hideMark/>
          </w:tcPr>
          <w:p w14:paraId="6F55F95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04A53D8" w14:textId="77777777" w:rsidR="006069A9" w:rsidRPr="00A71090" w:rsidRDefault="006069A9" w:rsidP="00227695">
            <w:pPr>
              <w:jc w:val="both"/>
              <w:rPr>
                <w:rFonts w:ascii="Garamond" w:hAnsi="Garamond"/>
                <w:b/>
                <w:noProof w:val="0"/>
                <w:sz w:val="20"/>
                <w:szCs w:val="20"/>
              </w:rPr>
            </w:pPr>
            <w:bookmarkStart w:id="109" w:name="_Toc449451363"/>
          </w:p>
          <w:p w14:paraId="4E7F60F5" w14:textId="77777777" w:rsidR="006069A9" w:rsidRPr="00A71090" w:rsidRDefault="006069A9" w:rsidP="00227695">
            <w:pPr>
              <w:jc w:val="both"/>
              <w:rPr>
                <w:rFonts w:ascii="Garamond" w:hAnsi="Garamond"/>
                <w:noProof w:val="0"/>
                <w:sz w:val="20"/>
                <w:szCs w:val="20"/>
              </w:rPr>
            </w:pPr>
            <w:r w:rsidRPr="00A71090">
              <w:rPr>
                <w:rFonts w:ascii="Garamond" w:hAnsi="Garamond"/>
                <w:b/>
                <w:noProof w:val="0"/>
                <w:sz w:val="20"/>
                <w:szCs w:val="20"/>
              </w:rPr>
              <w:t>Gabimi Mesatar Kuadratik (GMK = RMSE në anglisht)</w:t>
            </w:r>
            <w:r w:rsidRPr="00A71090">
              <w:rPr>
                <w:rFonts w:ascii="Garamond" w:hAnsi="Garamond"/>
                <w:noProof w:val="0"/>
                <w:sz w:val="20"/>
                <w:szCs w:val="20"/>
              </w:rPr>
              <w:t xml:space="preserve"> - Është rrënja katrore e mesatares së ndryshimeve në katror ndërmjet vlerave të koordinatave të një grupi të dhënash të matura dhe vlerave të koordinatave nga një burim i pavarur i saktësisë më të lartë për pikat identike. GMK dallon dy raste :</w:t>
            </w:r>
          </w:p>
          <w:p w14:paraId="07B76888" w14:textId="77777777" w:rsidR="006069A9" w:rsidRPr="00A71090" w:rsidRDefault="006069A9" w:rsidP="00227695">
            <w:pPr>
              <w:pStyle w:val="ListParagraph"/>
              <w:ind w:left="0"/>
              <w:rPr>
                <w:rFonts w:ascii="Garamond" w:hAnsi="Garamond"/>
                <w:noProof w:val="0"/>
                <w:sz w:val="20"/>
                <w:szCs w:val="20"/>
              </w:rPr>
            </w:pPr>
            <w:r w:rsidRPr="00A71090">
              <w:rPr>
                <w:rFonts w:ascii="Garamond" w:hAnsi="Garamond"/>
                <w:b/>
                <w:noProof w:val="0"/>
                <w:sz w:val="20"/>
                <w:szCs w:val="20"/>
              </w:rPr>
              <w:t>Rasti 1</w:t>
            </w:r>
            <w:r w:rsidRPr="00A71090">
              <w:rPr>
                <w:rFonts w:ascii="Garamond" w:hAnsi="Garamond"/>
                <w:noProof w:val="0"/>
                <w:sz w:val="20"/>
                <w:szCs w:val="20"/>
              </w:rPr>
              <w:t xml:space="preserve"> - Kur llogariten gabimet e mundshme v</w:t>
            </w:r>
            <w:r w:rsidRPr="00A71090">
              <w:rPr>
                <w:rFonts w:ascii="Garamond" w:hAnsi="Garamond"/>
                <w:noProof w:val="0"/>
                <w:sz w:val="20"/>
                <w:szCs w:val="20"/>
                <w:vertAlign w:val="subscript"/>
              </w:rPr>
              <w:t>i</w:t>
            </w:r>
          </w:p>
          <w:p w14:paraId="2231CE7F" w14:textId="77777777" w:rsidR="006069A9" w:rsidRPr="00A71090" w:rsidRDefault="006069A9" w:rsidP="00227695">
            <w:pPr>
              <w:pStyle w:val="ListParagraph"/>
              <w:ind w:left="0"/>
              <w:jc w:val="center"/>
              <w:rPr>
                <w:rFonts w:ascii="Garamond" w:eastAsiaTheme="minorEastAsia" w:hAnsi="Garamond"/>
                <w:noProof w:val="0"/>
                <w:sz w:val="20"/>
                <w:szCs w:val="20"/>
              </w:rPr>
            </w:pPr>
            <m:oMath>
              <m:r>
                <w:rPr>
                  <w:rFonts w:ascii="Cambria Math" w:hAnsi="Cambria Math"/>
                  <w:noProof w:val="0"/>
                  <w:sz w:val="20"/>
                  <w:szCs w:val="20"/>
                </w:rPr>
                <m:t>m=±</m:t>
              </m:r>
              <m:rad>
                <m:radPr>
                  <m:degHide m:val="1"/>
                  <m:ctrlPr>
                    <w:rPr>
                      <w:rFonts w:ascii="Cambria Math" w:hAnsi="Cambria Math"/>
                      <w:i/>
                      <w:noProof w:val="0"/>
                      <w:sz w:val="20"/>
                      <w:szCs w:val="20"/>
                    </w:rPr>
                  </m:ctrlPr>
                </m:radPr>
                <m:deg/>
                <m:e>
                  <m:f>
                    <m:fPr>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v</m:t>
                              </m:r>
                            </m:e>
                            <m:sup>
                              <m:r>
                                <w:rPr>
                                  <w:rFonts w:ascii="Cambria Math" w:hAnsi="Cambria Math"/>
                                  <w:noProof w:val="0"/>
                                  <w:sz w:val="20"/>
                                  <w:szCs w:val="20"/>
                                </w:rPr>
                                <m:t>2</m:t>
                              </m:r>
                            </m:sup>
                          </m:sSup>
                        </m:e>
                      </m:nary>
                    </m:num>
                    <m:den>
                      <m:r>
                        <w:rPr>
                          <w:rFonts w:ascii="Cambria Math" w:hAnsi="Cambria Math"/>
                          <w:noProof w:val="0"/>
                          <w:sz w:val="20"/>
                          <w:szCs w:val="20"/>
                        </w:rPr>
                        <m:t>n-1</m:t>
                      </m:r>
                    </m:den>
                  </m:f>
                </m:e>
              </m:rad>
            </m:oMath>
            <w:r w:rsidRPr="00A71090">
              <w:rPr>
                <w:rFonts w:ascii="Garamond" w:eastAsiaTheme="minorEastAsia" w:hAnsi="Garamond"/>
                <w:noProof w:val="0"/>
                <w:sz w:val="20"/>
                <w:szCs w:val="20"/>
              </w:rPr>
              <w:t xml:space="preserve"> : </w:t>
            </w:r>
            <m:oMath>
              <m:sSub>
                <m:sSubPr>
                  <m:ctrlPr>
                    <w:rPr>
                      <w:rFonts w:ascii="Cambria Math" w:hAnsi="Cambria Math"/>
                      <w:i/>
                      <w:noProof w:val="0"/>
                      <w:sz w:val="20"/>
                      <w:szCs w:val="20"/>
                    </w:rPr>
                  </m:ctrlPr>
                </m:sSubPr>
                <m:e>
                  <m:r>
                    <w:rPr>
                      <w:rFonts w:ascii="Cambria Math" w:hAnsi="Cambria Math"/>
                      <w:noProof w:val="0"/>
                      <w:sz w:val="20"/>
                      <w:szCs w:val="20"/>
                    </w:rPr>
                    <m:t>v</m:t>
                  </m:r>
                </m:e>
                <m:sub>
                  <m:r>
                    <w:rPr>
                      <w:rFonts w:ascii="Cambria Math" w:hAnsi="Cambria Math"/>
                      <w:noProof w:val="0"/>
                      <w:sz w:val="20"/>
                      <w:szCs w:val="20"/>
                    </w:rPr>
                    <m:t>i</m:t>
                  </m:r>
                </m:sub>
              </m:sSub>
              <m:r>
                <w:rPr>
                  <w:rFonts w:ascii="Cambria Math" w:hAnsi="Cambria Math"/>
                  <w:noProof w:val="0"/>
                  <w:sz w:val="20"/>
                  <w:szCs w:val="20"/>
                </w:rPr>
                <m:t>=</m:t>
              </m:r>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i</m:t>
                  </m:r>
                </m:sub>
              </m:sSub>
            </m:oMath>
            <w:r w:rsidRPr="00A71090">
              <w:rPr>
                <w:rFonts w:ascii="Garamond" w:eastAsiaTheme="minorEastAsia" w:hAnsi="Garamond"/>
                <w:noProof w:val="0"/>
                <w:sz w:val="20"/>
                <w:szCs w:val="20"/>
              </w:rPr>
              <w:t xml:space="preserve"> : </w:t>
            </w:r>
            <m:oMath>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f>
                <m:fPr>
                  <m:type m:val="skw"/>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r>
                        <w:rPr>
                          <w:rFonts w:ascii="Cambria Math" w:hAnsi="Cambria Math"/>
                          <w:noProof w:val="0"/>
                          <w:sz w:val="20"/>
                          <w:szCs w:val="20"/>
                        </w:rPr>
                        <m:t>xi</m:t>
                      </m:r>
                    </m:e>
                  </m:nary>
                </m:num>
                <m:den>
                  <m:r>
                    <w:rPr>
                      <w:rFonts w:ascii="Cambria Math" w:hAnsi="Cambria Math"/>
                      <w:noProof w:val="0"/>
                      <w:sz w:val="20"/>
                      <w:szCs w:val="20"/>
                    </w:rPr>
                    <m:t>n</m:t>
                  </m:r>
                </m:den>
              </m:f>
            </m:oMath>
          </w:p>
          <w:p w14:paraId="6BCBB49A" w14:textId="77777777" w:rsidR="006069A9" w:rsidRPr="00A71090" w:rsidRDefault="006069A9" w:rsidP="00227695">
            <w:pPr>
              <w:pStyle w:val="ListParagraph"/>
              <w:ind w:left="0"/>
              <w:rPr>
                <w:rFonts w:ascii="Garamond" w:eastAsiaTheme="minorEastAsia" w:hAnsi="Garamond"/>
                <w:noProof w:val="0"/>
                <w:sz w:val="20"/>
                <w:szCs w:val="20"/>
              </w:rPr>
            </w:pPr>
            <w:r w:rsidRPr="00A71090">
              <w:rPr>
                <w:rFonts w:ascii="Garamond" w:eastAsiaTheme="minorEastAsia" w:hAnsi="Garamond"/>
                <w:noProof w:val="0"/>
                <w:sz w:val="20"/>
                <w:szCs w:val="20"/>
              </w:rPr>
              <w:t>Ku:</w:t>
            </w:r>
          </w:p>
          <w:p w14:paraId="00DC6951" w14:textId="77777777" w:rsidR="006069A9" w:rsidRPr="00A71090" w:rsidRDefault="006069A9" w:rsidP="00227695">
            <w:pPr>
              <w:pStyle w:val="ListParagraph"/>
              <w:ind w:left="0"/>
              <w:rPr>
                <w:rFonts w:ascii="Garamond" w:hAnsi="Garamond"/>
                <w:noProof w:val="0"/>
                <w:sz w:val="20"/>
                <w:szCs w:val="20"/>
              </w:rPr>
            </w:pPr>
            <w:r w:rsidRPr="00A71090">
              <w:rPr>
                <w:rFonts w:ascii="Garamond" w:hAnsi="Garamond"/>
                <w:noProof w:val="0"/>
                <w:sz w:val="20"/>
                <w:szCs w:val="20"/>
              </w:rPr>
              <w:t>v</w:t>
            </w:r>
            <w:r w:rsidRPr="00A71090">
              <w:rPr>
                <w:rFonts w:ascii="Garamond" w:hAnsi="Garamond"/>
                <w:noProof w:val="0"/>
                <w:sz w:val="20"/>
                <w:szCs w:val="20"/>
                <w:vertAlign w:val="subscript"/>
              </w:rPr>
              <w:t>i</w:t>
            </w:r>
            <w:r w:rsidRPr="00A71090">
              <w:rPr>
                <w:rFonts w:ascii="Garamond" w:hAnsi="Garamond"/>
                <w:noProof w:val="0"/>
                <w:sz w:val="20"/>
                <w:szCs w:val="20"/>
              </w:rPr>
              <w:t xml:space="preserve"> - gabimi i mundshëm që llogaritet si diferenc</w:t>
            </w:r>
            <w:r w:rsidRPr="00A71090">
              <w:rPr>
                <w:rFonts w:ascii="Garamond" w:hAnsi="Garamond"/>
                <w:noProof w:val="0"/>
                <w:color w:val="000000"/>
                <w:sz w:val="20"/>
                <w:szCs w:val="20"/>
              </w:rPr>
              <w:t>ë</w:t>
            </w:r>
            <w:r w:rsidRPr="00A71090">
              <w:rPr>
                <w:rFonts w:ascii="Garamond" w:hAnsi="Garamond"/>
                <w:noProof w:val="0"/>
                <w:sz w:val="20"/>
                <w:szCs w:val="20"/>
              </w:rPr>
              <w:t xml:space="preserve"> e vlerës përfaqësuese me vlerën e matur.</w:t>
            </w:r>
          </w:p>
          <w:p w14:paraId="22C0F529" w14:textId="77777777" w:rsidR="006069A9" w:rsidRPr="00A71090" w:rsidRDefault="00214EA3" w:rsidP="00227695">
            <w:pPr>
              <w:pStyle w:val="ListParagraph"/>
              <w:ind w:left="0"/>
              <w:rPr>
                <w:rFonts w:ascii="Garamond" w:eastAsiaTheme="minorEastAsia" w:hAnsi="Garamond"/>
                <w:noProof w:val="0"/>
                <w:sz w:val="20"/>
                <w:szCs w:val="20"/>
              </w:rPr>
            </w:pPr>
            <m:oMath>
              <m:acc>
                <m:accPr>
                  <m:chr m:val="̅"/>
                  <m:ctrlPr>
                    <w:rPr>
                      <w:rFonts w:ascii="Cambria Math" w:hAnsi="Cambria Math"/>
                      <w:i/>
                      <w:noProof w:val="0"/>
                      <w:sz w:val="20"/>
                      <w:szCs w:val="20"/>
                    </w:rPr>
                  </m:ctrlPr>
                </m:accPr>
                <m:e>
                  <m:r>
                    <w:rPr>
                      <w:rFonts w:ascii="Cambria Math" w:hAnsi="Cambria Math"/>
                      <w:noProof w:val="0"/>
                      <w:sz w:val="20"/>
                      <w:szCs w:val="20"/>
                    </w:rPr>
                    <m:t>X</m:t>
                  </m:r>
                </m:e>
              </m:acc>
            </m:oMath>
            <w:r w:rsidR="006069A9" w:rsidRPr="00A71090">
              <w:rPr>
                <w:rFonts w:ascii="Garamond" w:eastAsiaTheme="minorEastAsia" w:hAnsi="Garamond"/>
                <w:noProof w:val="0"/>
                <w:sz w:val="20"/>
                <w:szCs w:val="20"/>
              </w:rPr>
              <w:t xml:space="preserve"> - Vlera përfaqësuese që merret si vlera mesatare e vlerave të matura x</w:t>
            </w:r>
            <w:r w:rsidR="006069A9" w:rsidRPr="00A71090">
              <w:rPr>
                <w:rFonts w:ascii="Garamond" w:eastAsiaTheme="minorEastAsia" w:hAnsi="Garamond"/>
                <w:noProof w:val="0"/>
                <w:sz w:val="20"/>
                <w:szCs w:val="20"/>
                <w:vertAlign w:val="subscript"/>
              </w:rPr>
              <w:t>i</w:t>
            </w:r>
          </w:p>
          <w:p w14:paraId="5F89EA3B" w14:textId="77777777" w:rsidR="006069A9" w:rsidRPr="00A71090" w:rsidRDefault="006069A9" w:rsidP="00227695">
            <w:pPr>
              <w:pStyle w:val="ListParagraph"/>
              <w:ind w:left="0"/>
              <w:rPr>
                <w:rFonts w:ascii="Garamond" w:hAnsi="Garamond"/>
                <w:noProof w:val="0"/>
                <w:sz w:val="20"/>
                <w:szCs w:val="20"/>
              </w:rPr>
            </w:pPr>
            <w:r w:rsidRPr="00A71090">
              <w:rPr>
                <w:rFonts w:ascii="Garamond" w:hAnsi="Garamond"/>
                <w:noProof w:val="0"/>
                <w:sz w:val="20"/>
                <w:szCs w:val="20"/>
              </w:rPr>
              <w:t>n - Numri i matjeve</w:t>
            </w:r>
          </w:p>
          <w:p w14:paraId="48EBB196" w14:textId="77777777" w:rsidR="006069A9" w:rsidRPr="00A71090" w:rsidRDefault="006069A9" w:rsidP="00227695">
            <w:pPr>
              <w:pStyle w:val="Caption"/>
              <w:spacing w:before="0" w:after="0"/>
              <w:rPr>
                <w:rFonts w:ascii="Garamond" w:hAnsi="Garamond"/>
                <w:sz w:val="20"/>
                <w:szCs w:val="20"/>
              </w:rPr>
            </w:pPr>
            <w:r w:rsidRPr="00A71090">
              <w:rPr>
                <w:rFonts w:ascii="Garamond" w:hAnsi="Garamond"/>
                <w:sz w:val="20"/>
                <w:szCs w:val="20"/>
              </w:rPr>
              <w:t>Saktësia pozicionale</w:t>
            </w:r>
            <w:r w:rsidRPr="00A71090">
              <w:rPr>
                <w:rStyle w:val="FootnoteReference"/>
                <w:rFonts w:ascii="Garamond" w:hAnsi="Garamond"/>
                <w:sz w:val="20"/>
                <w:szCs w:val="20"/>
              </w:rPr>
              <w:footnoteReference w:id="8"/>
            </w:r>
            <w:r w:rsidRPr="00A71090">
              <w:rPr>
                <w:rFonts w:ascii="Garamond" w:hAnsi="Garamond"/>
                <w:sz w:val="20"/>
                <w:szCs w:val="20"/>
              </w:rPr>
              <w:t xml:space="preserve"> e përcaktuar nga të dhënat e kontrolluara:</w:t>
            </w:r>
          </w:p>
          <w:p w14:paraId="1508A90D" w14:textId="77777777" w:rsidR="006069A9" w:rsidRPr="00A71090" w:rsidRDefault="006069A9" w:rsidP="006069A9">
            <w:pPr>
              <w:pStyle w:val="ListParagraph"/>
              <w:numPr>
                <w:ilvl w:val="0"/>
                <w:numId w:val="37"/>
              </w:numPr>
              <w:ind w:left="0"/>
              <w:jc w:val="both"/>
              <w:rPr>
                <w:rFonts w:ascii="Garamond" w:hAnsi="Garamond"/>
                <w:b/>
                <w:noProof w:val="0"/>
                <w:sz w:val="20"/>
                <w:szCs w:val="20"/>
              </w:rPr>
            </w:pPr>
            <w:r w:rsidRPr="00A71090">
              <w:rPr>
                <w:rFonts w:ascii="Garamond" w:hAnsi="Garamond"/>
                <w:b/>
                <w:noProof w:val="0"/>
                <w:sz w:val="20"/>
                <w:szCs w:val="20"/>
              </w:rPr>
              <w:t>Saktësia Horizontale</w:t>
            </w:r>
            <w:bookmarkEnd w:id="109"/>
          </w:p>
          <w:p w14:paraId="084A1E3C"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1E76945A"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46260F25"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3D1FDF19"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0ABEA810" w14:textId="77777777" w:rsidR="006069A9" w:rsidRPr="00A71090" w:rsidRDefault="006069A9" w:rsidP="00227695">
            <w:pPr>
              <w:rPr>
                <w:rFonts w:ascii="Garamond" w:hAnsi="Garamond"/>
                <w:noProof w:val="0"/>
                <w:sz w:val="20"/>
                <w:szCs w:val="20"/>
              </w:rPr>
            </w:pPr>
            <w:r w:rsidRPr="00A71090">
              <w:rPr>
                <w:rFonts w:ascii="Garamond" w:hAnsi="Garamond"/>
                <w:noProof w:val="0"/>
                <w:sz w:val="20"/>
                <w:szCs w:val="20"/>
              </w:rPr>
              <w:t xml:space="preserve">ku: </w:t>
            </w:r>
          </w:p>
          <w:p w14:paraId="4F422974" w14:textId="77777777" w:rsidR="006069A9" w:rsidRPr="00A71090" w:rsidRDefault="00214EA3" w:rsidP="00227695">
            <w:pPr>
              <w:rPr>
                <w:rFonts w:ascii="Garamond" w:hAnsi="Garamond"/>
                <w:noProof w:val="0"/>
                <w:sz w:val="20"/>
                <w:szCs w:val="20"/>
              </w:rPr>
            </w:pPr>
            <m:oMath>
              <m:sSub>
                <m:sSubPr>
                  <m:ctrlPr>
                    <w:rPr>
                      <w:rFonts w:ascii="Cambria Math" w:hAnsi="Cambria Math"/>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m:t>
                  </m:r>
                  <m:r>
                    <m:rPr>
                      <m:sty m:val="p"/>
                    </m:rPr>
                    <w:rPr>
                      <w:rFonts w:ascii="Cambria Math" w:hAnsi="Cambria Math"/>
                      <w:noProof w:val="0"/>
                      <w:sz w:val="20"/>
                      <w:szCs w:val="20"/>
                    </w:rPr>
                    <m:t>ë</m:t>
                  </m:r>
                  <m:r>
                    <w:rPr>
                      <w:rFonts w:ascii="Cambria Math" w:hAnsi="Cambria Math"/>
                      <w:noProof w:val="0"/>
                      <w:sz w:val="20"/>
                      <w:szCs w:val="20"/>
                    </w:rPr>
                    <m:t>n</m:t>
                  </m:r>
                  <m:r>
                    <m:rPr>
                      <m:sty m:val="p"/>
                    </m:rPr>
                    <w:rPr>
                      <w:rFonts w:ascii="Cambria Math" w:hAnsi="Cambria Math"/>
                      <w:noProof w:val="0"/>
                      <w:sz w:val="20"/>
                      <w:szCs w:val="20"/>
                    </w:rPr>
                    <m:t xml:space="preserve">ë, </m:t>
                  </m:r>
                  <m:r>
                    <w:rPr>
                      <w:rFonts w:ascii="Cambria Math" w:hAnsi="Cambria Math"/>
                      <w:noProof w:val="0"/>
                      <w:sz w:val="20"/>
                      <w:szCs w:val="20"/>
                    </w:rPr>
                    <m:t>i</m:t>
                  </m:r>
                </m:sub>
              </m:sSub>
              <m:r>
                <m:rPr>
                  <m:sty m:val="p"/>
                </m:rP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oMath>
            <w:r w:rsidR="006069A9" w:rsidRPr="00A71090">
              <w:rPr>
                <w:rFonts w:ascii="Garamond" w:hAnsi="Garamond"/>
                <w:noProof w:val="0"/>
                <w:sz w:val="20"/>
                <w:szCs w:val="20"/>
              </w:rPr>
              <w:t>janë koordinat horizontale e pikave të kontrolluara në grupin e të dhënave.</w:t>
            </w:r>
          </w:p>
          <w:p w14:paraId="383D3775" w14:textId="77777777" w:rsidR="006069A9" w:rsidRPr="00A71090" w:rsidRDefault="00214EA3" w:rsidP="00227695">
            <w:pPr>
              <w:ind w:hanging="2610"/>
              <w:rPr>
                <w:rFonts w:ascii="Garamond" w:hAnsi="Garamond"/>
                <w:noProof w:val="0"/>
                <w:sz w:val="20"/>
                <w:szCs w:val="20"/>
              </w:rPr>
            </w:pPr>
            <m:oMath>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oMath>
            <w:r w:rsidR="006069A9" w:rsidRPr="00A71090">
              <w:rPr>
                <w:rFonts w:ascii="Garamond" w:hAnsi="Garamond"/>
                <w:noProof w:val="0"/>
                <w:sz w:val="20"/>
                <w:szCs w:val="20"/>
              </w:rPr>
              <w:t xml:space="preserve"> – janë koordinatat e pikave të kontrolluara nga burime të pa varura të një saktësie më të lartë</w:t>
            </w:r>
          </w:p>
          <w:p w14:paraId="1F85680F" w14:textId="77777777" w:rsidR="006069A9" w:rsidRPr="00A71090" w:rsidRDefault="006069A9" w:rsidP="00227695">
            <w:pPr>
              <w:ind w:hanging="2610"/>
              <w:rPr>
                <w:rFonts w:ascii="Garamond" w:hAnsi="Garamond"/>
                <w:noProof w:val="0"/>
                <w:sz w:val="20"/>
                <w:szCs w:val="20"/>
              </w:rPr>
            </w:pPr>
            <m:oMath>
              <m:r>
                <w:rPr>
                  <w:rFonts w:ascii="Cambria Math" w:hAnsi="Cambria Math"/>
                  <w:noProof w:val="0"/>
                  <w:sz w:val="20"/>
                  <w:szCs w:val="20"/>
                </w:rPr>
                <m:t>n</m:t>
              </m:r>
            </m:oMath>
            <w:r w:rsidRPr="00A71090">
              <w:rPr>
                <w:rFonts w:ascii="Garamond" w:hAnsi="Garamond"/>
                <w:noProof w:val="0"/>
                <w:sz w:val="20"/>
                <w:szCs w:val="20"/>
              </w:rPr>
              <w:t xml:space="preserve"> – është numri i pikave të testuara</w:t>
            </w:r>
          </w:p>
          <w:p w14:paraId="5BF5D825" w14:textId="77777777" w:rsidR="006069A9" w:rsidRPr="00A71090" w:rsidRDefault="006069A9" w:rsidP="00227695">
            <w:pPr>
              <w:ind w:hanging="2610"/>
              <w:rPr>
                <w:rFonts w:ascii="Garamond" w:hAnsi="Garamond"/>
                <w:noProof w:val="0"/>
                <w:sz w:val="20"/>
                <w:szCs w:val="20"/>
              </w:rPr>
            </w:pPr>
            <m:oMath>
              <m:r>
                <w:rPr>
                  <w:rFonts w:ascii="Cambria Math" w:hAnsi="Cambria Math"/>
                  <w:noProof w:val="0"/>
                  <w:sz w:val="20"/>
                  <w:szCs w:val="20"/>
                </w:rPr>
                <m:t>i</m:t>
              </m:r>
            </m:oMath>
            <w:r w:rsidRPr="00A71090">
              <w:rPr>
                <w:rFonts w:ascii="Garamond" w:hAnsi="Garamond"/>
                <w:noProof w:val="0"/>
                <w:sz w:val="20"/>
                <w:szCs w:val="20"/>
              </w:rPr>
              <w:t xml:space="preserve"> - është numri përkatës i pik</w:t>
            </w:r>
            <w:r w:rsidRPr="00A71090">
              <w:rPr>
                <w:rFonts w:ascii="Garamond" w:hAnsi="Garamond"/>
                <w:noProof w:val="0"/>
                <w:color w:val="000000"/>
                <w:sz w:val="20"/>
                <w:szCs w:val="20"/>
              </w:rPr>
              <w:t>ë</w:t>
            </w:r>
            <w:r w:rsidRPr="00A71090">
              <w:rPr>
                <w:rFonts w:ascii="Garamond" w:hAnsi="Garamond"/>
                <w:noProof w:val="0"/>
                <w:sz w:val="20"/>
                <w:szCs w:val="20"/>
              </w:rPr>
              <w:t>s.</w:t>
            </w:r>
          </w:p>
          <w:p w14:paraId="0171F556" w14:textId="77777777" w:rsidR="006069A9" w:rsidRPr="00A71090" w:rsidRDefault="006069A9" w:rsidP="00227695">
            <w:pPr>
              <w:ind w:hanging="2610"/>
              <w:rPr>
                <w:rFonts w:ascii="Garamond" w:hAnsi="Garamond"/>
                <w:noProof w:val="0"/>
                <w:sz w:val="20"/>
                <w:szCs w:val="20"/>
              </w:rPr>
            </w:pPr>
          </w:p>
          <w:p w14:paraId="0BDD9B51" w14:textId="77777777" w:rsidR="006069A9" w:rsidRPr="00A71090" w:rsidRDefault="006069A9" w:rsidP="00227695">
            <w:pPr>
              <w:widowControl w:val="0"/>
              <w:autoSpaceDE w:val="0"/>
              <w:autoSpaceDN w:val="0"/>
              <w:adjustRightInd w:val="0"/>
              <w:rPr>
                <w:rFonts w:ascii="Garamond" w:hAnsi="Garamond"/>
                <w:noProof w:val="0"/>
                <w:sz w:val="20"/>
                <w:szCs w:val="20"/>
              </w:rPr>
            </w:pPr>
            <w:r w:rsidRPr="00A71090">
              <w:rPr>
                <w:rFonts w:ascii="Garamond" w:hAnsi="Garamond"/>
                <w:noProof w:val="0"/>
                <w:sz w:val="20"/>
                <w:szCs w:val="20"/>
              </w:rPr>
              <w:t>Gabimi horizontal i pikës përcaktohet nga:</w:t>
            </w:r>
          </w:p>
          <w:p w14:paraId="4F9C394F"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374F6A99"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r>
                          <w:rPr>
                            <w:rFonts w:ascii="Cambria Math" w:hAnsi="Cambria Math"/>
                            <w:noProof w:val="0"/>
                            <w:sz w:val="20"/>
                            <w:szCs w:val="20"/>
                          </w:rPr>
                          <m:t>)</m:t>
                        </m:r>
                      </m:num>
                      <m:den>
                        <m:r>
                          <w:rPr>
                            <w:rFonts w:ascii="Cambria Math" w:hAnsi="Cambria Math"/>
                            <w:noProof w:val="0"/>
                            <w:sz w:val="20"/>
                            <w:szCs w:val="20"/>
                          </w:rPr>
                          <m:t>n</m:t>
                        </m:r>
                      </m:den>
                    </m:f>
                  </m:e>
                </m:rad>
              </m:oMath>
            </m:oMathPara>
          </w:p>
          <w:p w14:paraId="7CB9381C"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e>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r>
                                  <w:rPr>
                                    <w:rFonts w:ascii="Cambria Math" w:hAnsi="Cambria Math"/>
                                    <w:noProof w:val="0"/>
                                    <w:sz w:val="20"/>
                                    <w:szCs w:val="20"/>
                                  </w:rPr>
                                  <m:t>2</m:t>
                                </m:r>
                              </m:sup>
                            </m:sSup>
                            <m:r>
                              <w:rPr>
                                <w:rFonts w:ascii="Cambria Math" w:hAnsi="Cambria Math"/>
                                <w:noProof w:val="0"/>
                                <w:sz w:val="20"/>
                                <w:szCs w:val="20"/>
                              </w:rPr>
                              <m:t>+GMK</m:t>
                            </m:r>
                          </m:e>
                          <m:sub>
                            <m:r>
                              <w:rPr>
                                <w:rFonts w:ascii="Cambria Math" w:hAnsi="Cambria Math"/>
                                <w:noProof w:val="0"/>
                                <w:sz w:val="20"/>
                                <w:szCs w:val="20"/>
                              </w:rPr>
                              <m:t>y</m:t>
                            </m:r>
                          </m:sub>
                        </m:sSub>
                      </m:e>
                      <m:sup>
                        <m:r>
                          <w:rPr>
                            <w:rFonts w:ascii="Cambria Math" w:hAnsi="Cambria Math"/>
                            <w:noProof w:val="0"/>
                            <w:sz w:val="20"/>
                            <w:szCs w:val="20"/>
                          </w:rPr>
                          <m:t>2</m:t>
                        </m:r>
                      </m:sup>
                    </m:sSup>
                  </m:e>
                </m:rad>
              </m:oMath>
            </m:oMathPara>
          </w:p>
          <w:p w14:paraId="68AA83C7"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708E6200" w14:textId="77777777" w:rsidR="006069A9" w:rsidRPr="00A71090" w:rsidRDefault="006069A9" w:rsidP="00227695">
            <w:pPr>
              <w:widowControl w:val="0"/>
              <w:autoSpaceDE w:val="0"/>
              <w:autoSpaceDN w:val="0"/>
              <w:adjustRightInd w:val="0"/>
              <w:rPr>
                <w:rFonts w:ascii="Garamond" w:hAnsi="Garamond"/>
                <w:noProof w:val="0"/>
                <w:sz w:val="20"/>
                <w:szCs w:val="20"/>
              </w:rPr>
            </w:pPr>
            <w:r w:rsidRPr="00A71090">
              <w:rPr>
                <w:rFonts w:ascii="Garamond" w:hAnsi="Garamond"/>
                <w:noProof w:val="0"/>
                <w:sz w:val="20"/>
                <w:szCs w:val="20"/>
              </w:rPr>
              <w:t xml:space="preserve">Nëse nga llogaritjet kemi </w:t>
            </w:r>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w:r w:rsidRPr="00A71090">
              <w:rPr>
                <w:rFonts w:ascii="Garamond" w:hAnsi="Garamond"/>
                <w:noProof w:val="0"/>
                <w:sz w:val="20"/>
                <w:szCs w:val="20"/>
              </w:rPr>
              <w:t>,</w:t>
            </w:r>
          </w:p>
          <w:p w14:paraId="21528BBE"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76C7C7AB" w14:textId="77777777" w:rsidR="006069A9" w:rsidRPr="00A71090" w:rsidRDefault="006069A9" w:rsidP="00227695">
            <w:pPr>
              <w:widowControl w:val="0"/>
              <w:autoSpaceDE w:val="0"/>
              <w:autoSpaceDN w:val="0"/>
              <w:adjustRightInd w:val="0"/>
              <w:rPr>
                <w:rFonts w:ascii="Garamond" w:eastAsiaTheme="minorEastAsia" w:hAnsi="Garamond"/>
                <w:noProof w:val="0"/>
                <w:sz w:val="20"/>
                <w:szCs w:val="20"/>
              </w:rPr>
            </w:pPr>
          </w:p>
          <w:p w14:paraId="6943EE8B" w14:textId="77777777" w:rsidR="006069A9" w:rsidRPr="00A71090" w:rsidRDefault="00214EA3" w:rsidP="00227695">
            <w:pPr>
              <w:widowControl w:val="0"/>
              <w:autoSpaceDE w:val="0"/>
              <w:autoSpaceDN w:val="0"/>
              <w:adjustRightInd w:val="0"/>
              <w:rPr>
                <w:rFonts w:ascii="Garamond" w:eastAsiaTheme="minorEastAsia"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e>
                    <m:r>
                      <w:rPr>
                        <w:rFonts w:ascii="Cambria Math" w:hAnsi="Cambria Math"/>
                        <w:noProof w:val="0"/>
                        <w:sz w:val="20"/>
                        <w:szCs w:val="20"/>
                      </w:rPr>
                      <m:t>2*</m:t>
                    </m:r>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r>
                          <w:rPr>
                            <w:rFonts w:ascii="Cambria Math" w:hAnsi="Cambria Math"/>
                            <w:noProof w:val="0"/>
                            <w:sz w:val="20"/>
                            <w:szCs w:val="20"/>
                          </w:rPr>
                          <m:t>2</m:t>
                        </m:r>
                      </m:sup>
                    </m:sSup>
                  </m:e>
                </m:rad>
                <m:r>
                  <w:rPr>
                    <w:rFonts w:ascii="Cambria Math" w:hAnsi="Cambria Math"/>
                    <w:noProof w:val="0"/>
                    <w:sz w:val="20"/>
                    <w:szCs w:val="20"/>
                  </w:rPr>
                  <m:t>=</m:t>
                </m:r>
                <m:rad>
                  <m:radPr>
                    <m:ctrlPr>
                      <w:rPr>
                        <w:rFonts w:ascii="Cambria Math" w:hAnsi="Cambria Math"/>
                        <w:i/>
                        <w:noProof w:val="0"/>
                        <w:sz w:val="20"/>
                        <w:szCs w:val="20"/>
                      </w:rPr>
                    </m:ctrlPr>
                  </m:radPr>
                  <m:deg/>
                  <m:e>
                    <m:r>
                      <w:rPr>
                        <w:rFonts w:ascii="Cambria Math" w:hAnsi="Cambria Math"/>
                        <w:noProof w:val="0"/>
                        <w:sz w:val="20"/>
                        <w:szCs w:val="20"/>
                      </w:rPr>
                      <m:t>2*</m:t>
                    </m:r>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e>
                      <m:sup>
                        <m:r>
                          <w:rPr>
                            <w:rFonts w:ascii="Cambria Math" w:hAnsi="Cambria Math"/>
                            <w:noProof w:val="0"/>
                            <w:sz w:val="20"/>
                            <w:szCs w:val="20"/>
                          </w:rPr>
                          <m:t>2</m:t>
                        </m:r>
                      </m:sup>
                    </m:sSup>
                  </m:e>
                </m:rad>
              </m:oMath>
            </m:oMathPara>
          </w:p>
          <w:p w14:paraId="6E233B69"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58AB2115"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1,4142*</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sSup>
                <m:r>
                  <w:rPr>
                    <w:rFonts w:ascii="Cambria Math" w:hAnsi="Cambria Math"/>
                    <w:noProof w:val="0"/>
                    <w:sz w:val="20"/>
                    <w:szCs w:val="20"/>
                  </w:rPr>
                  <m:t>=1,4142*</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m:oMathPara>
          </w:p>
          <w:p w14:paraId="3820F8DF"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63F85F79" w14:textId="77777777" w:rsidR="006069A9" w:rsidRPr="00A71090" w:rsidRDefault="006069A9" w:rsidP="00227695">
            <w:pPr>
              <w:widowControl w:val="0"/>
              <w:autoSpaceDE w:val="0"/>
              <w:autoSpaceDN w:val="0"/>
              <w:adjustRightInd w:val="0"/>
              <w:rPr>
                <w:rFonts w:ascii="Garamond" w:hAnsi="Garamond"/>
                <w:noProof w:val="0"/>
                <w:sz w:val="20"/>
                <w:szCs w:val="20"/>
              </w:rPr>
            </w:pPr>
            <w:r w:rsidRPr="00A71090">
              <w:rPr>
                <w:rFonts w:ascii="Garamond" w:hAnsi="Garamond"/>
                <w:noProof w:val="0"/>
                <w:sz w:val="20"/>
                <w:szCs w:val="20"/>
              </w:rPr>
              <w:t>Supozohet sikur gabimet sistematike janë eliminuar në mënyrën më të mir</w:t>
            </w:r>
            <w:r w:rsidRPr="00A71090">
              <w:rPr>
                <w:rFonts w:ascii="Garamond" w:hAnsi="Garamond"/>
                <w:noProof w:val="0"/>
                <w:color w:val="000000"/>
                <w:sz w:val="20"/>
                <w:szCs w:val="20"/>
              </w:rPr>
              <w:t>ë</w:t>
            </w:r>
            <w:r w:rsidRPr="00A71090">
              <w:rPr>
                <w:rFonts w:ascii="Garamond" w:hAnsi="Garamond"/>
                <w:noProof w:val="0"/>
                <w:sz w:val="20"/>
                <w:szCs w:val="20"/>
              </w:rPr>
              <w:t xml:space="preserve"> të mundshme. Nëse gabimet janë të shpërndara në mënyrë normale dhe të pavarura në secilin komponent (x, z) një koeficient (faktor) 2.4477</w:t>
            </w:r>
            <w:r w:rsidRPr="00A71090">
              <w:rPr>
                <w:rStyle w:val="FootnoteReference"/>
                <w:rFonts w:ascii="Garamond" w:hAnsi="Garamond"/>
                <w:noProof w:val="0"/>
                <w:sz w:val="20"/>
                <w:szCs w:val="20"/>
              </w:rPr>
              <w:footnoteReference w:id="9"/>
            </w:r>
            <w:r w:rsidRPr="00A71090">
              <w:rPr>
                <w:rFonts w:ascii="Garamond" w:hAnsi="Garamond"/>
                <w:noProof w:val="0"/>
                <w:sz w:val="20"/>
                <w:szCs w:val="20"/>
              </w:rPr>
              <w:t xml:space="preserve"> përdoret për të llogaritur saktësinë horizontale me nivel besimi 95% (Greenwalt and Schultz 1968). Kur zbatohen kushtet e mësipërme,</w:t>
            </w:r>
            <m:oMath>
              <m:sSub>
                <m:sSubPr>
                  <m:ctrlPr>
                    <w:rPr>
                      <w:rFonts w:ascii="Cambria Math" w:hAnsi="Cambria Math"/>
                      <w:i/>
                      <w:noProof w:val="0"/>
                      <w:sz w:val="20"/>
                      <w:szCs w:val="20"/>
                    </w:rPr>
                  </m:ctrlPr>
                </m:sSubPr>
                <m:e>
                  <m:r>
                    <w:rPr>
                      <w:rFonts w:ascii="Cambria Math" w:hAnsi="Cambria Math"/>
                      <w:noProof w:val="0"/>
                      <w:sz w:val="20"/>
                      <w:szCs w:val="20"/>
                    </w:rPr>
                    <m:t xml:space="preserve"> GMK</m:t>
                  </m:r>
                </m:e>
                <m:sub>
                  <m:r>
                    <w:rPr>
                      <w:rFonts w:ascii="Cambria Math" w:hAnsi="Cambria Math"/>
                      <w:noProof w:val="0"/>
                      <w:sz w:val="20"/>
                      <w:szCs w:val="20"/>
                    </w:rPr>
                    <m:t>X</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w:r w:rsidRPr="00A71090">
              <w:rPr>
                <w:rFonts w:ascii="Garamond" w:hAnsi="Garamond"/>
                <w:noProof w:val="0"/>
                <w:sz w:val="20"/>
                <w:szCs w:val="20"/>
              </w:rPr>
              <w:t>, vlera e saktësisë horizontale referuar NSSDA duhet të llogaritet nga formula:</w:t>
            </w:r>
          </w:p>
          <w:p w14:paraId="4A738457" w14:textId="77777777" w:rsidR="006069A9" w:rsidRPr="00A71090" w:rsidRDefault="006069A9" w:rsidP="00227695">
            <w:pPr>
              <w:widowControl w:val="0"/>
              <w:autoSpaceDE w:val="0"/>
              <w:autoSpaceDN w:val="0"/>
              <w:adjustRightInd w:val="0"/>
              <w:rPr>
                <w:rFonts w:ascii="Garamond" w:hAnsi="Garamond"/>
                <w:noProof w:val="0"/>
                <w:spacing w:val="3"/>
                <w:sz w:val="20"/>
                <w:szCs w:val="20"/>
              </w:rPr>
            </w:pPr>
          </w:p>
          <w:p w14:paraId="4CA8E036"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m:oMathPara>
          </w:p>
          <w:p w14:paraId="05AE52F5"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0BB14498" w14:textId="77777777" w:rsidR="006069A9" w:rsidRPr="00A71090" w:rsidRDefault="00214EA3" w:rsidP="00227695">
            <w:pPr>
              <w:widowControl w:val="0"/>
              <w:autoSpaceDE w:val="0"/>
              <w:autoSpaceDN w:val="0"/>
              <w:adjustRightInd w:val="0"/>
              <w:rPr>
                <w:rFonts w:ascii="Garamond" w:eastAsiaTheme="minorEastAsia"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/1,4142</m:t>
                </m:r>
              </m:oMath>
            </m:oMathPara>
          </w:p>
          <w:p w14:paraId="2AA1288D"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039D7EF2"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=1,7308*</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oMath>
            </m:oMathPara>
          </w:p>
          <w:p w14:paraId="4C1BB599"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5E128473" w14:textId="77777777" w:rsidR="006069A9" w:rsidRPr="00A71090" w:rsidRDefault="006069A9" w:rsidP="006069A9">
            <w:pPr>
              <w:pStyle w:val="ListParagraph"/>
              <w:numPr>
                <w:ilvl w:val="0"/>
                <w:numId w:val="37"/>
              </w:numPr>
              <w:ind w:left="0"/>
              <w:jc w:val="both"/>
              <w:rPr>
                <w:rFonts w:ascii="Garamond" w:hAnsi="Garamond"/>
                <w:b/>
                <w:noProof w:val="0"/>
                <w:sz w:val="20"/>
                <w:szCs w:val="20"/>
              </w:rPr>
            </w:pPr>
            <w:bookmarkStart w:id="110" w:name="_Toc449451364"/>
            <w:r w:rsidRPr="00A71090">
              <w:rPr>
                <w:rFonts w:ascii="Garamond" w:hAnsi="Garamond"/>
                <w:b/>
                <w:noProof w:val="0"/>
                <w:sz w:val="20"/>
                <w:szCs w:val="20"/>
              </w:rPr>
              <w:t>Saktësia Vertikale</w:t>
            </w:r>
            <w:bookmarkEnd w:id="110"/>
          </w:p>
          <w:p w14:paraId="07700FC4" w14:textId="77777777" w:rsidR="006069A9" w:rsidRPr="00A71090" w:rsidRDefault="006069A9" w:rsidP="00227695">
            <w:pPr>
              <w:rPr>
                <w:rFonts w:ascii="Garamond" w:hAnsi="Garamond"/>
                <w:noProof w:val="0"/>
                <w:sz w:val="20"/>
                <w:szCs w:val="20"/>
              </w:rPr>
            </w:pPr>
          </w:p>
          <w:p w14:paraId="71197976"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z</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7955AAF6"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668C8C63" w14:textId="77777777" w:rsidR="006069A9" w:rsidRPr="00A71090" w:rsidRDefault="006069A9" w:rsidP="00227695">
            <w:pPr>
              <w:widowControl w:val="0"/>
              <w:autoSpaceDE w:val="0"/>
              <w:autoSpaceDN w:val="0"/>
              <w:adjustRightInd w:val="0"/>
              <w:rPr>
                <w:rFonts w:ascii="Garamond" w:hAnsi="Garamond"/>
                <w:noProof w:val="0"/>
                <w:sz w:val="20"/>
                <w:szCs w:val="20"/>
              </w:rPr>
            </w:pPr>
          </w:p>
          <w:p w14:paraId="38F296E5" w14:textId="77777777" w:rsidR="006069A9" w:rsidRPr="00A71090" w:rsidRDefault="006069A9" w:rsidP="00227695">
            <w:pPr>
              <w:rPr>
                <w:rFonts w:ascii="Garamond" w:hAnsi="Garamond"/>
                <w:i/>
                <w:noProof w:val="0"/>
                <w:sz w:val="20"/>
                <w:szCs w:val="20"/>
              </w:rPr>
            </w:pPr>
            <w:r w:rsidRPr="00A71090">
              <w:rPr>
                <w:rFonts w:ascii="Garamond" w:hAnsi="Garamond"/>
                <w:i/>
                <w:noProof w:val="0"/>
                <w:sz w:val="20"/>
                <w:szCs w:val="20"/>
              </w:rPr>
              <w:t xml:space="preserve">ku: </w:t>
            </w:r>
          </w:p>
          <w:p w14:paraId="4D939C5E" w14:textId="77777777" w:rsidR="006069A9" w:rsidRPr="00A71090" w:rsidRDefault="00214EA3" w:rsidP="00227695">
            <w:pPr>
              <w:rPr>
                <w:rFonts w:ascii="Garamond" w:hAnsi="Garamond"/>
                <w:i/>
                <w:noProof w:val="0"/>
                <w:sz w:val="20"/>
                <w:szCs w:val="20"/>
              </w:rPr>
            </w:pPr>
            <m:oMath>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Edhënë, i</m:t>
                  </m:r>
                </m:sub>
              </m:sSub>
              <m: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oMath>
            <w:r w:rsidR="006069A9" w:rsidRPr="00A71090">
              <w:rPr>
                <w:rFonts w:ascii="Garamond" w:hAnsi="Garamond"/>
                <w:i/>
                <w:noProof w:val="0"/>
                <w:sz w:val="20"/>
                <w:szCs w:val="20"/>
              </w:rPr>
              <w:t>janë koordina vertikale e pikave të kontrolluara në grupin e të dhënave.</w:t>
            </w:r>
          </w:p>
          <w:p w14:paraId="32E29F6F" w14:textId="77777777" w:rsidR="006069A9" w:rsidRPr="00A71090" w:rsidRDefault="00214EA3" w:rsidP="00227695">
            <w:pPr>
              <w:ind w:hanging="2610"/>
              <w:rPr>
                <w:rFonts w:ascii="Garamond" w:hAnsi="Garamond"/>
                <w:i/>
                <w:noProof w:val="0"/>
                <w:sz w:val="20"/>
                <w:szCs w:val="20"/>
              </w:rPr>
            </w:pPr>
            <m:oMath>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Ekontrolluar, i</m:t>
                  </m:r>
                </m:sub>
              </m:sSub>
              <m: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oMath>
            <w:r w:rsidR="006069A9" w:rsidRPr="00A71090">
              <w:rPr>
                <w:rFonts w:ascii="Garamond" w:hAnsi="Garamond"/>
                <w:i/>
                <w:noProof w:val="0"/>
                <w:sz w:val="20"/>
                <w:szCs w:val="20"/>
              </w:rPr>
              <w:t xml:space="preserve"> – janë koordinata vertikale e pikave të kontrolluara nga burime të pa varuara të një saktësie më të lartë</w:t>
            </w:r>
          </w:p>
          <w:p w14:paraId="3B0B44A2" w14:textId="77777777" w:rsidR="006069A9" w:rsidRPr="00A71090" w:rsidRDefault="006069A9" w:rsidP="00227695">
            <w:pPr>
              <w:ind w:hanging="2610"/>
              <w:rPr>
                <w:rFonts w:ascii="Garamond" w:hAnsi="Garamond"/>
                <w:i/>
                <w:noProof w:val="0"/>
                <w:sz w:val="20"/>
                <w:szCs w:val="20"/>
              </w:rPr>
            </w:pPr>
            <m:oMath>
              <m:r>
                <w:rPr>
                  <w:rFonts w:ascii="Cambria Math" w:hAnsi="Cambria Math"/>
                  <w:noProof w:val="0"/>
                  <w:sz w:val="20"/>
                  <w:szCs w:val="20"/>
                </w:rPr>
                <m:t>n</m:t>
              </m:r>
            </m:oMath>
            <w:r w:rsidRPr="00A71090">
              <w:rPr>
                <w:rFonts w:ascii="Garamond" w:hAnsi="Garamond"/>
                <w:i/>
                <w:noProof w:val="0"/>
                <w:sz w:val="20"/>
                <w:szCs w:val="20"/>
              </w:rPr>
              <w:t xml:space="preserve"> –  është numri i pikave të testuara</w:t>
            </w:r>
          </w:p>
          <w:p w14:paraId="3A54D67D" w14:textId="77777777" w:rsidR="006069A9" w:rsidRPr="00A71090" w:rsidRDefault="006069A9" w:rsidP="00227695">
            <w:pPr>
              <w:ind w:hanging="2610"/>
              <w:rPr>
                <w:rFonts w:ascii="Garamond" w:hAnsi="Garamond"/>
                <w:i/>
                <w:noProof w:val="0"/>
                <w:sz w:val="20"/>
                <w:szCs w:val="20"/>
              </w:rPr>
            </w:pPr>
            <m:oMath>
              <m:r>
                <w:rPr>
                  <w:rFonts w:ascii="Cambria Math" w:hAnsi="Cambria Math"/>
                  <w:noProof w:val="0"/>
                  <w:sz w:val="20"/>
                  <w:szCs w:val="20"/>
                </w:rPr>
                <m:t>i</m:t>
              </m:r>
            </m:oMath>
            <w:r w:rsidRPr="00A71090">
              <w:rPr>
                <w:rFonts w:ascii="Garamond" w:hAnsi="Garamond"/>
                <w:i/>
                <w:noProof w:val="0"/>
                <w:sz w:val="20"/>
                <w:szCs w:val="20"/>
              </w:rPr>
              <w:t xml:space="preserve"> - është numri përkatës i pikes.</w:t>
            </w:r>
          </w:p>
          <w:p w14:paraId="290A2FED" w14:textId="77777777" w:rsidR="006069A9" w:rsidRPr="00A71090" w:rsidRDefault="006069A9" w:rsidP="00227695">
            <w:pPr>
              <w:widowControl w:val="0"/>
              <w:autoSpaceDE w:val="0"/>
              <w:autoSpaceDN w:val="0"/>
              <w:adjustRightInd w:val="0"/>
              <w:rPr>
                <w:rFonts w:ascii="Garamond" w:hAnsi="Garamond"/>
                <w:noProof w:val="0"/>
                <w:sz w:val="20"/>
                <w:szCs w:val="20"/>
              </w:rPr>
            </w:pPr>
            <w:r w:rsidRPr="00A71090">
              <w:rPr>
                <w:rFonts w:ascii="Garamond" w:hAnsi="Garamond"/>
                <w:noProof w:val="0"/>
                <w:sz w:val="20"/>
                <w:szCs w:val="20"/>
              </w:rPr>
              <w:t>Supozohet sikur gabimet sistematike janë eliminuar në mënyrën më të mirë të mundshme. Nëse gabimet janë të shpërndara në mënyrë normale, një koeficient (faktor) 1.9600</w:t>
            </w:r>
            <w:r w:rsidRPr="00A71090">
              <w:rPr>
                <w:rStyle w:val="FootnoteReference"/>
                <w:rFonts w:ascii="Garamond" w:hAnsi="Garamond"/>
                <w:noProof w:val="0"/>
                <w:sz w:val="20"/>
                <w:szCs w:val="20"/>
              </w:rPr>
              <w:footnoteReference w:id="10"/>
            </w:r>
            <w:r w:rsidRPr="00A71090">
              <w:rPr>
                <w:rFonts w:ascii="Garamond" w:hAnsi="Garamond"/>
                <w:noProof w:val="0"/>
                <w:sz w:val="20"/>
                <w:szCs w:val="20"/>
              </w:rPr>
              <w:t xml:space="preserve"> përdoret për të llogaritur saktësinë vertikale me nivel besimi 95% (Greenwalt and Schultz 1968). Nga kjo, saktësia vertikale, e raportuar sipas NSSDA duhet të llogaritet nga formula:</w:t>
            </w:r>
          </w:p>
          <w:p w14:paraId="06DD5B10" w14:textId="77777777" w:rsidR="006069A9" w:rsidRPr="00A71090" w:rsidRDefault="006069A9" w:rsidP="00227695">
            <w:pPr>
              <w:widowControl w:val="0"/>
              <w:autoSpaceDE w:val="0"/>
              <w:autoSpaceDN w:val="0"/>
              <w:adjustRightInd w:val="0"/>
              <w:rPr>
                <w:rFonts w:ascii="Garamond" w:hAnsi="Garamond"/>
                <w:noProof w:val="0"/>
                <w:spacing w:val="3"/>
                <w:sz w:val="20"/>
                <w:szCs w:val="20"/>
              </w:rPr>
            </w:pPr>
          </w:p>
          <w:p w14:paraId="74FB1E9F" w14:textId="77777777" w:rsidR="006069A9" w:rsidRPr="00A71090" w:rsidRDefault="00214EA3" w:rsidP="00227695">
            <w:pPr>
              <w:widowControl w:val="0"/>
              <w:autoSpaceDE w:val="0"/>
              <w:autoSpaceDN w:val="0"/>
              <w:adjustRightInd w:val="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z</m:t>
                    </m:r>
                  </m:sub>
                </m:sSub>
                <m:r>
                  <w:rPr>
                    <w:rFonts w:ascii="Cambria Math" w:hAnsi="Cambria Math"/>
                    <w:noProof w:val="0"/>
                    <w:sz w:val="20"/>
                    <w:szCs w:val="20"/>
                  </w:rPr>
                  <m:t>=1,9600*</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z</m:t>
                    </m:r>
                  </m:sub>
                </m:sSub>
              </m:oMath>
            </m:oMathPara>
          </w:p>
          <w:p w14:paraId="60D2A13C" w14:textId="77777777" w:rsidR="006069A9" w:rsidRPr="00A71090" w:rsidRDefault="006069A9" w:rsidP="00227695">
            <w:pPr>
              <w:jc w:val="both"/>
              <w:rPr>
                <w:rFonts w:ascii="Garamond" w:hAnsi="Garamond"/>
                <w:noProof w:val="0"/>
                <w:sz w:val="20"/>
                <w:szCs w:val="20"/>
              </w:rPr>
            </w:pPr>
          </w:p>
        </w:tc>
      </w:tr>
      <w:tr w:rsidR="006069A9" w:rsidRPr="00A71090" w14:paraId="4F8732C9"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5A1B4AC2"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640FDC6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Llojet e objekteve gjeohapësinore: ZonaDetare, Deti, ZonaEQarkullimitDetar, ZonaNdërbaticore, Bregdeti, VijaBregdetare, IzovijatDetare</w:t>
            </w:r>
          </w:p>
        </w:tc>
      </w:tr>
      <w:tr w:rsidR="006069A9" w:rsidRPr="00A71090" w14:paraId="15FC7F33"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0B41AE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6879714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Llojet e objekteve gjeohapësinore: ZonaDetare, Deti, ZonaEQarkullimitDetar, ZonaNdërbaticore, Bregdeti, VijaBregdetare, IzolinjatDetare</w:t>
            </w:r>
          </w:p>
        </w:tc>
      </w:tr>
      <w:tr w:rsidR="006069A9" w:rsidRPr="00A71090" w14:paraId="30EA1698"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2A8946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68521B31"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18C32A37"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719F5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64FB539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Matjet</w:t>
            </w:r>
          </w:p>
        </w:tc>
      </w:tr>
      <w:tr w:rsidR="006069A9" w:rsidRPr="00A71090" w14:paraId="77264584"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2374FB5"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6EF9906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Vlera e vetme: një shprehje e saktësisë pozicionale për komponentin horizontal pritet vetëm këtu.</w:t>
            </w:r>
          </w:p>
        </w:tc>
      </w:tr>
      <w:tr w:rsidR="006069A9" w:rsidRPr="00A71090" w14:paraId="6DEEBFB3" w14:textId="77777777" w:rsidTr="00227695">
        <w:trPr>
          <w:trHeight w:val="289"/>
        </w:trPr>
        <w:tc>
          <w:tcPr>
            <w:tcW w:w="4213" w:type="dxa"/>
            <w:tcBorders>
              <w:top w:val="single" w:sz="4" w:space="0" w:color="auto"/>
              <w:left w:val="single" w:sz="4" w:space="0" w:color="auto"/>
              <w:bottom w:val="single" w:sz="4" w:space="0" w:color="auto"/>
              <w:right w:val="single" w:sz="4" w:space="0" w:color="auto"/>
            </w:tcBorders>
            <w:hideMark/>
          </w:tcPr>
          <w:p w14:paraId="1245C17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Burim reference</w:t>
            </w:r>
          </w:p>
        </w:tc>
        <w:tc>
          <w:tcPr>
            <w:tcW w:w="5411" w:type="dxa"/>
            <w:tcBorders>
              <w:top w:val="single" w:sz="4" w:space="0" w:color="auto"/>
              <w:left w:val="single" w:sz="4" w:space="0" w:color="auto"/>
              <w:bottom w:val="single" w:sz="4" w:space="0" w:color="auto"/>
              <w:right w:val="single" w:sz="4" w:space="0" w:color="auto"/>
            </w:tcBorders>
            <w:hideMark/>
          </w:tcPr>
          <w:p w14:paraId="191C4E2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SSH EN ISO 19157:2013 Informacion Gjeografik – Cilësia e të dhënave</w:t>
            </w:r>
          </w:p>
        </w:tc>
      </w:tr>
      <w:tr w:rsidR="006069A9" w:rsidRPr="00A71090" w14:paraId="7D187FE9" w14:textId="77777777" w:rsidTr="00710B3A">
        <w:trPr>
          <w:trHeight w:val="512"/>
        </w:trPr>
        <w:tc>
          <w:tcPr>
            <w:tcW w:w="4213" w:type="dxa"/>
            <w:tcBorders>
              <w:top w:val="single" w:sz="4" w:space="0" w:color="auto"/>
              <w:left w:val="single" w:sz="4" w:space="0" w:color="auto"/>
              <w:bottom w:val="single" w:sz="4" w:space="0" w:color="auto"/>
              <w:right w:val="single" w:sz="4" w:space="0" w:color="auto"/>
            </w:tcBorders>
            <w:hideMark/>
          </w:tcPr>
          <w:p w14:paraId="7B3D2332"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737C280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10 metra</w:t>
            </w:r>
          </w:p>
        </w:tc>
      </w:tr>
      <w:tr w:rsidR="006069A9" w:rsidRPr="00A71090" w14:paraId="62B48CB9"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2FF01916"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28FF3C2F"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28</w:t>
            </w:r>
          </w:p>
        </w:tc>
      </w:tr>
    </w:tbl>
    <w:p w14:paraId="43877125" w14:textId="77777777" w:rsidR="006069A9" w:rsidRPr="00A71090" w:rsidRDefault="006069A9" w:rsidP="006069A9">
      <w:pPr>
        <w:pStyle w:val="Caption"/>
        <w:spacing w:before="0" w:after="0"/>
        <w:jc w:val="both"/>
        <w:rPr>
          <w:rStyle w:val="fontstyle31"/>
          <w:rFonts w:ascii="Garamond" w:eastAsia="Calibri" w:hAnsi="Garamond" w:cstheme="minorBidi"/>
          <w:color w:val="C00000"/>
          <w:sz w:val="22"/>
          <w:szCs w:val="22"/>
        </w:rPr>
      </w:pPr>
    </w:p>
    <w:p w14:paraId="7DCE2E3B" w14:textId="213BFDAB" w:rsidR="006069A9" w:rsidRPr="00A71090" w:rsidRDefault="003279DE" w:rsidP="003279DE">
      <w:pPr>
        <w:pStyle w:val="TEKSTIII"/>
        <w:rPr>
          <w:noProof w:val="0"/>
        </w:rPr>
      </w:pPr>
      <w:r w:rsidRPr="00A71090">
        <w:rPr>
          <w:noProof w:val="0"/>
        </w:rPr>
        <w:t xml:space="preserve">3.4.5  </w:t>
      </w:r>
      <w:bookmarkStart w:id="111" w:name="_Toc52453567"/>
      <w:r w:rsidRPr="00A71090">
        <w:rPr>
          <w:noProof w:val="0"/>
        </w:rPr>
        <w:t>PËRDORIMI (USABILITY)</w:t>
      </w:r>
      <w:bookmarkEnd w:id="111"/>
    </w:p>
    <w:p w14:paraId="69D08C82" w14:textId="77777777" w:rsidR="006069A9" w:rsidRPr="00A71090" w:rsidRDefault="006069A9" w:rsidP="003279DE">
      <w:pPr>
        <w:pStyle w:val="TEKSTIII"/>
        <w:rPr>
          <w:noProof w:val="0"/>
        </w:rPr>
      </w:pPr>
      <w:r w:rsidRPr="00A71090">
        <w:rPr>
          <w:b/>
          <w:i/>
          <w:noProof w:val="0"/>
        </w:rPr>
        <w:t>Rekomandim</w:t>
      </w:r>
      <w:r w:rsidRPr="00A71090">
        <w:rPr>
          <w:i/>
          <w:noProof w:val="0"/>
        </w:rPr>
        <w:t xml:space="preserve">: </w:t>
      </w:r>
      <w:r w:rsidRPr="00A71090">
        <w:rPr>
          <w:noProof w:val="0"/>
        </w:rPr>
        <w:t xml:space="preserve"> </w:t>
      </w:r>
    </w:p>
    <w:p w14:paraId="00AB59D5" w14:textId="77777777" w:rsidR="006069A9" w:rsidRPr="00A71090" w:rsidRDefault="006069A9" w:rsidP="003279DE">
      <w:pPr>
        <w:pStyle w:val="TEKSTIII"/>
        <w:rPr>
          <w:noProof w:val="0"/>
        </w:rPr>
      </w:pPr>
      <w:r w:rsidRPr="00A71090">
        <w:rPr>
          <w:noProof w:val="0"/>
        </w:rPr>
        <w:t xml:space="preserve">Përdorshmëria duhet të vlerësohet dhe dokumentohet duke përdorur treguesin e korrektësisë nga </w:t>
      </w:r>
      <w:r w:rsidRPr="00A71090">
        <w:rPr>
          <w:noProof w:val="0"/>
          <w:szCs w:val="20"/>
        </w:rPr>
        <w:t xml:space="preserve">SSH EN ISO 19157:2013 </w:t>
      </w:r>
      <w:r w:rsidRPr="00A71090">
        <w:rPr>
          <w:noProof w:val="0"/>
        </w:rPr>
        <w:t>siç specifikohet në tabelën më poshtë.</w:t>
      </w:r>
    </w:p>
    <w:tbl>
      <w:tblPr>
        <w:tblStyle w:val="TableGrid"/>
        <w:tblW w:w="9624" w:type="dxa"/>
        <w:tblLook w:val="04A0" w:firstRow="1" w:lastRow="0" w:firstColumn="1" w:lastColumn="0" w:noHBand="0" w:noVBand="1"/>
      </w:tblPr>
      <w:tblGrid>
        <w:gridCol w:w="4213"/>
        <w:gridCol w:w="5411"/>
      </w:tblGrid>
      <w:tr w:rsidR="006069A9" w:rsidRPr="00A71090" w14:paraId="5707F2B3"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48A1E47F" w14:textId="77777777" w:rsidR="006069A9" w:rsidRPr="00A71090" w:rsidRDefault="006069A9" w:rsidP="00227695">
            <w:pPr>
              <w:jc w:val="both"/>
              <w:rPr>
                <w:rFonts w:ascii="Garamond" w:hAnsi="Garamond"/>
                <w:b/>
                <w:noProof w:val="0"/>
                <w:sz w:val="20"/>
                <w:szCs w:val="20"/>
              </w:rPr>
            </w:pPr>
            <w:r w:rsidRPr="00A71090">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05C7A4BF" w14:textId="77777777" w:rsidR="006069A9" w:rsidRPr="00A71090" w:rsidRDefault="006069A9" w:rsidP="00227695">
            <w:pPr>
              <w:jc w:val="both"/>
              <w:rPr>
                <w:rFonts w:ascii="Garamond" w:hAnsi="Garamond"/>
                <w:b/>
                <w:noProof w:val="0"/>
                <w:sz w:val="20"/>
                <w:szCs w:val="20"/>
              </w:rPr>
            </w:pPr>
            <w:r w:rsidRPr="00A71090">
              <w:rPr>
                <w:rFonts w:ascii="Garamond" w:hAnsi="Garamond"/>
                <w:b/>
                <w:noProof w:val="0"/>
                <w:sz w:val="20"/>
                <w:szCs w:val="20"/>
              </w:rPr>
              <w:t>Vlera mesatare e paqartësive pozicionale - komponenti vertikal</w:t>
            </w:r>
          </w:p>
        </w:tc>
      </w:tr>
      <w:tr w:rsidR="006069A9" w:rsidRPr="00A71090" w14:paraId="62F1E5F4"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66F6A985"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1FD2541F" w14:textId="77777777" w:rsidR="006069A9" w:rsidRPr="00A71090" w:rsidRDefault="006069A9" w:rsidP="00227695">
            <w:pPr>
              <w:jc w:val="both"/>
              <w:rPr>
                <w:rFonts w:ascii="Garamond" w:hAnsi="Garamond"/>
                <w:noProof w:val="0"/>
                <w:sz w:val="20"/>
                <w:szCs w:val="20"/>
              </w:rPr>
            </w:pPr>
          </w:p>
        </w:tc>
      </w:tr>
      <w:tr w:rsidR="006069A9" w:rsidRPr="00A71090" w14:paraId="1ACBBC3C"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750FA06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element</w:t>
            </w:r>
            <w:r w:rsidRPr="00A71090">
              <w:rPr>
                <w:rFonts w:ascii="Garamond" w:hAnsi="Garamond"/>
                <w:noProof w:val="0"/>
                <w:color w:val="000000" w:themeColor="text1"/>
                <w:sz w:val="20"/>
              </w:rPr>
              <w:t>e</w:t>
            </w:r>
            <w:r w:rsidRPr="00A71090">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738A46D1"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Përdorimi</w:t>
            </w:r>
          </w:p>
        </w:tc>
      </w:tr>
      <w:tr w:rsidR="006069A9" w:rsidRPr="00A71090" w14:paraId="343AE398"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5010A7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nën element</w:t>
            </w:r>
            <w:r w:rsidRPr="00A71090">
              <w:rPr>
                <w:rFonts w:ascii="Garamond" w:hAnsi="Garamond"/>
                <w:noProof w:val="0"/>
                <w:color w:val="000000" w:themeColor="text1"/>
                <w:sz w:val="20"/>
              </w:rPr>
              <w:t>e</w:t>
            </w:r>
            <w:r w:rsidRPr="00A71090">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63FB215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3B27D658"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523A01A7"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165E4FC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Treguesi i korrektësisë</w:t>
            </w:r>
          </w:p>
        </w:tc>
      </w:tr>
      <w:tr w:rsidR="006069A9" w:rsidRPr="00A71090" w14:paraId="409119DE" w14:textId="77777777" w:rsidTr="00227695">
        <w:trPr>
          <w:trHeight w:val="485"/>
        </w:trPr>
        <w:tc>
          <w:tcPr>
            <w:tcW w:w="4213" w:type="dxa"/>
            <w:tcBorders>
              <w:top w:val="single" w:sz="4" w:space="0" w:color="auto"/>
              <w:left w:val="single" w:sz="4" w:space="0" w:color="auto"/>
              <w:bottom w:val="single" w:sz="4" w:space="0" w:color="auto"/>
              <w:right w:val="single" w:sz="4" w:space="0" w:color="auto"/>
            </w:tcBorders>
            <w:hideMark/>
          </w:tcPr>
          <w:p w14:paraId="0256BF45"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4F4709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Një deklaratë e cilësisë së përgjithshme të të dhënave përfshin çdo informacion të rëndësishëm që mund të ndikojë në qëllimet për të cilat përdoren të dhënat.</w:t>
            </w:r>
          </w:p>
        </w:tc>
      </w:tr>
      <w:tr w:rsidR="006069A9" w:rsidRPr="00A71090" w14:paraId="210824BE" w14:textId="77777777" w:rsidTr="00227695">
        <w:trPr>
          <w:trHeight w:val="268"/>
        </w:trPr>
        <w:tc>
          <w:tcPr>
            <w:tcW w:w="4213" w:type="dxa"/>
            <w:tcBorders>
              <w:top w:val="single" w:sz="4" w:space="0" w:color="auto"/>
              <w:left w:val="single" w:sz="4" w:space="0" w:color="auto"/>
              <w:bottom w:val="single" w:sz="4" w:space="0" w:color="auto"/>
              <w:right w:val="single" w:sz="4" w:space="0" w:color="auto"/>
            </w:tcBorders>
            <w:hideMark/>
          </w:tcPr>
          <w:p w14:paraId="199A3A89"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4CC447ED" w14:textId="77777777" w:rsidR="006069A9" w:rsidRPr="00A71090" w:rsidRDefault="006069A9" w:rsidP="00227695">
            <w:pPr>
              <w:jc w:val="both"/>
              <w:rPr>
                <w:rFonts w:ascii="Garamond" w:hAnsi="Garamond"/>
                <w:noProof w:val="0"/>
              </w:rPr>
            </w:pPr>
            <w:r w:rsidRPr="00A71090">
              <w:rPr>
                <w:rFonts w:ascii="Garamond" w:hAnsi="Garamond"/>
                <w:noProof w:val="0"/>
                <w:sz w:val="20"/>
                <w:szCs w:val="20"/>
              </w:rPr>
              <w:t>Kjo është një masë përshkruese e cila duhet të ofrojë çdo informacion shtesë të rëndësishëm në lidhje me cilësinë e përgjithshme të të dhënave, të grupit të të dhënave.</w:t>
            </w:r>
          </w:p>
        </w:tc>
      </w:tr>
      <w:tr w:rsidR="006069A9" w:rsidRPr="00A71090" w14:paraId="206FFCEF"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5076581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671EB76F"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Grup të dhënash</w:t>
            </w:r>
          </w:p>
        </w:tc>
      </w:tr>
      <w:tr w:rsidR="006069A9" w:rsidRPr="00A71090" w14:paraId="1F07FF0A"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03472DF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CBB786E"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Grup të dhënash</w:t>
            </w:r>
          </w:p>
        </w:tc>
      </w:tr>
      <w:tr w:rsidR="006069A9" w:rsidRPr="00A71090" w14:paraId="741513AC"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0CFDC6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114736F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7397B111"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67A09B2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176E0A8E"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DQ_RezultatiPërshkrues</w:t>
            </w:r>
          </w:p>
        </w:tc>
      </w:tr>
      <w:tr w:rsidR="006069A9" w:rsidRPr="00A71090" w14:paraId="2FA252EC"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1D70BDF5"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09341F52"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Vlera e vetme: një varg tekstesh</w:t>
            </w:r>
          </w:p>
        </w:tc>
      </w:tr>
      <w:tr w:rsidR="006069A9" w:rsidRPr="00A71090" w14:paraId="63D39F6B" w14:textId="77777777" w:rsidTr="00227695">
        <w:trPr>
          <w:trHeight w:val="289"/>
        </w:trPr>
        <w:tc>
          <w:tcPr>
            <w:tcW w:w="4213" w:type="dxa"/>
            <w:tcBorders>
              <w:top w:val="single" w:sz="4" w:space="0" w:color="auto"/>
              <w:left w:val="single" w:sz="4" w:space="0" w:color="auto"/>
              <w:bottom w:val="single" w:sz="4" w:space="0" w:color="auto"/>
              <w:right w:val="single" w:sz="4" w:space="0" w:color="auto"/>
            </w:tcBorders>
            <w:hideMark/>
          </w:tcPr>
          <w:p w14:paraId="0154022D"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0EE4350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SSH EN ISO 19157:2013 Informacion Gjeografik – Cilësia e të dhënave</w:t>
            </w:r>
          </w:p>
        </w:tc>
      </w:tr>
      <w:tr w:rsidR="006069A9" w:rsidRPr="00A71090" w14:paraId="5F728317" w14:textId="77777777" w:rsidTr="00227695">
        <w:trPr>
          <w:trHeight w:val="748"/>
        </w:trPr>
        <w:tc>
          <w:tcPr>
            <w:tcW w:w="4213" w:type="dxa"/>
            <w:tcBorders>
              <w:top w:val="single" w:sz="4" w:space="0" w:color="auto"/>
              <w:left w:val="single" w:sz="4" w:space="0" w:color="auto"/>
              <w:bottom w:val="single" w:sz="4" w:space="0" w:color="auto"/>
              <w:right w:val="single" w:sz="4" w:space="0" w:color="auto"/>
            </w:tcBorders>
          </w:tcPr>
          <w:p w14:paraId="4897A898"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tcPr>
          <w:p w14:paraId="7D2BB3C5" w14:textId="0ABE05F5" w:rsidR="006069A9" w:rsidRPr="00A71090" w:rsidRDefault="001D4477" w:rsidP="00227695">
            <w:pPr>
              <w:jc w:val="both"/>
              <w:rPr>
                <w:rFonts w:ascii="Garamond" w:hAnsi="Garamond"/>
                <w:noProof w:val="0"/>
                <w:sz w:val="20"/>
                <w:szCs w:val="20"/>
              </w:rPr>
            </w:pPr>
            <w:r w:rsidRPr="00A71090">
              <w:rPr>
                <w:rFonts w:ascii="Garamond" w:hAnsi="Garamond"/>
                <w:noProof w:val="0"/>
                <w:sz w:val="20"/>
                <w:szCs w:val="20"/>
              </w:rPr>
              <w:t>“</w:t>
            </w:r>
            <w:r w:rsidR="006069A9" w:rsidRPr="00A71090">
              <w:rPr>
                <w:rFonts w:ascii="Garamond" w:hAnsi="Garamond"/>
                <w:noProof w:val="0"/>
                <w:sz w:val="20"/>
                <w:szCs w:val="20"/>
              </w:rPr>
              <w:t>Ky grup të dhënash është certifikuar sipas miratimit të X</w:t>
            </w:r>
          </w:p>
          <w:p w14:paraId="109C83A1" w14:textId="489D0DBB"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procedure</w:t>
            </w:r>
            <w:r w:rsidR="001D4477" w:rsidRPr="00A71090">
              <w:rPr>
                <w:rFonts w:ascii="Garamond" w:hAnsi="Garamond"/>
                <w:noProof w:val="0"/>
                <w:sz w:val="20"/>
                <w:szCs w:val="20"/>
              </w:rPr>
              <w:t>”</w:t>
            </w:r>
          </w:p>
        </w:tc>
      </w:tr>
      <w:tr w:rsidR="006069A9" w:rsidRPr="00A71090" w14:paraId="6E75E82A" w14:textId="77777777" w:rsidTr="00227695">
        <w:trPr>
          <w:trHeight w:val="908"/>
        </w:trPr>
        <w:tc>
          <w:tcPr>
            <w:tcW w:w="4213" w:type="dxa"/>
            <w:tcBorders>
              <w:top w:val="single" w:sz="4" w:space="0" w:color="auto"/>
              <w:left w:val="single" w:sz="4" w:space="0" w:color="auto"/>
              <w:bottom w:val="single" w:sz="4" w:space="0" w:color="auto"/>
              <w:right w:val="single" w:sz="4" w:space="0" w:color="auto"/>
            </w:tcBorders>
            <w:hideMark/>
          </w:tcPr>
          <w:p w14:paraId="471BEDC2"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157D149B" w14:textId="335BF1B9" w:rsidR="006069A9" w:rsidRPr="00A71090" w:rsidRDefault="001D4477" w:rsidP="00227695">
            <w:pPr>
              <w:jc w:val="both"/>
              <w:rPr>
                <w:rFonts w:ascii="Garamond" w:hAnsi="Garamond"/>
                <w:noProof w:val="0"/>
                <w:sz w:val="20"/>
                <w:szCs w:val="20"/>
              </w:rPr>
            </w:pPr>
            <w:r w:rsidRPr="00A71090">
              <w:rPr>
                <w:rFonts w:ascii="Garamond" w:hAnsi="Garamond"/>
                <w:noProof w:val="0"/>
                <w:sz w:val="20"/>
                <w:szCs w:val="20"/>
              </w:rPr>
              <w:t>“</w:t>
            </w:r>
            <w:r w:rsidR="006069A9" w:rsidRPr="00A71090">
              <w:rPr>
                <w:rFonts w:ascii="Garamond" w:hAnsi="Garamond"/>
                <w:noProof w:val="0"/>
                <w:sz w:val="20"/>
                <w:szCs w:val="20"/>
              </w:rPr>
              <w:t>Dihet që ka disa të dhëna që mungojnë në rajonin X për shkak të</w:t>
            </w:r>
          </w:p>
          <w:p w14:paraId="7A8C2BB6" w14:textId="00624D8E"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dështimit të instrumentit</w:t>
            </w:r>
            <w:r w:rsidR="001D4477" w:rsidRPr="00A71090">
              <w:rPr>
                <w:rFonts w:ascii="Garamond" w:hAnsi="Garamond"/>
                <w:noProof w:val="0"/>
                <w:sz w:val="20"/>
                <w:szCs w:val="20"/>
              </w:rPr>
              <w:t>”</w:t>
            </w:r>
          </w:p>
        </w:tc>
      </w:tr>
      <w:tr w:rsidR="006069A9" w:rsidRPr="00A71090" w14:paraId="5FD5F7AB"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3C58879F"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2B57BC0D" w14:textId="77777777" w:rsidR="006069A9" w:rsidRPr="00A71090" w:rsidRDefault="006069A9" w:rsidP="00227695">
            <w:pPr>
              <w:jc w:val="both"/>
              <w:rPr>
                <w:rFonts w:ascii="Garamond" w:hAnsi="Garamond"/>
                <w:noProof w:val="0"/>
                <w:sz w:val="20"/>
                <w:szCs w:val="20"/>
              </w:rPr>
            </w:pPr>
          </w:p>
        </w:tc>
      </w:tr>
      <w:tr w:rsidR="006069A9" w:rsidRPr="00A71090" w14:paraId="4F5EAD66"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2E8B36C3"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2DC08FF0"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w:t>
            </w:r>
          </w:p>
        </w:tc>
      </w:tr>
      <w:tr w:rsidR="006069A9" w:rsidRPr="00A71090" w14:paraId="6DEAEA93" w14:textId="77777777" w:rsidTr="00227695">
        <w:trPr>
          <w:trHeight w:val="289"/>
        </w:trPr>
        <w:tc>
          <w:tcPr>
            <w:tcW w:w="4213" w:type="dxa"/>
            <w:tcBorders>
              <w:top w:val="single" w:sz="4" w:space="0" w:color="auto"/>
              <w:left w:val="single" w:sz="4" w:space="0" w:color="auto"/>
              <w:bottom w:val="single" w:sz="4" w:space="0" w:color="auto"/>
              <w:right w:val="single" w:sz="4" w:space="0" w:color="auto"/>
            </w:tcBorders>
            <w:hideMark/>
          </w:tcPr>
          <w:p w14:paraId="7E2EF945"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6B1DB663"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SSH EN ISO 19157:2013 Informacion Gjeografik – Cilësia e të dhënave</w:t>
            </w:r>
          </w:p>
        </w:tc>
      </w:tr>
      <w:tr w:rsidR="006069A9" w:rsidRPr="00A71090" w14:paraId="2969FDD1"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6835F7EB"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7974EF93"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Paraqitja e artikujve në mbulesën që mbivendoset me domeinin:</w:t>
            </w:r>
          </w:p>
          <w:p w14:paraId="1617C840" w14:textId="77777777" w:rsidR="006069A9" w:rsidRPr="00A71090" w:rsidRDefault="006069A9" w:rsidP="006069A9">
            <w:pPr>
              <w:pStyle w:val="ListParagraph"/>
              <w:numPr>
                <w:ilvl w:val="0"/>
                <w:numId w:val="4"/>
              </w:numPr>
              <w:ind w:left="0"/>
              <w:jc w:val="both"/>
              <w:rPr>
                <w:rFonts w:ascii="Garamond" w:hAnsi="Garamond"/>
                <w:noProof w:val="0"/>
                <w:sz w:val="20"/>
                <w:szCs w:val="20"/>
              </w:rPr>
            </w:pPr>
            <w:r w:rsidRPr="00A71090">
              <w:rPr>
                <w:rFonts w:ascii="Garamond" w:hAnsi="Garamond"/>
                <w:noProof w:val="0"/>
                <w:sz w:val="20"/>
                <w:szCs w:val="20"/>
              </w:rPr>
              <w:t>Mbulimi përmban pika/poligone me atribute jashtë atributeve të domeinit (p.sh. kodet e klasës jo ekzistuese)</w:t>
            </w:r>
          </w:p>
        </w:tc>
      </w:tr>
      <w:tr w:rsidR="006069A9" w:rsidRPr="00A71090" w14:paraId="1A4CA73F" w14:textId="77777777" w:rsidTr="00227695">
        <w:trPr>
          <w:trHeight w:val="242"/>
        </w:trPr>
        <w:tc>
          <w:tcPr>
            <w:tcW w:w="4213" w:type="dxa"/>
            <w:tcBorders>
              <w:top w:val="single" w:sz="4" w:space="0" w:color="auto"/>
              <w:left w:val="single" w:sz="4" w:space="0" w:color="auto"/>
              <w:bottom w:val="single" w:sz="4" w:space="0" w:color="auto"/>
              <w:right w:val="single" w:sz="4" w:space="0" w:color="auto"/>
            </w:tcBorders>
            <w:hideMark/>
          </w:tcPr>
          <w:p w14:paraId="623B081A"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0DB2AABC" w14:textId="77777777" w:rsidR="006069A9" w:rsidRPr="00A71090" w:rsidRDefault="006069A9" w:rsidP="00227695">
            <w:pPr>
              <w:jc w:val="both"/>
              <w:rPr>
                <w:rFonts w:ascii="Garamond" w:hAnsi="Garamond"/>
                <w:noProof w:val="0"/>
                <w:sz w:val="20"/>
                <w:szCs w:val="20"/>
              </w:rPr>
            </w:pPr>
            <w:r w:rsidRPr="00A71090">
              <w:rPr>
                <w:rFonts w:ascii="Garamond" w:hAnsi="Garamond"/>
                <w:noProof w:val="0"/>
                <w:sz w:val="20"/>
                <w:szCs w:val="20"/>
              </w:rPr>
              <w:t>14</w:t>
            </w:r>
          </w:p>
        </w:tc>
      </w:tr>
    </w:tbl>
    <w:p w14:paraId="09B8D12A" w14:textId="77777777" w:rsidR="006069A9" w:rsidRPr="00A71090" w:rsidRDefault="006069A9" w:rsidP="006069A9">
      <w:pPr>
        <w:jc w:val="both"/>
        <w:rPr>
          <w:rFonts w:ascii="Garamond" w:hAnsi="Garamond"/>
          <w:noProof w:val="0"/>
        </w:rPr>
      </w:pPr>
    </w:p>
    <w:p w14:paraId="2310A38C" w14:textId="136A390C" w:rsidR="00037ED5" w:rsidRPr="00A71090" w:rsidRDefault="00037ED5" w:rsidP="003279DE">
      <w:pPr>
        <w:pStyle w:val="TEKSTIII"/>
        <w:rPr>
          <w:noProof w:val="0"/>
        </w:rPr>
      </w:pPr>
      <w:bookmarkStart w:id="112" w:name="_Toc526758027"/>
      <w:bookmarkStart w:id="113" w:name="_Toc14077893"/>
      <w:bookmarkStart w:id="114" w:name="_Toc52453568"/>
      <w:r w:rsidRPr="00A71090">
        <w:rPr>
          <w:noProof w:val="0"/>
        </w:rPr>
        <w:t xml:space="preserve">4. </w:t>
      </w:r>
      <w:r w:rsidR="006069A9" w:rsidRPr="00A71090">
        <w:rPr>
          <w:noProof w:val="0"/>
        </w:rPr>
        <w:t>ANEKSE</w:t>
      </w:r>
      <w:bookmarkEnd w:id="112"/>
      <w:bookmarkEnd w:id="113"/>
      <w:bookmarkEnd w:id="114"/>
    </w:p>
    <w:p w14:paraId="49EE360F" w14:textId="46BEBE8C" w:rsidR="006069A9" w:rsidRPr="00A71090" w:rsidRDefault="00037ED5" w:rsidP="003279DE">
      <w:pPr>
        <w:pStyle w:val="TEKSTIII"/>
        <w:rPr>
          <w:rFonts w:eastAsia="SimSun"/>
          <w:noProof w:val="0"/>
        </w:rPr>
      </w:pPr>
      <w:bookmarkStart w:id="115" w:name="_Toc52453569"/>
      <w:r w:rsidRPr="00A71090">
        <w:rPr>
          <w:noProof w:val="0"/>
          <w:sz w:val="22"/>
          <w:szCs w:val="22"/>
        </w:rPr>
        <w:t>4.1 ANEKS</w:t>
      </w:r>
      <w:bookmarkEnd w:id="104"/>
      <w:r w:rsidRPr="00A71090">
        <w:rPr>
          <w:noProof w:val="0"/>
          <w:sz w:val="22"/>
          <w:szCs w:val="22"/>
        </w:rPr>
        <w:t>I</w:t>
      </w:r>
      <w:r w:rsidRPr="00A71090">
        <w:rPr>
          <w:rStyle w:val="H3Char"/>
          <w:rFonts w:ascii="Garamond" w:hAnsi="Garamond"/>
          <w:caps w:val="0"/>
          <w:noProof w:val="0"/>
        </w:rPr>
        <w:t xml:space="preserve"> </w:t>
      </w:r>
      <w:r w:rsidRPr="00A71090">
        <w:rPr>
          <w:rStyle w:val="H3Char"/>
          <w:rFonts w:ascii="Garamond" w:hAnsi="Garamond"/>
          <w:caps w:val="0"/>
          <w:noProof w:val="0"/>
          <w:color w:val="auto"/>
        </w:rPr>
        <w:t>A</w:t>
      </w:r>
      <w:r w:rsidRPr="00A71090">
        <w:rPr>
          <w:rStyle w:val="H3Char"/>
          <w:rFonts w:ascii="Garamond" w:hAnsi="Garamond"/>
          <w:caps w:val="0"/>
          <w:noProof w:val="0"/>
        </w:rPr>
        <w:t xml:space="preserve"> </w:t>
      </w:r>
      <w:r w:rsidR="00710B3A" w:rsidRPr="00A71090">
        <w:rPr>
          <w:rFonts w:eastAsia="SimSun"/>
          <w:noProof w:val="0"/>
        </w:rPr>
        <w:t>–</w:t>
      </w:r>
      <w:r w:rsidRPr="00A71090">
        <w:rPr>
          <w:rFonts w:eastAsia="SimSun"/>
          <w:noProof w:val="0"/>
        </w:rPr>
        <w:t xml:space="preserve"> KATALOGU</w:t>
      </w:r>
      <w:r w:rsidR="00710B3A" w:rsidRPr="00A71090">
        <w:rPr>
          <w:rFonts w:eastAsia="SimSun"/>
          <w:noProof w:val="0"/>
        </w:rPr>
        <w:t xml:space="preserve"> </w:t>
      </w:r>
      <w:r w:rsidRPr="00A71090">
        <w:rPr>
          <w:rFonts w:eastAsia="SimSun"/>
          <w:noProof w:val="0"/>
        </w:rPr>
        <w:t>I TIPOLOGJISË</w:t>
      </w:r>
      <w:bookmarkEnd w:id="115"/>
    </w:p>
    <w:tbl>
      <w:tblPr>
        <w:tblStyle w:val="PlainTable11"/>
        <w:tblW w:w="9732" w:type="dxa"/>
        <w:tblInd w:w="-455" w:type="dxa"/>
        <w:tblLayout w:type="fixed"/>
        <w:tblLook w:val="04A0" w:firstRow="1" w:lastRow="0" w:firstColumn="1" w:lastColumn="0" w:noHBand="0" w:noVBand="1"/>
      </w:tblPr>
      <w:tblGrid>
        <w:gridCol w:w="1276"/>
        <w:gridCol w:w="2441"/>
        <w:gridCol w:w="2589"/>
        <w:gridCol w:w="2127"/>
        <w:gridCol w:w="1299"/>
      </w:tblGrid>
      <w:tr w:rsidR="006069A9" w:rsidRPr="00A71090" w14:paraId="408F9F82" w14:textId="77777777" w:rsidTr="00227695">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276" w:type="dxa"/>
            <w:vAlign w:val="center"/>
          </w:tcPr>
          <w:p w14:paraId="529CB4E4" w14:textId="6D1B3C07" w:rsidR="006069A9" w:rsidRPr="00A71090" w:rsidRDefault="006069A9" w:rsidP="00227695">
            <w:pPr>
              <w:tabs>
                <w:tab w:val="left" w:pos="930"/>
              </w:tabs>
              <w:jc w:val="both"/>
              <w:rPr>
                <w:rFonts w:ascii="Garamond" w:hAnsi="Garamond"/>
                <w:b w:val="0"/>
                <w:bCs w:val="0"/>
                <w:i/>
                <w:noProof w:val="0"/>
                <w:color w:val="000000"/>
                <w:sz w:val="20"/>
                <w:szCs w:val="20"/>
              </w:rPr>
            </w:pPr>
            <w:r w:rsidRPr="00A71090">
              <w:rPr>
                <w:rFonts w:ascii="Garamond" w:hAnsi="Garamond"/>
                <w:i/>
                <w:noProof w:val="0"/>
                <w:color w:val="000000"/>
                <w:sz w:val="20"/>
                <w:szCs w:val="20"/>
              </w:rPr>
              <w:t>Nr</w:t>
            </w:r>
            <w:r w:rsidR="00710B3A" w:rsidRPr="00A71090">
              <w:rPr>
                <w:rFonts w:ascii="Garamond" w:hAnsi="Garamond"/>
                <w:i/>
                <w:noProof w:val="0"/>
                <w:color w:val="000000"/>
                <w:sz w:val="20"/>
                <w:szCs w:val="20"/>
              </w:rPr>
              <w:t>.</w:t>
            </w:r>
          </w:p>
        </w:tc>
        <w:tc>
          <w:tcPr>
            <w:tcW w:w="2441" w:type="dxa"/>
            <w:vAlign w:val="center"/>
          </w:tcPr>
          <w:p w14:paraId="60D467B1" w14:textId="77777777" w:rsidR="006069A9" w:rsidRPr="00A71090" w:rsidRDefault="006069A9" w:rsidP="00227695">
            <w:pPr>
              <w:tabs>
                <w:tab w:val="left" w:pos="930"/>
              </w:tabs>
              <w:jc w:val="both"/>
              <w:cnfStyle w:val="100000000000" w:firstRow="1" w:lastRow="0" w:firstColumn="0" w:lastColumn="0" w:oddVBand="0" w:evenVBand="0" w:oddHBand="0" w:evenHBand="0" w:firstRowFirstColumn="0" w:firstRowLastColumn="0" w:lastRowFirstColumn="0" w:lastRowLastColumn="0"/>
              <w:rPr>
                <w:rFonts w:ascii="Garamond" w:hAnsi="Garamond"/>
                <w:b w:val="0"/>
                <w:i/>
                <w:noProof w:val="0"/>
                <w:sz w:val="20"/>
                <w:szCs w:val="20"/>
              </w:rPr>
            </w:pPr>
            <w:r w:rsidRPr="00A71090">
              <w:rPr>
                <w:rFonts w:ascii="Garamond" w:hAnsi="Garamond"/>
                <w:i/>
                <w:noProof w:val="0"/>
                <w:color w:val="000000"/>
                <w:sz w:val="20"/>
                <w:szCs w:val="20"/>
              </w:rPr>
              <w:t xml:space="preserve">Emri i elementit Anglisht </w:t>
            </w:r>
          </w:p>
        </w:tc>
        <w:tc>
          <w:tcPr>
            <w:tcW w:w="2589" w:type="dxa"/>
            <w:vAlign w:val="center"/>
          </w:tcPr>
          <w:p w14:paraId="4F9ADB79" w14:textId="77777777" w:rsidR="006069A9" w:rsidRPr="00A71090" w:rsidRDefault="006069A9" w:rsidP="00227695">
            <w:pPr>
              <w:jc w:val="both"/>
              <w:cnfStyle w:val="100000000000" w:firstRow="1" w:lastRow="0" w:firstColumn="0" w:lastColumn="0" w:oddVBand="0" w:evenVBand="0" w:oddHBand="0" w:evenHBand="0" w:firstRowFirstColumn="0" w:firstRowLastColumn="0" w:lastRowFirstColumn="0" w:lastRowLastColumn="0"/>
              <w:rPr>
                <w:rFonts w:ascii="Garamond" w:hAnsi="Garamond"/>
                <w:b w:val="0"/>
                <w:bCs w:val="0"/>
                <w:i/>
                <w:noProof w:val="0"/>
                <w:color w:val="000000"/>
                <w:sz w:val="20"/>
                <w:szCs w:val="20"/>
              </w:rPr>
            </w:pPr>
            <w:r w:rsidRPr="00A71090">
              <w:rPr>
                <w:rFonts w:ascii="Garamond" w:hAnsi="Garamond"/>
                <w:i/>
                <w:noProof w:val="0"/>
                <w:color w:val="000000"/>
                <w:sz w:val="20"/>
                <w:szCs w:val="20"/>
              </w:rPr>
              <w:t>Emri i elementit Shqip</w:t>
            </w:r>
          </w:p>
        </w:tc>
        <w:tc>
          <w:tcPr>
            <w:tcW w:w="2127" w:type="dxa"/>
            <w:vAlign w:val="center"/>
          </w:tcPr>
          <w:p w14:paraId="02E29990" w14:textId="77777777" w:rsidR="006069A9" w:rsidRPr="00A71090" w:rsidRDefault="006069A9" w:rsidP="00227695">
            <w:pPr>
              <w:jc w:val="both"/>
              <w:cnfStyle w:val="100000000000" w:firstRow="1" w:lastRow="0" w:firstColumn="0" w:lastColumn="0" w:oddVBand="0" w:evenVBand="0" w:oddHBand="0" w:evenHBand="0" w:firstRowFirstColumn="0" w:firstRowLastColumn="0" w:lastRowFirstColumn="0" w:lastRowLastColumn="0"/>
              <w:rPr>
                <w:rFonts w:ascii="Garamond" w:hAnsi="Garamond"/>
                <w:b w:val="0"/>
                <w:i/>
                <w:noProof w:val="0"/>
                <w:sz w:val="20"/>
                <w:szCs w:val="20"/>
              </w:rPr>
            </w:pPr>
            <w:r w:rsidRPr="00A71090">
              <w:rPr>
                <w:rFonts w:ascii="Garamond" w:hAnsi="Garamond"/>
                <w:i/>
                <w:noProof w:val="0"/>
                <w:color w:val="000000"/>
                <w:sz w:val="20"/>
                <w:szCs w:val="20"/>
              </w:rPr>
              <w:t>Nëntema</w:t>
            </w:r>
          </w:p>
        </w:tc>
        <w:tc>
          <w:tcPr>
            <w:tcW w:w="1299" w:type="dxa"/>
            <w:vAlign w:val="center"/>
          </w:tcPr>
          <w:p w14:paraId="4A29CC4E" w14:textId="77777777" w:rsidR="006069A9" w:rsidRPr="00A71090" w:rsidRDefault="006069A9" w:rsidP="00227695">
            <w:pPr>
              <w:jc w:val="both"/>
              <w:cnfStyle w:val="100000000000" w:firstRow="1" w:lastRow="0" w:firstColumn="0" w:lastColumn="0" w:oddVBand="0" w:evenVBand="0" w:oddHBand="0" w:evenHBand="0" w:firstRowFirstColumn="0" w:firstRowLastColumn="0" w:lastRowFirstColumn="0" w:lastRowLastColumn="0"/>
              <w:rPr>
                <w:rFonts w:ascii="Garamond" w:hAnsi="Garamond"/>
                <w:b w:val="0"/>
                <w:i/>
                <w:noProof w:val="0"/>
                <w:sz w:val="20"/>
                <w:szCs w:val="20"/>
              </w:rPr>
            </w:pPr>
            <w:r w:rsidRPr="00A71090">
              <w:rPr>
                <w:rFonts w:ascii="Garamond" w:hAnsi="Garamond"/>
                <w:i/>
                <w:noProof w:val="0"/>
                <w:color w:val="000000"/>
                <w:sz w:val="20"/>
                <w:szCs w:val="20"/>
              </w:rPr>
              <w:t>Tipi</w:t>
            </w:r>
          </w:p>
        </w:tc>
      </w:tr>
      <w:tr w:rsidR="006069A9" w:rsidRPr="00A71090" w14:paraId="1DD7E73C" w14:textId="77777777" w:rsidTr="00227695">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9732" w:type="dxa"/>
            <w:gridSpan w:val="5"/>
            <w:vAlign w:val="center"/>
          </w:tcPr>
          <w:p w14:paraId="60E72088" w14:textId="77777777" w:rsidR="006069A9" w:rsidRPr="00A71090" w:rsidRDefault="006069A9" w:rsidP="00227695">
            <w:pPr>
              <w:jc w:val="both"/>
              <w:rPr>
                <w:rFonts w:ascii="Garamond" w:hAnsi="Garamond"/>
                <w:i/>
                <w:noProof w:val="0"/>
                <w:sz w:val="20"/>
                <w:szCs w:val="20"/>
              </w:rPr>
            </w:pPr>
            <w:r w:rsidRPr="00A71090">
              <w:rPr>
                <w:rFonts w:ascii="Garamond" w:hAnsi="Garamond"/>
                <w:i/>
                <w:noProof w:val="0"/>
                <w:sz w:val="20"/>
                <w:szCs w:val="20"/>
              </w:rPr>
              <w:t>DETET</w:t>
            </w:r>
          </w:p>
        </w:tc>
      </w:tr>
      <w:tr w:rsidR="006069A9" w:rsidRPr="00A71090" w14:paraId="040A0A51" w14:textId="77777777" w:rsidTr="00227695">
        <w:trPr>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7ECEBCDD"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w:t>
            </w:r>
          </w:p>
        </w:tc>
        <w:tc>
          <w:tcPr>
            <w:tcW w:w="2441" w:type="dxa"/>
            <w:noWrap/>
            <w:vAlign w:val="center"/>
          </w:tcPr>
          <w:p w14:paraId="5C3062D8"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SeaArea</w:t>
            </w:r>
          </w:p>
        </w:tc>
        <w:tc>
          <w:tcPr>
            <w:tcW w:w="2589" w:type="dxa"/>
            <w:noWrap/>
            <w:vAlign w:val="center"/>
          </w:tcPr>
          <w:p w14:paraId="474CDC59"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color w:val="000000"/>
                <w:sz w:val="20"/>
                <w:szCs w:val="20"/>
              </w:rPr>
              <w:t>ZonëDetare</w:t>
            </w:r>
          </w:p>
        </w:tc>
        <w:tc>
          <w:tcPr>
            <w:tcW w:w="2127" w:type="dxa"/>
            <w:noWrap/>
          </w:tcPr>
          <w:p w14:paraId="6AAE210A"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35366D40"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sz w:val="20"/>
                <w:szCs w:val="20"/>
              </w:rPr>
              <w:t>FeatureType</w:t>
            </w:r>
          </w:p>
        </w:tc>
      </w:tr>
      <w:tr w:rsidR="006069A9" w:rsidRPr="00A71090" w14:paraId="3C31F4F5" w14:textId="77777777" w:rsidTr="00227695">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103A85A4"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3.1.5.2</w:t>
            </w:r>
          </w:p>
        </w:tc>
        <w:tc>
          <w:tcPr>
            <w:tcW w:w="2441" w:type="dxa"/>
            <w:noWrap/>
            <w:vAlign w:val="center"/>
          </w:tcPr>
          <w:p w14:paraId="3025B19B"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Sea</w:t>
            </w:r>
          </w:p>
        </w:tc>
        <w:tc>
          <w:tcPr>
            <w:tcW w:w="2589" w:type="dxa"/>
            <w:noWrap/>
            <w:vAlign w:val="center"/>
          </w:tcPr>
          <w:p w14:paraId="311B56A9"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color w:val="000000"/>
                <w:sz w:val="20"/>
                <w:szCs w:val="20"/>
              </w:rPr>
              <w:t>Deti</w:t>
            </w:r>
          </w:p>
        </w:tc>
        <w:tc>
          <w:tcPr>
            <w:tcW w:w="2127" w:type="dxa"/>
            <w:noWrap/>
          </w:tcPr>
          <w:p w14:paraId="00D85296"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05E4F905"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FeatureType</w:t>
            </w:r>
          </w:p>
        </w:tc>
      </w:tr>
      <w:tr w:rsidR="006069A9" w:rsidRPr="00A71090" w14:paraId="53F67EEF" w14:textId="77777777" w:rsidTr="00227695">
        <w:trPr>
          <w:trHeight w:val="350"/>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638F2C8F"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3.1.5.3</w:t>
            </w:r>
          </w:p>
        </w:tc>
        <w:tc>
          <w:tcPr>
            <w:tcW w:w="2441" w:type="dxa"/>
            <w:noWrap/>
            <w:vAlign w:val="center"/>
          </w:tcPr>
          <w:p w14:paraId="06AD4477"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MarineCirculationZone</w:t>
            </w:r>
          </w:p>
        </w:tc>
        <w:tc>
          <w:tcPr>
            <w:tcW w:w="2589" w:type="dxa"/>
            <w:noWrap/>
            <w:vAlign w:val="center"/>
          </w:tcPr>
          <w:p w14:paraId="40284CE4" w14:textId="77777777" w:rsidR="006069A9" w:rsidRPr="00A71090" w:rsidRDefault="006069A9" w:rsidP="00227695">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ZonaEQarkullimitDetar</w:t>
            </w:r>
          </w:p>
        </w:tc>
        <w:tc>
          <w:tcPr>
            <w:tcW w:w="2127" w:type="dxa"/>
            <w:noWrap/>
          </w:tcPr>
          <w:p w14:paraId="651AA17D"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49B2305F"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FeatureType</w:t>
            </w:r>
          </w:p>
        </w:tc>
      </w:tr>
      <w:tr w:rsidR="006069A9" w:rsidRPr="00A71090" w14:paraId="17CAF7BF" w14:textId="77777777" w:rsidTr="00227695">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3270692C"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3.1.5.4</w:t>
            </w:r>
          </w:p>
        </w:tc>
        <w:tc>
          <w:tcPr>
            <w:tcW w:w="2441" w:type="dxa"/>
            <w:noWrap/>
            <w:vAlign w:val="center"/>
          </w:tcPr>
          <w:p w14:paraId="1D7F885D"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IntertidalArea</w:t>
            </w:r>
          </w:p>
        </w:tc>
        <w:tc>
          <w:tcPr>
            <w:tcW w:w="2589" w:type="dxa"/>
            <w:noWrap/>
            <w:vAlign w:val="center"/>
          </w:tcPr>
          <w:p w14:paraId="409F2749"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iCs/>
                <w:noProof w:val="0"/>
                <w:color w:val="000000"/>
                <w:sz w:val="20"/>
                <w:szCs w:val="20"/>
              </w:rPr>
              <w:t>ZonaNdërbaticore</w:t>
            </w:r>
          </w:p>
        </w:tc>
        <w:tc>
          <w:tcPr>
            <w:tcW w:w="2127" w:type="dxa"/>
            <w:noWrap/>
          </w:tcPr>
          <w:p w14:paraId="34B2EAA5"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iCs/>
                <w:color w:val="000000"/>
              </w:rPr>
              <w:t>Detet - SeaRegions</w:t>
            </w:r>
          </w:p>
        </w:tc>
        <w:tc>
          <w:tcPr>
            <w:tcW w:w="1299" w:type="dxa"/>
            <w:noWrap/>
            <w:vAlign w:val="center"/>
          </w:tcPr>
          <w:p w14:paraId="4EE08E96"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sz w:val="20"/>
                <w:szCs w:val="20"/>
              </w:rPr>
              <w:t>FeatureType</w:t>
            </w:r>
          </w:p>
        </w:tc>
      </w:tr>
      <w:tr w:rsidR="006069A9" w:rsidRPr="00A71090" w14:paraId="54FAC015" w14:textId="77777777" w:rsidTr="00227695">
        <w:trPr>
          <w:trHeight w:val="233"/>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608F1966"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3.1.5.5</w:t>
            </w:r>
          </w:p>
        </w:tc>
        <w:tc>
          <w:tcPr>
            <w:tcW w:w="2441" w:type="dxa"/>
            <w:noWrap/>
            <w:vAlign w:val="center"/>
          </w:tcPr>
          <w:p w14:paraId="6CCE550A"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 xml:space="preserve">MarineExtent </w:t>
            </w:r>
          </w:p>
        </w:tc>
        <w:tc>
          <w:tcPr>
            <w:tcW w:w="2589" w:type="dxa"/>
            <w:noWrap/>
            <w:vAlign w:val="center"/>
          </w:tcPr>
          <w:p w14:paraId="42A14B8E" w14:textId="77777777" w:rsidR="006069A9" w:rsidRPr="00A71090" w:rsidRDefault="006069A9" w:rsidP="00227695">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ShtrirjaDetare</w:t>
            </w:r>
          </w:p>
        </w:tc>
        <w:tc>
          <w:tcPr>
            <w:tcW w:w="2127" w:type="dxa"/>
            <w:noWrap/>
          </w:tcPr>
          <w:p w14:paraId="40DC6838"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6296F9D1"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sz w:val="20"/>
                <w:szCs w:val="20"/>
              </w:rPr>
              <w:t>DataType</w:t>
            </w:r>
          </w:p>
        </w:tc>
      </w:tr>
      <w:tr w:rsidR="006069A9" w:rsidRPr="00A71090" w14:paraId="252E8FBC" w14:textId="77777777" w:rsidTr="0022769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32A7DAD1"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3.1.5.6</w:t>
            </w:r>
          </w:p>
        </w:tc>
        <w:tc>
          <w:tcPr>
            <w:tcW w:w="2441" w:type="dxa"/>
            <w:noWrap/>
            <w:vAlign w:val="center"/>
          </w:tcPr>
          <w:p w14:paraId="6C82610F"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ParameterValuePair</w:t>
            </w:r>
          </w:p>
        </w:tc>
        <w:tc>
          <w:tcPr>
            <w:tcW w:w="2589" w:type="dxa"/>
            <w:noWrap/>
            <w:vAlign w:val="center"/>
          </w:tcPr>
          <w:p w14:paraId="60D2742F"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color w:val="000000"/>
                <w:sz w:val="20"/>
                <w:szCs w:val="20"/>
              </w:rPr>
              <w:t>VleraEParametrave</w:t>
            </w:r>
          </w:p>
        </w:tc>
        <w:tc>
          <w:tcPr>
            <w:tcW w:w="2127" w:type="dxa"/>
            <w:noWrap/>
          </w:tcPr>
          <w:p w14:paraId="04C0131C"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57A9B917"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sz w:val="20"/>
                <w:szCs w:val="20"/>
              </w:rPr>
              <w:t xml:space="preserve">DataType </w:t>
            </w:r>
          </w:p>
        </w:tc>
      </w:tr>
      <w:tr w:rsidR="006069A9" w:rsidRPr="00A71090" w14:paraId="5309E418" w14:textId="77777777" w:rsidTr="00227695">
        <w:trPr>
          <w:trHeight w:val="350"/>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064CD3C0"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3.1.5.7</w:t>
            </w:r>
          </w:p>
        </w:tc>
        <w:tc>
          <w:tcPr>
            <w:tcW w:w="2441" w:type="dxa"/>
            <w:noWrap/>
            <w:vAlign w:val="center"/>
          </w:tcPr>
          <w:p w14:paraId="4C6425EB"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 xml:space="preserve">Shoreline </w:t>
            </w:r>
          </w:p>
        </w:tc>
        <w:tc>
          <w:tcPr>
            <w:tcW w:w="2589" w:type="dxa"/>
            <w:noWrap/>
            <w:vAlign w:val="center"/>
          </w:tcPr>
          <w:p w14:paraId="390F98EA"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A71090">
              <w:rPr>
                <w:rFonts w:ascii="Garamond" w:hAnsi="Garamond"/>
                <w:i/>
                <w:noProof w:val="0"/>
                <w:color w:val="000000"/>
                <w:sz w:val="20"/>
                <w:szCs w:val="20"/>
              </w:rPr>
              <w:t>Bregdeti/TokëELagur</w:t>
            </w:r>
          </w:p>
        </w:tc>
        <w:tc>
          <w:tcPr>
            <w:tcW w:w="2127" w:type="dxa"/>
            <w:noWrap/>
          </w:tcPr>
          <w:p w14:paraId="266A1C1B"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4FC4FC24"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FeatureType</w:t>
            </w:r>
          </w:p>
        </w:tc>
      </w:tr>
      <w:tr w:rsidR="006069A9" w:rsidRPr="00A71090" w14:paraId="77F9FD17" w14:textId="77777777" w:rsidTr="0022769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3D803F97"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3.1.5.8</w:t>
            </w:r>
          </w:p>
        </w:tc>
        <w:tc>
          <w:tcPr>
            <w:tcW w:w="2441" w:type="dxa"/>
            <w:noWrap/>
            <w:vAlign w:val="center"/>
          </w:tcPr>
          <w:p w14:paraId="7C1459A5"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Coastline</w:t>
            </w:r>
          </w:p>
        </w:tc>
        <w:tc>
          <w:tcPr>
            <w:tcW w:w="2589" w:type="dxa"/>
            <w:noWrap/>
            <w:vAlign w:val="center"/>
          </w:tcPr>
          <w:p w14:paraId="33C00E52"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color w:val="000000"/>
              </w:rPr>
              <w:t>VijëBregdetare</w:t>
            </w:r>
          </w:p>
        </w:tc>
        <w:tc>
          <w:tcPr>
            <w:tcW w:w="2127" w:type="dxa"/>
            <w:noWrap/>
          </w:tcPr>
          <w:p w14:paraId="69F23189"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0B633521"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FeatureType</w:t>
            </w:r>
          </w:p>
        </w:tc>
      </w:tr>
      <w:tr w:rsidR="006069A9" w:rsidRPr="00A71090" w14:paraId="30C8E884" w14:textId="77777777" w:rsidTr="00227695">
        <w:trPr>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4C6F4DD8"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3.1.5.9</w:t>
            </w:r>
          </w:p>
        </w:tc>
        <w:tc>
          <w:tcPr>
            <w:tcW w:w="2441" w:type="dxa"/>
            <w:noWrap/>
            <w:vAlign w:val="center"/>
          </w:tcPr>
          <w:p w14:paraId="650A4649"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ShoreSegment</w:t>
            </w:r>
          </w:p>
        </w:tc>
        <w:tc>
          <w:tcPr>
            <w:tcW w:w="2589" w:type="dxa"/>
            <w:noWrap/>
            <w:vAlign w:val="center"/>
          </w:tcPr>
          <w:p w14:paraId="56375129" w14:textId="77777777" w:rsidR="006069A9" w:rsidRPr="00A71090" w:rsidRDefault="006069A9" w:rsidP="00227695">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SegmentBregdetar</w:t>
            </w:r>
          </w:p>
        </w:tc>
        <w:tc>
          <w:tcPr>
            <w:tcW w:w="2127" w:type="dxa"/>
            <w:noWrap/>
          </w:tcPr>
          <w:p w14:paraId="2331684A"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iCs/>
                <w:noProof w:val="0"/>
                <w:color w:val="000000"/>
                <w:sz w:val="20"/>
                <w:szCs w:val="20"/>
              </w:rPr>
              <w:t>Detet - SeaRegions</w:t>
            </w:r>
          </w:p>
        </w:tc>
        <w:tc>
          <w:tcPr>
            <w:tcW w:w="1299" w:type="dxa"/>
            <w:noWrap/>
            <w:vAlign w:val="center"/>
          </w:tcPr>
          <w:p w14:paraId="397AA2EB"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FeatureType</w:t>
            </w:r>
          </w:p>
        </w:tc>
      </w:tr>
      <w:tr w:rsidR="006069A9" w:rsidRPr="00A71090" w14:paraId="1E235355" w14:textId="77777777" w:rsidTr="00227695">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268CCCF2"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3.1.5.10</w:t>
            </w:r>
          </w:p>
        </w:tc>
        <w:tc>
          <w:tcPr>
            <w:tcW w:w="2441" w:type="dxa"/>
            <w:noWrap/>
            <w:vAlign w:val="center"/>
          </w:tcPr>
          <w:p w14:paraId="029F3436"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MarineLayer</w:t>
            </w:r>
          </w:p>
        </w:tc>
        <w:tc>
          <w:tcPr>
            <w:tcW w:w="2589" w:type="dxa"/>
            <w:noWrap/>
            <w:vAlign w:val="center"/>
          </w:tcPr>
          <w:p w14:paraId="30A2BC5B"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color w:val="000000"/>
              </w:rPr>
              <w:t>ShtresëDetare</w:t>
            </w:r>
          </w:p>
        </w:tc>
        <w:tc>
          <w:tcPr>
            <w:tcW w:w="2127" w:type="dxa"/>
            <w:noWrap/>
          </w:tcPr>
          <w:p w14:paraId="6E20C680"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7A6C0C5D"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FeatureType</w:t>
            </w:r>
          </w:p>
        </w:tc>
      </w:tr>
      <w:tr w:rsidR="006069A9" w:rsidRPr="00A71090" w14:paraId="47CBD5FF" w14:textId="77777777" w:rsidTr="00227695">
        <w:trPr>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4C40ADFC"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3.1.5.11</w:t>
            </w:r>
          </w:p>
        </w:tc>
        <w:tc>
          <w:tcPr>
            <w:tcW w:w="2441" w:type="dxa"/>
            <w:noWrap/>
            <w:vAlign w:val="center"/>
          </w:tcPr>
          <w:p w14:paraId="685F68AC"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SeaSurfaceArea</w:t>
            </w:r>
          </w:p>
        </w:tc>
        <w:tc>
          <w:tcPr>
            <w:tcW w:w="2589" w:type="dxa"/>
            <w:noWrap/>
            <w:vAlign w:val="center"/>
          </w:tcPr>
          <w:p w14:paraId="2F3F7D4E" w14:textId="77777777" w:rsidR="006069A9" w:rsidRPr="00A71090" w:rsidRDefault="006069A9" w:rsidP="00227695">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SipërfaqeEZonësDetare</w:t>
            </w:r>
          </w:p>
        </w:tc>
        <w:tc>
          <w:tcPr>
            <w:tcW w:w="2127" w:type="dxa"/>
            <w:noWrap/>
          </w:tcPr>
          <w:p w14:paraId="31B6E59D"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50938E6D"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 xml:space="preserve">FeatureType </w:t>
            </w:r>
          </w:p>
        </w:tc>
      </w:tr>
      <w:tr w:rsidR="006069A9" w:rsidRPr="00A71090" w14:paraId="59D6D2B9" w14:textId="77777777" w:rsidTr="0022769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71DD6EC7"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3.1.5.12</w:t>
            </w:r>
          </w:p>
        </w:tc>
        <w:tc>
          <w:tcPr>
            <w:tcW w:w="2441" w:type="dxa"/>
            <w:noWrap/>
            <w:vAlign w:val="center"/>
          </w:tcPr>
          <w:p w14:paraId="56EFABA6"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SeaBedArea</w:t>
            </w:r>
          </w:p>
        </w:tc>
        <w:tc>
          <w:tcPr>
            <w:tcW w:w="2589" w:type="dxa"/>
            <w:noWrap/>
            <w:vAlign w:val="center"/>
          </w:tcPr>
          <w:p w14:paraId="4398D3C0"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color w:val="000000"/>
              </w:rPr>
              <w:t>SipërfaqjaETabanitTëDetit</w:t>
            </w:r>
          </w:p>
        </w:tc>
        <w:tc>
          <w:tcPr>
            <w:tcW w:w="2127" w:type="dxa"/>
            <w:noWrap/>
          </w:tcPr>
          <w:p w14:paraId="59003B6C"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78F493CB"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 xml:space="preserve">FeatureType </w:t>
            </w:r>
          </w:p>
        </w:tc>
      </w:tr>
      <w:tr w:rsidR="006069A9" w:rsidRPr="00A71090" w14:paraId="4833D196" w14:textId="77777777" w:rsidTr="00227695">
        <w:trPr>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215EE657"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3.1.5.13</w:t>
            </w:r>
          </w:p>
        </w:tc>
        <w:tc>
          <w:tcPr>
            <w:tcW w:w="2441" w:type="dxa"/>
            <w:noWrap/>
            <w:vAlign w:val="center"/>
          </w:tcPr>
          <w:p w14:paraId="50B756FE"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MarineIsoline</w:t>
            </w:r>
          </w:p>
        </w:tc>
        <w:tc>
          <w:tcPr>
            <w:tcW w:w="2589" w:type="dxa"/>
            <w:noWrap/>
            <w:vAlign w:val="center"/>
          </w:tcPr>
          <w:p w14:paraId="249141BD" w14:textId="77777777" w:rsidR="006069A9" w:rsidRPr="00A71090" w:rsidRDefault="006069A9" w:rsidP="00227695">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IzolinjëDetare</w:t>
            </w:r>
          </w:p>
        </w:tc>
        <w:tc>
          <w:tcPr>
            <w:tcW w:w="2127" w:type="dxa"/>
            <w:noWrap/>
          </w:tcPr>
          <w:p w14:paraId="7393C5FA"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071EEB41"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 xml:space="preserve">DataType </w:t>
            </w:r>
          </w:p>
        </w:tc>
      </w:tr>
      <w:tr w:rsidR="006069A9" w:rsidRPr="00A71090" w14:paraId="5F870D94" w14:textId="77777777" w:rsidTr="0022769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06FC5172"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3.1.5.14</w:t>
            </w:r>
          </w:p>
        </w:tc>
        <w:tc>
          <w:tcPr>
            <w:tcW w:w="2441" w:type="dxa"/>
            <w:noWrap/>
            <w:vAlign w:val="center"/>
          </w:tcPr>
          <w:p w14:paraId="18CD2FC0"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MarineContoure</w:t>
            </w:r>
          </w:p>
        </w:tc>
        <w:tc>
          <w:tcPr>
            <w:tcW w:w="2589" w:type="dxa"/>
            <w:noWrap/>
            <w:vAlign w:val="center"/>
          </w:tcPr>
          <w:p w14:paraId="12AD881C"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color w:val="000000"/>
              </w:rPr>
              <w:t>KonturiDetar</w:t>
            </w:r>
          </w:p>
        </w:tc>
        <w:tc>
          <w:tcPr>
            <w:tcW w:w="2127" w:type="dxa"/>
            <w:noWrap/>
          </w:tcPr>
          <w:p w14:paraId="264B45DB"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30C3B86D"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 xml:space="preserve">FeatureType </w:t>
            </w:r>
          </w:p>
        </w:tc>
      </w:tr>
      <w:tr w:rsidR="006069A9" w:rsidRPr="00A71090" w14:paraId="0E54BD4B" w14:textId="77777777" w:rsidTr="00227695">
        <w:trPr>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5B20DAC1"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3.1.5.15</w:t>
            </w:r>
          </w:p>
        </w:tc>
        <w:tc>
          <w:tcPr>
            <w:tcW w:w="2441" w:type="dxa"/>
            <w:noWrap/>
            <w:vAlign w:val="center"/>
          </w:tcPr>
          <w:p w14:paraId="1674FED9"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SeaAreaTypeClassificationValue</w:t>
            </w:r>
          </w:p>
        </w:tc>
        <w:tc>
          <w:tcPr>
            <w:tcW w:w="2589" w:type="dxa"/>
            <w:noWrap/>
            <w:vAlign w:val="center"/>
          </w:tcPr>
          <w:p w14:paraId="2161916B" w14:textId="77777777" w:rsidR="006069A9" w:rsidRPr="00A71090" w:rsidRDefault="006069A9" w:rsidP="00227695">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VleratEKlasifikimitTëZonaveDetare</w:t>
            </w:r>
          </w:p>
        </w:tc>
        <w:tc>
          <w:tcPr>
            <w:tcW w:w="2127" w:type="dxa"/>
            <w:noWrap/>
          </w:tcPr>
          <w:p w14:paraId="37146D65"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25B58606"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CodeList</w:t>
            </w:r>
          </w:p>
          <w:p w14:paraId="3FE34ED9"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p>
        </w:tc>
      </w:tr>
      <w:tr w:rsidR="006069A9" w:rsidRPr="00A71090" w14:paraId="44B1A18B" w14:textId="77777777" w:rsidTr="0022769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63EE8D48"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3.1.5.16</w:t>
            </w:r>
          </w:p>
        </w:tc>
        <w:tc>
          <w:tcPr>
            <w:tcW w:w="2441" w:type="dxa"/>
            <w:noWrap/>
            <w:vAlign w:val="center"/>
          </w:tcPr>
          <w:p w14:paraId="51AEF559"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SeaBedCoverValue</w:t>
            </w:r>
          </w:p>
        </w:tc>
        <w:tc>
          <w:tcPr>
            <w:tcW w:w="2589" w:type="dxa"/>
            <w:noWrap/>
            <w:vAlign w:val="center"/>
          </w:tcPr>
          <w:p w14:paraId="40072A47"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color w:val="000000"/>
              </w:rPr>
              <w:t>VleratEMbulesësSëTabanitTëDetit</w:t>
            </w:r>
          </w:p>
        </w:tc>
        <w:tc>
          <w:tcPr>
            <w:tcW w:w="2127" w:type="dxa"/>
            <w:noWrap/>
          </w:tcPr>
          <w:p w14:paraId="6DEDC28D"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554D967B"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CodeList</w:t>
            </w:r>
          </w:p>
          <w:p w14:paraId="1C92BEE2"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p>
        </w:tc>
      </w:tr>
      <w:tr w:rsidR="006069A9" w:rsidRPr="00A71090" w14:paraId="5821466E" w14:textId="77777777" w:rsidTr="00227695">
        <w:trPr>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6D8F293C"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3.1.5.17</w:t>
            </w:r>
          </w:p>
        </w:tc>
        <w:tc>
          <w:tcPr>
            <w:tcW w:w="2441" w:type="dxa"/>
            <w:noWrap/>
            <w:vAlign w:val="center"/>
          </w:tcPr>
          <w:p w14:paraId="282DD789"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SeaSurfaceClassificationValue</w:t>
            </w:r>
          </w:p>
        </w:tc>
        <w:tc>
          <w:tcPr>
            <w:tcW w:w="2589" w:type="dxa"/>
            <w:noWrap/>
            <w:vAlign w:val="center"/>
          </w:tcPr>
          <w:p w14:paraId="01B27C9D" w14:textId="77777777" w:rsidR="006069A9" w:rsidRPr="00A71090" w:rsidRDefault="006069A9" w:rsidP="00227695">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VleratEKlasifikimitTëSipërfaqesSëDetit</w:t>
            </w:r>
          </w:p>
        </w:tc>
        <w:tc>
          <w:tcPr>
            <w:tcW w:w="2127" w:type="dxa"/>
            <w:noWrap/>
          </w:tcPr>
          <w:p w14:paraId="37633E58"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755B8F5C"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CodeList</w:t>
            </w:r>
          </w:p>
          <w:p w14:paraId="5497A1A6"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p>
        </w:tc>
      </w:tr>
      <w:tr w:rsidR="006069A9" w:rsidRPr="00A71090" w14:paraId="24ABEAC2" w14:textId="77777777" w:rsidTr="0022769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0F97BDBC"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3.1.5.18</w:t>
            </w:r>
          </w:p>
        </w:tc>
        <w:tc>
          <w:tcPr>
            <w:tcW w:w="2441" w:type="dxa"/>
            <w:noWrap/>
            <w:vAlign w:val="center"/>
          </w:tcPr>
          <w:p w14:paraId="4B568B9F"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ShoreStabilityValue</w:t>
            </w:r>
          </w:p>
        </w:tc>
        <w:tc>
          <w:tcPr>
            <w:tcW w:w="2589" w:type="dxa"/>
            <w:noWrap/>
            <w:vAlign w:val="center"/>
          </w:tcPr>
          <w:p w14:paraId="523720B0"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color w:val="000000"/>
              </w:rPr>
              <w:t>VleratEQëndrueshmërisëSëBregdetit</w:t>
            </w:r>
          </w:p>
        </w:tc>
        <w:tc>
          <w:tcPr>
            <w:tcW w:w="2127" w:type="dxa"/>
            <w:noWrap/>
          </w:tcPr>
          <w:p w14:paraId="27EDD62F"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6A3E7F2C"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CodeList</w:t>
            </w:r>
          </w:p>
          <w:p w14:paraId="7AA19A5D"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p>
        </w:tc>
      </w:tr>
      <w:tr w:rsidR="006069A9" w:rsidRPr="00A71090" w14:paraId="37453AFF" w14:textId="77777777" w:rsidTr="00227695">
        <w:trPr>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7259C973"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3.1.5.19</w:t>
            </w:r>
          </w:p>
        </w:tc>
        <w:tc>
          <w:tcPr>
            <w:tcW w:w="2441" w:type="dxa"/>
            <w:noWrap/>
            <w:vAlign w:val="center"/>
          </w:tcPr>
          <w:p w14:paraId="79922AB9"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ShoreTypeClassificationValue</w:t>
            </w:r>
          </w:p>
        </w:tc>
        <w:tc>
          <w:tcPr>
            <w:tcW w:w="2589" w:type="dxa"/>
            <w:noWrap/>
            <w:vAlign w:val="center"/>
          </w:tcPr>
          <w:p w14:paraId="777DF569" w14:textId="77777777" w:rsidR="006069A9" w:rsidRPr="00A71090" w:rsidRDefault="006069A9" w:rsidP="00227695">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A71090">
              <w:rPr>
                <w:rFonts w:ascii="Garamond" w:hAnsi="Garamond"/>
                <w:i/>
                <w:color w:val="000000"/>
              </w:rPr>
              <w:t>VleratEKlasifikimitTëLlojitTëBregdetit</w:t>
            </w:r>
          </w:p>
        </w:tc>
        <w:tc>
          <w:tcPr>
            <w:tcW w:w="2127" w:type="dxa"/>
            <w:noWrap/>
          </w:tcPr>
          <w:p w14:paraId="363CC73D"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54B44002"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CodeList</w:t>
            </w:r>
          </w:p>
          <w:p w14:paraId="22086631" w14:textId="77777777" w:rsidR="006069A9" w:rsidRPr="00A71090" w:rsidRDefault="006069A9" w:rsidP="00227695">
            <w:pPr>
              <w:jc w:val="both"/>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p>
        </w:tc>
      </w:tr>
      <w:tr w:rsidR="006069A9" w:rsidRPr="00A71090" w14:paraId="3016F7FF" w14:textId="77777777" w:rsidTr="0022769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76" w:type="dxa"/>
            <w:noWrap/>
            <w:vAlign w:val="center"/>
          </w:tcPr>
          <w:p w14:paraId="75F51044" w14:textId="77777777" w:rsidR="006069A9" w:rsidRPr="00A71090" w:rsidRDefault="006069A9" w:rsidP="00227695">
            <w:pPr>
              <w:jc w:val="both"/>
              <w:rPr>
                <w:rFonts w:ascii="Garamond" w:hAnsi="Garamond"/>
                <w:i/>
                <w:noProof w:val="0"/>
                <w:color w:val="000000"/>
                <w:sz w:val="20"/>
                <w:szCs w:val="20"/>
              </w:rPr>
            </w:pPr>
            <w:r w:rsidRPr="00A71090">
              <w:rPr>
                <w:rFonts w:ascii="Garamond" w:hAnsi="Garamond"/>
                <w:i/>
                <w:noProof w:val="0"/>
                <w:color w:val="000000"/>
                <w:sz w:val="20"/>
                <w:szCs w:val="20"/>
              </w:rPr>
              <w:t>3.1.5.20</w:t>
            </w:r>
          </w:p>
        </w:tc>
        <w:tc>
          <w:tcPr>
            <w:tcW w:w="2441" w:type="dxa"/>
            <w:noWrap/>
            <w:vAlign w:val="center"/>
          </w:tcPr>
          <w:p w14:paraId="557DF36B"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ZoneTypeValueCodelist</w:t>
            </w:r>
          </w:p>
        </w:tc>
        <w:tc>
          <w:tcPr>
            <w:tcW w:w="2589" w:type="dxa"/>
            <w:noWrap/>
            <w:vAlign w:val="center"/>
          </w:tcPr>
          <w:p w14:paraId="5BF02D4E" w14:textId="77777777" w:rsidR="006069A9" w:rsidRPr="00A71090" w:rsidRDefault="006069A9" w:rsidP="00227695">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A71090">
              <w:rPr>
                <w:rFonts w:ascii="Garamond" w:hAnsi="Garamond"/>
                <w:i/>
                <w:color w:val="000000"/>
              </w:rPr>
              <w:t>VleratELlojeveTëZonave</w:t>
            </w:r>
          </w:p>
        </w:tc>
        <w:tc>
          <w:tcPr>
            <w:tcW w:w="2127" w:type="dxa"/>
            <w:noWrap/>
          </w:tcPr>
          <w:p w14:paraId="2806F695"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A71090">
              <w:rPr>
                <w:rFonts w:ascii="Garamond" w:hAnsi="Garamond"/>
                <w:i/>
                <w:iCs/>
                <w:noProof w:val="0"/>
                <w:color w:val="000000"/>
                <w:sz w:val="20"/>
                <w:szCs w:val="20"/>
              </w:rPr>
              <w:t>Detet - SeaRegions</w:t>
            </w:r>
          </w:p>
        </w:tc>
        <w:tc>
          <w:tcPr>
            <w:tcW w:w="1299" w:type="dxa"/>
            <w:noWrap/>
            <w:vAlign w:val="center"/>
          </w:tcPr>
          <w:p w14:paraId="2E2E8587"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A71090">
              <w:rPr>
                <w:rFonts w:ascii="Garamond" w:hAnsi="Garamond"/>
                <w:i/>
                <w:noProof w:val="0"/>
                <w:sz w:val="20"/>
                <w:szCs w:val="20"/>
              </w:rPr>
              <w:t>CodeList</w:t>
            </w:r>
          </w:p>
          <w:p w14:paraId="49C545E3" w14:textId="77777777" w:rsidR="006069A9" w:rsidRPr="00A71090" w:rsidRDefault="006069A9" w:rsidP="00227695">
            <w:pPr>
              <w:jc w:val="both"/>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p>
        </w:tc>
      </w:tr>
    </w:tbl>
    <w:p w14:paraId="7C34C601" w14:textId="77777777" w:rsidR="006069A9" w:rsidRPr="00A71090" w:rsidRDefault="006069A9" w:rsidP="006069A9">
      <w:pPr>
        <w:jc w:val="both"/>
        <w:rPr>
          <w:rFonts w:ascii="Garamond" w:hAnsi="Garamond"/>
          <w:caps/>
          <w:noProof w:val="0"/>
          <w:color w:val="C00000"/>
        </w:rPr>
      </w:pPr>
    </w:p>
    <w:p w14:paraId="15732FB9" w14:textId="1B534765" w:rsidR="006069A9" w:rsidRPr="00A71090" w:rsidRDefault="00037ED5" w:rsidP="00037ED5">
      <w:pPr>
        <w:pStyle w:val="TEKSTIII"/>
        <w:rPr>
          <w:noProof w:val="0"/>
        </w:rPr>
      </w:pPr>
      <w:bookmarkStart w:id="116" w:name="_Toc52453570"/>
      <w:r w:rsidRPr="00A71090">
        <w:rPr>
          <w:noProof w:val="0"/>
        </w:rPr>
        <w:t xml:space="preserve">4.2 ANEKSI B </w:t>
      </w:r>
      <w:r w:rsidR="00203003" w:rsidRPr="00A71090">
        <w:rPr>
          <w:noProof w:val="0"/>
        </w:rPr>
        <w:t>–</w:t>
      </w:r>
      <w:r w:rsidRPr="00A71090">
        <w:rPr>
          <w:noProof w:val="0"/>
        </w:rPr>
        <w:t xml:space="preserve"> KODLISTAT</w:t>
      </w:r>
      <w:bookmarkEnd w:id="116"/>
      <w:r w:rsidR="00203003" w:rsidRPr="00A71090">
        <w:rPr>
          <w:noProof w:val="0"/>
        </w:rPr>
        <w:t xml:space="preserve"> </w:t>
      </w:r>
    </w:p>
    <w:tbl>
      <w:tblPr>
        <w:tblW w:w="8939" w:type="dxa"/>
        <w:tblInd w:w="143" w:type="dxa"/>
        <w:tblLayout w:type="fixed"/>
        <w:tblCellMar>
          <w:left w:w="0" w:type="dxa"/>
          <w:right w:w="0" w:type="dxa"/>
        </w:tblCellMar>
        <w:tblLook w:val="0000" w:firstRow="0" w:lastRow="0" w:firstColumn="0" w:lastColumn="0" w:noHBand="0" w:noVBand="0"/>
      </w:tblPr>
      <w:tblGrid>
        <w:gridCol w:w="8939"/>
      </w:tblGrid>
      <w:tr w:rsidR="006069A9" w:rsidRPr="00A71090" w14:paraId="6BF58340" w14:textId="77777777" w:rsidTr="00227695">
        <w:trPr>
          <w:trHeight w:hRule="exact" w:val="275"/>
        </w:trPr>
        <w:tc>
          <w:tcPr>
            <w:tcW w:w="8939" w:type="dxa"/>
            <w:tcBorders>
              <w:top w:val="single" w:sz="6" w:space="0" w:color="E6E6E6"/>
              <w:left w:val="single" w:sz="6" w:space="0" w:color="EFEFEF"/>
              <w:bottom w:val="single" w:sz="6" w:space="0" w:color="9F9F9F"/>
              <w:right w:val="single" w:sz="6" w:space="0" w:color="9F9F9F"/>
            </w:tcBorders>
            <w:shd w:val="clear" w:color="auto" w:fill="E6E6E6"/>
          </w:tcPr>
          <w:p w14:paraId="7EFA860C" w14:textId="77777777" w:rsidR="006069A9" w:rsidRPr="00A71090" w:rsidRDefault="006069A9" w:rsidP="00227695">
            <w:pPr>
              <w:widowControl w:val="0"/>
              <w:autoSpaceDE w:val="0"/>
              <w:autoSpaceDN w:val="0"/>
              <w:adjustRightInd w:val="0"/>
              <w:jc w:val="both"/>
              <w:rPr>
                <w:rFonts w:ascii="Garamond" w:hAnsi="Garamond"/>
                <w:noProof w:val="0"/>
              </w:rPr>
            </w:pPr>
            <w:r w:rsidRPr="00A71090">
              <w:rPr>
                <w:rFonts w:ascii="Garamond" w:hAnsi="Garamond"/>
                <w:b/>
                <w:bCs/>
                <w:noProof w:val="0"/>
              </w:rPr>
              <w:t>Kodlista</w:t>
            </w:r>
          </w:p>
        </w:tc>
      </w:tr>
      <w:tr w:rsidR="006069A9" w:rsidRPr="00A71090" w14:paraId="0E68F334" w14:textId="77777777" w:rsidTr="00227695">
        <w:trPr>
          <w:trHeight w:hRule="exact" w:val="298"/>
        </w:trPr>
        <w:tc>
          <w:tcPr>
            <w:tcW w:w="8939" w:type="dxa"/>
            <w:tcBorders>
              <w:top w:val="single" w:sz="6" w:space="0" w:color="9F9F9F"/>
              <w:left w:val="single" w:sz="6" w:space="0" w:color="EFEFEF"/>
              <w:bottom w:val="single" w:sz="6" w:space="0" w:color="9F9F9F"/>
              <w:right w:val="single" w:sz="6" w:space="0" w:color="9F9F9F"/>
            </w:tcBorders>
          </w:tcPr>
          <w:p w14:paraId="44B9290F" w14:textId="77777777" w:rsidR="006069A9" w:rsidRPr="00A71090" w:rsidRDefault="006069A9" w:rsidP="00227695">
            <w:pPr>
              <w:widowControl w:val="0"/>
              <w:autoSpaceDE w:val="0"/>
              <w:autoSpaceDN w:val="0"/>
              <w:adjustRightInd w:val="0"/>
              <w:jc w:val="both"/>
              <w:rPr>
                <w:rFonts w:ascii="Garamond" w:hAnsi="Garamond"/>
                <w:noProof w:val="0"/>
              </w:rPr>
            </w:pPr>
            <w:r w:rsidRPr="00A71090">
              <w:rPr>
                <w:rFonts w:ascii="Garamond" w:hAnsi="Garamond"/>
                <w:i/>
                <w:iCs/>
                <w:noProof w:val="0"/>
              </w:rPr>
              <w:t>VleratEKlasifikimitTëZonësDetare</w:t>
            </w:r>
          </w:p>
        </w:tc>
      </w:tr>
      <w:tr w:rsidR="006069A9" w:rsidRPr="00A71090" w14:paraId="14819F29" w14:textId="77777777" w:rsidTr="00227695">
        <w:trPr>
          <w:trHeight w:hRule="exact" w:val="290"/>
        </w:trPr>
        <w:tc>
          <w:tcPr>
            <w:tcW w:w="8939" w:type="dxa"/>
            <w:tcBorders>
              <w:top w:val="single" w:sz="6" w:space="0" w:color="9F9F9F"/>
              <w:left w:val="single" w:sz="6" w:space="0" w:color="EFEFEF"/>
              <w:bottom w:val="single" w:sz="6" w:space="0" w:color="9F9F9F"/>
              <w:right w:val="single" w:sz="6" w:space="0" w:color="9F9F9F"/>
            </w:tcBorders>
          </w:tcPr>
          <w:p w14:paraId="6B46C1B1" w14:textId="77777777" w:rsidR="006069A9" w:rsidRPr="00A71090" w:rsidRDefault="006069A9" w:rsidP="00227695">
            <w:pPr>
              <w:widowControl w:val="0"/>
              <w:autoSpaceDE w:val="0"/>
              <w:autoSpaceDN w:val="0"/>
              <w:adjustRightInd w:val="0"/>
              <w:jc w:val="both"/>
              <w:rPr>
                <w:rFonts w:ascii="Garamond" w:hAnsi="Garamond"/>
                <w:noProof w:val="0"/>
                <w:color w:val="FF0000"/>
              </w:rPr>
            </w:pPr>
            <w:r w:rsidRPr="00A71090">
              <w:rPr>
                <w:rFonts w:ascii="Garamond" w:hAnsi="Garamond"/>
                <w:i/>
                <w:iCs/>
                <w:noProof w:val="0"/>
              </w:rPr>
              <w:t>VleratEMbulesësSëTabanitTëDetit</w:t>
            </w:r>
          </w:p>
        </w:tc>
      </w:tr>
      <w:tr w:rsidR="006069A9" w:rsidRPr="00A71090" w14:paraId="2BA20C5F" w14:textId="77777777" w:rsidTr="00227695">
        <w:trPr>
          <w:trHeight w:hRule="exact" w:val="291"/>
        </w:trPr>
        <w:tc>
          <w:tcPr>
            <w:tcW w:w="8939" w:type="dxa"/>
            <w:tcBorders>
              <w:top w:val="single" w:sz="6" w:space="0" w:color="9F9F9F"/>
              <w:left w:val="single" w:sz="6" w:space="0" w:color="EFEFEF"/>
              <w:bottom w:val="single" w:sz="6" w:space="0" w:color="9F9F9F"/>
              <w:right w:val="single" w:sz="6" w:space="0" w:color="9F9F9F"/>
            </w:tcBorders>
          </w:tcPr>
          <w:p w14:paraId="4BC3A51C" w14:textId="77777777" w:rsidR="006069A9" w:rsidRPr="00A71090" w:rsidRDefault="006069A9" w:rsidP="00227695">
            <w:pPr>
              <w:widowControl w:val="0"/>
              <w:autoSpaceDE w:val="0"/>
              <w:autoSpaceDN w:val="0"/>
              <w:adjustRightInd w:val="0"/>
              <w:jc w:val="both"/>
              <w:rPr>
                <w:rFonts w:ascii="Garamond" w:hAnsi="Garamond"/>
                <w:noProof w:val="0"/>
              </w:rPr>
            </w:pPr>
            <w:r w:rsidRPr="00A71090">
              <w:rPr>
                <w:rFonts w:ascii="Garamond" w:hAnsi="Garamond"/>
                <w:i/>
                <w:iCs/>
                <w:noProof w:val="0"/>
              </w:rPr>
              <w:t>VleratEKlasifikimitTëSipërfaqesSëDetit</w:t>
            </w:r>
          </w:p>
        </w:tc>
      </w:tr>
      <w:tr w:rsidR="006069A9" w:rsidRPr="00A71090" w14:paraId="526F36D0" w14:textId="77777777" w:rsidTr="00227695">
        <w:trPr>
          <w:trHeight w:hRule="exact" w:val="290"/>
        </w:trPr>
        <w:tc>
          <w:tcPr>
            <w:tcW w:w="8939" w:type="dxa"/>
            <w:tcBorders>
              <w:top w:val="single" w:sz="6" w:space="0" w:color="9F9F9F"/>
              <w:left w:val="single" w:sz="6" w:space="0" w:color="EFEFEF"/>
              <w:bottom w:val="single" w:sz="6" w:space="0" w:color="9F9F9F"/>
              <w:right w:val="single" w:sz="6" w:space="0" w:color="9F9F9F"/>
            </w:tcBorders>
          </w:tcPr>
          <w:p w14:paraId="02C17341" w14:textId="77777777" w:rsidR="006069A9" w:rsidRPr="00A71090" w:rsidRDefault="006069A9" w:rsidP="00227695">
            <w:pPr>
              <w:widowControl w:val="0"/>
              <w:autoSpaceDE w:val="0"/>
              <w:autoSpaceDN w:val="0"/>
              <w:adjustRightInd w:val="0"/>
              <w:jc w:val="both"/>
              <w:rPr>
                <w:rFonts w:ascii="Garamond" w:hAnsi="Garamond"/>
                <w:noProof w:val="0"/>
              </w:rPr>
            </w:pPr>
            <w:r w:rsidRPr="00A71090">
              <w:rPr>
                <w:rFonts w:ascii="Garamond" w:hAnsi="Garamond"/>
                <w:i/>
                <w:iCs/>
                <w:noProof w:val="0"/>
              </w:rPr>
              <w:t>VleraEQëndrueshmërisëSëBregdetit</w:t>
            </w:r>
          </w:p>
        </w:tc>
      </w:tr>
      <w:tr w:rsidR="006069A9" w:rsidRPr="00A71090" w14:paraId="250CA0CC" w14:textId="77777777" w:rsidTr="00227695">
        <w:trPr>
          <w:trHeight w:hRule="exact" w:val="288"/>
        </w:trPr>
        <w:tc>
          <w:tcPr>
            <w:tcW w:w="8939" w:type="dxa"/>
            <w:tcBorders>
              <w:top w:val="single" w:sz="6" w:space="0" w:color="9F9F9F"/>
              <w:left w:val="single" w:sz="6" w:space="0" w:color="EFEFEF"/>
              <w:bottom w:val="single" w:sz="6" w:space="0" w:color="9F9F9F"/>
              <w:right w:val="single" w:sz="6" w:space="0" w:color="9F9F9F"/>
            </w:tcBorders>
          </w:tcPr>
          <w:p w14:paraId="0F96BE3B" w14:textId="77777777" w:rsidR="006069A9" w:rsidRPr="00A71090" w:rsidRDefault="006069A9" w:rsidP="00227695">
            <w:pPr>
              <w:widowControl w:val="0"/>
              <w:autoSpaceDE w:val="0"/>
              <w:autoSpaceDN w:val="0"/>
              <w:adjustRightInd w:val="0"/>
              <w:jc w:val="both"/>
              <w:rPr>
                <w:rFonts w:ascii="Garamond" w:hAnsi="Garamond"/>
                <w:noProof w:val="0"/>
              </w:rPr>
            </w:pPr>
            <w:r w:rsidRPr="00A71090">
              <w:rPr>
                <w:rFonts w:ascii="Garamond" w:hAnsi="Garamond"/>
                <w:i/>
                <w:iCs/>
                <w:noProof w:val="0"/>
              </w:rPr>
              <w:t>VleratEKlasifikimitTëLlojitTëBregdetit</w:t>
            </w:r>
          </w:p>
        </w:tc>
      </w:tr>
      <w:tr w:rsidR="006069A9" w:rsidRPr="00A71090" w14:paraId="30D509A3" w14:textId="77777777" w:rsidTr="00227695">
        <w:trPr>
          <w:trHeight w:hRule="exact" w:val="292"/>
        </w:trPr>
        <w:tc>
          <w:tcPr>
            <w:tcW w:w="8939" w:type="dxa"/>
            <w:tcBorders>
              <w:top w:val="single" w:sz="6" w:space="0" w:color="9F9F9F"/>
              <w:left w:val="single" w:sz="6" w:space="0" w:color="EFEFEF"/>
              <w:bottom w:val="single" w:sz="6" w:space="0" w:color="9F9F9F"/>
              <w:right w:val="single" w:sz="6" w:space="0" w:color="9F9F9F"/>
            </w:tcBorders>
          </w:tcPr>
          <w:p w14:paraId="708170E6" w14:textId="77777777" w:rsidR="006069A9" w:rsidRPr="00A71090" w:rsidRDefault="006069A9" w:rsidP="00227695">
            <w:pPr>
              <w:widowControl w:val="0"/>
              <w:autoSpaceDE w:val="0"/>
              <w:autoSpaceDN w:val="0"/>
              <w:adjustRightInd w:val="0"/>
              <w:jc w:val="both"/>
              <w:rPr>
                <w:rFonts w:ascii="Garamond" w:hAnsi="Garamond"/>
                <w:noProof w:val="0"/>
              </w:rPr>
            </w:pPr>
            <w:r w:rsidRPr="00A71090">
              <w:rPr>
                <w:rFonts w:ascii="Garamond" w:hAnsi="Garamond"/>
                <w:i/>
                <w:iCs/>
                <w:noProof w:val="0"/>
              </w:rPr>
              <w:t>VleraELlojeveTëZonave</w:t>
            </w:r>
          </w:p>
        </w:tc>
      </w:tr>
    </w:tbl>
    <w:p w14:paraId="77DF8336" w14:textId="77777777" w:rsidR="006069A9" w:rsidRPr="00A71090" w:rsidRDefault="006069A9" w:rsidP="00037ED5">
      <w:pPr>
        <w:pStyle w:val="TEKSTIII"/>
        <w:rPr>
          <w:noProof w:val="0"/>
        </w:rPr>
      </w:pPr>
    </w:p>
    <w:p w14:paraId="54B99604" w14:textId="4B469D65" w:rsidR="006069A9" w:rsidRPr="00A71090" w:rsidRDefault="00037ED5" w:rsidP="00037ED5">
      <w:pPr>
        <w:pStyle w:val="TEKSTIII"/>
        <w:tabs>
          <w:tab w:val="left" w:pos="3957"/>
        </w:tabs>
        <w:rPr>
          <w:rStyle w:val="fontstyle31"/>
          <w:rFonts w:ascii="Garamond" w:hAnsi="Garamond" w:cstheme="minorBidi"/>
          <w:noProof w:val="0"/>
          <w:color w:val="000000" w:themeColor="text1"/>
          <w:sz w:val="22"/>
          <w:szCs w:val="22"/>
        </w:rPr>
      </w:pPr>
      <w:bookmarkStart w:id="117" w:name="_Toc52453571"/>
      <w:r w:rsidRPr="00A71090">
        <w:rPr>
          <w:rStyle w:val="fontstyle31"/>
          <w:rFonts w:ascii="Garamond" w:hAnsi="Garamond" w:cstheme="minorBidi"/>
          <w:noProof w:val="0"/>
          <w:color w:val="000000" w:themeColor="text1"/>
          <w:sz w:val="22"/>
          <w:szCs w:val="22"/>
        </w:rPr>
        <w:t>4.2.1 VLERAT E KLASIFIKIMIT TË ZONAVE DETARE</w:t>
      </w:r>
      <w:bookmarkEnd w:id="117"/>
      <w:r w:rsidRPr="00A71090">
        <w:rPr>
          <w:rStyle w:val="fontstyle31"/>
          <w:rFonts w:ascii="Garamond" w:hAnsi="Garamond" w:cstheme="minorBidi"/>
          <w:noProof w:val="0"/>
          <w:color w:val="000000" w:themeColor="text1"/>
          <w:sz w:val="22"/>
          <w:szCs w:val="22"/>
        </w:rPr>
        <w:tab/>
      </w:r>
    </w:p>
    <w:p w14:paraId="6EBD0AC4" w14:textId="5870E7FA" w:rsidR="006069A9" w:rsidRPr="00A71090" w:rsidRDefault="006069A9" w:rsidP="00037ED5">
      <w:pPr>
        <w:pStyle w:val="TEKSTIII"/>
        <w:rPr>
          <w:noProof w:val="0"/>
        </w:rPr>
      </w:pPr>
      <w:r w:rsidRPr="00A71090">
        <w:rPr>
          <w:noProof w:val="0"/>
        </w:rPr>
        <w:t xml:space="preserve">Emri: </w:t>
      </w:r>
      <w:r w:rsidR="00B06DDC" w:rsidRPr="00A71090">
        <w:rPr>
          <w:noProof w:val="0"/>
        </w:rPr>
        <w:t xml:space="preserve">  </w:t>
      </w:r>
      <w:r w:rsidRPr="00A71090">
        <w:rPr>
          <w:i/>
          <w:noProof w:val="0"/>
        </w:rPr>
        <w:t>Vlerat e klasifikimit të zonës detare</w:t>
      </w:r>
    </w:p>
    <w:p w14:paraId="6552EFF2" w14:textId="18DC6FCD" w:rsidR="006069A9" w:rsidRPr="00A71090" w:rsidRDefault="006069A9" w:rsidP="00037ED5">
      <w:pPr>
        <w:pStyle w:val="TEKSTIII"/>
        <w:rPr>
          <w:noProof w:val="0"/>
        </w:rPr>
      </w:pPr>
      <w:r w:rsidRPr="00A71090">
        <w:rPr>
          <w:noProof w:val="0"/>
        </w:rPr>
        <w:t>Përkufizimi:</w:t>
      </w:r>
      <w:r w:rsidR="00B06DDC" w:rsidRPr="00A71090">
        <w:rPr>
          <w:noProof w:val="0"/>
        </w:rPr>
        <w:t xml:space="preserve">  </w:t>
      </w:r>
      <w:r w:rsidRPr="00A71090">
        <w:rPr>
          <w:noProof w:val="0"/>
        </w:rPr>
        <w:t xml:space="preserve">Llojet e klasifikimit të </w:t>
      </w:r>
      <w:r w:rsidRPr="00A71090">
        <w:rPr>
          <w:i/>
          <w:noProof w:val="0"/>
        </w:rPr>
        <w:t>ZonësDetare</w:t>
      </w:r>
      <w:r w:rsidRPr="00A71090">
        <w:rPr>
          <w:noProof w:val="0"/>
        </w:rPr>
        <w:t>, p.sh gryk</w:t>
      </w:r>
      <w:r w:rsidRPr="00A71090">
        <w:rPr>
          <w:noProof w:val="0"/>
          <w:color w:val="3B3B3B"/>
        </w:rPr>
        <w:t>ë</w:t>
      </w:r>
      <w:r w:rsidRPr="00A71090">
        <w:rPr>
          <w:noProof w:val="0"/>
        </w:rPr>
        <w:t>derdhje.</w:t>
      </w:r>
    </w:p>
    <w:p w14:paraId="39CC02BD" w14:textId="026EA478" w:rsidR="006069A9" w:rsidRPr="00A71090" w:rsidRDefault="006069A9" w:rsidP="00037ED5">
      <w:pPr>
        <w:pStyle w:val="TEKSTIII"/>
        <w:rPr>
          <w:i/>
          <w:noProof w:val="0"/>
          <w:color w:val="2E74B5" w:themeColor="accent1" w:themeShade="BF"/>
        </w:rPr>
      </w:pPr>
      <w:r w:rsidRPr="00A71090">
        <w:rPr>
          <w:noProof w:val="0"/>
        </w:rPr>
        <w:t>Id</w:t>
      </w:r>
      <w:r w:rsidRPr="00A71090">
        <w:rPr>
          <w:noProof w:val="0"/>
          <w:spacing w:val="-1"/>
        </w:rPr>
        <w:t>e</w:t>
      </w:r>
      <w:r w:rsidRPr="00A71090">
        <w:rPr>
          <w:noProof w:val="0"/>
        </w:rPr>
        <w:t>n</w:t>
      </w:r>
      <w:r w:rsidRPr="00A71090">
        <w:rPr>
          <w:noProof w:val="0"/>
          <w:spacing w:val="2"/>
        </w:rPr>
        <w:t>t</w:t>
      </w:r>
      <w:r w:rsidRPr="00A71090">
        <w:rPr>
          <w:noProof w:val="0"/>
          <w:spacing w:val="-1"/>
        </w:rPr>
        <w:t>i</w:t>
      </w:r>
      <w:r w:rsidRPr="00A71090">
        <w:rPr>
          <w:noProof w:val="0"/>
          <w:spacing w:val="2"/>
        </w:rPr>
        <w:t>fikuesi</w:t>
      </w:r>
      <w:r w:rsidRPr="00A71090">
        <w:rPr>
          <w:noProof w:val="0"/>
        </w:rPr>
        <w:t>:</w:t>
      </w:r>
      <w:r w:rsidR="00B06DDC" w:rsidRPr="00A71090">
        <w:rPr>
          <w:noProof w:val="0"/>
        </w:rPr>
        <w:t xml:space="preserve">  </w:t>
      </w:r>
      <w:hyperlink r:id="rId24" w:history="1">
        <w:r w:rsidRPr="00A71090">
          <w:rPr>
            <w:i/>
            <w:noProof w:val="0"/>
            <w:color w:val="2E74B5" w:themeColor="accent1" w:themeShade="BF"/>
          </w:rPr>
          <w:t>ht</w:t>
        </w:r>
        <w:r w:rsidRPr="00A71090">
          <w:rPr>
            <w:i/>
            <w:noProof w:val="0"/>
            <w:color w:val="2E74B5" w:themeColor="accent1" w:themeShade="BF"/>
            <w:spacing w:val="-1"/>
          </w:rPr>
          <w:t>t</w:t>
        </w:r>
        <w:r w:rsidRPr="00A71090">
          <w:rPr>
            <w:i/>
            <w:noProof w:val="0"/>
            <w:color w:val="2E74B5" w:themeColor="accent1" w:themeShade="BF"/>
          </w:rPr>
          <w:t>p:</w:t>
        </w:r>
        <w:r w:rsidRPr="00A71090">
          <w:rPr>
            <w:i/>
            <w:noProof w:val="0"/>
            <w:color w:val="2E74B5" w:themeColor="accent1" w:themeShade="BF"/>
            <w:spacing w:val="-1"/>
          </w:rPr>
          <w:t>/</w:t>
        </w:r>
        <w:r w:rsidRPr="00A71090">
          <w:rPr>
            <w:i/>
            <w:noProof w:val="0"/>
            <w:color w:val="2E74B5" w:themeColor="accent1" w:themeShade="BF"/>
            <w:spacing w:val="2"/>
          </w:rPr>
          <w:t>/</w:t>
        </w:r>
        <w:r w:rsidRPr="00A71090">
          <w:rPr>
            <w:i/>
            <w:noProof w:val="0"/>
            <w:color w:val="2E74B5" w:themeColor="accent1" w:themeShade="BF"/>
            <w:spacing w:val="-1"/>
          </w:rPr>
          <w:t>i</w:t>
        </w:r>
        <w:r w:rsidRPr="00A71090">
          <w:rPr>
            <w:i/>
            <w:noProof w:val="0"/>
            <w:color w:val="2E74B5" w:themeColor="accent1" w:themeShade="BF"/>
          </w:rPr>
          <w:t>n</w:t>
        </w:r>
        <w:r w:rsidRPr="00A71090">
          <w:rPr>
            <w:i/>
            <w:noProof w:val="0"/>
            <w:color w:val="2E74B5" w:themeColor="accent1" w:themeShade="BF"/>
            <w:spacing w:val="1"/>
          </w:rPr>
          <w:t>s</w:t>
        </w:r>
        <w:r w:rsidRPr="00A71090">
          <w:rPr>
            <w:i/>
            <w:noProof w:val="0"/>
            <w:color w:val="2E74B5" w:themeColor="accent1" w:themeShade="BF"/>
            <w:spacing w:val="2"/>
          </w:rPr>
          <w:t>p</w:t>
        </w:r>
        <w:r w:rsidRPr="00A71090">
          <w:rPr>
            <w:i/>
            <w:noProof w:val="0"/>
            <w:color w:val="2E74B5" w:themeColor="accent1" w:themeShade="BF"/>
            <w:spacing w:val="-1"/>
          </w:rPr>
          <w:t>i</w:t>
        </w:r>
        <w:r w:rsidRPr="00A71090">
          <w:rPr>
            <w:i/>
            <w:noProof w:val="0"/>
            <w:color w:val="2E74B5" w:themeColor="accent1" w:themeShade="BF"/>
            <w:spacing w:val="1"/>
          </w:rPr>
          <w:t>r</w:t>
        </w:r>
        <w:r w:rsidRPr="00A71090">
          <w:rPr>
            <w:i/>
            <w:noProof w:val="0"/>
            <w:color w:val="2E74B5" w:themeColor="accent1" w:themeShade="BF"/>
          </w:rPr>
          <w:t>e.</w:t>
        </w:r>
        <w:r w:rsidRPr="00A71090">
          <w:rPr>
            <w:i/>
            <w:noProof w:val="0"/>
            <w:color w:val="2E74B5" w:themeColor="accent1" w:themeShade="BF"/>
            <w:spacing w:val="-1"/>
          </w:rPr>
          <w:t>e</w:t>
        </w:r>
        <w:r w:rsidRPr="00A71090">
          <w:rPr>
            <w:i/>
            <w:noProof w:val="0"/>
            <w:color w:val="2E74B5" w:themeColor="accent1" w:themeShade="BF"/>
            <w:spacing w:val="1"/>
          </w:rPr>
          <w:t>c</w:t>
        </w:r>
        <w:r w:rsidRPr="00A71090">
          <w:rPr>
            <w:i/>
            <w:noProof w:val="0"/>
            <w:color w:val="2E74B5" w:themeColor="accent1" w:themeShade="BF"/>
            <w:spacing w:val="2"/>
          </w:rPr>
          <w:t>.</w:t>
        </w:r>
        <w:r w:rsidRPr="00A71090">
          <w:rPr>
            <w:i/>
            <w:noProof w:val="0"/>
            <w:color w:val="2E74B5" w:themeColor="accent1" w:themeShade="BF"/>
          </w:rPr>
          <w:t>e</w:t>
        </w:r>
        <w:r w:rsidRPr="00A71090">
          <w:rPr>
            <w:i/>
            <w:noProof w:val="0"/>
            <w:color w:val="2E74B5" w:themeColor="accent1" w:themeShade="BF"/>
            <w:spacing w:val="-1"/>
          </w:rPr>
          <w:t>u</w:t>
        </w:r>
        <w:r w:rsidRPr="00A71090">
          <w:rPr>
            <w:i/>
            <w:noProof w:val="0"/>
            <w:color w:val="2E74B5" w:themeColor="accent1" w:themeShade="BF"/>
            <w:spacing w:val="1"/>
          </w:rPr>
          <w:t>r</w:t>
        </w:r>
        <w:r w:rsidRPr="00A71090">
          <w:rPr>
            <w:i/>
            <w:noProof w:val="0"/>
            <w:color w:val="2E74B5" w:themeColor="accent1" w:themeShade="BF"/>
          </w:rPr>
          <w:t>o</w:t>
        </w:r>
        <w:r w:rsidRPr="00A71090">
          <w:rPr>
            <w:i/>
            <w:noProof w:val="0"/>
            <w:color w:val="2E74B5" w:themeColor="accent1" w:themeShade="BF"/>
            <w:spacing w:val="1"/>
          </w:rPr>
          <w:t>p</w:t>
        </w:r>
        <w:r w:rsidRPr="00A71090">
          <w:rPr>
            <w:i/>
            <w:noProof w:val="0"/>
            <w:color w:val="2E74B5" w:themeColor="accent1" w:themeShade="BF"/>
          </w:rPr>
          <w:t>a.</w:t>
        </w:r>
        <w:r w:rsidRPr="00A71090">
          <w:rPr>
            <w:i/>
            <w:noProof w:val="0"/>
            <w:color w:val="2E74B5" w:themeColor="accent1" w:themeShade="BF"/>
            <w:spacing w:val="1"/>
          </w:rPr>
          <w:t>e</w:t>
        </w:r>
        <w:r w:rsidRPr="00A71090">
          <w:rPr>
            <w:i/>
            <w:noProof w:val="0"/>
            <w:color w:val="2E74B5" w:themeColor="accent1" w:themeShade="BF"/>
          </w:rPr>
          <w:t>u</w:t>
        </w:r>
        <w:r w:rsidRPr="00A71090">
          <w:rPr>
            <w:i/>
            <w:noProof w:val="0"/>
            <w:color w:val="2E74B5" w:themeColor="accent1" w:themeShade="BF"/>
            <w:spacing w:val="2"/>
          </w:rPr>
          <w:t>/</w:t>
        </w:r>
        <w:r w:rsidRPr="00A71090">
          <w:rPr>
            <w:i/>
            <w:noProof w:val="0"/>
            <w:color w:val="2E74B5" w:themeColor="accent1" w:themeShade="BF"/>
            <w:spacing w:val="1"/>
          </w:rPr>
          <w:t>c</w:t>
        </w:r>
        <w:r w:rsidRPr="00A71090">
          <w:rPr>
            <w:i/>
            <w:noProof w:val="0"/>
            <w:color w:val="2E74B5" w:themeColor="accent1" w:themeShade="BF"/>
          </w:rPr>
          <w:t>o</w:t>
        </w:r>
        <w:r w:rsidRPr="00A71090">
          <w:rPr>
            <w:i/>
            <w:noProof w:val="0"/>
            <w:color w:val="2E74B5" w:themeColor="accent1" w:themeShade="BF"/>
            <w:spacing w:val="-1"/>
          </w:rPr>
          <w:t>d</w:t>
        </w:r>
        <w:r w:rsidRPr="00A71090">
          <w:rPr>
            <w:i/>
            <w:noProof w:val="0"/>
            <w:color w:val="2E74B5" w:themeColor="accent1" w:themeShade="BF"/>
          </w:rPr>
          <w:t>e</w:t>
        </w:r>
        <w:r w:rsidRPr="00A71090">
          <w:rPr>
            <w:i/>
            <w:noProof w:val="0"/>
            <w:color w:val="2E74B5" w:themeColor="accent1" w:themeShade="BF"/>
            <w:spacing w:val="1"/>
          </w:rPr>
          <w:t>L</w:t>
        </w:r>
        <w:r w:rsidRPr="00A71090">
          <w:rPr>
            <w:i/>
            <w:noProof w:val="0"/>
            <w:color w:val="2E74B5" w:themeColor="accent1" w:themeShade="BF"/>
            <w:spacing w:val="-1"/>
          </w:rPr>
          <w:t>i</w:t>
        </w:r>
        <w:r w:rsidRPr="00A71090">
          <w:rPr>
            <w:i/>
            <w:noProof w:val="0"/>
            <w:color w:val="2E74B5" w:themeColor="accent1" w:themeShade="BF"/>
            <w:spacing w:val="1"/>
          </w:rPr>
          <w:t>s</w:t>
        </w:r>
        <w:r w:rsidRPr="00A71090">
          <w:rPr>
            <w:i/>
            <w:noProof w:val="0"/>
            <w:color w:val="2E74B5" w:themeColor="accent1" w:themeShade="BF"/>
          </w:rPr>
          <w:t>t/</w:t>
        </w:r>
        <w:r w:rsidRPr="00A71090">
          <w:rPr>
            <w:i/>
            <w:noProof w:val="0"/>
            <w:color w:val="2E74B5" w:themeColor="accent1" w:themeShade="BF"/>
            <w:spacing w:val="-1"/>
          </w:rPr>
          <w:t>S</w:t>
        </w:r>
        <w:r w:rsidRPr="00A71090">
          <w:rPr>
            <w:i/>
            <w:noProof w:val="0"/>
            <w:color w:val="2E74B5" w:themeColor="accent1" w:themeShade="BF"/>
            <w:spacing w:val="2"/>
          </w:rPr>
          <w:t>e</w:t>
        </w:r>
        <w:r w:rsidRPr="00A71090">
          <w:rPr>
            <w:i/>
            <w:noProof w:val="0"/>
            <w:color w:val="2E74B5" w:themeColor="accent1" w:themeShade="BF"/>
          </w:rPr>
          <w:t>a</w:t>
        </w:r>
        <w:r w:rsidRPr="00A71090">
          <w:rPr>
            <w:i/>
            <w:noProof w:val="0"/>
            <w:color w:val="2E74B5" w:themeColor="accent1" w:themeShade="BF"/>
            <w:spacing w:val="-1"/>
          </w:rPr>
          <w:t>A</w:t>
        </w:r>
        <w:r w:rsidRPr="00A71090">
          <w:rPr>
            <w:i/>
            <w:noProof w:val="0"/>
            <w:color w:val="2E74B5" w:themeColor="accent1" w:themeShade="BF"/>
            <w:spacing w:val="3"/>
          </w:rPr>
          <w:t>r</w:t>
        </w:r>
        <w:r w:rsidRPr="00A71090">
          <w:rPr>
            <w:i/>
            <w:noProof w:val="0"/>
            <w:color w:val="2E74B5" w:themeColor="accent1" w:themeShade="BF"/>
          </w:rPr>
          <w:t>e</w:t>
        </w:r>
        <w:r w:rsidRPr="00A71090">
          <w:rPr>
            <w:i/>
            <w:noProof w:val="0"/>
            <w:color w:val="2E74B5" w:themeColor="accent1" w:themeShade="BF"/>
            <w:spacing w:val="-1"/>
          </w:rPr>
          <w:t>a</w:t>
        </w:r>
        <w:r w:rsidRPr="00A71090">
          <w:rPr>
            <w:i/>
            <w:noProof w:val="0"/>
            <w:color w:val="2E74B5" w:themeColor="accent1" w:themeShade="BF"/>
            <w:spacing w:val="5"/>
          </w:rPr>
          <w:t>T</w:t>
        </w:r>
        <w:r w:rsidRPr="00A71090">
          <w:rPr>
            <w:i/>
            <w:noProof w:val="0"/>
            <w:color w:val="2E74B5" w:themeColor="accent1" w:themeShade="BF"/>
            <w:spacing w:val="-4"/>
          </w:rPr>
          <w:t>y</w:t>
        </w:r>
        <w:r w:rsidRPr="00A71090">
          <w:rPr>
            <w:i/>
            <w:noProof w:val="0"/>
            <w:color w:val="2E74B5" w:themeColor="accent1" w:themeShade="BF"/>
          </w:rPr>
          <w:t>p</w:t>
        </w:r>
        <w:r w:rsidRPr="00A71090">
          <w:rPr>
            <w:i/>
            <w:noProof w:val="0"/>
            <w:color w:val="2E74B5" w:themeColor="accent1" w:themeShade="BF"/>
            <w:spacing w:val="-1"/>
          </w:rPr>
          <w:t>e</w:t>
        </w:r>
        <w:r w:rsidRPr="00A71090">
          <w:rPr>
            <w:i/>
            <w:noProof w:val="0"/>
            <w:color w:val="2E74B5" w:themeColor="accent1" w:themeShade="BF"/>
            <w:spacing w:val="2"/>
          </w:rPr>
          <w:t>C</w:t>
        </w:r>
        <w:r w:rsidRPr="00A71090">
          <w:rPr>
            <w:i/>
            <w:noProof w:val="0"/>
            <w:color w:val="2E74B5" w:themeColor="accent1" w:themeShade="BF"/>
            <w:spacing w:val="-1"/>
          </w:rPr>
          <w:t>l</w:t>
        </w:r>
        <w:r w:rsidRPr="00A71090">
          <w:rPr>
            <w:i/>
            <w:noProof w:val="0"/>
            <w:color w:val="2E74B5" w:themeColor="accent1" w:themeShade="BF"/>
          </w:rPr>
          <w:t>a</w:t>
        </w:r>
        <w:r w:rsidRPr="00A71090">
          <w:rPr>
            <w:i/>
            <w:noProof w:val="0"/>
            <w:color w:val="2E74B5" w:themeColor="accent1" w:themeShade="BF"/>
            <w:spacing w:val="3"/>
          </w:rPr>
          <w:t>s</w:t>
        </w:r>
        <w:r w:rsidRPr="00A71090">
          <w:rPr>
            <w:i/>
            <w:noProof w:val="0"/>
            <w:color w:val="2E74B5" w:themeColor="accent1" w:themeShade="BF"/>
            <w:spacing w:val="1"/>
          </w:rPr>
          <w:t>s</w:t>
        </w:r>
        <w:r w:rsidRPr="00A71090">
          <w:rPr>
            <w:i/>
            <w:noProof w:val="0"/>
            <w:color w:val="2E74B5" w:themeColor="accent1" w:themeShade="BF"/>
            <w:spacing w:val="-1"/>
          </w:rPr>
          <w:t>i</w:t>
        </w:r>
        <w:r w:rsidRPr="00A71090">
          <w:rPr>
            <w:i/>
            <w:noProof w:val="0"/>
            <w:color w:val="2E74B5" w:themeColor="accent1" w:themeShade="BF"/>
            <w:spacing w:val="2"/>
          </w:rPr>
          <w:t>f</w:t>
        </w:r>
        <w:r w:rsidRPr="00A71090">
          <w:rPr>
            <w:i/>
            <w:noProof w:val="0"/>
            <w:color w:val="2E74B5" w:themeColor="accent1" w:themeShade="BF"/>
            <w:spacing w:val="-1"/>
          </w:rPr>
          <w:t>i</w:t>
        </w:r>
        <w:r w:rsidRPr="00A71090">
          <w:rPr>
            <w:i/>
            <w:noProof w:val="0"/>
            <w:color w:val="2E74B5" w:themeColor="accent1" w:themeShade="BF"/>
            <w:spacing w:val="1"/>
          </w:rPr>
          <w:t>c</w:t>
        </w:r>
        <w:r w:rsidRPr="00A71090">
          <w:rPr>
            <w:i/>
            <w:noProof w:val="0"/>
            <w:color w:val="2E74B5" w:themeColor="accent1" w:themeShade="BF"/>
          </w:rPr>
          <w:t>at</w:t>
        </w:r>
        <w:r w:rsidRPr="00A71090">
          <w:rPr>
            <w:i/>
            <w:noProof w:val="0"/>
            <w:color w:val="2E74B5" w:themeColor="accent1" w:themeShade="BF"/>
            <w:spacing w:val="-2"/>
          </w:rPr>
          <w:t>i</w:t>
        </w:r>
        <w:r w:rsidRPr="00A71090">
          <w:rPr>
            <w:i/>
            <w:noProof w:val="0"/>
            <w:color w:val="2E74B5" w:themeColor="accent1" w:themeShade="BF"/>
          </w:rPr>
          <w:t>o</w:t>
        </w:r>
        <w:r w:rsidRPr="00A71090">
          <w:rPr>
            <w:i/>
            <w:noProof w:val="0"/>
            <w:color w:val="2E74B5" w:themeColor="accent1" w:themeShade="BF"/>
            <w:spacing w:val="1"/>
          </w:rPr>
          <w:t>n</w:t>
        </w:r>
        <w:r w:rsidRPr="00A71090">
          <w:rPr>
            <w:i/>
            <w:noProof w:val="0"/>
            <w:color w:val="2E74B5" w:themeColor="accent1" w:themeShade="BF"/>
            <w:spacing w:val="-1"/>
          </w:rPr>
          <w:t>V</w:t>
        </w:r>
        <w:r w:rsidRPr="00A71090">
          <w:rPr>
            <w:i/>
            <w:noProof w:val="0"/>
            <w:color w:val="2E74B5" w:themeColor="accent1" w:themeShade="BF"/>
            <w:spacing w:val="2"/>
          </w:rPr>
          <w:t>a</w:t>
        </w:r>
        <w:r w:rsidRPr="00A71090">
          <w:rPr>
            <w:i/>
            <w:noProof w:val="0"/>
            <w:color w:val="2E74B5" w:themeColor="accent1" w:themeShade="BF"/>
            <w:spacing w:val="-1"/>
          </w:rPr>
          <w:t>l</w:t>
        </w:r>
        <w:r w:rsidRPr="00A71090">
          <w:rPr>
            <w:i/>
            <w:noProof w:val="0"/>
            <w:color w:val="2E74B5" w:themeColor="accent1" w:themeShade="BF"/>
          </w:rPr>
          <w:t>ue</w:t>
        </w:r>
      </w:hyperlink>
    </w:p>
    <w:p w14:paraId="6291CEBF" w14:textId="77777777" w:rsidR="006069A9" w:rsidRPr="00A71090" w:rsidRDefault="006069A9" w:rsidP="00037ED5">
      <w:pPr>
        <w:pStyle w:val="TEKSTIII"/>
        <w:rPr>
          <w:noProof w:val="0"/>
          <w:spacing w:val="3"/>
        </w:rPr>
      </w:pPr>
    </w:p>
    <w:p w14:paraId="0EB5572C" w14:textId="77777777" w:rsidR="006069A9" w:rsidRPr="00A71090" w:rsidRDefault="006069A9" w:rsidP="00037ED5">
      <w:pPr>
        <w:pStyle w:val="TEKSTIII"/>
        <w:rPr>
          <w:noProof w:val="0"/>
        </w:rPr>
      </w:pPr>
      <w:r w:rsidRPr="00A71090">
        <w:rPr>
          <w:noProof w:val="0"/>
        </w:rPr>
        <w:t>Tabela më poshtë përfshin vlerat e rekomanduara që mund të përdoren nga ofruesit e të dhënave. Para krijimit të kushteve të reja, duhet të kontrollohet nëse njëri prej tyre mund të përdoret.</w:t>
      </w:r>
    </w:p>
    <w:p w14:paraId="5DDDE808" w14:textId="77777777" w:rsidR="006069A9" w:rsidRPr="00A71090" w:rsidRDefault="006069A9" w:rsidP="00037ED5">
      <w:pPr>
        <w:pStyle w:val="TEKSTIII"/>
        <w:rPr>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6069A9" w:rsidRPr="00A71090" w14:paraId="28044D3A" w14:textId="77777777" w:rsidTr="00227695">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51B6BD3" w14:textId="77777777" w:rsidR="006069A9" w:rsidRPr="00A71090" w:rsidRDefault="006069A9" w:rsidP="00227695">
            <w:pPr>
              <w:pStyle w:val="TableHeadingLight"/>
              <w:spacing w:before="0" w:after="0"/>
              <w:ind w:left="0" w:right="0"/>
              <w:jc w:val="both"/>
              <w:rPr>
                <w:rFonts w:ascii="Garamond" w:hAnsi="Garamond"/>
                <w:sz w:val="20"/>
                <w:szCs w:val="20"/>
              </w:rPr>
            </w:pPr>
            <w:r w:rsidRPr="00A71090">
              <w:rPr>
                <w:rFonts w:ascii="Garamond" w:hAnsi="Garamond"/>
                <w:sz w:val="20"/>
                <w:szCs w:val="20"/>
              </w:rPr>
              <w:t>Kodlistë</w:t>
            </w:r>
          </w:p>
        </w:tc>
      </w:tr>
      <w:tr w:rsidR="006069A9" w:rsidRPr="00A71090" w14:paraId="19B11E78" w14:textId="77777777" w:rsidTr="00227695">
        <w:trPr>
          <w:trHeight w:val="1169"/>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813802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2F2899C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z w:val="20"/>
                <w:szCs w:val="20"/>
              </w:rPr>
              <w:t>Zonë thyerje</w:t>
            </w:r>
            <w:r w:rsidRPr="00A71090">
              <w:rPr>
                <w:rFonts w:ascii="Garamond" w:hAnsi="Garamond"/>
                <w:color w:val="000000"/>
                <w:sz w:val="20"/>
                <w:szCs w:val="20"/>
              </w:rPr>
              <w:t xml:space="preserve"> </w:t>
            </w:r>
          </w:p>
          <w:p w14:paraId="43A07548" w14:textId="77777777" w:rsidR="006069A9" w:rsidRPr="00A71090" w:rsidRDefault="006069A9" w:rsidP="00227695">
            <w:pPr>
              <w:rPr>
                <w:rFonts w:ascii="Garamond" w:hAnsi="Garamond"/>
                <w:noProof w:val="0"/>
                <w:lang w:eastAsia="sq-AL"/>
              </w:rPr>
            </w:pPr>
          </w:p>
          <w:p w14:paraId="7DC02D0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508BAE78" w14:textId="77777777" w:rsidR="006069A9" w:rsidRPr="00A71090" w:rsidRDefault="006069A9" w:rsidP="00227695">
            <w:pPr>
              <w:pStyle w:val="TableTextNormal"/>
              <w:tabs>
                <w:tab w:val="left" w:pos="720"/>
              </w:tabs>
              <w:spacing w:before="0" w:after="0"/>
              <w:ind w:left="0" w:right="0"/>
              <w:jc w:val="both"/>
              <w:rPr>
                <w:rFonts w:ascii="Garamond" w:eastAsia="Arial" w:hAnsi="Garamond"/>
                <w:spacing w:val="-1"/>
                <w:sz w:val="20"/>
                <w:szCs w:val="20"/>
              </w:rPr>
            </w:pPr>
            <w:r w:rsidRPr="00A71090">
              <w:rPr>
                <w:rFonts w:ascii="Garamond" w:hAnsi="Garamond"/>
                <w:sz w:val="20"/>
                <w:szCs w:val="20"/>
              </w:rPr>
              <w:t>Zona detare është një zonë thyerje.</w:t>
            </w:r>
          </w:p>
        </w:tc>
      </w:tr>
      <w:tr w:rsidR="006069A9" w:rsidRPr="00A71090" w14:paraId="74917100"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EA922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53F58A41"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z w:val="20"/>
                <w:szCs w:val="20"/>
              </w:rPr>
              <w:t xml:space="preserve">      </w:t>
            </w:r>
            <w:r w:rsidRPr="00A71090">
              <w:rPr>
                <w:rFonts w:ascii="Garamond" w:hAnsi="Garamond"/>
                <w:noProof w:val="0"/>
                <w:sz w:val="20"/>
                <w:szCs w:val="20"/>
              </w:rPr>
              <w:t>Deltë</w:t>
            </w:r>
          </w:p>
          <w:p w14:paraId="0DC5C04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766DFD0A" w14:textId="77777777" w:rsidR="006069A9" w:rsidRPr="00A71090" w:rsidRDefault="006069A9" w:rsidP="00227695">
            <w:pPr>
              <w:pStyle w:val="TableParagraph"/>
              <w:ind w:left="0" w:right="0" w:hanging="266"/>
              <w:jc w:val="both"/>
              <w:rPr>
                <w:rFonts w:ascii="Garamond" w:hAnsi="Garamond" w:cs="Times New Roman"/>
                <w:sz w:val="20"/>
                <w:szCs w:val="20"/>
              </w:rPr>
            </w:pPr>
            <w:r w:rsidRPr="00A71090">
              <w:rPr>
                <w:rFonts w:ascii="Garamond" w:hAnsi="Garamond" w:cs="Times New Roman"/>
                <w:sz w:val="20"/>
                <w:szCs w:val="20"/>
              </w:rPr>
              <w:t xml:space="preserve">       Zona detare është një deltë.</w:t>
            </w:r>
          </w:p>
        </w:tc>
      </w:tr>
      <w:tr w:rsidR="006069A9" w:rsidRPr="00A71090" w14:paraId="20D8CD5A"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A8FD5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100AF10F"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sz w:val="20"/>
                <w:szCs w:val="20"/>
              </w:rPr>
              <w:t xml:space="preserve">Grykëderdhje e gjerë  </w:t>
            </w:r>
          </w:p>
          <w:p w14:paraId="0ECE7DC1"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22BB1C8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7F41F820" w14:textId="77777777" w:rsidR="006069A9" w:rsidRPr="00A71090" w:rsidRDefault="006069A9" w:rsidP="00227695">
            <w:pPr>
              <w:pStyle w:val="TableTextNormal"/>
              <w:spacing w:before="0" w:after="0"/>
              <w:ind w:left="0" w:right="0"/>
              <w:jc w:val="both"/>
              <w:rPr>
                <w:rFonts w:ascii="Garamond" w:eastAsia="Arial" w:hAnsi="Garamond"/>
                <w:sz w:val="20"/>
                <w:szCs w:val="20"/>
              </w:rPr>
            </w:pPr>
            <w:r w:rsidRPr="00A71090">
              <w:rPr>
                <w:rFonts w:ascii="Garamond" w:hAnsi="Garamond"/>
                <w:sz w:val="20"/>
                <w:szCs w:val="20"/>
              </w:rPr>
              <w:t xml:space="preserve">Zona detare është një grykëderdhje e gjerë . </w:t>
            </w:r>
          </w:p>
        </w:tc>
      </w:tr>
      <w:tr w:rsidR="006069A9" w:rsidRPr="00A71090" w14:paraId="6A58FFB4" w14:textId="77777777" w:rsidTr="00203003">
        <w:trPr>
          <w:trHeight w:val="1385"/>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4AB49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24FDBB00" w14:textId="77777777" w:rsidR="006069A9" w:rsidRPr="00A71090" w:rsidRDefault="006069A9" w:rsidP="00227695">
            <w:pPr>
              <w:jc w:val="both"/>
              <w:rPr>
                <w:rFonts w:ascii="Garamond" w:hAnsi="Garamond"/>
                <w:noProof w:val="0"/>
                <w:sz w:val="20"/>
                <w:szCs w:val="20"/>
              </w:rPr>
            </w:pPr>
            <w:r w:rsidRPr="00A71090">
              <w:rPr>
                <w:rFonts w:ascii="Garamond" w:eastAsia="Arial" w:hAnsi="Garamond"/>
                <w:noProof w:val="0"/>
                <w:sz w:val="20"/>
                <w:szCs w:val="20"/>
              </w:rPr>
              <w:t xml:space="preserve">     </w:t>
            </w:r>
            <w:r w:rsidRPr="00A71090">
              <w:rPr>
                <w:rFonts w:ascii="Garamond" w:hAnsi="Garamond"/>
                <w:noProof w:val="0"/>
                <w:sz w:val="20"/>
                <w:szCs w:val="20"/>
              </w:rPr>
              <w:t>Oqean i hapur</w:t>
            </w:r>
          </w:p>
          <w:p w14:paraId="34FBBBC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38608848" w14:textId="77777777" w:rsidR="006069A9" w:rsidRPr="00A71090" w:rsidRDefault="006069A9" w:rsidP="00227695">
            <w:pPr>
              <w:pStyle w:val="TableTextNormal"/>
              <w:spacing w:before="0" w:after="0"/>
              <w:ind w:left="0" w:right="0"/>
              <w:jc w:val="both"/>
              <w:rPr>
                <w:rFonts w:ascii="Garamond" w:hAnsi="Garamond"/>
                <w:b/>
                <w:i/>
                <w:color w:val="1F4E79" w:themeColor="accent1" w:themeShade="80"/>
                <w:sz w:val="20"/>
                <w:szCs w:val="20"/>
              </w:rPr>
            </w:pPr>
            <w:r w:rsidRPr="00A71090">
              <w:rPr>
                <w:rFonts w:ascii="Garamond" w:hAnsi="Garamond"/>
                <w:sz w:val="20"/>
                <w:szCs w:val="20"/>
              </w:rPr>
              <w:t xml:space="preserve">Zona detare është një det i hapur. </w:t>
            </w:r>
          </w:p>
        </w:tc>
      </w:tr>
      <w:tr w:rsidR="006069A9" w:rsidRPr="00A71090" w14:paraId="29B0E151"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569C8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5CBF6505"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z w:val="20"/>
                <w:szCs w:val="20"/>
              </w:rPr>
              <w:t>Shelfi detar</w:t>
            </w:r>
          </w:p>
          <w:p w14:paraId="35934E6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6F339A3C" w14:textId="77777777" w:rsidR="006069A9" w:rsidRPr="00A71090" w:rsidRDefault="006069A9" w:rsidP="00227695">
            <w:pPr>
              <w:pStyle w:val="TableTextNormal"/>
              <w:spacing w:before="0" w:after="0"/>
              <w:ind w:left="0" w:right="0"/>
              <w:jc w:val="both"/>
              <w:rPr>
                <w:rFonts w:ascii="Garamond" w:hAnsi="Garamond"/>
                <w:b/>
                <w:i/>
                <w:color w:val="1F4E79" w:themeColor="accent1" w:themeShade="80"/>
                <w:sz w:val="20"/>
                <w:szCs w:val="20"/>
              </w:rPr>
            </w:pPr>
            <w:r w:rsidRPr="00A71090">
              <w:rPr>
                <w:rFonts w:ascii="Garamond" w:hAnsi="Garamond"/>
                <w:spacing w:val="-1"/>
                <w:sz w:val="20"/>
                <w:szCs w:val="20"/>
              </w:rPr>
              <w:t xml:space="preserve">     </w:t>
            </w:r>
            <w:r w:rsidRPr="00A71090">
              <w:rPr>
                <w:rFonts w:ascii="Garamond" w:hAnsi="Garamond"/>
                <w:sz w:val="20"/>
                <w:szCs w:val="20"/>
              </w:rPr>
              <w:t>Zona detare është një shelf detar.</w:t>
            </w:r>
            <w:r w:rsidRPr="00A71090">
              <w:rPr>
                <w:rFonts w:ascii="Garamond" w:hAnsi="Garamond"/>
                <w:b/>
                <w:i/>
                <w:color w:val="1F4E79" w:themeColor="accent1" w:themeShade="80"/>
                <w:sz w:val="20"/>
                <w:szCs w:val="20"/>
              </w:rPr>
              <w:t xml:space="preserve"> </w:t>
            </w:r>
          </w:p>
        </w:tc>
      </w:tr>
    </w:tbl>
    <w:p w14:paraId="01C09B19" w14:textId="77777777" w:rsidR="006069A9" w:rsidRPr="00A71090" w:rsidRDefault="006069A9" w:rsidP="006069A9">
      <w:pPr>
        <w:jc w:val="both"/>
        <w:rPr>
          <w:rFonts w:ascii="Garamond" w:hAnsi="Garamond"/>
          <w:noProof w:val="0"/>
        </w:rPr>
      </w:pPr>
    </w:p>
    <w:p w14:paraId="550ACA2C" w14:textId="5C42D994" w:rsidR="006069A9" w:rsidRPr="00A71090" w:rsidRDefault="00037ED5" w:rsidP="00037ED5">
      <w:pPr>
        <w:pStyle w:val="TEKSTIII"/>
        <w:rPr>
          <w:rStyle w:val="fontstyle31"/>
          <w:rFonts w:ascii="Garamond" w:hAnsi="Garamond" w:cs="Times New Roman"/>
          <w:noProof w:val="0"/>
          <w:color w:val="auto"/>
          <w:sz w:val="24"/>
          <w:szCs w:val="24"/>
        </w:rPr>
      </w:pPr>
      <w:r w:rsidRPr="00A71090">
        <w:rPr>
          <w:rStyle w:val="fontstyle31"/>
          <w:rFonts w:ascii="Garamond" w:hAnsi="Garamond" w:cs="Times New Roman"/>
          <w:noProof w:val="0"/>
          <w:color w:val="auto"/>
          <w:sz w:val="24"/>
          <w:szCs w:val="24"/>
        </w:rPr>
        <w:t xml:space="preserve"> </w:t>
      </w:r>
      <w:bookmarkStart w:id="118" w:name="_Toc52453572"/>
      <w:r w:rsidRPr="00A71090">
        <w:rPr>
          <w:rStyle w:val="fontstyle31"/>
          <w:rFonts w:ascii="Garamond" w:hAnsi="Garamond" w:cs="Times New Roman"/>
          <w:noProof w:val="0"/>
          <w:color w:val="auto"/>
          <w:sz w:val="24"/>
          <w:szCs w:val="24"/>
        </w:rPr>
        <w:t>4.2.2 VLERAT E MBULESËS SË TABANIT TË DETIT</w:t>
      </w:r>
      <w:bookmarkEnd w:id="118"/>
    </w:p>
    <w:p w14:paraId="19FAEDC1" w14:textId="2745B577" w:rsidR="006069A9" w:rsidRPr="00A71090" w:rsidRDefault="006069A9" w:rsidP="00037ED5">
      <w:pPr>
        <w:pStyle w:val="TEKSTIII"/>
        <w:rPr>
          <w:noProof w:val="0"/>
        </w:rPr>
      </w:pPr>
      <w:r w:rsidRPr="00A71090">
        <w:rPr>
          <w:noProof w:val="0"/>
        </w:rPr>
        <w:t xml:space="preserve">Emri:              </w:t>
      </w:r>
      <w:r w:rsidRPr="00A71090">
        <w:rPr>
          <w:noProof w:val="0"/>
          <w:spacing w:val="17"/>
        </w:rPr>
        <w:t xml:space="preserve"> </w:t>
      </w:r>
      <w:r w:rsidRPr="00A71090">
        <w:rPr>
          <w:noProof w:val="0"/>
        </w:rPr>
        <w:t>Vlerat e mbulesës së tabanit të detit</w:t>
      </w:r>
    </w:p>
    <w:p w14:paraId="4A7FC195" w14:textId="02149A04" w:rsidR="006069A9" w:rsidRPr="00A71090" w:rsidRDefault="006069A9" w:rsidP="00037ED5">
      <w:pPr>
        <w:pStyle w:val="TEKSTIII"/>
        <w:rPr>
          <w:noProof w:val="0"/>
        </w:rPr>
      </w:pPr>
      <w:r w:rsidRPr="00A71090">
        <w:rPr>
          <w:noProof w:val="0"/>
        </w:rPr>
        <w:t>Përkufizimi:     Llojet e mbulesave të gjetura në shtratin e detit</w:t>
      </w:r>
    </w:p>
    <w:p w14:paraId="22323B03" w14:textId="77777777" w:rsidR="006069A9" w:rsidRPr="00A71090" w:rsidRDefault="006069A9" w:rsidP="00037ED5">
      <w:pPr>
        <w:pStyle w:val="TEKSTIII"/>
        <w:rPr>
          <w:noProof w:val="0"/>
        </w:rPr>
      </w:pPr>
      <w:r w:rsidRPr="00A71090">
        <w:rPr>
          <w:noProof w:val="0"/>
        </w:rPr>
        <w:t>Përshkrimi:      Vlerat e lejuara për këtë kodlistë përfshijnë çdo vlerë të përcaktuar nga ofruesit e të dhënave.</w:t>
      </w:r>
    </w:p>
    <w:p w14:paraId="7C0E994F" w14:textId="77777777" w:rsidR="006069A9" w:rsidRPr="00A71090" w:rsidRDefault="006069A9" w:rsidP="006069A9">
      <w:pPr>
        <w:jc w:val="both"/>
        <w:rPr>
          <w:rFonts w:ascii="Garamond" w:hAnsi="Garamond"/>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6069A9" w:rsidRPr="00A71090" w14:paraId="77A3B740" w14:textId="77777777" w:rsidTr="00227695">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71C66E1" w14:textId="77777777" w:rsidR="006069A9" w:rsidRPr="00A71090" w:rsidRDefault="006069A9" w:rsidP="00227695">
            <w:pPr>
              <w:pStyle w:val="TableHeadingLight"/>
              <w:spacing w:before="0" w:after="0"/>
              <w:ind w:left="0" w:right="0"/>
              <w:jc w:val="both"/>
              <w:rPr>
                <w:rFonts w:ascii="Garamond" w:hAnsi="Garamond"/>
                <w:sz w:val="20"/>
                <w:szCs w:val="20"/>
              </w:rPr>
            </w:pPr>
            <w:r w:rsidRPr="00A71090">
              <w:rPr>
                <w:rFonts w:ascii="Garamond" w:hAnsi="Garamond"/>
                <w:sz w:val="20"/>
                <w:szCs w:val="20"/>
              </w:rPr>
              <w:t>Kodlistë</w:t>
            </w:r>
          </w:p>
        </w:tc>
      </w:tr>
      <w:tr w:rsidR="006069A9" w:rsidRPr="00A71090" w14:paraId="387297DD"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BA199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2473D1AE"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Rërë</w:t>
            </w:r>
            <w:r w:rsidRPr="00A71090">
              <w:rPr>
                <w:rFonts w:ascii="Garamond" w:hAnsi="Garamond"/>
                <w:noProof w:val="0"/>
                <w:sz w:val="20"/>
                <w:szCs w:val="20"/>
                <w:lang w:eastAsia="sq-AL"/>
              </w:rPr>
              <w:t xml:space="preserve"> </w:t>
            </w:r>
          </w:p>
          <w:p w14:paraId="0A3FB94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49B4CEE9" w14:textId="77777777" w:rsidR="006069A9" w:rsidRPr="00A71090" w:rsidRDefault="006069A9" w:rsidP="00227695">
            <w:pPr>
              <w:pStyle w:val="TableTextNormal"/>
              <w:tabs>
                <w:tab w:val="left" w:pos="720"/>
              </w:tabs>
              <w:spacing w:before="0" w:after="0"/>
              <w:ind w:left="0" w:right="0"/>
              <w:jc w:val="both"/>
              <w:rPr>
                <w:rFonts w:ascii="Garamond" w:eastAsia="Arial" w:hAnsi="Garamond"/>
                <w:spacing w:val="-1"/>
                <w:sz w:val="20"/>
                <w:szCs w:val="20"/>
              </w:rPr>
            </w:pPr>
            <w:r w:rsidRPr="00A71090">
              <w:rPr>
                <w:rFonts w:ascii="Garamond" w:hAnsi="Garamond"/>
                <w:sz w:val="20"/>
                <w:szCs w:val="20"/>
              </w:rPr>
              <w:t xml:space="preserve">Sipërfaqe me </w:t>
            </w:r>
            <w:r w:rsidRPr="00A71090">
              <w:rPr>
                <w:rFonts w:ascii="Garamond" w:hAnsi="Garamond"/>
                <w:spacing w:val="1"/>
                <w:sz w:val="20"/>
                <w:szCs w:val="20"/>
              </w:rPr>
              <w:t>rërë.</w:t>
            </w:r>
          </w:p>
        </w:tc>
      </w:tr>
      <w:tr w:rsidR="006069A9" w:rsidRPr="00A71090" w14:paraId="5F34E413"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38BD3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5EC0EA0F"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z w:val="20"/>
                <w:szCs w:val="20"/>
              </w:rPr>
              <w:t xml:space="preserve">      </w:t>
            </w:r>
            <w:r w:rsidRPr="00A71090">
              <w:rPr>
                <w:rFonts w:ascii="Garamond" w:hAnsi="Garamond"/>
                <w:noProof w:val="0"/>
                <w:spacing w:val="4"/>
                <w:sz w:val="20"/>
                <w:szCs w:val="20"/>
              </w:rPr>
              <w:t>Baltë</w:t>
            </w:r>
          </w:p>
          <w:p w14:paraId="29E028E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178EE005" w14:textId="77777777" w:rsidR="006069A9" w:rsidRPr="00A71090" w:rsidRDefault="006069A9" w:rsidP="00227695">
            <w:pPr>
              <w:pStyle w:val="TableParagraph"/>
              <w:ind w:left="0" w:right="0" w:hanging="266"/>
              <w:jc w:val="both"/>
              <w:rPr>
                <w:rFonts w:ascii="Garamond" w:hAnsi="Garamond" w:cs="Times New Roman"/>
                <w:sz w:val="20"/>
                <w:szCs w:val="20"/>
              </w:rPr>
            </w:pPr>
            <w:r w:rsidRPr="00A71090">
              <w:rPr>
                <w:rFonts w:ascii="Garamond" w:hAnsi="Garamond" w:cs="Times New Roman"/>
                <w:sz w:val="20"/>
                <w:szCs w:val="20"/>
              </w:rPr>
              <w:t xml:space="preserve">       Sipërfaqe me </w:t>
            </w:r>
            <w:r w:rsidRPr="00A71090">
              <w:rPr>
                <w:rFonts w:ascii="Garamond" w:hAnsi="Garamond" w:cs="Times New Roman"/>
                <w:spacing w:val="4"/>
                <w:sz w:val="20"/>
                <w:szCs w:val="20"/>
              </w:rPr>
              <w:t>baltë.</w:t>
            </w:r>
          </w:p>
        </w:tc>
      </w:tr>
      <w:tr w:rsidR="006069A9" w:rsidRPr="00A71090" w14:paraId="4DE3307B"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1E98F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2FDE7945"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Argjilë</w:t>
            </w:r>
            <w:r w:rsidRPr="00A71090">
              <w:rPr>
                <w:rFonts w:ascii="Garamond" w:hAnsi="Garamond"/>
                <w:noProof w:val="0"/>
                <w:sz w:val="20"/>
                <w:szCs w:val="20"/>
                <w:lang w:eastAsia="sq-AL"/>
              </w:rPr>
              <w:t xml:space="preserve"> </w:t>
            </w:r>
          </w:p>
          <w:p w14:paraId="04DF217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7F146E94"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sz w:val="20"/>
                <w:szCs w:val="20"/>
              </w:rPr>
              <w:t xml:space="preserve">Sipërfaqe me </w:t>
            </w:r>
            <w:r w:rsidRPr="00A71090">
              <w:rPr>
                <w:rFonts w:ascii="Garamond" w:hAnsi="Garamond"/>
                <w:spacing w:val="1"/>
                <w:sz w:val="20"/>
                <w:szCs w:val="20"/>
              </w:rPr>
              <w:t>argjilë.</w:t>
            </w:r>
            <w:r w:rsidRPr="00A71090">
              <w:rPr>
                <w:rFonts w:ascii="Garamond" w:hAnsi="Garamond"/>
                <w:sz w:val="20"/>
                <w:szCs w:val="20"/>
              </w:rPr>
              <w:t xml:space="preserve"> </w:t>
            </w:r>
          </w:p>
        </w:tc>
      </w:tr>
      <w:tr w:rsidR="006069A9" w:rsidRPr="00A71090" w14:paraId="7995B5B5" w14:textId="77777777" w:rsidTr="00037ED5">
        <w:trPr>
          <w:trHeight w:val="974"/>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C7BD5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4CB6B613" w14:textId="77777777" w:rsidR="006069A9" w:rsidRPr="00A71090" w:rsidRDefault="006069A9" w:rsidP="00227695">
            <w:pPr>
              <w:jc w:val="both"/>
              <w:rPr>
                <w:rFonts w:ascii="Garamond" w:hAnsi="Garamond"/>
                <w:noProof w:val="0"/>
                <w:sz w:val="20"/>
                <w:szCs w:val="20"/>
              </w:rPr>
            </w:pPr>
            <w:r w:rsidRPr="00A71090">
              <w:rPr>
                <w:rFonts w:ascii="Garamond" w:eastAsia="Arial" w:hAnsi="Garamond"/>
                <w:noProof w:val="0"/>
                <w:sz w:val="20"/>
                <w:szCs w:val="20"/>
              </w:rPr>
              <w:t xml:space="preserve">     L</w:t>
            </w:r>
            <w:r w:rsidRPr="00A71090">
              <w:rPr>
                <w:rFonts w:ascii="Garamond" w:hAnsi="Garamond"/>
                <w:noProof w:val="0"/>
                <w:spacing w:val="1"/>
                <w:sz w:val="20"/>
                <w:szCs w:val="20"/>
              </w:rPr>
              <w:t>ym (llum)</w:t>
            </w:r>
          </w:p>
          <w:p w14:paraId="1873D51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2EC29332"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z w:val="20"/>
                <w:szCs w:val="20"/>
              </w:rPr>
              <w:t xml:space="preserve">     Sipërfaqe me lym</w:t>
            </w:r>
            <w:r w:rsidRPr="00A71090">
              <w:rPr>
                <w:rFonts w:ascii="Garamond" w:hAnsi="Garamond"/>
                <w:noProof w:val="0"/>
                <w:sz w:val="20"/>
                <w:szCs w:val="20"/>
                <w:lang w:eastAsia="sq-AL"/>
              </w:rPr>
              <w:t xml:space="preserve"> </w:t>
            </w:r>
          </w:p>
        </w:tc>
      </w:tr>
      <w:tr w:rsidR="006069A9" w:rsidRPr="00A71090" w14:paraId="5C4A06B2"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68EB11"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770EF75D"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1"/>
                <w:sz w:val="20"/>
                <w:szCs w:val="20"/>
              </w:rPr>
              <w:t>Gurë</w:t>
            </w:r>
          </w:p>
          <w:p w14:paraId="1434A54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42B6077C" w14:textId="77777777" w:rsidR="006069A9" w:rsidRPr="00A71090" w:rsidRDefault="006069A9" w:rsidP="00227695">
            <w:pPr>
              <w:pStyle w:val="TableTextNormal"/>
              <w:spacing w:before="0" w:after="0"/>
              <w:ind w:left="0" w:right="0"/>
              <w:jc w:val="both"/>
              <w:rPr>
                <w:rFonts w:ascii="Garamond" w:hAnsi="Garamond"/>
                <w:b/>
                <w:i/>
                <w:color w:val="1F4E79" w:themeColor="accent1" w:themeShade="80"/>
                <w:sz w:val="20"/>
                <w:szCs w:val="20"/>
              </w:rPr>
            </w:pPr>
            <w:r w:rsidRPr="00A71090">
              <w:rPr>
                <w:rFonts w:ascii="Garamond" w:hAnsi="Garamond"/>
                <w:spacing w:val="-1"/>
                <w:sz w:val="20"/>
                <w:szCs w:val="20"/>
              </w:rPr>
              <w:t xml:space="preserve">  </w:t>
            </w:r>
            <w:r w:rsidRPr="00A71090">
              <w:rPr>
                <w:rFonts w:ascii="Garamond" w:hAnsi="Garamond"/>
                <w:sz w:val="20"/>
                <w:szCs w:val="20"/>
              </w:rPr>
              <w:t xml:space="preserve">Sipërfaqe me </w:t>
            </w:r>
            <w:r w:rsidRPr="00A71090">
              <w:rPr>
                <w:rFonts w:ascii="Garamond" w:hAnsi="Garamond"/>
                <w:spacing w:val="1"/>
                <w:sz w:val="20"/>
                <w:szCs w:val="20"/>
              </w:rPr>
              <w:t>gurë.</w:t>
            </w:r>
          </w:p>
        </w:tc>
      </w:tr>
      <w:tr w:rsidR="006069A9" w:rsidRPr="00A71090" w14:paraId="78F69107"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EFD50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71CC1268"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z w:val="20"/>
                <w:szCs w:val="20"/>
              </w:rPr>
              <w:t>Zhavorr</w:t>
            </w:r>
          </w:p>
          <w:p w14:paraId="3CEB07B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1F93823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z w:val="20"/>
                <w:szCs w:val="20"/>
              </w:rPr>
              <w:t>Sipërfaqe me zhavorr.</w:t>
            </w:r>
          </w:p>
        </w:tc>
      </w:tr>
      <w:tr w:rsidR="006069A9" w:rsidRPr="00A71090" w14:paraId="40A2C65A"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26A3B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33638C28"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z w:val="20"/>
                <w:szCs w:val="20"/>
              </w:rPr>
              <w:t>Guralecë</w:t>
            </w:r>
          </w:p>
          <w:p w14:paraId="0D04AAD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071B629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 xml:space="preserve"> </w:t>
            </w:r>
            <w:r w:rsidRPr="00A71090">
              <w:rPr>
                <w:rFonts w:ascii="Garamond" w:hAnsi="Garamond"/>
                <w:sz w:val="20"/>
                <w:szCs w:val="20"/>
              </w:rPr>
              <w:t>Sipërfaqe me guralecë.</w:t>
            </w:r>
          </w:p>
        </w:tc>
      </w:tr>
      <w:tr w:rsidR="006069A9" w:rsidRPr="00A71090" w14:paraId="08B860D7"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A02FB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7F52F164"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1"/>
                <w:sz w:val="20"/>
                <w:szCs w:val="20"/>
              </w:rPr>
              <w:t>Qymyr</w:t>
            </w:r>
          </w:p>
          <w:p w14:paraId="2C0383D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1DE581F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 xml:space="preserve"> </w:t>
            </w:r>
            <w:r w:rsidRPr="00A71090">
              <w:rPr>
                <w:rFonts w:ascii="Garamond" w:hAnsi="Garamond"/>
                <w:sz w:val="20"/>
                <w:szCs w:val="20"/>
              </w:rPr>
              <w:t xml:space="preserve">Sipërfaqe me </w:t>
            </w:r>
            <w:r w:rsidRPr="00A71090">
              <w:rPr>
                <w:rFonts w:ascii="Garamond" w:hAnsi="Garamond"/>
                <w:spacing w:val="1"/>
                <w:sz w:val="20"/>
                <w:szCs w:val="20"/>
              </w:rPr>
              <w:t>qymyr.</w:t>
            </w:r>
          </w:p>
        </w:tc>
      </w:tr>
      <w:tr w:rsidR="006069A9" w:rsidRPr="00A71090" w14:paraId="4C18D78F"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67C5B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3C19AEE4"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1"/>
                <w:sz w:val="20"/>
                <w:szCs w:val="20"/>
              </w:rPr>
              <w:t>Shkëmb</w:t>
            </w:r>
          </w:p>
          <w:p w14:paraId="4057226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69CF2DB1"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 xml:space="preserve"> </w:t>
            </w:r>
            <w:r w:rsidRPr="00A71090">
              <w:rPr>
                <w:rFonts w:ascii="Garamond" w:hAnsi="Garamond"/>
                <w:sz w:val="20"/>
                <w:szCs w:val="20"/>
              </w:rPr>
              <w:t>Sipërfaqe shkëmbore.</w:t>
            </w:r>
          </w:p>
        </w:tc>
      </w:tr>
      <w:tr w:rsidR="006069A9" w:rsidRPr="00A71090" w14:paraId="3322513D"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12773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0F756DC1"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1"/>
                <w:sz w:val="20"/>
                <w:szCs w:val="20"/>
              </w:rPr>
              <w:t>K</w:t>
            </w:r>
            <w:r w:rsidRPr="00A71090">
              <w:rPr>
                <w:rFonts w:ascii="Garamond" w:hAnsi="Garamond"/>
                <w:noProof w:val="0"/>
                <w:sz w:val="20"/>
                <w:szCs w:val="20"/>
              </w:rPr>
              <w:t>oral</w:t>
            </w:r>
          </w:p>
          <w:p w14:paraId="27002BB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4C9960C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 xml:space="preserve"> </w:t>
            </w:r>
            <w:r w:rsidRPr="00A71090">
              <w:rPr>
                <w:rFonts w:ascii="Garamond" w:hAnsi="Garamond"/>
                <w:sz w:val="20"/>
                <w:szCs w:val="20"/>
              </w:rPr>
              <w:t xml:space="preserve">Sipërfaqe me </w:t>
            </w:r>
            <w:r w:rsidRPr="00A71090">
              <w:rPr>
                <w:rFonts w:ascii="Garamond" w:hAnsi="Garamond"/>
                <w:spacing w:val="1"/>
                <w:sz w:val="20"/>
                <w:szCs w:val="20"/>
              </w:rPr>
              <w:t>k</w:t>
            </w:r>
            <w:r w:rsidRPr="00A71090">
              <w:rPr>
                <w:rFonts w:ascii="Garamond" w:hAnsi="Garamond"/>
                <w:sz w:val="20"/>
                <w:szCs w:val="20"/>
              </w:rPr>
              <w:t>orale.</w:t>
            </w:r>
          </w:p>
        </w:tc>
      </w:tr>
      <w:tr w:rsidR="006069A9" w:rsidRPr="00A71090" w14:paraId="2A633C05"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936BA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20968F83"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1"/>
                <w:sz w:val="20"/>
                <w:szCs w:val="20"/>
              </w:rPr>
              <w:t>Guaska</w:t>
            </w:r>
          </w:p>
          <w:p w14:paraId="4B0C48E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3155246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 xml:space="preserve"> </w:t>
            </w:r>
            <w:r w:rsidRPr="00A71090">
              <w:rPr>
                <w:rFonts w:ascii="Garamond" w:hAnsi="Garamond"/>
                <w:sz w:val="20"/>
                <w:szCs w:val="20"/>
              </w:rPr>
              <w:t xml:space="preserve">Sipërfaqe me guaska.  </w:t>
            </w:r>
            <w:r w:rsidRPr="00A71090">
              <w:rPr>
                <w:rFonts w:ascii="Garamond" w:hAnsi="Garamond"/>
                <w:spacing w:val="49"/>
                <w:sz w:val="20"/>
                <w:szCs w:val="20"/>
              </w:rPr>
              <w:t xml:space="preserve"> </w:t>
            </w:r>
          </w:p>
        </w:tc>
      </w:tr>
      <w:tr w:rsidR="006069A9" w:rsidRPr="00A71090" w14:paraId="475BC3F4"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025E2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41E33CA3"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z w:val="20"/>
                <w:szCs w:val="20"/>
              </w:rPr>
              <w:t>Barishte</w:t>
            </w:r>
          </w:p>
          <w:p w14:paraId="459A08B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414D239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 xml:space="preserve"> </w:t>
            </w:r>
            <w:r w:rsidRPr="00A71090">
              <w:rPr>
                <w:rFonts w:ascii="Garamond" w:hAnsi="Garamond"/>
                <w:sz w:val="20"/>
                <w:szCs w:val="20"/>
              </w:rPr>
              <w:t>Sipërfaqe me barishte</w:t>
            </w:r>
            <w:r w:rsidRPr="00A71090">
              <w:rPr>
                <w:rFonts w:ascii="Garamond" w:hAnsi="Garamond"/>
                <w:spacing w:val="-1"/>
                <w:sz w:val="20"/>
                <w:szCs w:val="20"/>
              </w:rPr>
              <w:t>, përfshirë leshterikë.</w:t>
            </w:r>
          </w:p>
        </w:tc>
      </w:tr>
      <w:tr w:rsidR="006069A9" w:rsidRPr="00A71090" w14:paraId="6A01D83D"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794EE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16D46635"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1"/>
                <w:sz w:val="20"/>
                <w:szCs w:val="20"/>
              </w:rPr>
              <w:t>Dallgë rëre</w:t>
            </w:r>
          </w:p>
          <w:p w14:paraId="6D61CFE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5C70AF4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z w:val="20"/>
                <w:szCs w:val="20"/>
              </w:rPr>
              <w:t>Sipërfaqe me dallgë rëre</w:t>
            </w:r>
            <w:r w:rsidRPr="00A71090">
              <w:rPr>
                <w:rFonts w:ascii="Garamond" w:hAnsi="Garamond"/>
                <w:spacing w:val="-5"/>
                <w:sz w:val="20"/>
                <w:szCs w:val="20"/>
              </w:rPr>
              <w:t xml:space="preserve"> </w:t>
            </w:r>
            <w:r w:rsidRPr="00A71090">
              <w:rPr>
                <w:rFonts w:ascii="Garamond" w:hAnsi="Garamond"/>
                <w:sz w:val="20"/>
                <w:szCs w:val="20"/>
              </w:rPr>
              <w:t>(</w:t>
            </w:r>
            <w:r w:rsidRPr="00A71090">
              <w:rPr>
                <w:rFonts w:ascii="Garamond" w:hAnsi="Garamond"/>
                <w:spacing w:val="4"/>
                <w:sz w:val="20"/>
                <w:szCs w:val="20"/>
              </w:rPr>
              <w:t>fund i lëvizshëm</w:t>
            </w:r>
            <w:r w:rsidRPr="00A71090">
              <w:rPr>
                <w:rFonts w:ascii="Garamond" w:hAnsi="Garamond"/>
                <w:sz w:val="20"/>
                <w:szCs w:val="20"/>
              </w:rPr>
              <w:t>).</w:t>
            </w:r>
          </w:p>
        </w:tc>
      </w:tr>
      <w:tr w:rsidR="006069A9" w:rsidRPr="00A71090" w14:paraId="20D391BE"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D18FF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798E22CB"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2"/>
                <w:sz w:val="20"/>
                <w:szCs w:val="20"/>
              </w:rPr>
              <w:t>Burime ujore</w:t>
            </w:r>
          </w:p>
          <w:p w14:paraId="5CD9BAE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27E53FF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z w:val="20"/>
                <w:szCs w:val="20"/>
              </w:rPr>
              <w:t>Sipërfaqe me</w:t>
            </w:r>
            <w:r w:rsidRPr="00A71090">
              <w:rPr>
                <w:rFonts w:ascii="Garamond" w:hAnsi="Garamond"/>
                <w:spacing w:val="-5"/>
                <w:sz w:val="20"/>
                <w:szCs w:val="20"/>
              </w:rPr>
              <w:t xml:space="preserve"> </w:t>
            </w:r>
            <w:r w:rsidRPr="00A71090">
              <w:rPr>
                <w:rFonts w:ascii="Garamond" w:hAnsi="Garamond"/>
                <w:spacing w:val="2"/>
                <w:sz w:val="20"/>
                <w:szCs w:val="20"/>
              </w:rPr>
              <w:t>burime ujore</w:t>
            </w:r>
            <w:r w:rsidRPr="00A71090">
              <w:rPr>
                <w:rFonts w:ascii="Garamond" w:hAnsi="Garamond"/>
                <w:sz w:val="20"/>
                <w:szCs w:val="20"/>
              </w:rPr>
              <w:t xml:space="preserve"> në shtratin e detit.</w:t>
            </w:r>
          </w:p>
        </w:tc>
      </w:tr>
    </w:tbl>
    <w:p w14:paraId="6F8AE389" w14:textId="77777777" w:rsidR="006069A9" w:rsidRPr="00A71090" w:rsidRDefault="006069A9" w:rsidP="00037ED5">
      <w:pPr>
        <w:pStyle w:val="TEKSTIII"/>
        <w:rPr>
          <w:noProof w:val="0"/>
        </w:rPr>
      </w:pPr>
    </w:p>
    <w:p w14:paraId="3E4803D8" w14:textId="2F4145CD" w:rsidR="006069A9" w:rsidRPr="00A71090" w:rsidRDefault="00037ED5" w:rsidP="00037ED5">
      <w:pPr>
        <w:pStyle w:val="TEKSTIII"/>
        <w:rPr>
          <w:rStyle w:val="fontstyle31"/>
          <w:rFonts w:ascii="Garamond" w:hAnsi="Garamond" w:cstheme="minorBidi"/>
          <w:noProof w:val="0"/>
          <w:color w:val="000000" w:themeColor="text1"/>
          <w:sz w:val="24"/>
          <w:szCs w:val="22"/>
        </w:rPr>
      </w:pPr>
      <w:bookmarkStart w:id="119" w:name="_Toc52453573"/>
      <w:r w:rsidRPr="00A71090">
        <w:rPr>
          <w:rStyle w:val="fontstyle31"/>
          <w:rFonts w:ascii="Garamond" w:hAnsi="Garamond" w:cstheme="minorBidi"/>
          <w:noProof w:val="0"/>
          <w:color w:val="000000" w:themeColor="text1"/>
          <w:sz w:val="24"/>
          <w:szCs w:val="22"/>
        </w:rPr>
        <w:t>4.2.3 VLERAT E KLASIFIKIMIT TË SIPËRFAQES SË DETIT</w:t>
      </w:r>
      <w:bookmarkEnd w:id="119"/>
    </w:p>
    <w:p w14:paraId="7C417644" w14:textId="55277249" w:rsidR="006069A9" w:rsidRPr="00A71090" w:rsidRDefault="00203003" w:rsidP="00037ED5">
      <w:pPr>
        <w:pStyle w:val="TEKSTIII"/>
        <w:rPr>
          <w:noProof w:val="0"/>
        </w:rPr>
      </w:pPr>
      <w:r w:rsidRPr="00A71090">
        <w:rPr>
          <w:noProof w:val="0"/>
        </w:rPr>
        <w:t xml:space="preserve">Emri:            </w:t>
      </w:r>
      <w:r w:rsidR="006069A9" w:rsidRPr="00A71090">
        <w:rPr>
          <w:noProof w:val="0"/>
        </w:rPr>
        <w:t>Vlerat e klasifikimit të sipërfaqes së detit</w:t>
      </w:r>
    </w:p>
    <w:p w14:paraId="76631BCA" w14:textId="77777777" w:rsidR="006069A9" w:rsidRPr="00A71090" w:rsidRDefault="006069A9" w:rsidP="00037ED5">
      <w:pPr>
        <w:pStyle w:val="TEKSTIII"/>
        <w:rPr>
          <w:noProof w:val="0"/>
        </w:rPr>
      </w:pPr>
      <w:r w:rsidRPr="00A71090">
        <w:rPr>
          <w:noProof w:val="0"/>
        </w:rPr>
        <w:t>Përkufizimi:  Llojet e shtresave sipërfaqësore të detit që gjenden në sipërfaqet e detit.</w:t>
      </w:r>
    </w:p>
    <w:p w14:paraId="532E15C8" w14:textId="53B27A94" w:rsidR="006069A9" w:rsidRPr="00A71090" w:rsidRDefault="00203003" w:rsidP="00037ED5">
      <w:pPr>
        <w:pStyle w:val="TEKSTIII"/>
        <w:rPr>
          <w:noProof w:val="0"/>
        </w:rPr>
      </w:pPr>
      <w:r w:rsidRPr="00A71090">
        <w:rPr>
          <w:noProof w:val="0"/>
        </w:rPr>
        <w:t xml:space="preserve">Përshkrim:   </w:t>
      </w:r>
      <w:r w:rsidR="006069A9" w:rsidRPr="00A71090">
        <w:rPr>
          <w:noProof w:val="0"/>
        </w:rPr>
        <w:t>Kodlista për llojet e shtresave sipërfaqësore të detit që gjenden në sipërfaqet e detit.</w:t>
      </w:r>
    </w:p>
    <w:p w14:paraId="2A068E2C" w14:textId="77777777" w:rsidR="006069A9" w:rsidRPr="00A71090" w:rsidRDefault="006069A9" w:rsidP="006069A9">
      <w:pPr>
        <w:jc w:val="both"/>
        <w:rPr>
          <w:rFonts w:ascii="Garamond" w:hAnsi="Garamond"/>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6069A9" w:rsidRPr="00A71090" w14:paraId="18D63FAB" w14:textId="77777777" w:rsidTr="00227695">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88F2C4" w14:textId="77777777" w:rsidR="006069A9" w:rsidRPr="00A71090" w:rsidRDefault="006069A9" w:rsidP="00227695">
            <w:pPr>
              <w:pStyle w:val="TableHeadingLight"/>
              <w:spacing w:before="0" w:after="0"/>
              <w:ind w:left="0" w:right="0"/>
              <w:jc w:val="both"/>
              <w:rPr>
                <w:rFonts w:ascii="Garamond" w:hAnsi="Garamond"/>
                <w:sz w:val="20"/>
                <w:szCs w:val="20"/>
              </w:rPr>
            </w:pPr>
            <w:r w:rsidRPr="00A71090">
              <w:rPr>
                <w:rFonts w:ascii="Garamond" w:hAnsi="Garamond"/>
                <w:sz w:val="20"/>
                <w:szCs w:val="20"/>
              </w:rPr>
              <w:t>Kodlistë</w:t>
            </w:r>
          </w:p>
        </w:tc>
      </w:tr>
      <w:tr w:rsidR="006069A9" w:rsidRPr="00A71090" w14:paraId="30AEBA7E"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3D4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571C31BE"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Akull</w:t>
            </w:r>
            <w:r w:rsidRPr="00A71090">
              <w:rPr>
                <w:rFonts w:ascii="Garamond" w:hAnsi="Garamond"/>
                <w:noProof w:val="0"/>
                <w:sz w:val="20"/>
                <w:szCs w:val="20"/>
                <w:lang w:eastAsia="sq-AL"/>
              </w:rPr>
              <w:t xml:space="preserve"> </w:t>
            </w:r>
          </w:p>
          <w:p w14:paraId="6FAD305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62249681" w14:textId="77777777" w:rsidR="006069A9" w:rsidRPr="00A71090" w:rsidRDefault="006069A9" w:rsidP="00227695">
            <w:pPr>
              <w:pStyle w:val="TableTextNormal"/>
              <w:tabs>
                <w:tab w:val="left" w:pos="720"/>
              </w:tabs>
              <w:spacing w:before="0" w:after="0"/>
              <w:ind w:left="0" w:right="0"/>
              <w:jc w:val="both"/>
              <w:rPr>
                <w:rFonts w:ascii="Garamond" w:eastAsia="Arial" w:hAnsi="Garamond"/>
                <w:spacing w:val="-1"/>
                <w:sz w:val="20"/>
                <w:szCs w:val="20"/>
              </w:rPr>
            </w:pPr>
            <w:r w:rsidRPr="00A71090">
              <w:rPr>
                <w:rFonts w:ascii="Garamond" w:hAnsi="Garamond"/>
                <w:spacing w:val="-1"/>
                <w:sz w:val="20"/>
                <w:szCs w:val="20"/>
              </w:rPr>
              <w:t>Sipërfaqja e detit është akull.</w:t>
            </w:r>
          </w:p>
        </w:tc>
      </w:tr>
      <w:tr w:rsidR="006069A9" w:rsidRPr="00A71090" w14:paraId="55BE1E6E" w14:textId="77777777" w:rsidTr="00227695">
        <w:trPr>
          <w:trHeight w:val="1421"/>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352F4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25632616"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z w:val="20"/>
                <w:szCs w:val="20"/>
              </w:rPr>
              <w:t xml:space="preserve">      </w:t>
            </w:r>
            <w:r w:rsidRPr="00A71090">
              <w:rPr>
                <w:rFonts w:ascii="Garamond" w:hAnsi="Garamond"/>
                <w:noProof w:val="0"/>
                <w:sz w:val="20"/>
                <w:szCs w:val="20"/>
              </w:rPr>
              <w:t>Vaj (naftë)</w:t>
            </w:r>
          </w:p>
          <w:p w14:paraId="67B8E06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3A86858C" w14:textId="77777777" w:rsidR="006069A9" w:rsidRPr="00A71090" w:rsidRDefault="006069A9" w:rsidP="00227695">
            <w:pPr>
              <w:pStyle w:val="TableParagraph"/>
              <w:ind w:left="0" w:right="0" w:hanging="266"/>
              <w:jc w:val="both"/>
              <w:rPr>
                <w:rFonts w:ascii="Garamond" w:hAnsi="Garamond" w:cs="Times New Roman"/>
                <w:sz w:val="20"/>
                <w:szCs w:val="20"/>
              </w:rPr>
            </w:pPr>
            <w:r w:rsidRPr="00A71090">
              <w:rPr>
                <w:rFonts w:ascii="Garamond" w:hAnsi="Garamond" w:cs="Times New Roman"/>
                <w:sz w:val="20"/>
                <w:szCs w:val="20"/>
              </w:rPr>
              <w:t xml:space="preserve">       </w:t>
            </w:r>
            <w:r w:rsidRPr="00A71090">
              <w:rPr>
                <w:rFonts w:ascii="Garamond" w:hAnsi="Garamond" w:cs="Times New Roman"/>
                <w:spacing w:val="-1"/>
                <w:sz w:val="20"/>
                <w:szCs w:val="20"/>
              </w:rPr>
              <w:t xml:space="preserve">Sipërfaqja e detit është </w:t>
            </w:r>
            <w:r w:rsidRPr="00A71090">
              <w:rPr>
                <w:rFonts w:ascii="Garamond" w:hAnsi="Garamond" w:cs="Times New Roman"/>
                <w:sz w:val="20"/>
                <w:szCs w:val="20"/>
              </w:rPr>
              <w:t>vaj/naftë.</w:t>
            </w:r>
          </w:p>
        </w:tc>
      </w:tr>
      <w:tr w:rsidR="006069A9" w:rsidRPr="00A71090" w14:paraId="05FEF5CC"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A2423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60D42E05"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Borë</w:t>
            </w:r>
            <w:r w:rsidRPr="00A71090">
              <w:rPr>
                <w:rFonts w:ascii="Garamond" w:hAnsi="Garamond"/>
                <w:noProof w:val="0"/>
                <w:sz w:val="20"/>
                <w:szCs w:val="20"/>
                <w:lang w:eastAsia="sq-AL"/>
              </w:rPr>
              <w:t xml:space="preserve"> </w:t>
            </w:r>
          </w:p>
          <w:p w14:paraId="46F66C6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76AA800A"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spacing w:val="-1"/>
                <w:sz w:val="20"/>
                <w:szCs w:val="20"/>
              </w:rPr>
              <w:t xml:space="preserve">Sipërfaqja e detit është </w:t>
            </w:r>
            <w:r w:rsidRPr="00A71090">
              <w:rPr>
                <w:rFonts w:ascii="Garamond" w:hAnsi="Garamond"/>
                <w:spacing w:val="1"/>
                <w:sz w:val="20"/>
                <w:szCs w:val="20"/>
              </w:rPr>
              <w:t>borë ose borë e shkrirë.</w:t>
            </w:r>
            <w:r w:rsidRPr="00A71090">
              <w:rPr>
                <w:rFonts w:ascii="Garamond" w:hAnsi="Garamond"/>
                <w:sz w:val="20"/>
                <w:szCs w:val="20"/>
              </w:rPr>
              <w:t xml:space="preserve"> </w:t>
            </w:r>
          </w:p>
        </w:tc>
      </w:tr>
      <w:tr w:rsidR="006069A9" w:rsidRPr="00A71090" w14:paraId="08DDC808" w14:textId="77777777" w:rsidTr="00227695">
        <w:trPr>
          <w:trHeight w:val="140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2857D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23BDDC6C" w14:textId="77777777" w:rsidR="006069A9" w:rsidRPr="00A71090" w:rsidRDefault="006069A9" w:rsidP="00227695">
            <w:pPr>
              <w:jc w:val="both"/>
              <w:rPr>
                <w:rFonts w:ascii="Garamond" w:hAnsi="Garamond"/>
                <w:noProof w:val="0"/>
                <w:sz w:val="20"/>
                <w:szCs w:val="20"/>
              </w:rPr>
            </w:pPr>
            <w:r w:rsidRPr="00A71090">
              <w:rPr>
                <w:rFonts w:ascii="Garamond" w:eastAsia="Arial" w:hAnsi="Garamond"/>
                <w:noProof w:val="0"/>
                <w:sz w:val="20"/>
                <w:szCs w:val="20"/>
              </w:rPr>
              <w:t xml:space="preserve">     </w:t>
            </w:r>
            <w:r w:rsidRPr="00A71090">
              <w:rPr>
                <w:rFonts w:ascii="Garamond" w:hAnsi="Garamond"/>
                <w:noProof w:val="0"/>
                <w:spacing w:val="-1"/>
                <w:sz w:val="20"/>
                <w:szCs w:val="20"/>
              </w:rPr>
              <w:t>Mbeturina</w:t>
            </w:r>
          </w:p>
          <w:p w14:paraId="45BDD98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1F4DDB2B"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Sipërfaqja e detit është me mbeturina.</w:t>
            </w:r>
            <w:r w:rsidRPr="00A71090">
              <w:rPr>
                <w:rFonts w:ascii="Garamond" w:hAnsi="Garamond"/>
                <w:noProof w:val="0"/>
                <w:sz w:val="20"/>
                <w:szCs w:val="20"/>
                <w:lang w:eastAsia="sq-AL"/>
              </w:rPr>
              <w:t xml:space="preserve"> </w:t>
            </w:r>
          </w:p>
        </w:tc>
      </w:tr>
      <w:tr w:rsidR="006069A9" w:rsidRPr="00A71090" w14:paraId="5F1D9143"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4F925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6AAE706B"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z w:val="20"/>
                <w:szCs w:val="20"/>
              </w:rPr>
              <w:t>A</w:t>
            </w:r>
            <w:r w:rsidRPr="00A71090">
              <w:rPr>
                <w:rFonts w:ascii="Garamond" w:hAnsi="Garamond"/>
                <w:noProof w:val="0"/>
                <w:spacing w:val="-1"/>
                <w:sz w:val="20"/>
                <w:szCs w:val="20"/>
              </w:rPr>
              <w:t>l</w:t>
            </w:r>
            <w:r w:rsidRPr="00A71090">
              <w:rPr>
                <w:rFonts w:ascii="Garamond" w:hAnsi="Garamond"/>
                <w:noProof w:val="0"/>
                <w:spacing w:val="2"/>
                <w:sz w:val="20"/>
                <w:szCs w:val="20"/>
              </w:rPr>
              <w:t>g</w:t>
            </w:r>
            <w:r w:rsidRPr="00A71090">
              <w:rPr>
                <w:rFonts w:ascii="Garamond" w:hAnsi="Garamond"/>
                <w:noProof w:val="0"/>
                <w:sz w:val="20"/>
                <w:szCs w:val="20"/>
              </w:rPr>
              <w:t>a</w:t>
            </w:r>
          </w:p>
          <w:p w14:paraId="411B9E0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5B8A2E42" w14:textId="77777777" w:rsidR="006069A9" w:rsidRPr="00A71090" w:rsidRDefault="006069A9" w:rsidP="00227695">
            <w:pPr>
              <w:pStyle w:val="TableTextNormal"/>
              <w:spacing w:before="0" w:after="0"/>
              <w:ind w:left="0" w:right="0"/>
              <w:jc w:val="both"/>
              <w:rPr>
                <w:rFonts w:ascii="Garamond" w:hAnsi="Garamond"/>
                <w:b/>
                <w:i/>
                <w:color w:val="1F4E79" w:themeColor="accent1" w:themeShade="80"/>
                <w:sz w:val="20"/>
                <w:szCs w:val="20"/>
              </w:rPr>
            </w:pPr>
            <w:r w:rsidRPr="00A71090">
              <w:rPr>
                <w:rFonts w:ascii="Garamond" w:hAnsi="Garamond"/>
                <w:spacing w:val="-1"/>
                <w:sz w:val="20"/>
                <w:szCs w:val="20"/>
              </w:rPr>
              <w:t xml:space="preserve">     Sipërfaqja e detit është me </w:t>
            </w:r>
            <w:r w:rsidRPr="00A71090">
              <w:rPr>
                <w:rFonts w:ascii="Garamond" w:hAnsi="Garamond"/>
                <w:sz w:val="20"/>
                <w:szCs w:val="20"/>
              </w:rPr>
              <w:t>a</w:t>
            </w:r>
            <w:r w:rsidRPr="00A71090">
              <w:rPr>
                <w:rFonts w:ascii="Garamond" w:hAnsi="Garamond"/>
                <w:spacing w:val="-1"/>
                <w:sz w:val="20"/>
                <w:szCs w:val="20"/>
              </w:rPr>
              <w:t>l</w:t>
            </w:r>
            <w:r w:rsidRPr="00A71090">
              <w:rPr>
                <w:rFonts w:ascii="Garamond" w:hAnsi="Garamond"/>
                <w:spacing w:val="2"/>
                <w:sz w:val="20"/>
                <w:szCs w:val="20"/>
              </w:rPr>
              <w:t>g</w:t>
            </w:r>
            <w:r w:rsidRPr="00A71090">
              <w:rPr>
                <w:rFonts w:ascii="Garamond" w:hAnsi="Garamond"/>
                <w:sz w:val="20"/>
                <w:szCs w:val="20"/>
              </w:rPr>
              <w:t>a.</w:t>
            </w:r>
          </w:p>
        </w:tc>
      </w:tr>
    </w:tbl>
    <w:p w14:paraId="0C5A97C7" w14:textId="77777777" w:rsidR="006069A9" w:rsidRPr="00A71090" w:rsidRDefault="006069A9" w:rsidP="00037ED5">
      <w:pPr>
        <w:pStyle w:val="TEKSTIII"/>
        <w:rPr>
          <w:rStyle w:val="fontstyle31"/>
          <w:rFonts w:ascii="Garamond" w:hAnsi="Garamond" w:cstheme="minorBidi"/>
          <w:noProof w:val="0"/>
          <w:color w:val="C00000"/>
          <w:sz w:val="22"/>
          <w:szCs w:val="22"/>
        </w:rPr>
      </w:pPr>
    </w:p>
    <w:p w14:paraId="0A7D5801" w14:textId="78F6EABA" w:rsidR="006069A9" w:rsidRPr="00A71090" w:rsidRDefault="00037ED5" w:rsidP="00037ED5">
      <w:pPr>
        <w:pStyle w:val="TEKSTIII"/>
        <w:rPr>
          <w:rStyle w:val="fontstyle31"/>
          <w:rFonts w:ascii="Garamond" w:hAnsi="Garamond" w:cstheme="minorBidi"/>
          <w:noProof w:val="0"/>
          <w:color w:val="000000" w:themeColor="text1"/>
          <w:sz w:val="24"/>
          <w:szCs w:val="22"/>
        </w:rPr>
      </w:pPr>
      <w:bookmarkStart w:id="120" w:name="_Toc52453574"/>
      <w:r w:rsidRPr="00A71090">
        <w:rPr>
          <w:rStyle w:val="fontstyle31"/>
          <w:rFonts w:ascii="Garamond" w:hAnsi="Garamond" w:cstheme="minorBidi"/>
          <w:noProof w:val="0"/>
          <w:color w:val="000000" w:themeColor="text1"/>
          <w:sz w:val="24"/>
          <w:szCs w:val="22"/>
        </w:rPr>
        <w:t>4.2.4 VLERA E QËNDRUESHMËRISË SË BREGDETIT</w:t>
      </w:r>
      <w:bookmarkEnd w:id="120"/>
    </w:p>
    <w:p w14:paraId="48839358" w14:textId="7B9964C4" w:rsidR="006069A9" w:rsidRPr="00A71090" w:rsidRDefault="006069A9" w:rsidP="00037ED5">
      <w:pPr>
        <w:pStyle w:val="TEKSTIII"/>
        <w:rPr>
          <w:noProof w:val="0"/>
        </w:rPr>
      </w:pPr>
      <w:r w:rsidRPr="00A71090">
        <w:rPr>
          <w:noProof w:val="0"/>
        </w:rPr>
        <w:t>Emri:             Vlerat e qëndrueshmërisë së bregdetit</w:t>
      </w:r>
    </w:p>
    <w:p w14:paraId="7AB85FB9" w14:textId="54A290C9" w:rsidR="006069A9" w:rsidRPr="00A71090" w:rsidRDefault="006069A9" w:rsidP="00037ED5">
      <w:pPr>
        <w:pStyle w:val="TEKSTIII"/>
        <w:rPr>
          <w:noProof w:val="0"/>
        </w:rPr>
      </w:pPr>
      <w:r w:rsidRPr="00A71090">
        <w:rPr>
          <w:noProof w:val="0"/>
        </w:rPr>
        <w:t>Përkufizimi:   Llojet e qëndrueshmërisë së segmenteve të bregdetit.</w:t>
      </w:r>
    </w:p>
    <w:p w14:paraId="0E3D245C" w14:textId="29A5B1CB" w:rsidR="006069A9" w:rsidRPr="00A71090" w:rsidRDefault="006069A9" w:rsidP="00037ED5">
      <w:pPr>
        <w:pStyle w:val="TEKSTIII"/>
        <w:rPr>
          <w:noProof w:val="0"/>
        </w:rPr>
      </w:pPr>
      <w:r w:rsidRPr="00A71090">
        <w:rPr>
          <w:noProof w:val="0"/>
        </w:rPr>
        <w:t>Përshkrim:     Vlerat e lejuara për këtë kodlistë përfshijnë çdo vlerë të përcaktuar nga ofruesit e të dhënave</w:t>
      </w:r>
    </w:p>
    <w:p w14:paraId="5AA8A37B" w14:textId="743C3C94" w:rsidR="006069A9" w:rsidRPr="00A71090" w:rsidRDefault="006069A9" w:rsidP="00037ED5">
      <w:pPr>
        <w:pStyle w:val="TEKSTIII"/>
        <w:rPr>
          <w:i/>
          <w:noProof w:val="0"/>
          <w:color w:val="2E74B5" w:themeColor="accent1" w:themeShade="BF"/>
        </w:rPr>
      </w:pPr>
      <w:r w:rsidRPr="00A71090">
        <w:rPr>
          <w:noProof w:val="0"/>
        </w:rPr>
        <w:t>Identifikuesi:</w:t>
      </w:r>
      <w:r w:rsidR="00B06DDC" w:rsidRPr="00A71090">
        <w:rPr>
          <w:noProof w:val="0"/>
        </w:rPr>
        <w:t xml:space="preserve">  </w:t>
      </w:r>
      <w:hyperlink r:id="rId25" w:history="1">
        <w:r w:rsidRPr="00A71090">
          <w:rPr>
            <w:i/>
            <w:noProof w:val="0"/>
            <w:color w:val="2E74B5" w:themeColor="accent1" w:themeShade="BF"/>
          </w:rPr>
          <w:t>ht</w:t>
        </w:r>
        <w:r w:rsidRPr="00A71090">
          <w:rPr>
            <w:i/>
            <w:noProof w:val="0"/>
            <w:color w:val="2E74B5" w:themeColor="accent1" w:themeShade="BF"/>
            <w:spacing w:val="-1"/>
          </w:rPr>
          <w:t>t</w:t>
        </w:r>
        <w:r w:rsidRPr="00A71090">
          <w:rPr>
            <w:i/>
            <w:noProof w:val="0"/>
            <w:color w:val="2E74B5" w:themeColor="accent1" w:themeShade="BF"/>
          </w:rPr>
          <w:t>p:</w:t>
        </w:r>
        <w:r w:rsidRPr="00A71090">
          <w:rPr>
            <w:i/>
            <w:noProof w:val="0"/>
            <w:color w:val="2E74B5" w:themeColor="accent1" w:themeShade="BF"/>
            <w:spacing w:val="-1"/>
          </w:rPr>
          <w:t>/</w:t>
        </w:r>
        <w:r w:rsidRPr="00A71090">
          <w:rPr>
            <w:i/>
            <w:noProof w:val="0"/>
            <w:color w:val="2E74B5" w:themeColor="accent1" w:themeShade="BF"/>
            <w:spacing w:val="2"/>
          </w:rPr>
          <w:t>/</w:t>
        </w:r>
        <w:r w:rsidRPr="00A71090">
          <w:rPr>
            <w:i/>
            <w:noProof w:val="0"/>
            <w:color w:val="2E74B5" w:themeColor="accent1" w:themeShade="BF"/>
            <w:spacing w:val="-1"/>
          </w:rPr>
          <w:t>i</w:t>
        </w:r>
        <w:r w:rsidRPr="00A71090">
          <w:rPr>
            <w:i/>
            <w:noProof w:val="0"/>
            <w:color w:val="2E74B5" w:themeColor="accent1" w:themeShade="BF"/>
          </w:rPr>
          <w:t>n</w:t>
        </w:r>
        <w:r w:rsidRPr="00A71090">
          <w:rPr>
            <w:i/>
            <w:noProof w:val="0"/>
            <w:color w:val="2E74B5" w:themeColor="accent1" w:themeShade="BF"/>
            <w:spacing w:val="1"/>
          </w:rPr>
          <w:t>s</w:t>
        </w:r>
        <w:r w:rsidRPr="00A71090">
          <w:rPr>
            <w:i/>
            <w:noProof w:val="0"/>
            <w:color w:val="2E74B5" w:themeColor="accent1" w:themeShade="BF"/>
            <w:spacing w:val="2"/>
          </w:rPr>
          <w:t>p</w:t>
        </w:r>
        <w:r w:rsidRPr="00A71090">
          <w:rPr>
            <w:i/>
            <w:noProof w:val="0"/>
            <w:color w:val="2E74B5" w:themeColor="accent1" w:themeShade="BF"/>
            <w:spacing w:val="-1"/>
          </w:rPr>
          <w:t>i</w:t>
        </w:r>
        <w:r w:rsidRPr="00A71090">
          <w:rPr>
            <w:i/>
            <w:noProof w:val="0"/>
            <w:color w:val="2E74B5" w:themeColor="accent1" w:themeShade="BF"/>
            <w:spacing w:val="1"/>
          </w:rPr>
          <w:t>r</w:t>
        </w:r>
        <w:r w:rsidRPr="00A71090">
          <w:rPr>
            <w:i/>
            <w:noProof w:val="0"/>
            <w:color w:val="2E74B5" w:themeColor="accent1" w:themeShade="BF"/>
          </w:rPr>
          <w:t>e.</w:t>
        </w:r>
        <w:r w:rsidRPr="00A71090">
          <w:rPr>
            <w:i/>
            <w:noProof w:val="0"/>
            <w:color w:val="2E74B5" w:themeColor="accent1" w:themeShade="BF"/>
            <w:spacing w:val="-1"/>
          </w:rPr>
          <w:t>e</w:t>
        </w:r>
        <w:r w:rsidRPr="00A71090">
          <w:rPr>
            <w:i/>
            <w:noProof w:val="0"/>
            <w:color w:val="2E74B5" w:themeColor="accent1" w:themeShade="BF"/>
            <w:spacing w:val="1"/>
          </w:rPr>
          <w:t>c</w:t>
        </w:r>
        <w:r w:rsidRPr="00A71090">
          <w:rPr>
            <w:i/>
            <w:noProof w:val="0"/>
            <w:color w:val="2E74B5" w:themeColor="accent1" w:themeShade="BF"/>
            <w:spacing w:val="2"/>
          </w:rPr>
          <w:t>.</w:t>
        </w:r>
        <w:r w:rsidRPr="00A71090">
          <w:rPr>
            <w:i/>
            <w:noProof w:val="0"/>
            <w:color w:val="2E74B5" w:themeColor="accent1" w:themeShade="BF"/>
          </w:rPr>
          <w:t>e</w:t>
        </w:r>
        <w:r w:rsidRPr="00A71090">
          <w:rPr>
            <w:i/>
            <w:noProof w:val="0"/>
            <w:color w:val="2E74B5" w:themeColor="accent1" w:themeShade="BF"/>
            <w:spacing w:val="-1"/>
          </w:rPr>
          <w:t>u</w:t>
        </w:r>
        <w:r w:rsidRPr="00A71090">
          <w:rPr>
            <w:i/>
            <w:noProof w:val="0"/>
            <w:color w:val="2E74B5" w:themeColor="accent1" w:themeShade="BF"/>
            <w:spacing w:val="1"/>
          </w:rPr>
          <w:t>r</w:t>
        </w:r>
        <w:r w:rsidRPr="00A71090">
          <w:rPr>
            <w:i/>
            <w:noProof w:val="0"/>
            <w:color w:val="2E74B5" w:themeColor="accent1" w:themeShade="BF"/>
          </w:rPr>
          <w:t>o</w:t>
        </w:r>
        <w:r w:rsidRPr="00A71090">
          <w:rPr>
            <w:i/>
            <w:noProof w:val="0"/>
            <w:color w:val="2E74B5" w:themeColor="accent1" w:themeShade="BF"/>
            <w:spacing w:val="1"/>
          </w:rPr>
          <w:t>p</w:t>
        </w:r>
        <w:r w:rsidRPr="00A71090">
          <w:rPr>
            <w:i/>
            <w:noProof w:val="0"/>
            <w:color w:val="2E74B5" w:themeColor="accent1" w:themeShade="BF"/>
          </w:rPr>
          <w:t>a.</w:t>
        </w:r>
        <w:r w:rsidRPr="00A71090">
          <w:rPr>
            <w:i/>
            <w:noProof w:val="0"/>
            <w:color w:val="2E74B5" w:themeColor="accent1" w:themeShade="BF"/>
            <w:spacing w:val="1"/>
          </w:rPr>
          <w:t>e</w:t>
        </w:r>
        <w:r w:rsidRPr="00A71090">
          <w:rPr>
            <w:i/>
            <w:noProof w:val="0"/>
            <w:color w:val="2E74B5" w:themeColor="accent1" w:themeShade="BF"/>
          </w:rPr>
          <w:t>u</w:t>
        </w:r>
        <w:r w:rsidRPr="00A71090">
          <w:rPr>
            <w:i/>
            <w:noProof w:val="0"/>
            <w:color w:val="2E74B5" w:themeColor="accent1" w:themeShade="BF"/>
            <w:spacing w:val="2"/>
          </w:rPr>
          <w:t>/</w:t>
        </w:r>
        <w:r w:rsidRPr="00A71090">
          <w:rPr>
            <w:i/>
            <w:noProof w:val="0"/>
            <w:color w:val="2E74B5" w:themeColor="accent1" w:themeShade="BF"/>
            <w:spacing w:val="1"/>
          </w:rPr>
          <w:t>c</w:t>
        </w:r>
        <w:r w:rsidRPr="00A71090">
          <w:rPr>
            <w:i/>
            <w:noProof w:val="0"/>
            <w:color w:val="2E74B5" w:themeColor="accent1" w:themeShade="BF"/>
          </w:rPr>
          <w:t>o</w:t>
        </w:r>
        <w:r w:rsidRPr="00A71090">
          <w:rPr>
            <w:i/>
            <w:noProof w:val="0"/>
            <w:color w:val="2E74B5" w:themeColor="accent1" w:themeShade="BF"/>
            <w:spacing w:val="-1"/>
          </w:rPr>
          <w:t>d</w:t>
        </w:r>
        <w:r w:rsidRPr="00A71090">
          <w:rPr>
            <w:i/>
            <w:noProof w:val="0"/>
            <w:color w:val="2E74B5" w:themeColor="accent1" w:themeShade="BF"/>
          </w:rPr>
          <w:t>e</w:t>
        </w:r>
        <w:r w:rsidRPr="00A71090">
          <w:rPr>
            <w:i/>
            <w:noProof w:val="0"/>
            <w:color w:val="2E74B5" w:themeColor="accent1" w:themeShade="BF"/>
            <w:spacing w:val="1"/>
          </w:rPr>
          <w:t>L</w:t>
        </w:r>
        <w:r w:rsidRPr="00A71090">
          <w:rPr>
            <w:i/>
            <w:noProof w:val="0"/>
            <w:color w:val="2E74B5" w:themeColor="accent1" w:themeShade="BF"/>
            <w:spacing w:val="-1"/>
          </w:rPr>
          <w:t>i</w:t>
        </w:r>
        <w:r w:rsidRPr="00A71090">
          <w:rPr>
            <w:i/>
            <w:noProof w:val="0"/>
            <w:color w:val="2E74B5" w:themeColor="accent1" w:themeShade="BF"/>
            <w:spacing w:val="1"/>
          </w:rPr>
          <w:t>s</w:t>
        </w:r>
        <w:r w:rsidRPr="00A71090">
          <w:rPr>
            <w:i/>
            <w:noProof w:val="0"/>
            <w:color w:val="2E74B5" w:themeColor="accent1" w:themeShade="BF"/>
          </w:rPr>
          <w:t>t/</w:t>
        </w:r>
        <w:r w:rsidRPr="00A71090">
          <w:rPr>
            <w:i/>
            <w:noProof w:val="0"/>
            <w:color w:val="2E74B5" w:themeColor="accent1" w:themeShade="BF"/>
            <w:spacing w:val="-1"/>
          </w:rPr>
          <w:t>S</w:t>
        </w:r>
        <w:r w:rsidRPr="00A71090">
          <w:rPr>
            <w:i/>
            <w:noProof w:val="0"/>
            <w:color w:val="2E74B5" w:themeColor="accent1" w:themeShade="BF"/>
            <w:spacing w:val="2"/>
          </w:rPr>
          <w:t>h</w:t>
        </w:r>
        <w:r w:rsidRPr="00A71090">
          <w:rPr>
            <w:i/>
            <w:noProof w:val="0"/>
            <w:color w:val="2E74B5" w:themeColor="accent1" w:themeShade="BF"/>
          </w:rPr>
          <w:t>or</w:t>
        </w:r>
        <w:r w:rsidRPr="00A71090">
          <w:rPr>
            <w:i/>
            <w:noProof w:val="0"/>
            <w:color w:val="2E74B5" w:themeColor="accent1" w:themeShade="BF"/>
            <w:spacing w:val="2"/>
          </w:rPr>
          <w:t>e</w:t>
        </w:r>
        <w:r w:rsidRPr="00A71090">
          <w:rPr>
            <w:i/>
            <w:noProof w:val="0"/>
            <w:color w:val="2E74B5" w:themeColor="accent1" w:themeShade="BF"/>
            <w:spacing w:val="-1"/>
          </w:rPr>
          <w:t>S</w:t>
        </w:r>
        <w:r w:rsidRPr="00A71090">
          <w:rPr>
            <w:i/>
            <w:noProof w:val="0"/>
            <w:color w:val="2E74B5" w:themeColor="accent1" w:themeShade="BF"/>
          </w:rPr>
          <w:t>ta</w:t>
        </w:r>
        <w:r w:rsidRPr="00A71090">
          <w:rPr>
            <w:i/>
            <w:noProof w:val="0"/>
            <w:color w:val="2E74B5" w:themeColor="accent1" w:themeShade="BF"/>
            <w:spacing w:val="1"/>
          </w:rPr>
          <w:t>b</w:t>
        </w:r>
        <w:r w:rsidRPr="00A71090">
          <w:rPr>
            <w:i/>
            <w:noProof w:val="0"/>
            <w:color w:val="2E74B5" w:themeColor="accent1" w:themeShade="BF"/>
            <w:spacing w:val="-1"/>
          </w:rPr>
          <w:t>i</w:t>
        </w:r>
        <w:r w:rsidRPr="00A71090">
          <w:rPr>
            <w:i/>
            <w:noProof w:val="0"/>
            <w:color w:val="2E74B5" w:themeColor="accent1" w:themeShade="BF"/>
            <w:spacing w:val="1"/>
          </w:rPr>
          <w:t>l</w:t>
        </w:r>
        <w:r w:rsidRPr="00A71090">
          <w:rPr>
            <w:i/>
            <w:noProof w:val="0"/>
            <w:color w:val="2E74B5" w:themeColor="accent1" w:themeShade="BF"/>
            <w:spacing w:val="-1"/>
          </w:rPr>
          <w:t>i</w:t>
        </w:r>
        <w:r w:rsidRPr="00A71090">
          <w:rPr>
            <w:i/>
            <w:noProof w:val="0"/>
            <w:color w:val="2E74B5" w:themeColor="accent1" w:themeShade="BF"/>
            <w:spacing w:val="4"/>
          </w:rPr>
          <w:t>t</w:t>
        </w:r>
        <w:r w:rsidRPr="00A71090">
          <w:rPr>
            <w:i/>
            <w:noProof w:val="0"/>
            <w:color w:val="2E74B5" w:themeColor="accent1" w:themeShade="BF"/>
            <w:spacing w:val="-4"/>
          </w:rPr>
          <w:t>y</w:t>
        </w:r>
        <w:r w:rsidRPr="00A71090">
          <w:rPr>
            <w:i/>
            <w:noProof w:val="0"/>
            <w:color w:val="2E74B5" w:themeColor="accent1" w:themeShade="BF"/>
            <w:spacing w:val="1"/>
          </w:rPr>
          <w:t>V</w:t>
        </w:r>
        <w:r w:rsidRPr="00A71090">
          <w:rPr>
            <w:i/>
            <w:noProof w:val="0"/>
            <w:color w:val="2E74B5" w:themeColor="accent1" w:themeShade="BF"/>
          </w:rPr>
          <w:t>a</w:t>
        </w:r>
        <w:r w:rsidRPr="00A71090">
          <w:rPr>
            <w:i/>
            <w:noProof w:val="0"/>
            <w:color w:val="2E74B5" w:themeColor="accent1" w:themeShade="BF"/>
            <w:spacing w:val="1"/>
          </w:rPr>
          <w:t>l</w:t>
        </w:r>
        <w:r w:rsidRPr="00A71090">
          <w:rPr>
            <w:i/>
            <w:noProof w:val="0"/>
            <w:color w:val="2E74B5" w:themeColor="accent1" w:themeShade="BF"/>
            <w:spacing w:val="2"/>
          </w:rPr>
          <w:t>u</w:t>
        </w:r>
        <w:r w:rsidRPr="00A71090">
          <w:rPr>
            <w:i/>
            <w:noProof w:val="0"/>
            <w:color w:val="2E74B5" w:themeColor="accent1" w:themeShade="BF"/>
          </w:rPr>
          <w:t>e</w:t>
        </w:r>
      </w:hyperlink>
    </w:p>
    <w:p w14:paraId="12947928" w14:textId="77777777" w:rsidR="006069A9" w:rsidRPr="00A71090" w:rsidRDefault="006069A9" w:rsidP="00037ED5">
      <w:pPr>
        <w:pStyle w:val="TEKSTIII"/>
        <w:rPr>
          <w:noProof w:val="0"/>
        </w:rPr>
      </w:pPr>
    </w:p>
    <w:p w14:paraId="342B7261" w14:textId="46BBB162" w:rsidR="006069A9" w:rsidRPr="00A71090" w:rsidRDefault="006069A9" w:rsidP="00203003">
      <w:pPr>
        <w:pStyle w:val="TEKSTIII"/>
        <w:rPr>
          <w:noProof w:val="0"/>
        </w:rPr>
      </w:pPr>
      <w:r w:rsidRPr="00A71090">
        <w:rPr>
          <w:noProof w:val="0"/>
        </w:rPr>
        <w:t>Tabela më poshtë përfshin vlerat e rekomanduara që mund të përdoren nga ofruesit e të dhënave. Para krijimit të kushteve të reja, duhet të kontrollohet nëse njëri prej tyre mund të përdoret.</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6069A9" w:rsidRPr="00A71090" w14:paraId="1B37D2BC" w14:textId="77777777" w:rsidTr="00227695">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CFC7FC" w14:textId="77777777" w:rsidR="006069A9" w:rsidRPr="00A71090" w:rsidRDefault="006069A9" w:rsidP="00227695">
            <w:pPr>
              <w:pStyle w:val="TableHeadingLight"/>
              <w:spacing w:before="0" w:after="0"/>
              <w:ind w:left="0" w:right="0"/>
              <w:jc w:val="both"/>
              <w:rPr>
                <w:rFonts w:ascii="Garamond" w:hAnsi="Garamond"/>
                <w:sz w:val="20"/>
                <w:szCs w:val="20"/>
              </w:rPr>
            </w:pPr>
            <w:r w:rsidRPr="00A71090">
              <w:rPr>
                <w:rFonts w:ascii="Garamond" w:hAnsi="Garamond"/>
                <w:sz w:val="20"/>
                <w:szCs w:val="20"/>
              </w:rPr>
              <w:t>Kodlistë</w:t>
            </w:r>
          </w:p>
        </w:tc>
      </w:tr>
      <w:tr w:rsidR="006069A9" w:rsidRPr="00A71090" w14:paraId="6E2372F1"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9C3504"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4EAAA634"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w:t>
            </w:r>
            <w:r w:rsidRPr="00A71090">
              <w:rPr>
                <w:rFonts w:ascii="Garamond" w:hAnsi="Garamond"/>
                <w:noProof w:val="0"/>
                <w:spacing w:val="17"/>
                <w:sz w:val="20"/>
                <w:szCs w:val="20"/>
              </w:rPr>
              <w:t xml:space="preserve">I </w:t>
            </w:r>
            <w:r w:rsidRPr="00A71090">
              <w:rPr>
                <w:rFonts w:ascii="Garamond" w:hAnsi="Garamond"/>
                <w:noProof w:val="0"/>
                <w:spacing w:val="1"/>
                <w:sz w:val="20"/>
                <w:szCs w:val="20"/>
              </w:rPr>
              <w:t>qëndrueshëm</w:t>
            </w:r>
          </w:p>
          <w:p w14:paraId="03B70B3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2036B751" w14:textId="77777777" w:rsidR="006069A9" w:rsidRPr="00A71090" w:rsidRDefault="006069A9" w:rsidP="00227695">
            <w:pPr>
              <w:pStyle w:val="TableTextNormal"/>
              <w:tabs>
                <w:tab w:val="left" w:pos="720"/>
              </w:tabs>
              <w:spacing w:before="0" w:after="0"/>
              <w:ind w:left="0" w:right="0"/>
              <w:jc w:val="both"/>
              <w:rPr>
                <w:rFonts w:ascii="Garamond" w:eastAsia="Arial" w:hAnsi="Garamond"/>
                <w:spacing w:val="-1"/>
                <w:sz w:val="20"/>
                <w:szCs w:val="20"/>
              </w:rPr>
            </w:pPr>
            <w:r w:rsidRPr="00A71090">
              <w:rPr>
                <w:rFonts w:ascii="Garamond" w:hAnsi="Garamond"/>
                <w:spacing w:val="-1"/>
                <w:sz w:val="20"/>
                <w:szCs w:val="20"/>
              </w:rPr>
              <w:t>Shtrirja e bregut është e qëndrueshme.</w:t>
            </w:r>
          </w:p>
        </w:tc>
      </w:tr>
      <w:tr w:rsidR="006069A9" w:rsidRPr="00A71090" w14:paraId="2AC16739"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FD838E"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78ACD019"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18B85668"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z w:val="20"/>
                <w:szCs w:val="20"/>
              </w:rPr>
              <w:t xml:space="preserve">      </w:t>
            </w:r>
            <w:r w:rsidRPr="00A71090">
              <w:rPr>
                <w:rFonts w:ascii="Garamond" w:hAnsi="Garamond"/>
                <w:noProof w:val="0"/>
                <w:sz w:val="20"/>
                <w:szCs w:val="20"/>
              </w:rPr>
              <w:t>Tendenca të mundshme të erozionit</w:t>
            </w:r>
          </w:p>
          <w:p w14:paraId="72D7890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51B1BD8B" w14:textId="77777777" w:rsidR="006069A9" w:rsidRPr="00A71090" w:rsidRDefault="006069A9" w:rsidP="00227695">
            <w:pPr>
              <w:pStyle w:val="TableParagraph"/>
              <w:ind w:left="0" w:right="0" w:hanging="266"/>
              <w:jc w:val="both"/>
              <w:rPr>
                <w:rFonts w:ascii="Garamond" w:hAnsi="Garamond" w:cs="Times New Roman"/>
                <w:sz w:val="20"/>
                <w:szCs w:val="20"/>
              </w:rPr>
            </w:pPr>
            <w:r w:rsidRPr="00A71090">
              <w:rPr>
                <w:rFonts w:ascii="Garamond" w:hAnsi="Garamond" w:cs="Times New Roman"/>
                <w:sz w:val="20"/>
                <w:szCs w:val="20"/>
              </w:rPr>
              <w:t xml:space="preserve">       </w:t>
            </w:r>
            <w:r w:rsidRPr="00A71090">
              <w:rPr>
                <w:rFonts w:ascii="Garamond" w:hAnsi="Garamond" w:cs="Times New Roman"/>
                <w:spacing w:val="-1"/>
                <w:sz w:val="20"/>
                <w:szCs w:val="20"/>
              </w:rPr>
              <w:t xml:space="preserve">Shtrirja e bregut është me </w:t>
            </w:r>
            <w:r w:rsidRPr="00A71090">
              <w:rPr>
                <w:rFonts w:ascii="Garamond" w:hAnsi="Garamond" w:cs="Times New Roman"/>
                <w:sz w:val="20"/>
                <w:szCs w:val="20"/>
              </w:rPr>
              <w:t>tendenca të mundshme të erozionit.</w:t>
            </w:r>
          </w:p>
        </w:tc>
      </w:tr>
      <w:tr w:rsidR="006069A9" w:rsidRPr="00A71090" w14:paraId="448A7056"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A1B47F"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4E964E3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77438B43"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Tendenca të konfirmuara të erozionit</w:t>
            </w:r>
          </w:p>
          <w:p w14:paraId="7542902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15A05FDD"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spacing w:val="-1"/>
                <w:sz w:val="20"/>
                <w:szCs w:val="20"/>
              </w:rPr>
              <w:t xml:space="preserve">Shtrirja e bregut është me </w:t>
            </w:r>
            <w:r w:rsidRPr="00A71090">
              <w:rPr>
                <w:rFonts w:ascii="Garamond" w:hAnsi="Garamond"/>
                <w:sz w:val="20"/>
                <w:szCs w:val="20"/>
              </w:rPr>
              <w:t>tendenca të konfirmuara të erozionit.</w:t>
            </w:r>
          </w:p>
        </w:tc>
      </w:tr>
      <w:tr w:rsidR="006069A9" w:rsidRPr="00A71090" w14:paraId="1A35CF2E" w14:textId="77777777" w:rsidTr="00227695">
        <w:trPr>
          <w:trHeight w:val="125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045EE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58BA48BE" w14:textId="77777777" w:rsidR="006069A9" w:rsidRPr="00A71090" w:rsidRDefault="006069A9" w:rsidP="00227695">
            <w:pPr>
              <w:jc w:val="both"/>
              <w:rPr>
                <w:rFonts w:ascii="Garamond" w:hAnsi="Garamond"/>
                <w:noProof w:val="0"/>
                <w:sz w:val="20"/>
                <w:szCs w:val="20"/>
              </w:rPr>
            </w:pPr>
            <w:r w:rsidRPr="00A71090">
              <w:rPr>
                <w:rFonts w:ascii="Garamond" w:eastAsia="Arial" w:hAnsi="Garamond"/>
                <w:noProof w:val="0"/>
                <w:sz w:val="20"/>
                <w:szCs w:val="20"/>
              </w:rPr>
              <w:t xml:space="preserve">     </w:t>
            </w:r>
            <w:r w:rsidRPr="00A71090">
              <w:rPr>
                <w:rFonts w:ascii="Garamond" w:hAnsi="Garamond"/>
                <w:noProof w:val="0"/>
                <w:sz w:val="20"/>
                <w:szCs w:val="20"/>
              </w:rPr>
              <w:t>Trendi i rritjes së mundshme</w:t>
            </w:r>
          </w:p>
          <w:p w14:paraId="7D85860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06738EB1"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Shtrirja e bregut është ndoshta duke u rritur.</w:t>
            </w:r>
          </w:p>
        </w:tc>
      </w:tr>
      <w:tr w:rsidR="006069A9" w:rsidRPr="00A71090" w14:paraId="22D35CFC"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59D80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1AC04BFF"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pacing w:val="1"/>
                <w:sz w:val="20"/>
                <w:szCs w:val="20"/>
              </w:rPr>
              <w:t>Trendi i konfirmuar i rritjes</w:t>
            </w:r>
          </w:p>
          <w:p w14:paraId="5E3040D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7C354635" w14:textId="77777777" w:rsidR="006069A9" w:rsidRPr="00A71090" w:rsidRDefault="006069A9" w:rsidP="00227695">
            <w:pPr>
              <w:pStyle w:val="TableTextNormal"/>
              <w:spacing w:before="0" w:after="0"/>
              <w:ind w:left="0" w:right="0"/>
              <w:jc w:val="both"/>
              <w:rPr>
                <w:rFonts w:ascii="Garamond" w:hAnsi="Garamond"/>
                <w:b/>
                <w:i/>
                <w:color w:val="1F4E79" w:themeColor="accent1" w:themeShade="80"/>
                <w:sz w:val="20"/>
                <w:szCs w:val="20"/>
              </w:rPr>
            </w:pPr>
            <w:r w:rsidRPr="00A71090">
              <w:rPr>
                <w:rFonts w:ascii="Garamond" w:hAnsi="Garamond"/>
                <w:spacing w:val="-1"/>
                <w:sz w:val="20"/>
                <w:szCs w:val="20"/>
              </w:rPr>
              <w:t xml:space="preserve">     Shtrirja e bregut konfirmohet të jetë në rritje.</w:t>
            </w:r>
          </w:p>
        </w:tc>
      </w:tr>
      <w:tr w:rsidR="006069A9" w:rsidRPr="00A71090" w14:paraId="23BE4F26"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A3019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0580FA17" w14:textId="77777777"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z w:val="20"/>
                <w:szCs w:val="20"/>
              </w:rPr>
              <w:t>I</w:t>
            </w:r>
            <w:r w:rsidRPr="00A71090">
              <w:rPr>
                <w:rFonts w:ascii="Garamond" w:hAnsi="Garamond"/>
                <w:noProof w:val="0"/>
                <w:spacing w:val="17"/>
                <w:sz w:val="20"/>
                <w:szCs w:val="20"/>
              </w:rPr>
              <w:t xml:space="preserve"> </w:t>
            </w:r>
            <w:r w:rsidRPr="00A71090">
              <w:rPr>
                <w:rFonts w:ascii="Garamond" w:hAnsi="Garamond"/>
                <w:noProof w:val="0"/>
                <w:sz w:val="20"/>
                <w:szCs w:val="20"/>
              </w:rPr>
              <w:t>panjohur</w:t>
            </w:r>
          </w:p>
          <w:p w14:paraId="4006FDF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674A2D7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position w:val="-1"/>
                <w:sz w:val="20"/>
                <w:szCs w:val="20"/>
              </w:rPr>
              <w:t xml:space="preserve">Stabiliteti i </w:t>
            </w:r>
            <w:r w:rsidRPr="00A71090">
              <w:rPr>
                <w:rFonts w:ascii="Garamond" w:hAnsi="Garamond"/>
                <w:spacing w:val="-1"/>
                <w:sz w:val="20"/>
                <w:szCs w:val="20"/>
              </w:rPr>
              <w:t>shtrirjes së bregut është i panjohur.</w:t>
            </w:r>
          </w:p>
        </w:tc>
      </w:tr>
    </w:tbl>
    <w:p w14:paraId="56EF2B63" w14:textId="77777777" w:rsidR="006069A9" w:rsidRPr="00A71090" w:rsidRDefault="006069A9" w:rsidP="005F3CF2">
      <w:pPr>
        <w:pStyle w:val="TEKSTIII"/>
        <w:rPr>
          <w:noProof w:val="0"/>
        </w:rPr>
      </w:pPr>
    </w:p>
    <w:p w14:paraId="7A573F85" w14:textId="2990D1F2" w:rsidR="006069A9" w:rsidRPr="00A71090" w:rsidRDefault="005F3CF2" w:rsidP="005F3CF2">
      <w:pPr>
        <w:pStyle w:val="TEKSTIII"/>
        <w:rPr>
          <w:rFonts w:cs="Arial"/>
          <w:noProof w:val="0"/>
          <w:sz w:val="26"/>
          <w:szCs w:val="26"/>
        </w:rPr>
      </w:pPr>
      <w:bookmarkStart w:id="121" w:name="_Toc52453575"/>
      <w:r w:rsidRPr="00A71090">
        <w:rPr>
          <w:rStyle w:val="fontstyle31"/>
          <w:rFonts w:ascii="Garamond" w:hAnsi="Garamond" w:cstheme="minorBidi"/>
          <w:noProof w:val="0"/>
          <w:color w:val="000000" w:themeColor="text1"/>
          <w:sz w:val="24"/>
          <w:szCs w:val="22"/>
        </w:rPr>
        <w:t>4.2.5 VLERAT E KLASIFIKIMIT TË LLOJEVE TË BREGDETIT</w:t>
      </w:r>
      <w:bookmarkEnd w:id="121"/>
    </w:p>
    <w:p w14:paraId="002CD8B7" w14:textId="41AC8728" w:rsidR="006069A9" w:rsidRPr="00A71090" w:rsidRDefault="006069A9" w:rsidP="005F3CF2">
      <w:pPr>
        <w:pStyle w:val="TEKSTIII"/>
        <w:rPr>
          <w:noProof w:val="0"/>
        </w:rPr>
      </w:pPr>
      <w:r w:rsidRPr="00A71090">
        <w:rPr>
          <w:noProof w:val="0"/>
        </w:rPr>
        <w:t>Emri:</w:t>
      </w:r>
      <w:r w:rsidR="00B06DDC" w:rsidRPr="00A71090">
        <w:rPr>
          <w:noProof w:val="0"/>
        </w:rPr>
        <w:t xml:space="preserve">    </w:t>
      </w:r>
      <w:r w:rsidR="00203003" w:rsidRPr="00A71090">
        <w:rPr>
          <w:noProof w:val="0"/>
        </w:rPr>
        <w:t xml:space="preserve">        </w:t>
      </w:r>
      <w:r w:rsidRPr="00A71090">
        <w:rPr>
          <w:noProof w:val="0"/>
        </w:rPr>
        <w:t>Vlerat e klasifikimit të llojeve të bregdetit</w:t>
      </w:r>
    </w:p>
    <w:p w14:paraId="5382A0A6" w14:textId="33D3067C" w:rsidR="006069A9" w:rsidRPr="00A71090" w:rsidRDefault="006069A9" w:rsidP="005F3CF2">
      <w:pPr>
        <w:pStyle w:val="TEKSTIII"/>
        <w:rPr>
          <w:noProof w:val="0"/>
        </w:rPr>
      </w:pPr>
      <w:r w:rsidRPr="00A71090">
        <w:rPr>
          <w:noProof w:val="0"/>
        </w:rPr>
        <w:t>Përkufizimi:</w:t>
      </w:r>
      <w:r w:rsidR="00B06DDC" w:rsidRPr="00A71090">
        <w:rPr>
          <w:noProof w:val="0"/>
        </w:rPr>
        <w:t xml:space="preserve">  </w:t>
      </w:r>
      <w:r w:rsidRPr="00A71090">
        <w:rPr>
          <w:noProof w:val="0"/>
        </w:rPr>
        <w:t>Llojet e segmenteve të bregut.</w:t>
      </w:r>
    </w:p>
    <w:p w14:paraId="5559D4AD" w14:textId="12C9E7A5" w:rsidR="006069A9" w:rsidRPr="00A71090" w:rsidRDefault="006069A9" w:rsidP="005F3CF2">
      <w:pPr>
        <w:pStyle w:val="TEKSTIII"/>
        <w:rPr>
          <w:noProof w:val="0"/>
        </w:rPr>
      </w:pPr>
      <w:r w:rsidRPr="00A71090">
        <w:rPr>
          <w:noProof w:val="0"/>
        </w:rPr>
        <w:t>Përshkrim:</w:t>
      </w:r>
      <w:r w:rsidR="00B06DDC" w:rsidRPr="00A71090">
        <w:rPr>
          <w:noProof w:val="0"/>
        </w:rPr>
        <w:t xml:space="preserve">  </w:t>
      </w:r>
      <w:r w:rsidR="00203003" w:rsidRPr="00A71090">
        <w:rPr>
          <w:noProof w:val="0"/>
        </w:rPr>
        <w:t xml:space="preserve">  </w:t>
      </w:r>
      <w:r w:rsidRPr="00A71090">
        <w:rPr>
          <w:noProof w:val="0"/>
        </w:rPr>
        <w:t>Vlerat e lejuara për këtë kodlistë përfshijnë çdo vlerë të përcaktuar nga ofruesit e të dhënave</w:t>
      </w:r>
    </w:p>
    <w:p w14:paraId="7240C6F0" w14:textId="7E973180" w:rsidR="006069A9" w:rsidRPr="00A71090" w:rsidRDefault="006069A9" w:rsidP="005F3CF2">
      <w:pPr>
        <w:pStyle w:val="TEKSTIII"/>
        <w:rPr>
          <w:i/>
          <w:noProof w:val="0"/>
        </w:rPr>
      </w:pPr>
      <w:r w:rsidRPr="00A71090">
        <w:rPr>
          <w:noProof w:val="0"/>
        </w:rPr>
        <w:t>Identifikuesi:</w:t>
      </w:r>
      <w:r w:rsidR="00B06DDC" w:rsidRPr="00A71090">
        <w:rPr>
          <w:noProof w:val="0"/>
        </w:rPr>
        <w:t xml:space="preserve">  </w:t>
      </w:r>
      <w:hyperlink r:id="rId26" w:history="1">
        <w:r w:rsidRPr="00A71090">
          <w:rPr>
            <w:i/>
            <w:noProof w:val="0"/>
            <w:color w:val="2E74B5" w:themeColor="accent1" w:themeShade="BF"/>
          </w:rPr>
          <w:t>ht</w:t>
        </w:r>
        <w:r w:rsidRPr="00A71090">
          <w:rPr>
            <w:i/>
            <w:noProof w:val="0"/>
            <w:color w:val="2E74B5" w:themeColor="accent1" w:themeShade="BF"/>
            <w:spacing w:val="-1"/>
          </w:rPr>
          <w:t>t</w:t>
        </w:r>
        <w:r w:rsidRPr="00A71090">
          <w:rPr>
            <w:i/>
            <w:noProof w:val="0"/>
            <w:color w:val="2E74B5" w:themeColor="accent1" w:themeShade="BF"/>
          </w:rPr>
          <w:t>p:</w:t>
        </w:r>
        <w:r w:rsidRPr="00A71090">
          <w:rPr>
            <w:i/>
            <w:noProof w:val="0"/>
            <w:color w:val="2E74B5" w:themeColor="accent1" w:themeShade="BF"/>
            <w:spacing w:val="-1"/>
          </w:rPr>
          <w:t>/</w:t>
        </w:r>
        <w:r w:rsidRPr="00A71090">
          <w:rPr>
            <w:i/>
            <w:noProof w:val="0"/>
            <w:color w:val="2E74B5" w:themeColor="accent1" w:themeShade="BF"/>
            <w:spacing w:val="2"/>
          </w:rPr>
          <w:t>/</w:t>
        </w:r>
        <w:r w:rsidRPr="00A71090">
          <w:rPr>
            <w:i/>
            <w:noProof w:val="0"/>
            <w:color w:val="2E74B5" w:themeColor="accent1" w:themeShade="BF"/>
            <w:spacing w:val="-1"/>
          </w:rPr>
          <w:t>i</w:t>
        </w:r>
        <w:r w:rsidRPr="00A71090">
          <w:rPr>
            <w:i/>
            <w:noProof w:val="0"/>
            <w:color w:val="2E74B5" w:themeColor="accent1" w:themeShade="BF"/>
          </w:rPr>
          <w:t>n</w:t>
        </w:r>
        <w:r w:rsidRPr="00A71090">
          <w:rPr>
            <w:i/>
            <w:noProof w:val="0"/>
            <w:color w:val="2E74B5" w:themeColor="accent1" w:themeShade="BF"/>
            <w:spacing w:val="1"/>
          </w:rPr>
          <w:t>s</w:t>
        </w:r>
        <w:r w:rsidRPr="00A71090">
          <w:rPr>
            <w:i/>
            <w:noProof w:val="0"/>
            <w:color w:val="2E74B5" w:themeColor="accent1" w:themeShade="BF"/>
            <w:spacing w:val="2"/>
          </w:rPr>
          <w:t>p</w:t>
        </w:r>
        <w:r w:rsidRPr="00A71090">
          <w:rPr>
            <w:i/>
            <w:noProof w:val="0"/>
            <w:color w:val="2E74B5" w:themeColor="accent1" w:themeShade="BF"/>
            <w:spacing w:val="-1"/>
          </w:rPr>
          <w:t>i</w:t>
        </w:r>
        <w:r w:rsidRPr="00A71090">
          <w:rPr>
            <w:i/>
            <w:noProof w:val="0"/>
            <w:color w:val="2E74B5" w:themeColor="accent1" w:themeShade="BF"/>
            <w:spacing w:val="1"/>
          </w:rPr>
          <w:t>r</w:t>
        </w:r>
        <w:r w:rsidRPr="00A71090">
          <w:rPr>
            <w:i/>
            <w:noProof w:val="0"/>
            <w:color w:val="2E74B5" w:themeColor="accent1" w:themeShade="BF"/>
          </w:rPr>
          <w:t>e.</w:t>
        </w:r>
        <w:r w:rsidRPr="00A71090">
          <w:rPr>
            <w:i/>
            <w:noProof w:val="0"/>
            <w:color w:val="2E74B5" w:themeColor="accent1" w:themeShade="BF"/>
            <w:spacing w:val="-1"/>
          </w:rPr>
          <w:t>e</w:t>
        </w:r>
        <w:r w:rsidRPr="00A71090">
          <w:rPr>
            <w:i/>
            <w:noProof w:val="0"/>
            <w:color w:val="2E74B5" w:themeColor="accent1" w:themeShade="BF"/>
            <w:spacing w:val="1"/>
          </w:rPr>
          <w:t>c</w:t>
        </w:r>
        <w:r w:rsidRPr="00A71090">
          <w:rPr>
            <w:i/>
            <w:noProof w:val="0"/>
            <w:color w:val="2E74B5" w:themeColor="accent1" w:themeShade="BF"/>
            <w:spacing w:val="2"/>
          </w:rPr>
          <w:t>.</w:t>
        </w:r>
        <w:r w:rsidRPr="00A71090">
          <w:rPr>
            <w:i/>
            <w:noProof w:val="0"/>
            <w:color w:val="2E74B5" w:themeColor="accent1" w:themeShade="BF"/>
          </w:rPr>
          <w:t>e</w:t>
        </w:r>
        <w:r w:rsidRPr="00A71090">
          <w:rPr>
            <w:i/>
            <w:noProof w:val="0"/>
            <w:color w:val="2E74B5" w:themeColor="accent1" w:themeShade="BF"/>
            <w:spacing w:val="-1"/>
          </w:rPr>
          <w:t>u</w:t>
        </w:r>
        <w:r w:rsidRPr="00A71090">
          <w:rPr>
            <w:i/>
            <w:noProof w:val="0"/>
            <w:color w:val="2E74B5" w:themeColor="accent1" w:themeShade="BF"/>
            <w:spacing w:val="1"/>
          </w:rPr>
          <w:t>r</w:t>
        </w:r>
        <w:r w:rsidRPr="00A71090">
          <w:rPr>
            <w:i/>
            <w:noProof w:val="0"/>
            <w:color w:val="2E74B5" w:themeColor="accent1" w:themeShade="BF"/>
          </w:rPr>
          <w:t>o</w:t>
        </w:r>
        <w:r w:rsidRPr="00A71090">
          <w:rPr>
            <w:i/>
            <w:noProof w:val="0"/>
            <w:color w:val="2E74B5" w:themeColor="accent1" w:themeShade="BF"/>
            <w:spacing w:val="1"/>
          </w:rPr>
          <w:t>p</w:t>
        </w:r>
        <w:r w:rsidRPr="00A71090">
          <w:rPr>
            <w:i/>
            <w:noProof w:val="0"/>
            <w:color w:val="2E74B5" w:themeColor="accent1" w:themeShade="BF"/>
          </w:rPr>
          <w:t>a.</w:t>
        </w:r>
        <w:r w:rsidRPr="00A71090">
          <w:rPr>
            <w:i/>
            <w:noProof w:val="0"/>
            <w:color w:val="2E74B5" w:themeColor="accent1" w:themeShade="BF"/>
            <w:spacing w:val="1"/>
          </w:rPr>
          <w:t>e</w:t>
        </w:r>
        <w:r w:rsidRPr="00A71090">
          <w:rPr>
            <w:i/>
            <w:noProof w:val="0"/>
            <w:color w:val="2E74B5" w:themeColor="accent1" w:themeShade="BF"/>
          </w:rPr>
          <w:t>u</w:t>
        </w:r>
        <w:r w:rsidRPr="00A71090">
          <w:rPr>
            <w:i/>
            <w:noProof w:val="0"/>
            <w:color w:val="2E74B5" w:themeColor="accent1" w:themeShade="BF"/>
            <w:spacing w:val="2"/>
          </w:rPr>
          <w:t>/</w:t>
        </w:r>
        <w:r w:rsidRPr="00A71090">
          <w:rPr>
            <w:i/>
            <w:noProof w:val="0"/>
            <w:color w:val="2E74B5" w:themeColor="accent1" w:themeShade="BF"/>
            <w:spacing w:val="1"/>
          </w:rPr>
          <w:t>c</w:t>
        </w:r>
        <w:r w:rsidRPr="00A71090">
          <w:rPr>
            <w:i/>
            <w:noProof w:val="0"/>
            <w:color w:val="2E74B5" w:themeColor="accent1" w:themeShade="BF"/>
          </w:rPr>
          <w:t>o</w:t>
        </w:r>
        <w:r w:rsidRPr="00A71090">
          <w:rPr>
            <w:i/>
            <w:noProof w:val="0"/>
            <w:color w:val="2E74B5" w:themeColor="accent1" w:themeShade="BF"/>
            <w:spacing w:val="-1"/>
          </w:rPr>
          <w:t>d</w:t>
        </w:r>
        <w:r w:rsidRPr="00A71090">
          <w:rPr>
            <w:i/>
            <w:noProof w:val="0"/>
            <w:color w:val="2E74B5" w:themeColor="accent1" w:themeShade="BF"/>
          </w:rPr>
          <w:t>e</w:t>
        </w:r>
        <w:r w:rsidRPr="00A71090">
          <w:rPr>
            <w:i/>
            <w:noProof w:val="0"/>
            <w:color w:val="2E74B5" w:themeColor="accent1" w:themeShade="BF"/>
            <w:spacing w:val="1"/>
          </w:rPr>
          <w:t>L</w:t>
        </w:r>
        <w:r w:rsidRPr="00A71090">
          <w:rPr>
            <w:i/>
            <w:noProof w:val="0"/>
            <w:color w:val="2E74B5" w:themeColor="accent1" w:themeShade="BF"/>
            <w:spacing w:val="-1"/>
          </w:rPr>
          <w:t>i</w:t>
        </w:r>
        <w:r w:rsidRPr="00A71090">
          <w:rPr>
            <w:i/>
            <w:noProof w:val="0"/>
            <w:color w:val="2E74B5" w:themeColor="accent1" w:themeShade="BF"/>
            <w:spacing w:val="1"/>
          </w:rPr>
          <w:t>s</w:t>
        </w:r>
        <w:r w:rsidRPr="00A71090">
          <w:rPr>
            <w:i/>
            <w:noProof w:val="0"/>
            <w:color w:val="2E74B5" w:themeColor="accent1" w:themeShade="BF"/>
          </w:rPr>
          <w:t>t/</w:t>
        </w:r>
        <w:r w:rsidRPr="00A71090">
          <w:rPr>
            <w:i/>
            <w:noProof w:val="0"/>
            <w:color w:val="2E74B5" w:themeColor="accent1" w:themeShade="BF"/>
            <w:spacing w:val="-1"/>
          </w:rPr>
          <w:t>S</w:t>
        </w:r>
        <w:r w:rsidRPr="00A71090">
          <w:rPr>
            <w:i/>
            <w:noProof w:val="0"/>
            <w:color w:val="2E74B5" w:themeColor="accent1" w:themeShade="BF"/>
            <w:spacing w:val="2"/>
          </w:rPr>
          <w:t>h</w:t>
        </w:r>
        <w:r w:rsidRPr="00A71090">
          <w:rPr>
            <w:i/>
            <w:noProof w:val="0"/>
            <w:color w:val="2E74B5" w:themeColor="accent1" w:themeShade="BF"/>
          </w:rPr>
          <w:t>ore</w:t>
        </w:r>
        <w:r w:rsidRPr="00A71090">
          <w:rPr>
            <w:i/>
            <w:noProof w:val="0"/>
            <w:color w:val="2E74B5" w:themeColor="accent1" w:themeShade="BF"/>
            <w:spacing w:val="5"/>
          </w:rPr>
          <w:t>T</w:t>
        </w:r>
        <w:r w:rsidRPr="00A71090">
          <w:rPr>
            <w:i/>
            <w:noProof w:val="0"/>
            <w:color w:val="2E74B5" w:themeColor="accent1" w:themeShade="BF"/>
            <w:spacing w:val="-4"/>
          </w:rPr>
          <w:t>y</w:t>
        </w:r>
        <w:r w:rsidRPr="00A71090">
          <w:rPr>
            <w:i/>
            <w:noProof w:val="0"/>
            <w:color w:val="2E74B5" w:themeColor="accent1" w:themeShade="BF"/>
          </w:rPr>
          <w:t>p</w:t>
        </w:r>
        <w:r w:rsidRPr="00A71090">
          <w:rPr>
            <w:i/>
            <w:noProof w:val="0"/>
            <w:color w:val="2E74B5" w:themeColor="accent1" w:themeShade="BF"/>
            <w:spacing w:val="-1"/>
          </w:rPr>
          <w:t>e</w:t>
        </w:r>
        <w:r w:rsidRPr="00A71090">
          <w:rPr>
            <w:i/>
            <w:noProof w:val="0"/>
            <w:color w:val="2E74B5" w:themeColor="accent1" w:themeShade="BF"/>
            <w:spacing w:val="7"/>
          </w:rPr>
          <w:t>C</w:t>
        </w:r>
        <w:r w:rsidRPr="00A71090">
          <w:rPr>
            <w:i/>
            <w:noProof w:val="0"/>
            <w:color w:val="2E74B5" w:themeColor="accent1" w:themeShade="BF"/>
            <w:spacing w:val="-1"/>
          </w:rPr>
          <w:t>l</w:t>
        </w:r>
        <w:r w:rsidRPr="00A71090">
          <w:rPr>
            <w:i/>
            <w:noProof w:val="0"/>
            <w:color w:val="2E74B5" w:themeColor="accent1" w:themeShade="BF"/>
          </w:rPr>
          <w:t>a</w:t>
        </w:r>
        <w:r w:rsidRPr="00A71090">
          <w:rPr>
            <w:i/>
            <w:noProof w:val="0"/>
            <w:color w:val="2E74B5" w:themeColor="accent1" w:themeShade="BF"/>
            <w:spacing w:val="1"/>
          </w:rPr>
          <w:t>ss</w:t>
        </w:r>
        <w:r w:rsidRPr="00A71090">
          <w:rPr>
            <w:i/>
            <w:noProof w:val="0"/>
            <w:color w:val="2E74B5" w:themeColor="accent1" w:themeShade="BF"/>
            <w:spacing w:val="-1"/>
          </w:rPr>
          <w:t>i</w:t>
        </w:r>
        <w:r w:rsidRPr="00A71090">
          <w:rPr>
            <w:i/>
            <w:noProof w:val="0"/>
            <w:color w:val="2E74B5" w:themeColor="accent1" w:themeShade="BF"/>
            <w:spacing w:val="2"/>
          </w:rPr>
          <w:t>f</w:t>
        </w:r>
        <w:r w:rsidRPr="00A71090">
          <w:rPr>
            <w:i/>
            <w:noProof w:val="0"/>
            <w:color w:val="2E74B5" w:themeColor="accent1" w:themeShade="BF"/>
            <w:spacing w:val="1"/>
          </w:rPr>
          <w:t>ic</w:t>
        </w:r>
        <w:r w:rsidRPr="00A71090">
          <w:rPr>
            <w:i/>
            <w:noProof w:val="0"/>
            <w:color w:val="2E74B5" w:themeColor="accent1" w:themeShade="BF"/>
          </w:rPr>
          <w:t>at</w:t>
        </w:r>
        <w:r w:rsidRPr="00A71090">
          <w:rPr>
            <w:i/>
            <w:noProof w:val="0"/>
            <w:color w:val="2E74B5" w:themeColor="accent1" w:themeShade="BF"/>
            <w:spacing w:val="-2"/>
          </w:rPr>
          <w:t>i</w:t>
        </w:r>
        <w:r w:rsidRPr="00A71090">
          <w:rPr>
            <w:i/>
            <w:noProof w:val="0"/>
            <w:color w:val="2E74B5" w:themeColor="accent1" w:themeShade="BF"/>
          </w:rPr>
          <w:t>o</w:t>
        </w:r>
        <w:r w:rsidRPr="00A71090">
          <w:rPr>
            <w:i/>
            <w:noProof w:val="0"/>
            <w:color w:val="2E74B5" w:themeColor="accent1" w:themeShade="BF"/>
            <w:spacing w:val="1"/>
          </w:rPr>
          <w:t>n</w:t>
        </w:r>
        <w:r w:rsidRPr="00A71090">
          <w:rPr>
            <w:i/>
            <w:noProof w:val="0"/>
            <w:color w:val="2E74B5" w:themeColor="accent1" w:themeShade="BF"/>
            <w:spacing w:val="-1"/>
          </w:rPr>
          <w:t>V</w:t>
        </w:r>
        <w:r w:rsidRPr="00A71090">
          <w:rPr>
            <w:i/>
            <w:noProof w:val="0"/>
            <w:color w:val="2E74B5" w:themeColor="accent1" w:themeShade="BF"/>
            <w:spacing w:val="2"/>
          </w:rPr>
          <w:t>a</w:t>
        </w:r>
        <w:r w:rsidRPr="00A71090">
          <w:rPr>
            <w:i/>
            <w:noProof w:val="0"/>
            <w:color w:val="2E74B5" w:themeColor="accent1" w:themeShade="BF"/>
            <w:spacing w:val="-1"/>
          </w:rPr>
          <w:t>l</w:t>
        </w:r>
        <w:r w:rsidRPr="00A71090">
          <w:rPr>
            <w:i/>
            <w:noProof w:val="0"/>
            <w:color w:val="2E74B5" w:themeColor="accent1" w:themeShade="BF"/>
            <w:spacing w:val="2"/>
          </w:rPr>
          <w:t>u</w:t>
        </w:r>
        <w:r w:rsidRPr="00A71090">
          <w:rPr>
            <w:i/>
            <w:noProof w:val="0"/>
            <w:color w:val="2E74B5" w:themeColor="accent1" w:themeShade="BF"/>
          </w:rPr>
          <w:t>e</w:t>
        </w:r>
      </w:hyperlink>
    </w:p>
    <w:p w14:paraId="3A1CDA14" w14:textId="77777777" w:rsidR="006069A9" w:rsidRPr="00A71090" w:rsidRDefault="006069A9" w:rsidP="005F3CF2">
      <w:pPr>
        <w:pStyle w:val="TEKSTIII"/>
        <w:rPr>
          <w:noProof w:val="0"/>
        </w:rPr>
      </w:pPr>
    </w:p>
    <w:p w14:paraId="7FE6F286" w14:textId="77777777" w:rsidR="006069A9" w:rsidRPr="00A71090" w:rsidRDefault="006069A9" w:rsidP="005F3CF2">
      <w:pPr>
        <w:pStyle w:val="TEKSTIII"/>
        <w:rPr>
          <w:noProof w:val="0"/>
        </w:rPr>
      </w:pPr>
      <w:r w:rsidRPr="00A71090">
        <w:rPr>
          <w:noProof w:val="0"/>
        </w:rPr>
        <w:t>Tabela më poshtë përfshin vlerat e rekomanduara që mund të përdoren nga ofruesit e të dhënave. Para krijimit të kushteve të reja, duhet të kontrollohet nëse njëri prej tyre mund të përdoret.</w:t>
      </w:r>
    </w:p>
    <w:p w14:paraId="59F306E6" w14:textId="77777777" w:rsidR="006069A9" w:rsidRPr="00A71090" w:rsidRDefault="006069A9" w:rsidP="006069A9">
      <w:pPr>
        <w:jc w:val="both"/>
        <w:rPr>
          <w:rFonts w:ascii="Garamond" w:hAnsi="Garamond"/>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6069A9" w:rsidRPr="00A71090" w14:paraId="07DD885D" w14:textId="77777777" w:rsidTr="00227695">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B5C8816" w14:textId="77777777" w:rsidR="006069A9" w:rsidRPr="00A71090" w:rsidRDefault="006069A9" w:rsidP="00227695">
            <w:pPr>
              <w:pStyle w:val="TableHeadingLight"/>
              <w:spacing w:before="0" w:after="0"/>
              <w:ind w:left="0" w:right="0"/>
              <w:jc w:val="both"/>
              <w:rPr>
                <w:rFonts w:ascii="Garamond" w:hAnsi="Garamond"/>
                <w:sz w:val="20"/>
                <w:szCs w:val="20"/>
              </w:rPr>
            </w:pPr>
            <w:r w:rsidRPr="00A71090">
              <w:rPr>
                <w:rFonts w:ascii="Garamond" w:hAnsi="Garamond"/>
                <w:sz w:val="20"/>
                <w:szCs w:val="20"/>
              </w:rPr>
              <w:t>Kodlistë</w:t>
            </w:r>
          </w:p>
        </w:tc>
      </w:tr>
      <w:tr w:rsidR="006069A9" w:rsidRPr="00A71090" w14:paraId="303D9B07"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C51F7E" w14:textId="0FBA4880"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1D55F819" w14:textId="1CC3E982" w:rsidR="006069A9" w:rsidRPr="00A71090" w:rsidRDefault="003F5D87" w:rsidP="00227695">
            <w:pPr>
              <w:jc w:val="both"/>
              <w:rPr>
                <w:rFonts w:ascii="Garamond" w:hAnsi="Garamond"/>
                <w:noProof w:val="0"/>
                <w:sz w:val="20"/>
                <w:szCs w:val="20"/>
                <w:lang w:eastAsia="sq-AL"/>
              </w:rPr>
            </w:pPr>
            <w:r>
              <w:rPr>
                <w:rFonts w:ascii="Garamond" w:hAnsi="Garamond"/>
                <w:noProof w:val="0"/>
                <w:spacing w:val="-1"/>
                <w:sz w:val="20"/>
                <w:szCs w:val="20"/>
              </w:rPr>
              <w:t xml:space="preserve">   </w:t>
            </w:r>
            <w:r w:rsidR="006069A9" w:rsidRPr="00A71090">
              <w:rPr>
                <w:rFonts w:ascii="Garamond" w:hAnsi="Garamond"/>
                <w:noProof w:val="0"/>
                <w:sz w:val="20"/>
                <w:szCs w:val="20"/>
              </w:rPr>
              <w:t>Grykëderdhje e gjerë</w:t>
            </w:r>
          </w:p>
          <w:p w14:paraId="061B89F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698862A7" w14:textId="77777777" w:rsidR="006069A9" w:rsidRPr="00A71090" w:rsidRDefault="006069A9" w:rsidP="00227695">
            <w:pPr>
              <w:pStyle w:val="TableTextNormal"/>
              <w:tabs>
                <w:tab w:val="left" w:pos="720"/>
              </w:tabs>
              <w:spacing w:before="0" w:after="0"/>
              <w:ind w:left="0" w:right="0"/>
              <w:jc w:val="both"/>
              <w:rPr>
                <w:rFonts w:ascii="Garamond" w:eastAsia="Arial" w:hAnsi="Garamond"/>
                <w:spacing w:val="-1"/>
                <w:sz w:val="20"/>
                <w:szCs w:val="20"/>
              </w:rPr>
            </w:pPr>
            <w:r w:rsidRPr="00A71090">
              <w:rPr>
                <w:rFonts w:ascii="Garamond" w:hAnsi="Garamond"/>
                <w:spacing w:val="-1"/>
                <w:sz w:val="20"/>
                <w:szCs w:val="20"/>
              </w:rPr>
              <w:t xml:space="preserve">Lloji i bregut është </w:t>
            </w:r>
            <w:r w:rsidRPr="00A71090">
              <w:rPr>
                <w:rFonts w:ascii="Garamond" w:hAnsi="Garamond"/>
                <w:sz w:val="20"/>
                <w:szCs w:val="20"/>
              </w:rPr>
              <w:t>grykëderdhje e gjerë</w:t>
            </w:r>
            <w:r w:rsidRPr="00A71090">
              <w:rPr>
                <w:rFonts w:ascii="Garamond" w:hAnsi="Garamond"/>
                <w:spacing w:val="-1"/>
                <w:sz w:val="20"/>
                <w:szCs w:val="20"/>
              </w:rPr>
              <w:t xml:space="preserve"> </w:t>
            </w:r>
            <w:r w:rsidRPr="00A71090">
              <w:rPr>
                <w:rFonts w:ascii="Garamond" w:hAnsi="Garamond"/>
                <w:sz w:val="20"/>
                <w:szCs w:val="20"/>
              </w:rPr>
              <w:t>/grykë lumore</w:t>
            </w:r>
          </w:p>
        </w:tc>
      </w:tr>
      <w:tr w:rsidR="006069A9" w:rsidRPr="00A71090" w14:paraId="18A515A1"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E93B7D"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779C2823" w14:textId="4F4E6C59" w:rsidR="006069A9" w:rsidRPr="00A71090" w:rsidRDefault="003F5D87" w:rsidP="00227695">
            <w:pPr>
              <w:jc w:val="both"/>
              <w:rPr>
                <w:rFonts w:ascii="Garamond" w:hAnsi="Garamond"/>
                <w:noProof w:val="0"/>
                <w:sz w:val="20"/>
                <w:szCs w:val="20"/>
                <w:lang w:eastAsia="sq-AL"/>
              </w:rPr>
            </w:pPr>
            <w:r>
              <w:rPr>
                <w:rFonts w:ascii="Garamond" w:eastAsia="Arial" w:hAnsi="Garamond"/>
                <w:noProof w:val="0"/>
                <w:sz w:val="20"/>
                <w:szCs w:val="20"/>
              </w:rPr>
              <w:t xml:space="preserve">    </w:t>
            </w:r>
            <w:r w:rsidR="006069A9" w:rsidRPr="00A71090">
              <w:rPr>
                <w:rFonts w:ascii="Garamond" w:hAnsi="Garamond"/>
                <w:noProof w:val="0"/>
                <w:spacing w:val="1"/>
                <w:sz w:val="20"/>
                <w:szCs w:val="20"/>
              </w:rPr>
              <w:t>Shkëmb</w:t>
            </w:r>
          </w:p>
          <w:p w14:paraId="3CBCBF2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2FFD0492" w14:textId="77777777" w:rsidR="006069A9" w:rsidRPr="00A71090" w:rsidRDefault="006069A9" w:rsidP="00227695">
            <w:pPr>
              <w:pStyle w:val="TableParagraph"/>
              <w:ind w:left="0" w:right="0" w:hanging="266"/>
              <w:jc w:val="both"/>
              <w:rPr>
                <w:rFonts w:ascii="Garamond" w:hAnsi="Garamond" w:cs="Times New Roman"/>
                <w:sz w:val="20"/>
                <w:szCs w:val="20"/>
              </w:rPr>
            </w:pPr>
            <w:r w:rsidRPr="00A71090">
              <w:rPr>
                <w:rFonts w:ascii="Garamond" w:hAnsi="Garamond" w:cs="Times New Roman"/>
                <w:sz w:val="20"/>
                <w:szCs w:val="20"/>
              </w:rPr>
              <w:t xml:space="preserve">       </w:t>
            </w:r>
            <w:r w:rsidRPr="00A71090">
              <w:rPr>
                <w:rFonts w:ascii="Garamond" w:hAnsi="Garamond" w:cs="Times New Roman"/>
                <w:spacing w:val="-1"/>
                <w:sz w:val="20"/>
                <w:szCs w:val="20"/>
              </w:rPr>
              <w:t>Lloji i bregut është shkëmbor</w:t>
            </w:r>
          </w:p>
        </w:tc>
      </w:tr>
      <w:tr w:rsidR="006069A9" w:rsidRPr="00A71090" w14:paraId="02D1D1C8"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501361"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5FF09809" w14:textId="0E9F60C9" w:rsidR="006069A9" w:rsidRPr="00A71090" w:rsidRDefault="006069A9" w:rsidP="003F5D87">
            <w:pPr>
              <w:pStyle w:val="TableTextNormal"/>
              <w:spacing w:before="0" w:after="0"/>
              <w:ind w:left="0" w:right="0"/>
              <w:jc w:val="both"/>
              <w:rPr>
                <w:rFonts w:ascii="Garamond" w:hAnsi="Garamond"/>
              </w:rPr>
            </w:pPr>
            <w:r w:rsidRPr="00A71090">
              <w:rPr>
                <w:rFonts w:ascii="Garamond" w:hAnsi="Garamond"/>
                <w:spacing w:val="1"/>
                <w:sz w:val="20"/>
                <w:szCs w:val="20"/>
              </w:rPr>
              <w:t xml:space="preserve">  </w:t>
            </w:r>
            <w:r w:rsidR="003F5D87">
              <w:rPr>
                <w:rFonts w:ascii="Garamond" w:hAnsi="Garamond"/>
                <w:spacing w:val="1"/>
                <w:sz w:val="20"/>
                <w:szCs w:val="20"/>
              </w:rPr>
              <w:t xml:space="preserve"> </w:t>
            </w:r>
            <w:r w:rsidRPr="00A71090">
              <w:rPr>
                <w:rFonts w:ascii="Garamond" w:hAnsi="Garamond"/>
                <w:spacing w:val="1"/>
                <w:sz w:val="20"/>
                <w:szCs w:val="20"/>
              </w:rPr>
              <w:t>Rërë</w:t>
            </w:r>
            <w:r w:rsidRPr="00A71090">
              <w:rPr>
                <w:rFonts w:ascii="Garamond" w:hAnsi="Garamond"/>
                <w:color w:val="000000"/>
                <w:sz w:val="20"/>
                <w:szCs w:val="20"/>
              </w:rPr>
              <w:t xml:space="preserve"> </w:t>
            </w:r>
          </w:p>
          <w:p w14:paraId="2C0583D6"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6A9F782A"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hAnsi="Garamond"/>
                <w:spacing w:val="-1"/>
                <w:sz w:val="20"/>
                <w:szCs w:val="20"/>
              </w:rPr>
              <w:t>Lloji i bregut është ranor.</w:t>
            </w:r>
          </w:p>
        </w:tc>
      </w:tr>
      <w:tr w:rsidR="006069A9" w:rsidRPr="00A71090" w14:paraId="2D157FC3" w14:textId="77777777" w:rsidTr="003F5D87">
        <w:trPr>
          <w:trHeight w:val="953"/>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69960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5BAEA454" w14:textId="1350B951" w:rsidR="006069A9" w:rsidRPr="00A71090" w:rsidRDefault="006069A9" w:rsidP="00227695">
            <w:pPr>
              <w:jc w:val="both"/>
              <w:rPr>
                <w:rFonts w:ascii="Garamond" w:hAnsi="Garamond"/>
                <w:noProof w:val="0"/>
                <w:sz w:val="20"/>
                <w:szCs w:val="20"/>
              </w:rPr>
            </w:pPr>
            <w:r w:rsidRPr="00A71090">
              <w:rPr>
                <w:rFonts w:ascii="Garamond" w:eastAsia="Arial" w:hAnsi="Garamond"/>
                <w:noProof w:val="0"/>
                <w:sz w:val="20"/>
                <w:szCs w:val="20"/>
              </w:rPr>
              <w:t xml:space="preserve">    </w:t>
            </w:r>
            <w:r w:rsidRPr="00A71090">
              <w:rPr>
                <w:rFonts w:ascii="Garamond" w:hAnsi="Garamond"/>
                <w:noProof w:val="0"/>
                <w:sz w:val="20"/>
                <w:szCs w:val="20"/>
              </w:rPr>
              <w:t>Kënetë baticore</w:t>
            </w:r>
          </w:p>
          <w:p w14:paraId="55E3040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011F6940" w14:textId="77777777" w:rsidR="006069A9" w:rsidRPr="00A71090" w:rsidRDefault="006069A9" w:rsidP="00227695">
            <w:pPr>
              <w:jc w:val="both"/>
              <w:rPr>
                <w:rFonts w:ascii="Garamond" w:hAnsi="Garamond"/>
                <w:noProof w:val="0"/>
                <w:sz w:val="20"/>
                <w:szCs w:val="20"/>
                <w:lang w:eastAsia="sq-AL"/>
              </w:rPr>
            </w:pPr>
            <w:r w:rsidRPr="00A71090">
              <w:rPr>
                <w:rFonts w:ascii="Garamond" w:hAnsi="Garamond"/>
                <w:noProof w:val="0"/>
                <w:spacing w:val="-1"/>
                <w:sz w:val="20"/>
                <w:szCs w:val="20"/>
              </w:rPr>
              <w:t xml:space="preserve">   Lloji i bregut është kënetë baticore.</w:t>
            </w:r>
          </w:p>
        </w:tc>
      </w:tr>
      <w:tr w:rsidR="006069A9" w:rsidRPr="00A71090" w14:paraId="4269915E"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D32892"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3BC82804" w14:textId="6EC119A3" w:rsidR="006069A9" w:rsidRPr="00A71090" w:rsidRDefault="006069A9" w:rsidP="00227695">
            <w:pPr>
              <w:jc w:val="both"/>
              <w:rPr>
                <w:rFonts w:ascii="Garamond" w:hAnsi="Garamond"/>
                <w:noProof w:val="0"/>
                <w:sz w:val="20"/>
                <w:szCs w:val="20"/>
                <w:lang w:eastAsia="sq-AL"/>
              </w:rPr>
            </w:pPr>
            <w:r w:rsidRPr="00A71090">
              <w:rPr>
                <w:rFonts w:ascii="Garamond" w:eastAsia="Arial" w:hAnsi="Garamond"/>
                <w:noProof w:val="0"/>
                <w:spacing w:val="1"/>
                <w:sz w:val="20"/>
                <w:szCs w:val="20"/>
              </w:rPr>
              <w:t xml:space="preserve">    </w:t>
            </w:r>
            <w:r w:rsidRPr="00A71090">
              <w:rPr>
                <w:rFonts w:ascii="Garamond" w:hAnsi="Garamond"/>
                <w:noProof w:val="0"/>
                <w:sz w:val="20"/>
                <w:szCs w:val="20"/>
              </w:rPr>
              <w:t>Breg i ngushtë vegjetativ</w:t>
            </w:r>
          </w:p>
          <w:p w14:paraId="08B401C7"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7CB4E2B1" w14:textId="77777777" w:rsidR="006069A9" w:rsidRPr="00A71090" w:rsidRDefault="006069A9" w:rsidP="00227695">
            <w:pPr>
              <w:pStyle w:val="TableTextNormal"/>
              <w:spacing w:before="0" w:after="0"/>
              <w:ind w:left="0" w:right="0"/>
              <w:jc w:val="both"/>
              <w:rPr>
                <w:rFonts w:ascii="Garamond" w:hAnsi="Garamond"/>
                <w:b/>
                <w:i/>
                <w:color w:val="1F4E79" w:themeColor="accent1" w:themeShade="80"/>
                <w:sz w:val="20"/>
                <w:szCs w:val="20"/>
              </w:rPr>
            </w:pPr>
            <w:r w:rsidRPr="00A71090">
              <w:rPr>
                <w:rFonts w:ascii="Garamond" w:hAnsi="Garamond"/>
                <w:spacing w:val="-1"/>
                <w:sz w:val="20"/>
                <w:szCs w:val="20"/>
              </w:rPr>
              <w:t xml:space="preserve">     Lloji</w:t>
            </w:r>
            <w:r w:rsidRPr="00A71090">
              <w:rPr>
                <w:rFonts w:ascii="Garamond" w:hAnsi="Garamond"/>
                <w:spacing w:val="49"/>
                <w:sz w:val="20"/>
                <w:szCs w:val="20"/>
              </w:rPr>
              <w:t xml:space="preserve"> i</w:t>
            </w:r>
            <w:r w:rsidRPr="00A71090">
              <w:rPr>
                <w:rFonts w:ascii="Garamond" w:hAnsi="Garamond"/>
                <w:spacing w:val="-1"/>
                <w:sz w:val="20"/>
                <w:szCs w:val="20"/>
              </w:rPr>
              <w:t xml:space="preserve">bregut është breg i ngushtë vegjetativ. </w:t>
            </w:r>
            <w:r w:rsidRPr="00A71090">
              <w:rPr>
                <w:rFonts w:ascii="Garamond" w:hAnsi="Garamond"/>
                <w:spacing w:val="-3"/>
                <w:sz w:val="20"/>
                <w:szCs w:val="20"/>
              </w:rPr>
              <w:t xml:space="preserve"> </w:t>
            </w:r>
          </w:p>
        </w:tc>
      </w:tr>
      <w:tr w:rsidR="006069A9" w:rsidRPr="00A71090" w14:paraId="5398288C"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FAA0BB"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37F5211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eastAsia="Arial" w:hAnsi="Garamond"/>
                <w:spacing w:val="1"/>
                <w:sz w:val="20"/>
                <w:szCs w:val="20"/>
              </w:rPr>
              <w:t xml:space="preserve">      </w:t>
            </w:r>
            <w:r w:rsidRPr="00A71090">
              <w:rPr>
                <w:rFonts w:ascii="Garamond" w:hAnsi="Garamond"/>
                <w:sz w:val="20"/>
                <w:szCs w:val="20"/>
              </w:rPr>
              <w:t>Bregdet artificial</w:t>
            </w:r>
            <w:r w:rsidRPr="00A71090">
              <w:rPr>
                <w:rFonts w:ascii="Garamond" w:hAnsi="Garamond"/>
                <w:color w:val="000000"/>
                <w:sz w:val="20"/>
                <w:szCs w:val="20"/>
              </w:rPr>
              <w:t xml:space="preserve"> </w:t>
            </w:r>
          </w:p>
          <w:p w14:paraId="5204470D" w14:textId="77777777" w:rsidR="006069A9" w:rsidRPr="00A71090" w:rsidRDefault="006069A9" w:rsidP="00227695">
            <w:pPr>
              <w:pStyle w:val="TableTextNormal"/>
              <w:spacing w:before="0" w:after="0"/>
              <w:ind w:left="0" w:right="0"/>
              <w:jc w:val="both"/>
              <w:rPr>
                <w:rFonts w:ascii="Garamond" w:hAnsi="Garamond"/>
                <w:color w:val="000000"/>
                <w:sz w:val="20"/>
                <w:szCs w:val="20"/>
              </w:rPr>
            </w:pPr>
          </w:p>
          <w:p w14:paraId="09269EAF"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29A254B3"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Lloji i bregut është</w:t>
            </w:r>
            <w:r w:rsidRPr="00A71090">
              <w:rPr>
                <w:rFonts w:ascii="Garamond" w:hAnsi="Garamond"/>
                <w:sz w:val="20"/>
                <w:szCs w:val="20"/>
              </w:rPr>
              <w:t xml:space="preserve"> breg artificial.</w:t>
            </w:r>
          </w:p>
        </w:tc>
      </w:tr>
      <w:tr w:rsidR="006069A9" w:rsidRPr="00A71090" w14:paraId="6ABADCC7"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5874AE"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4F80E750" w14:textId="77777777" w:rsidR="006069A9" w:rsidRPr="00A71090" w:rsidRDefault="006069A9" w:rsidP="00227695">
            <w:pPr>
              <w:pStyle w:val="TableTextNormal"/>
              <w:spacing w:before="0" w:after="0"/>
              <w:ind w:left="0" w:right="0"/>
              <w:jc w:val="both"/>
              <w:rPr>
                <w:rFonts w:ascii="Garamond" w:hAnsi="Garamond"/>
                <w:sz w:val="20"/>
                <w:szCs w:val="20"/>
              </w:rPr>
            </w:pPr>
            <w:r w:rsidRPr="00A71090">
              <w:rPr>
                <w:rFonts w:ascii="Garamond" w:eastAsia="Arial" w:hAnsi="Garamond"/>
                <w:spacing w:val="1"/>
                <w:sz w:val="20"/>
                <w:szCs w:val="20"/>
              </w:rPr>
              <w:t xml:space="preserve">      </w:t>
            </w:r>
            <w:r w:rsidRPr="00A71090">
              <w:rPr>
                <w:rFonts w:ascii="Garamond" w:hAnsi="Garamond"/>
                <w:sz w:val="20"/>
                <w:szCs w:val="20"/>
              </w:rPr>
              <w:t>Zall</w:t>
            </w:r>
          </w:p>
          <w:p w14:paraId="164023FC"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35B137EA"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Lloji i bregut është zall.</w:t>
            </w:r>
          </w:p>
        </w:tc>
      </w:tr>
      <w:tr w:rsidR="006069A9" w:rsidRPr="00A71090" w14:paraId="1BC7B77E" w14:textId="77777777" w:rsidTr="00227695">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B4B728"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Emri </w:t>
            </w:r>
            <w:r w:rsidRPr="00A71090">
              <w:rPr>
                <w:rFonts w:ascii="Garamond" w:hAnsi="Garamond"/>
                <w:color w:val="000000"/>
                <w:sz w:val="20"/>
                <w:szCs w:val="20"/>
              </w:rPr>
              <w:t>--</w:t>
            </w:r>
          </w:p>
          <w:p w14:paraId="38E32C7C" w14:textId="77777777" w:rsidR="006069A9" w:rsidRPr="00A71090" w:rsidRDefault="006069A9" w:rsidP="00227695">
            <w:pPr>
              <w:pStyle w:val="TableTextNormal"/>
              <w:spacing w:before="0" w:after="0"/>
              <w:ind w:left="0" w:right="0"/>
              <w:jc w:val="both"/>
              <w:rPr>
                <w:rFonts w:ascii="Garamond" w:hAnsi="Garamond"/>
                <w:spacing w:val="4"/>
                <w:sz w:val="20"/>
                <w:szCs w:val="20"/>
              </w:rPr>
            </w:pPr>
            <w:r w:rsidRPr="00A71090">
              <w:rPr>
                <w:rFonts w:ascii="Garamond" w:eastAsia="Arial" w:hAnsi="Garamond"/>
                <w:spacing w:val="1"/>
                <w:sz w:val="20"/>
                <w:szCs w:val="20"/>
              </w:rPr>
              <w:t xml:space="preserve">      </w:t>
            </w:r>
            <w:r w:rsidRPr="00A71090">
              <w:rPr>
                <w:rFonts w:ascii="Garamond" w:hAnsi="Garamond"/>
                <w:spacing w:val="4"/>
                <w:sz w:val="20"/>
                <w:szCs w:val="20"/>
              </w:rPr>
              <w:t>Baltë</w:t>
            </w:r>
          </w:p>
          <w:p w14:paraId="52FE7835"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color w:val="000000"/>
                <w:sz w:val="20"/>
                <w:szCs w:val="20"/>
              </w:rPr>
              <w:t xml:space="preserve">-- </w:t>
            </w:r>
            <w:r w:rsidRPr="00A71090">
              <w:rPr>
                <w:rFonts w:ascii="Garamond" w:hAnsi="Garamond"/>
                <w:b/>
                <w:color w:val="000000"/>
                <w:sz w:val="20"/>
                <w:szCs w:val="20"/>
              </w:rPr>
              <w:t xml:space="preserve">Përkufizimi </w:t>
            </w:r>
            <w:r w:rsidRPr="00A71090">
              <w:rPr>
                <w:rFonts w:ascii="Garamond" w:hAnsi="Garamond"/>
                <w:color w:val="000000"/>
                <w:sz w:val="20"/>
                <w:szCs w:val="20"/>
              </w:rPr>
              <w:t>--</w:t>
            </w:r>
          </w:p>
          <w:p w14:paraId="07567B60" w14:textId="77777777" w:rsidR="006069A9" w:rsidRPr="00A71090" w:rsidRDefault="006069A9" w:rsidP="00227695">
            <w:pPr>
              <w:pStyle w:val="TableTextNormal"/>
              <w:spacing w:before="0" w:after="0"/>
              <w:ind w:left="0" w:right="0"/>
              <w:jc w:val="both"/>
              <w:rPr>
                <w:rFonts w:ascii="Garamond" w:hAnsi="Garamond"/>
                <w:color w:val="000000"/>
                <w:sz w:val="20"/>
                <w:szCs w:val="20"/>
              </w:rPr>
            </w:pPr>
            <w:r w:rsidRPr="00A71090">
              <w:rPr>
                <w:rFonts w:ascii="Garamond" w:hAnsi="Garamond"/>
                <w:spacing w:val="-1"/>
                <w:sz w:val="20"/>
                <w:szCs w:val="20"/>
              </w:rPr>
              <w:t>Lloji i bregut është baltë.</w:t>
            </w:r>
          </w:p>
        </w:tc>
      </w:tr>
    </w:tbl>
    <w:p w14:paraId="71A56CC3" w14:textId="77777777" w:rsidR="006069A9" w:rsidRPr="00A71090" w:rsidRDefault="006069A9" w:rsidP="005F3CF2">
      <w:pPr>
        <w:pStyle w:val="TEKSTIII"/>
        <w:rPr>
          <w:noProof w:val="0"/>
        </w:rPr>
      </w:pPr>
    </w:p>
    <w:p w14:paraId="724A70D8" w14:textId="4E520338" w:rsidR="006069A9" w:rsidRPr="00A71090" w:rsidRDefault="005F3CF2" w:rsidP="005F3CF2">
      <w:pPr>
        <w:pStyle w:val="TEKSTIII"/>
        <w:rPr>
          <w:rStyle w:val="fontstyle31"/>
          <w:rFonts w:ascii="Garamond" w:hAnsi="Garamond" w:cstheme="minorBidi"/>
          <w:noProof w:val="0"/>
          <w:color w:val="000000" w:themeColor="text1"/>
          <w:sz w:val="24"/>
          <w:szCs w:val="22"/>
        </w:rPr>
      </w:pPr>
      <w:bookmarkStart w:id="122" w:name="_Toc52453576"/>
      <w:r w:rsidRPr="00A71090">
        <w:rPr>
          <w:rStyle w:val="fontstyle31"/>
          <w:rFonts w:ascii="Garamond" w:hAnsi="Garamond" w:cstheme="minorBidi"/>
          <w:noProof w:val="0"/>
          <w:color w:val="000000" w:themeColor="text1"/>
          <w:sz w:val="24"/>
          <w:szCs w:val="22"/>
        </w:rPr>
        <w:t>4.2.6 VLERAT E LLOJEVE TË ZONAVE</w:t>
      </w:r>
      <w:bookmarkEnd w:id="122"/>
    </w:p>
    <w:p w14:paraId="75844793" w14:textId="2FC3C93C" w:rsidR="006069A9" w:rsidRPr="00A71090" w:rsidRDefault="006069A9" w:rsidP="005F3CF2">
      <w:pPr>
        <w:pStyle w:val="TEKSTIII"/>
        <w:rPr>
          <w:noProof w:val="0"/>
        </w:rPr>
      </w:pPr>
      <w:r w:rsidRPr="00A71090">
        <w:rPr>
          <w:noProof w:val="0"/>
        </w:rPr>
        <w:t>Emri:</w:t>
      </w:r>
      <w:r w:rsidR="00B06DDC" w:rsidRPr="00A71090">
        <w:rPr>
          <w:noProof w:val="0"/>
        </w:rPr>
        <w:t xml:space="preserve">    </w:t>
      </w:r>
      <w:r w:rsidR="00203003" w:rsidRPr="00A71090">
        <w:rPr>
          <w:noProof w:val="0"/>
        </w:rPr>
        <w:t xml:space="preserve">        </w:t>
      </w:r>
      <w:r w:rsidRPr="00A71090">
        <w:rPr>
          <w:noProof w:val="0"/>
        </w:rPr>
        <w:t xml:space="preserve">Vlerat e llojeve të zonave </w:t>
      </w:r>
    </w:p>
    <w:p w14:paraId="6EBADB38" w14:textId="66C85DCF" w:rsidR="006069A9" w:rsidRPr="00A71090" w:rsidRDefault="006069A9" w:rsidP="005F3CF2">
      <w:pPr>
        <w:pStyle w:val="TEKSTIII"/>
        <w:rPr>
          <w:noProof w:val="0"/>
        </w:rPr>
      </w:pPr>
      <w:r w:rsidRPr="00A71090">
        <w:rPr>
          <w:noProof w:val="0"/>
        </w:rPr>
        <w:t>Përkufizimi:</w:t>
      </w:r>
      <w:r w:rsidR="00B06DDC" w:rsidRPr="00A71090">
        <w:rPr>
          <w:noProof w:val="0"/>
        </w:rPr>
        <w:t xml:space="preserve">  </w:t>
      </w:r>
      <w:r w:rsidRPr="00A71090">
        <w:rPr>
          <w:noProof w:val="0"/>
        </w:rPr>
        <w:t>Llojet e zonave të qarkullimit detar</w:t>
      </w:r>
    </w:p>
    <w:p w14:paraId="1178E743" w14:textId="050BC004" w:rsidR="006069A9" w:rsidRPr="00A71090" w:rsidRDefault="006069A9" w:rsidP="005F3CF2">
      <w:pPr>
        <w:pStyle w:val="TEKSTIII"/>
        <w:rPr>
          <w:noProof w:val="0"/>
        </w:rPr>
      </w:pPr>
      <w:r w:rsidRPr="00A71090">
        <w:rPr>
          <w:noProof w:val="0"/>
        </w:rPr>
        <w:t xml:space="preserve">Përshkrim: </w:t>
      </w:r>
      <w:r w:rsidR="00B06DDC" w:rsidRPr="00A71090">
        <w:rPr>
          <w:noProof w:val="0"/>
        </w:rPr>
        <w:t xml:space="preserve">  </w:t>
      </w:r>
      <w:r w:rsidR="00203003" w:rsidRPr="00A71090">
        <w:rPr>
          <w:noProof w:val="0"/>
        </w:rPr>
        <w:t xml:space="preserve"> </w:t>
      </w:r>
      <w:r w:rsidRPr="00A71090">
        <w:rPr>
          <w:noProof w:val="0"/>
        </w:rPr>
        <w:t>Vlerat e lejuara për këtë kodlistë përfshijnë çdo vlerë të përcaktuar nga ofruesit e të dhënave</w:t>
      </w:r>
    </w:p>
    <w:p w14:paraId="664CA8D0" w14:textId="77777777" w:rsidR="006069A9" w:rsidRPr="00A71090" w:rsidRDefault="006069A9" w:rsidP="005F3CF2">
      <w:pPr>
        <w:pStyle w:val="TEKSTIII"/>
        <w:rPr>
          <w:noProof w:val="0"/>
          <w:spacing w:val="3"/>
        </w:rPr>
      </w:pPr>
    </w:p>
    <w:p w14:paraId="499665F9" w14:textId="2ED21C4A" w:rsidR="006069A9" w:rsidRPr="00A71090" w:rsidRDefault="006069A9" w:rsidP="00203003">
      <w:pPr>
        <w:pStyle w:val="TEKSTIII"/>
        <w:rPr>
          <w:noProof w:val="0"/>
        </w:rPr>
      </w:pPr>
      <w:r w:rsidRPr="00A71090">
        <w:rPr>
          <w:noProof w:val="0"/>
        </w:rPr>
        <w:t>Tabela më poshtë përfshin vlerat e rekomanduara që mund të përdoren nga ofruesit e të dhënave. Para krijimit të kushteve të reja, duhet të kontrollohet nëse njëri prej tyre mund të përdoret.</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A80195" w:rsidRPr="00A71090" w14:paraId="690F3B45" w14:textId="77777777" w:rsidTr="0012623E">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40D309F" w14:textId="77777777" w:rsidR="00A80195" w:rsidRPr="00A71090" w:rsidRDefault="00A80195" w:rsidP="0012623E">
            <w:pPr>
              <w:pStyle w:val="TableHeadingLight"/>
              <w:spacing w:line="276" w:lineRule="auto"/>
              <w:ind w:left="0"/>
              <w:jc w:val="both"/>
              <w:rPr>
                <w:rFonts w:ascii="Garamond" w:hAnsi="Garamond"/>
                <w:sz w:val="24"/>
                <w:szCs w:val="20"/>
              </w:rPr>
            </w:pPr>
            <w:r w:rsidRPr="00A71090">
              <w:rPr>
                <w:rFonts w:ascii="Garamond" w:hAnsi="Garamond"/>
                <w:sz w:val="24"/>
                <w:szCs w:val="20"/>
              </w:rPr>
              <w:t>Kodlistë</w:t>
            </w:r>
          </w:p>
        </w:tc>
      </w:tr>
      <w:tr w:rsidR="00A80195" w:rsidRPr="00A71090" w14:paraId="70F2F386" w14:textId="77777777" w:rsidTr="0012623E">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61BB68" w14:textId="77777777" w:rsidR="00A80195" w:rsidRPr="00A71090" w:rsidRDefault="00A80195" w:rsidP="0012623E">
            <w:pPr>
              <w:pStyle w:val="TableTextNormal"/>
              <w:spacing w:line="276" w:lineRule="auto"/>
              <w:ind w:left="0"/>
              <w:jc w:val="both"/>
              <w:rPr>
                <w:rFonts w:ascii="Garamond" w:hAnsi="Garamond"/>
                <w:color w:val="000000"/>
                <w:sz w:val="24"/>
                <w:szCs w:val="20"/>
              </w:rPr>
            </w:pPr>
            <w:r w:rsidRPr="00A71090">
              <w:rPr>
                <w:rFonts w:ascii="Garamond" w:hAnsi="Garamond"/>
                <w:color w:val="000000"/>
                <w:sz w:val="24"/>
                <w:szCs w:val="20"/>
              </w:rPr>
              <w:t xml:space="preserve">     -- </w:t>
            </w:r>
            <w:r w:rsidRPr="00A71090">
              <w:rPr>
                <w:rFonts w:ascii="Garamond" w:hAnsi="Garamond"/>
                <w:b/>
                <w:color w:val="000000"/>
                <w:sz w:val="24"/>
                <w:szCs w:val="20"/>
              </w:rPr>
              <w:t xml:space="preserve">Emri </w:t>
            </w:r>
            <w:r w:rsidRPr="00A71090">
              <w:rPr>
                <w:rFonts w:ascii="Garamond" w:hAnsi="Garamond"/>
                <w:color w:val="000000"/>
                <w:sz w:val="24"/>
                <w:szCs w:val="20"/>
              </w:rPr>
              <w:t>--</w:t>
            </w:r>
          </w:p>
          <w:p w14:paraId="285F497E" w14:textId="77777777" w:rsidR="00A80195" w:rsidRPr="00A71090" w:rsidRDefault="00A80195" w:rsidP="0012623E">
            <w:pPr>
              <w:jc w:val="both"/>
              <w:rPr>
                <w:rFonts w:ascii="Garamond" w:hAnsi="Garamond"/>
                <w:noProof w:val="0"/>
                <w:szCs w:val="20"/>
                <w:lang w:eastAsia="sq-AL"/>
              </w:rPr>
            </w:pPr>
            <w:r w:rsidRPr="00A71090">
              <w:rPr>
                <w:rFonts w:ascii="Garamond" w:hAnsi="Garamond"/>
                <w:noProof w:val="0"/>
                <w:spacing w:val="4"/>
                <w:szCs w:val="20"/>
              </w:rPr>
              <w:t xml:space="preserve">   Zonë e përzier</w:t>
            </w:r>
            <w:r w:rsidRPr="00A71090">
              <w:rPr>
                <w:rFonts w:ascii="Garamond" w:hAnsi="Garamond"/>
                <w:noProof w:val="0"/>
                <w:szCs w:val="20"/>
                <w:lang w:eastAsia="sq-AL"/>
              </w:rPr>
              <w:t xml:space="preserve"> </w:t>
            </w:r>
          </w:p>
          <w:p w14:paraId="6A932FE7" w14:textId="77777777" w:rsidR="00A80195" w:rsidRPr="00A71090" w:rsidRDefault="00A80195" w:rsidP="0012623E">
            <w:pPr>
              <w:pStyle w:val="TableTextNormal"/>
              <w:spacing w:line="276" w:lineRule="auto"/>
              <w:jc w:val="both"/>
              <w:rPr>
                <w:rFonts w:ascii="Garamond" w:hAnsi="Garamond"/>
                <w:color w:val="000000"/>
                <w:sz w:val="24"/>
                <w:szCs w:val="20"/>
              </w:rPr>
            </w:pPr>
            <w:r w:rsidRPr="00A71090">
              <w:rPr>
                <w:rFonts w:ascii="Garamond" w:hAnsi="Garamond"/>
                <w:color w:val="000000"/>
                <w:sz w:val="24"/>
                <w:szCs w:val="20"/>
              </w:rPr>
              <w:t xml:space="preserve">-- </w:t>
            </w:r>
            <w:r w:rsidRPr="00A71090">
              <w:rPr>
                <w:rFonts w:ascii="Garamond" w:hAnsi="Garamond"/>
                <w:b/>
                <w:color w:val="000000"/>
                <w:sz w:val="24"/>
                <w:szCs w:val="20"/>
              </w:rPr>
              <w:t xml:space="preserve">Përkufizimi </w:t>
            </w:r>
            <w:r w:rsidRPr="00A71090">
              <w:rPr>
                <w:rFonts w:ascii="Garamond" w:hAnsi="Garamond"/>
                <w:color w:val="000000"/>
                <w:sz w:val="24"/>
                <w:szCs w:val="20"/>
              </w:rPr>
              <w:t>--</w:t>
            </w:r>
          </w:p>
          <w:p w14:paraId="2BA1958C" w14:textId="77777777" w:rsidR="00A80195" w:rsidRPr="00A71090" w:rsidRDefault="00A80195" w:rsidP="0012623E">
            <w:pPr>
              <w:pStyle w:val="TableTextNormal"/>
              <w:tabs>
                <w:tab w:val="left" w:pos="720"/>
              </w:tabs>
              <w:spacing w:line="276" w:lineRule="auto"/>
              <w:jc w:val="both"/>
              <w:rPr>
                <w:rFonts w:ascii="Garamond" w:eastAsia="Arial" w:hAnsi="Garamond"/>
                <w:spacing w:val="-1"/>
                <w:sz w:val="24"/>
                <w:szCs w:val="20"/>
              </w:rPr>
            </w:pPr>
            <w:r w:rsidRPr="00A71090">
              <w:rPr>
                <w:rFonts w:ascii="Garamond" w:hAnsi="Garamond"/>
                <w:spacing w:val="3"/>
                <w:sz w:val="24"/>
                <w:szCs w:val="20"/>
              </w:rPr>
              <w:t>Zona është një zonë e përzier.</w:t>
            </w:r>
          </w:p>
        </w:tc>
      </w:tr>
      <w:tr w:rsidR="00A80195" w:rsidRPr="00A71090" w14:paraId="7A74899D" w14:textId="77777777" w:rsidTr="0012623E">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754973" w14:textId="77777777" w:rsidR="00A80195" w:rsidRPr="00A71090" w:rsidRDefault="00A80195" w:rsidP="0012623E">
            <w:pPr>
              <w:pStyle w:val="TableTextNormal"/>
              <w:spacing w:line="276" w:lineRule="auto"/>
              <w:jc w:val="both"/>
              <w:rPr>
                <w:rFonts w:ascii="Garamond" w:hAnsi="Garamond"/>
                <w:color w:val="000000"/>
                <w:sz w:val="24"/>
                <w:szCs w:val="20"/>
              </w:rPr>
            </w:pPr>
          </w:p>
          <w:p w14:paraId="358F9EAA" w14:textId="77777777" w:rsidR="00A80195" w:rsidRPr="00A71090" w:rsidRDefault="00A80195" w:rsidP="0012623E">
            <w:pPr>
              <w:pStyle w:val="TableTextNormal"/>
              <w:spacing w:line="276" w:lineRule="auto"/>
              <w:jc w:val="both"/>
              <w:rPr>
                <w:rFonts w:ascii="Garamond" w:hAnsi="Garamond"/>
                <w:color w:val="000000"/>
                <w:sz w:val="24"/>
                <w:szCs w:val="20"/>
              </w:rPr>
            </w:pPr>
            <w:r w:rsidRPr="00A71090">
              <w:rPr>
                <w:rFonts w:ascii="Garamond" w:hAnsi="Garamond"/>
                <w:color w:val="000000"/>
                <w:sz w:val="24"/>
                <w:szCs w:val="20"/>
              </w:rPr>
              <w:t xml:space="preserve">-- </w:t>
            </w:r>
            <w:r w:rsidRPr="00A71090">
              <w:rPr>
                <w:rFonts w:ascii="Garamond" w:hAnsi="Garamond"/>
                <w:b/>
                <w:color w:val="000000"/>
                <w:sz w:val="24"/>
                <w:szCs w:val="20"/>
              </w:rPr>
              <w:t xml:space="preserve">Emri </w:t>
            </w:r>
            <w:r w:rsidRPr="00A71090">
              <w:rPr>
                <w:rFonts w:ascii="Garamond" w:hAnsi="Garamond"/>
                <w:color w:val="000000"/>
                <w:sz w:val="24"/>
                <w:szCs w:val="20"/>
              </w:rPr>
              <w:t>--</w:t>
            </w:r>
          </w:p>
          <w:p w14:paraId="61C6AA16" w14:textId="77777777" w:rsidR="00A80195" w:rsidRPr="00A71090" w:rsidRDefault="00A80195" w:rsidP="0012623E">
            <w:pPr>
              <w:spacing w:line="276" w:lineRule="auto"/>
              <w:jc w:val="both"/>
              <w:rPr>
                <w:rFonts w:ascii="Garamond" w:hAnsi="Garamond"/>
                <w:noProof w:val="0"/>
                <w:szCs w:val="20"/>
                <w:lang w:eastAsia="sq-AL"/>
              </w:rPr>
            </w:pPr>
            <w:r w:rsidRPr="00A71090">
              <w:rPr>
                <w:rFonts w:ascii="Garamond" w:eastAsia="Arial" w:hAnsi="Garamond"/>
                <w:noProof w:val="0"/>
                <w:szCs w:val="20"/>
              </w:rPr>
              <w:t xml:space="preserve">      </w:t>
            </w:r>
            <w:r w:rsidRPr="00A71090">
              <w:rPr>
                <w:rFonts w:ascii="Garamond" w:hAnsi="Garamond"/>
                <w:noProof w:val="0"/>
                <w:spacing w:val="1"/>
                <w:szCs w:val="20"/>
              </w:rPr>
              <w:t>Zonë sedimentare</w:t>
            </w:r>
          </w:p>
          <w:p w14:paraId="1D77EF07" w14:textId="77777777" w:rsidR="00A80195" w:rsidRPr="00A71090" w:rsidRDefault="00A80195" w:rsidP="0012623E">
            <w:pPr>
              <w:pStyle w:val="TableTextNormal"/>
              <w:spacing w:line="276" w:lineRule="auto"/>
              <w:jc w:val="both"/>
              <w:rPr>
                <w:rFonts w:ascii="Garamond" w:hAnsi="Garamond"/>
                <w:color w:val="000000"/>
                <w:sz w:val="24"/>
                <w:szCs w:val="20"/>
              </w:rPr>
            </w:pPr>
            <w:r w:rsidRPr="00A71090">
              <w:rPr>
                <w:rFonts w:ascii="Garamond" w:hAnsi="Garamond"/>
                <w:color w:val="000000"/>
                <w:sz w:val="24"/>
                <w:szCs w:val="20"/>
              </w:rPr>
              <w:t xml:space="preserve">-- </w:t>
            </w:r>
            <w:r w:rsidRPr="00A71090">
              <w:rPr>
                <w:rFonts w:ascii="Garamond" w:hAnsi="Garamond"/>
                <w:b/>
                <w:color w:val="000000"/>
                <w:sz w:val="24"/>
                <w:szCs w:val="20"/>
              </w:rPr>
              <w:t xml:space="preserve">Përkufizimi </w:t>
            </w:r>
            <w:r w:rsidRPr="00A71090">
              <w:rPr>
                <w:rFonts w:ascii="Garamond" w:hAnsi="Garamond"/>
                <w:color w:val="000000"/>
                <w:sz w:val="24"/>
                <w:szCs w:val="20"/>
              </w:rPr>
              <w:t>--</w:t>
            </w:r>
          </w:p>
          <w:p w14:paraId="1D199BA3" w14:textId="77777777" w:rsidR="00A80195" w:rsidRPr="00A71090" w:rsidRDefault="00A80195" w:rsidP="0012623E">
            <w:pPr>
              <w:pStyle w:val="TableTextNormal"/>
              <w:tabs>
                <w:tab w:val="left" w:pos="1440"/>
              </w:tabs>
              <w:spacing w:line="276" w:lineRule="auto"/>
              <w:ind w:left="0"/>
              <w:jc w:val="both"/>
              <w:rPr>
                <w:rFonts w:ascii="Garamond" w:hAnsi="Garamond"/>
                <w:sz w:val="24"/>
                <w:szCs w:val="20"/>
              </w:rPr>
            </w:pPr>
            <w:r w:rsidRPr="00A71090">
              <w:rPr>
                <w:rFonts w:ascii="Garamond" w:hAnsi="Garamond"/>
                <w:sz w:val="24"/>
                <w:szCs w:val="20"/>
              </w:rPr>
              <w:t xml:space="preserve">       </w:t>
            </w:r>
            <w:r w:rsidRPr="00A71090">
              <w:rPr>
                <w:rFonts w:ascii="Garamond" w:hAnsi="Garamond"/>
                <w:spacing w:val="3"/>
                <w:sz w:val="24"/>
                <w:szCs w:val="20"/>
              </w:rPr>
              <w:t>Zona është</w:t>
            </w:r>
            <w:r w:rsidRPr="00A71090">
              <w:rPr>
                <w:rFonts w:ascii="Garamond" w:hAnsi="Garamond"/>
                <w:sz w:val="24"/>
                <w:szCs w:val="20"/>
              </w:rPr>
              <w:t xml:space="preserve"> një zonë sedimentare.</w:t>
            </w:r>
          </w:p>
        </w:tc>
      </w:tr>
      <w:tr w:rsidR="00A80195" w:rsidRPr="00A71090" w14:paraId="28F28CFA" w14:textId="77777777" w:rsidTr="0012623E">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D03E39" w14:textId="77777777" w:rsidR="00A80195" w:rsidRPr="00A71090" w:rsidRDefault="00A80195" w:rsidP="0012623E">
            <w:pPr>
              <w:pStyle w:val="TableTextNormal"/>
              <w:spacing w:line="276" w:lineRule="auto"/>
              <w:ind w:left="0"/>
              <w:jc w:val="both"/>
              <w:rPr>
                <w:rFonts w:ascii="Garamond" w:hAnsi="Garamond"/>
                <w:color w:val="000000"/>
                <w:sz w:val="24"/>
                <w:szCs w:val="20"/>
              </w:rPr>
            </w:pPr>
          </w:p>
          <w:p w14:paraId="46F00A04" w14:textId="77777777" w:rsidR="00A80195" w:rsidRPr="00A71090" w:rsidRDefault="00A80195" w:rsidP="0012623E">
            <w:pPr>
              <w:pStyle w:val="TableTextNormal"/>
              <w:spacing w:line="276" w:lineRule="auto"/>
              <w:jc w:val="both"/>
              <w:rPr>
                <w:rFonts w:ascii="Garamond" w:hAnsi="Garamond"/>
                <w:color w:val="000000"/>
                <w:sz w:val="24"/>
                <w:szCs w:val="20"/>
              </w:rPr>
            </w:pPr>
            <w:r w:rsidRPr="00A71090">
              <w:rPr>
                <w:rFonts w:ascii="Garamond" w:hAnsi="Garamond"/>
                <w:color w:val="000000"/>
                <w:sz w:val="24"/>
                <w:szCs w:val="20"/>
              </w:rPr>
              <w:t xml:space="preserve">-- </w:t>
            </w:r>
            <w:r w:rsidRPr="00A71090">
              <w:rPr>
                <w:rFonts w:ascii="Garamond" w:hAnsi="Garamond"/>
                <w:b/>
                <w:color w:val="000000"/>
                <w:sz w:val="24"/>
                <w:szCs w:val="20"/>
              </w:rPr>
              <w:t xml:space="preserve">Emri </w:t>
            </w:r>
            <w:r w:rsidRPr="00A71090">
              <w:rPr>
                <w:rFonts w:ascii="Garamond" w:hAnsi="Garamond"/>
                <w:color w:val="000000"/>
                <w:sz w:val="24"/>
                <w:szCs w:val="20"/>
              </w:rPr>
              <w:t>--</w:t>
            </w:r>
          </w:p>
          <w:p w14:paraId="01BD1838" w14:textId="77777777" w:rsidR="00A80195" w:rsidRPr="00A71090" w:rsidRDefault="00A80195" w:rsidP="0012623E">
            <w:pPr>
              <w:jc w:val="both"/>
              <w:rPr>
                <w:rFonts w:ascii="Garamond" w:hAnsi="Garamond"/>
                <w:noProof w:val="0"/>
                <w:szCs w:val="20"/>
                <w:lang w:eastAsia="sq-AL"/>
              </w:rPr>
            </w:pPr>
            <w:r w:rsidRPr="00A71090">
              <w:rPr>
                <w:rFonts w:ascii="Garamond" w:hAnsi="Garamond"/>
                <w:noProof w:val="0"/>
                <w:spacing w:val="1"/>
                <w:szCs w:val="20"/>
              </w:rPr>
              <w:t xml:space="preserve">   Ujëra bregdetare</w:t>
            </w:r>
            <w:r w:rsidRPr="00A71090">
              <w:rPr>
                <w:rFonts w:ascii="Garamond" w:hAnsi="Garamond"/>
                <w:noProof w:val="0"/>
                <w:szCs w:val="20"/>
                <w:lang w:eastAsia="sq-AL"/>
              </w:rPr>
              <w:t xml:space="preserve"> </w:t>
            </w:r>
          </w:p>
          <w:p w14:paraId="4E56CAE0" w14:textId="77777777" w:rsidR="00A80195" w:rsidRPr="00A71090" w:rsidRDefault="00A80195" w:rsidP="0012623E">
            <w:pPr>
              <w:pStyle w:val="TableTextNormal"/>
              <w:spacing w:line="276" w:lineRule="auto"/>
              <w:jc w:val="both"/>
              <w:rPr>
                <w:rFonts w:ascii="Garamond" w:hAnsi="Garamond"/>
                <w:color w:val="000000"/>
                <w:sz w:val="24"/>
                <w:szCs w:val="20"/>
              </w:rPr>
            </w:pPr>
            <w:r w:rsidRPr="00A71090">
              <w:rPr>
                <w:rFonts w:ascii="Garamond" w:hAnsi="Garamond"/>
                <w:color w:val="000000"/>
                <w:sz w:val="24"/>
                <w:szCs w:val="20"/>
              </w:rPr>
              <w:t xml:space="preserve">-- </w:t>
            </w:r>
            <w:r w:rsidRPr="00A71090">
              <w:rPr>
                <w:rFonts w:ascii="Garamond" w:hAnsi="Garamond"/>
                <w:b/>
                <w:color w:val="000000"/>
                <w:sz w:val="24"/>
                <w:szCs w:val="20"/>
              </w:rPr>
              <w:t xml:space="preserve">Përkufizimi </w:t>
            </w:r>
            <w:r w:rsidRPr="00A71090">
              <w:rPr>
                <w:rFonts w:ascii="Garamond" w:hAnsi="Garamond"/>
                <w:color w:val="000000"/>
                <w:sz w:val="24"/>
                <w:szCs w:val="20"/>
              </w:rPr>
              <w:t>--</w:t>
            </w:r>
          </w:p>
          <w:p w14:paraId="72B1C57F" w14:textId="77777777" w:rsidR="00A80195" w:rsidRPr="00A71090" w:rsidRDefault="00A80195" w:rsidP="0012623E">
            <w:pPr>
              <w:widowControl w:val="0"/>
              <w:autoSpaceDE w:val="0"/>
              <w:autoSpaceDN w:val="0"/>
              <w:adjustRightInd w:val="0"/>
              <w:spacing w:before="31"/>
              <w:ind w:left="540"/>
              <w:jc w:val="both"/>
              <w:rPr>
                <w:rFonts w:ascii="Garamond" w:hAnsi="Garamond"/>
                <w:noProof w:val="0"/>
                <w:szCs w:val="20"/>
              </w:rPr>
            </w:pPr>
            <w:r w:rsidRPr="00A71090">
              <w:rPr>
                <w:rFonts w:ascii="Garamond" w:hAnsi="Garamond"/>
                <w:noProof w:val="0"/>
                <w:spacing w:val="3"/>
                <w:szCs w:val="20"/>
              </w:rPr>
              <w:t>Zona është zonë me ujëra bregdetare</w:t>
            </w:r>
            <w:r w:rsidRPr="00A71090">
              <w:rPr>
                <w:rFonts w:ascii="Garamond" w:hAnsi="Garamond"/>
                <w:noProof w:val="0"/>
                <w:szCs w:val="20"/>
              </w:rPr>
              <w:t>.</w:t>
            </w:r>
          </w:p>
        </w:tc>
      </w:tr>
    </w:tbl>
    <w:p w14:paraId="23C1FCD5" w14:textId="77777777" w:rsidR="00A80195" w:rsidRPr="00A71090" w:rsidRDefault="00A80195" w:rsidP="006069A9">
      <w:pPr>
        <w:jc w:val="both"/>
        <w:rPr>
          <w:rFonts w:ascii="Garamond" w:hAnsi="Garamond"/>
          <w:noProof w:val="0"/>
        </w:rPr>
      </w:pPr>
    </w:p>
    <w:sectPr w:rsidR="00A80195" w:rsidRPr="00A71090" w:rsidSect="006069A9">
      <w:headerReference w:type="default" r:id="rId27"/>
      <w:footerReference w:type="default" r:id="rId28"/>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A7643D" w14:textId="77777777" w:rsidR="00951670" w:rsidRDefault="00951670">
      <w:r>
        <w:separator/>
      </w:r>
    </w:p>
  </w:endnote>
  <w:endnote w:type="continuationSeparator" w:id="0">
    <w:p w14:paraId="061F3A41" w14:textId="77777777" w:rsidR="00951670" w:rsidRDefault="00951670">
      <w:r>
        <w:continuationSeparator/>
      </w:r>
    </w:p>
  </w:endnote>
  <w:endnote w:type="continuationNotice" w:id="1">
    <w:p w14:paraId="683A27B3" w14:textId="77777777" w:rsidR="00951670" w:rsidRDefault="009516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charset w:val="00"/>
    <w:family w:val="roman"/>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ngLiU-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C7E3F" w14:textId="77777777" w:rsidR="00951670" w:rsidRDefault="00951670">
    <w:pPr>
      <w:pStyle w:val="Footer"/>
      <w:jc w:val="right"/>
    </w:pPr>
  </w:p>
  <w:p w14:paraId="7A1C7E40" w14:textId="77777777" w:rsidR="00951670" w:rsidRDefault="009516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29D3E" w14:textId="77777777" w:rsidR="00951670" w:rsidRDefault="00951670">
      <w:r>
        <w:separator/>
      </w:r>
    </w:p>
  </w:footnote>
  <w:footnote w:type="continuationSeparator" w:id="0">
    <w:p w14:paraId="6F8F1D8F" w14:textId="77777777" w:rsidR="00951670" w:rsidRDefault="00951670">
      <w:r>
        <w:continuationSeparator/>
      </w:r>
    </w:p>
  </w:footnote>
  <w:footnote w:type="continuationNotice" w:id="1">
    <w:p w14:paraId="7331419F" w14:textId="77777777" w:rsidR="00951670" w:rsidRDefault="00951670"/>
  </w:footnote>
  <w:footnote w:id="2">
    <w:p w14:paraId="3DFE12B0" w14:textId="77777777"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 xml:space="preserve"> NSDI – Infrastruktura Kombëtare e Informacionit Gjeohapësinor</w:t>
      </w:r>
    </w:p>
  </w:footnote>
  <w:footnote w:id="3">
    <w:p w14:paraId="571FC460" w14:textId="7314CCAB"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 xml:space="preserve"> Mbulimi </w:t>
      </w:r>
      <w:r>
        <w:rPr>
          <w:rFonts w:ascii="Garamond" w:hAnsi="Garamond"/>
        </w:rPr>
        <w:t>–</w:t>
      </w:r>
      <w:r w:rsidRPr="00670012">
        <w:rPr>
          <w:rFonts w:ascii="Garamond" w:hAnsi="Garamond"/>
        </w:rPr>
        <w:t xml:space="preserve"> Coverage</w:t>
      </w:r>
      <w:r>
        <w:rPr>
          <w:rFonts w:ascii="Garamond" w:hAnsi="Garamond"/>
        </w:rPr>
        <w:t xml:space="preserve"> </w:t>
      </w:r>
    </w:p>
  </w:footnote>
  <w:footnote w:id="4">
    <w:p w14:paraId="78BD79ED" w14:textId="77777777"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 xml:space="preserve"> Shiko Terma dhe Përkufizime</w:t>
      </w:r>
    </w:p>
  </w:footnote>
  <w:footnote w:id="5">
    <w:p w14:paraId="17FB7E3F" w14:textId="77777777"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 xml:space="preserve"> Water Framework Directive – </w:t>
      </w:r>
      <w:r w:rsidRPr="00670012">
        <w:rPr>
          <w:rFonts w:ascii="Garamond" w:hAnsi="Garamond" w:cs="Times New Roman"/>
        </w:rPr>
        <w:t>Direktiva e Strukturës Ujore</w:t>
      </w:r>
    </w:p>
  </w:footnote>
  <w:footnote w:id="6">
    <w:p w14:paraId="26270830" w14:textId="77777777"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 xml:space="preserve"> </w:t>
      </w:r>
      <w:r w:rsidRPr="00670012">
        <w:rPr>
          <w:rFonts w:ascii="Garamond" w:hAnsi="Garamond" w:cs="Times New Roman"/>
        </w:rPr>
        <w:t>Marsden Squares</w:t>
      </w:r>
    </w:p>
  </w:footnote>
  <w:footnote w:id="7">
    <w:p w14:paraId="4271CFFC" w14:textId="77777777"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 xml:space="preserve"> Thematic Working Group – Grupi i punës së temave</w:t>
      </w:r>
    </w:p>
  </w:footnote>
  <w:footnote w:id="8">
    <w:p w14:paraId="2344D961" w14:textId="7DD5F022"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 xml:space="preserve"> Referuar Standardi Kombëtar për Raportimin e Saktësisë së të dhënave gjeohapësinore</w:t>
      </w:r>
      <w:r>
        <w:rPr>
          <w:rFonts w:ascii="Garamond" w:hAnsi="Garamond"/>
        </w:rPr>
        <w:t>.</w:t>
      </w:r>
    </w:p>
  </w:footnote>
  <w:footnote w:id="9">
    <w:p w14:paraId="2354281F" w14:textId="77777777"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Shtojca 3</w:t>
      </w:r>
    </w:p>
  </w:footnote>
  <w:footnote w:id="10">
    <w:p w14:paraId="6E93E47B" w14:textId="77777777" w:rsidR="00951670" w:rsidRPr="00670012" w:rsidRDefault="00951670" w:rsidP="006069A9">
      <w:pPr>
        <w:pStyle w:val="FootnoteText"/>
        <w:rPr>
          <w:rFonts w:ascii="Garamond" w:hAnsi="Garamond"/>
        </w:rPr>
      </w:pPr>
      <w:r w:rsidRPr="00670012">
        <w:rPr>
          <w:rStyle w:val="FootnoteReference"/>
          <w:rFonts w:ascii="Garamond" w:hAnsi="Garamond"/>
        </w:rPr>
        <w:footnoteRef/>
      </w:r>
      <w:r w:rsidRPr="00670012">
        <w:rPr>
          <w:rFonts w:ascii="Garamond" w:hAnsi="Garamond"/>
        </w:rPr>
        <w:t>Shtojca 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EA388" w14:textId="77777777" w:rsidR="00951670" w:rsidRDefault="009516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27A4449E"/>
    <w:name w:val="Diagram"/>
    <w:lvl w:ilvl="0">
      <w:start w:val="1"/>
      <w:numFmt w:val="decimal"/>
      <w:pStyle w:val="DiagramLabel"/>
      <w:lvlText w:val="Figure %1: "/>
      <w:lvlJc w:val="left"/>
      <w:rPr>
        <w:b/>
      </w:rPr>
    </w:lvl>
  </w:abstractNum>
  <w:abstractNum w:abstractNumId="1" w15:restartNumberingAfterBreak="0">
    <w:nsid w:val="029D78ED"/>
    <w:multiLevelType w:val="hybridMultilevel"/>
    <w:tmpl w:val="932EF1D4"/>
    <w:lvl w:ilvl="0" w:tplc="507E683E">
      <w:start w:val="3"/>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5F659E1"/>
    <w:multiLevelType w:val="hybridMultilevel"/>
    <w:tmpl w:val="1E82E44E"/>
    <w:lvl w:ilvl="0" w:tplc="EFAC612A">
      <w:start w:val="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BCDEF1"/>
    <w:multiLevelType w:val="singleLevel"/>
    <w:tmpl w:val="DF86D86A"/>
    <w:name w:val="TerOld1"/>
    <w:lvl w:ilvl="0">
      <w:numFmt w:val="decimal"/>
      <w:lvlText w:val="%1"/>
      <w:lvlJc w:val="left"/>
    </w:lvl>
  </w:abstractNum>
  <w:abstractNum w:abstractNumId="4" w15:restartNumberingAfterBreak="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1343C"/>
    <w:multiLevelType w:val="hybridMultilevel"/>
    <w:tmpl w:val="61FA0A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AE77CE"/>
    <w:multiLevelType w:val="hybridMultilevel"/>
    <w:tmpl w:val="ED64C96C"/>
    <w:lvl w:ilvl="0" w:tplc="8748676A">
      <w:start w:val="5"/>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9" w15:restartNumberingAfterBreak="0">
    <w:nsid w:val="24226C10"/>
    <w:multiLevelType w:val="hybridMultilevel"/>
    <w:tmpl w:val="7768515A"/>
    <w:lvl w:ilvl="0" w:tplc="385A2D0C">
      <w:start w:val="2"/>
      <w:numFmt w:val="bullet"/>
      <w:lvlText w:val=""/>
      <w:lvlJc w:val="left"/>
      <w:pPr>
        <w:ind w:left="720" w:hanging="360"/>
      </w:pPr>
      <w:rPr>
        <w:rFonts w:ascii="Symbol" w:eastAsiaTheme="minorHAns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27AC26D5"/>
    <w:multiLevelType w:val="multilevel"/>
    <w:tmpl w:val="C73E5178"/>
    <w:lvl w:ilvl="0">
      <w:start w:val="1"/>
      <w:numFmt w:val="decimal"/>
      <w:lvlText w:val="%1."/>
      <w:lvlJc w:val="left"/>
      <w:pPr>
        <w:ind w:left="360" w:hanging="360"/>
      </w:pPr>
      <w:rPr>
        <w:rFonts w:hint="default"/>
        <w:b/>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2C032479"/>
    <w:multiLevelType w:val="hybridMultilevel"/>
    <w:tmpl w:val="A2F4F878"/>
    <w:lvl w:ilvl="0" w:tplc="041C0001">
      <w:start w:val="1"/>
      <w:numFmt w:val="bullet"/>
      <w:lvlText w:val=""/>
      <w:lvlJc w:val="left"/>
      <w:pPr>
        <w:ind w:left="778" w:hanging="360"/>
      </w:pPr>
      <w:rPr>
        <w:rFonts w:ascii="Symbol" w:hAnsi="Symbol" w:hint="default"/>
      </w:rPr>
    </w:lvl>
    <w:lvl w:ilvl="1" w:tplc="041C0003" w:tentative="1">
      <w:start w:val="1"/>
      <w:numFmt w:val="bullet"/>
      <w:lvlText w:val="o"/>
      <w:lvlJc w:val="left"/>
      <w:pPr>
        <w:ind w:left="1498" w:hanging="360"/>
      </w:pPr>
      <w:rPr>
        <w:rFonts w:ascii="Courier New" w:hAnsi="Courier New" w:cs="Courier New" w:hint="default"/>
      </w:rPr>
    </w:lvl>
    <w:lvl w:ilvl="2" w:tplc="041C0005" w:tentative="1">
      <w:start w:val="1"/>
      <w:numFmt w:val="bullet"/>
      <w:lvlText w:val=""/>
      <w:lvlJc w:val="left"/>
      <w:pPr>
        <w:ind w:left="2218" w:hanging="360"/>
      </w:pPr>
      <w:rPr>
        <w:rFonts w:ascii="Wingdings" w:hAnsi="Wingdings" w:hint="default"/>
      </w:rPr>
    </w:lvl>
    <w:lvl w:ilvl="3" w:tplc="041C0001" w:tentative="1">
      <w:start w:val="1"/>
      <w:numFmt w:val="bullet"/>
      <w:lvlText w:val=""/>
      <w:lvlJc w:val="left"/>
      <w:pPr>
        <w:ind w:left="2938" w:hanging="360"/>
      </w:pPr>
      <w:rPr>
        <w:rFonts w:ascii="Symbol" w:hAnsi="Symbol" w:hint="default"/>
      </w:rPr>
    </w:lvl>
    <w:lvl w:ilvl="4" w:tplc="041C0003" w:tentative="1">
      <w:start w:val="1"/>
      <w:numFmt w:val="bullet"/>
      <w:lvlText w:val="o"/>
      <w:lvlJc w:val="left"/>
      <w:pPr>
        <w:ind w:left="3658" w:hanging="360"/>
      </w:pPr>
      <w:rPr>
        <w:rFonts w:ascii="Courier New" w:hAnsi="Courier New" w:cs="Courier New" w:hint="default"/>
      </w:rPr>
    </w:lvl>
    <w:lvl w:ilvl="5" w:tplc="041C0005" w:tentative="1">
      <w:start w:val="1"/>
      <w:numFmt w:val="bullet"/>
      <w:lvlText w:val=""/>
      <w:lvlJc w:val="left"/>
      <w:pPr>
        <w:ind w:left="4378" w:hanging="360"/>
      </w:pPr>
      <w:rPr>
        <w:rFonts w:ascii="Wingdings" w:hAnsi="Wingdings" w:hint="default"/>
      </w:rPr>
    </w:lvl>
    <w:lvl w:ilvl="6" w:tplc="041C0001" w:tentative="1">
      <w:start w:val="1"/>
      <w:numFmt w:val="bullet"/>
      <w:lvlText w:val=""/>
      <w:lvlJc w:val="left"/>
      <w:pPr>
        <w:ind w:left="5098" w:hanging="360"/>
      </w:pPr>
      <w:rPr>
        <w:rFonts w:ascii="Symbol" w:hAnsi="Symbol" w:hint="default"/>
      </w:rPr>
    </w:lvl>
    <w:lvl w:ilvl="7" w:tplc="041C0003" w:tentative="1">
      <w:start w:val="1"/>
      <w:numFmt w:val="bullet"/>
      <w:lvlText w:val="o"/>
      <w:lvlJc w:val="left"/>
      <w:pPr>
        <w:ind w:left="5818" w:hanging="360"/>
      </w:pPr>
      <w:rPr>
        <w:rFonts w:ascii="Courier New" w:hAnsi="Courier New" w:cs="Courier New" w:hint="default"/>
      </w:rPr>
    </w:lvl>
    <w:lvl w:ilvl="8" w:tplc="041C0005" w:tentative="1">
      <w:start w:val="1"/>
      <w:numFmt w:val="bullet"/>
      <w:lvlText w:val=""/>
      <w:lvlJc w:val="left"/>
      <w:pPr>
        <w:ind w:left="6538" w:hanging="360"/>
      </w:pPr>
      <w:rPr>
        <w:rFonts w:ascii="Wingdings" w:hAnsi="Wingdings" w:hint="default"/>
      </w:rPr>
    </w:lvl>
  </w:abstractNum>
  <w:abstractNum w:abstractNumId="13" w15:restartNumberingAfterBreak="0">
    <w:nsid w:val="2CAB5389"/>
    <w:multiLevelType w:val="hybridMultilevel"/>
    <w:tmpl w:val="0CD46E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D6C40F8"/>
    <w:multiLevelType w:val="hybridMultilevel"/>
    <w:tmpl w:val="EB605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001BED"/>
    <w:multiLevelType w:val="hybridMultilevel"/>
    <w:tmpl w:val="958A4F8C"/>
    <w:lvl w:ilvl="0" w:tplc="0AAEF104">
      <w:start w:val="1"/>
      <w:numFmt w:val="decimal"/>
      <w:lvlText w:val="%1."/>
      <w:lvlJc w:val="left"/>
      <w:pPr>
        <w:ind w:left="1080" w:hanging="360"/>
      </w:pPr>
      <w:rPr>
        <w:rFonts w:ascii="Times New Roman" w:eastAsiaTheme="minorHAnsi" w:hAnsi="Times New Roman" w:cs="Times New Roman"/>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451BB"/>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95524D0"/>
    <w:multiLevelType w:val="multilevel"/>
    <w:tmpl w:val="CDB2BF56"/>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8" w15:restartNumberingAfterBreak="0">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425872BF"/>
    <w:multiLevelType w:val="hybridMultilevel"/>
    <w:tmpl w:val="CAFC99C4"/>
    <w:lvl w:ilvl="0" w:tplc="0409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42EE6BDF"/>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B373F7"/>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6F0897"/>
    <w:multiLevelType w:val="hybridMultilevel"/>
    <w:tmpl w:val="0C8EEE4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4F924CD0"/>
    <w:multiLevelType w:val="multilevel"/>
    <w:tmpl w:val="2E8E8B86"/>
    <w:lvl w:ilvl="0">
      <w:start w:val="7"/>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6" w15:restartNumberingAfterBreak="0">
    <w:nsid w:val="4FAC4E79"/>
    <w:multiLevelType w:val="hybridMultilevel"/>
    <w:tmpl w:val="8D8A8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B76376"/>
    <w:multiLevelType w:val="hybridMultilevel"/>
    <w:tmpl w:val="DCB6E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F17E62"/>
    <w:multiLevelType w:val="hybridMultilevel"/>
    <w:tmpl w:val="48BCCC7C"/>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540455A3"/>
    <w:multiLevelType w:val="hybridMultilevel"/>
    <w:tmpl w:val="507E65B8"/>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60350F08"/>
    <w:multiLevelType w:val="hybridMultilevel"/>
    <w:tmpl w:val="B91288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1D50497"/>
    <w:multiLevelType w:val="multilevel"/>
    <w:tmpl w:val="01FEB3D2"/>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FF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2A63D1C"/>
    <w:multiLevelType w:val="hybridMultilevel"/>
    <w:tmpl w:val="4EC693D2"/>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5" w15:restartNumberingAfterBreak="0">
    <w:nsid w:val="637D6F79"/>
    <w:multiLevelType w:val="hybridMultilevel"/>
    <w:tmpl w:val="8FEAA428"/>
    <w:lvl w:ilvl="0" w:tplc="F7B21F2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0136448"/>
    <w:multiLevelType w:val="hybridMultilevel"/>
    <w:tmpl w:val="55FE4904"/>
    <w:lvl w:ilvl="0" w:tplc="04090003">
      <w:start w:val="1"/>
      <w:numFmt w:val="decimal"/>
      <w:lvlText w:val="%1-"/>
      <w:lvlJc w:val="left"/>
      <w:pPr>
        <w:ind w:left="720" w:hanging="360"/>
      </w:pPr>
      <w:rPr>
        <w:rFonts w:hint="default"/>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74996106"/>
    <w:multiLevelType w:val="hybridMultilevel"/>
    <w:tmpl w:val="8E06226C"/>
    <w:lvl w:ilvl="0" w:tplc="041C000F">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5713DAA"/>
    <w:multiLevelType w:val="hybridMultilevel"/>
    <w:tmpl w:val="40E299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5"/>
  </w:num>
  <w:num w:numId="3">
    <w:abstractNumId w:val="0"/>
  </w:num>
  <w:num w:numId="4">
    <w:abstractNumId w:val="11"/>
  </w:num>
  <w:num w:numId="5">
    <w:abstractNumId w:val="20"/>
  </w:num>
  <w:num w:numId="6">
    <w:abstractNumId w:val="31"/>
  </w:num>
  <w:num w:numId="7">
    <w:abstractNumId w:val="36"/>
  </w:num>
  <w:num w:numId="8">
    <w:abstractNumId w:val="22"/>
  </w:num>
  <w:num w:numId="9">
    <w:abstractNumId w:val="28"/>
  </w:num>
  <w:num w:numId="10">
    <w:abstractNumId w:val="29"/>
  </w:num>
  <w:num w:numId="11">
    <w:abstractNumId w:val="14"/>
  </w:num>
  <w:num w:numId="12">
    <w:abstractNumId w:val="8"/>
  </w:num>
  <w:num w:numId="13">
    <w:abstractNumId w:val="17"/>
  </w:num>
  <w:num w:numId="14">
    <w:abstractNumId w:val="26"/>
  </w:num>
  <w:num w:numId="15">
    <w:abstractNumId w:val="27"/>
  </w:num>
  <w:num w:numId="16">
    <w:abstractNumId w:val="32"/>
  </w:num>
  <w:num w:numId="17">
    <w:abstractNumId w:val="1"/>
  </w:num>
  <w:num w:numId="18">
    <w:abstractNumId w:val="33"/>
  </w:num>
  <w:num w:numId="19">
    <w:abstractNumId w:val="18"/>
  </w:num>
  <w:num w:numId="20">
    <w:abstractNumId w:val="23"/>
  </w:num>
  <w:num w:numId="21">
    <w:abstractNumId w:val="6"/>
  </w:num>
  <w:num w:numId="22">
    <w:abstractNumId w:val="39"/>
  </w:num>
  <w:num w:numId="23">
    <w:abstractNumId w:val="10"/>
  </w:num>
  <w:num w:numId="24">
    <w:abstractNumId w:val="4"/>
  </w:num>
  <w:num w:numId="25">
    <w:abstractNumId w:val="13"/>
  </w:num>
  <w:num w:numId="26">
    <w:abstractNumId w:val="16"/>
  </w:num>
  <w:num w:numId="27">
    <w:abstractNumId w:val="30"/>
  </w:num>
  <w:num w:numId="28">
    <w:abstractNumId w:val="34"/>
  </w:num>
  <w:num w:numId="29">
    <w:abstractNumId w:val="24"/>
  </w:num>
  <w:num w:numId="30">
    <w:abstractNumId w:val="12"/>
  </w:num>
  <w:num w:numId="31">
    <w:abstractNumId w:val="15"/>
  </w:num>
  <w:num w:numId="32">
    <w:abstractNumId w:val="37"/>
  </w:num>
  <w:num w:numId="33">
    <w:abstractNumId w:val="2"/>
  </w:num>
  <w:num w:numId="34">
    <w:abstractNumId w:val="9"/>
  </w:num>
  <w:num w:numId="35">
    <w:abstractNumId w:val="3"/>
  </w:num>
  <w:num w:numId="36">
    <w:abstractNumId w:val="25"/>
  </w:num>
  <w:num w:numId="37">
    <w:abstractNumId w:val="5"/>
  </w:num>
  <w:num w:numId="38">
    <w:abstractNumId w:val="38"/>
  </w:num>
  <w:num w:numId="39">
    <w:abstractNumId w:val="19"/>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DFC"/>
    <w:rsid w:val="000177AC"/>
    <w:rsid w:val="00037ED5"/>
    <w:rsid w:val="000C1A06"/>
    <w:rsid w:val="000D4CB8"/>
    <w:rsid w:val="0011077D"/>
    <w:rsid w:val="001155D2"/>
    <w:rsid w:val="0012551A"/>
    <w:rsid w:val="0012623E"/>
    <w:rsid w:val="001278A4"/>
    <w:rsid w:val="00127A1B"/>
    <w:rsid w:val="001447FC"/>
    <w:rsid w:val="00156E08"/>
    <w:rsid w:val="00171013"/>
    <w:rsid w:val="00177942"/>
    <w:rsid w:val="001D4477"/>
    <w:rsid w:val="001E0730"/>
    <w:rsid w:val="001F30F4"/>
    <w:rsid w:val="001F3850"/>
    <w:rsid w:val="00203003"/>
    <w:rsid w:val="00214EA3"/>
    <w:rsid w:val="00227695"/>
    <w:rsid w:val="00267677"/>
    <w:rsid w:val="00296497"/>
    <w:rsid w:val="002B442F"/>
    <w:rsid w:val="002C7186"/>
    <w:rsid w:val="002E3F93"/>
    <w:rsid w:val="003033D1"/>
    <w:rsid w:val="003279DE"/>
    <w:rsid w:val="0034004A"/>
    <w:rsid w:val="003855C2"/>
    <w:rsid w:val="003F5D87"/>
    <w:rsid w:val="00451897"/>
    <w:rsid w:val="00473F80"/>
    <w:rsid w:val="004D2C85"/>
    <w:rsid w:val="0051348F"/>
    <w:rsid w:val="00515DFC"/>
    <w:rsid w:val="005E7C40"/>
    <w:rsid w:val="005F3CF2"/>
    <w:rsid w:val="005F586B"/>
    <w:rsid w:val="006058AF"/>
    <w:rsid w:val="006069A9"/>
    <w:rsid w:val="006246D8"/>
    <w:rsid w:val="006274B2"/>
    <w:rsid w:val="00647A51"/>
    <w:rsid w:val="00670012"/>
    <w:rsid w:val="006A3FA3"/>
    <w:rsid w:val="006C44EB"/>
    <w:rsid w:val="00710B3A"/>
    <w:rsid w:val="00710D11"/>
    <w:rsid w:val="007502A0"/>
    <w:rsid w:val="00760E16"/>
    <w:rsid w:val="0077495C"/>
    <w:rsid w:val="007E5975"/>
    <w:rsid w:val="00807332"/>
    <w:rsid w:val="00891992"/>
    <w:rsid w:val="008E3DFC"/>
    <w:rsid w:val="008E65BD"/>
    <w:rsid w:val="0091283C"/>
    <w:rsid w:val="00932847"/>
    <w:rsid w:val="00951670"/>
    <w:rsid w:val="009B3AA3"/>
    <w:rsid w:val="009C6635"/>
    <w:rsid w:val="009C722C"/>
    <w:rsid w:val="009E54B2"/>
    <w:rsid w:val="009E7FD9"/>
    <w:rsid w:val="00A3600D"/>
    <w:rsid w:val="00A45245"/>
    <w:rsid w:val="00A71090"/>
    <w:rsid w:val="00A80195"/>
    <w:rsid w:val="00A96CBA"/>
    <w:rsid w:val="00AB0F64"/>
    <w:rsid w:val="00B06DDC"/>
    <w:rsid w:val="00B242C3"/>
    <w:rsid w:val="00B404E4"/>
    <w:rsid w:val="00B743AE"/>
    <w:rsid w:val="00B85DE0"/>
    <w:rsid w:val="00B95237"/>
    <w:rsid w:val="00BB4580"/>
    <w:rsid w:val="00BE5935"/>
    <w:rsid w:val="00C76968"/>
    <w:rsid w:val="00C907F0"/>
    <w:rsid w:val="00D00BA8"/>
    <w:rsid w:val="00D11D3E"/>
    <w:rsid w:val="00D343CA"/>
    <w:rsid w:val="00D47393"/>
    <w:rsid w:val="00D64700"/>
    <w:rsid w:val="00D92551"/>
    <w:rsid w:val="00DC464E"/>
    <w:rsid w:val="00DC49FF"/>
    <w:rsid w:val="00DD3B43"/>
    <w:rsid w:val="00E055F0"/>
    <w:rsid w:val="00E16741"/>
    <w:rsid w:val="00E455D2"/>
    <w:rsid w:val="00E85ACB"/>
    <w:rsid w:val="00EB2F37"/>
    <w:rsid w:val="00EE379A"/>
    <w:rsid w:val="00F14418"/>
    <w:rsid w:val="00F17E1D"/>
    <w:rsid w:val="00FF7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C7E16"/>
  <w15:docId w15:val="{744F3C3B-A4CE-4CAF-8D4E-992E8135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A5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qFormat/>
    <w:rsid w:val="00127A1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647A5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rsid w:val="006069A9"/>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unhideWhenUsed/>
    <w:qFormat/>
    <w:rsid w:val="00647A51"/>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rsid w:val="006069A9"/>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rsid w:val="006069A9"/>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rsid w:val="006069A9"/>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rsid w:val="006069A9"/>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rsid w:val="006069A9"/>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47A51"/>
    <w:rPr>
      <w:rFonts w:asciiTheme="majorHAnsi" w:eastAsiaTheme="majorEastAsia" w:hAnsiTheme="majorHAnsi" w:cstheme="majorBidi"/>
      <w:b/>
      <w:bCs/>
      <w:noProof/>
      <w:color w:val="5B9BD5" w:themeColor="accent1"/>
      <w:sz w:val="26"/>
      <w:szCs w:val="26"/>
      <w:lang w:val="sq-AL"/>
    </w:rPr>
  </w:style>
  <w:style w:type="character" w:customStyle="1" w:styleId="Heading4Char">
    <w:name w:val="Heading 4 Char"/>
    <w:basedOn w:val="DefaultParagraphFont"/>
    <w:link w:val="Heading4"/>
    <w:rsid w:val="00647A51"/>
    <w:rPr>
      <w:rFonts w:asciiTheme="majorHAnsi" w:eastAsiaTheme="majorEastAsia" w:hAnsiTheme="majorHAnsi" w:cstheme="majorBidi"/>
      <w:b/>
      <w:bCs/>
      <w:i/>
      <w:iCs/>
      <w:noProof/>
      <w:color w:val="5B9BD5" w:themeColor="accent1"/>
      <w:sz w:val="24"/>
      <w:szCs w:val="24"/>
      <w:lang w:val="sq-AL"/>
    </w:rPr>
  </w:style>
  <w:style w:type="paragraph" w:styleId="Footer">
    <w:name w:val="footer"/>
    <w:basedOn w:val="Normal"/>
    <w:link w:val="FooterChar"/>
    <w:unhideWhenUsed/>
    <w:rsid w:val="00647A51"/>
    <w:pPr>
      <w:tabs>
        <w:tab w:val="center" w:pos="4513"/>
        <w:tab w:val="right" w:pos="9026"/>
      </w:tabs>
    </w:pPr>
  </w:style>
  <w:style w:type="character" w:customStyle="1" w:styleId="FooterChar">
    <w:name w:val="Footer Char"/>
    <w:basedOn w:val="DefaultParagraphFont"/>
    <w:link w:val="Footer"/>
    <w:rsid w:val="00647A51"/>
    <w:rPr>
      <w:rFonts w:ascii="Times New Roman" w:eastAsia="Times New Roman" w:hAnsi="Times New Roman" w:cs="Times New Roman"/>
      <w:noProof/>
      <w:sz w:val="24"/>
      <w:szCs w:val="24"/>
      <w:lang w:val="sq-AL"/>
    </w:rPr>
  </w:style>
  <w:style w:type="paragraph" w:styleId="ListParagraph">
    <w:name w:val="List Paragraph"/>
    <w:basedOn w:val="Normal"/>
    <w:link w:val="ListParagraphChar"/>
    <w:uiPriority w:val="34"/>
    <w:qFormat/>
    <w:rsid w:val="00647A51"/>
    <w:pPr>
      <w:ind w:left="720"/>
      <w:contextualSpacing/>
    </w:pPr>
  </w:style>
  <w:style w:type="paragraph" w:styleId="BalloonText">
    <w:name w:val="Balloon Text"/>
    <w:basedOn w:val="Normal"/>
    <w:link w:val="BalloonTextChar"/>
    <w:uiPriority w:val="99"/>
    <w:semiHidden/>
    <w:unhideWhenUsed/>
    <w:rsid w:val="00144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7FC"/>
    <w:rPr>
      <w:rFonts w:ascii="Segoe UI" w:eastAsia="Times New Roman" w:hAnsi="Segoe UI" w:cs="Segoe UI"/>
      <w:noProof/>
      <w:sz w:val="18"/>
      <w:szCs w:val="18"/>
      <w:lang w:val="sq-AL"/>
    </w:rPr>
  </w:style>
  <w:style w:type="paragraph" w:styleId="Header">
    <w:name w:val="header"/>
    <w:basedOn w:val="Normal"/>
    <w:link w:val="HeaderChar"/>
    <w:unhideWhenUsed/>
    <w:rsid w:val="009E7FD9"/>
    <w:pPr>
      <w:tabs>
        <w:tab w:val="center" w:pos="4513"/>
        <w:tab w:val="right" w:pos="9026"/>
      </w:tabs>
    </w:pPr>
  </w:style>
  <w:style w:type="character" w:customStyle="1" w:styleId="HeaderChar">
    <w:name w:val="Header Char"/>
    <w:basedOn w:val="DefaultParagraphFont"/>
    <w:link w:val="Header"/>
    <w:rsid w:val="009E7FD9"/>
    <w:rPr>
      <w:rFonts w:ascii="Times New Roman" w:eastAsia="Times New Roman" w:hAnsi="Times New Roman" w:cs="Times New Roman"/>
      <w:noProof/>
      <w:sz w:val="24"/>
      <w:szCs w:val="24"/>
      <w:lang w:val="sq-AL"/>
    </w:rPr>
  </w:style>
  <w:style w:type="paragraph" w:customStyle="1" w:styleId="TEKSTIII">
    <w:name w:val="TEKSTIII"/>
    <w:basedOn w:val="Normal"/>
    <w:qFormat/>
    <w:rsid w:val="00127A1B"/>
    <w:pPr>
      <w:ind w:firstLine="284"/>
      <w:jc w:val="both"/>
    </w:pPr>
    <w:rPr>
      <w:rFonts w:ascii="Garamond" w:eastAsia="Calibri" w:hAnsi="Garamond"/>
    </w:rPr>
  </w:style>
  <w:style w:type="character" w:customStyle="1" w:styleId="Heading1Char">
    <w:name w:val="Heading 1 Char"/>
    <w:basedOn w:val="DefaultParagraphFont"/>
    <w:link w:val="Heading1"/>
    <w:rsid w:val="00127A1B"/>
    <w:rPr>
      <w:rFonts w:asciiTheme="majorHAnsi" w:eastAsiaTheme="majorEastAsia" w:hAnsiTheme="majorHAnsi" w:cstheme="majorBidi"/>
      <w:b/>
      <w:bCs/>
      <w:noProof/>
      <w:color w:val="2E74B5" w:themeColor="accent1" w:themeShade="BF"/>
      <w:sz w:val="28"/>
      <w:szCs w:val="28"/>
      <w:lang w:val="sq-AL"/>
    </w:rPr>
  </w:style>
  <w:style w:type="character" w:customStyle="1" w:styleId="Heading3Char">
    <w:name w:val="Heading 3 Char"/>
    <w:basedOn w:val="DefaultParagraphFont"/>
    <w:link w:val="Heading3"/>
    <w:rsid w:val="006069A9"/>
    <w:rPr>
      <w:rFonts w:ascii="Calibri" w:eastAsia="Calibri" w:hAnsi="Calibri" w:cs="Calibri"/>
      <w:b/>
      <w:color w:val="4F81BC"/>
      <w:sz w:val="28"/>
      <w:szCs w:val="28"/>
      <w:lang w:val="sq-AL" w:eastAsia="sq-AL"/>
    </w:rPr>
  </w:style>
  <w:style w:type="character" w:customStyle="1" w:styleId="Heading5Char">
    <w:name w:val="Heading 5 Char"/>
    <w:basedOn w:val="DefaultParagraphFont"/>
    <w:link w:val="Heading5"/>
    <w:rsid w:val="006069A9"/>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6069A9"/>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6069A9"/>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6069A9"/>
    <w:rPr>
      <w:rFonts w:ascii="Calibri" w:eastAsia="Calibri" w:hAnsi="Calibri" w:cs="Calibri"/>
      <w:b/>
      <w:color w:val="3F3F3F"/>
      <w:lang w:val="sq-AL" w:eastAsia="sq-AL"/>
    </w:rPr>
  </w:style>
  <w:style w:type="character" w:customStyle="1" w:styleId="Heading9Char">
    <w:name w:val="Heading 9 Char"/>
    <w:basedOn w:val="DefaultParagraphFont"/>
    <w:link w:val="Heading9"/>
    <w:rsid w:val="006069A9"/>
    <w:rPr>
      <w:rFonts w:ascii="Calibri" w:eastAsia="Calibri" w:hAnsi="Calibri" w:cs="Calibri"/>
      <w:b/>
      <w:i/>
      <w:color w:val="3F3F3F"/>
      <w:lang w:val="sq-AL" w:eastAsia="sq-AL"/>
    </w:rPr>
  </w:style>
  <w:style w:type="character" w:customStyle="1" w:styleId="fontstyle01">
    <w:name w:val="fontstyle01"/>
    <w:basedOn w:val="DefaultParagraphFont"/>
    <w:rsid w:val="006069A9"/>
    <w:rPr>
      <w:rFonts w:ascii="Arial" w:hAnsi="Arial" w:cs="Arial" w:hint="default"/>
      <w:b/>
      <w:bCs/>
      <w:i/>
      <w:iCs/>
      <w:color w:val="000000"/>
      <w:sz w:val="32"/>
      <w:szCs w:val="32"/>
    </w:rPr>
  </w:style>
  <w:style w:type="character" w:customStyle="1" w:styleId="fontstyle21">
    <w:name w:val="fontstyle21"/>
    <w:basedOn w:val="DefaultParagraphFont"/>
    <w:rsid w:val="006069A9"/>
    <w:rPr>
      <w:rFonts w:ascii="Arial" w:hAnsi="Arial" w:cs="Arial" w:hint="default"/>
      <w:b/>
      <w:bCs/>
      <w:i w:val="0"/>
      <w:iCs w:val="0"/>
      <w:color w:val="000000"/>
      <w:sz w:val="32"/>
      <w:szCs w:val="32"/>
    </w:rPr>
  </w:style>
  <w:style w:type="character" w:customStyle="1" w:styleId="fontstyle31">
    <w:name w:val="fontstyle31"/>
    <w:basedOn w:val="DefaultParagraphFont"/>
    <w:rsid w:val="006069A9"/>
    <w:rPr>
      <w:rFonts w:ascii="Arial" w:hAnsi="Arial" w:cs="Arial" w:hint="default"/>
      <w:b w:val="0"/>
      <w:bCs w:val="0"/>
      <w:i w:val="0"/>
      <w:iCs w:val="0"/>
      <w:color w:val="000000"/>
      <w:sz w:val="20"/>
      <w:szCs w:val="20"/>
    </w:rPr>
  </w:style>
  <w:style w:type="character" w:customStyle="1" w:styleId="fontstyle41">
    <w:name w:val="fontstyle41"/>
    <w:basedOn w:val="DefaultParagraphFont"/>
    <w:rsid w:val="006069A9"/>
    <w:rPr>
      <w:rFonts w:ascii="Arial" w:hAnsi="Arial" w:cs="Arial" w:hint="default"/>
      <w:b w:val="0"/>
      <w:bCs w:val="0"/>
      <w:i/>
      <w:iCs/>
      <w:color w:val="000000"/>
      <w:sz w:val="20"/>
      <w:szCs w:val="20"/>
    </w:rPr>
  </w:style>
  <w:style w:type="character" w:customStyle="1" w:styleId="fontstyle11">
    <w:name w:val="fontstyle11"/>
    <w:basedOn w:val="DefaultParagraphFont"/>
    <w:rsid w:val="006069A9"/>
    <w:rPr>
      <w:rFonts w:ascii="Arial" w:hAnsi="Arial" w:cs="Arial" w:hint="default"/>
      <w:b w:val="0"/>
      <w:bCs w:val="0"/>
      <w:i w:val="0"/>
      <w:iCs w:val="0"/>
      <w:color w:val="000000"/>
      <w:sz w:val="20"/>
      <w:szCs w:val="20"/>
    </w:rPr>
  </w:style>
  <w:style w:type="character" w:customStyle="1" w:styleId="fontstyle51">
    <w:name w:val="fontstyle51"/>
    <w:basedOn w:val="DefaultParagraphFont"/>
    <w:rsid w:val="006069A9"/>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6069A9"/>
    <w:rPr>
      <w:color w:val="0563C1" w:themeColor="hyperlink"/>
      <w:u w:val="single"/>
    </w:rPr>
  </w:style>
  <w:style w:type="character" w:styleId="CommentReference">
    <w:name w:val="annotation reference"/>
    <w:basedOn w:val="DefaultParagraphFont"/>
    <w:uiPriority w:val="99"/>
    <w:semiHidden/>
    <w:unhideWhenUsed/>
    <w:rsid w:val="006069A9"/>
    <w:rPr>
      <w:sz w:val="16"/>
      <w:szCs w:val="16"/>
    </w:rPr>
  </w:style>
  <w:style w:type="paragraph" w:styleId="CommentText">
    <w:name w:val="annotation text"/>
    <w:basedOn w:val="Normal"/>
    <w:link w:val="CommentTextChar"/>
    <w:uiPriority w:val="99"/>
    <w:semiHidden/>
    <w:unhideWhenUsed/>
    <w:rsid w:val="006069A9"/>
    <w:pPr>
      <w:spacing w:after="160"/>
    </w:pPr>
    <w:rPr>
      <w:rFonts w:eastAsiaTheme="minorHAnsi" w:cstheme="minorBidi"/>
      <w:noProof w:val="0"/>
      <w:sz w:val="20"/>
      <w:szCs w:val="20"/>
    </w:rPr>
  </w:style>
  <w:style w:type="character" w:customStyle="1" w:styleId="CommentTextChar">
    <w:name w:val="Comment Text Char"/>
    <w:basedOn w:val="DefaultParagraphFont"/>
    <w:link w:val="CommentText"/>
    <w:uiPriority w:val="99"/>
    <w:semiHidden/>
    <w:rsid w:val="006069A9"/>
    <w:rPr>
      <w:rFonts w:ascii="Times New Roman" w:hAnsi="Times New Roman"/>
      <w:sz w:val="20"/>
      <w:szCs w:val="20"/>
      <w:lang w:val="sq-AL"/>
    </w:rPr>
  </w:style>
  <w:style w:type="paragraph" w:styleId="CommentSubject">
    <w:name w:val="annotation subject"/>
    <w:basedOn w:val="CommentText"/>
    <w:next w:val="CommentText"/>
    <w:link w:val="CommentSubjectChar"/>
    <w:uiPriority w:val="99"/>
    <w:semiHidden/>
    <w:unhideWhenUsed/>
    <w:rsid w:val="006069A9"/>
    <w:rPr>
      <w:b/>
      <w:bCs/>
    </w:rPr>
  </w:style>
  <w:style w:type="character" w:customStyle="1" w:styleId="CommentSubjectChar">
    <w:name w:val="Comment Subject Char"/>
    <w:basedOn w:val="CommentTextChar"/>
    <w:link w:val="CommentSubject"/>
    <w:uiPriority w:val="99"/>
    <w:semiHidden/>
    <w:rsid w:val="006069A9"/>
    <w:rPr>
      <w:rFonts w:ascii="Times New Roman" w:hAnsi="Times New Roman"/>
      <w:b/>
      <w:bCs/>
      <w:sz w:val="20"/>
      <w:szCs w:val="20"/>
      <w:lang w:val="sq-AL"/>
    </w:rPr>
  </w:style>
  <w:style w:type="character" w:customStyle="1" w:styleId="Italics">
    <w:name w:val="Italics"/>
    <w:rsid w:val="006069A9"/>
    <w:rPr>
      <w:i/>
    </w:rPr>
  </w:style>
  <w:style w:type="character" w:customStyle="1" w:styleId="Bold">
    <w:name w:val="Bold"/>
    <w:rsid w:val="006069A9"/>
    <w:rPr>
      <w:b/>
    </w:rPr>
  </w:style>
  <w:style w:type="character" w:customStyle="1" w:styleId="BoldItalics">
    <w:name w:val="Bold Italics"/>
    <w:rsid w:val="006069A9"/>
    <w:rPr>
      <w:b/>
      <w:i/>
    </w:rPr>
  </w:style>
  <w:style w:type="character" w:customStyle="1" w:styleId="FieldLabel">
    <w:name w:val="Field Label"/>
    <w:rsid w:val="006069A9"/>
    <w:rPr>
      <w:rFonts w:ascii="Times New Roman" w:eastAsia="Times New Roman" w:hAnsi="Times New Roman" w:cs="Times New Roman"/>
    </w:rPr>
  </w:style>
  <w:style w:type="character" w:customStyle="1" w:styleId="SSTemplateField">
    <w:name w:val="SSTemplateField"/>
    <w:rsid w:val="006069A9"/>
    <w:rPr>
      <w:rFonts w:ascii="Lucida Sans" w:eastAsia="Lucida Sans" w:hAnsi="Lucida Sans" w:cs="Lucida Sans"/>
      <w:b/>
      <w:color w:val="FFFFFF"/>
      <w:sz w:val="16"/>
      <w:szCs w:val="16"/>
      <w:shd w:val="clear" w:color="auto" w:fill="FF0000"/>
    </w:rPr>
  </w:style>
  <w:style w:type="character" w:customStyle="1" w:styleId="SSBookmark">
    <w:name w:val="SSBookmark"/>
    <w:rsid w:val="006069A9"/>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6069A9"/>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6069A9"/>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6069A9"/>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6069A9"/>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qFormat/>
    <w:rsid w:val="006069A9"/>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rsid w:val="006069A9"/>
    <w:pPr>
      <w:spacing w:before="120" w:after="40"/>
      <w:ind w:right="720"/>
    </w:pPr>
    <w:rPr>
      <w:b/>
      <w:noProof w:val="0"/>
      <w:sz w:val="20"/>
      <w:szCs w:val="20"/>
      <w:lang w:eastAsia="sq-AL"/>
    </w:rPr>
  </w:style>
  <w:style w:type="paragraph" w:styleId="TOC2">
    <w:name w:val="toc 2"/>
    <w:basedOn w:val="Normal"/>
    <w:next w:val="Normal"/>
    <w:uiPriority w:val="39"/>
    <w:rsid w:val="006069A9"/>
    <w:pPr>
      <w:spacing w:before="40" w:after="20"/>
      <w:ind w:left="180" w:right="720"/>
    </w:pPr>
    <w:rPr>
      <w:noProof w:val="0"/>
      <w:sz w:val="20"/>
      <w:szCs w:val="20"/>
      <w:lang w:eastAsia="sq-AL"/>
    </w:rPr>
  </w:style>
  <w:style w:type="paragraph" w:styleId="TOC3">
    <w:name w:val="toc 3"/>
    <w:basedOn w:val="Normal"/>
    <w:next w:val="Normal"/>
    <w:uiPriority w:val="39"/>
    <w:rsid w:val="006069A9"/>
    <w:pPr>
      <w:spacing w:before="40" w:after="20"/>
      <w:ind w:left="360" w:right="720"/>
    </w:pPr>
    <w:rPr>
      <w:noProof w:val="0"/>
      <w:sz w:val="20"/>
      <w:szCs w:val="20"/>
      <w:lang w:eastAsia="sq-AL"/>
    </w:rPr>
  </w:style>
  <w:style w:type="paragraph" w:styleId="TOC4">
    <w:name w:val="toc 4"/>
    <w:basedOn w:val="Normal"/>
    <w:next w:val="Normal"/>
    <w:rsid w:val="006069A9"/>
    <w:pPr>
      <w:spacing w:before="40" w:after="20"/>
      <w:ind w:left="540" w:right="720"/>
    </w:pPr>
    <w:rPr>
      <w:noProof w:val="0"/>
      <w:sz w:val="20"/>
      <w:szCs w:val="20"/>
      <w:lang w:eastAsia="sq-AL"/>
    </w:rPr>
  </w:style>
  <w:style w:type="paragraph" w:styleId="TOC5">
    <w:name w:val="toc 5"/>
    <w:basedOn w:val="Normal"/>
    <w:next w:val="Normal"/>
    <w:rsid w:val="006069A9"/>
    <w:pPr>
      <w:spacing w:before="40" w:after="20"/>
      <w:ind w:left="720" w:right="720"/>
    </w:pPr>
    <w:rPr>
      <w:noProof w:val="0"/>
      <w:sz w:val="20"/>
      <w:szCs w:val="20"/>
      <w:lang w:eastAsia="sq-AL"/>
    </w:rPr>
  </w:style>
  <w:style w:type="paragraph" w:styleId="TOC6">
    <w:name w:val="toc 6"/>
    <w:basedOn w:val="Normal"/>
    <w:next w:val="Normal"/>
    <w:rsid w:val="006069A9"/>
    <w:pPr>
      <w:spacing w:before="40" w:after="20"/>
      <w:ind w:left="900" w:right="720"/>
    </w:pPr>
    <w:rPr>
      <w:noProof w:val="0"/>
      <w:sz w:val="20"/>
      <w:szCs w:val="20"/>
      <w:lang w:eastAsia="sq-AL"/>
    </w:rPr>
  </w:style>
  <w:style w:type="paragraph" w:styleId="TOC7">
    <w:name w:val="toc 7"/>
    <w:basedOn w:val="Normal"/>
    <w:next w:val="Normal"/>
    <w:rsid w:val="006069A9"/>
    <w:pPr>
      <w:spacing w:before="40" w:after="20"/>
      <w:ind w:left="1080" w:right="720"/>
    </w:pPr>
    <w:rPr>
      <w:noProof w:val="0"/>
      <w:sz w:val="20"/>
      <w:szCs w:val="20"/>
      <w:lang w:eastAsia="sq-AL"/>
    </w:rPr>
  </w:style>
  <w:style w:type="paragraph" w:styleId="TOC8">
    <w:name w:val="toc 8"/>
    <w:basedOn w:val="Normal"/>
    <w:next w:val="Normal"/>
    <w:rsid w:val="006069A9"/>
    <w:pPr>
      <w:spacing w:before="40" w:after="20"/>
      <w:ind w:left="1260" w:right="720"/>
    </w:pPr>
    <w:rPr>
      <w:noProof w:val="0"/>
      <w:sz w:val="20"/>
      <w:szCs w:val="20"/>
      <w:lang w:eastAsia="sq-AL"/>
    </w:rPr>
  </w:style>
  <w:style w:type="paragraph" w:styleId="TOC9">
    <w:name w:val="toc 9"/>
    <w:basedOn w:val="Normal"/>
    <w:next w:val="Normal"/>
    <w:rsid w:val="006069A9"/>
    <w:pPr>
      <w:spacing w:before="40" w:after="20"/>
      <w:ind w:left="1440" w:right="720"/>
    </w:pPr>
    <w:rPr>
      <w:noProof w:val="0"/>
      <w:sz w:val="20"/>
      <w:szCs w:val="20"/>
      <w:lang w:eastAsia="sq-AL"/>
    </w:rPr>
  </w:style>
  <w:style w:type="paragraph" w:customStyle="1" w:styleId="Properties">
    <w:name w:val="Properties"/>
    <w:basedOn w:val="Normal"/>
    <w:next w:val="Normal"/>
    <w:rsid w:val="006069A9"/>
    <w:pPr>
      <w:jc w:val="right"/>
    </w:pPr>
    <w:rPr>
      <w:noProof w:val="0"/>
      <w:color w:val="5F5F5F"/>
      <w:sz w:val="20"/>
      <w:szCs w:val="20"/>
      <w:lang w:eastAsia="sq-AL"/>
    </w:rPr>
  </w:style>
  <w:style w:type="paragraph" w:customStyle="1" w:styleId="Notes">
    <w:name w:val="Notes"/>
    <w:basedOn w:val="Normal"/>
    <w:next w:val="Normal"/>
    <w:rsid w:val="006069A9"/>
    <w:rPr>
      <w:noProof w:val="0"/>
      <w:sz w:val="20"/>
      <w:szCs w:val="20"/>
      <w:lang w:eastAsia="sq-AL"/>
    </w:rPr>
  </w:style>
  <w:style w:type="paragraph" w:customStyle="1" w:styleId="DiagramImage">
    <w:name w:val="Diagram Image"/>
    <w:basedOn w:val="Normal"/>
    <w:next w:val="Normal"/>
    <w:rsid w:val="006069A9"/>
    <w:pPr>
      <w:jc w:val="center"/>
    </w:pPr>
    <w:rPr>
      <w:noProof w:val="0"/>
      <w:lang w:eastAsia="sq-AL"/>
    </w:rPr>
  </w:style>
  <w:style w:type="paragraph" w:customStyle="1" w:styleId="DiagramLabel">
    <w:name w:val="Diagram Label"/>
    <w:basedOn w:val="Normal"/>
    <w:next w:val="Normal"/>
    <w:rsid w:val="006069A9"/>
    <w:pPr>
      <w:numPr>
        <w:numId w:val="3"/>
      </w:numPr>
      <w:jc w:val="center"/>
    </w:pPr>
    <w:rPr>
      <w:noProof w:val="0"/>
      <w:sz w:val="16"/>
      <w:szCs w:val="16"/>
      <w:lang w:eastAsia="sq-AL"/>
    </w:rPr>
  </w:style>
  <w:style w:type="paragraph" w:customStyle="1" w:styleId="TableLabel">
    <w:name w:val="Table Label"/>
    <w:basedOn w:val="Normal"/>
    <w:next w:val="Normal"/>
    <w:rsid w:val="006069A9"/>
    <w:rPr>
      <w:noProof w:val="0"/>
      <w:sz w:val="16"/>
      <w:szCs w:val="16"/>
      <w:lang w:eastAsia="sq-AL"/>
    </w:rPr>
  </w:style>
  <w:style w:type="paragraph" w:customStyle="1" w:styleId="TableHeading">
    <w:name w:val="Table Heading"/>
    <w:basedOn w:val="Normal"/>
    <w:next w:val="Normal"/>
    <w:rsid w:val="006069A9"/>
    <w:pPr>
      <w:spacing w:before="80" w:after="40"/>
      <w:ind w:left="90" w:right="90"/>
    </w:pPr>
    <w:rPr>
      <w:b/>
      <w:noProof w:val="0"/>
      <w:sz w:val="18"/>
      <w:szCs w:val="18"/>
      <w:lang w:eastAsia="sq-AL"/>
    </w:rPr>
  </w:style>
  <w:style w:type="paragraph" w:customStyle="1" w:styleId="TableTitle0">
    <w:name w:val="Table Title 0"/>
    <w:basedOn w:val="Normal"/>
    <w:next w:val="Normal"/>
    <w:rsid w:val="006069A9"/>
    <w:pPr>
      <w:ind w:left="270" w:right="270"/>
    </w:pPr>
    <w:rPr>
      <w:b/>
      <w:noProof w:val="0"/>
      <w:sz w:val="22"/>
      <w:szCs w:val="22"/>
      <w:lang w:eastAsia="sq-AL"/>
    </w:rPr>
  </w:style>
  <w:style w:type="paragraph" w:customStyle="1" w:styleId="TableTitle1">
    <w:name w:val="Table Title 1"/>
    <w:basedOn w:val="Normal"/>
    <w:next w:val="Normal"/>
    <w:rsid w:val="006069A9"/>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6069A9"/>
    <w:pPr>
      <w:spacing w:after="120"/>
      <w:ind w:left="270" w:right="270"/>
    </w:pPr>
    <w:rPr>
      <w:noProof w:val="0"/>
      <w:sz w:val="18"/>
      <w:szCs w:val="18"/>
      <w:u w:val="single" w:color="000000"/>
      <w:lang w:eastAsia="sq-AL"/>
    </w:rPr>
  </w:style>
  <w:style w:type="paragraph" w:customStyle="1" w:styleId="TableTextNormal">
    <w:name w:val="Table Text Normal"/>
    <w:basedOn w:val="Normal"/>
    <w:next w:val="Normal"/>
    <w:rsid w:val="006069A9"/>
    <w:pPr>
      <w:spacing w:before="20" w:after="20"/>
      <w:ind w:left="270" w:right="270"/>
    </w:pPr>
    <w:rPr>
      <w:noProof w:val="0"/>
      <w:sz w:val="18"/>
      <w:szCs w:val="18"/>
      <w:lang w:eastAsia="sq-AL"/>
    </w:rPr>
  </w:style>
  <w:style w:type="paragraph" w:customStyle="1" w:styleId="TableTextLight">
    <w:name w:val="Table Text Light"/>
    <w:basedOn w:val="Normal"/>
    <w:next w:val="Normal"/>
    <w:rsid w:val="006069A9"/>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6069A9"/>
    <w:pPr>
      <w:spacing w:before="20" w:after="20"/>
      <w:ind w:left="270" w:right="270"/>
    </w:pPr>
    <w:rPr>
      <w:b/>
      <w:noProof w:val="0"/>
      <w:sz w:val="18"/>
      <w:szCs w:val="18"/>
      <w:lang w:eastAsia="sq-AL"/>
    </w:rPr>
  </w:style>
  <w:style w:type="paragraph" w:customStyle="1" w:styleId="CoverText3">
    <w:name w:val="Cover Text 3"/>
    <w:basedOn w:val="Normal"/>
    <w:next w:val="Normal"/>
    <w:rsid w:val="006069A9"/>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6069A9"/>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6069A9"/>
    <w:pPr>
      <w:ind w:left="90" w:right="90"/>
    </w:pPr>
    <w:rPr>
      <w:rFonts w:ascii="Courier New" w:eastAsia="Courier New" w:hAnsi="Courier New" w:cs="Courier New"/>
      <w:noProof w:val="0"/>
      <w:sz w:val="16"/>
      <w:szCs w:val="16"/>
      <w:lang w:eastAsia="sq-AL"/>
    </w:rPr>
  </w:style>
  <w:style w:type="character" w:customStyle="1" w:styleId="Code">
    <w:name w:val="Code"/>
    <w:rsid w:val="006069A9"/>
    <w:rPr>
      <w:rFonts w:ascii="Courier New" w:eastAsia="Courier New" w:hAnsi="Courier New" w:cs="Courier New"/>
    </w:rPr>
  </w:style>
  <w:style w:type="paragraph" w:customStyle="1" w:styleId="Items">
    <w:name w:val="Items"/>
    <w:basedOn w:val="Normal"/>
    <w:next w:val="Normal"/>
    <w:rsid w:val="006069A9"/>
    <w:rPr>
      <w:noProof w:val="0"/>
      <w:sz w:val="20"/>
      <w:szCs w:val="20"/>
      <w:lang w:eastAsia="sq-AL"/>
    </w:rPr>
  </w:style>
  <w:style w:type="paragraph" w:customStyle="1" w:styleId="TableHeadingLight">
    <w:name w:val="Table Heading Light"/>
    <w:basedOn w:val="Normal"/>
    <w:next w:val="Normal"/>
    <w:rsid w:val="006069A9"/>
    <w:pPr>
      <w:spacing w:before="80" w:after="40"/>
      <w:ind w:left="90" w:right="90"/>
    </w:pPr>
    <w:rPr>
      <w:b/>
      <w:noProof w:val="0"/>
      <w:color w:val="4F4F4F"/>
      <w:sz w:val="18"/>
      <w:szCs w:val="18"/>
      <w:lang w:eastAsia="sq-AL"/>
    </w:rPr>
  </w:style>
  <w:style w:type="character" w:customStyle="1" w:styleId="TableFieldLabel">
    <w:name w:val="Table Field Label"/>
    <w:rsid w:val="006069A9"/>
    <w:rPr>
      <w:rFonts w:ascii="Times New Roman" w:eastAsia="Times New Roman" w:hAnsi="Times New Roman" w:cs="Times New Roman"/>
      <w:color w:val="6F6F6F"/>
    </w:rPr>
  </w:style>
  <w:style w:type="paragraph" w:customStyle="1" w:styleId="DefaultStyle">
    <w:name w:val="Default Style"/>
    <w:basedOn w:val="Normal"/>
    <w:next w:val="Normal"/>
    <w:rsid w:val="006069A9"/>
    <w:rPr>
      <w:noProof w:val="0"/>
      <w:color w:val="000000"/>
      <w:lang w:eastAsia="sq-AL"/>
    </w:rPr>
  </w:style>
  <w:style w:type="paragraph" w:customStyle="1" w:styleId="TableContents">
    <w:name w:val="Table Contents"/>
    <w:basedOn w:val="Normal"/>
    <w:rsid w:val="006069A9"/>
    <w:rPr>
      <w:rFonts w:ascii="Arial" w:eastAsia="Arial" w:hAnsi="Arial" w:cs="Arial"/>
      <w:noProof w:val="0"/>
      <w:lang w:eastAsia="sq-AL"/>
    </w:rPr>
  </w:style>
  <w:style w:type="paragraph" w:customStyle="1" w:styleId="Contents9">
    <w:name w:val="Contents 9"/>
    <w:basedOn w:val="Normal"/>
    <w:rsid w:val="006069A9"/>
    <w:pPr>
      <w:spacing w:before="40" w:after="20"/>
      <w:ind w:left="1440" w:right="720"/>
    </w:pPr>
    <w:rPr>
      <w:noProof w:val="0"/>
      <w:color w:val="000000"/>
      <w:sz w:val="20"/>
      <w:szCs w:val="20"/>
      <w:lang w:eastAsia="sq-AL"/>
    </w:rPr>
  </w:style>
  <w:style w:type="paragraph" w:customStyle="1" w:styleId="Contents8">
    <w:name w:val="Contents 8"/>
    <w:basedOn w:val="Normal"/>
    <w:rsid w:val="006069A9"/>
    <w:pPr>
      <w:spacing w:before="40" w:after="20"/>
      <w:ind w:left="1260" w:right="720"/>
    </w:pPr>
    <w:rPr>
      <w:noProof w:val="0"/>
      <w:color w:val="000000"/>
      <w:sz w:val="20"/>
      <w:szCs w:val="20"/>
      <w:lang w:eastAsia="sq-AL"/>
    </w:rPr>
  </w:style>
  <w:style w:type="paragraph" w:customStyle="1" w:styleId="Contents7">
    <w:name w:val="Contents 7"/>
    <w:basedOn w:val="Normal"/>
    <w:rsid w:val="006069A9"/>
    <w:pPr>
      <w:spacing w:before="40" w:after="20"/>
      <w:ind w:left="1080" w:right="720"/>
    </w:pPr>
    <w:rPr>
      <w:noProof w:val="0"/>
      <w:color w:val="000000"/>
      <w:sz w:val="20"/>
      <w:szCs w:val="20"/>
      <w:lang w:eastAsia="sq-AL"/>
    </w:rPr>
  </w:style>
  <w:style w:type="paragraph" w:customStyle="1" w:styleId="Contents6">
    <w:name w:val="Contents 6"/>
    <w:basedOn w:val="Normal"/>
    <w:rsid w:val="006069A9"/>
    <w:pPr>
      <w:spacing w:before="40" w:after="20"/>
      <w:ind w:left="900" w:right="720"/>
    </w:pPr>
    <w:rPr>
      <w:noProof w:val="0"/>
      <w:color w:val="000000"/>
      <w:sz w:val="20"/>
      <w:szCs w:val="20"/>
      <w:lang w:eastAsia="sq-AL"/>
    </w:rPr>
  </w:style>
  <w:style w:type="paragraph" w:customStyle="1" w:styleId="Contents5">
    <w:name w:val="Contents 5"/>
    <w:basedOn w:val="Normal"/>
    <w:rsid w:val="006069A9"/>
    <w:pPr>
      <w:spacing w:before="40" w:after="20"/>
      <w:ind w:left="720" w:right="720"/>
    </w:pPr>
    <w:rPr>
      <w:noProof w:val="0"/>
      <w:color w:val="000000"/>
      <w:sz w:val="20"/>
      <w:szCs w:val="20"/>
      <w:lang w:eastAsia="sq-AL"/>
    </w:rPr>
  </w:style>
  <w:style w:type="paragraph" w:customStyle="1" w:styleId="Contents4">
    <w:name w:val="Contents 4"/>
    <w:basedOn w:val="Normal"/>
    <w:rsid w:val="006069A9"/>
    <w:pPr>
      <w:spacing w:before="40" w:after="20"/>
      <w:ind w:left="540" w:right="720"/>
    </w:pPr>
    <w:rPr>
      <w:noProof w:val="0"/>
      <w:color w:val="000000"/>
      <w:sz w:val="20"/>
      <w:szCs w:val="20"/>
      <w:lang w:eastAsia="sq-AL"/>
    </w:rPr>
  </w:style>
  <w:style w:type="paragraph" w:customStyle="1" w:styleId="Contents3">
    <w:name w:val="Contents 3"/>
    <w:basedOn w:val="Normal"/>
    <w:rsid w:val="006069A9"/>
    <w:pPr>
      <w:spacing w:before="40" w:after="20"/>
      <w:ind w:left="360" w:right="720"/>
    </w:pPr>
    <w:rPr>
      <w:noProof w:val="0"/>
      <w:color w:val="000000"/>
      <w:sz w:val="20"/>
      <w:szCs w:val="20"/>
      <w:lang w:eastAsia="sq-AL"/>
    </w:rPr>
  </w:style>
  <w:style w:type="paragraph" w:customStyle="1" w:styleId="Contents2">
    <w:name w:val="Contents 2"/>
    <w:basedOn w:val="Normal"/>
    <w:rsid w:val="006069A9"/>
    <w:pPr>
      <w:spacing w:before="40" w:after="20"/>
      <w:ind w:left="180" w:right="720"/>
    </w:pPr>
    <w:rPr>
      <w:noProof w:val="0"/>
      <w:color w:val="000000"/>
      <w:sz w:val="20"/>
      <w:szCs w:val="20"/>
      <w:lang w:eastAsia="sq-AL"/>
    </w:rPr>
  </w:style>
  <w:style w:type="paragraph" w:customStyle="1" w:styleId="Contents1">
    <w:name w:val="Contents 1"/>
    <w:basedOn w:val="Normal"/>
    <w:rsid w:val="006069A9"/>
    <w:pPr>
      <w:spacing w:before="120" w:after="40"/>
      <w:ind w:right="720"/>
    </w:pPr>
    <w:rPr>
      <w:b/>
      <w:noProof w:val="0"/>
      <w:color w:val="000000"/>
      <w:sz w:val="20"/>
      <w:szCs w:val="20"/>
      <w:lang w:eastAsia="sq-AL"/>
    </w:rPr>
  </w:style>
  <w:style w:type="paragraph" w:customStyle="1" w:styleId="ContentsHeading">
    <w:name w:val="Contents Heading"/>
    <w:basedOn w:val="Normal"/>
    <w:rsid w:val="006069A9"/>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6069A9"/>
    <w:rPr>
      <w:noProof w:val="0"/>
      <w:lang w:eastAsia="sq-AL"/>
    </w:rPr>
  </w:style>
  <w:style w:type="paragraph" w:styleId="Caption">
    <w:name w:val="caption"/>
    <w:basedOn w:val="Normal"/>
    <w:qFormat/>
    <w:rsid w:val="006069A9"/>
    <w:pPr>
      <w:spacing w:before="120" w:after="120"/>
    </w:pPr>
    <w:rPr>
      <w:i/>
      <w:noProof w:val="0"/>
      <w:lang w:eastAsia="sq-AL"/>
    </w:rPr>
  </w:style>
  <w:style w:type="paragraph" w:styleId="List">
    <w:name w:val="List"/>
    <w:basedOn w:val="Normal"/>
    <w:rsid w:val="006069A9"/>
    <w:pPr>
      <w:spacing w:after="120"/>
    </w:pPr>
    <w:rPr>
      <w:noProof w:val="0"/>
      <w:lang w:eastAsia="sq-AL"/>
    </w:rPr>
  </w:style>
  <w:style w:type="paragraph" w:customStyle="1" w:styleId="TextBody">
    <w:name w:val="Text Body"/>
    <w:basedOn w:val="Normal"/>
    <w:rsid w:val="006069A9"/>
    <w:pPr>
      <w:spacing w:after="120"/>
    </w:pPr>
    <w:rPr>
      <w:rFonts w:ascii="Arial" w:eastAsia="Arial" w:hAnsi="Arial" w:cs="Arial"/>
      <w:noProof w:val="0"/>
      <w:lang w:eastAsia="sq-AL"/>
    </w:rPr>
  </w:style>
  <w:style w:type="paragraph" w:customStyle="1" w:styleId="Heading">
    <w:name w:val="Heading"/>
    <w:basedOn w:val="Normal"/>
    <w:next w:val="TextBody"/>
    <w:rsid w:val="006069A9"/>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6069A9"/>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6069A9"/>
    <w:rPr>
      <w:rFonts w:ascii="Arial" w:eastAsia="Arial" w:hAnsi="Arial" w:cs="Arial"/>
      <w:color w:val="000000"/>
      <w:sz w:val="20"/>
      <w:szCs w:val="20"/>
      <w:lang w:val="sq-AL" w:eastAsia="sq-AL"/>
    </w:rPr>
  </w:style>
  <w:style w:type="character" w:customStyle="1" w:styleId="AllCaps">
    <w:name w:val="All Caps"/>
    <w:rsid w:val="006069A9"/>
    <w:rPr>
      <w:caps/>
    </w:rPr>
  </w:style>
  <w:style w:type="paragraph" w:styleId="NoSpacing">
    <w:name w:val="No Spacing"/>
    <w:uiPriority w:val="1"/>
    <w:qFormat/>
    <w:rsid w:val="006069A9"/>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6069A9"/>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6069A9"/>
    <w:rPr>
      <w:rFonts w:ascii="Arial" w:hAnsi="Arial" w:cs="Arial"/>
      <w:noProof w:val="0"/>
      <w:sz w:val="22"/>
      <w:lang w:val="en-GB" w:eastAsia="it-IT"/>
    </w:rPr>
  </w:style>
  <w:style w:type="character" w:customStyle="1" w:styleId="BodyTextChar">
    <w:name w:val="Body Text Char"/>
    <w:basedOn w:val="DefaultParagraphFont"/>
    <w:link w:val="BodyText"/>
    <w:uiPriority w:val="1"/>
    <w:rsid w:val="006069A9"/>
    <w:rPr>
      <w:rFonts w:ascii="Arial" w:eastAsia="Times New Roman" w:hAnsi="Arial" w:cs="Arial"/>
      <w:szCs w:val="24"/>
      <w:lang w:eastAsia="it-IT"/>
    </w:rPr>
  </w:style>
  <w:style w:type="table" w:styleId="TableGrid">
    <w:name w:val="Table Grid"/>
    <w:basedOn w:val="TableNormal"/>
    <w:uiPriority w:val="39"/>
    <w:rsid w:val="006069A9"/>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6069A9"/>
    <w:rPr>
      <w:rFonts w:ascii="Times New Roman" w:eastAsia="Times New Roman" w:hAnsi="Times New Roman" w:cs="Times New Roman"/>
      <w:noProof/>
      <w:sz w:val="24"/>
      <w:szCs w:val="24"/>
      <w:lang w:val="sq-AL"/>
    </w:rPr>
  </w:style>
  <w:style w:type="paragraph" w:customStyle="1" w:styleId="H2">
    <w:name w:val="H2"/>
    <w:basedOn w:val="Normal"/>
    <w:next w:val="Normal"/>
    <w:link w:val="H2Char"/>
    <w:qFormat/>
    <w:rsid w:val="006069A9"/>
    <w:pPr>
      <w:spacing w:before="120" w:after="160" w:line="360" w:lineRule="auto"/>
      <w:jc w:val="both"/>
    </w:pPr>
    <w:rPr>
      <w:caps/>
      <w:color w:val="C00000"/>
      <w:szCs w:val="20"/>
    </w:rPr>
  </w:style>
  <w:style w:type="character" w:customStyle="1" w:styleId="H2Char">
    <w:name w:val="H2 Char"/>
    <w:basedOn w:val="ListParagraphChar"/>
    <w:link w:val="H2"/>
    <w:rsid w:val="006069A9"/>
    <w:rPr>
      <w:rFonts w:ascii="Times New Roman" w:eastAsia="Times New Roman" w:hAnsi="Times New Roman" w:cs="Times New Roman"/>
      <w:caps/>
      <w:noProof/>
      <w:color w:val="C00000"/>
      <w:sz w:val="24"/>
      <w:szCs w:val="20"/>
      <w:lang w:val="sq-AL"/>
    </w:rPr>
  </w:style>
  <w:style w:type="paragraph" w:customStyle="1" w:styleId="H1">
    <w:name w:val="H1"/>
    <w:basedOn w:val="Normal"/>
    <w:next w:val="Normal"/>
    <w:link w:val="H1Char"/>
    <w:qFormat/>
    <w:rsid w:val="006069A9"/>
    <w:pPr>
      <w:pBdr>
        <w:left w:val="single" w:sz="18" w:space="4" w:color="CC3300"/>
      </w:pBdr>
      <w:spacing w:after="160" w:line="360" w:lineRule="auto"/>
      <w:jc w:val="both"/>
    </w:pPr>
    <w:rPr>
      <w:b/>
      <w:caps/>
      <w:color w:val="820000"/>
      <w:sz w:val="28"/>
      <w:szCs w:val="20"/>
    </w:rPr>
  </w:style>
  <w:style w:type="character" w:customStyle="1" w:styleId="H1Char">
    <w:name w:val="H1 Char"/>
    <w:basedOn w:val="ListParagraphChar"/>
    <w:link w:val="H1"/>
    <w:rsid w:val="006069A9"/>
    <w:rPr>
      <w:rFonts w:ascii="Times New Roman" w:eastAsia="Times New Roman" w:hAnsi="Times New Roman" w:cs="Times New Roman"/>
      <w:b/>
      <w:caps/>
      <w:noProof/>
      <w:color w:val="820000"/>
      <w:sz w:val="28"/>
      <w:szCs w:val="20"/>
      <w:lang w:val="sq-AL"/>
    </w:rPr>
  </w:style>
  <w:style w:type="character" w:customStyle="1" w:styleId="apple-converted-space">
    <w:name w:val="apple-converted-space"/>
    <w:basedOn w:val="DefaultParagraphFont"/>
    <w:rsid w:val="006069A9"/>
  </w:style>
  <w:style w:type="paragraph" w:customStyle="1" w:styleId="H3">
    <w:name w:val="H3"/>
    <w:basedOn w:val="Normal"/>
    <w:next w:val="Normal"/>
    <w:link w:val="H3Char"/>
    <w:qFormat/>
    <w:rsid w:val="006069A9"/>
    <w:pPr>
      <w:spacing w:after="160" w:line="259" w:lineRule="auto"/>
      <w:jc w:val="both"/>
    </w:pPr>
    <w:rPr>
      <w:rFonts w:eastAsiaTheme="minorHAnsi" w:cstheme="minorBidi"/>
      <w:caps/>
      <w:noProof w:val="0"/>
      <w:color w:val="C00000"/>
      <w:sz w:val="22"/>
      <w:szCs w:val="22"/>
    </w:rPr>
  </w:style>
  <w:style w:type="character" w:customStyle="1" w:styleId="H3Char">
    <w:name w:val="H3 Char"/>
    <w:basedOn w:val="DefaultParagraphFont"/>
    <w:link w:val="H3"/>
    <w:rsid w:val="006069A9"/>
    <w:rPr>
      <w:rFonts w:ascii="Times New Roman" w:hAnsi="Times New Roman"/>
      <w:caps/>
      <w:color w:val="C00000"/>
      <w:lang w:val="sq-AL"/>
    </w:rPr>
  </w:style>
  <w:style w:type="paragraph" w:styleId="FootnoteText">
    <w:name w:val="footnote text"/>
    <w:basedOn w:val="Normal"/>
    <w:link w:val="FootnoteTextChar"/>
    <w:uiPriority w:val="99"/>
    <w:semiHidden/>
    <w:unhideWhenUsed/>
    <w:rsid w:val="006069A9"/>
    <w:rPr>
      <w:rFonts w:eastAsiaTheme="minorHAnsi" w:cstheme="minorBidi"/>
      <w:noProof w:val="0"/>
      <w:sz w:val="20"/>
      <w:szCs w:val="20"/>
    </w:rPr>
  </w:style>
  <w:style w:type="character" w:customStyle="1" w:styleId="FootnoteTextChar">
    <w:name w:val="Footnote Text Char"/>
    <w:basedOn w:val="DefaultParagraphFont"/>
    <w:link w:val="FootnoteText"/>
    <w:uiPriority w:val="99"/>
    <w:semiHidden/>
    <w:rsid w:val="006069A9"/>
    <w:rPr>
      <w:rFonts w:ascii="Times New Roman" w:hAnsi="Times New Roman"/>
      <w:sz w:val="20"/>
      <w:szCs w:val="20"/>
      <w:lang w:val="sq-AL"/>
    </w:rPr>
  </w:style>
  <w:style w:type="character" w:styleId="FootnoteReference">
    <w:name w:val="footnote reference"/>
    <w:basedOn w:val="DefaultParagraphFont"/>
    <w:uiPriority w:val="99"/>
    <w:semiHidden/>
    <w:unhideWhenUsed/>
    <w:rsid w:val="006069A9"/>
    <w:rPr>
      <w:vertAlign w:val="superscript"/>
    </w:rPr>
  </w:style>
  <w:style w:type="table" w:customStyle="1" w:styleId="PlainTable11">
    <w:name w:val="Plain Table 11"/>
    <w:basedOn w:val="TableNormal"/>
    <w:uiPriority w:val="41"/>
    <w:rsid w:val="006069A9"/>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6069A9"/>
    <w:pPr>
      <w:autoSpaceDE w:val="0"/>
      <w:autoSpaceDN w:val="0"/>
      <w:adjustRightInd w:val="0"/>
      <w:spacing w:after="0" w:line="240" w:lineRule="auto"/>
    </w:pPr>
    <w:rPr>
      <w:rFonts w:ascii="Arial" w:hAnsi="Arial" w:cs="Arial"/>
      <w:color w:val="000000"/>
      <w:sz w:val="24"/>
      <w:szCs w:val="24"/>
      <w:lang w:val="en-US"/>
    </w:rPr>
  </w:style>
  <w:style w:type="paragraph" w:styleId="BodyTextIndent">
    <w:name w:val="Body Text Indent"/>
    <w:basedOn w:val="Normal"/>
    <w:link w:val="BodyTextIndentChar"/>
    <w:uiPriority w:val="99"/>
    <w:unhideWhenUsed/>
    <w:rsid w:val="006069A9"/>
    <w:pPr>
      <w:spacing w:after="120" w:line="259" w:lineRule="auto"/>
      <w:ind w:left="283"/>
    </w:pPr>
    <w:rPr>
      <w:rFonts w:eastAsiaTheme="minorHAnsi" w:cstheme="minorBidi"/>
      <w:noProof w:val="0"/>
      <w:sz w:val="22"/>
      <w:szCs w:val="22"/>
    </w:rPr>
  </w:style>
  <w:style w:type="character" w:customStyle="1" w:styleId="BodyTextIndentChar">
    <w:name w:val="Body Text Indent Char"/>
    <w:basedOn w:val="DefaultParagraphFont"/>
    <w:link w:val="BodyTextIndent"/>
    <w:uiPriority w:val="99"/>
    <w:rsid w:val="006069A9"/>
    <w:rPr>
      <w:rFonts w:ascii="Times New Roman" w:hAnsi="Times New Roman"/>
      <w:lang w:val="sq-AL"/>
    </w:rPr>
  </w:style>
  <w:style w:type="paragraph" w:styleId="EndnoteText">
    <w:name w:val="endnote text"/>
    <w:basedOn w:val="Normal"/>
    <w:link w:val="EndnoteTextChar"/>
    <w:uiPriority w:val="99"/>
    <w:semiHidden/>
    <w:unhideWhenUsed/>
    <w:rsid w:val="006069A9"/>
    <w:rPr>
      <w:rFonts w:eastAsiaTheme="minorHAnsi" w:cstheme="minorBidi"/>
      <w:noProof w:val="0"/>
      <w:sz w:val="20"/>
      <w:szCs w:val="20"/>
    </w:rPr>
  </w:style>
  <w:style w:type="character" w:customStyle="1" w:styleId="EndnoteTextChar">
    <w:name w:val="Endnote Text Char"/>
    <w:basedOn w:val="DefaultParagraphFont"/>
    <w:link w:val="EndnoteText"/>
    <w:uiPriority w:val="99"/>
    <w:semiHidden/>
    <w:rsid w:val="006069A9"/>
    <w:rPr>
      <w:rFonts w:ascii="Times New Roman" w:hAnsi="Times New Roman"/>
      <w:sz w:val="20"/>
      <w:szCs w:val="20"/>
      <w:lang w:val="sq-AL"/>
    </w:rPr>
  </w:style>
  <w:style w:type="character" w:styleId="EndnoteReference">
    <w:name w:val="endnote reference"/>
    <w:basedOn w:val="DefaultParagraphFont"/>
    <w:uiPriority w:val="99"/>
    <w:semiHidden/>
    <w:unhideWhenUsed/>
    <w:rsid w:val="006069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inspire.ec.europa.eu/codeList/ShoreTypeClassificationValue"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http://inspire.ec.europa.eu/codeList/ShoreStabilityValue"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inspire.ec.europa.eu/codeList/SeaAreaTypeClassificationValue"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2E45977BA5943ABB6288DD61BAB94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1018</Nr_x002e__x0020_akti>
    <Data_x0020_e_x0020_Krijimit xmlns="0e656187-b300-4fb0-8bf4-3a50f872073c">2020-12-21T08:46:56Z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2020-12-17T23:00:00Z</Date_x0020_protokolli>
    <Titulli xmlns="0e656187-b300-4fb0-8bf4-3a50f872073c">Për miratimin e dokumentit “Standardet shtetërore për specifikimet teknike të informacionit gjeohapësinor në Shqipëri-Tema: Detet”</Titulli>
    <Modifikuesi xmlns="0e656187-b300-4fb0-8bf4-3a50f872073c">jorina.kryeziu</Modifikuesi>
    <Nr_x002e__x0020_prot_x0020_QBZ xmlns="0e656187-b300-4fb0-8bf4-3a50f872073c">1883</Nr_x002e__x0020_prot_x0020_QBZ>
    <Data_x0020_e_x0020_Modifikimit xmlns="0e656187-b300-4fb0-8bf4-3a50f872073c">2020-12-22T09:28:52Z</Data_x0020_e_x0020_Modifikimit>
    <Dekretuar xmlns="0e656187-b300-4fb0-8bf4-3a50f872073c">false</Dekretuar>
    <Data xmlns="0e656187-b300-4fb0-8bf4-3a50f872073c">2020-12-15T23:00:00Z</Data>
    <Nr_x002e__x0020_protokolli_x0020_i_x0020_aktit xmlns="0e656187-b300-4fb0-8bf4-3a50f872073c">5121/3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2E45977BA5943ABB6288DD61BAB94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2BB13-E579-4FAD-9901-D9F9ACE461FF}">
  <ds:schemaRefs>
    <ds:schemaRef ds:uri="http://schemas.microsoft.com/sharepoint/v3/contenttype/forms"/>
  </ds:schemaRefs>
</ds:datastoreItem>
</file>

<file path=customXml/itemProps2.xml><?xml version="1.0" encoding="utf-8"?>
<ds:datastoreItem xmlns:ds="http://schemas.openxmlformats.org/officeDocument/2006/customXml" ds:itemID="{DC93BA83-0648-460F-9887-364ADB6E1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D3FF06D-C4B0-486F-97B6-4F2B065CEF2F}">
  <ds:schemaRefs>
    <ds:schemaRef ds:uri="http://schemas.microsoft.com/office/2006/metadata/properties"/>
    <ds:schemaRef ds:uri="http://schemas.microsoft.com/office/2006/documentManagement/types"/>
    <ds:schemaRef ds:uri="http://purl.org/dc/terms/"/>
    <ds:schemaRef ds:uri="http://purl.org/dc/dcmitype/"/>
    <ds:schemaRef ds:uri="http://schemas.openxmlformats.org/package/2006/metadata/core-properties"/>
    <ds:schemaRef ds:uri="0e656187-b300-4fb0-8bf4-3a50f872073c"/>
    <ds:schemaRef ds:uri="http://www.w3.org/XML/1998/namespace"/>
    <ds:schemaRef ds:uri="http://purl.org/dc/elements/1.1/"/>
  </ds:schemaRefs>
</ds:datastoreItem>
</file>

<file path=customXml/itemProps4.xml><?xml version="1.0" encoding="utf-8"?>
<ds:datastoreItem xmlns:ds="http://schemas.openxmlformats.org/officeDocument/2006/customXml" ds:itemID="{88CCFB65-071E-4B23-8616-EFB7815E9045}">
  <ds:schemaRefs>
    <ds:schemaRef ds:uri="http://schemas.microsoft.com/sharepoint/v3/contenttype/forms"/>
  </ds:schemaRefs>
</ds:datastoreItem>
</file>

<file path=customXml/itemProps5.xml><?xml version="1.0" encoding="utf-8"?>
<ds:datastoreItem xmlns:ds="http://schemas.openxmlformats.org/officeDocument/2006/customXml" ds:itemID="{4A8F85A8-5E9E-489C-95ED-DFD3C5BC6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A8AB98B-DE0B-4B08-90D3-F12DAEA0B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41</Pages>
  <Words>12218</Words>
  <Characters>69645</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Shqipëri-Tema: Detet”</vt:lpstr>
    </vt:vector>
  </TitlesOfParts>
  <Company>HP Inc.</Company>
  <LinksUpToDate>false</LinksUpToDate>
  <CharactersWithSpaces>81700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Shqipëri-Tema: Detet”</dc:title>
  <dc:creator>Alma Emini</dc:creator>
  <cp:lastModifiedBy>Amarilda Halilaj</cp:lastModifiedBy>
  <cp:revision>68</cp:revision>
  <cp:lastPrinted>2020-12-16T13:28:00Z</cp:lastPrinted>
  <dcterms:created xsi:type="dcterms:W3CDTF">2020-12-18T12:35:00Z</dcterms:created>
  <dcterms:modified xsi:type="dcterms:W3CDTF">2020-12-22T09:50:00Z</dcterms:modified>
</cp:coreProperties>
</file>